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F56BEB">
      <w:pPr>
        <w:pStyle w:val="NAME"/>
        <w:rPr>
          <w:rtl/>
        </w:rPr>
      </w:pPr>
      <w:bookmarkStart w:id="0" w:name="_Toc349122061"/>
      <w:bookmarkStart w:id="1" w:name="_Toc349136480"/>
      <w:bookmarkStart w:id="2" w:name="_Toc352831083"/>
      <w:bookmarkStart w:id="3" w:name="_Toc354324568"/>
      <w:bookmarkStart w:id="4" w:name="_Toc354661923"/>
      <w:r>
        <w:rPr>
          <w:rtl/>
        </w:rPr>
        <w:t>צבא הגנה לישראל - הטיפול בפרט</w:t>
      </w:r>
    </w:p>
    <w:p w:rsidR="000217C4" w:rsidRPr="00C20745" w:rsidP="00C20745">
      <w:pPr>
        <w:pStyle w:val="name-sub"/>
      </w:pPr>
      <w:r w:rsidRPr="00DB246E">
        <w:rPr>
          <w:rFonts w:hint="eastAsia"/>
          <w:rtl/>
        </w:rPr>
        <w:t>מערך</w:t>
      </w:r>
      <w:r w:rsidRPr="00DB246E">
        <w:rPr>
          <w:rtl/>
        </w:rPr>
        <w:t xml:space="preserve"> </w:t>
      </w:r>
      <w:r w:rsidRPr="00DB246E">
        <w:rPr>
          <w:rFonts w:hint="eastAsia"/>
          <w:rtl/>
        </w:rPr>
        <w:t>בריאות</w:t>
      </w:r>
      <w:r w:rsidRPr="00DB246E">
        <w:rPr>
          <w:rtl/>
        </w:rPr>
        <w:t xml:space="preserve"> </w:t>
      </w:r>
      <w:r w:rsidRPr="00DB246E">
        <w:rPr>
          <w:rFonts w:hint="eastAsia"/>
          <w:rtl/>
        </w:rPr>
        <w:t>הנפש</w:t>
      </w:r>
      <w:r w:rsidRPr="00DB246E">
        <w:rPr>
          <w:rtl/>
        </w:rPr>
        <w:t xml:space="preserve"> </w:t>
      </w:r>
      <w:r w:rsidRPr="00DB246E">
        <w:rPr>
          <w:rFonts w:hint="eastAsia"/>
          <w:rtl/>
        </w:rPr>
        <w:t>בצה</w:t>
      </w:r>
      <w:r w:rsidRPr="00DB246E">
        <w:rPr>
          <w:rtl/>
        </w:rPr>
        <w:t>"</w:t>
      </w:r>
      <w:r w:rsidRPr="00DB246E">
        <w:rPr>
          <w:rFonts w:hint="eastAsia"/>
          <w:rtl/>
        </w:rPr>
        <w:t>ל</w:t>
      </w:r>
    </w:p>
    <w:p w:rsidR="00E077B7" w:rsidRPr="0010599F"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EC61EE">
          <w:headerReference w:type="even" r:id="rId6"/>
          <w:headerReference w:type="default" r:id="rId7"/>
          <w:pgSz w:w="11906" w:h="16838" w:code="9"/>
          <w:pgMar w:top="3119" w:right="1701" w:bottom="3119" w:left="1701" w:header="1559" w:footer="709" w:gutter="0"/>
          <w:pgNumType w:start="1681"/>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7B2811" w:rsidRPr="003D09D3" w:rsidP="007B2811">
      <w:pPr>
        <w:pStyle w:val="KOT4T"/>
        <w:rPr>
          <w:rtl/>
        </w:rPr>
      </w:pPr>
      <w:r w:rsidRPr="00B12E08">
        <w:rPr>
          <w:rFonts w:hint="eastAsia"/>
          <w:rtl/>
        </w:rPr>
        <w:t>רקע</w:t>
      </w:r>
      <w:r w:rsidRPr="00B12E08">
        <w:rPr>
          <w:rtl/>
        </w:rPr>
        <w:t xml:space="preserve"> </w:t>
      </w:r>
      <w:r w:rsidRPr="00B12E08">
        <w:rPr>
          <w:rFonts w:hint="eastAsia"/>
          <w:rtl/>
        </w:rPr>
        <w:t>כללי</w:t>
      </w:r>
    </w:p>
    <w:p w:rsidR="0020294D" w:rsidP="0020294D">
      <w:pPr>
        <w:pStyle w:val="takzir-text"/>
        <w:bidi/>
      </w:pPr>
      <w:r>
        <w:rPr>
          <w:rFonts w:hint="cs"/>
          <w:sz w:val="24"/>
          <w:rtl/>
        </w:rPr>
        <w:t xml:space="preserve">חיל הרפואה של צה"ל (להלן </w:t>
      </w:r>
      <w:r>
        <w:rPr>
          <w:sz w:val="24"/>
          <w:rtl/>
        </w:rPr>
        <w:t>-</w:t>
      </w:r>
      <w:r>
        <w:rPr>
          <w:rFonts w:hint="cs"/>
          <w:sz w:val="24"/>
          <w:rtl/>
        </w:rPr>
        <w:t xml:space="preserve"> חר"פ) הכפוף לקצין הרפואה הראשי (להלן - </w:t>
      </w:r>
      <w:r>
        <w:rPr>
          <w:rFonts w:hint="cs"/>
          <w:sz w:val="24"/>
          <w:rtl/>
        </w:rPr>
        <w:t>קרפ"ר</w:t>
      </w:r>
      <w:r>
        <w:rPr>
          <w:rFonts w:hint="cs"/>
          <w:sz w:val="24"/>
          <w:rtl/>
        </w:rPr>
        <w:t xml:space="preserve">) מעניק טיפול רפואי ושירותי בריאות, ובהם שירותי בריאות הנפש (להלן </w:t>
      </w:r>
      <w:r>
        <w:rPr>
          <w:sz w:val="24"/>
          <w:rtl/>
        </w:rPr>
        <w:t>-</w:t>
      </w:r>
      <w:r>
        <w:rPr>
          <w:rFonts w:hint="cs"/>
          <w:sz w:val="24"/>
          <w:rtl/>
        </w:rPr>
        <w:t xml:space="preserve"> </w:t>
      </w:r>
      <w:r>
        <w:rPr>
          <w:rFonts w:hint="cs"/>
          <w:sz w:val="24"/>
          <w:rtl/>
        </w:rPr>
        <w:t>ברה"ן</w:t>
      </w:r>
      <w:r>
        <w:rPr>
          <w:rFonts w:hint="cs"/>
          <w:sz w:val="24"/>
          <w:rtl/>
        </w:rPr>
        <w:t xml:space="preserve">), לחיילי צה"ל. תפקידי מרכז </w:t>
      </w:r>
      <w:r>
        <w:rPr>
          <w:rFonts w:hint="cs"/>
          <w:sz w:val="24"/>
          <w:rtl/>
        </w:rPr>
        <w:t>ברה"ן</w:t>
      </w:r>
      <w:r>
        <w:rPr>
          <w:rFonts w:hint="cs"/>
          <w:sz w:val="24"/>
          <w:rtl/>
        </w:rPr>
        <w:t xml:space="preserve"> הכפוף למפקדת </w:t>
      </w:r>
      <w:r>
        <w:rPr>
          <w:rFonts w:hint="cs"/>
          <w:sz w:val="24"/>
          <w:rtl/>
        </w:rPr>
        <w:t>קרפ"ר</w:t>
      </w:r>
      <w:r>
        <w:rPr>
          <w:rFonts w:hint="cs"/>
          <w:sz w:val="24"/>
          <w:rtl/>
        </w:rPr>
        <w:t xml:space="preserve"> (להלן </w:t>
      </w:r>
      <w:r>
        <w:rPr>
          <w:sz w:val="24"/>
          <w:rtl/>
        </w:rPr>
        <w:t>-</w:t>
      </w:r>
      <w:r>
        <w:rPr>
          <w:rFonts w:hint="cs"/>
          <w:sz w:val="24"/>
          <w:rtl/>
        </w:rPr>
        <w:t xml:space="preserve"> </w:t>
      </w:r>
      <w:r>
        <w:rPr>
          <w:rFonts w:hint="cs"/>
          <w:sz w:val="24"/>
          <w:rtl/>
        </w:rPr>
        <w:t>מקרפ"ר</w:t>
      </w:r>
      <w:r>
        <w:rPr>
          <w:rFonts w:hint="cs"/>
          <w:sz w:val="24"/>
          <w:rtl/>
        </w:rPr>
        <w:t xml:space="preserve">) הם, בין היתר, לשאת באחריות לארגון ולתפעול מערך </w:t>
      </w:r>
      <w:r>
        <w:rPr>
          <w:rFonts w:hint="cs"/>
          <w:sz w:val="24"/>
          <w:rtl/>
        </w:rPr>
        <w:t>ברה"ן</w:t>
      </w:r>
      <w:r>
        <w:rPr>
          <w:rFonts w:hint="cs"/>
          <w:sz w:val="24"/>
          <w:rtl/>
        </w:rPr>
        <w:t xml:space="preserve"> בצה"ל, ולספק שירותי </w:t>
      </w:r>
      <w:r>
        <w:rPr>
          <w:rFonts w:hint="cs"/>
          <w:sz w:val="24"/>
          <w:rtl/>
        </w:rPr>
        <w:t>ברה"ן</w:t>
      </w:r>
      <w:r>
        <w:rPr>
          <w:rFonts w:hint="cs"/>
          <w:sz w:val="24"/>
          <w:rtl/>
        </w:rPr>
        <w:t xml:space="preserve"> לחיילי צה"ל בשירות חובה, קבע ומילואים.</w:t>
      </w:r>
    </w:p>
    <w:p w:rsidR="0020294D" w:rsidRPr="00CB60E7" w:rsidP="0020294D">
      <w:pPr>
        <w:pStyle w:val="takzir-text"/>
        <w:bidi/>
      </w:pPr>
      <w:r>
        <w:rPr>
          <w:rFonts w:hint="cs"/>
          <w:sz w:val="24"/>
          <w:rtl/>
        </w:rPr>
        <w:t xml:space="preserve">גורמי </w:t>
      </w:r>
      <w:r>
        <w:rPr>
          <w:rFonts w:hint="cs"/>
          <w:sz w:val="24"/>
          <w:rtl/>
        </w:rPr>
        <w:t>ברה"ן</w:t>
      </w:r>
      <w:r>
        <w:rPr>
          <w:rFonts w:hint="cs"/>
          <w:sz w:val="24"/>
          <w:rtl/>
        </w:rPr>
        <w:t xml:space="preserve"> הפועלים בצה"ל כוללים הן עובדים סוציאליים ופסיכולוגים קליניים (בדוח זה יכונה כל אחד מאלה קצין בריאות הנפש או קב"ן) והן רופאים פסיכיאטרים (להלן </w:t>
      </w:r>
      <w:r>
        <w:rPr>
          <w:sz w:val="24"/>
          <w:rtl/>
        </w:rPr>
        <w:t>-</w:t>
      </w:r>
      <w:r>
        <w:rPr>
          <w:rFonts w:hint="cs"/>
          <w:sz w:val="24"/>
          <w:rtl/>
        </w:rPr>
        <w:t xml:space="preserve"> פסיכיאטרים). </w:t>
      </w:r>
    </w:p>
    <w:p w:rsidR="007B2811" w:rsidRPr="0020294D" w:rsidP="007B2811">
      <w:pPr>
        <w:pStyle w:val="takzir"/>
        <w:rPr>
          <w:rFonts w:ascii="Tahoma" w:hAnsi="Tahoma" w:cs="Tahoma"/>
          <w:noProof w:val="0"/>
          <w:sz w:val="28"/>
          <w:rtl/>
        </w:rPr>
      </w:pPr>
    </w:p>
    <w:p w:rsidR="007B2811" w:rsidRPr="003D09D3" w:rsidP="007B2811">
      <w:pPr>
        <w:pStyle w:val="KOT4T"/>
        <w:rPr>
          <w:rtl/>
        </w:rPr>
      </w:pPr>
      <w:r w:rsidRPr="00B12E08">
        <w:rPr>
          <w:rFonts w:hint="eastAsia"/>
          <w:rtl/>
        </w:rPr>
        <w:t>פעולות</w:t>
      </w:r>
      <w:r w:rsidRPr="00B12E08">
        <w:rPr>
          <w:rtl/>
        </w:rPr>
        <w:t xml:space="preserve"> </w:t>
      </w:r>
      <w:r w:rsidRPr="00B12E08">
        <w:rPr>
          <w:rFonts w:hint="eastAsia"/>
          <w:rtl/>
        </w:rPr>
        <w:t>הביקורת</w:t>
      </w:r>
    </w:p>
    <w:p w:rsidR="0020294D" w:rsidRPr="00CB60E7" w:rsidP="0020294D">
      <w:pPr>
        <w:pStyle w:val="takzir-text"/>
        <w:bidi/>
      </w:pPr>
      <w:r>
        <w:rPr>
          <w:rFonts w:hint="cs"/>
          <w:rtl/>
        </w:rPr>
        <w:t xml:space="preserve">בחודשים דצמבר 2015 עד יולי 2016 ערך משרד מבקר המדינה ביקורת במערך </w:t>
      </w:r>
      <w:r>
        <w:rPr>
          <w:rFonts w:hint="cs"/>
          <w:rtl/>
        </w:rPr>
        <w:t>ברה"ן</w:t>
      </w:r>
      <w:r>
        <w:rPr>
          <w:rFonts w:hint="cs"/>
          <w:rtl/>
        </w:rPr>
        <w:t xml:space="preserve"> בצה"ל. </w:t>
      </w:r>
      <w:r w:rsidRPr="00BD0EA7">
        <w:rPr>
          <w:rFonts w:hint="cs"/>
          <w:rtl/>
        </w:rPr>
        <w:t>הביקורת התמקדה בנושא הטיפול בפרט</w:t>
      </w:r>
      <w:r>
        <w:rPr>
          <w:rFonts w:hint="cs"/>
          <w:rtl/>
        </w:rPr>
        <w:t>,</w:t>
      </w:r>
      <w:r w:rsidRPr="00960CA8">
        <w:rPr>
          <w:rFonts w:hint="cs"/>
          <w:rtl/>
        </w:rPr>
        <w:t xml:space="preserve"> </w:t>
      </w:r>
      <w:r>
        <w:rPr>
          <w:rFonts w:hint="cs"/>
          <w:rtl/>
        </w:rPr>
        <w:t xml:space="preserve">ועסקה במספר נושאים בתחום זה: זמינות </w:t>
      </w:r>
      <w:r w:rsidRPr="00BD0EA7">
        <w:rPr>
          <w:rFonts w:hint="cs"/>
          <w:rtl/>
        </w:rPr>
        <w:t xml:space="preserve">טיפול </w:t>
      </w:r>
      <w:r w:rsidRPr="00BD0EA7">
        <w:rPr>
          <w:rFonts w:hint="cs"/>
          <w:rtl/>
        </w:rPr>
        <w:t>ברה"ן</w:t>
      </w:r>
      <w:r>
        <w:rPr>
          <w:rFonts w:hint="cs"/>
          <w:rtl/>
        </w:rPr>
        <w:t xml:space="preserve"> לחיילים הזקוקים לו;</w:t>
      </w:r>
      <w:r w:rsidRPr="00BD0EA7">
        <w:rPr>
          <w:rFonts w:hint="cs"/>
          <w:rtl/>
        </w:rPr>
        <w:t xml:space="preserve"> </w:t>
      </w:r>
      <w:r>
        <w:rPr>
          <w:rFonts w:hint="cs"/>
          <w:rtl/>
        </w:rPr>
        <w:t>קיום</w:t>
      </w:r>
      <w:r w:rsidRPr="00BD0EA7">
        <w:rPr>
          <w:rFonts w:hint="cs"/>
          <w:rtl/>
        </w:rPr>
        <w:t xml:space="preserve"> </w:t>
      </w:r>
      <w:r>
        <w:rPr>
          <w:rFonts w:hint="cs"/>
          <w:rtl/>
        </w:rPr>
        <w:t>ההוראות</w:t>
      </w:r>
      <w:r w:rsidRPr="00BD0EA7">
        <w:rPr>
          <w:rFonts w:hint="cs"/>
          <w:rtl/>
        </w:rPr>
        <w:t xml:space="preserve"> בנושא </w:t>
      </w:r>
      <w:r w:rsidRPr="00BD0EA7">
        <w:rPr>
          <w:rFonts w:hint="cs"/>
          <w:rtl/>
        </w:rPr>
        <w:t>ברה"ן</w:t>
      </w:r>
      <w:r>
        <w:rPr>
          <w:rFonts w:hint="cs"/>
          <w:rtl/>
        </w:rPr>
        <w:t xml:space="preserve"> על ידי מפקדי החיילים, והבקרה של מרכז </w:t>
      </w:r>
      <w:r>
        <w:rPr>
          <w:rFonts w:hint="cs"/>
          <w:rtl/>
        </w:rPr>
        <w:t>ברה"ן</w:t>
      </w:r>
      <w:r>
        <w:rPr>
          <w:rFonts w:hint="cs"/>
          <w:rtl/>
        </w:rPr>
        <w:t xml:space="preserve"> על קיום הוראות אלו; טיפול </w:t>
      </w:r>
      <w:r>
        <w:rPr>
          <w:rFonts w:hint="cs"/>
          <w:rtl/>
        </w:rPr>
        <w:t>מקרפ"ר</w:t>
      </w:r>
      <w:r>
        <w:rPr>
          <w:rFonts w:hint="cs"/>
          <w:rtl/>
        </w:rPr>
        <w:t xml:space="preserve"> בפניות הציבור בנושא </w:t>
      </w:r>
      <w:r>
        <w:rPr>
          <w:rFonts w:hint="cs"/>
          <w:rtl/>
        </w:rPr>
        <w:t>ברה"ן</w:t>
      </w:r>
      <w:r>
        <w:rPr>
          <w:rFonts w:hint="cs"/>
          <w:rtl/>
        </w:rPr>
        <w:t xml:space="preserve">; והשמירה של גורמי </w:t>
      </w:r>
      <w:r>
        <w:rPr>
          <w:rFonts w:hint="cs"/>
          <w:rtl/>
        </w:rPr>
        <w:t>ברה"ן</w:t>
      </w:r>
      <w:r>
        <w:rPr>
          <w:rFonts w:hint="cs"/>
          <w:rtl/>
        </w:rPr>
        <w:t xml:space="preserve"> ומפקדי החיילים המטופלים על סודיות רפואית. חלק מהממצאים בנושא הטיפול בפרט מבוססים על ניתוח שעשה משרד מבקר המדינה בקובצי נתונים הנוגעים לטיפול של מרכז </w:t>
      </w:r>
      <w:r>
        <w:rPr>
          <w:rFonts w:hint="cs"/>
          <w:rtl/>
        </w:rPr>
        <w:t>ברה"ן</w:t>
      </w:r>
      <w:r>
        <w:rPr>
          <w:rFonts w:hint="cs"/>
          <w:rtl/>
        </w:rPr>
        <w:t xml:space="preserve"> בחיילי צה"ל,</w:t>
      </w:r>
      <w:r w:rsidRPr="00376F38">
        <w:rPr>
          <w:rFonts w:hint="cs"/>
          <w:rtl/>
        </w:rPr>
        <w:t xml:space="preserve"> </w:t>
      </w:r>
      <w:r>
        <w:rPr>
          <w:rFonts w:hint="cs"/>
          <w:rtl/>
        </w:rPr>
        <w:t xml:space="preserve">אשר מסרה </w:t>
      </w:r>
      <w:r>
        <w:rPr>
          <w:rFonts w:hint="cs"/>
          <w:rtl/>
        </w:rPr>
        <w:t>מקרפ"ר</w:t>
      </w:r>
      <w:r>
        <w:rPr>
          <w:rFonts w:hint="cs"/>
          <w:rtl/>
        </w:rPr>
        <w:t xml:space="preserve"> למשרד מבקר המדינה על פי בקשתו. בנוסף לכך נבדקו סדרי הבקרה של מרכז </w:t>
      </w:r>
      <w:r>
        <w:rPr>
          <w:rFonts w:hint="cs"/>
          <w:rtl/>
        </w:rPr>
        <w:t>ברה"ן</w:t>
      </w:r>
      <w:r>
        <w:rPr>
          <w:rFonts w:hint="cs"/>
          <w:rtl/>
        </w:rPr>
        <w:t xml:space="preserve"> על גורמי </w:t>
      </w:r>
      <w:r>
        <w:rPr>
          <w:rFonts w:hint="cs"/>
          <w:rtl/>
        </w:rPr>
        <w:t>ברה"ן</w:t>
      </w:r>
      <w:r>
        <w:rPr>
          <w:rFonts w:hint="cs"/>
          <w:rtl/>
        </w:rPr>
        <w:t xml:space="preserve"> בצה"ל. כמו כן נבדק נושא מתן שחרור מצה"ל על רקע נפשי למיועדים לשירות ביטחון (להלן </w:t>
      </w:r>
      <w:r>
        <w:rPr>
          <w:rtl/>
        </w:rPr>
        <w:t>-</w:t>
      </w:r>
      <w:r>
        <w:rPr>
          <w:rFonts w:hint="cs"/>
          <w:rtl/>
        </w:rPr>
        <w:t xml:space="preserve"> </w:t>
      </w:r>
      <w:r>
        <w:rPr>
          <w:rFonts w:hint="cs"/>
          <w:rtl/>
        </w:rPr>
        <w:t>מלש"בים</w:t>
      </w:r>
      <w:r>
        <w:rPr>
          <w:rFonts w:hint="cs"/>
          <w:rtl/>
        </w:rPr>
        <w:t xml:space="preserve">) מהאוכלוסייה החרדית. הביקורת התקיימה במרכז </w:t>
      </w:r>
      <w:r>
        <w:rPr>
          <w:rFonts w:hint="cs"/>
          <w:rtl/>
        </w:rPr>
        <w:t>ברה"ן</w:t>
      </w:r>
      <w:r>
        <w:rPr>
          <w:rFonts w:hint="cs"/>
          <w:rtl/>
        </w:rPr>
        <w:t xml:space="preserve"> </w:t>
      </w:r>
      <w:r>
        <w:rPr>
          <w:rFonts w:hint="cs"/>
          <w:rtl/>
        </w:rPr>
        <w:t>ובמקרפ"ר</w:t>
      </w:r>
      <w:r>
        <w:rPr>
          <w:rFonts w:hint="cs"/>
          <w:rtl/>
        </w:rPr>
        <w:t xml:space="preserve">; לצורך בדיקת תמונת המצב ביחידות השדה נערכו בדיקות בזרוע לבניין הכוח ביבשה (להלן </w:t>
      </w:r>
      <w:r>
        <w:rPr>
          <w:rtl/>
        </w:rPr>
        <w:t>-</w:t>
      </w:r>
      <w:r>
        <w:rPr>
          <w:rFonts w:hint="cs"/>
          <w:rtl/>
        </w:rPr>
        <w:t xml:space="preserve"> </w:t>
      </w:r>
      <w:r>
        <w:rPr>
          <w:rFonts w:hint="cs"/>
          <w:rtl/>
        </w:rPr>
        <w:t>ז"י</w:t>
      </w:r>
      <w:r>
        <w:rPr>
          <w:rFonts w:hint="cs"/>
          <w:rtl/>
        </w:rPr>
        <w:t xml:space="preserve">); בגדוד של מערך ההגנה האווירית (להלן - </w:t>
      </w:r>
      <w:r>
        <w:rPr>
          <w:rFonts w:hint="cs"/>
          <w:rtl/>
        </w:rPr>
        <w:t>הגנ"א</w:t>
      </w:r>
      <w:r>
        <w:rPr>
          <w:rFonts w:hint="cs"/>
          <w:rtl/>
        </w:rPr>
        <w:t xml:space="preserve">) של זרוע האוויר והחלל (להלן </w:t>
      </w:r>
      <w:r>
        <w:rPr>
          <w:rtl/>
        </w:rPr>
        <w:t>-</w:t>
      </w:r>
      <w:r>
        <w:rPr>
          <w:rFonts w:hint="cs"/>
          <w:rtl/>
        </w:rPr>
        <w:t xml:space="preserve"> </w:t>
      </w:r>
      <w:r>
        <w:rPr>
          <w:rFonts w:hint="cs"/>
          <w:rtl/>
        </w:rPr>
        <w:t>חה"א</w:t>
      </w:r>
      <w:r>
        <w:rPr>
          <w:rFonts w:hint="cs"/>
          <w:rtl/>
        </w:rPr>
        <w:t xml:space="preserve">); </w:t>
      </w:r>
      <w:r w:rsidRPr="007D21A7">
        <w:rPr>
          <w:rFonts w:hint="cs"/>
          <w:rtl/>
        </w:rPr>
        <w:t>ובגדוד</w:t>
      </w:r>
      <w:r w:rsidRPr="007D21A7">
        <w:rPr>
          <w:rtl/>
        </w:rPr>
        <w:t xml:space="preserve"> </w:t>
      </w:r>
      <w:r w:rsidRPr="007D21A7">
        <w:rPr>
          <w:rFonts w:hint="cs"/>
          <w:rtl/>
        </w:rPr>
        <w:t>איסוף</w:t>
      </w:r>
      <w:r w:rsidRPr="007D21A7">
        <w:rPr>
          <w:rtl/>
        </w:rPr>
        <w:t xml:space="preserve"> קרבי </w:t>
      </w:r>
      <w:r>
        <w:rPr>
          <w:rFonts w:hint="cs"/>
          <w:rtl/>
        </w:rPr>
        <w:t>של חיל האיסוף הקרבי ומערך הגנת הגבולות הפועל</w:t>
      </w:r>
      <w:r w:rsidRPr="007D21A7">
        <w:rPr>
          <w:rtl/>
        </w:rPr>
        <w:t xml:space="preserve"> </w:t>
      </w:r>
      <w:r>
        <w:rPr>
          <w:rFonts w:hint="cs"/>
          <w:rtl/>
        </w:rPr>
        <w:t>ב</w:t>
      </w:r>
      <w:r w:rsidRPr="007D21A7">
        <w:rPr>
          <w:rFonts w:hint="cs"/>
          <w:rtl/>
        </w:rPr>
        <w:t>אוגדת</w:t>
      </w:r>
      <w:r w:rsidRPr="007D21A7">
        <w:rPr>
          <w:rtl/>
        </w:rPr>
        <w:t xml:space="preserve"> </w:t>
      </w:r>
      <w:r w:rsidRPr="007D21A7">
        <w:rPr>
          <w:rFonts w:hint="cs"/>
          <w:rtl/>
        </w:rPr>
        <w:t>עזה</w:t>
      </w:r>
      <w:r w:rsidRPr="007D21A7">
        <w:rPr>
          <w:b/>
          <w:bCs/>
          <w:color w:val="008000"/>
          <w:rtl/>
        </w:rPr>
        <w:t xml:space="preserve"> </w:t>
      </w:r>
      <w:r w:rsidRPr="007D21A7">
        <w:rPr>
          <w:rFonts w:hint="cs"/>
          <w:rtl/>
        </w:rPr>
        <w:t>שבפיקוד</w:t>
      </w:r>
      <w:r w:rsidRPr="007D21A7">
        <w:rPr>
          <w:rtl/>
        </w:rPr>
        <w:t xml:space="preserve"> </w:t>
      </w:r>
      <w:r w:rsidRPr="007D21A7">
        <w:rPr>
          <w:rFonts w:hint="cs"/>
          <w:rtl/>
        </w:rPr>
        <w:t>הדרום</w:t>
      </w:r>
      <w:r>
        <w:rPr>
          <w:rFonts w:hint="cs"/>
          <w:rtl/>
        </w:rPr>
        <w:t xml:space="preserve"> (להלן </w:t>
      </w:r>
      <w:r>
        <w:rPr>
          <w:rtl/>
        </w:rPr>
        <w:t>-</w:t>
      </w:r>
      <w:r>
        <w:rPr>
          <w:rFonts w:hint="cs"/>
          <w:rtl/>
        </w:rPr>
        <w:t xml:space="preserve"> יחידות השדה שנבדקו). בדיקות נוספות נערכו באגף כוח אדם שבמטכ"ל (להלן </w:t>
      </w:r>
      <w:r>
        <w:rPr>
          <w:rtl/>
        </w:rPr>
        <w:t>-</w:t>
      </w:r>
      <w:r>
        <w:rPr>
          <w:rFonts w:hint="cs"/>
          <w:rtl/>
        </w:rPr>
        <w:t xml:space="preserve"> אכ"א).</w:t>
      </w:r>
    </w:p>
    <w:p w:rsidR="007B2811" w:rsidRPr="0020294D" w:rsidP="007B2811">
      <w:pPr>
        <w:pStyle w:val="takzir"/>
        <w:rPr>
          <w:rFonts w:ascii="Tahoma" w:hAnsi="Tahoma" w:cs="Tahoma"/>
          <w:noProof w:val="0"/>
          <w:sz w:val="28"/>
          <w:rtl/>
        </w:rPr>
      </w:pPr>
    </w:p>
    <w:p w:rsidR="00384065" w:rsidRPr="00132FFC" w:rsidP="00E7492C">
      <w:pPr>
        <w:pStyle w:val="KOT4T"/>
        <w:rPr>
          <w:rtl/>
        </w:rPr>
      </w:pPr>
      <w:r w:rsidRPr="00132FFC">
        <w:rPr>
          <w:rtl/>
        </w:rPr>
        <w:t>הליקויים העיקריים</w:t>
      </w:r>
    </w:p>
    <w:p w:rsidR="0020294D" w:rsidRPr="0020294D" w:rsidP="0020294D">
      <w:pPr>
        <w:pStyle w:val="KOT5T"/>
      </w:pPr>
      <w:r w:rsidRPr="0020294D">
        <w:rPr>
          <w:rFonts w:hint="cs"/>
          <w:rtl/>
        </w:rPr>
        <w:t xml:space="preserve">הזמינות של טיפול </w:t>
      </w:r>
      <w:r w:rsidRPr="0020294D">
        <w:rPr>
          <w:rFonts w:hint="cs"/>
          <w:rtl/>
        </w:rPr>
        <w:t>ברה"ן</w:t>
      </w:r>
    </w:p>
    <w:p w:rsidR="0020294D" w:rsidP="0020294D">
      <w:pPr>
        <w:pStyle w:val="takzir-text"/>
        <w:bidi/>
        <w:rPr>
          <w:rtl/>
        </w:rPr>
      </w:pPr>
      <w:r>
        <w:rPr>
          <w:rFonts w:hint="cs"/>
          <w:rtl/>
        </w:rPr>
        <w:t>במקרפ"ר</w:t>
      </w:r>
      <w:r>
        <w:rPr>
          <w:rFonts w:hint="cs"/>
          <w:rtl/>
        </w:rPr>
        <w:t xml:space="preserve"> ובמרכז </w:t>
      </w:r>
      <w:r>
        <w:rPr>
          <w:rFonts w:hint="cs"/>
          <w:rtl/>
        </w:rPr>
        <w:t>ברה"ן</w:t>
      </w:r>
      <w:r>
        <w:rPr>
          <w:rFonts w:hint="cs"/>
          <w:rtl/>
        </w:rPr>
        <w:t xml:space="preserve"> לא קיימת הוראה המסדירה את משך הזמן המרבי להמתנה של חייל המבקש להיפגש עם גורם </w:t>
      </w:r>
      <w:r>
        <w:rPr>
          <w:rFonts w:hint="cs"/>
          <w:rtl/>
        </w:rPr>
        <w:t>ברה"ן</w:t>
      </w:r>
      <w:r>
        <w:rPr>
          <w:rFonts w:hint="cs"/>
          <w:rtl/>
        </w:rPr>
        <w:t xml:space="preserve">. </w:t>
      </w:r>
    </w:p>
    <w:p w:rsidR="0020294D" w:rsidP="0020294D">
      <w:pPr>
        <w:pStyle w:val="takzir-text"/>
        <w:bidi/>
      </w:pPr>
      <w:r w:rsidRPr="00D06928">
        <w:rPr>
          <w:rFonts w:hint="cs"/>
          <w:rtl/>
        </w:rPr>
        <w:t>יותר</w:t>
      </w:r>
      <w:r w:rsidRPr="00D06928">
        <w:rPr>
          <w:rtl/>
        </w:rPr>
        <w:t xml:space="preserve"> מ-16% מהחיילים שפנו לבדיקת גורם </w:t>
      </w:r>
      <w:r w:rsidRPr="00D06928">
        <w:rPr>
          <w:rFonts w:hint="cs"/>
          <w:rtl/>
        </w:rPr>
        <w:t>ברה</w:t>
      </w:r>
      <w:r w:rsidRPr="00D06928">
        <w:rPr>
          <w:rtl/>
        </w:rPr>
        <w:t>"ן</w:t>
      </w:r>
      <w:r w:rsidRPr="00D06928">
        <w:rPr>
          <w:rtl/>
        </w:rPr>
        <w:t xml:space="preserve"> </w:t>
      </w:r>
      <w:r>
        <w:rPr>
          <w:rFonts w:hint="cs"/>
          <w:rtl/>
        </w:rPr>
        <w:t xml:space="preserve">ביחידות השדה שנבדקו, </w:t>
      </w:r>
      <w:r w:rsidRPr="00D06928">
        <w:rPr>
          <w:rFonts w:hint="cs"/>
          <w:rtl/>
        </w:rPr>
        <w:t>נאלצו</w:t>
      </w:r>
      <w:r w:rsidRPr="00D06928">
        <w:rPr>
          <w:rtl/>
        </w:rPr>
        <w:t xml:space="preserve"> </w:t>
      </w:r>
      <w:r w:rsidRPr="00D06928">
        <w:rPr>
          <w:rFonts w:hint="cs"/>
          <w:rtl/>
        </w:rPr>
        <w:t>להמתין</w:t>
      </w:r>
      <w:r w:rsidRPr="00D06928">
        <w:rPr>
          <w:rtl/>
        </w:rPr>
        <w:t xml:space="preserve"> </w:t>
      </w:r>
      <w:r w:rsidRPr="00D06928">
        <w:rPr>
          <w:rFonts w:hint="cs"/>
          <w:rtl/>
        </w:rPr>
        <w:t>מעל</w:t>
      </w:r>
      <w:r w:rsidRPr="00D06928">
        <w:rPr>
          <w:rtl/>
        </w:rPr>
        <w:t xml:space="preserve"> </w:t>
      </w:r>
      <w:r w:rsidRPr="00D06928">
        <w:rPr>
          <w:rFonts w:hint="cs"/>
          <w:rtl/>
        </w:rPr>
        <w:t>ארבעה</w:t>
      </w:r>
      <w:r w:rsidRPr="00D06928">
        <w:rPr>
          <w:rtl/>
        </w:rPr>
        <w:t xml:space="preserve"> </w:t>
      </w:r>
      <w:r w:rsidRPr="00D06928">
        <w:rPr>
          <w:rFonts w:hint="cs"/>
          <w:rtl/>
        </w:rPr>
        <w:t>שבועות</w:t>
      </w:r>
      <w:r w:rsidRPr="00D06928">
        <w:rPr>
          <w:rtl/>
        </w:rPr>
        <w:t xml:space="preserve"> </w:t>
      </w:r>
      <w:r w:rsidRPr="00D06928">
        <w:rPr>
          <w:rFonts w:hint="cs"/>
          <w:rtl/>
        </w:rPr>
        <w:t>לטיפול</w:t>
      </w:r>
      <w:r w:rsidRPr="00D06928">
        <w:rPr>
          <w:rtl/>
        </w:rPr>
        <w:t>.</w:t>
      </w:r>
    </w:p>
    <w:p w:rsidR="0020294D" w:rsidRPr="00CB60E7" w:rsidP="0020294D">
      <w:pPr>
        <w:pStyle w:val="takzir-text"/>
        <w:bidi/>
        <w:rPr>
          <w:rtl/>
        </w:rPr>
      </w:pPr>
      <w:r w:rsidRPr="00D06928">
        <w:rPr>
          <w:rFonts w:hint="cs"/>
          <w:rtl/>
        </w:rPr>
        <w:t>גורמי</w:t>
      </w:r>
      <w:r w:rsidRPr="00D06928">
        <w:rPr>
          <w:rtl/>
        </w:rPr>
        <w:t xml:space="preserve"> </w:t>
      </w:r>
      <w:r w:rsidRPr="00D06928">
        <w:rPr>
          <w:rFonts w:hint="cs"/>
          <w:rtl/>
        </w:rPr>
        <w:t>מקרפ</w:t>
      </w:r>
      <w:r w:rsidRPr="00D06928">
        <w:rPr>
          <w:rtl/>
        </w:rPr>
        <w:t>"ר</w:t>
      </w:r>
      <w:r>
        <w:rPr>
          <w:rFonts w:hint="cs"/>
          <w:rtl/>
        </w:rPr>
        <w:t xml:space="preserve"> הזינו באופן לא נכון הפניות מטופלים לבדיקה פסיכיאטרית, ובמערכת המידע של </w:t>
      </w:r>
      <w:r>
        <w:rPr>
          <w:rFonts w:hint="cs"/>
          <w:rtl/>
        </w:rPr>
        <w:t>מקרפ"ר</w:t>
      </w:r>
      <w:r>
        <w:rPr>
          <w:rFonts w:hint="cs"/>
          <w:rtl/>
        </w:rPr>
        <w:t xml:space="preserve"> נמצאו נתונים שגויים בנושא. אי לכך</w:t>
      </w:r>
      <w:r w:rsidRPr="00D06928">
        <w:rPr>
          <w:rtl/>
        </w:rPr>
        <w:t xml:space="preserve"> </w:t>
      </w:r>
      <w:r w:rsidRPr="00D06928">
        <w:rPr>
          <w:rFonts w:hint="cs"/>
          <w:rtl/>
        </w:rPr>
        <w:t>קיים</w:t>
      </w:r>
      <w:r w:rsidRPr="00D06928">
        <w:rPr>
          <w:rtl/>
        </w:rPr>
        <w:t xml:space="preserve"> קושי לוודא, כי כלל המטופלים שהופנו לבדיקת פסיכיאטר</w:t>
      </w:r>
      <w:r>
        <w:rPr>
          <w:rFonts w:hint="cs"/>
          <w:rtl/>
        </w:rPr>
        <w:t>,</w:t>
      </w:r>
      <w:r w:rsidRPr="00D06928">
        <w:rPr>
          <w:rtl/>
        </w:rPr>
        <w:t xml:space="preserve"> אכן טופלו כנדרש. </w:t>
      </w:r>
      <w:r>
        <w:rPr>
          <w:rFonts w:hint="cs"/>
          <w:rtl/>
        </w:rPr>
        <w:t>קיומם של נתונים שגויים במערכות</w:t>
      </w:r>
      <w:r w:rsidRPr="00D06928">
        <w:rPr>
          <w:rtl/>
        </w:rPr>
        <w:t xml:space="preserve"> </w:t>
      </w:r>
      <w:r w:rsidRPr="00D06928">
        <w:rPr>
          <w:rFonts w:hint="cs"/>
          <w:rtl/>
        </w:rPr>
        <w:t>מקרפ</w:t>
      </w:r>
      <w:r w:rsidRPr="00D06928">
        <w:rPr>
          <w:rtl/>
        </w:rPr>
        <w:t>"ר</w:t>
      </w:r>
      <w:r w:rsidRPr="00D06928">
        <w:rPr>
          <w:rtl/>
        </w:rPr>
        <w:t xml:space="preserve"> מעיד על היעדר פיקוח ובקרה מספקים על מימוש הפניות של רופאים צבאיים לבדיקת </w:t>
      </w:r>
      <w:r>
        <w:rPr>
          <w:rFonts w:hint="cs"/>
          <w:rtl/>
        </w:rPr>
        <w:t>פסיכיאטרים</w:t>
      </w:r>
      <w:r w:rsidRPr="00D06928">
        <w:rPr>
          <w:rtl/>
        </w:rPr>
        <w:t>.</w:t>
      </w:r>
    </w:p>
    <w:p w:rsidR="0020294D" w:rsidRPr="0020294D" w:rsidP="0020294D">
      <w:pPr>
        <w:pStyle w:val="takzir"/>
        <w:rPr>
          <w:rFonts w:ascii="Tahoma" w:hAnsi="Tahoma" w:cs="Tahoma"/>
          <w:b w:val="0"/>
          <w:bCs w:val="0"/>
          <w:noProof w:val="0"/>
          <w:sz w:val="28"/>
          <w:rtl/>
        </w:rPr>
      </w:pPr>
    </w:p>
    <w:p w:rsidR="0020294D" w:rsidRPr="0020294D" w:rsidP="0020294D">
      <w:pPr>
        <w:pStyle w:val="KOT5T"/>
        <w:rPr>
          <w:rtl/>
        </w:rPr>
      </w:pPr>
      <w:r w:rsidRPr="0020294D">
        <w:rPr>
          <w:rFonts w:hint="cs"/>
          <w:rtl/>
        </w:rPr>
        <w:t xml:space="preserve">ליקויים בביצוע הוראות גורמי </w:t>
      </w:r>
      <w:r w:rsidRPr="0020294D">
        <w:rPr>
          <w:rFonts w:hint="cs"/>
          <w:rtl/>
        </w:rPr>
        <w:t>ברה"ן</w:t>
      </w:r>
    </w:p>
    <w:p w:rsidR="0020294D" w:rsidP="0020294D">
      <w:pPr>
        <w:pStyle w:val="takzir-text"/>
        <w:bidi/>
        <w:rPr>
          <w:rtl/>
        </w:rPr>
      </w:pPr>
      <w:r>
        <w:rPr>
          <w:rFonts w:hint="cs"/>
          <w:rtl/>
        </w:rPr>
        <w:t xml:space="preserve">המעקב אחר "סטאטוס ביצוען" של הנחיות גורמי </w:t>
      </w:r>
      <w:r>
        <w:rPr>
          <w:rFonts w:hint="cs"/>
          <w:rtl/>
        </w:rPr>
        <w:t>ברה"ן</w:t>
      </w:r>
      <w:r>
        <w:rPr>
          <w:rFonts w:hint="cs"/>
          <w:rtl/>
        </w:rPr>
        <w:t xml:space="preserve"> אינו מקוים כנדרש. ביחידות השדה שנבדקו לא תועד במלואו מעקב גורמי </w:t>
      </w:r>
      <w:r>
        <w:rPr>
          <w:rFonts w:hint="cs"/>
          <w:rtl/>
        </w:rPr>
        <w:t>ברה"ן</w:t>
      </w:r>
      <w:r>
        <w:rPr>
          <w:rFonts w:hint="cs"/>
          <w:rtl/>
        </w:rPr>
        <w:t xml:space="preserve"> אחר מימוש הנחיותיהם.</w:t>
      </w:r>
    </w:p>
    <w:p w:rsidR="0020294D" w:rsidP="0020294D">
      <w:pPr>
        <w:pStyle w:val="takzir-text"/>
        <w:bidi/>
        <w:rPr>
          <w:rtl/>
        </w:rPr>
      </w:pPr>
      <w:r>
        <w:rPr>
          <w:rFonts w:hint="cs"/>
          <w:rtl/>
        </w:rPr>
        <w:t xml:space="preserve">גורמי </w:t>
      </w:r>
      <w:r>
        <w:rPr>
          <w:rFonts w:hint="cs"/>
          <w:rtl/>
        </w:rPr>
        <w:t>ברה"ן</w:t>
      </w:r>
      <w:r>
        <w:rPr>
          <w:rFonts w:hint="cs"/>
          <w:rtl/>
        </w:rPr>
        <w:t xml:space="preserve"> נוהגים להנחות את מפקדי צה"ל על "ליווי תומך לחייל על ידי מפקד". בביקורת נמצא, כי כ-57% מהנחיות גורמי </w:t>
      </w:r>
      <w:r>
        <w:rPr>
          <w:rFonts w:hint="cs"/>
          <w:rtl/>
        </w:rPr>
        <w:t>ברה"ן</w:t>
      </w:r>
      <w:r>
        <w:rPr>
          <w:rFonts w:hint="cs"/>
          <w:rtl/>
        </w:rPr>
        <w:t xml:space="preserve"> למפקדים כללו הנחיה זו, אולם לא קיימת הנחיה והכשרה למפקדים כיצד לנהוג לפיה. משכך, השימוש הרב בהנחיה זו ללא כל הוראה מעשית לגבי מהותה, עלול לרוקן אותה מתוכן.</w:t>
      </w:r>
    </w:p>
    <w:p w:rsidR="0020294D" w:rsidP="0020294D">
      <w:pPr>
        <w:pStyle w:val="takzir-text"/>
        <w:bidi/>
        <w:rPr>
          <w:rtl/>
        </w:rPr>
      </w:pPr>
      <w:r>
        <w:rPr>
          <w:rFonts w:hint="cs"/>
          <w:rtl/>
        </w:rPr>
        <w:t xml:space="preserve">ביקורת </w:t>
      </w:r>
      <w:r>
        <w:rPr>
          <w:rFonts w:hint="cs"/>
          <w:rtl/>
        </w:rPr>
        <w:t>ברה"ן</w:t>
      </w:r>
      <w:r>
        <w:rPr>
          <w:rFonts w:hint="cs"/>
          <w:rtl/>
        </w:rPr>
        <w:t xml:space="preserve"> יזומה (להלן </w:t>
      </w:r>
      <w:r>
        <w:rPr>
          <w:rtl/>
        </w:rPr>
        <w:t>-</w:t>
      </w:r>
      <w:r>
        <w:rPr>
          <w:rFonts w:hint="cs"/>
          <w:rtl/>
        </w:rPr>
        <w:t xml:space="preserve"> בב"י) היא מפגש שיוזם גורם </w:t>
      </w:r>
      <w:r>
        <w:rPr>
          <w:rFonts w:hint="cs"/>
          <w:rtl/>
        </w:rPr>
        <w:t>ברה"ן</w:t>
      </w:r>
      <w:r>
        <w:rPr>
          <w:rFonts w:hint="cs"/>
          <w:rtl/>
        </w:rPr>
        <w:t xml:space="preserve"> עם חייל מטופל כחלק מסדרת מפגשים המיועדת לבקרה על מצבו הנפשי. נמצא כי לא נקבעה התדירות המזערית לקיום ביקורת זו לחיילים שנדרשים לכך באופן קבוע; לגבי </w:t>
      </w:r>
      <w:r>
        <w:rPr>
          <w:rtl/>
        </w:rPr>
        <w:br/>
      </w:r>
      <w:r>
        <w:rPr>
          <w:rFonts w:hint="cs"/>
          <w:rtl/>
        </w:rPr>
        <w:t>כ-11% מהחיילים שנדרשו לביקורת זו נמצא, כי על אף שהומלץ לקיימה, היא לא נערכה בפועל.</w:t>
      </w:r>
    </w:p>
    <w:p w:rsidR="0020294D" w:rsidRPr="00AC72E6" w:rsidP="0020294D">
      <w:pPr>
        <w:pStyle w:val="takzir-text"/>
        <w:bidi/>
        <w:rPr>
          <w:rtl/>
        </w:rPr>
      </w:pPr>
      <w:r>
        <w:rPr>
          <w:rFonts w:hint="cs"/>
          <w:rtl/>
        </w:rPr>
        <w:t>נמצא כי רק כ-47% ממרשמי התרופות שרשמו פסיכיאטרים בצה"ל נופקו בפועל למטופלים. משכך גובר הסיכון כי הן לא נצרכו על ידי המטופלים, דבר העלול לפגוע בבריאותם.</w:t>
      </w:r>
    </w:p>
    <w:p w:rsidR="0020294D" w:rsidRPr="0020294D" w:rsidP="0020294D">
      <w:pPr>
        <w:pStyle w:val="takzir"/>
        <w:rPr>
          <w:rFonts w:ascii="Tahoma" w:hAnsi="Tahoma" w:cs="Tahoma"/>
          <w:b w:val="0"/>
          <w:bCs w:val="0"/>
          <w:noProof w:val="0"/>
          <w:sz w:val="28"/>
          <w:rtl/>
        </w:rPr>
      </w:pPr>
    </w:p>
    <w:p w:rsidR="0020294D" w:rsidRPr="0020294D" w:rsidP="0020294D">
      <w:pPr>
        <w:pStyle w:val="KOT5T"/>
      </w:pPr>
      <w:r w:rsidRPr="0020294D">
        <w:rPr>
          <w:rFonts w:hint="cs"/>
          <w:rtl/>
        </w:rPr>
        <w:t xml:space="preserve">הטיפול בפניות ציבור בנושא </w:t>
      </w:r>
      <w:r w:rsidRPr="0020294D">
        <w:rPr>
          <w:rFonts w:hint="cs"/>
          <w:rtl/>
        </w:rPr>
        <w:t>ברה"ן</w:t>
      </w:r>
    </w:p>
    <w:p w:rsidR="0020294D" w:rsidRPr="00857DAA" w:rsidP="007A1D91">
      <w:pPr>
        <w:pStyle w:val="takzir-text"/>
        <w:pBdr>
          <w:top w:val="single" w:sz="8" w:space="1" w:color="2A2AA6"/>
          <w:bottom w:val="none" w:sz="0" w:space="0" w:color="auto"/>
        </w:pBdr>
        <w:bidi/>
      </w:pPr>
      <w:r>
        <w:rPr>
          <w:rFonts w:hint="cs"/>
          <w:rtl/>
        </w:rPr>
        <w:t>במקרפ"ר</w:t>
      </w:r>
      <w:r>
        <w:rPr>
          <w:rFonts w:hint="cs"/>
          <w:rtl/>
        </w:rPr>
        <w:t xml:space="preserve"> פועלים למעשה שני מוקדים לפניות ציבור בנושא </w:t>
      </w:r>
      <w:r>
        <w:rPr>
          <w:rFonts w:hint="cs"/>
          <w:rtl/>
        </w:rPr>
        <w:t>ברה"ן</w:t>
      </w:r>
      <w:r>
        <w:rPr>
          <w:rFonts w:hint="cs"/>
          <w:rtl/>
        </w:rPr>
        <w:t xml:space="preserve">: מוקד פניות הציבור הרשמי של חר"פ, ובנוסף לו גם מדור ייעוץ, פניות ואשפוזים במרכז </w:t>
      </w:r>
      <w:r>
        <w:rPr>
          <w:rFonts w:hint="cs"/>
          <w:rtl/>
        </w:rPr>
        <w:t>ברה"ן</w:t>
      </w:r>
      <w:r>
        <w:rPr>
          <w:rFonts w:hint="cs"/>
          <w:rtl/>
        </w:rPr>
        <w:t xml:space="preserve"> (להלן </w:t>
      </w:r>
      <w:r>
        <w:rPr>
          <w:rtl/>
        </w:rPr>
        <w:t>-</w:t>
      </w:r>
      <w:r>
        <w:rPr>
          <w:rFonts w:hint="cs"/>
          <w:rtl/>
        </w:rPr>
        <w:t xml:space="preserve"> מדור ייעוץ), שגם בו מתקבלות פניות ציבור רבות באופן ישיר.</w:t>
      </w:r>
    </w:p>
    <w:p w:rsidR="0020294D" w:rsidRPr="001B3C90" w:rsidP="007A1D91">
      <w:pPr>
        <w:pStyle w:val="takzir-text"/>
        <w:pBdr>
          <w:top w:val="none" w:sz="0" w:space="0" w:color="auto"/>
        </w:pBdr>
        <w:bidi/>
      </w:pPr>
      <w:r w:rsidRPr="00B76C7D">
        <w:rPr>
          <w:rFonts w:hint="cs"/>
          <w:rtl/>
        </w:rPr>
        <w:t>דרכי</w:t>
      </w:r>
      <w:r w:rsidRPr="00B76C7D">
        <w:rPr>
          <w:rtl/>
        </w:rPr>
        <w:t xml:space="preserve"> ההתקשרות למדור</w:t>
      </w:r>
      <w:r>
        <w:rPr>
          <w:rFonts w:hint="cs"/>
          <w:rtl/>
        </w:rPr>
        <w:t xml:space="preserve"> ייעוץ</w:t>
      </w:r>
      <w:r w:rsidRPr="00B76C7D">
        <w:rPr>
          <w:rtl/>
        </w:rPr>
        <w:t xml:space="preserve"> אינן מפורסמות</w:t>
      </w:r>
      <w:r>
        <w:rPr>
          <w:rFonts w:hint="cs"/>
          <w:rtl/>
        </w:rPr>
        <w:t>,</w:t>
      </w:r>
      <w:r w:rsidRPr="00B76C7D">
        <w:rPr>
          <w:rtl/>
        </w:rPr>
        <w:t xml:space="preserve"> ו</w:t>
      </w:r>
      <w:r>
        <w:rPr>
          <w:rFonts w:hint="cs"/>
          <w:rtl/>
        </w:rPr>
        <w:t xml:space="preserve">ידועות </w:t>
      </w:r>
      <w:r w:rsidRPr="00B76C7D">
        <w:rPr>
          <w:rtl/>
        </w:rPr>
        <w:t>רק לחלק מהפונים</w:t>
      </w:r>
      <w:r>
        <w:rPr>
          <w:rFonts w:hint="cs"/>
          <w:rtl/>
        </w:rPr>
        <w:t>.</w:t>
      </w:r>
      <w:r w:rsidRPr="00B76C7D">
        <w:rPr>
          <w:rtl/>
        </w:rPr>
        <w:t xml:space="preserve"> </w:t>
      </w:r>
      <w:r>
        <w:rPr>
          <w:rFonts w:hint="cs"/>
          <w:rtl/>
        </w:rPr>
        <w:t xml:space="preserve">מצב זה </w:t>
      </w:r>
      <w:r w:rsidRPr="00B76C7D">
        <w:rPr>
          <w:rFonts w:hint="cs"/>
          <w:rtl/>
        </w:rPr>
        <w:t>עלול</w:t>
      </w:r>
      <w:r w:rsidRPr="00B76C7D">
        <w:rPr>
          <w:rtl/>
        </w:rPr>
        <w:t xml:space="preserve"> לגרום לכך שהפונים למדור יקבלו טיפול מהיר יותר</w:t>
      </w:r>
      <w:r>
        <w:rPr>
          <w:rFonts w:hint="cs"/>
          <w:rtl/>
        </w:rPr>
        <w:t>,</w:t>
      </w:r>
      <w:r w:rsidRPr="00B76C7D">
        <w:rPr>
          <w:rtl/>
        </w:rPr>
        <w:t xml:space="preserve"> שכן הם יצרו קשר במישרין עם מרכז </w:t>
      </w:r>
      <w:r w:rsidRPr="00B76C7D">
        <w:rPr>
          <w:rFonts w:hint="cs"/>
          <w:rtl/>
        </w:rPr>
        <w:t>ברה</w:t>
      </w:r>
      <w:r w:rsidRPr="00B76C7D">
        <w:rPr>
          <w:rtl/>
        </w:rPr>
        <w:t>"ן</w:t>
      </w:r>
      <w:r w:rsidRPr="00B76C7D">
        <w:rPr>
          <w:rtl/>
        </w:rPr>
        <w:t>. באופן זה עלול</w:t>
      </w:r>
      <w:r w:rsidRPr="00B76C7D">
        <w:rPr>
          <w:rFonts w:hint="cs"/>
          <w:rtl/>
        </w:rPr>
        <w:t>ה</w:t>
      </w:r>
      <w:r w:rsidRPr="00B76C7D">
        <w:rPr>
          <w:rtl/>
        </w:rPr>
        <w:t xml:space="preserve"> ל</w:t>
      </w:r>
      <w:r w:rsidRPr="00B76C7D">
        <w:rPr>
          <w:rFonts w:hint="cs"/>
          <w:rtl/>
        </w:rPr>
        <w:t>הי</w:t>
      </w:r>
      <w:r w:rsidRPr="00B76C7D">
        <w:rPr>
          <w:rtl/>
        </w:rPr>
        <w:t xml:space="preserve">גרם פגיעה בשוויון בעת הטיפול בפניות הציבור בנושא </w:t>
      </w:r>
      <w:r w:rsidRPr="00B76C7D">
        <w:rPr>
          <w:rFonts w:hint="cs"/>
          <w:rtl/>
        </w:rPr>
        <w:t>ברה</w:t>
      </w:r>
      <w:r w:rsidRPr="00B76C7D">
        <w:rPr>
          <w:rtl/>
        </w:rPr>
        <w:t>"ן</w:t>
      </w:r>
      <w:r w:rsidRPr="00B76C7D">
        <w:rPr>
          <w:rtl/>
        </w:rPr>
        <w:t xml:space="preserve"> בין אלו שפנו למוקד </w:t>
      </w:r>
      <w:r>
        <w:rPr>
          <w:rFonts w:hint="cs"/>
          <w:rtl/>
        </w:rPr>
        <w:t>הרשמי של חר"פ</w:t>
      </w:r>
      <w:r w:rsidRPr="00B76C7D">
        <w:rPr>
          <w:rtl/>
        </w:rPr>
        <w:t xml:space="preserve"> לבין אלו שפנו במישרין למדור.</w:t>
      </w:r>
    </w:p>
    <w:p w:rsidR="0020294D" w:rsidRPr="0020294D" w:rsidP="0020294D">
      <w:pPr>
        <w:pStyle w:val="takzir"/>
        <w:rPr>
          <w:rFonts w:ascii="Tahoma" w:hAnsi="Tahoma" w:cs="Tahoma"/>
          <w:b w:val="0"/>
          <w:bCs w:val="0"/>
          <w:noProof w:val="0"/>
          <w:sz w:val="28"/>
          <w:rtl/>
        </w:rPr>
      </w:pPr>
    </w:p>
    <w:p w:rsidR="0020294D" w:rsidRPr="0020294D" w:rsidP="0020294D">
      <w:pPr>
        <w:pStyle w:val="KOT5T"/>
      </w:pPr>
      <w:r w:rsidRPr="0020294D">
        <w:rPr>
          <w:rFonts w:hint="cs"/>
          <w:rtl/>
        </w:rPr>
        <w:t>הגדרת המונח "מידע רפואי"</w:t>
      </w:r>
    </w:p>
    <w:p w:rsidR="0020294D" w:rsidRPr="00857DAA" w:rsidP="0020294D">
      <w:pPr>
        <w:pStyle w:val="takzir-text"/>
        <w:bidi/>
      </w:pPr>
      <w:r>
        <w:rPr>
          <w:rFonts w:hint="cs"/>
          <w:rtl/>
        </w:rPr>
        <w:t xml:space="preserve">בהוראות </w:t>
      </w:r>
      <w:r>
        <w:rPr>
          <w:rFonts w:hint="cs"/>
          <w:rtl/>
        </w:rPr>
        <w:t>קרפ"ר</w:t>
      </w:r>
      <w:r>
        <w:rPr>
          <w:rFonts w:hint="cs"/>
          <w:rtl/>
        </w:rPr>
        <w:t xml:space="preserve"> קיים ריבוי של הגדרות למונח "מידע רפואי" (הכולל מידע לא רק מתחום </w:t>
      </w:r>
      <w:r>
        <w:rPr>
          <w:rFonts w:hint="cs"/>
          <w:rtl/>
        </w:rPr>
        <w:t>הברה"ן</w:t>
      </w:r>
      <w:r>
        <w:rPr>
          <w:rFonts w:hint="cs"/>
          <w:rtl/>
        </w:rPr>
        <w:t xml:space="preserve">). </w:t>
      </w:r>
      <w:r w:rsidRPr="00D06928">
        <w:rPr>
          <w:rFonts w:hint="cs"/>
          <w:rtl/>
        </w:rPr>
        <w:t>ריבוי</w:t>
      </w:r>
      <w:r w:rsidRPr="00D06928">
        <w:rPr>
          <w:rtl/>
        </w:rPr>
        <w:t xml:space="preserve"> הגדרות שונות למידע רפואי עלול לגרום לחוסר בהירות בקרב גורמי </w:t>
      </w:r>
      <w:r w:rsidRPr="00D06928">
        <w:rPr>
          <w:rFonts w:hint="cs"/>
          <w:rtl/>
        </w:rPr>
        <w:t>מקרפ</w:t>
      </w:r>
      <w:r w:rsidRPr="00D06928">
        <w:rPr>
          <w:rtl/>
        </w:rPr>
        <w:t>"ר</w:t>
      </w:r>
      <w:r w:rsidRPr="00D06928">
        <w:rPr>
          <w:rtl/>
        </w:rPr>
        <w:t xml:space="preserve"> בכלל ומרכז </w:t>
      </w:r>
      <w:r w:rsidRPr="00D06928">
        <w:rPr>
          <w:rFonts w:hint="cs"/>
          <w:rtl/>
        </w:rPr>
        <w:t>ברה</w:t>
      </w:r>
      <w:r w:rsidRPr="00D06928">
        <w:rPr>
          <w:rtl/>
        </w:rPr>
        <w:t>"ן</w:t>
      </w:r>
      <w:r w:rsidRPr="00D06928">
        <w:rPr>
          <w:rtl/>
        </w:rPr>
        <w:t xml:space="preserve"> בפרט לגבי המידע הנכלל במסגרת </w:t>
      </w:r>
      <w:r>
        <w:rPr>
          <w:rFonts w:hint="cs"/>
          <w:rtl/>
        </w:rPr>
        <w:t>המונח "</w:t>
      </w:r>
      <w:r w:rsidRPr="00D06928">
        <w:rPr>
          <w:rtl/>
        </w:rPr>
        <w:t>מידע רפואי</w:t>
      </w:r>
      <w:r>
        <w:rPr>
          <w:rFonts w:hint="cs"/>
          <w:rtl/>
        </w:rPr>
        <w:t>"</w:t>
      </w:r>
      <w:r w:rsidRPr="00D06928">
        <w:rPr>
          <w:rtl/>
        </w:rPr>
        <w:t xml:space="preserve">; </w:t>
      </w:r>
      <w:r>
        <w:rPr>
          <w:rFonts w:hint="cs"/>
          <w:rtl/>
        </w:rPr>
        <w:t xml:space="preserve">לגרום </w:t>
      </w:r>
      <w:r w:rsidRPr="00D06928">
        <w:rPr>
          <w:rtl/>
        </w:rPr>
        <w:t xml:space="preserve">לחשיפת </w:t>
      </w:r>
      <w:r>
        <w:rPr>
          <w:rFonts w:hint="cs"/>
          <w:rtl/>
        </w:rPr>
        <w:t>"</w:t>
      </w:r>
      <w:r w:rsidRPr="00D06928">
        <w:rPr>
          <w:rtl/>
        </w:rPr>
        <w:t>מידע רפואי</w:t>
      </w:r>
      <w:r>
        <w:rPr>
          <w:rFonts w:hint="cs"/>
          <w:rtl/>
        </w:rPr>
        <w:t>"</w:t>
      </w:r>
      <w:r w:rsidRPr="00D06928">
        <w:rPr>
          <w:rtl/>
        </w:rPr>
        <w:t xml:space="preserve"> למי שאינו רשאי לכך</w:t>
      </w:r>
      <w:r>
        <w:rPr>
          <w:rFonts w:hint="cs"/>
          <w:rtl/>
        </w:rPr>
        <w:t>;</w:t>
      </w:r>
      <w:r w:rsidRPr="00D06928">
        <w:rPr>
          <w:rtl/>
        </w:rPr>
        <w:t xml:space="preserve"> ולפגיעה בפרטיות של המטופלים.</w:t>
      </w:r>
      <w:r w:rsidRPr="000612C0">
        <w:rPr>
          <w:rFonts w:hint="cs"/>
          <w:rtl/>
        </w:rPr>
        <w:t xml:space="preserve"> </w:t>
      </w:r>
    </w:p>
    <w:p w:rsidR="0020294D" w:rsidRPr="0020294D" w:rsidP="0020294D">
      <w:pPr>
        <w:pStyle w:val="takzir"/>
        <w:rPr>
          <w:rFonts w:ascii="Tahoma" w:hAnsi="Tahoma" w:cs="Tahoma"/>
          <w:b w:val="0"/>
          <w:bCs w:val="0"/>
          <w:noProof w:val="0"/>
          <w:sz w:val="28"/>
          <w:rtl/>
        </w:rPr>
      </w:pPr>
    </w:p>
    <w:p w:rsidR="0020294D" w:rsidRPr="0020294D" w:rsidP="0020294D">
      <w:pPr>
        <w:pStyle w:val="KOT5T"/>
      </w:pPr>
      <w:r w:rsidRPr="0020294D">
        <w:rPr>
          <w:rFonts w:hint="cs"/>
          <w:rtl/>
        </w:rPr>
        <w:t xml:space="preserve">הבקרה על עבודת גורמי </w:t>
      </w:r>
      <w:r w:rsidRPr="0020294D">
        <w:rPr>
          <w:rFonts w:hint="cs"/>
          <w:rtl/>
        </w:rPr>
        <w:t>ברה"ן</w:t>
      </w:r>
    </w:p>
    <w:p w:rsidR="0020294D" w:rsidRPr="00857DAA" w:rsidP="0020294D">
      <w:pPr>
        <w:pStyle w:val="takzir-text"/>
        <w:bidi/>
        <w:rPr>
          <w:rtl/>
        </w:rPr>
      </w:pPr>
      <w:r>
        <w:rPr>
          <w:rFonts w:hint="cs"/>
          <w:rtl/>
        </w:rPr>
        <w:t xml:space="preserve">הבקרה המקצועית על פסיכיאטרים לא נעשתה כנדרש. הבקרה על קב"נים נעשתה בלי שהוסדרה בהוראות, ולא הקיפה את כל היחידות שבהן פועלים גורמי </w:t>
      </w:r>
      <w:r>
        <w:rPr>
          <w:rFonts w:hint="cs"/>
          <w:rtl/>
        </w:rPr>
        <w:t>ברה"ן</w:t>
      </w:r>
      <w:r>
        <w:rPr>
          <w:rFonts w:hint="cs"/>
          <w:rtl/>
        </w:rPr>
        <w:t xml:space="preserve">. בעקבות הביקורת פרסם מרכז </w:t>
      </w:r>
      <w:r>
        <w:rPr>
          <w:rFonts w:hint="cs"/>
          <w:rtl/>
        </w:rPr>
        <w:t>ברה"ן</w:t>
      </w:r>
      <w:r>
        <w:rPr>
          <w:rFonts w:hint="cs"/>
          <w:rtl/>
        </w:rPr>
        <w:t xml:space="preserve"> הוראה מקיפה לבקרה על גורמי </w:t>
      </w:r>
      <w:r>
        <w:rPr>
          <w:rFonts w:hint="cs"/>
          <w:rtl/>
        </w:rPr>
        <w:t>ברה"ן</w:t>
      </w:r>
      <w:r>
        <w:rPr>
          <w:rFonts w:hint="cs"/>
          <w:rtl/>
        </w:rPr>
        <w:t>.</w:t>
      </w:r>
    </w:p>
    <w:p w:rsidR="0020294D" w:rsidRPr="0020294D" w:rsidP="0020294D">
      <w:pPr>
        <w:pStyle w:val="takzir"/>
        <w:rPr>
          <w:rFonts w:ascii="Tahoma" w:hAnsi="Tahoma" w:cs="Tahoma"/>
          <w:b w:val="0"/>
          <w:bCs w:val="0"/>
          <w:noProof w:val="0"/>
          <w:sz w:val="28"/>
          <w:rtl/>
        </w:rPr>
      </w:pPr>
    </w:p>
    <w:p w:rsidR="0020294D" w:rsidRPr="0020294D" w:rsidP="0020294D">
      <w:pPr>
        <w:pStyle w:val="KOT5T"/>
      </w:pPr>
      <w:r w:rsidRPr="0020294D">
        <w:rPr>
          <w:rFonts w:hint="cs"/>
          <w:rtl/>
        </w:rPr>
        <w:t xml:space="preserve">שחרור מסיבות נפשיות </w:t>
      </w:r>
      <w:r w:rsidRPr="0020294D">
        <w:rPr>
          <w:rFonts w:hint="cs"/>
          <w:rtl/>
        </w:rPr>
        <w:t>למלש"בים</w:t>
      </w:r>
      <w:r w:rsidRPr="0020294D">
        <w:rPr>
          <w:rFonts w:hint="cs"/>
          <w:rtl/>
        </w:rPr>
        <w:t xml:space="preserve"> </w:t>
      </w:r>
      <w:r>
        <w:rPr>
          <w:rtl/>
        </w:rPr>
        <w:br/>
      </w:r>
      <w:r w:rsidRPr="0020294D">
        <w:rPr>
          <w:rFonts w:hint="cs"/>
          <w:rtl/>
        </w:rPr>
        <w:t>מהאוכלוסייה החרדית</w:t>
      </w:r>
    </w:p>
    <w:p w:rsidR="0020294D" w:rsidRPr="00857DAA" w:rsidP="007A1D91">
      <w:pPr>
        <w:pStyle w:val="takzir-text"/>
        <w:bidi/>
      </w:pPr>
      <w:r>
        <w:rPr>
          <w:rFonts w:hint="cs"/>
          <w:rtl/>
        </w:rPr>
        <w:t xml:space="preserve">שיעור </w:t>
      </w:r>
      <w:r>
        <w:rPr>
          <w:rFonts w:hint="cs"/>
          <w:rtl/>
        </w:rPr>
        <w:t>המלש"בים</w:t>
      </w:r>
      <w:r>
        <w:rPr>
          <w:rFonts w:hint="cs"/>
          <w:rtl/>
        </w:rPr>
        <w:t xml:space="preserve"> מהאוכלוסייה החרדית, שקיבלו פטור משירות צבאי בשל סיבות נפשיות, גבוה פי שניים וחצי עד פי שלושה משיעור </w:t>
      </w:r>
      <w:r>
        <w:rPr>
          <w:rFonts w:hint="cs"/>
          <w:rtl/>
        </w:rPr>
        <w:t>המלש"בים</w:t>
      </w:r>
      <w:r>
        <w:rPr>
          <w:rFonts w:hint="cs"/>
          <w:rtl/>
        </w:rPr>
        <w:t xml:space="preserve"> שקיבלו פטור משירות צבאי מסיבות אלה בכלל אוכלוסיית </w:t>
      </w:r>
      <w:r>
        <w:rPr>
          <w:rFonts w:hint="cs"/>
          <w:rtl/>
        </w:rPr>
        <w:t>המלש"בים</w:t>
      </w:r>
      <w:r>
        <w:rPr>
          <w:rFonts w:hint="cs"/>
          <w:rtl/>
        </w:rPr>
        <w:t xml:space="preserve">. </w:t>
      </w:r>
    </w:p>
    <w:p w:rsidR="0020294D" w:rsidRPr="00C36FF5" w:rsidP="0020294D">
      <w:pPr>
        <w:pStyle w:val="takzir-text"/>
        <w:bidi/>
        <w:rPr>
          <w:color w:val="008000"/>
        </w:rPr>
      </w:pPr>
      <w:r>
        <w:rPr>
          <w:rFonts w:hint="cs"/>
          <w:rtl/>
        </w:rPr>
        <w:t xml:space="preserve">כבר בשנת 2012 זוהה חוסר יכולתם של גורמי </w:t>
      </w:r>
      <w:r>
        <w:rPr>
          <w:rFonts w:hint="cs"/>
          <w:rtl/>
        </w:rPr>
        <w:t>ברה"ן</w:t>
      </w:r>
      <w:r>
        <w:rPr>
          <w:rFonts w:hint="cs"/>
          <w:rtl/>
        </w:rPr>
        <w:t xml:space="preserve"> לאתר התחזות של </w:t>
      </w:r>
      <w:r>
        <w:rPr>
          <w:rFonts w:hint="cs"/>
          <w:rtl/>
        </w:rPr>
        <w:t>מלש"בים</w:t>
      </w:r>
      <w:r>
        <w:rPr>
          <w:rFonts w:hint="cs"/>
          <w:rtl/>
        </w:rPr>
        <w:t xml:space="preserve"> מהאוכלוסייה החרדית במטרה לקבל פטור משירות צבאי בשל סיבות נפשיות. זאת, נוכח תלותם של גורמי </w:t>
      </w:r>
      <w:r>
        <w:rPr>
          <w:rFonts w:hint="cs"/>
          <w:rtl/>
        </w:rPr>
        <w:t>ברה"ן</w:t>
      </w:r>
      <w:r>
        <w:rPr>
          <w:rFonts w:hint="cs"/>
          <w:rtl/>
        </w:rPr>
        <w:t xml:space="preserve"> במידע חיצוני המבוסס על מערכת החינוך ועל המשפחות של </w:t>
      </w:r>
      <w:r>
        <w:rPr>
          <w:rFonts w:hint="cs"/>
          <w:rtl/>
        </w:rPr>
        <w:t>המלש"בים</w:t>
      </w:r>
      <w:r>
        <w:rPr>
          <w:rFonts w:hint="cs"/>
          <w:rtl/>
        </w:rPr>
        <w:t xml:space="preserve"> המשתפות איתם פעולה.</w:t>
      </w:r>
      <w:r w:rsidRPr="004769D4">
        <w:rPr>
          <w:rFonts w:hint="cs"/>
          <w:rtl/>
        </w:rPr>
        <w:t xml:space="preserve"> </w:t>
      </w:r>
      <w:r>
        <w:rPr>
          <w:rFonts w:hint="cs"/>
          <w:rtl/>
        </w:rPr>
        <w:t>עם זאת, מאז שנת 2012, ו</w:t>
      </w:r>
      <w:r w:rsidRPr="004C2D68">
        <w:rPr>
          <w:rFonts w:hint="cs"/>
          <w:rtl/>
        </w:rPr>
        <w:t xml:space="preserve">על אף הצעה לשיפור </w:t>
      </w:r>
      <w:r>
        <w:rPr>
          <w:rFonts w:hint="cs"/>
          <w:rtl/>
        </w:rPr>
        <w:t>שהעלה</w:t>
      </w:r>
      <w:r w:rsidRPr="004C2D68">
        <w:rPr>
          <w:rFonts w:hint="cs"/>
          <w:rtl/>
        </w:rPr>
        <w:t xml:space="preserve"> רמ"ח </w:t>
      </w:r>
      <w:r w:rsidRPr="004C2D68">
        <w:rPr>
          <w:rFonts w:hint="cs"/>
          <w:rtl/>
        </w:rPr>
        <w:t>ברה"ן</w:t>
      </w:r>
      <w:r>
        <w:rPr>
          <w:rFonts w:hint="cs"/>
          <w:rtl/>
        </w:rPr>
        <w:t xml:space="preserve"> דאז,</w:t>
      </w:r>
      <w:r w:rsidRPr="004769D4">
        <w:rPr>
          <w:rFonts w:hint="cs"/>
          <w:rtl/>
        </w:rPr>
        <w:t xml:space="preserve"> </w:t>
      </w:r>
      <w:r w:rsidRPr="00EA531D">
        <w:rPr>
          <w:rFonts w:hint="cs"/>
          <w:rtl/>
        </w:rPr>
        <w:t>לא</w:t>
      </w:r>
      <w:r w:rsidRPr="00EA531D">
        <w:rPr>
          <w:rtl/>
        </w:rPr>
        <w:t xml:space="preserve"> נקט צה"ל צעדים </w:t>
      </w:r>
      <w:r>
        <w:rPr>
          <w:rFonts w:hint="cs"/>
          <w:rtl/>
        </w:rPr>
        <w:t>משמעותיים</w:t>
      </w:r>
      <w:r w:rsidRPr="00EA531D">
        <w:rPr>
          <w:rtl/>
        </w:rPr>
        <w:t xml:space="preserve"> כדי להתמודד עם תופעה ז</w:t>
      </w:r>
      <w:r>
        <w:rPr>
          <w:rFonts w:hint="cs"/>
          <w:rtl/>
        </w:rPr>
        <w:t>ו</w:t>
      </w:r>
      <w:r w:rsidRPr="00EA531D">
        <w:rPr>
          <w:rtl/>
        </w:rPr>
        <w:t xml:space="preserve">. כך </w:t>
      </w:r>
      <w:r>
        <w:rPr>
          <w:rFonts w:hint="cs"/>
          <w:rtl/>
        </w:rPr>
        <w:t>נותר בעינו הסיכון, כי</w:t>
      </w:r>
      <w:r w:rsidRPr="00EA531D">
        <w:rPr>
          <w:rtl/>
        </w:rPr>
        <w:t xml:space="preserve"> </w:t>
      </w:r>
      <w:r w:rsidRPr="00EA531D">
        <w:rPr>
          <w:rFonts w:hint="cs"/>
          <w:rtl/>
        </w:rPr>
        <w:t>חלק</w:t>
      </w:r>
      <w:r w:rsidRPr="00EA531D">
        <w:rPr>
          <w:rtl/>
        </w:rPr>
        <w:t xml:space="preserve"> </w:t>
      </w:r>
      <w:r w:rsidRPr="00EA531D">
        <w:rPr>
          <w:rFonts w:hint="cs"/>
          <w:rtl/>
        </w:rPr>
        <w:t>מהמלש</w:t>
      </w:r>
      <w:r w:rsidRPr="00EA531D">
        <w:rPr>
          <w:rtl/>
        </w:rPr>
        <w:t>"בים</w:t>
      </w:r>
      <w:r w:rsidRPr="00EA531D">
        <w:rPr>
          <w:rtl/>
        </w:rPr>
        <w:t xml:space="preserve"> מהאוכלוסייה החרדית </w:t>
      </w:r>
      <w:r>
        <w:rPr>
          <w:rFonts w:hint="cs"/>
          <w:rtl/>
        </w:rPr>
        <w:t xml:space="preserve">מצליחים </w:t>
      </w:r>
      <w:r w:rsidRPr="00EA531D">
        <w:rPr>
          <w:rtl/>
        </w:rPr>
        <w:t xml:space="preserve">להשיג </w:t>
      </w:r>
      <w:r w:rsidRPr="00265520">
        <w:rPr>
          <w:rtl/>
        </w:rPr>
        <w:t xml:space="preserve">פטור </w:t>
      </w:r>
      <w:r w:rsidRPr="00A5397E">
        <w:rPr>
          <w:rFonts w:hint="cs"/>
          <w:rtl/>
        </w:rPr>
        <w:t>מהחובות</w:t>
      </w:r>
      <w:r w:rsidRPr="00A5397E">
        <w:rPr>
          <w:rtl/>
        </w:rPr>
        <w:t xml:space="preserve"> </w:t>
      </w:r>
      <w:r w:rsidRPr="00A5397E">
        <w:rPr>
          <w:rFonts w:hint="cs"/>
          <w:rtl/>
        </w:rPr>
        <w:t>המוטלות</w:t>
      </w:r>
      <w:r w:rsidRPr="00A5397E">
        <w:rPr>
          <w:rtl/>
        </w:rPr>
        <w:t xml:space="preserve"> </w:t>
      </w:r>
      <w:r w:rsidRPr="00A5397E">
        <w:rPr>
          <w:rFonts w:hint="cs"/>
          <w:rtl/>
        </w:rPr>
        <w:t>עליהם</w:t>
      </w:r>
      <w:r w:rsidRPr="00A5397E">
        <w:rPr>
          <w:rtl/>
        </w:rPr>
        <w:t xml:space="preserve"> </w:t>
      </w:r>
      <w:r w:rsidRPr="00A5397E">
        <w:rPr>
          <w:rFonts w:hint="cs"/>
          <w:rtl/>
        </w:rPr>
        <w:t>מכוח</w:t>
      </w:r>
      <w:r w:rsidRPr="00A5397E">
        <w:rPr>
          <w:rtl/>
        </w:rPr>
        <w:t xml:space="preserve"> </w:t>
      </w:r>
      <w:r w:rsidRPr="00A5397E">
        <w:rPr>
          <w:rFonts w:hint="cs"/>
          <w:rtl/>
        </w:rPr>
        <w:t>חוק</w:t>
      </w:r>
      <w:r w:rsidRPr="00A5397E">
        <w:rPr>
          <w:rtl/>
        </w:rPr>
        <w:t xml:space="preserve"> </w:t>
      </w:r>
      <w:r w:rsidRPr="00A5397E">
        <w:rPr>
          <w:rFonts w:hint="cs"/>
          <w:rtl/>
        </w:rPr>
        <w:t>שירות</w:t>
      </w:r>
      <w:r w:rsidRPr="00A5397E">
        <w:rPr>
          <w:rtl/>
        </w:rPr>
        <w:t xml:space="preserve"> </w:t>
      </w:r>
      <w:r w:rsidRPr="00A5397E">
        <w:rPr>
          <w:rFonts w:hint="cs"/>
          <w:rtl/>
        </w:rPr>
        <w:t>ביטחון</w:t>
      </w:r>
      <w:r w:rsidRPr="00265520">
        <w:rPr>
          <w:rFonts w:hint="cs"/>
          <w:rtl/>
        </w:rPr>
        <w:t xml:space="preserve"> התשמ</w:t>
      </w:r>
      <w:r>
        <w:rPr>
          <w:rFonts w:hint="cs"/>
          <w:rtl/>
        </w:rPr>
        <w:t xml:space="preserve">"ו-1986 [נוסח משולב] (להלן </w:t>
      </w:r>
      <w:r>
        <w:rPr>
          <w:rtl/>
        </w:rPr>
        <w:t>-</w:t>
      </w:r>
      <w:r>
        <w:rPr>
          <w:rFonts w:hint="cs"/>
          <w:rtl/>
        </w:rPr>
        <w:t xml:space="preserve"> חוק שירות ביטחון או החוק) </w:t>
      </w:r>
      <w:r w:rsidRPr="00EA531D">
        <w:rPr>
          <w:rtl/>
        </w:rPr>
        <w:t xml:space="preserve">באמצעות ניצול אפיק </w:t>
      </w:r>
      <w:r w:rsidRPr="00EA531D">
        <w:rPr>
          <w:rFonts w:hint="cs"/>
          <w:rtl/>
        </w:rPr>
        <w:t>הברה</w:t>
      </w:r>
      <w:r w:rsidRPr="00EA531D">
        <w:rPr>
          <w:rtl/>
        </w:rPr>
        <w:t>"ן</w:t>
      </w:r>
      <w:r w:rsidRPr="00EA531D">
        <w:rPr>
          <w:rtl/>
        </w:rPr>
        <w:t xml:space="preserve">, </w:t>
      </w:r>
      <w:r>
        <w:rPr>
          <w:rFonts w:hint="cs"/>
          <w:rtl/>
        </w:rPr>
        <w:t>בלי שניתן לוודא, כי קיימת</w:t>
      </w:r>
      <w:r w:rsidRPr="00EA531D">
        <w:rPr>
          <w:rtl/>
        </w:rPr>
        <w:t xml:space="preserve"> </w:t>
      </w:r>
      <w:r w:rsidRPr="00EA531D">
        <w:rPr>
          <w:rFonts w:hint="cs"/>
          <w:rtl/>
        </w:rPr>
        <w:t>הצדקה</w:t>
      </w:r>
      <w:r w:rsidRPr="00EA531D">
        <w:rPr>
          <w:rtl/>
        </w:rPr>
        <w:t xml:space="preserve"> </w:t>
      </w:r>
      <w:r w:rsidRPr="00EA531D">
        <w:rPr>
          <w:rFonts w:hint="cs"/>
          <w:rtl/>
        </w:rPr>
        <w:t>רפואית</w:t>
      </w:r>
      <w:r w:rsidRPr="00EA531D">
        <w:rPr>
          <w:rtl/>
        </w:rPr>
        <w:t xml:space="preserve"> </w:t>
      </w:r>
      <w:r w:rsidRPr="00EA531D">
        <w:rPr>
          <w:rFonts w:hint="cs"/>
          <w:rtl/>
        </w:rPr>
        <w:t>ממשית</w:t>
      </w:r>
      <w:r w:rsidRPr="00EA531D">
        <w:rPr>
          <w:rtl/>
        </w:rPr>
        <w:t xml:space="preserve"> </w:t>
      </w:r>
      <w:r w:rsidRPr="00EA531D">
        <w:rPr>
          <w:rFonts w:hint="cs"/>
          <w:rtl/>
        </w:rPr>
        <w:t>לכך</w:t>
      </w:r>
      <w:r>
        <w:rPr>
          <w:rFonts w:hint="cs"/>
          <w:rtl/>
        </w:rPr>
        <w:t>.</w:t>
      </w:r>
      <w:r w:rsidRPr="00EA531D">
        <w:rPr>
          <w:color w:val="008000"/>
          <w:rtl/>
        </w:rPr>
        <w:t xml:space="preserve"> </w:t>
      </w:r>
    </w:p>
    <w:p w:rsidR="00C65C4E" w:rsidRPr="0020294D" w:rsidP="00C65C4E">
      <w:pPr>
        <w:pStyle w:val="takzir"/>
        <w:rPr>
          <w:rFonts w:ascii="Tahoma" w:hAnsi="Tahoma" w:cs="Tahoma"/>
          <w:noProof w:val="0"/>
          <w:sz w:val="28"/>
          <w:rtl/>
        </w:rPr>
      </w:pPr>
    </w:p>
    <w:p w:rsidR="00384065" w:rsidRPr="00132FFC" w:rsidP="00E7492C">
      <w:pPr>
        <w:pStyle w:val="KOT4T"/>
        <w:rPr>
          <w:rtl/>
        </w:rPr>
      </w:pPr>
      <w:r w:rsidRPr="00132FFC">
        <w:rPr>
          <w:rtl/>
        </w:rPr>
        <w:t>ההמלצות העיקריות</w:t>
      </w:r>
    </w:p>
    <w:p w:rsidR="0020294D" w:rsidRPr="00CB60E7" w:rsidP="0020294D">
      <w:pPr>
        <w:pStyle w:val="takzir-text"/>
        <w:bidi/>
        <w:rPr>
          <w:rtl/>
        </w:rPr>
      </w:pPr>
      <w:r>
        <w:rPr>
          <w:rFonts w:hint="cs"/>
          <w:rtl/>
        </w:rPr>
        <w:t xml:space="preserve">על </w:t>
      </w:r>
      <w:r>
        <w:rPr>
          <w:rFonts w:hint="cs"/>
          <w:rtl/>
        </w:rPr>
        <w:t>מקרפ"ר</w:t>
      </w:r>
      <w:r>
        <w:rPr>
          <w:rFonts w:hint="cs"/>
          <w:rtl/>
        </w:rPr>
        <w:t xml:space="preserve"> להשלים בהוראה מחייבת את תהליך קביעת תקופת ההמתנה המרבית לפגישה לטיפול נפשי לבקשת החייל, תוך הבחנה בין סוגי הטיפול השונים הניתנים על ידי מרכז </w:t>
      </w:r>
      <w:r>
        <w:rPr>
          <w:rFonts w:hint="cs"/>
          <w:rtl/>
        </w:rPr>
        <w:t>ברה"ן</w:t>
      </w:r>
      <w:r>
        <w:rPr>
          <w:rFonts w:hint="cs"/>
          <w:rtl/>
        </w:rPr>
        <w:t>.</w:t>
      </w:r>
    </w:p>
    <w:p w:rsidR="0020294D" w:rsidRPr="00CB60E7" w:rsidP="0020294D">
      <w:pPr>
        <w:pStyle w:val="takzir-text"/>
        <w:bidi/>
        <w:rPr>
          <w:rtl/>
        </w:rPr>
      </w:pPr>
      <w:r>
        <w:rPr>
          <w:rFonts w:hint="cs"/>
          <w:rtl/>
        </w:rPr>
        <w:t xml:space="preserve">על </w:t>
      </w:r>
      <w:r w:rsidRPr="00D06928">
        <w:rPr>
          <w:rFonts w:hint="cs"/>
          <w:rtl/>
        </w:rPr>
        <w:t>מקרפ</w:t>
      </w:r>
      <w:r w:rsidRPr="00D06928">
        <w:rPr>
          <w:rtl/>
        </w:rPr>
        <w:t>"ר</w:t>
      </w:r>
      <w:r w:rsidRPr="00D06928">
        <w:rPr>
          <w:rtl/>
        </w:rPr>
        <w:t xml:space="preserve"> לוודא</w:t>
      </w:r>
      <w:r>
        <w:rPr>
          <w:rFonts w:hint="cs"/>
          <w:rtl/>
        </w:rPr>
        <w:t>,</w:t>
      </w:r>
      <w:r w:rsidRPr="00D06928">
        <w:rPr>
          <w:rtl/>
        </w:rPr>
        <w:t xml:space="preserve"> כי </w:t>
      </w:r>
      <w:r>
        <w:rPr>
          <w:rFonts w:hint="cs"/>
          <w:rtl/>
        </w:rPr>
        <w:t xml:space="preserve">למערכת המידע שלה </w:t>
      </w:r>
      <w:r w:rsidRPr="00D06928">
        <w:rPr>
          <w:rFonts w:hint="cs"/>
          <w:rtl/>
        </w:rPr>
        <w:t>יוזנו</w:t>
      </w:r>
      <w:r w:rsidRPr="00D06928">
        <w:rPr>
          <w:rtl/>
        </w:rPr>
        <w:t xml:space="preserve"> </w:t>
      </w:r>
      <w:r w:rsidRPr="00D06928">
        <w:rPr>
          <w:rFonts w:hint="cs"/>
          <w:rtl/>
        </w:rPr>
        <w:t>נתונים</w:t>
      </w:r>
      <w:r w:rsidRPr="00D06928">
        <w:rPr>
          <w:rtl/>
        </w:rPr>
        <w:t xml:space="preserve"> </w:t>
      </w:r>
      <w:r w:rsidRPr="00D06928">
        <w:rPr>
          <w:rFonts w:hint="cs"/>
          <w:rtl/>
        </w:rPr>
        <w:t>נכונים</w:t>
      </w:r>
      <w:r>
        <w:rPr>
          <w:rFonts w:hint="cs"/>
          <w:rtl/>
        </w:rPr>
        <w:t xml:space="preserve"> לגבי הפניית חיילים לבדיקה פסיכיאטרית;</w:t>
      </w:r>
      <w:r w:rsidRPr="00D06928">
        <w:rPr>
          <w:rtl/>
        </w:rPr>
        <w:t xml:space="preserve"> וכי יינקטו פעולות בקרה נאותות לבחינת מימושן של הפניות </w:t>
      </w:r>
      <w:r>
        <w:rPr>
          <w:rFonts w:hint="cs"/>
          <w:rtl/>
        </w:rPr>
        <w:t xml:space="preserve">לגורמי </w:t>
      </w:r>
      <w:r>
        <w:rPr>
          <w:rFonts w:hint="cs"/>
          <w:rtl/>
        </w:rPr>
        <w:t>ברה"ן</w:t>
      </w:r>
      <w:r w:rsidRPr="00D06928">
        <w:rPr>
          <w:rtl/>
        </w:rPr>
        <w:t>.</w:t>
      </w:r>
    </w:p>
    <w:p w:rsidR="0020294D" w:rsidRPr="00760439" w:rsidP="0020294D">
      <w:pPr>
        <w:pStyle w:val="takzir-text"/>
        <w:bidi/>
      </w:pPr>
      <w:r>
        <w:rPr>
          <w:rFonts w:hint="cs"/>
          <w:rtl/>
        </w:rPr>
        <w:t xml:space="preserve">על מרכז </w:t>
      </w:r>
      <w:r>
        <w:rPr>
          <w:rFonts w:hint="cs"/>
          <w:rtl/>
        </w:rPr>
        <w:t>ברה"ן</w:t>
      </w:r>
      <w:r>
        <w:rPr>
          <w:rFonts w:hint="cs"/>
          <w:rtl/>
        </w:rPr>
        <w:t xml:space="preserve"> להגדיר באופן ברור ובמפורט כיצד יש לקיים את המעקב אחר "סטאטוס ביצוען" של המלצות גורמי </w:t>
      </w:r>
      <w:r>
        <w:rPr>
          <w:rFonts w:hint="cs"/>
          <w:rtl/>
        </w:rPr>
        <w:t>ברה"ן</w:t>
      </w:r>
      <w:r>
        <w:rPr>
          <w:rFonts w:hint="cs"/>
          <w:rtl/>
        </w:rPr>
        <w:t xml:space="preserve">. </w:t>
      </w:r>
    </w:p>
    <w:p w:rsidR="0020294D" w:rsidRPr="00C564FA" w:rsidP="0020294D">
      <w:pPr>
        <w:pStyle w:val="takzir-text"/>
        <w:bidi/>
      </w:pPr>
      <w:r>
        <w:rPr>
          <w:rFonts w:hint="cs"/>
          <w:rtl/>
        </w:rPr>
        <w:t xml:space="preserve">על מרכז </w:t>
      </w:r>
      <w:r>
        <w:rPr>
          <w:rFonts w:hint="cs"/>
          <w:rtl/>
        </w:rPr>
        <w:t>ברה"ן</w:t>
      </w:r>
      <w:r>
        <w:rPr>
          <w:rFonts w:hint="cs"/>
          <w:rtl/>
        </w:rPr>
        <w:t xml:space="preserve"> להסדיר בהוראה את הפעולות הנדרשות ממפקדי צה"ל בבואם לטפל בחייל הנזקק ל"ליווי תומך לחייל".</w:t>
      </w:r>
    </w:p>
    <w:p w:rsidR="0020294D" w:rsidRPr="00C564FA" w:rsidP="0020294D">
      <w:pPr>
        <w:pStyle w:val="takzir-text"/>
        <w:bidi/>
        <w:rPr>
          <w:rtl/>
        </w:rPr>
      </w:pPr>
      <w:r>
        <w:rPr>
          <w:rFonts w:hint="cs"/>
          <w:rtl/>
        </w:rPr>
        <w:t xml:space="preserve">על מרכז </w:t>
      </w:r>
      <w:r>
        <w:rPr>
          <w:rFonts w:hint="cs"/>
          <w:rtl/>
        </w:rPr>
        <w:t>ברה"ן</w:t>
      </w:r>
      <w:r>
        <w:rPr>
          <w:rFonts w:hint="cs"/>
          <w:rtl/>
        </w:rPr>
        <w:t xml:space="preserve"> לשקול לקבוע תדירות מזערית לצורך עריכת ביקורת </w:t>
      </w:r>
      <w:r>
        <w:rPr>
          <w:rFonts w:hint="cs"/>
          <w:rtl/>
        </w:rPr>
        <w:t>ברה"ן</w:t>
      </w:r>
      <w:r>
        <w:rPr>
          <w:rFonts w:hint="cs"/>
          <w:rtl/>
        </w:rPr>
        <w:t xml:space="preserve"> יזומה; לבדוק את הסיבות לאי-קיום בדיקה זו; ולנקוט צעדים להקטנת שיעורי אי-קיומה.</w:t>
      </w:r>
    </w:p>
    <w:p w:rsidR="0020294D" w:rsidRPr="000F7BFC" w:rsidP="0020294D">
      <w:pPr>
        <w:pStyle w:val="takzir-text"/>
        <w:bidi/>
      </w:pPr>
      <w:r w:rsidRPr="00D06928">
        <w:rPr>
          <w:rFonts w:hint="cs"/>
          <w:rtl/>
        </w:rPr>
        <w:t>על</w:t>
      </w:r>
      <w:r w:rsidRPr="00D06928">
        <w:rPr>
          <w:rtl/>
        </w:rPr>
        <w:t xml:space="preserve"> </w:t>
      </w:r>
      <w:r w:rsidRPr="00D06928">
        <w:rPr>
          <w:rFonts w:hint="cs"/>
          <w:rtl/>
        </w:rPr>
        <w:t>מקרפ</w:t>
      </w:r>
      <w:r w:rsidRPr="00D06928">
        <w:rPr>
          <w:rtl/>
        </w:rPr>
        <w:t>"ר</w:t>
      </w:r>
      <w:r w:rsidRPr="00D06928">
        <w:rPr>
          <w:rtl/>
        </w:rPr>
        <w:t xml:space="preserve"> </w:t>
      </w:r>
      <w:r w:rsidRPr="00D06928">
        <w:rPr>
          <w:rFonts w:hint="cs"/>
          <w:rtl/>
        </w:rPr>
        <w:t>לבחון</w:t>
      </w:r>
      <w:r w:rsidRPr="00D06928">
        <w:rPr>
          <w:rtl/>
        </w:rPr>
        <w:t xml:space="preserve"> </w:t>
      </w:r>
      <w:r w:rsidRPr="00D06928">
        <w:rPr>
          <w:rFonts w:hint="cs"/>
          <w:rtl/>
        </w:rPr>
        <w:t>את</w:t>
      </w:r>
      <w:r w:rsidRPr="00D06928">
        <w:rPr>
          <w:rtl/>
        </w:rPr>
        <w:t xml:space="preserve"> </w:t>
      </w:r>
      <w:r w:rsidRPr="00D06928">
        <w:rPr>
          <w:rFonts w:hint="cs"/>
          <w:rtl/>
        </w:rPr>
        <w:t>הגורמים</w:t>
      </w:r>
      <w:r w:rsidRPr="00D06928">
        <w:rPr>
          <w:rtl/>
        </w:rPr>
        <w:t xml:space="preserve"> </w:t>
      </w:r>
      <w:r w:rsidRPr="00D06928">
        <w:rPr>
          <w:rFonts w:hint="cs"/>
          <w:rtl/>
        </w:rPr>
        <w:t>לפערים</w:t>
      </w:r>
      <w:r w:rsidRPr="00D06928">
        <w:rPr>
          <w:rtl/>
        </w:rPr>
        <w:t xml:space="preserve"> </w:t>
      </w:r>
      <w:r w:rsidRPr="00D06928">
        <w:rPr>
          <w:rFonts w:hint="cs"/>
          <w:rtl/>
        </w:rPr>
        <w:t>בין</w:t>
      </w:r>
      <w:r w:rsidRPr="00D06928">
        <w:rPr>
          <w:rtl/>
        </w:rPr>
        <w:t xml:space="preserve"> </w:t>
      </w:r>
      <w:r w:rsidRPr="00D06928">
        <w:rPr>
          <w:rFonts w:hint="cs"/>
          <w:rtl/>
        </w:rPr>
        <w:t>מספר</w:t>
      </w:r>
      <w:r w:rsidRPr="00D06928">
        <w:rPr>
          <w:rtl/>
        </w:rPr>
        <w:t xml:space="preserve"> </w:t>
      </w:r>
      <w:r w:rsidRPr="00D06928">
        <w:rPr>
          <w:rFonts w:hint="cs"/>
          <w:rtl/>
        </w:rPr>
        <w:t>המרשמים</w:t>
      </w:r>
      <w:r w:rsidRPr="00D06928">
        <w:rPr>
          <w:rtl/>
        </w:rPr>
        <w:t xml:space="preserve"> </w:t>
      </w:r>
      <w:r>
        <w:rPr>
          <w:rFonts w:hint="cs"/>
          <w:rtl/>
        </w:rPr>
        <w:t xml:space="preserve">לתרופות </w:t>
      </w:r>
      <w:r w:rsidRPr="00D06928">
        <w:rPr>
          <w:rFonts w:hint="cs"/>
          <w:rtl/>
        </w:rPr>
        <w:t>שניתנו</w:t>
      </w:r>
      <w:r w:rsidRPr="00D06928">
        <w:rPr>
          <w:rtl/>
        </w:rPr>
        <w:t xml:space="preserve"> </w:t>
      </w:r>
      <w:r w:rsidRPr="00D06928">
        <w:rPr>
          <w:rFonts w:hint="cs"/>
          <w:rtl/>
        </w:rPr>
        <w:t>לחיילים</w:t>
      </w:r>
      <w:r w:rsidRPr="00D06928">
        <w:rPr>
          <w:rtl/>
        </w:rPr>
        <w:t xml:space="preserve"> </w:t>
      </w:r>
      <w:r w:rsidRPr="00D06928">
        <w:rPr>
          <w:rFonts w:hint="cs"/>
          <w:rtl/>
        </w:rPr>
        <w:t>לבין</w:t>
      </w:r>
      <w:r w:rsidRPr="00D06928">
        <w:rPr>
          <w:rtl/>
        </w:rPr>
        <w:t xml:space="preserve"> </w:t>
      </w:r>
      <w:r>
        <w:rPr>
          <w:rFonts w:hint="cs"/>
          <w:rtl/>
        </w:rPr>
        <w:t>מספר המרשמים שמכוחם נופקו בפועל תרופות לחיילים.</w:t>
      </w:r>
      <w:r w:rsidRPr="00D06928">
        <w:rPr>
          <w:rtl/>
        </w:rPr>
        <w:t xml:space="preserve"> </w:t>
      </w:r>
      <w:r>
        <w:rPr>
          <w:rFonts w:hint="cs"/>
          <w:rtl/>
        </w:rPr>
        <w:t xml:space="preserve">כמו כן, על </w:t>
      </w:r>
      <w:r>
        <w:rPr>
          <w:rFonts w:hint="cs"/>
          <w:rtl/>
        </w:rPr>
        <w:t>מקרפ"ר</w:t>
      </w:r>
      <w:r>
        <w:rPr>
          <w:rFonts w:hint="cs"/>
          <w:rtl/>
        </w:rPr>
        <w:t xml:space="preserve"> </w:t>
      </w:r>
      <w:r w:rsidRPr="004C6567">
        <w:rPr>
          <w:rFonts w:hint="cs"/>
          <w:rtl/>
        </w:rPr>
        <w:t>לפעול</w:t>
      </w:r>
      <w:r w:rsidRPr="004C6567">
        <w:rPr>
          <w:rtl/>
        </w:rPr>
        <w:t xml:space="preserve"> לשיפור ההיענות </w:t>
      </w:r>
      <w:r>
        <w:rPr>
          <w:rFonts w:hint="cs"/>
          <w:rtl/>
        </w:rPr>
        <w:t>ש</w:t>
      </w:r>
      <w:r w:rsidRPr="004C6567">
        <w:rPr>
          <w:rFonts w:hint="cs"/>
          <w:rtl/>
        </w:rPr>
        <w:t>ל</w:t>
      </w:r>
      <w:r>
        <w:rPr>
          <w:rtl/>
        </w:rPr>
        <w:t xml:space="preserve"> חיילי צה"ל לטיפול תרופתי</w:t>
      </w:r>
      <w:r>
        <w:rPr>
          <w:rFonts w:hint="cs"/>
          <w:rtl/>
        </w:rPr>
        <w:t>;</w:t>
      </w:r>
      <w:r w:rsidRPr="004C6567">
        <w:rPr>
          <w:rtl/>
        </w:rPr>
        <w:t xml:space="preserve"> לקבוע מדדים </w:t>
      </w:r>
      <w:r w:rsidRPr="004C6567">
        <w:rPr>
          <w:rFonts w:hint="cs"/>
          <w:rtl/>
        </w:rPr>
        <w:t>להיענות</w:t>
      </w:r>
      <w:r w:rsidRPr="004C6567">
        <w:rPr>
          <w:rtl/>
        </w:rPr>
        <w:t xml:space="preserve">; </w:t>
      </w:r>
      <w:r w:rsidRPr="004C6567">
        <w:rPr>
          <w:rFonts w:hint="cs"/>
          <w:rtl/>
        </w:rPr>
        <w:t>להגדיר</w:t>
      </w:r>
      <w:r w:rsidRPr="004C6567">
        <w:rPr>
          <w:rtl/>
        </w:rPr>
        <w:t xml:space="preserve"> </w:t>
      </w:r>
      <w:r w:rsidRPr="004C6567">
        <w:rPr>
          <w:rFonts w:hint="cs"/>
          <w:rtl/>
        </w:rPr>
        <w:t>יעדים</w:t>
      </w:r>
      <w:r w:rsidRPr="004C6567">
        <w:rPr>
          <w:rtl/>
        </w:rPr>
        <w:t xml:space="preserve"> </w:t>
      </w:r>
      <w:r w:rsidRPr="004C6567">
        <w:rPr>
          <w:rFonts w:hint="cs"/>
          <w:rtl/>
        </w:rPr>
        <w:t>לצמצום</w:t>
      </w:r>
      <w:r w:rsidRPr="004C6567">
        <w:rPr>
          <w:rtl/>
        </w:rPr>
        <w:t xml:space="preserve"> </w:t>
      </w:r>
      <w:r w:rsidRPr="004C6567">
        <w:rPr>
          <w:rFonts w:hint="cs"/>
          <w:rtl/>
        </w:rPr>
        <w:t>התופעה</w:t>
      </w:r>
      <w:r>
        <w:rPr>
          <w:rFonts w:hint="cs"/>
          <w:rtl/>
        </w:rPr>
        <w:t>,</w:t>
      </w:r>
      <w:r w:rsidRPr="004C6567">
        <w:rPr>
          <w:rtl/>
        </w:rPr>
        <w:t xml:space="preserve"> </w:t>
      </w:r>
      <w:r w:rsidRPr="004C6567">
        <w:rPr>
          <w:rFonts w:hint="cs"/>
          <w:rtl/>
        </w:rPr>
        <w:t>ו</w:t>
      </w:r>
      <w:r w:rsidRPr="00FD3FB4">
        <w:rPr>
          <w:rtl/>
        </w:rPr>
        <w:t>להסדיר</w:t>
      </w:r>
      <w:r w:rsidRPr="00D06928">
        <w:rPr>
          <w:rtl/>
        </w:rPr>
        <w:t xml:space="preserve"> כללי </w:t>
      </w:r>
      <w:r>
        <w:rPr>
          <w:rFonts w:hint="cs"/>
          <w:rtl/>
        </w:rPr>
        <w:t>בקרה ו</w:t>
      </w:r>
      <w:r w:rsidRPr="00D06928">
        <w:rPr>
          <w:rtl/>
        </w:rPr>
        <w:t>מעקב על ניפוק תרופות שנרשמו למטופלים</w:t>
      </w:r>
      <w:r>
        <w:rPr>
          <w:rFonts w:hint="cs"/>
          <w:rtl/>
        </w:rPr>
        <w:t>, על מנת להקטין את הסיכון הכרוך בכך שחיילי צה"ל אינם צורכים את התרופות שנרשמו להם.</w:t>
      </w:r>
      <w:r w:rsidRPr="00D06928">
        <w:rPr>
          <w:rtl/>
        </w:rPr>
        <w:t xml:space="preserve"> </w:t>
      </w:r>
    </w:p>
    <w:p w:rsidR="0020294D" w:rsidP="0020294D">
      <w:pPr>
        <w:pStyle w:val="takzir-text"/>
        <w:bidi/>
      </w:pPr>
      <w:r>
        <w:rPr>
          <w:rFonts w:hint="cs"/>
          <w:rtl/>
        </w:rPr>
        <w:t xml:space="preserve">על </w:t>
      </w:r>
      <w:r>
        <w:rPr>
          <w:rFonts w:hint="cs"/>
          <w:rtl/>
        </w:rPr>
        <w:t>מקרפ"ר</w:t>
      </w:r>
      <w:r>
        <w:rPr>
          <w:rFonts w:hint="cs"/>
          <w:rtl/>
        </w:rPr>
        <w:t xml:space="preserve"> למסד את הטיפול בפניות הציבור בתחום </w:t>
      </w:r>
      <w:r>
        <w:rPr>
          <w:rFonts w:hint="cs"/>
          <w:rtl/>
        </w:rPr>
        <w:t>ברה"ן</w:t>
      </w:r>
      <w:r>
        <w:rPr>
          <w:rFonts w:hint="cs"/>
          <w:rtl/>
        </w:rPr>
        <w:t xml:space="preserve">, כך שהן ירוכזו באמצעות גורם אחד </w:t>
      </w:r>
      <w:r>
        <w:rPr>
          <w:rtl/>
        </w:rPr>
        <w:t>-</w:t>
      </w:r>
      <w:r>
        <w:rPr>
          <w:rFonts w:hint="cs"/>
          <w:rtl/>
        </w:rPr>
        <w:t xml:space="preserve"> מוקד הפניות הרשמי של חר"פ.</w:t>
      </w:r>
    </w:p>
    <w:p w:rsidR="0020294D" w:rsidRPr="00C564FA" w:rsidP="0020294D">
      <w:pPr>
        <w:pStyle w:val="takzir-text"/>
        <w:bidi/>
      </w:pPr>
      <w:r w:rsidRPr="00D06928">
        <w:rPr>
          <w:rFonts w:hint="cs"/>
          <w:rtl/>
        </w:rPr>
        <w:t>על</w:t>
      </w:r>
      <w:r w:rsidRPr="00D06928">
        <w:rPr>
          <w:rtl/>
        </w:rPr>
        <w:t xml:space="preserve"> </w:t>
      </w:r>
      <w:r w:rsidRPr="00D06928">
        <w:rPr>
          <w:rFonts w:hint="cs"/>
          <w:rtl/>
        </w:rPr>
        <w:t>מקרפ</w:t>
      </w:r>
      <w:r w:rsidRPr="00D06928">
        <w:rPr>
          <w:rtl/>
        </w:rPr>
        <w:t>"ר</w:t>
      </w:r>
      <w:r w:rsidRPr="00D06928">
        <w:rPr>
          <w:rtl/>
        </w:rPr>
        <w:t xml:space="preserve"> לקבוע הגדרה אחידה למידע רפואי, התואמת את צ</w:t>
      </w:r>
      <w:r>
        <w:rPr>
          <w:rFonts w:hint="cs"/>
          <w:rtl/>
        </w:rPr>
        <w:t>ו</w:t>
      </w:r>
      <w:r w:rsidRPr="00D06928">
        <w:rPr>
          <w:rtl/>
        </w:rPr>
        <w:t>רכי הצבא</w:t>
      </w:r>
      <w:r>
        <w:rPr>
          <w:rFonts w:hint="cs"/>
          <w:rtl/>
        </w:rPr>
        <w:t>,</w:t>
      </w:r>
      <w:r w:rsidRPr="00D06928">
        <w:rPr>
          <w:rtl/>
        </w:rPr>
        <w:t xml:space="preserve"> ומתיישבת עם ההגדרה בחוק זכויות החולה</w:t>
      </w:r>
      <w:r>
        <w:rPr>
          <w:rFonts w:hint="cs"/>
          <w:rtl/>
        </w:rPr>
        <w:t>; ולהבהיר את הנדרש בנושא שמירת מידע זה ומניעת חשיפתו בפני מי שאינם רשאים לכך.</w:t>
      </w:r>
      <w:r w:rsidRPr="00D06928">
        <w:rPr>
          <w:rtl/>
        </w:rPr>
        <w:t xml:space="preserve"> </w:t>
      </w:r>
    </w:p>
    <w:p w:rsidR="0020294D" w:rsidRPr="008E1BD6" w:rsidP="0020294D">
      <w:pPr>
        <w:pStyle w:val="takzir-text"/>
        <w:bidi/>
        <w:rPr>
          <w:rFonts w:ascii="David" w:hAnsi="David"/>
          <w:sz w:val="24"/>
        </w:rPr>
      </w:pPr>
      <w:r w:rsidRPr="002A0345">
        <w:rPr>
          <w:rFonts w:hint="cs"/>
          <w:rtl/>
        </w:rPr>
        <w:t>משרד</w:t>
      </w:r>
      <w:r w:rsidRPr="002A0345">
        <w:rPr>
          <w:rtl/>
        </w:rPr>
        <w:t xml:space="preserve"> </w:t>
      </w:r>
      <w:r w:rsidRPr="002A0345">
        <w:rPr>
          <w:rFonts w:hint="cs"/>
          <w:rtl/>
        </w:rPr>
        <w:t>מבקר</w:t>
      </w:r>
      <w:r w:rsidRPr="002A0345">
        <w:rPr>
          <w:rtl/>
        </w:rPr>
        <w:t xml:space="preserve"> </w:t>
      </w:r>
      <w:r w:rsidRPr="002A0345">
        <w:rPr>
          <w:rFonts w:hint="cs"/>
          <w:rtl/>
        </w:rPr>
        <w:t>המדינה</w:t>
      </w:r>
      <w:r w:rsidRPr="002A0345">
        <w:rPr>
          <w:rtl/>
        </w:rPr>
        <w:t xml:space="preserve"> </w:t>
      </w:r>
      <w:r w:rsidRPr="002A0345">
        <w:rPr>
          <w:rFonts w:hint="cs"/>
          <w:rtl/>
        </w:rPr>
        <w:t>מעיר</w:t>
      </w:r>
      <w:r w:rsidRPr="002A0345">
        <w:rPr>
          <w:rtl/>
        </w:rPr>
        <w:t>,</w:t>
      </w:r>
      <w:r w:rsidRPr="002304EC">
        <w:rPr>
          <w:rFonts w:hint="cs"/>
          <w:rtl/>
        </w:rPr>
        <w:t xml:space="preserve"> </w:t>
      </w:r>
      <w:r>
        <w:rPr>
          <w:rFonts w:hint="cs"/>
          <w:rtl/>
        </w:rPr>
        <w:t xml:space="preserve">כי </w:t>
      </w:r>
      <w:r w:rsidRPr="002A0345">
        <w:rPr>
          <w:rFonts w:hint="cs"/>
          <w:rtl/>
        </w:rPr>
        <w:t>יכולת</w:t>
      </w:r>
      <w:r>
        <w:rPr>
          <w:rFonts w:hint="cs"/>
          <w:rtl/>
        </w:rPr>
        <w:t xml:space="preserve">ם של </w:t>
      </w:r>
      <w:r>
        <w:rPr>
          <w:rFonts w:hint="cs"/>
          <w:rtl/>
        </w:rPr>
        <w:t>מלש"בים</w:t>
      </w:r>
      <w:r w:rsidRPr="002A0345">
        <w:rPr>
          <w:rtl/>
        </w:rPr>
        <w:t xml:space="preserve"> להשיג פטור </w:t>
      </w:r>
      <w:r>
        <w:rPr>
          <w:rFonts w:hint="cs"/>
          <w:rtl/>
        </w:rPr>
        <w:t>מהחובות החלות עליהם מכוח חוק שירות ביטחון</w:t>
      </w:r>
      <w:r w:rsidRPr="002A0345">
        <w:rPr>
          <w:rtl/>
        </w:rPr>
        <w:t xml:space="preserve"> מסיבות נפשיות ללא הצדקה</w:t>
      </w:r>
      <w:r>
        <w:rPr>
          <w:rFonts w:hint="cs"/>
          <w:rtl/>
        </w:rPr>
        <w:t xml:space="preserve"> רפואית לכך,</w:t>
      </w:r>
      <w:r w:rsidRPr="002A0345">
        <w:rPr>
          <w:rtl/>
        </w:rPr>
        <w:t xml:space="preserve"> מחייבת את צה"ל לפעול בשיתוף כל הגורמים </w:t>
      </w:r>
      <w:r w:rsidRPr="002A0345">
        <w:rPr>
          <w:rFonts w:hint="cs"/>
          <w:rtl/>
        </w:rPr>
        <w:t>הרלוונטי</w:t>
      </w:r>
      <w:r>
        <w:rPr>
          <w:rFonts w:hint="cs"/>
          <w:rtl/>
        </w:rPr>
        <w:t>י</w:t>
      </w:r>
      <w:r w:rsidRPr="002A0345">
        <w:rPr>
          <w:rFonts w:hint="cs"/>
          <w:rtl/>
        </w:rPr>
        <w:t>ם</w:t>
      </w:r>
      <w:r w:rsidRPr="002A0345">
        <w:rPr>
          <w:rtl/>
        </w:rPr>
        <w:t xml:space="preserve"> </w:t>
      </w:r>
      <w:r>
        <w:rPr>
          <w:rFonts w:hint="cs"/>
          <w:rtl/>
        </w:rPr>
        <w:t>למציאת</w:t>
      </w:r>
      <w:r w:rsidRPr="002A0345">
        <w:rPr>
          <w:rtl/>
        </w:rPr>
        <w:t xml:space="preserve"> פתרון לסוגיה זו</w:t>
      </w:r>
      <w:r>
        <w:rPr>
          <w:rFonts w:hint="cs"/>
          <w:rtl/>
        </w:rPr>
        <w:t>.</w:t>
      </w:r>
      <w:r w:rsidRPr="002A0345">
        <w:rPr>
          <w:rtl/>
        </w:rPr>
        <w:t xml:space="preserve"> </w:t>
      </w:r>
      <w:r>
        <w:rPr>
          <w:rFonts w:hint="cs"/>
          <w:rtl/>
        </w:rPr>
        <w:t xml:space="preserve">על צה"ל </w:t>
      </w:r>
      <w:r w:rsidRPr="002A0345">
        <w:rPr>
          <w:rtl/>
        </w:rPr>
        <w:t xml:space="preserve">לחפש כלים נוספים שיאפשרו לגורמי </w:t>
      </w:r>
      <w:r w:rsidRPr="002A0345">
        <w:rPr>
          <w:rFonts w:hint="cs"/>
          <w:rtl/>
        </w:rPr>
        <w:t>ברה</w:t>
      </w:r>
      <w:r w:rsidRPr="002A0345">
        <w:rPr>
          <w:rtl/>
        </w:rPr>
        <w:t>"ן</w:t>
      </w:r>
      <w:r w:rsidRPr="002A0345">
        <w:rPr>
          <w:rtl/>
        </w:rPr>
        <w:t xml:space="preserve"> </w:t>
      </w:r>
      <w:r>
        <w:rPr>
          <w:rFonts w:hint="cs"/>
          <w:rtl/>
        </w:rPr>
        <w:t>לאבחן</w:t>
      </w:r>
      <w:r w:rsidRPr="002A0345">
        <w:rPr>
          <w:rtl/>
        </w:rPr>
        <w:t xml:space="preserve"> </w:t>
      </w:r>
      <w:r>
        <w:rPr>
          <w:rFonts w:hint="cs"/>
          <w:rtl/>
        </w:rPr>
        <w:t>מקצועית את</w:t>
      </w:r>
      <w:r w:rsidRPr="002A0345">
        <w:rPr>
          <w:rtl/>
        </w:rPr>
        <w:t xml:space="preserve"> כשירותם הנפשית של </w:t>
      </w:r>
      <w:r w:rsidRPr="002A0345">
        <w:rPr>
          <w:rFonts w:hint="cs"/>
          <w:rtl/>
        </w:rPr>
        <w:t>מלש</w:t>
      </w:r>
      <w:r w:rsidRPr="002A0345">
        <w:rPr>
          <w:rtl/>
        </w:rPr>
        <w:t>"בים</w:t>
      </w:r>
      <w:r w:rsidRPr="002A0345">
        <w:rPr>
          <w:rtl/>
        </w:rPr>
        <w:t xml:space="preserve"> </w:t>
      </w:r>
      <w:r>
        <w:rPr>
          <w:rFonts w:hint="cs"/>
          <w:rtl/>
        </w:rPr>
        <w:t>מאוכלוסיות מגוונות</w:t>
      </w:r>
      <w:r w:rsidRPr="002A0345">
        <w:rPr>
          <w:rtl/>
        </w:rPr>
        <w:t xml:space="preserve"> כך</w:t>
      </w:r>
      <w:r>
        <w:rPr>
          <w:rFonts w:hint="cs"/>
          <w:rtl/>
        </w:rPr>
        <w:t>,</w:t>
      </w:r>
      <w:r w:rsidRPr="002A0345">
        <w:rPr>
          <w:rtl/>
        </w:rPr>
        <w:t xml:space="preserve"> שפטורים משירות יינתנו רק </w:t>
      </w:r>
      <w:r>
        <w:rPr>
          <w:rFonts w:hint="cs"/>
          <w:rtl/>
        </w:rPr>
        <w:t>במקרים</w:t>
      </w:r>
      <w:r w:rsidRPr="001D0FCB">
        <w:rPr>
          <w:rFonts w:hint="cs"/>
          <w:rtl/>
        </w:rPr>
        <w:t xml:space="preserve"> </w:t>
      </w:r>
      <w:r>
        <w:rPr>
          <w:rFonts w:hint="cs"/>
          <w:rtl/>
        </w:rPr>
        <w:t>ש</w:t>
      </w:r>
      <w:r w:rsidRPr="003E212E">
        <w:rPr>
          <w:rFonts w:hint="cs"/>
          <w:rtl/>
        </w:rPr>
        <w:t>בהם</w:t>
      </w:r>
      <w:r w:rsidRPr="003E212E">
        <w:rPr>
          <w:rtl/>
        </w:rPr>
        <w:t xml:space="preserve"> </w:t>
      </w:r>
      <w:r w:rsidRPr="003E212E">
        <w:rPr>
          <w:rFonts w:hint="cs"/>
          <w:rtl/>
        </w:rPr>
        <w:t>הם</w:t>
      </w:r>
      <w:r w:rsidRPr="003E212E">
        <w:rPr>
          <w:rtl/>
        </w:rPr>
        <w:t xml:space="preserve"> </w:t>
      </w:r>
      <w:r w:rsidRPr="003E212E">
        <w:rPr>
          <w:rFonts w:hint="cs"/>
          <w:rtl/>
        </w:rPr>
        <w:t>אכן</w:t>
      </w:r>
      <w:r w:rsidRPr="001D0FCB">
        <w:rPr>
          <w:rFonts w:hint="cs"/>
          <w:rtl/>
        </w:rPr>
        <w:t xml:space="preserve"> </w:t>
      </w:r>
      <w:r>
        <w:rPr>
          <w:rFonts w:hint="cs"/>
          <w:rtl/>
        </w:rPr>
        <w:t>מוצדקים מבחינה רפואית</w:t>
      </w:r>
      <w:r w:rsidRPr="002A0345">
        <w:rPr>
          <w:rtl/>
        </w:rPr>
        <w:t>.</w:t>
      </w:r>
      <w:r w:rsidRPr="002A0345">
        <w:rPr>
          <w:sz w:val="24"/>
          <w:rtl/>
        </w:rPr>
        <w:t xml:space="preserve"> </w:t>
      </w:r>
      <w:r w:rsidRPr="002A0345">
        <w:rPr>
          <w:rFonts w:hint="cs"/>
          <w:sz w:val="24"/>
          <w:rtl/>
        </w:rPr>
        <w:t>על</w:t>
      </w:r>
      <w:r w:rsidRPr="002A0345">
        <w:rPr>
          <w:sz w:val="24"/>
          <w:rtl/>
        </w:rPr>
        <w:t xml:space="preserve"> ראש אכ"א לוודא, כי הנתונים בדבר שיעורי הפטור הנפשי הניתן </w:t>
      </w:r>
      <w:r w:rsidRPr="002A0345">
        <w:rPr>
          <w:rFonts w:hint="cs"/>
          <w:sz w:val="24"/>
          <w:rtl/>
        </w:rPr>
        <w:t>למלש</w:t>
      </w:r>
      <w:r w:rsidRPr="002A0345">
        <w:rPr>
          <w:sz w:val="24"/>
          <w:rtl/>
        </w:rPr>
        <w:t>"בים</w:t>
      </w:r>
      <w:r w:rsidRPr="002A0345">
        <w:rPr>
          <w:sz w:val="24"/>
          <w:rtl/>
        </w:rPr>
        <w:t xml:space="preserve"> מהאוכלוסייה החרדית </w:t>
      </w:r>
      <w:r w:rsidRPr="002A0345">
        <w:rPr>
          <w:rFonts w:hint="cs"/>
          <w:sz w:val="24"/>
          <w:rtl/>
        </w:rPr>
        <w:t>וההצעות</w:t>
      </w:r>
      <w:r w:rsidRPr="002A0345">
        <w:rPr>
          <w:sz w:val="24"/>
          <w:rtl/>
        </w:rPr>
        <w:t xml:space="preserve"> </w:t>
      </w:r>
      <w:r w:rsidRPr="002A0345">
        <w:rPr>
          <w:rFonts w:hint="cs"/>
          <w:sz w:val="24"/>
          <w:rtl/>
        </w:rPr>
        <w:t>לפתרון</w:t>
      </w:r>
      <w:r w:rsidRPr="002A0345">
        <w:rPr>
          <w:sz w:val="24"/>
          <w:rtl/>
        </w:rPr>
        <w:t xml:space="preserve"> </w:t>
      </w:r>
      <w:r w:rsidRPr="002A0345">
        <w:rPr>
          <w:rFonts w:hint="cs"/>
          <w:sz w:val="24"/>
          <w:rtl/>
        </w:rPr>
        <w:t>הסוגיה</w:t>
      </w:r>
      <w:r w:rsidRPr="002A0345">
        <w:rPr>
          <w:sz w:val="24"/>
          <w:rtl/>
        </w:rPr>
        <w:t xml:space="preserve"> </w:t>
      </w:r>
      <w:r w:rsidRPr="002A0345">
        <w:rPr>
          <w:rFonts w:hint="cs"/>
          <w:sz w:val="24"/>
          <w:rtl/>
        </w:rPr>
        <w:t>יוצגו</w:t>
      </w:r>
      <w:r>
        <w:rPr>
          <w:rFonts w:hint="cs"/>
          <w:sz w:val="24"/>
          <w:rtl/>
        </w:rPr>
        <w:t xml:space="preserve"> </w:t>
      </w:r>
      <w:r w:rsidRPr="002A0345">
        <w:rPr>
          <w:rFonts w:hint="cs"/>
          <w:sz w:val="24"/>
          <w:rtl/>
        </w:rPr>
        <w:t>בפני</w:t>
      </w:r>
      <w:r w:rsidRPr="002A0345">
        <w:rPr>
          <w:sz w:val="24"/>
          <w:rtl/>
        </w:rPr>
        <w:t xml:space="preserve"> </w:t>
      </w:r>
      <w:r w:rsidRPr="002A0345">
        <w:rPr>
          <w:rFonts w:hint="cs"/>
          <w:sz w:val="24"/>
          <w:rtl/>
        </w:rPr>
        <w:t>הרמטכ</w:t>
      </w:r>
      <w:r w:rsidRPr="002A0345">
        <w:rPr>
          <w:sz w:val="24"/>
          <w:rtl/>
        </w:rPr>
        <w:t>"ל</w:t>
      </w:r>
      <w:r>
        <w:rPr>
          <w:rFonts w:hint="cs"/>
          <w:sz w:val="24"/>
          <w:rtl/>
        </w:rPr>
        <w:t>,</w:t>
      </w:r>
      <w:r w:rsidRPr="002A0345">
        <w:rPr>
          <w:sz w:val="24"/>
          <w:rtl/>
        </w:rPr>
        <w:t xml:space="preserve"> </w:t>
      </w:r>
      <w:r w:rsidRPr="002A0345">
        <w:rPr>
          <w:rFonts w:hint="cs"/>
          <w:sz w:val="24"/>
          <w:rtl/>
        </w:rPr>
        <w:t>ועל</w:t>
      </w:r>
      <w:r w:rsidRPr="002A0345">
        <w:rPr>
          <w:sz w:val="24"/>
          <w:rtl/>
        </w:rPr>
        <w:t xml:space="preserve"> </w:t>
      </w:r>
      <w:r w:rsidRPr="002A0345">
        <w:rPr>
          <w:rFonts w:hint="cs"/>
          <w:sz w:val="24"/>
          <w:rtl/>
        </w:rPr>
        <w:t>הרמטכ</w:t>
      </w:r>
      <w:r w:rsidRPr="002A0345">
        <w:rPr>
          <w:sz w:val="24"/>
          <w:rtl/>
        </w:rPr>
        <w:t xml:space="preserve">"ל </w:t>
      </w:r>
      <w:r w:rsidRPr="002A0345">
        <w:rPr>
          <w:rFonts w:hint="cs"/>
          <w:sz w:val="24"/>
          <w:rtl/>
        </w:rPr>
        <w:t>לבחון</w:t>
      </w:r>
      <w:r w:rsidRPr="002A0345">
        <w:rPr>
          <w:sz w:val="24"/>
          <w:rtl/>
        </w:rPr>
        <w:t xml:space="preserve"> </w:t>
      </w:r>
      <w:r w:rsidRPr="002A0345">
        <w:rPr>
          <w:rFonts w:hint="cs"/>
          <w:sz w:val="24"/>
          <w:rtl/>
        </w:rPr>
        <w:t>אותם</w:t>
      </w:r>
      <w:r w:rsidRPr="002A0345">
        <w:rPr>
          <w:sz w:val="24"/>
          <w:rtl/>
        </w:rPr>
        <w:t xml:space="preserve"> </w:t>
      </w:r>
      <w:r w:rsidRPr="002A0345">
        <w:rPr>
          <w:rFonts w:hint="cs"/>
          <w:sz w:val="24"/>
          <w:rtl/>
        </w:rPr>
        <w:t>ולהציג</w:t>
      </w:r>
      <w:r w:rsidRPr="002A0345">
        <w:rPr>
          <w:sz w:val="24"/>
          <w:rtl/>
        </w:rPr>
        <w:t xml:space="preserve"> </w:t>
      </w:r>
      <w:r w:rsidRPr="002A0345">
        <w:rPr>
          <w:rFonts w:hint="cs"/>
          <w:sz w:val="24"/>
          <w:rtl/>
        </w:rPr>
        <w:t>את</w:t>
      </w:r>
      <w:r w:rsidRPr="002A0345">
        <w:rPr>
          <w:sz w:val="24"/>
          <w:rtl/>
        </w:rPr>
        <w:t xml:space="preserve"> </w:t>
      </w:r>
      <w:r w:rsidRPr="002A0345">
        <w:rPr>
          <w:rFonts w:hint="cs"/>
          <w:sz w:val="24"/>
          <w:rtl/>
        </w:rPr>
        <w:t>הסוגיה</w:t>
      </w:r>
      <w:r w:rsidRPr="002A0345">
        <w:rPr>
          <w:sz w:val="24"/>
          <w:rtl/>
        </w:rPr>
        <w:t xml:space="preserve"> </w:t>
      </w:r>
      <w:r w:rsidRPr="002A0345">
        <w:rPr>
          <w:rFonts w:hint="cs"/>
          <w:sz w:val="24"/>
          <w:rtl/>
        </w:rPr>
        <w:t>בפני</w:t>
      </w:r>
      <w:r w:rsidRPr="002A0345">
        <w:rPr>
          <w:sz w:val="24"/>
          <w:rtl/>
        </w:rPr>
        <w:t xml:space="preserve"> </w:t>
      </w:r>
      <w:r w:rsidRPr="002A0345">
        <w:rPr>
          <w:rFonts w:hint="cs"/>
          <w:sz w:val="24"/>
          <w:rtl/>
        </w:rPr>
        <w:t>שר</w:t>
      </w:r>
      <w:r w:rsidRPr="002A0345">
        <w:rPr>
          <w:sz w:val="24"/>
          <w:rtl/>
        </w:rPr>
        <w:t xml:space="preserve"> הביטחון, </w:t>
      </w:r>
      <w:r w:rsidRPr="002A0345">
        <w:rPr>
          <w:rFonts w:hint="cs"/>
          <w:sz w:val="24"/>
          <w:rtl/>
        </w:rPr>
        <w:t>מאחר</w:t>
      </w:r>
      <w:r w:rsidRPr="002A0345">
        <w:rPr>
          <w:sz w:val="24"/>
          <w:rtl/>
        </w:rPr>
        <w:t xml:space="preserve"> </w:t>
      </w:r>
      <w:r>
        <w:rPr>
          <w:rFonts w:hint="cs"/>
          <w:sz w:val="24"/>
          <w:rtl/>
        </w:rPr>
        <w:t>ש</w:t>
      </w:r>
      <w:r w:rsidRPr="002A0345">
        <w:rPr>
          <w:sz w:val="24"/>
          <w:rtl/>
        </w:rPr>
        <w:t xml:space="preserve">מדובר </w:t>
      </w:r>
      <w:r w:rsidRPr="002A0345">
        <w:rPr>
          <w:rFonts w:hint="cs"/>
          <w:sz w:val="24"/>
          <w:rtl/>
        </w:rPr>
        <w:t>בתופעה</w:t>
      </w:r>
      <w:r w:rsidRPr="002A0345">
        <w:rPr>
          <w:sz w:val="24"/>
          <w:rtl/>
        </w:rPr>
        <w:t xml:space="preserve"> </w:t>
      </w:r>
      <w:r w:rsidRPr="002A0345">
        <w:rPr>
          <w:rFonts w:hint="cs"/>
          <w:sz w:val="24"/>
          <w:rtl/>
        </w:rPr>
        <w:t>ברמה</w:t>
      </w:r>
      <w:r w:rsidRPr="002A0345">
        <w:rPr>
          <w:sz w:val="24"/>
          <w:rtl/>
        </w:rPr>
        <w:t xml:space="preserve"> </w:t>
      </w:r>
      <w:r w:rsidRPr="002A0345">
        <w:rPr>
          <w:rFonts w:hint="cs"/>
          <w:sz w:val="24"/>
          <w:rtl/>
        </w:rPr>
        <w:t>הלאומית</w:t>
      </w:r>
      <w:r w:rsidRPr="002A0345">
        <w:rPr>
          <w:sz w:val="24"/>
          <w:rtl/>
        </w:rPr>
        <w:t>.</w:t>
      </w:r>
      <w:r w:rsidRPr="002A0345">
        <w:rPr>
          <w:rtl/>
        </w:rPr>
        <w:t xml:space="preserve"> </w:t>
      </w:r>
    </w:p>
    <w:p w:rsidR="00A90478" w:rsidRPr="0020294D" w:rsidP="009B0AF0">
      <w:pPr>
        <w:pStyle w:val="takzir"/>
        <w:rPr>
          <w:rFonts w:ascii="Tahoma" w:hAnsi="Tahoma" w:cs="Tahoma"/>
          <w:noProof w:val="0"/>
          <w:sz w:val="28"/>
          <w:rtl/>
        </w:rPr>
      </w:pPr>
    </w:p>
    <w:p w:rsidR="00384065" w:rsidRPr="00132FFC" w:rsidP="00E7492C">
      <w:pPr>
        <w:pStyle w:val="KOT4S"/>
        <w:rPr>
          <w:rtl/>
        </w:rPr>
      </w:pPr>
      <w:r w:rsidRPr="00132FFC">
        <w:rPr>
          <w:rtl/>
        </w:rPr>
        <w:t>סיכום</w:t>
      </w:r>
    </w:p>
    <w:p w:rsidR="0020294D" w:rsidRPr="0020294D" w:rsidP="0020294D">
      <w:pPr>
        <w:pStyle w:val="takzir-text"/>
        <w:bidi/>
        <w:rPr>
          <w:rFonts w:ascii="David" w:hAnsi="David"/>
          <w:sz w:val="24"/>
        </w:rPr>
      </w:pPr>
      <w:r w:rsidRPr="0020294D">
        <w:rPr>
          <w:rFonts w:hint="cs"/>
          <w:rtl/>
        </w:rPr>
        <w:t>מרכז</w:t>
      </w:r>
      <w:r w:rsidRPr="0020294D">
        <w:rPr>
          <w:rFonts w:ascii="David" w:hAnsi="David" w:hint="cs"/>
          <w:sz w:val="24"/>
          <w:rtl/>
        </w:rPr>
        <w:t xml:space="preserve"> </w:t>
      </w:r>
      <w:r w:rsidRPr="0020294D">
        <w:rPr>
          <w:rFonts w:ascii="David" w:hAnsi="David" w:hint="cs"/>
          <w:sz w:val="24"/>
          <w:rtl/>
        </w:rPr>
        <w:t>ברה"ן</w:t>
      </w:r>
      <w:r w:rsidRPr="0020294D">
        <w:rPr>
          <w:rFonts w:ascii="David" w:hAnsi="David" w:hint="cs"/>
          <w:sz w:val="24"/>
          <w:rtl/>
        </w:rPr>
        <w:t xml:space="preserve"> נושא באחריות לבריאותם הנפשית של חיילי צה"ל; הוא קובע את כשירותם הנפשית לשירות צבאי, ומעניק להם טיפול נפשי במהלך שירותם. משרד מבקר המדינה רואה חשיבות רבה בעבודתו של מרכז </w:t>
      </w:r>
      <w:r w:rsidRPr="0020294D">
        <w:rPr>
          <w:rFonts w:ascii="David" w:hAnsi="David" w:hint="cs"/>
          <w:sz w:val="24"/>
          <w:rtl/>
        </w:rPr>
        <w:t>ברה"ן</w:t>
      </w:r>
      <w:r w:rsidRPr="0020294D">
        <w:rPr>
          <w:rFonts w:ascii="David" w:hAnsi="David" w:hint="cs"/>
          <w:sz w:val="24"/>
          <w:rtl/>
        </w:rPr>
        <w:t xml:space="preserve"> ובטיפול הנפשי הניתן לחיילי צה"ל, בשל הסיכון הגלום בהיעדר טיפול מתאים. </w:t>
      </w:r>
      <w:r w:rsidRPr="0020294D">
        <w:rPr>
          <w:rFonts w:hint="cs"/>
          <w:sz w:val="24"/>
          <w:rtl/>
        </w:rPr>
        <w:t>חשיבות</w:t>
      </w:r>
      <w:r w:rsidRPr="0020294D">
        <w:rPr>
          <w:sz w:val="24"/>
          <w:rtl/>
        </w:rPr>
        <w:t xml:space="preserve"> </w:t>
      </w:r>
      <w:r w:rsidRPr="0020294D">
        <w:rPr>
          <w:rFonts w:hint="cs"/>
          <w:sz w:val="24"/>
          <w:rtl/>
        </w:rPr>
        <w:t>זמינותו</w:t>
      </w:r>
      <w:r w:rsidRPr="0020294D">
        <w:rPr>
          <w:sz w:val="24"/>
          <w:rtl/>
        </w:rPr>
        <w:t xml:space="preserve"> </w:t>
      </w:r>
      <w:r w:rsidRPr="0020294D">
        <w:rPr>
          <w:rFonts w:hint="cs"/>
          <w:sz w:val="24"/>
          <w:rtl/>
        </w:rPr>
        <w:t>של</w:t>
      </w:r>
      <w:r w:rsidRPr="0020294D">
        <w:rPr>
          <w:sz w:val="24"/>
          <w:rtl/>
        </w:rPr>
        <w:t xml:space="preserve"> </w:t>
      </w:r>
      <w:r w:rsidRPr="0020294D">
        <w:rPr>
          <w:rFonts w:hint="cs"/>
          <w:sz w:val="24"/>
          <w:rtl/>
        </w:rPr>
        <w:t>הטיפול</w:t>
      </w:r>
      <w:r w:rsidRPr="0020294D">
        <w:rPr>
          <w:sz w:val="24"/>
          <w:rtl/>
        </w:rPr>
        <w:t xml:space="preserve"> </w:t>
      </w:r>
      <w:r w:rsidRPr="0020294D">
        <w:rPr>
          <w:rFonts w:hint="cs"/>
          <w:sz w:val="24"/>
          <w:rtl/>
        </w:rPr>
        <w:t>הנפשי</w:t>
      </w:r>
      <w:r w:rsidRPr="0020294D">
        <w:rPr>
          <w:sz w:val="24"/>
          <w:rtl/>
        </w:rPr>
        <w:t xml:space="preserve"> </w:t>
      </w:r>
      <w:r w:rsidRPr="0020294D">
        <w:rPr>
          <w:rFonts w:hint="cs"/>
          <w:sz w:val="24"/>
          <w:rtl/>
        </w:rPr>
        <w:t>הניתן</w:t>
      </w:r>
      <w:r w:rsidRPr="0020294D">
        <w:rPr>
          <w:sz w:val="24"/>
          <w:rtl/>
        </w:rPr>
        <w:t xml:space="preserve"> </w:t>
      </w:r>
      <w:r w:rsidRPr="0020294D">
        <w:rPr>
          <w:rFonts w:hint="cs"/>
          <w:sz w:val="24"/>
          <w:rtl/>
        </w:rPr>
        <w:t>לחיילי</w:t>
      </w:r>
      <w:r w:rsidRPr="0020294D">
        <w:rPr>
          <w:sz w:val="24"/>
          <w:rtl/>
        </w:rPr>
        <w:t xml:space="preserve"> </w:t>
      </w:r>
      <w:r w:rsidRPr="0020294D">
        <w:rPr>
          <w:rFonts w:hint="cs"/>
          <w:sz w:val="24"/>
          <w:rtl/>
        </w:rPr>
        <w:t>צה</w:t>
      </w:r>
      <w:r w:rsidRPr="0020294D">
        <w:rPr>
          <w:sz w:val="24"/>
          <w:rtl/>
        </w:rPr>
        <w:t xml:space="preserve">"ל </w:t>
      </w:r>
      <w:r w:rsidRPr="0020294D">
        <w:rPr>
          <w:rFonts w:hint="cs"/>
          <w:sz w:val="24"/>
          <w:rtl/>
        </w:rPr>
        <w:t>גוברת</w:t>
      </w:r>
      <w:r w:rsidRPr="0020294D">
        <w:rPr>
          <w:sz w:val="24"/>
          <w:rtl/>
        </w:rPr>
        <w:t xml:space="preserve"> </w:t>
      </w:r>
      <w:r w:rsidRPr="0020294D">
        <w:rPr>
          <w:rFonts w:hint="cs"/>
          <w:sz w:val="24"/>
          <w:rtl/>
        </w:rPr>
        <w:t>עקב</w:t>
      </w:r>
      <w:r w:rsidRPr="0020294D">
        <w:rPr>
          <w:sz w:val="24"/>
          <w:rtl/>
        </w:rPr>
        <w:t xml:space="preserve"> </w:t>
      </w:r>
      <w:r w:rsidRPr="0020294D">
        <w:rPr>
          <w:rFonts w:hint="cs"/>
          <w:sz w:val="24"/>
          <w:rtl/>
        </w:rPr>
        <w:t>הסיכון</w:t>
      </w:r>
      <w:r w:rsidRPr="0020294D">
        <w:rPr>
          <w:sz w:val="24"/>
          <w:rtl/>
        </w:rPr>
        <w:t xml:space="preserve"> </w:t>
      </w:r>
      <w:r w:rsidRPr="0020294D">
        <w:rPr>
          <w:rFonts w:hint="cs"/>
          <w:sz w:val="24"/>
          <w:rtl/>
        </w:rPr>
        <w:t>הנובע</w:t>
      </w:r>
      <w:r w:rsidRPr="0020294D">
        <w:rPr>
          <w:sz w:val="24"/>
          <w:rtl/>
        </w:rPr>
        <w:t xml:space="preserve">, </w:t>
      </w:r>
      <w:r w:rsidRPr="0020294D">
        <w:rPr>
          <w:rFonts w:hint="cs"/>
          <w:sz w:val="24"/>
          <w:rtl/>
        </w:rPr>
        <w:t>בין</w:t>
      </w:r>
      <w:r w:rsidRPr="0020294D">
        <w:rPr>
          <w:sz w:val="24"/>
          <w:rtl/>
        </w:rPr>
        <w:t xml:space="preserve"> </w:t>
      </w:r>
      <w:r w:rsidRPr="0020294D">
        <w:rPr>
          <w:rFonts w:hint="cs"/>
          <w:sz w:val="24"/>
          <w:rtl/>
        </w:rPr>
        <w:t>השאר</w:t>
      </w:r>
      <w:r w:rsidRPr="0020294D">
        <w:rPr>
          <w:sz w:val="24"/>
          <w:rtl/>
        </w:rPr>
        <w:t xml:space="preserve">, </w:t>
      </w:r>
      <w:r w:rsidRPr="0020294D">
        <w:rPr>
          <w:rFonts w:hint="cs"/>
          <w:sz w:val="24"/>
          <w:rtl/>
        </w:rPr>
        <w:t>מנגישותם</w:t>
      </w:r>
      <w:r w:rsidRPr="0020294D">
        <w:rPr>
          <w:sz w:val="24"/>
          <w:rtl/>
        </w:rPr>
        <w:t xml:space="preserve"> </w:t>
      </w:r>
      <w:r w:rsidRPr="0020294D">
        <w:rPr>
          <w:rFonts w:hint="cs"/>
          <w:sz w:val="24"/>
          <w:rtl/>
        </w:rPr>
        <w:t>לנשק</w:t>
      </w:r>
      <w:r w:rsidRPr="0020294D">
        <w:rPr>
          <w:sz w:val="24"/>
          <w:rtl/>
        </w:rPr>
        <w:t>.</w:t>
      </w:r>
    </w:p>
    <w:p w:rsidR="0020294D" w:rsidRPr="0020294D" w:rsidP="0020294D">
      <w:pPr>
        <w:pStyle w:val="takzir-text"/>
        <w:bidi/>
      </w:pPr>
      <w:r w:rsidRPr="0020294D">
        <w:rPr>
          <w:rFonts w:hint="cs"/>
          <w:rtl/>
        </w:rPr>
        <w:t xml:space="preserve">ממצאי דוח זה מעלים חשש כי הטיפול הנפשי בחיילי צה"ל נפגע: חיילים המתינו פרקי זמן ארוכים לפגישה עם גורמי </w:t>
      </w:r>
      <w:r w:rsidRPr="0020294D">
        <w:rPr>
          <w:rFonts w:hint="cs"/>
          <w:rtl/>
        </w:rPr>
        <w:t>ברה"ן</w:t>
      </w:r>
      <w:r w:rsidRPr="0020294D">
        <w:rPr>
          <w:rFonts w:hint="cs"/>
          <w:rtl/>
        </w:rPr>
        <w:t xml:space="preserve">; ביקורת </w:t>
      </w:r>
      <w:r w:rsidRPr="0020294D">
        <w:rPr>
          <w:rFonts w:hint="cs"/>
          <w:rtl/>
        </w:rPr>
        <w:t>ברה"ן</w:t>
      </w:r>
      <w:r w:rsidRPr="0020294D">
        <w:rPr>
          <w:rFonts w:hint="cs"/>
          <w:rtl/>
        </w:rPr>
        <w:t xml:space="preserve"> יזומה לא נערכה כנדרש; תרופות שנרשמו לחיילים לא נופקו; ולא הוסדרו מדדי שירות ברורים והנחיות ברורות לטיפול. כמו כן עלה חשש לפגיעה בשוויון בטיפול בפניות הציבור בנושא </w:t>
      </w:r>
      <w:r w:rsidRPr="0020294D">
        <w:rPr>
          <w:rFonts w:hint="cs"/>
          <w:rtl/>
        </w:rPr>
        <w:t>ברה"ן</w:t>
      </w:r>
      <w:r w:rsidRPr="0020294D">
        <w:rPr>
          <w:rFonts w:hint="cs"/>
          <w:rtl/>
        </w:rPr>
        <w:t>.</w:t>
      </w:r>
    </w:p>
    <w:p w:rsidR="0020294D" w:rsidRPr="0020294D" w:rsidP="0020294D">
      <w:pPr>
        <w:pStyle w:val="takzir-text"/>
        <w:bidi/>
        <w:rPr>
          <w:rFonts w:ascii="David" w:hAnsi="David"/>
          <w:sz w:val="24"/>
        </w:rPr>
      </w:pPr>
      <w:r w:rsidRPr="0020294D">
        <w:rPr>
          <w:rFonts w:hint="cs"/>
          <w:rtl/>
        </w:rPr>
        <w:t xml:space="preserve">קביעת מדדי שירות ברורים, הסדרת מנגנון בקרה יעיל על קיום הוראות גורמי </w:t>
      </w:r>
      <w:r w:rsidRPr="0020294D">
        <w:rPr>
          <w:rFonts w:hint="cs"/>
          <w:rtl/>
        </w:rPr>
        <w:t>ברה"ן</w:t>
      </w:r>
      <w:r w:rsidRPr="0020294D">
        <w:rPr>
          <w:rFonts w:hint="cs"/>
          <w:rtl/>
        </w:rPr>
        <w:t xml:space="preserve">, וקיום פיקוח ובקרה יעילים, ישפרו את פעילות מרכז </w:t>
      </w:r>
      <w:r w:rsidRPr="0020294D">
        <w:rPr>
          <w:rFonts w:hint="cs"/>
          <w:rtl/>
        </w:rPr>
        <w:t>ברה"ן</w:t>
      </w:r>
      <w:r w:rsidRPr="0020294D">
        <w:rPr>
          <w:rFonts w:hint="cs"/>
          <w:rtl/>
        </w:rPr>
        <w:t xml:space="preserve"> באופן שיוביל לשיפור הטיפול בפרט.</w:t>
      </w:r>
      <w:r w:rsidRPr="0020294D">
        <w:rPr>
          <w:rFonts w:ascii="David" w:hAnsi="David" w:hint="cs"/>
          <w:sz w:val="24"/>
          <w:rtl/>
        </w:rPr>
        <w:t xml:space="preserve"> משרד מבקר המדינה מציין לחיוב את הנכונות של </w:t>
      </w:r>
      <w:r w:rsidRPr="0020294D">
        <w:rPr>
          <w:rFonts w:ascii="David" w:hAnsi="David" w:hint="cs"/>
          <w:sz w:val="24"/>
          <w:rtl/>
        </w:rPr>
        <w:t>מקרפ"ר</w:t>
      </w:r>
      <w:r w:rsidRPr="0020294D">
        <w:rPr>
          <w:rFonts w:ascii="David" w:hAnsi="David" w:hint="cs"/>
          <w:sz w:val="24"/>
          <w:rtl/>
        </w:rPr>
        <w:t xml:space="preserve"> ושל מרכז </w:t>
      </w:r>
      <w:r w:rsidRPr="0020294D">
        <w:rPr>
          <w:rFonts w:ascii="David" w:hAnsi="David" w:hint="cs"/>
          <w:sz w:val="24"/>
          <w:rtl/>
        </w:rPr>
        <w:t>ברה"ן</w:t>
      </w:r>
      <w:r w:rsidRPr="0020294D">
        <w:rPr>
          <w:rFonts w:ascii="David" w:hAnsi="David" w:hint="cs"/>
          <w:sz w:val="24"/>
          <w:rtl/>
        </w:rPr>
        <w:t xml:space="preserve"> לפעול לתיקון הליקויים שעלו בביקורת.</w:t>
      </w:r>
    </w:p>
    <w:p w:rsidR="0020294D" w:rsidRPr="0020294D" w:rsidP="0020294D">
      <w:pPr>
        <w:pStyle w:val="takzir-text"/>
        <w:bidi/>
        <w:rPr>
          <w:rtl/>
        </w:rPr>
      </w:pPr>
      <w:r w:rsidRPr="0020294D">
        <w:rPr>
          <w:rFonts w:hint="cs"/>
          <w:rtl/>
        </w:rPr>
        <w:t xml:space="preserve">בנוסף לכך, נמצא בביקורת, כי קיים פער לא סביר של פי שניים וחצי עד פי שלושה בין שיעור הפטור משירות צבאי מסיבות נפשיות הניתן </w:t>
      </w:r>
      <w:r w:rsidRPr="0020294D">
        <w:rPr>
          <w:rFonts w:hint="cs"/>
          <w:rtl/>
        </w:rPr>
        <w:t>למלש"בים</w:t>
      </w:r>
      <w:r w:rsidRPr="0020294D">
        <w:rPr>
          <w:rFonts w:hint="cs"/>
          <w:rtl/>
        </w:rPr>
        <w:t xml:space="preserve"> מהאוכלוסייה החרדית ובין שיעור פטור זה בכלל אוכלוסיית </w:t>
      </w:r>
      <w:r w:rsidRPr="0020294D">
        <w:rPr>
          <w:rFonts w:hint="cs"/>
          <w:rtl/>
        </w:rPr>
        <w:t>המלש"בים</w:t>
      </w:r>
      <w:r w:rsidRPr="0020294D">
        <w:rPr>
          <w:rFonts w:hint="cs"/>
          <w:rtl/>
        </w:rPr>
        <w:t xml:space="preserve">; על פי גורמי </w:t>
      </w:r>
      <w:r w:rsidRPr="0020294D">
        <w:rPr>
          <w:rFonts w:hint="cs"/>
          <w:rtl/>
        </w:rPr>
        <w:t>מקרפ"ר</w:t>
      </w:r>
      <w:r w:rsidRPr="0020294D">
        <w:rPr>
          <w:rFonts w:hint="cs"/>
          <w:rtl/>
        </w:rPr>
        <w:t xml:space="preserve">, </w:t>
      </w:r>
      <w:r w:rsidRPr="0020294D">
        <w:rPr>
          <w:rFonts w:hint="cs"/>
          <w:rtl/>
        </w:rPr>
        <w:t>מלש"בים</w:t>
      </w:r>
      <w:r w:rsidRPr="0020294D">
        <w:rPr>
          <w:rFonts w:hint="cs"/>
          <w:rtl/>
        </w:rPr>
        <w:t xml:space="preserve"> מהאוכלוסייה החרדית מנצלים את מגבלות הבדיקה אצל גורמי </w:t>
      </w:r>
      <w:r w:rsidRPr="0020294D">
        <w:rPr>
          <w:rFonts w:hint="cs"/>
          <w:rtl/>
        </w:rPr>
        <w:t>ברה"ן</w:t>
      </w:r>
      <w:r w:rsidRPr="0020294D">
        <w:rPr>
          <w:rFonts w:hint="cs"/>
          <w:rtl/>
        </w:rPr>
        <w:t xml:space="preserve">, המאפשרות לקבל פטור לא מוצדק רפואית. על אף שהנושא מוכר לצה"ל משנת 2012, הוא לא טופל, והמצב נותר כשהיה. במצב זה, מגבלותיו של מרכז </w:t>
      </w:r>
      <w:r w:rsidRPr="0020294D">
        <w:rPr>
          <w:rFonts w:hint="cs"/>
          <w:rtl/>
        </w:rPr>
        <w:t>ברה"ן</w:t>
      </w:r>
      <w:r w:rsidRPr="0020294D">
        <w:rPr>
          <w:rFonts w:hint="cs"/>
          <w:rtl/>
        </w:rPr>
        <w:t xml:space="preserve"> מהוות "</w:t>
      </w:r>
      <w:r w:rsidRPr="0020294D">
        <w:rPr>
          <w:rFonts w:hint="cs"/>
          <w:rtl/>
        </w:rPr>
        <w:t>פירצה</w:t>
      </w:r>
      <w:r w:rsidRPr="0020294D">
        <w:rPr>
          <w:rFonts w:hint="cs"/>
          <w:rtl/>
        </w:rPr>
        <w:t xml:space="preserve">" המאפשרת </w:t>
      </w:r>
      <w:r w:rsidRPr="0020294D">
        <w:rPr>
          <w:rFonts w:hint="cs"/>
          <w:rtl/>
        </w:rPr>
        <w:t>למלש"בים</w:t>
      </w:r>
      <w:r w:rsidRPr="0020294D">
        <w:rPr>
          <w:rFonts w:hint="cs"/>
          <w:rtl/>
        </w:rPr>
        <w:t xml:space="preserve"> מהאוכלוסייה החרדית לקבל פטור מהחובות המוטלות עליהם מכוח חוק שירות ביטחון, בלי שניתן לוודא כי הוא אכן מוצדק.</w:t>
      </w:r>
    </w:p>
    <w:p w:rsidR="0020294D" w:rsidRPr="0020294D" w:rsidP="0020294D">
      <w:pPr>
        <w:pStyle w:val="takzir-text"/>
        <w:bidi/>
        <w:rPr>
          <w:rtl/>
        </w:rPr>
      </w:pPr>
      <w:r w:rsidRPr="0020294D">
        <w:rPr>
          <w:rFonts w:hint="cs"/>
          <w:rtl/>
        </w:rPr>
        <w:t xml:space="preserve">על צה"ל, בשיתוף כלל הגורמים הרלוונטיים, לפעול למציאת פתרון לסוגיה זו, ולתת כלים בידי גורמי </w:t>
      </w:r>
      <w:r w:rsidRPr="0020294D">
        <w:rPr>
          <w:rFonts w:hint="cs"/>
          <w:rtl/>
        </w:rPr>
        <w:t>ברה"ן</w:t>
      </w:r>
      <w:r w:rsidRPr="0020294D">
        <w:rPr>
          <w:rFonts w:hint="cs"/>
          <w:rtl/>
        </w:rPr>
        <w:t xml:space="preserve"> על מנת שיוכלו לאבחן מקצועית את כשירותם הנפשית של </w:t>
      </w:r>
      <w:r w:rsidRPr="0020294D">
        <w:rPr>
          <w:rFonts w:hint="cs"/>
          <w:rtl/>
        </w:rPr>
        <w:t>מלש"בים</w:t>
      </w:r>
      <w:r w:rsidRPr="0020294D">
        <w:rPr>
          <w:rFonts w:hint="cs"/>
          <w:rtl/>
        </w:rPr>
        <w:t xml:space="preserve"> מאוכלוסיות מגוונות, כך שפטורים משירות יינתנו רק במקרים מוצדקים מבחינה רפואית. </w:t>
      </w:r>
    </w:p>
    <w:p w:rsidR="00F1368B" w:rsidRPr="0010599F" w:rsidP="0010599F">
      <w:pPr>
        <w:spacing w:line="240" w:lineRule="exact"/>
        <w:ind w:right="2268"/>
        <w:jc w:val="both"/>
        <w:rPr>
          <w:rFonts w:ascii="Tahoma" w:hAnsi="Tahoma" w:cs="Tahoma"/>
          <w:sz w:val="17"/>
          <w:szCs w:val="17"/>
          <w:rtl/>
        </w:rPr>
      </w:pPr>
    </w:p>
    <w:p w:rsidR="00327FBF" w:rsidRPr="0010599F" w:rsidP="0010599F">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192750" w:rsidRPr="00695F76" w:rsidP="001A7C40">
      <w:pPr>
        <w:pStyle w:val="KOT4"/>
        <w:rPr>
          <w:rtl/>
        </w:rPr>
      </w:pPr>
      <w:bookmarkEnd w:id="0"/>
      <w:bookmarkEnd w:id="1"/>
      <w:bookmarkEnd w:id="2"/>
      <w:bookmarkEnd w:id="3"/>
      <w:bookmarkEnd w:id="4"/>
      <w:r w:rsidRPr="001F07E1">
        <w:rPr>
          <w:rFonts w:hint="cs"/>
          <w:rtl/>
        </w:rPr>
        <w:t>מבוא</w:t>
      </w:r>
      <w:r>
        <w:rPr>
          <w:rFonts w:hint="cs"/>
          <w:rtl/>
        </w:rPr>
        <w:t xml:space="preserve">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בפקודת מטכ"ל בדבר "טיפול רפואי בחייל" (להלן </w:t>
      </w:r>
      <w:r w:rsidRPr="001A7C40">
        <w:rPr>
          <w:rFonts w:ascii="Tahoma" w:hAnsi="Tahoma" w:cs="Tahoma"/>
          <w:sz w:val="17"/>
          <w:szCs w:val="17"/>
          <w:rtl/>
        </w:rPr>
        <w:t>-</w:t>
      </w:r>
      <w:r w:rsidRPr="001A7C40">
        <w:rPr>
          <w:rFonts w:ascii="Tahoma" w:hAnsi="Tahoma" w:cs="Tahoma" w:hint="cs"/>
          <w:sz w:val="17"/>
          <w:szCs w:val="17"/>
          <w:rtl/>
        </w:rPr>
        <w:t xml:space="preserve"> </w:t>
      </w:r>
      <w:r w:rsidRPr="001A7C40">
        <w:rPr>
          <w:rFonts w:ascii="Tahoma" w:hAnsi="Tahoma" w:cs="Tahoma" w:hint="cs"/>
          <w:sz w:val="17"/>
          <w:szCs w:val="17"/>
          <w:rtl/>
        </w:rPr>
        <w:t>פ"מ</w:t>
      </w:r>
      <w:r w:rsidRPr="001A7C40">
        <w:rPr>
          <w:rFonts w:ascii="Tahoma" w:hAnsi="Tahoma" w:cs="Tahoma" w:hint="cs"/>
          <w:sz w:val="17"/>
          <w:szCs w:val="17"/>
          <w:rtl/>
        </w:rPr>
        <w:t xml:space="preserve"> "הטיפול הרפואי") נקבע, כי "חייל זכאי לטיפול רפואי ולשירותי בריאות מחיל הרפואה או ממי שפועל מטעמו". בראש חר"פ עומד </w:t>
      </w:r>
      <w:r w:rsidRPr="001A7C40">
        <w:rPr>
          <w:rFonts w:ascii="Tahoma" w:hAnsi="Tahoma" w:cs="Tahoma" w:hint="cs"/>
          <w:sz w:val="17"/>
          <w:szCs w:val="17"/>
          <w:rtl/>
        </w:rPr>
        <w:t>קרפ"ר</w:t>
      </w:r>
      <w:r w:rsidRPr="001A7C40">
        <w:rPr>
          <w:rFonts w:ascii="Tahoma" w:hAnsi="Tahoma" w:cs="Tahoma" w:hint="cs"/>
          <w:sz w:val="17"/>
          <w:szCs w:val="17"/>
          <w:rtl/>
        </w:rPr>
        <w:t xml:space="preserve"> בדרגת תא"ל. חר"פ כפוף פיקודית </w:t>
      </w:r>
      <w:r w:rsidRPr="001A7C40">
        <w:rPr>
          <w:rFonts w:ascii="Tahoma" w:hAnsi="Tahoma" w:cs="Tahoma" w:hint="cs"/>
          <w:sz w:val="17"/>
          <w:szCs w:val="17"/>
          <w:rtl/>
        </w:rPr>
        <w:t>למקרפ"ר</w:t>
      </w:r>
      <w:r w:rsidRPr="001A7C40">
        <w:rPr>
          <w:rFonts w:ascii="Tahoma" w:hAnsi="Tahoma" w:cs="Tahoma" w:hint="cs"/>
          <w:sz w:val="17"/>
          <w:szCs w:val="17"/>
          <w:rtl/>
        </w:rPr>
        <w:t xml:space="preserve">, הכפופה לאגף הטכנולוגיה והלוגיסטיקה שבמטכ"ל (להלן - </w:t>
      </w:r>
      <w:r w:rsidRPr="001A7C40">
        <w:rPr>
          <w:rFonts w:ascii="Tahoma" w:hAnsi="Tahoma" w:cs="Tahoma" w:hint="cs"/>
          <w:sz w:val="17"/>
          <w:szCs w:val="17"/>
          <w:rtl/>
        </w:rPr>
        <w:t>אט"ל</w:t>
      </w:r>
      <w:r w:rsidRPr="001A7C40">
        <w:rPr>
          <w:rFonts w:ascii="Tahoma" w:hAnsi="Tahoma" w:cs="Tahoma" w:hint="cs"/>
          <w:sz w:val="17"/>
          <w:szCs w:val="17"/>
          <w:rtl/>
        </w:rPr>
        <w:t xml:space="preserve">). מרכז </w:t>
      </w:r>
      <w:r w:rsidRPr="001A7C40">
        <w:rPr>
          <w:rFonts w:ascii="Tahoma" w:hAnsi="Tahoma" w:cs="Tahoma" w:hint="cs"/>
          <w:sz w:val="17"/>
          <w:szCs w:val="17"/>
          <w:rtl/>
        </w:rPr>
        <w:t>ברה"ן</w:t>
      </w:r>
      <w:r w:rsidRPr="001A7C40">
        <w:rPr>
          <w:rFonts w:ascii="Tahoma" w:hAnsi="Tahoma" w:cs="Tahoma" w:hint="cs"/>
          <w:sz w:val="17"/>
          <w:szCs w:val="17"/>
          <w:rtl/>
        </w:rPr>
        <w:t xml:space="preserve"> הוא חלק מחר"פ, ומהווה סמכות מקצועית וטיפולית ראשית בתחום </w:t>
      </w:r>
      <w:r w:rsidRPr="001A7C40">
        <w:rPr>
          <w:rFonts w:ascii="Tahoma" w:hAnsi="Tahoma" w:cs="Tahoma" w:hint="cs"/>
          <w:sz w:val="17"/>
          <w:szCs w:val="17"/>
          <w:rtl/>
        </w:rPr>
        <w:t>ברה"ן</w:t>
      </w:r>
      <w:r w:rsidRPr="001A7C40">
        <w:rPr>
          <w:rFonts w:ascii="Tahoma" w:hAnsi="Tahoma" w:cs="Tahoma" w:hint="cs"/>
          <w:sz w:val="17"/>
          <w:szCs w:val="17"/>
          <w:rtl/>
        </w:rPr>
        <w:t xml:space="preserve"> בצה"ל.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תפקידי מרכז </w:t>
      </w:r>
      <w:r w:rsidRPr="001A7C40">
        <w:rPr>
          <w:rFonts w:ascii="Tahoma" w:hAnsi="Tahoma" w:cs="Tahoma" w:hint="cs"/>
          <w:sz w:val="17"/>
          <w:szCs w:val="17"/>
          <w:rtl/>
        </w:rPr>
        <w:t>ברה"ן</w:t>
      </w:r>
      <w:r w:rsidRPr="001A7C40">
        <w:rPr>
          <w:rFonts w:ascii="Tahoma" w:hAnsi="Tahoma" w:cs="Tahoma" w:hint="cs"/>
          <w:sz w:val="17"/>
          <w:szCs w:val="17"/>
          <w:rtl/>
        </w:rPr>
        <w:t xml:space="preserve"> הוסדרו בפקודת ארגון (להלן </w:t>
      </w:r>
      <w:r w:rsidRPr="001A7C40">
        <w:rPr>
          <w:rFonts w:ascii="Tahoma" w:hAnsi="Tahoma" w:cs="Tahoma"/>
          <w:sz w:val="17"/>
          <w:szCs w:val="17"/>
          <w:rtl/>
        </w:rPr>
        <w:t>-</w:t>
      </w:r>
      <w:r w:rsidRPr="001A7C40">
        <w:rPr>
          <w:rFonts w:ascii="Tahoma" w:hAnsi="Tahoma" w:cs="Tahoma" w:hint="cs"/>
          <w:sz w:val="17"/>
          <w:szCs w:val="17"/>
          <w:rtl/>
        </w:rPr>
        <w:t xml:space="preserve"> </w:t>
      </w:r>
      <w:r w:rsidRPr="001A7C40">
        <w:rPr>
          <w:rFonts w:ascii="Tahoma" w:hAnsi="Tahoma" w:cs="Tahoma" w:hint="cs"/>
          <w:sz w:val="17"/>
          <w:szCs w:val="17"/>
          <w:rtl/>
        </w:rPr>
        <w:t>פק"א</w:t>
      </w:r>
      <w:r w:rsidRPr="001A7C40">
        <w:rPr>
          <w:rFonts w:ascii="Tahoma" w:hAnsi="Tahoma" w:cs="Tahoma" w:hint="cs"/>
          <w:sz w:val="17"/>
          <w:szCs w:val="17"/>
          <w:rtl/>
        </w:rPr>
        <w:t xml:space="preserve"> </w:t>
      </w:r>
      <w:r w:rsidRPr="001A7C40">
        <w:rPr>
          <w:rFonts w:ascii="Tahoma" w:hAnsi="Tahoma" w:cs="Tahoma" w:hint="cs"/>
          <w:sz w:val="17"/>
          <w:szCs w:val="17"/>
          <w:rtl/>
        </w:rPr>
        <w:t>ברה"ן</w:t>
      </w:r>
      <w:r w:rsidRPr="001A7C40">
        <w:rPr>
          <w:rFonts w:ascii="Tahoma" w:hAnsi="Tahoma" w:cs="Tahoma" w:hint="cs"/>
          <w:sz w:val="17"/>
          <w:szCs w:val="17"/>
          <w:rtl/>
        </w:rPr>
        <w:t xml:space="preserve">), והם לשאת באחריות לארגון ולתפעול מערך </w:t>
      </w:r>
      <w:r w:rsidRPr="001A7C40">
        <w:rPr>
          <w:rFonts w:ascii="Tahoma" w:hAnsi="Tahoma" w:cs="Tahoma" w:hint="cs"/>
          <w:sz w:val="17"/>
          <w:szCs w:val="17"/>
          <w:rtl/>
        </w:rPr>
        <w:t>ברה"ן</w:t>
      </w:r>
      <w:r w:rsidRPr="001A7C40">
        <w:rPr>
          <w:rFonts w:ascii="Tahoma" w:hAnsi="Tahoma" w:cs="Tahoma" w:hint="cs"/>
          <w:sz w:val="17"/>
          <w:szCs w:val="17"/>
          <w:rtl/>
        </w:rPr>
        <w:t xml:space="preserve"> בצה"ל; לספק שירותי </w:t>
      </w:r>
      <w:r w:rsidRPr="001A7C40">
        <w:rPr>
          <w:rFonts w:ascii="Tahoma" w:hAnsi="Tahoma" w:cs="Tahoma" w:hint="cs"/>
          <w:sz w:val="17"/>
          <w:szCs w:val="17"/>
          <w:rtl/>
        </w:rPr>
        <w:t>ברה"ן</w:t>
      </w:r>
      <w:r w:rsidRPr="001A7C40">
        <w:rPr>
          <w:rFonts w:ascii="Tahoma" w:hAnsi="Tahoma" w:cs="Tahoma" w:hint="cs"/>
          <w:sz w:val="17"/>
          <w:szCs w:val="17"/>
          <w:rtl/>
        </w:rPr>
        <w:t xml:space="preserve"> לחיילי צה"ל בשירות חובה, קבע ומילואים; לשאת באחריות לתיאום הפעילות וההנחיה המקצועית בתחום בריאות הנפש בצה"ל; לפתח נוהלי עבודה, כלי מיון קליניים, שיטות לטיפול ואבחון קליניים; ועוד. בראש מרכז </w:t>
      </w:r>
      <w:r w:rsidRPr="001A7C40">
        <w:rPr>
          <w:rFonts w:ascii="Tahoma" w:hAnsi="Tahoma" w:cs="Tahoma" w:hint="cs"/>
          <w:sz w:val="17"/>
          <w:szCs w:val="17"/>
          <w:rtl/>
        </w:rPr>
        <w:t>ברה"ן</w:t>
      </w:r>
      <w:r w:rsidRPr="001A7C40">
        <w:rPr>
          <w:rFonts w:ascii="Tahoma" w:hAnsi="Tahoma" w:cs="Tahoma" w:hint="cs"/>
          <w:sz w:val="17"/>
          <w:szCs w:val="17"/>
          <w:rtl/>
        </w:rPr>
        <w:t xml:space="preserve"> עומד קצין בדרגת אל"ם (להלן </w:t>
      </w:r>
      <w:r w:rsidRPr="001A7C40">
        <w:rPr>
          <w:rFonts w:ascii="Tahoma" w:hAnsi="Tahoma" w:cs="Tahoma"/>
          <w:sz w:val="17"/>
          <w:szCs w:val="17"/>
          <w:rtl/>
        </w:rPr>
        <w:t>-</w:t>
      </w:r>
      <w:r w:rsidRPr="001A7C40">
        <w:rPr>
          <w:rFonts w:ascii="Tahoma" w:hAnsi="Tahoma" w:cs="Tahoma" w:hint="cs"/>
          <w:sz w:val="17"/>
          <w:szCs w:val="17"/>
          <w:rtl/>
        </w:rPr>
        <w:t xml:space="preserve"> רמ"ח </w:t>
      </w:r>
      <w:r w:rsidRPr="001A7C40">
        <w:rPr>
          <w:rFonts w:ascii="Tahoma" w:hAnsi="Tahoma" w:cs="Tahoma" w:hint="cs"/>
          <w:sz w:val="17"/>
          <w:szCs w:val="17"/>
          <w:rtl/>
        </w:rPr>
        <w:t>ברה"ן</w:t>
      </w:r>
      <w:r w:rsidRPr="001A7C40">
        <w:rPr>
          <w:rFonts w:ascii="Tahoma" w:hAnsi="Tahoma" w:cs="Tahoma" w:hint="cs"/>
          <w:sz w:val="17"/>
          <w:szCs w:val="17"/>
          <w:rtl/>
        </w:rPr>
        <w:t xml:space="preserve">). גורמי </w:t>
      </w:r>
      <w:r w:rsidRPr="001A7C40">
        <w:rPr>
          <w:rFonts w:ascii="Tahoma" w:hAnsi="Tahoma" w:cs="Tahoma" w:hint="cs"/>
          <w:sz w:val="17"/>
          <w:szCs w:val="17"/>
          <w:rtl/>
        </w:rPr>
        <w:t>ברה"ן</w:t>
      </w:r>
      <w:r w:rsidRPr="001A7C40">
        <w:rPr>
          <w:rFonts w:ascii="Tahoma" w:hAnsi="Tahoma" w:cs="Tahoma" w:hint="cs"/>
          <w:sz w:val="17"/>
          <w:szCs w:val="17"/>
          <w:rtl/>
        </w:rPr>
        <w:t xml:space="preserve"> הפועלים בצה"ל כוללים הן עובדים סוציאליים ופסיכולוגים קליניים (כאמור, בדוח זה יכונו קב"נים) והן פסיכיאטרים. מרכז </w:t>
      </w:r>
      <w:r w:rsidRPr="001A7C40">
        <w:rPr>
          <w:rFonts w:ascii="Tahoma" w:hAnsi="Tahoma" w:cs="Tahoma" w:hint="cs"/>
          <w:sz w:val="17"/>
          <w:szCs w:val="17"/>
          <w:rtl/>
        </w:rPr>
        <w:t>ברה"ן</w:t>
      </w:r>
      <w:r w:rsidRPr="001A7C40">
        <w:rPr>
          <w:rFonts w:ascii="Tahoma" w:hAnsi="Tahoma" w:cs="Tahoma" w:hint="cs"/>
          <w:sz w:val="17"/>
          <w:szCs w:val="17"/>
          <w:rtl/>
        </w:rPr>
        <w:t xml:space="preserve"> כולל בין היתר את ענף קב"נים</w:t>
      </w:r>
      <w:r>
        <w:rPr>
          <w:rStyle w:val="FootnoteReference0"/>
          <w:rFonts w:ascii="Tahoma" w:hAnsi="Tahoma" w:cs="Tahoma"/>
          <w:sz w:val="17"/>
          <w:szCs w:val="17"/>
          <w:rtl/>
        </w:rPr>
        <w:footnoteReference w:id="2"/>
      </w:r>
      <w:r w:rsidRPr="001A7C40">
        <w:rPr>
          <w:rFonts w:ascii="Tahoma" w:hAnsi="Tahoma" w:cs="Tahoma" w:hint="cs"/>
          <w:sz w:val="17"/>
          <w:szCs w:val="17"/>
          <w:rtl/>
        </w:rPr>
        <w:t xml:space="preserve">, ענף קליני, מכון ייעוץ לאנשי קבע ומשפחות (להלן </w:t>
      </w:r>
      <w:r w:rsidRPr="001A7C40">
        <w:rPr>
          <w:rFonts w:ascii="Tahoma" w:hAnsi="Tahoma" w:cs="Tahoma"/>
          <w:sz w:val="17"/>
          <w:szCs w:val="17"/>
          <w:rtl/>
        </w:rPr>
        <w:t>-</w:t>
      </w:r>
      <w:r w:rsidRPr="001A7C40">
        <w:rPr>
          <w:rFonts w:ascii="Tahoma" w:hAnsi="Tahoma" w:cs="Tahoma" w:hint="cs"/>
          <w:sz w:val="17"/>
          <w:szCs w:val="17"/>
          <w:rtl/>
        </w:rPr>
        <w:t xml:space="preserve"> </w:t>
      </w:r>
      <w:r w:rsidRPr="001A7C40">
        <w:rPr>
          <w:rFonts w:ascii="Tahoma" w:hAnsi="Tahoma" w:cs="Tahoma" w:hint="cs"/>
          <w:sz w:val="17"/>
          <w:szCs w:val="17"/>
          <w:rtl/>
        </w:rPr>
        <w:t>מיקו"ם</w:t>
      </w:r>
      <w:r w:rsidRPr="001A7C40">
        <w:rPr>
          <w:rFonts w:ascii="Tahoma" w:hAnsi="Tahoma" w:cs="Tahoma" w:hint="cs"/>
          <w:sz w:val="17"/>
          <w:szCs w:val="17"/>
          <w:rtl/>
        </w:rPr>
        <w:t xml:space="preserve">) והיחידה לטיפול בתגובות קרב (להלן - היחידה </w:t>
      </w:r>
      <w:r w:rsidRPr="001A7C40">
        <w:rPr>
          <w:rFonts w:ascii="Tahoma" w:hAnsi="Tahoma" w:cs="Tahoma" w:hint="cs"/>
          <w:sz w:val="17"/>
          <w:szCs w:val="17"/>
          <w:rtl/>
        </w:rPr>
        <w:t>לת"ק</w:t>
      </w:r>
      <w:r w:rsidRPr="001A7C40">
        <w:rPr>
          <w:rFonts w:ascii="Tahoma" w:hAnsi="Tahoma" w:cs="Tahoma" w:hint="cs"/>
          <w:sz w:val="17"/>
          <w:szCs w:val="17"/>
          <w:rtl/>
        </w:rPr>
        <w:t xml:space="preserve">). הענף הקליני וענף קב"נים מנחים מקצועית את הפסיכיאטרים בצה"ל ואת הקב"נים המוצבים ביחידות, בהתאמה.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חר</w:t>
      </w:r>
      <w:r w:rsidRPr="001A7C40">
        <w:rPr>
          <w:rFonts w:ascii="Tahoma" w:hAnsi="Tahoma" w:cs="Tahoma"/>
          <w:sz w:val="17"/>
          <w:szCs w:val="17"/>
          <w:rtl/>
        </w:rPr>
        <w:t>"פ</w:t>
      </w:r>
      <w:r w:rsidRPr="001A7C40">
        <w:rPr>
          <w:rFonts w:ascii="Tahoma" w:hAnsi="Tahoma" w:cs="Tahoma" w:hint="cs"/>
          <w:sz w:val="17"/>
          <w:szCs w:val="17"/>
          <w:rtl/>
        </w:rPr>
        <w:t xml:space="preserve">, ובכללו מרכז </w:t>
      </w:r>
      <w:r w:rsidRPr="001A7C40">
        <w:rPr>
          <w:rFonts w:ascii="Tahoma" w:hAnsi="Tahoma" w:cs="Tahoma" w:hint="cs"/>
          <w:sz w:val="17"/>
          <w:szCs w:val="17"/>
          <w:rtl/>
        </w:rPr>
        <w:t>ברה"ן</w:t>
      </w:r>
      <w:r w:rsidRPr="001A7C40">
        <w:rPr>
          <w:rFonts w:ascii="Tahoma" w:hAnsi="Tahoma" w:cs="Tahoma" w:hint="cs"/>
          <w:sz w:val="17"/>
          <w:szCs w:val="17"/>
          <w:rtl/>
        </w:rPr>
        <w:t>,</w:t>
      </w:r>
      <w:r w:rsidRPr="001A7C40">
        <w:rPr>
          <w:rFonts w:ascii="Tahoma" w:hAnsi="Tahoma" w:cs="Tahoma"/>
          <w:sz w:val="17"/>
          <w:szCs w:val="17"/>
          <w:rtl/>
        </w:rPr>
        <w:t xml:space="preserve"> מרכז את </w:t>
      </w:r>
      <w:r w:rsidRPr="001A7C40">
        <w:rPr>
          <w:rFonts w:ascii="Tahoma" w:hAnsi="Tahoma" w:cs="Tahoma" w:hint="cs"/>
          <w:sz w:val="17"/>
          <w:szCs w:val="17"/>
          <w:rtl/>
        </w:rPr>
        <w:t>הרשומות</w:t>
      </w:r>
      <w:r w:rsidRPr="001A7C40">
        <w:rPr>
          <w:rFonts w:ascii="Tahoma" w:hAnsi="Tahoma" w:cs="Tahoma"/>
          <w:sz w:val="17"/>
          <w:szCs w:val="17"/>
          <w:rtl/>
        </w:rPr>
        <w:t xml:space="preserve"> </w:t>
      </w:r>
      <w:r w:rsidRPr="001A7C40">
        <w:rPr>
          <w:rFonts w:ascii="Tahoma" w:hAnsi="Tahoma" w:cs="Tahoma" w:hint="cs"/>
          <w:sz w:val="17"/>
          <w:szCs w:val="17"/>
          <w:rtl/>
        </w:rPr>
        <w:t>הרפואיות</w:t>
      </w:r>
      <w:r w:rsidRPr="001A7C40">
        <w:rPr>
          <w:rFonts w:ascii="Tahoma" w:hAnsi="Tahoma" w:cs="Tahoma"/>
          <w:sz w:val="17"/>
          <w:szCs w:val="17"/>
          <w:rtl/>
        </w:rPr>
        <w:t xml:space="preserve"> </w:t>
      </w:r>
      <w:r w:rsidRPr="001A7C40">
        <w:rPr>
          <w:rFonts w:ascii="Tahoma" w:hAnsi="Tahoma" w:cs="Tahoma" w:hint="cs"/>
          <w:sz w:val="17"/>
          <w:szCs w:val="17"/>
          <w:rtl/>
        </w:rPr>
        <w:t>של</w:t>
      </w:r>
      <w:r w:rsidRPr="001A7C40">
        <w:rPr>
          <w:rFonts w:ascii="Tahoma" w:hAnsi="Tahoma" w:cs="Tahoma"/>
          <w:sz w:val="17"/>
          <w:szCs w:val="17"/>
          <w:rtl/>
        </w:rPr>
        <w:t xml:space="preserve"> </w:t>
      </w:r>
      <w:r w:rsidRPr="001A7C40">
        <w:rPr>
          <w:rFonts w:ascii="Tahoma" w:hAnsi="Tahoma" w:cs="Tahoma" w:hint="cs"/>
          <w:sz w:val="17"/>
          <w:szCs w:val="17"/>
          <w:rtl/>
        </w:rPr>
        <w:t>מטופליו</w:t>
      </w:r>
      <w:r w:rsidRPr="001A7C40">
        <w:rPr>
          <w:rFonts w:ascii="Tahoma" w:hAnsi="Tahoma" w:cs="Tahoma"/>
          <w:sz w:val="17"/>
          <w:szCs w:val="17"/>
          <w:rtl/>
        </w:rPr>
        <w:t xml:space="preserve"> </w:t>
      </w:r>
      <w:r w:rsidRPr="001A7C40">
        <w:rPr>
          <w:rFonts w:ascii="Tahoma" w:hAnsi="Tahoma" w:cs="Tahoma" w:hint="cs"/>
          <w:sz w:val="17"/>
          <w:szCs w:val="17"/>
          <w:rtl/>
        </w:rPr>
        <w:t>במאגר</w:t>
      </w:r>
      <w:r w:rsidRPr="001A7C40">
        <w:rPr>
          <w:rFonts w:ascii="Tahoma" w:hAnsi="Tahoma" w:cs="Tahoma"/>
          <w:sz w:val="17"/>
          <w:szCs w:val="17"/>
          <w:rtl/>
        </w:rPr>
        <w:t xml:space="preserve"> מידע ממוחשב (להלן - מערכת </w:t>
      </w:r>
      <w:r w:rsidRPr="001A7C40">
        <w:rPr>
          <w:rFonts w:ascii="Tahoma" w:hAnsi="Tahoma" w:cs="Tahoma"/>
          <w:sz w:val="17"/>
          <w:szCs w:val="17"/>
        </w:rPr>
        <w:t>CPR</w:t>
      </w:r>
      <w:r w:rsidRPr="001A7C40">
        <w:rPr>
          <w:rFonts w:ascii="Tahoma" w:hAnsi="Tahoma" w:cs="Tahoma"/>
          <w:sz w:val="17"/>
          <w:szCs w:val="17"/>
          <w:rtl/>
        </w:rPr>
        <w:t>). הרשומות הרפואיות כוללות, בין השאר</w:t>
      </w:r>
      <w:r w:rsidRPr="001A7C40">
        <w:rPr>
          <w:rFonts w:ascii="Tahoma" w:hAnsi="Tahoma" w:cs="Tahoma" w:hint="cs"/>
          <w:sz w:val="17"/>
          <w:szCs w:val="17"/>
          <w:rtl/>
        </w:rPr>
        <w:t>,</w:t>
      </w:r>
      <w:r w:rsidRPr="001A7C40">
        <w:rPr>
          <w:rFonts w:ascii="Tahoma" w:hAnsi="Tahoma" w:cs="Tahoma"/>
          <w:sz w:val="17"/>
          <w:szCs w:val="17"/>
          <w:rtl/>
        </w:rPr>
        <w:t xml:space="preserve"> </w:t>
      </w:r>
      <w:r w:rsidRPr="001A7C40">
        <w:rPr>
          <w:rFonts w:ascii="Tahoma" w:hAnsi="Tahoma" w:cs="Tahoma" w:hint="cs"/>
          <w:sz w:val="17"/>
          <w:szCs w:val="17"/>
          <w:rtl/>
        </w:rPr>
        <w:t>תיעוד מפגשים עם גורמי חר"פ, מסמכים</w:t>
      </w:r>
      <w:r w:rsidRPr="001A7C40">
        <w:rPr>
          <w:rFonts w:ascii="Tahoma" w:hAnsi="Tahoma" w:cs="Tahoma"/>
          <w:sz w:val="17"/>
          <w:szCs w:val="17"/>
          <w:rtl/>
        </w:rPr>
        <w:t xml:space="preserve"> רפואיים (לרבות הפניות, חוות דעת</w:t>
      </w:r>
      <w:r w:rsidRPr="001A7C40">
        <w:rPr>
          <w:rFonts w:ascii="Tahoma" w:hAnsi="Tahoma" w:cs="Tahoma" w:hint="cs"/>
          <w:sz w:val="17"/>
          <w:szCs w:val="17"/>
          <w:rtl/>
        </w:rPr>
        <w:t>,</w:t>
      </w:r>
      <w:r w:rsidRPr="001A7C40">
        <w:rPr>
          <w:rFonts w:ascii="Tahoma" w:hAnsi="Tahoma" w:cs="Tahoma"/>
          <w:sz w:val="17"/>
          <w:szCs w:val="17"/>
          <w:rtl/>
        </w:rPr>
        <w:t xml:space="preserve"> </w:t>
      </w:r>
      <w:r w:rsidRPr="001A7C40">
        <w:rPr>
          <w:rFonts w:ascii="Tahoma" w:hAnsi="Tahoma" w:cs="Tahoma" w:hint="cs"/>
          <w:sz w:val="17"/>
          <w:szCs w:val="17"/>
          <w:rtl/>
        </w:rPr>
        <w:t>גיליונות</w:t>
      </w:r>
      <w:r w:rsidRPr="001A7C40">
        <w:rPr>
          <w:rFonts w:ascii="Tahoma" w:hAnsi="Tahoma" w:cs="Tahoma"/>
          <w:sz w:val="17"/>
          <w:szCs w:val="17"/>
          <w:rtl/>
        </w:rPr>
        <w:t xml:space="preserve"> אשפוז ועוד), </w:t>
      </w:r>
      <w:r w:rsidRPr="001A7C40">
        <w:rPr>
          <w:rFonts w:ascii="Tahoma" w:hAnsi="Tahoma" w:cs="Tahoma" w:hint="cs"/>
          <w:sz w:val="17"/>
          <w:szCs w:val="17"/>
          <w:rtl/>
        </w:rPr>
        <w:t>ממצאי</w:t>
      </w:r>
      <w:r w:rsidRPr="001A7C40">
        <w:rPr>
          <w:rFonts w:ascii="Tahoma" w:hAnsi="Tahoma" w:cs="Tahoma"/>
          <w:sz w:val="17"/>
          <w:szCs w:val="17"/>
          <w:rtl/>
        </w:rPr>
        <w:t xml:space="preserve"> </w:t>
      </w:r>
      <w:r w:rsidRPr="001A7C40">
        <w:rPr>
          <w:rFonts w:ascii="Tahoma" w:hAnsi="Tahoma" w:cs="Tahoma" w:hint="cs"/>
          <w:sz w:val="17"/>
          <w:szCs w:val="17"/>
          <w:rtl/>
        </w:rPr>
        <w:t>בדיקות</w:t>
      </w:r>
      <w:r w:rsidRPr="001A7C40">
        <w:rPr>
          <w:rFonts w:ascii="Tahoma" w:hAnsi="Tahoma" w:cs="Tahoma"/>
          <w:sz w:val="17"/>
          <w:szCs w:val="17"/>
          <w:rtl/>
        </w:rPr>
        <w:t xml:space="preserve">, </w:t>
      </w:r>
      <w:r w:rsidRPr="001A7C40">
        <w:rPr>
          <w:rFonts w:ascii="Tahoma" w:hAnsi="Tahoma" w:cs="Tahoma" w:hint="cs"/>
          <w:sz w:val="17"/>
          <w:szCs w:val="17"/>
          <w:rtl/>
        </w:rPr>
        <w:t>מרשמי</w:t>
      </w:r>
      <w:r w:rsidRPr="001A7C40">
        <w:rPr>
          <w:rFonts w:ascii="Tahoma" w:hAnsi="Tahoma" w:cs="Tahoma"/>
          <w:sz w:val="17"/>
          <w:szCs w:val="17"/>
          <w:rtl/>
        </w:rPr>
        <w:t xml:space="preserve"> </w:t>
      </w:r>
      <w:r w:rsidRPr="001A7C40">
        <w:rPr>
          <w:rFonts w:ascii="Tahoma" w:hAnsi="Tahoma" w:cs="Tahoma" w:hint="cs"/>
          <w:sz w:val="17"/>
          <w:szCs w:val="17"/>
          <w:rtl/>
        </w:rPr>
        <w:t>תרופות והמלצות</w:t>
      </w:r>
      <w:r w:rsidRPr="001A7C40">
        <w:rPr>
          <w:rFonts w:ascii="Tahoma" w:hAnsi="Tahoma" w:cs="Tahoma"/>
          <w:sz w:val="17"/>
          <w:szCs w:val="17"/>
          <w:rtl/>
        </w:rPr>
        <w:t>.</w:t>
      </w:r>
    </w:p>
    <w:p w:rsidR="0019275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משרד</w:t>
      </w:r>
      <w:r w:rsidRPr="001A7C40">
        <w:rPr>
          <w:rFonts w:ascii="Tahoma" w:hAnsi="Tahoma" w:cs="Tahoma"/>
          <w:sz w:val="17"/>
          <w:szCs w:val="17"/>
          <w:rtl/>
        </w:rPr>
        <w:t xml:space="preserve"> מבקר המדינה רואה חשיבות רבה בעבודתו של מרכז </w:t>
      </w:r>
      <w:r w:rsidRPr="001A7C40">
        <w:rPr>
          <w:rFonts w:ascii="Tahoma" w:hAnsi="Tahoma" w:cs="Tahoma" w:hint="cs"/>
          <w:sz w:val="17"/>
          <w:szCs w:val="17"/>
          <w:rtl/>
        </w:rPr>
        <w:t>ברה</w:t>
      </w:r>
      <w:r w:rsidRPr="001A7C40">
        <w:rPr>
          <w:rFonts w:ascii="Tahoma" w:hAnsi="Tahoma" w:cs="Tahoma"/>
          <w:sz w:val="17"/>
          <w:szCs w:val="17"/>
          <w:rtl/>
        </w:rPr>
        <w:t>"ן</w:t>
      </w:r>
      <w:r w:rsidRPr="001A7C40">
        <w:rPr>
          <w:rFonts w:ascii="Tahoma" w:hAnsi="Tahoma" w:cs="Tahoma"/>
          <w:sz w:val="17"/>
          <w:szCs w:val="17"/>
          <w:rtl/>
        </w:rPr>
        <w:t xml:space="preserve"> ובטיפול הנפשי הניתן לחיילי צה"ל, בשל הסיכון הגלום בהיעדר טיפול מתאים.</w:t>
      </w:r>
      <w:r w:rsidRPr="001A7C40">
        <w:rPr>
          <w:rFonts w:ascii="Tahoma" w:hAnsi="Tahoma" w:cs="Tahoma" w:hint="cs"/>
          <w:sz w:val="17"/>
          <w:szCs w:val="17"/>
          <w:rtl/>
        </w:rPr>
        <w:t xml:space="preserve"> חשיבות זמינותו של הטיפול הנפשי הניתן לחיילי צה"ל גוברת עקב הסיכון הנובע, בין השאר, מנגישותם לנשק.</w:t>
      </w:r>
    </w:p>
    <w:p w:rsidR="00BA02C8" w:rsidP="001A7C40">
      <w:pPr>
        <w:spacing w:line="240" w:lineRule="exact"/>
        <w:ind w:right="2268"/>
        <w:jc w:val="both"/>
        <w:rPr>
          <w:rFonts w:ascii="Tahoma" w:hAnsi="Tahoma" w:cs="Tahoma"/>
          <w:sz w:val="17"/>
          <w:szCs w:val="17"/>
          <w:rtl/>
        </w:rPr>
      </w:pPr>
    </w:p>
    <w:p w:rsidR="00BA02C8" w:rsidRPr="001A7C40" w:rsidP="001A7C40">
      <w:pPr>
        <w:spacing w:line="240" w:lineRule="exact"/>
        <w:ind w:right="2268"/>
        <w:jc w:val="both"/>
        <w:rPr>
          <w:rFonts w:ascii="Tahoma" w:hAnsi="Tahoma" w:cs="Tahoma"/>
          <w:sz w:val="17"/>
          <w:szCs w:val="17"/>
          <w:rtl/>
        </w:rPr>
      </w:pPr>
    </w:p>
    <w:p w:rsidR="00192750" w:rsidRPr="0037584D" w:rsidP="001A7C40">
      <w:pPr>
        <w:pStyle w:val="KOT4"/>
        <w:rPr>
          <w:rtl/>
        </w:rPr>
      </w:pPr>
      <w:r>
        <w:rPr>
          <w:rFonts w:hint="cs"/>
          <w:rtl/>
        </w:rPr>
        <w:t xml:space="preserve">פעולות הביקורת </w:t>
      </w:r>
    </w:p>
    <w:p w:rsidR="00192750" w:rsidRPr="001A7C40" w:rsidP="001A7C40">
      <w:pPr>
        <w:spacing w:line="240" w:lineRule="exact"/>
        <w:ind w:right="2268"/>
        <w:jc w:val="both"/>
        <w:rPr>
          <w:rFonts w:ascii="Tahoma" w:hAnsi="Tahoma" w:cs="Tahoma"/>
          <w:b/>
          <w:bCs/>
          <w:color w:val="008000"/>
          <w:sz w:val="17"/>
          <w:szCs w:val="17"/>
          <w:u w:val="single"/>
          <w:rtl/>
        </w:rPr>
      </w:pPr>
      <w:r w:rsidRPr="001A7C40">
        <w:rPr>
          <w:rFonts w:ascii="Tahoma" w:hAnsi="Tahoma" w:cs="Tahoma" w:hint="cs"/>
          <w:sz w:val="17"/>
          <w:szCs w:val="17"/>
          <w:rtl/>
        </w:rPr>
        <w:t xml:space="preserve">בחודשים דצמבר 2015 עד יולי 2016 ערך משרד מבקר המדינה ביקורת במערך </w:t>
      </w:r>
      <w:r w:rsidRPr="001A7C40">
        <w:rPr>
          <w:rFonts w:ascii="Tahoma" w:hAnsi="Tahoma" w:cs="Tahoma" w:hint="cs"/>
          <w:sz w:val="17"/>
          <w:szCs w:val="17"/>
          <w:rtl/>
        </w:rPr>
        <w:t>ברה"ן</w:t>
      </w:r>
      <w:r w:rsidRPr="001A7C40">
        <w:rPr>
          <w:rFonts w:ascii="Tahoma" w:hAnsi="Tahoma" w:cs="Tahoma" w:hint="cs"/>
          <w:sz w:val="17"/>
          <w:szCs w:val="17"/>
          <w:rtl/>
        </w:rPr>
        <w:t xml:space="preserve"> בצה"ל. הביקורת התמקדה בנושא הטיפול בפרט, ועסקה במספר נושאים בתחום זה: זמינות טיפול </w:t>
      </w:r>
      <w:r w:rsidRPr="001A7C40">
        <w:rPr>
          <w:rFonts w:ascii="Tahoma" w:hAnsi="Tahoma" w:cs="Tahoma" w:hint="cs"/>
          <w:sz w:val="17"/>
          <w:szCs w:val="17"/>
          <w:rtl/>
        </w:rPr>
        <w:t>ברה"ן</w:t>
      </w:r>
      <w:r w:rsidRPr="001A7C40">
        <w:rPr>
          <w:rFonts w:ascii="Tahoma" w:hAnsi="Tahoma" w:cs="Tahoma" w:hint="cs"/>
          <w:sz w:val="17"/>
          <w:szCs w:val="17"/>
          <w:rtl/>
        </w:rPr>
        <w:t xml:space="preserve"> לחיילים הזקוקים לו; קיום הוראות בנושא </w:t>
      </w:r>
      <w:r w:rsidRPr="001A7C40">
        <w:rPr>
          <w:rFonts w:ascii="Tahoma" w:hAnsi="Tahoma" w:cs="Tahoma" w:hint="cs"/>
          <w:sz w:val="17"/>
          <w:szCs w:val="17"/>
          <w:rtl/>
        </w:rPr>
        <w:t>ברה"ן</w:t>
      </w:r>
      <w:r w:rsidRPr="001A7C40">
        <w:rPr>
          <w:rFonts w:ascii="Tahoma" w:hAnsi="Tahoma" w:cs="Tahoma" w:hint="cs"/>
          <w:sz w:val="17"/>
          <w:szCs w:val="17"/>
          <w:rtl/>
        </w:rPr>
        <w:t xml:space="preserve"> על ידי מפקדי החיילים והבקרה של מרכז </w:t>
      </w:r>
      <w:r w:rsidRPr="001A7C40">
        <w:rPr>
          <w:rFonts w:ascii="Tahoma" w:hAnsi="Tahoma" w:cs="Tahoma" w:hint="cs"/>
          <w:sz w:val="17"/>
          <w:szCs w:val="17"/>
          <w:rtl/>
        </w:rPr>
        <w:t>ברה"ן</w:t>
      </w:r>
      <w:r w:rsidRPr="001A7C40">
        <w:rPr>
          <w:rFonts w:ascii="Tahoma" w:hAnsi="Tahoma" w:cs="Tahoma" w:hint="cs"/>
          <w:sz w:val="17"/>
          <w:szCs w:val="17"/>
          <w:rtl/>
        </w:rPr>
        <w:t xml:space="preserve"> על קיום הוראות אלו; טיפול </w:t>
      </w:r>
      <w:r w:rsidRPr="001A7C40">
        <w:rPr>
          <w:rFonts w:ascii="Tahoma" w:hAnsi="Tahoma" w:cs="Tahoma" w:hint="cs"/>
          <w:sz w:val="17"/>
          <w:szCs w:val="17"/>
          <w:rtl/>
        </w:rPr>
        <w:t>מקרפ"ר</w:t>
      </w:r>
      <w:r w:rsidRPr="001A7C40">
        <w:rPr>
          <w:rFonts w:ascii="Tahoma" w:hAnsi="Tahoma" w:cs="Tahoma" w:hint="cs"/>
          <w:sz w:val="17"/>
          <w:szCs w:val="17"/>
          <w:rtl/>
        </w:rPr>
        <w:t xml:space="preserve"> בפניות הציבור בנושא </w:t>
      </w:r>
      <w:r w:rsidRPr="001A7C40">
        <w:rPr>
          <w:rFonts w:ascii="Tahoma" w:hAnsi="Tahoma" w:cs="Tahoma" w:hint="cs"/>
          <w:sz w:val="17"/>
          <w:szCs w:val="17"/>
          <w:rtl/>
        </w:rPr>
        <w:t>ברה"ן</w:t>
      </w:r>
      <w:r w:rsidRPr="001A7C40">
        <w:rPr>
          <w:rFonts w:ascii="Tahoma" w:hAnsi="Tahoma" w:cs="Tahoma" w:hint="cs"/>
          <w:sz w:val="17"/>
          <w:szCs w:val="17"/>
          <w:rtl/>
        </w:rPr>
        <w:t xml:space="preserve">; והשמירה של גורמי </w:t>
      </w:r>
      <w:r w:rsidRPr="001A7C40">
        <w:rPr>
          <w:rFonts w:ascii="Tahoma" w:hAnsi="Tahoma" w:cs="Tahoma" w:hint="cs"/>
          <w:sz w:val="17"/>
          <w:szCs w:val="17"/>
          <w:rtl/>
        </w:rPr>
        <w:t>ברה"ן</w:t>
      </w:r>
      <w:r w:rsidRPr="001A7C40">
        <w:rPr>
          <w:rFonts w:ascii="Tahoma" w:hAnsi="Tahoma" w:cs="Tahoma" w:hint="cs"/>
          <w:sz w:val="17"/>
          <w:szCs w:val="17"/>
          <w:rtl/>
        </w:rPr>
        <w:t xml:space="preserve"> ומפקדי החיילים המטופלים על סודיות רפואית. חלק מהממצאים בנושא הטיפול בפרט מבוססים על ניתוח שעשה משרד מבקר המדינה בקובצי נתונים הנוגעים לטיפול של מרכז </w:t>
      </w:r>
      <w:r w:rsidRPr="001A7C40">
        <w:rPr>
          <w:rFonts w:ascii="Tahoma" w:hAnsi="Tahoma" w:cs="Tahoma" w:hint="cs"/>
          <w:sz w:val="17"/>
          <w:szCs w:val="17"/>
          <w:rtl/>
        </w:rPr>
        <w:t>ברה"ן</w:t>
      </w:r>
      <w:r w:rsidRPr="001A7C40">
        <w:rPr>
          <w:rFonts w:ascii="Tahoma" w:hAnsi="Tahoma" w:cs="Tahoma" w:hint="cs"/>
          <w:sz w:val="17"/>
          <w:szCs w:val="17"/>
          <w:rtl/>
        </w:rPr>
        <w:t xml:space="preserve"> בחיילי צה"ל, אשר מסרה </w:t>
      </w:r>
      <w:r w:rsidRPr="001A7C40">
        <w:rPr>
          <w:rFonts w:ascii="Tahoma" w:hAnsi="Tahoma" w:cs="Tahoma" w:hint="cs"/>
          <w:sz w:val="17"/>
          <w:szCs w:val="17"/>
          <w:rtl/>
        </w:rPr>
        <w:t>מקרפ"ר</w:t>
      </w:r>
      <w:r w:rsidRPr="001A7C40">
        <w:rPr>
          <w:rFonts w:ascii="Tahoma" w:hAnsi="Tahoma" w:cs="Tahoma" w:hint="cs"/>
          <w:sz w:val="17"/>
          <w:szCs w:val="17"/>
          <w:rtl/>
        </w:rPr>
        <w:t xml:space="preserve"> למשרד מבקר המדינה על פי בקשתו. בנוסף לכך נבדקו </w:t>
      </w:r>
      <w:r w:rsidRPr="001A7C40">
        <w:rPr>
          <w:rFonts w:ascii="Tahoma" w:hAnsi="Tahoma" w:cs="Tahoma" w:hint="cs"/>
          <w:sz w:val="17"/>
          <w:szCs w:val="17"/>
          <w:rtl/>
        </w:rPr>
        <w:t xml:space="preserve">סדרי הבקרה של מרכז </w:t>
      </w:r>
      <w:r w:rsidRPr="001A7C40">
        <w:rPr>
          <w:rFonts w:ascii="Tahoma" w:hAnsi="Tahoma" w:cs="Tahoma" w:hint="cs"/>
          <w:sz w:val="17"/>
          <w:szCs w:val="17"/>
          <w:rtl/>
        </w:rPr>
        <w:t>ברה"ן</w:t>
      </w:r>
      <w:r w:rsidRPr="001A7C40">
        <w:rPr>
          <w:rFonts w:ascii="Tahoma" w:hAnsi="Tahoma" w:cs="Tahoma" w:hint="cs"/>
          <w:sz w:val="17"/>
          <w:szCs w:val="17"/>
          <w:rtl/>
        </w:rPr>
        <w:t xml:space="preserve"> על גורמי </w:t>
      </w:r>
      <w:r w:rsidRPr="001A7C40">
        <w:rPr>
          <w:rFonts w:ascii="Tahoma" w:hAnsi="Tahoma" w:cs="Tahoma" w:hint="cs"/>
          <w:sz w:val="17"/>
          <w:szCs w:val="17"/>
          <w:rtl/>
        </w:rPr>
        <w:t>ברה"ן</w:t>
      </w:r>
      <w:r w:rsidRPr="001A7C40">
        <w:rPr>
          <w:rFonts w:ascii="Tahoma" w:hAnsi="Tahoma" w:cs="Tahoma" w:hint="cs"/>
          <w:sz w:val="17"/>
          <w:szCs w:val="17"/>
          <w:rtl/>
        </w:rPr>
        <w:t xml:space="preserve"> בצה"ל. כמו כן נבדק נושא מתן שחרור מצה"ל על רקע נפשי </w:t>
      </w:r>
      <w:r w:rsidRPr="001A7C40">
        <w:rPr>
          <w:rFonts w:ascii="Tahoma" w:hAnsi="Tahoma" w:cs="Tahoma" w:hint="cs"/>
          <w:sz w:val="17"/>
          <w:szCs w:val="17"/>
          <w:rtl/>
        </w:rPr>
        <w:t>למלש"בים</w:t>
      </w:r>
      <w:r w:rsidRPr="001A7C40">
        <w:rPr>
          <w:rFonts w:ascii="Tahoma" w:hAnsi="Tahoma" w:cs="Tahoma" w:hint="cs"/>
          <w:sz w:val="17"/>
          <w:szCs w:val="17"/>
          <w:rtl/>
        </w:rPr>
        <w:t xml:space="preserve"> </w:t>
      </w:r>
      <w:r w:rsidRPr="001A7C40">
        <w:rPr>
          <w:rFonts w:ascii="Tahoma" w:hAnsi="Tahoma" w:cs="Tahoma" w:hint="cs"/>
          <w:sz w:val="17"/>
          <w:szCs w:val="17"/>
          <w:rtl/>
        </w:rPr>
        <w:t>מהאוכלוסיה</w:t>
      </w:r>
      <w:r w:rsidRPr="001A7C40">
        <w:rPr>
          <w:rFonts w:ascii="Tahoma" w:hAnsi="Tahoma" w:cs="Tahoma" w:hint="cs"/>
          <w:sz w:val="17"/>
          <w:szCs w:val="17"/>
          <w:rtl/>
        </w:rPr>
        <w:t xml:space="preserve"> החרדית. הביקורת התקיימה במרכז </w:t>
      </w:r>
      <w:r w:rsidRPr="001A7C40">
        <w:rPr>
          <w:rFonts w:ascii="Tahoma" w:hAnsi="Tahoma" w:cs="Tahoma" w:hint="cs"/>
          <w:sz w:val="17"/>
          <w:szCs w:val="17"/>
          <w:rtl/>
        </w:rPr>
        <w:t>ברה"ן</w:t>
      </w:r>
      <w:r w:rsidRPr="001A7C40">
        <w:rPr>
          <w:rFonts w:ascii="Tahoma" w:hAnsi="Tahoma" w:cs="Tahoma" w:hint="cs"/>
          <w:sz w:val="17"/>
          <w:szCs w:val="17"/>
          <w:rtl/>
        </w:rPr>
        <w:t xml:space="preserve"> </w:t>
      </w:r>
      <w:r w:rsidRPr="001A7C40">
        <w:rPr>
          <w:rFonts w:ascii="Tahoma" w:hAnsi="Tahoma" w:cs="Tahoma" w:hint="cs"/>
          <w:sz w:val="17"/>
          <w:szCs w:val="17"/>
          <w:rtl/>
        </w:rPr>
        <w:t>ובמקרפ"ר</w:t>
      </w:r>
      <w:r w:rsidRPr="001A7C40">
        <w:rPr>
          <w:rFonts w:ascii="Tahoma" w:hAnsi="Tahoma" w:cs="Tahoma" w:hint="cs"/>
          <w:sz w:val="17"/>
          <w:szCs w:val="17"/>
          <w:rtl/>
        </w:rPr>
        <w:t xml:space="preserve">; לצורך בדיקת תמונת המצב ביחידות השדה נערכו בדיקות </w:t>
      </w:r>
      <w:r w:rsidRPr="001A7C40">
        <w:rPr>
          <w:rFonts w:ascii="Tahoma" w:hAnsi="Tahoma" w:cs="Tahoma" w:hint="cs"/>
          <w:sz w:val="17"/>
          <w:szCs w:val="17"/>
          <w:rtl/>
        </w:rPr>
        <w:t>בז"י</w:t>
      </w:r>
      <w:r w:rsidRPr="001A7C40">
        <w:rPr>
          <w:rFonts w:ascii="Tahoma" w:hAnsi="Tahoma" w:cs="Tahoma" w:hint="cs"/>
          <w:sz w:val="17"/>
          <w:szCs w:val="17"/>
          <w:rtl/>
        </w:rPr>
        <w:t>, בגדוד של מערך ההגנה האווירית ובגדוד</w:t>
      </w:r>
      <w:r w:rsidRPr="001A7C40">
        <w:rPr>
          <w:rFonts w:ascii="Tahoma" w:hAnsi="Tahoma" w:cs="Tahoma"/>
          <w:sz w:val="17"/>
          <w:szCs w:val="17"/>
          <w:rtl/>
        </w:rPr>
        <w:t xml:space="preserve"> </w:t>
      </w:r>
      <w:r w:rsidRPr="001A7C40">
        <w:rPr>
          <w:rFonts w:ascii="Tahoma" w:hAnsi="Tahoma" w:cs="Tahoma" w:hint="cs"/>
          <w:sz w:val="17"/>
          <w:szCs w:val="17"/>
          <w:rtl/>
        </w:rPr>
        <w:t>של חיל האיסוף הקרבי (כאמור, יחידות השדה שנבדקו). בדיקות נוספות נערכו באכ"א.</w:t>
      </w:r>
      <w:r w:rsidRPr="001A7C40">
        <w:rPr>
          <w:rFonts w:ascii="Tahoma" w:hAnsi="Tahoma" w:cs="Tahoma" w:hint="cs"/>
          <w:b/>
          <w:bCs/>
          <w:color w:val="008000"/>
          <w:sz w:val="17"/>
          <w:szCs w:val="17"/>
          <w:u w:val="single"/>
          <w:rtl/>
        </w:rPr>
        <w:t xml:space="preserve"> </w:t>
      </w:r>
    </w:p>
    <w:p w:rsidR="00192750" w:rsidRPr="001A7C40" w:rsidP="001A7C40">
      <w:pPr>
        <w:spacing w:line="240" w:lineRule="exact"/>
        <w:ind w:right="2268"/>
        <w:jc w:val="both"/>
        <w:rPr>
          <w:rFonts w:ascii="Tahoma" w:hAnsi="Tahoma" w:cs="Tahoma"/>
          <w:sz w:val="17"/>
          <w:szCs w:val="17"/>
        </w:rPr>
      </w:pPr>
      <w:r w:rsidRPr="001A7C40">
        <w:rPr>
          <w:rFonts w:ascii="Tahoma" w:hAnsi="Tahoma" w:cs="Tahoma"/>
          <w:sz w:val="17"/>
          <w:szCs w:val="17"/>
          <w:rtl/>
        </w:rPr>
        <w:t>ועדת המשנה של הוועדה לענייני ביקורת המדינה של הכנסת החליטה שלא להניח על שולחן הכנסת ולא לפרסם מספר נתונים מפרק זה, לשם שמירה על ביטחון המדינה, בהתאם לסעיף 17 לחוק מבקר המדינה, התשי"ח-1958 [נוסח משולב]. חיסיון נתונים אלה אינו מונע את הבנת מהות הביקורת.</w:t>
      </w:r>
    </w:p>
    <w:p w:rsidR="00192750" w:rsidRPr="00E36436" w:rsidP="001A7C40">
      <w:pPr>
        <w:pStyle w:val="KOT2"/>
        <w:rPr>
          <w:rtl/>
        </w:rPr>
      </w:pPr>
      <w:r w:rsidRPr="00E36436">
        <w:rPr>
          <w:rFonts w:hint="cs"/>
          <w:rtl/>
        </w:rPr>
        <w:t>הזמינות</w:t>
      </w:r>
      <w:r>
        <w:rPr>
          <w:rFonts w:hint="cs"/>
          <w:rtl/>
        </w:rPr>
        <w:t xml:space="preserve"> </w:t>
      </w:r>
      <w:r w:rsidRPr="00E36436">
        <w:rPr>
          <w:rFonts w:hint="cs"/>
          <w:rtl/>
        </w:rPr>
        <w:t xml:space="preserve">של טיפול </w:t>
      </w:r>
      <w:r w:rsidRPr="00E36436">
        <w:rPr>
          <w:rFonts w:hint="cs"/>
          <w:rtl/>
        </w:rPr>
        <w:t>ברה"ן</w:t>
      </w:r>
    </w:p>
    <w:p w:rsidR="00192750" w:rsidP="001A7C40">
      <w:pPr>
        <w:pStyle w:val="KOT4"/>
        <w:rPr>
          <w:rtl/>
        </w:rPr>
      </w:pPr>
      <w:r w:rsidRPr="00184C02">
        <w:rPr>
          <w:rFonts w:hint="cs"/>
          <w:rtl/>
        </w:rPr>
        <w:t>משך</w:t>
      </w:r>
      <w:r w:rsidRPr="00184C02">
        <w:rPr>
          <w:rtl/>
        </w:rPr>
        <w:t xml:space="preserve"> </w:t>
      </w:r>
      <w:r w:rsidRPr="00184C02">
        <w:rPr>
          <w:rFonts w:hint="cs"/>
          <w:rtl/>
        </w:rPr>
        <w:t>זמן</w:t>
      </w:r>
      <w:r w:rsidRPr="00184C02">
        <w:rPr>
          <w:rtl/>
        </w:rPr>
        <w:t xml:space="preserve"> </w:t>
      </w:r>
      <w:r w:rsidRPr="00184C02">
        <w:rPr>
          <w:rFonts w:hint="cs"/>
          <w:rtl/>
        </w:rPr>
        <w:t>ההמתנה</w:t>
      </w:r>
      <w:r w:rsidRPr="00184C02">
        <w:rPr>
          <w:rtl/>
        </w:rPr>
        <w:t xml:space="preserve"> </w:t>
      </w:r>
      <w:r w:rsidRPr="00184C02">
        <w:rPr>
          <w:rFonts w:hint="cs"/>
          <w:rtl/>
        </w:rPr>
        <w:t>לפגישה</w:t>
      </w:r>
      <w:r w:rsidRPr="00184C02">
        <w:rPr>
          <w:rtl/>
        </w:rPr>
        <w:t xml:space="preserve"> </w:t>
      </w:r>
      <w:r w:rsidRPr="00184C02">
        <w:rPr>
          <w:rFonts w:hint="cs"/>
          <w:rtl/>
        </w:rPr>
        <w:t>עם</w:t>
      </w:r>
      <w:r w:rsidRPr="00184C02">
        <w:rPr>
          <w:rtl/>
        </w:rPr>
        <w:t xml:space="preserve"> </w:t>
      </w:r>
      <w:r w:rsidRPr="00184C02">
        <w:rPr>
          <w:rFonts w:hint="cs"/>
          <w:rtl/>
        </w:rPr>
        <w:t>גורם</w:t>
      </w:r>
      <w:r w:rsidRPr="00184C02">
        <w:rPr>
          <w:rtl/>
        </w:rPr>
        <w:t xml:space="preserve"> </w:t>
      </w:r>
      <w:r w:rsidRPr="00184C02">
        <w:rPr>
          <w:rFonts w:hint="cs"/>
          <w:rtl/>
        </w:rPr>
        <w:t>ברה</w:t>
      </w:r>
      <w:r w:rsidRPr="00184C02">
        <w:rPr>
          <w:rtl/>
        </w:rPr>
        <w:t>"ן</w:t>
      </w:r>
    </w:p>
    <w:p w:rsidR="00192750" w:rsidRPr="003E7789" w:rsidP="00BA02C8">
      <w:pPr>
        <w:pStyle w:val="KOT6"/>
        <w:rPr>
          <w:rtl/>
        </w:rPr>
      </w:pPr>
      <w:r>
        <w:rPr>
          <w:rFonts w:hint="cs"/>
          <w:rtl/>
        </w:rPr>
        <w:t xml:space="preserve">הסדרת משך זמן המתנה לפגישה עם גורם </w:t>
      </w:r>
      <w:r>
        <w:rPr>
          <w:rFonts w:hint="cs"/>
          <w:rtl/>
        </w:rPr>
        <w:t>ברה"ן</w:t>
      </w:r>
    </w:p>
    <w:p w:rsidR="00192750" w:rsidRPr="001A7C40" w:rsidP="001A7C40">
      <w:pPr>
        <w:spacing w:line="240" w:lineRule="exact"/>
        <w:ind w:right="2268"/>
        <w:jc w:val="both"/>
        <w:rPr>
          <w:rFonts w:ascii="Tahoma" w:hAnsi="Tahoma" w:cs="Tahoma"/>
          <w:color w:val="008000"/>
          <w:sz w:val="17"/>
          <w:szCs w:val="17"/>
          <w:rtl/>
        </w:rPr>
      </w:pPr>
      <w:r w:rsidRPr="001A7C40">
        <w:rPr>
          <w:rFonts w:ascii="Tahoma" w:hAnsi="Tahoma" w:cs="Tahoma" w:hint="cs"/>
          <w:sz w:val="17"/>
          <w:szCs w:val="17"/>
          <w:rtl/>
        </w:rPr>
        <w:t>פ"מ</w:t>
      </w:r>
      <w:r w:rsidRPr="001A7C40">
        <w:rPr>
          <w:rFonts w:ascii="Tahoma" w:hAnsi="Tahoma" w:cs="Tahoma" w:hint="cs"/>
          <w:sz w:val="17"/>
          <w:szCs w:val="17"/>
          <w:rtl/>
        </w:rPr>
        <w:t xml:space="preserve"> "הטיפול הרפואי" עוסקת בבדיקת חיילים על ידי "רופא מטפל" המוגדר כ"קצין רפואה האחראי לטיפול בחיילי היחידה [רופא יחידה]", ואולם אינה כוללת הוראות לגבי בדיקת חיילים על ידי גורמי </w:t>
      </w:r>
      <w:r w:rsidRPr="001A7C40">
        <w:rPr>
          <w:rFonts w:ascii="Tahoma" w:hAnsi="Tahoma" w:cs="Tahoma" w:hint="cs"/>
          <w:sz w:val="17"/>
          <w:szCs w:val="17"/>
          <w:rtl/>
        </w:rPr>
        <w:t>ברה"ן</w:t>
      </w:r>
      <w:r w:rsidRPr="001A7C40">
        <w:rPr>
          <w:rFonts w:ascii="Tahoma" w:hAnsi="Tahoma" w:cs="Tahoma" w:hint="cs"/>
          <w:sz w:val="17"/>
          <w:szCs w:val="17"/>
          <w:rtl/>
        </w:rPr>
        <w:t xml:space="preserve">. יצוין כי בפקודה זו נקבע, כי אם "ביקש החייל להיבדק על ידי רופא, לא ידחה הגורם המטפל [במרפאה הצבאית] את הטיפול למועד העולה על 24 שעות מהמועד שבו פנה החייל, אלא באישור הרופא". כאמור, הכלל שנקבע </w:t>
      </w:r>
      <w:r w:rsidRPr="001A7C40">
        <w:rPr>
          <w:rFonts w:ascii="Tahoma" w:hAnsi="Tahoma" w:cs="Tahoma" w:hint="cs"/>
          <w:sz w:val="17"/>
          <w:szCs w:val="17"/>
          <w:rtl/>
        </w:rPr>
        <w:t>בפ"מ</w:t>
      </w:r>
      <w:r w:rsidRPr="001A7C40">
        <w:rPr>
          <w:rFonts w:ascii="Tahoma" w:hAnsi="Tahoma" w:cs="Tahoma" w:hint="cs"/>
          <w:sz w:val="17"/>
          <w:szCs w:val="17"/>
          <w:rtl/>
        </w:rPr>
        <w:t xml:space="preserve"> "הטיפול הרפואי" לגבי פגישה עם רופא יחידה (עד 24 שעות המתנה) לא חל על משך ההמתנה של חייל לפגישה עם גורם </w:t>
      </w:r>
      <w:r w:rsidRPr="001A7C40">
        <w:rPr>
          <w:rFonts w:ascii="Tahoma" w:hAnsi="Tahoma" w:cs="Tahoma" w:hint="cs"/>
          <w:sz w:val="17"/>
          <w:szCs w:val="17"/>
          <w:rtl/>
        </w:rPr>
        <w:t>ברה"ן</w:t>
      </w:r>
      <w:r>
        <w:rPr>
          <w:rStyle w:val="FootnoteReference0"/>
          <w:rFonts w:ascii="Tahoma" w:hAnsi="Tahoma" w:cs="Tahoma"/>
          <w:sz w:val="17"/>
          <w:szCs w:val="17"/>
          <w:rtl/>
        </w:rPr>
        <w:footnoteReference w:id="3"/>
      </w:r>
      <w:r w:rsidRPr="001A7C40">
        <w:rPr>
          <w:rFonts w:ascii="Tahoma" w:hAnsi="Tahoma" w:cs="Tahoma" w:hint="cs"/>
          <w:sz w:val="17"/>
          <w:szCs w:val="17"/>
          <w:rtl/>
        </w:rPr>
        <w:t>.</w:t>
      </w:r>
    </w:p>
    <w:p w:rsidR="00192750" w:rsidRPr="001A7C40" w:rsidP="001A7C40">
      <w:pPr>
        <w:spacing w:line="240" w:lineRule="exact"/>
        <w:ind w:right="2268"/>
        <w:jc w:val="both"/>
        <w:rPr>
          <w:rFonts w:ascii="Tahoma" w:hAnsi="Tahoma" w:cs="Tahoma"/>
          <w:color w:val="008000"/>
          <w:sz w:val="17"/>
          <w:szCs w:val="17"/>
          <w:rtl/>
        </w:rPr>
      </w:pPr>
      <w:r w:rsidRPr="001A7C40">
        <w:rPr>
          <w:rFonts w:ascii="Tahoma" w:hAnsi="Tahoma" w:cs="Tahoma" w:hint="cs"/>
          <w:sz w:val="17"/>
          <w:szCs w:val="17"/>
          <w:rtl/>
        </w:rPr>
        <w:t>לגבי חייל הנמצא במצוקה נפשית הודגש בפקודות הצורך בהתערבות מידית: בפקודת</w:t>
      </w:r>
      <w:r w:rsidRPr="001A7C40">
        <w:rPr>
          <w:rFonts w:ascii="Tahoma" w:hAnsi="Tahoma" w:cs="Tahoma"/>
          <w:sz w:val="17"/>
          <w:szCs w:val="17"/>
          <w:rtl/>
        </w:rPr>
        <w:t xml:space="preserve"> </w:t>
      </w:r>
      <w:r w:rsidRPr="001A7C40">
        <w:rPr>
          <w:rFonts w:ascii="Tahoma" w:hAnsi="Tahoma" w:cs="Tahoma" w:hint="cs"/>
          <w:sz w:val="17"/>
          <w:szCs w:val="17"/>
          <w:rtl/>
        </w:rPr>
        <w:t>מטכ</w:t>
      </w:r>
      <w:r w:rsidRPr="001A7C40">
        <w:rPr>
          <w:rFonts w:ascii="Tahoma" w:hAnsi="Tahoma" w:cs="Tahoma"/>
          <w:sz w:val="17"/>
          <w:szCs w:val="17"/>
          <w:rtl/>
        </w:rPr>
        <w:t xml:space="preserve">"ל </w:t>
      </w:r>
      <w:r w:rsidRPr="001A7C40">
        <w:rPr>
          <w:rFonts w:ascii="Tahoma" w:hAnsi="Tahoma" w:cs="Tahoma" w:hint="cs"/>
          <w:sz w:val="17"/>
          <w:szCs w:val="17"/>
          <w:rtl/>
        </w:rPr>
        <w:t>בדבר</w:t>
      </w:r>
      <w:r w:rsidRPr="001A7C40">
        <w:rPr>
          <w:rFonts w:ascii="Tahoma" w:hAnsi="Tahoma" w:cs="Tahoma"/>
          <w:sz w:val="17"/>
          <w:szCs w:val="17"/>
          <w:rtl/>
        </w:rPr>
        <w:t xml:space="preserve"> "טיפול </w:t>
      </w:r>
      <w:r w:rsidRPr="001A7C40">
        <w:rPr>
          <w:rFonts w:ascii="Tahoma" w:hAnsi="Tahoma" w:cs="Tahoma" w:hint="cs"/>
          <w:sz w:val="17"/>
          <w:szCs w:val="17"/>
          <w:rtl/>
        </w:rPr>
        <w:t>בחייל</w:t>
      </w:r>
      <w:r w:rsidRPr="001A7C40">
        <w:rPr>
          <w:rFonts w:ascii="Tahoma" w:hAnsi="Tahoma" w:cs="Tahoma"/>
          <w:sz w:val="17"/>
          <w:szCs w:val="17"/>
          <w:rtl/>
        </w:rPr>
        <w:t xml:space="preserve"> </w:t>
      </w:r>
      <w:r w:rsidRPr="001A7C40">
        <w:rPr>
          <w:rFonts w:ascii="Tahoma" w:hAnsi="Tahoma" w:cs="Tahoma" w:hint="cs"/>
          <w:sz w:val="17"/>
          <w:szCs w:val="17"/>
          <w:rtl/>
        </w:rPr>
        <w:t>הנמצא</w:t>
      </w:r>
      <w:r w:rsidRPr="001A7C40">
        <w:rPr>
          <w:rFonts w:ascii="Tahoma" w:hAnsi="Tahoma" w:cs="Tahoma"/>
          <w:sz w:val="17"/>
          <w:szCs w:val="17"/>
          <w:rtl/>
        </w:rPr>
        <w:t xml:space="preserve"> </w:t>
      </w:r>
      <w:r w:rsidRPr="001A7C40">
        <w:rPr>
          <w:rFonts w:ascii="Tahoma" w:hAnsi="Tahoma" w:cs="Tahoma" w:hint="cs"/>
          <w:sz w:val="17"/>
          <w:szCs w:val="17"/>
          <w:rtl/>
        </w:rPr>
        <w:t>במצוקה</w:t>
      </w:r>
      <w:r w:rsidRPr="001A7C40">
        <w:rPr>
          <w:rFonts w:ascii="Tahoma" w:hAnsi="Tahoma" w:cs="Tahoma"/>
          <w:sz w:val="17"/>
          <w:szCs w:val="17"/>
          <w:rtl/>
        </w:rPr>
        <w:t xml:space="preserve"> </w:t>
      </w:r>
      <w:r w:rsidRPr="001A7C40">
        <w:rPr>
          <w:rFonts w:ascii="Tahoma" w:hAnsi="Tahoma" w:cs="Tahoma" w:hint="cs"/>
          <w:sz w:val="17"/>
          <w:szCs w:val="17"/>
          <w:rtl/>
        </w:rPr>
        <w:t>נפשית</w:t>
      </w:r>
      <w:r w:rsidRPr="001A7C40">
        <w:rPr>
          <w:rFonts w:ascii="Tahoma" w:hAnsi="Tahoma" w:cs="Tahoma"/>
          <w:sz w:val="17"/>
          <w:szCs w:val="17"/>
          <w:rtl/>
        </w:rPr>
        <w:t xml:space="preserve">" </w:t>
      </w:r>
      <w:r w:rsidRPr="001A7C40">
        <w:rPr>
          <w:rFonts w:ascii="Tahoma" w:hAnsi="Tahoma" w:cs="Tahoma" w:hint="cs"/>
          <w:sz w:val="17"/>
          <w:szCs w:val="17"/>
          <w:rtl/>
        </w:rPr>
        <w:t xml:space="preserve">(להלן - </w:t>
      </w:r>
      <w:r w:rsidRPr="001A7C40">
        <w:rPr>
          <w:rFonts w:ascii="Tahoma" w:hAnsi="Tahoma" w:cs="Tahoma" w:hint="cs"/>
          <w:sz w:val="17"/>
          <w:szCs w:val="17"/>
          <w:rtl/>
        </w:rPr>
        <w:t>פ"מ</w:t>
      </w:r>
      <w:r w:rsidRPr="001A7C40">
        <w:rPr>
          <w:rFonts w:ascii="Tahoma" w:hAnsi="Tahoma" w:cs="Tahoma" w:hint="cs"/>
          <w:sz w:val="17"/>
          <w:szCs w:val="17"/>
          <w:rtl/>
        </w:rPr>
        <w:t xml:space="preserve"> "מצוקה נפשית") </w:t>
      </w:r>
      <w:r w:rsidRPr="001A7C40">
        <w:rPr>
          <w:rFonts w:ascii="Tahoma" w:hAnsi="Tahoma" w:cs="Tahoma"/>
          <w:sz w:val="17"/>
          <w:szCs w:val="17"/>
          <w:rtl/>
        </w:rPr>
        <w:t xml:space="preserve">נקבע כי "אם התגלו אצל החייל ביטויי מצוקה נפשית... יפעל המפקד כמפורט להלן: א. יראיין את החייל מיד. ב. יפנה </w:t>
      </w:r>
      <w:r w:rsidRPr="001A7C40">
        <w:rPr>
          <w:rFonts w:ascii="Tahoma" w:hAnsi="Tahoma" w:cs="Tahoma" w:hint="cs"/>
          <w:sz w:val="17"/>
          <w:szCs w:val="17"/>
          <w:rtl/>
        </w:rPr>
        <w:t>את</w:t>
      </w:r>
      <w:r w:rsidRPr="001A7C40">
        <w:rPr>
          <w:rFonts w:ascii="Tahoma" w:hAnsi="Tahoma" w:cs="Tahoma"/>
          <w:sz w:val="17"/>
          <w:szCs w:val="17"/>
          <w:rtl/>
        </w:rPr>
        <w:t xml:space="preserve"> החייל לבדיקת קצין הרפואה היחידתי, למרפאה המרחבית או לגורם </w:t>
      </w:r>
      <w:r w:rsidRPr="001A7C40">
        <w:rPr>
          <w:rFonts w:ascii="Tahoma" w:hAnsi="Tahoma" w:cs="Tahoma" w:hint="cs"/>
          <w:sz w:val="17"/>
          <w:szCs w:val="17"/>
          <w:rtl/>
        </w:rPr>
        <w:t>ברה</w:t>
      </w:r>
      <w:r w:rsidRPr="001A7C40">
        <w:rPr>
          <w:rFonts w:ascii="Tahoma" w:hAnsi="Tahoma" w:cs="Tahoma"/>
          <w:sz w:val="17"/>
          <w:szCs w:val="17"/>
          <w:rtl/>
        </w:rPr>
        <w:t>"</w:t>
      </w:r>
      <w:r w:rsidRPr="001A7C40">
        <w:rPr>
          <w:rFonts w:ascii="Tahoma" w:hAnsi="Tahoma" w:cs="Tahoma" w:hint="cs"/>
          <w:sz w:val="17"/>
          <w:szCs w:val="17"/>
          <w:rtl/>
        </w:rPr>
        <w:t>ן</w:t>
      </w:r>
      <w:r w:rsidRPr="001A7C40">
        <w:rPr>
          <w:rFonts w:ascii="Tahoma" w:hAnsi="Tahoma" w:cs="Tahoma"/>
          <w:sz w:val="17"/>
          <w:szCs w:val="17"/>
          <w:rtl/>
        </w:rPr>
        <w:t>".</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עם זאת, בביקורת עלה, כי </w:t>
      </w:r>
      <w:r w:rsidRPr="001A7C40">
        <w:rPr>
          <w:rFonts w:ascii="Tahoma" w:hAnsi="Tahoma" w:cs="Tahoma" w:hint="cs"/>
          <w:sz w:val="17"/>
          <w:szCs w:val="17"/>
          <w:rtl/>
        </w:rPr>
        <w:t>בפ"מ</w:t>
      </w:r>
      <w:r w:rsidRPr="001A7C40">
        <w:rPr>
          <w:rFonts w:ascii="Tahoma" w:hAnsi="Tahoma" w:cs="Tahoma" w:hint="cs"/>
          <w:sz w:val="17"/>
          <w:szCs w:val="17"/>
          <w:rtl/>
        </w:rPr>
        <w:t xml:space="preserve"> "מצוקה נפשית" לא נקבעה תקופת ההמתנה המרבית לגבי הפניית חיילים שלא הוגדרו כסובלים ממצוקה נפשית לטיפול </w:t>
      </w:r>
      <w:r w:rsidRPr="001A7C40">
        <w:rPr>
          <w:rFonts w:ascii="Tahoma" w:hAnsi="Tahoma" w:cs="Tahoma" w:hint="cs"/>
          <w:sz w:val="17"/>
          <w:szCs w:val="17"/>
          <w:rtl/>
        </w:rPr>
        <w:t>ברה"ן</w:t>
      </w:r>
      <w:r w:rsidRPr="001A7C40">
        <w:rPr>
          <w:rFonts w:ascii="Tahoma" w:hAnsi="Tahoma" w:cs="Tahoma" w:hint="cs"/>
          <w:sz w:val="17"/>
          <w:szCs w:val="17"/>
          <w:rtl/>
        </w:rPr>
        <w:t xml:space="preserve">. תקופת המתנה </w:t>
      </w:r>
      <w:r w:rsidRPr="001A7C40">
        <w:rPr>
          <w:rFonts w:ascii="Tahoma" w:hAnsi="Tahoma" w:cs="Tahoma" w:hint="cs"/>
          <w:sz w:val="17"/>
          <w:szCs w:val="17"/>
          <w:rtl/>
        </w:rPr>
        <w:t>מירבית</w:t>
      </w:r>
      <w:r w:rsidRPr="001A7C40">
        <w:rPr>
          <w:rFonts w:ascii="Tahoma" w:hAnsi="Tahoma" w:cs="Tahoma" w:hint="cs"/>
          <w:sz w:val="17"/>
          <w:szCs w:val="17"/>
          <w:rtl/>
        </w:rPr>
        <w:t xml:space="preserve"> לא נקבעה גם בהוראת </w:t>
      </w:r>
      <w:r w:rsidRPr="001A7C40">
        <w:rPr>
          <w:rFonts w:ascii="Tahoma" w:hAnsi="Tahoma" w:cs="Tahoma" w:hint="cs"/>
          <w:sz w:val="17"/>
          <w:szCs w:val="17"/>
          <w:rtl/>
        </w:rPr>
        <w:t>קרפ"ר</w:t>
      </w:r>
      <w:r w:rsidRPr="001A7C40">
        <w:rPr>
          <w:rFonts w:ascii="Tahoma" w:hAnsi="Tahoma" w:cs="Tahoma" w:hint="cs"/>
          <w:sz w:val="17"/>
          <w:szCs w:val="17"/>
          <w:rtl/>
        </w:rPr>
        <w:t xml:space="preserve"> "נוהל הפניית חיילים לטיפול גורמי בריאות הנפש (</w:t>
      </w:r>
      <w:r w:rsidRPr="001A7C40">
        <w:rPr>
          <w:rFonts w:ascii="Tahoma" w:hAnsi="Tahoma" w:cs="Tahoma" w:hint="cs"/>
          <w:sz w:val="17"/>
          <w:szCs w:val="17"/>
          <w:rtl/>
        </w:rPr>
        <w:t>ברה"ן</w:t>
      </w:r>
      <w:r w:rsidRPr="001A7C40">
        <w:rPr>
          <w:rFonts w:ascii="Tahoma" w:hAnsi="Tahoma" w:cs="Tahoma" w:hint="cs"/>
          <w:sz w:val="17"/>
          <w:szCs w:val="17"/>
          <w:rtl/>
        </w:rPr>
        <w:t xml:space="preserve">)" מפברואר 2009 (להלן </w:t>
      </w:r>
      <w:r w:rsidRPr="001A7C40">
        <w:rPr>
          <w:rFonts w:ascii="Tahoma" w:hAnsi="Tahoma" w:cs="Tahoma"/>
          <w:sz w:val="17"/>
          <w:szCs w:val="17"/>
          <w:rtl/>
        </w:rPr>
        <w:t>-</w:t>
      </w:r>
      <w:r w:rsidRPr="001A7C40">
        <w:rPr>
          <w:rFonts w:ascii="Tahoma" w:hAnsi="Tahoma" w:cs="Tahoma" w:hint="cs"/>
          <w:sz w:val="17"/>
          <w:szCs w:val="17"/>
          <w:rtl/>
        </w:rPr>
        <w:t xml:space="preserve"> הוראת </w:t>
      </w:r>
      <w:r w:rsidRPr="001A7C40">
        <w:rPr>
          <w:rFonts w:ascii="Tahoma" w:hAnsi="Tahoma" w:cs="Tahoma" w:hint="cs"/>
          <w:sz w:val="17"/>
          <w:szCs w:val="17"/>
          <w:rtl/>
        </w:rPr>
        <w:t>קרפ"ר</w:t>
      </w:r>
      <w:r w:rsidRPr="001A7C40">
        <w:rPr>
          <w:rFonts w:ascii="Tahoma" w:hAnsi="Tahoma" w:cs="Tahoma" w:hint="cs"/>
          <w:sz w:val="17"/>
          <w:szCs w:val="17"/>
          <w:rtl/>
        </w:rPr>
        <w:t xml:space="preserve"> הפניה לטיפול </w:t>
      </w:r>
      <w:r w:rsidRPr="001A7C40">
        <w:rPr>
          <w:rFonts w:ascii="Tahoma" w:hAnsi="Tahoma" w:cs="Tahoma" w:hint="cs"/>
          <w:sz w:val="17"/>
          <w:szCs w:val="17"/>
          <w:rtl/>
        </w:rPr>
        <w:t>ברה"ן</w:t>
      </w:r>
      <w:r w:rsidRPr="001A7C40">
        <w:rPr>
          <w:rFonts w:ascii="Tahoma" w:hAnsi="Tahoma" w:cs="Tahoma" w:hint="cs"/>
          <w:sz w:val="17"/>
          <w:szCs w:val="17"/>
          <w:rtl/>
        </w:rPr>
        <w:t xml:space="preserve">), שבה מוסדר אופן הפניית חיילים לטיפול גורמי </w:t>
      </w:r>
      <w:r w:rsidRPr="001A7C40">
        <w:rPr>
          <w:rFonts w:ascii="Tahoma" w:hAnsi="Tahoma" w:cs="Tahoma" w:hint="cs"/>
          <w:sz w:val="17"/>
          <w:szCs w:val="17"/>
          <w:rtl/>
        </w:rPr>
        <w:t>ברה"ן</w:t>
      </w:r>
      <w:r w:rsidRPr="001A7C40">
        <w:rPr>
          <w:rFonts w:ascii="Tahoma" w:hAnsi="Tahoma" w:cs="Tahoma" w:hint="cs"/>
          <w:sz w:val="17"/>
          <w:szCs w:val="17"/>
          <w:rtl/>
        </w:rPr>
        <w:t>.</w:t>
      </w:r>
    </w:p>
    <w:p w:rsidR="00192750" w:rsidRPr="001A7C40" w:rsidP="00BA02C8">
      <w:pPr>
        <w:spacing w:after="240" w:line="240" w:lineRule="exact"/>
        <w:ind w:right="2268"/>
        <w:jc w:val="both"/>
        <w:rPr>
          <w:rFonts w:ascii="Tahoma" w:hAnsi="Tahoma" w:cs="Tahoma"/>
          <w:color w:val="008000"/>
          <w:sz w:val="17"/>
          <w:szCs w:val="17"/>
          <w:rtl/>
        </w:rPr>
      </w:pPr>
      <w:r w:rsidRPr="001A7C40">
        <w:rPr>
          <w:rFonts w:ascii="Tahoma" w:hAnsi="Tahoma" w:cs="Tahoma" w:hint="cs"/>
          <w:sz w:val="17"/>
          <w:szCs w:val="17"/>
          <w:rtl/>
        </w:rPr>
        <w:t xml:space="preserve">בעניין זה הוציא מרכז </w:t>
      </w:r>
      <w:r w:rsidRPr="001A7C40">
        <w:rPr>
          <w:rFonts w:ascii="Tahoma" w:hAnsi="Tahoma" w:cs="Tahoma" w:hint="cs"/>
          <w:sz w:val="17"/>
          <w:szCs w:val="17"/>
          <w:rtl/>
        </w:rPr>
        <w:t>ברה"ן</w:t>
      </w:r>
      <w:r w:rsidRPr="001A7C40">
        <w:rPr>
          <w:rFonts w:ascii="Tahoma" w:hAnsi="Tahoma" w:cs="Tahoma" w:hint="cs"/>
          <w:sz w:val="17"/>
          <w:szCs w:val="17"/>
          <w:rtl/>
        </w:rPr>
        <w:t xml:space="preserve"> ביוני 2016 איגרת למפקדים בנושא הפניית חייל לבדיקת קב"ן (להלן </w:t>
      </w:r>
      <w:r w:rsidRPr="001A7C40">
        <w:rPr>
          <w:rFonts w:ascii="Tahoma" w:hAnsi="Tahoma" w:cs="Tahoma"/>
          <w:sz w:val="17"/>
          <w:szCs w:val="17"/>
          <w:rtl/>
        </w:rPr>
        <w:t>-</w:t>
      </w:r>
      <w:r w:rsidRPr="001A7C40">
        <w:rPr>
          <w:rFonts w:ascii="Tahoma" w:hAnsi="Tahoma" w:cs="Tahoma" w:hint="cs"/>
          <w:sz w:val="17"/>
          <w:szCs w:val="17"/>
          <w:rtl/>
        </w:rPr>
        <w:t xml:space="preserve"> איגרת מרכז </w:t>
      </w:r>
      <w:r w:rsidRPr="001A7C40">
        <w:rPr>
          <w:rFonts w:ascii="Tahoma" w:hAnsi="Tahoma" w:cs="Tahoma" w:hint="cs"/>
          <w:sz w:val="17"/>
          <w:szCs w:val="17"/>
          <w:rtl/>
        </w:rPr>
        <w:t>ברה"ן</w:t>
      </w:r>
      <w:r w:rsidRPr="001A7C40">
        <w:rPr>
          <w:rFonts w:ascii="Tahoma" w:hAnsi="Tahoma" w:cs="Tahoma" w:hint="cs"/>
          <w:sz w:val="17"/>
          <w:szCs w:val="17"/>
          <w:rtl/>
        </w:rPr>
        <w:t>), ונקבע בה כי "ברור... כי על ההפניה להתבצע במועד מוקדם ככל הניתן", וכי "</w:t>
      </w:r>
      <w:r w:rsidRPr="001A7C40">
        <w:rPr>
          <w:rFonts w:ascii="Tahoma" w:hAnsi="Tahoma" w:cs="Tahoma" w:hint="cs"/>
          <w:b/>
          <w:bCs/>
          <w:sz w:val="17"/>
          <w:szCs w:val="17"/>
          <w:rtl/>
        </w:rPr>
        <w:t>על המפקדים להקפיד על נוהל הפניית חייל לקב"ן.</w:t>
      </w:r>
      <w:r w:rsidRPr="001A7C40">
        <w:rPr>
          <w:rFonts w:ascii="Tahoma" w:hAnsi="Tahoma" w:cs="Tahoma" w:hint="cs"/>
          <w:sz w:val="17"/>
          <w:szCs w:val="17"/>
          <w:rtl/>
        </w:rPr>
        <w:t xml:space="preserve"> </w:t>
      </w:r>
      <w:r w:rsidRPr="001A7C40">
        <w:rPr>
          <w:rFonts w:ascii="Tahoma" w:hAnsi="Tahoma" w:cs="Tahoma" w:hint="cs"/>
          <w:b/>
          <w:bCs/>
          <w:sz w:val="17"/>
          <w:szCs w:val="17"/>
          <w:rtl/>
        </w:rPr>
        <w:t xml:space="preserve">אין למנוע מחייל את זכותו להיבדק על ידי גורם </w:t>
      </w:r>
      <w:r w:rsidRPr="001A7C40">
        <w:rPr>
          <w:rFonts w:ascii="Tahoma" w:hAnsi="Tahoma" w:cs="Tahoma" w:hint="cs"/>
          <w:b/>
          <w:bCs/>
          <w:sz w:val="17"/>
          <w:szCs w:val="17"/>
          <w:rtl/>
        </w:rPr>
        <w:t>ברה"ן</w:t>
      </w:r>
      <w:r w:rsidRPr="001A7C40">
        <w:rPr>
          <w:rFonts w:ascii="Tahoma" w:hAnsi="Tahoma" w:cs="Tahoma" w:hint="cs"/>
          <w:sz w:val="17"/>
          <w:szCs w:val="17"/>
          <w:rtl/>
        </w:rPr>
        <w:t>" (ההדגשה במקור).</w:t>
      </w:r>
    </w:p>
    <w:p w:rsidR="00192750" w:rsidRPr="00BA02C8" w:rsidP="00BA02C8">
      <w:pPr>
        <w:pStyle w:val="RESHET"/>
        <w:rPr>
          <w:rtl/>
        </w:rPr>
      </w:pPr>
      <w:r w:rsidRPr="00BA02C8">
        <w:rPr>
          <w:rFonts w:hint="cs"/>
          <w:rtl/>
        </w:rPr>
        <w:t xml:space="preserve">יוצא אפוא, כי על אף החשיבות שמערך </w:t>
      </w:r>
      <w:r w:rsidRPr="00BA02C8">
        <w:rPr>
          <w:rFonts w:hint="cs"/>
          <w:rtl/>
        </w:rPr>
        <w:t>ברה"ן</w:t>
      </w:r>
      <w:r w:rsidRPr="00BA02C8">
        <w:rPr>
          <w:rFonts w:hint="cs"/>
          <w:rtl/>
        </w:rPr>
        <w:t xml:space="preserve"> מייחס לקיצור תקופת ההמתנה לפגישה גם במקרים שבהם לא נקבע כי החייל נמצא במצוקה נפשית, לא קיימת </w:t>
      </w:r>
      <w:r w:rsidRPr="00BA02C8">
        <w:rPr>
          <w:rFonts w:hint="cs"/>
          <w:rtl/>
        </w:rPr>
        <w:t>במקרפ"ר</w:t>
      </w:r>
      <w:r w:rsidRPr="00BA02C8">
        <w:rPr>
          <w:rFonts w:hint="cs"/>
          <w:rtl/>
        </w:rPr>
        <w:t xml:space="preserve"> או במרכז </w:t>
      </w:r>
      <w:r w:rsidRPr="00BA02C8">
        <w:rPr>
          <w:rFonts w:hint="cs"/>
          <w:rtl/>
        </w:rPr>
        <w:t>ברה"ן</w:t>
      </w:r>
      <w:r w:rsidRPr="00BA02C8">
        <w:rPr>
          <w:rFonts w:hint="cs"/>
          <w:rtl/>
        </w:rPr>
        <w:t xml:space="preserve"> הוראה המסדירה את משך הזמן המרבי של תקופת ההמתנה לפגישה של חיילים עם כל אחד מגורמי </w:t>
      </w:r>
      <w:r w:rsidRPr="00BA02C8">
        <w:rPr>
          <w:rFonts w:hint="cs"/>
          <w:rtl/>
        </w:rPr>
        <w:t>ברה"ן</w:t>
      </w:r>
      <w:r w:rsidRPr="00BA02C8">
        <w:rPr>
          <w:rFonts w:hint="cs"/>
          <w:rtl/>
        </w:rPr>
        <w:t>.</w:t>
      </w:r>
      <w:r w:rsidRPr="007A1D91" w:rsidR="007A1D91">
        <w:rPr>
          <w:noProof/>
          <w:rtl/>
        </w:rPr>
        <w:t xml:space="preserve"> </w:t>
      </w:r>
      <w:r w:rsidRPr="0012789B" w:rsidR="007A1D91">
        <w:rPr>
          <w:noProof/>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A1D91" w:rsidRPr="00373C5D" w:rsidP="007A1D9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178239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8553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1D91" w:rsidRPr="00881D99" w:rsidP="007A1D91">
                            <w:pPr>
                              <w:spacing w:after="0" w:line="240" w:lineRule="auto"/>
                              <w:rPr>
                                <w:color w:val="0B5294"/>
                                <w:spacing w:val="-4"/>
                                <w:sz w:val="24"/>
                                <w:szCs w:val="24"/>
                                <w:rtl/>
                                <w:cs/>
                              </w:rPr>
                            </w:pPr>
                            <w:r w:rsidRPr="007A1D91">
                              <w:rPr>
                                <w:rFonts w:cs="Tahoma" w:hint="eastAsia"/>
                                <w:color w:val="0B5294"/>
                                <w:spacing w:val="-4"/>
                                <w:sz w:val="24"/>
                                <w:szCs w:val="24"/>
                                <w:rtl/>
                              </w:rPr>
                              <w:t>לא</w:t>
                            </w:r>
                            <w:r w:rsidRPr="007A1D91">
                              <w:rPr>
                                <w:rFonts w:cs="Tahoma"/>
                                <w:color w:val="0B5294"/>
                                <w:spacing w:val="-4"/>
                                <w:sz w:val="24"/>
                                <w:szCs w:val="24"/>
                                <w:rtl/>
                              </w:rPr>
                              <w:t xml:space="preserve"> </w:t>
                            </w:r>
                            <w:r w:rsidRPr="007A1D91">
                              <w:rPr>
                                <w:rFonts w:cs="Tahoma" w:hint="eastAsia"/>
                                <w:color w:val="0B5294"/>
                                <w:spacing w:val="-4"/>
                                <w:sz w:val="24"/>
                                <w:szCs w:val="24"/>
                                <w:rtl/>
                              </w:rPr>
                              <w:t>קיימת</w:t>
                            </w:r>
                            <w:r w:rsidRPr="007A1D91">
                              <w:rPr>
                                <w:rFonts w:cs="Tahoma"/>
                                <w:color w:val="0B5294"/>
                                <w:spacing w:val="-4"/>
                                <w:sz w:val="24"/>
                                <w:szCs w:val="24"/>
                                <w:rtl/>
                              </w:rPr>
                              <w:t xml:space="preserve"> </w:t>
                            </w:r>
                            <w:r w:rsidRPr="007A1D91">
                              <w:rPr>
                                <w:rFonts w:cs="Tahoma" w:hint="eastAsia"/>
                                <w:color w:val="0B5294"/>
                                <w:spacing w:val="-4"/>
                                <w:sz w:val="24"/>
                                <w:szCs w:val="24"/>
                                <w:rtl/>
                              </w:rPr>
                              <w:t>במקרפ</w:t>
                            </w:r>
                            <w:r w:rsidRPr="007A1D91">
                              <w:rPr>
                                <w:rFonts w:cs="Tahoma"/>
                                <w:color w:val="0B5294"/>
                                <w:spacing w:val="-4"/>
                                <w:sz w:val="24"/>
                                <w:szCs w:val="24"/>
                                <w:rtl/>
                              </w:rPr>
                              <w:t>"</w:t>
                            </w:r>
                            <w:r w:rsidRPr="007A1D91">
                              <w:rPr>
                                <w:rFonts w:cs="Tahoma" w:hint="eastAsia"/>
                                <w:color w:val="0B5294"/>
                                <w:spacing w:val="-4"/>
                                <w:sz w:val="24"/>
                                <w:szCs w:val="24"/>
                                <w:rtl/>
                              </w:rPr>
                              <w:t>ר</w:t>
                            </w:r>
                            <w:r w:rsidRPr="007A1D91">
                              <w:rPr>
                                <w:rFonts w:cs="Tahoma"/>
                                <w:color w:val="0B5294"/>
                                <w:spacing w:val="-4"/>
                                <w:sz w:val="24"/>
                                <w:szCs w:val="24"/>
                                <w:rtl/>
                              </w:rPr>
                              <w:t xml:space="preserve"> </w:t>
                            </w:r>
                            <w:r w:rsidRPr="007A1D91">
                              <w:rPr>
                                <w:rFonts w:cs="Tahoma" w:hint="eastAsia"/>
                                <w:color w:val="0B5294"/>
                                <w:spacing w:val="-4"/>
                                <w:sz w:val="24"/>
                                <w:szCs w:val="24"/>
                                <w:rtl/>
                              </w:rPr>
                              <w:t>או</w:t>
                            </w:r>
                            <w:r w:rsidRPr="007A1D91">
                              <w:rPr>
                                <w:rFonts w:cs="Tahoma"/>
                                <w:color w:val="0B5294"/>
                                <w:spacing w:val="-4"/>
                                <w:sz w:val="24"/>
                                <w:szCs w:val="24"/>
                                <w:rtl/>
                              </w:rPr>
                              <w:t xml:space="preserve"> </w:t>
                            </w:r>
                            <w:r w:rsidRPr="007A1D91">
                              <w:rPr>
                                <w:rFonts w:cs="Tahoma" w:hint="eastAsia"/>
                                <w:color w:val="0B5294"/>
                                <w:spacing w:val="-4"/>
                                <w:sz w:val="24"/>
                                <w:szCs w:val="24"/>
                                <w:rtl/>
                              </w:rPr>
                              <w:t>במרכז</w:t>
                            </w:r>
                            <w:r w:rsidRPr="007A1D91">
                              <w:rPr>
                                <w:rFonts w:cs="Tahoma"/>
                                <w:color w:val="0B5294"/>
                                <w:spacing w:val="-4"/>
                                <w:sz w:val="24"/>
                                <w:szCs w:val="24"/>
                                <w:rtl/>
                              </w:rPr>
                              <w:t xml:space="preserve"> </w:t>
                            </w:r>
                            <w:r w:rsidRPr="007A1D91">
                              <w:rPr>
                                <w:rFonts w:cs="Tahoma" w:hint="eastAsia"/>
                                <w:color w:val="0B5294"/>
                                <w:spacing w:val="-4"/>
                                <w:sz w:val="24"/>
                                <w:szCs w:val="24"/>
                                <w:rtl/>
                              </w:rPr>
                              <w:t>ברה</w:t>
                            </w:r>
                            <w:r w:rsidRPr="007A1D91">
                              <w:rPr>
                                <w:rFonts w:cs="Tahoma"/>
                                <w:color w:val="0B5294"/>
                                <w:spacing w:val="-4"/>
                                <w:sz w:val="24"/>
                                <w:szCs w:val="24"/>
                                <w:rtl/>
                              </w:rPr>
                              <w:t>"</w:t>
                            </w:r>
                            <w:r w:rsidRPr="007A1D91">
                              <w:rPr>
                                <w:rFonts w:cs="Tahoma" w:hint="eastAsia"/>
                                <w:color w:val="0B5294"/>
                                <w:spacing w:val="-4"/>
                                <w:sz w:val="24"/>
                                <w:szCs w:val="24"/>
                                <w:rtl/>
                              </w:rPr>
                              <w:t>ן</w:t>
                            </w:r>
                            <w:r w:rsidRPr="007A1D91">
                              <w:rPr>
                                <w:rFonts w:cs="Tahoma"/>
                                <w:color w:val="0B5294"/>
                                <w:spacing w:val="-4"/>
                                <w:sz w:val="24"/>
                                <w:szCs w:val="24"/>
                                <w:rtl/>
                              </w:rPr>
                              <w:t xml:space="preserve"> </w:t>
                            </w:r>
                            <w:r w:rsidRPr="007A1D91">
                              <w:rPr>
                                <w:rFonts w:cs="Tahoma" w:hint="eastAsia"/>
                                <w:color w:val="0B5294"/>
                                <w:spacing w:val="-4"/>
                                <w:sz w:val="24"/>
                                <w:szCs w:val="24"/>
                                <w:rtl/>
                              </w:rPr>
                              <w:t>הוראה</w:t>
                            </w:r>
                            <w:r w:rsidRPr="007A1D91">
                              <w:rPr>
                                <w:rFonts w:cs="Tahoma"/>
                                <w:color w:val="0B5294"/>
                                <w:spacing w:val="-4"/>
                                <w:sz w:val="24"/>
                                <w:szCs w:val="24"/>
                                <w:rtl/>
                              </w:rPr>
                              <w:t xml:space="preserve"> </w:t>
                            </w:r>
                            <w:r w:rsidRPr="007A1D91">
                              <w:rPr>
                                <w:rFonts w:cs="Tahoma" w:hint="eastAsia"/>
                                <w:color w:val="0B5294"/>
                                <w:spacing w:val="-4"/>
                                <w:sz w:val="24"/>
                                <w:szCs w:val="24"/>
                                <w:rtl/>
                              </w:rPr>
                              <w:t>המסדירה</w:t>
                            </w:r>
                            <w:r w:rsidRPr="007A1D91">
                              <w:rPr>
                                <w:rFonts w:cs="Tahoma"/>
                                <w:color w:val="0B5294"/>
                                <w:spacing w:val="-4"/>
                                <w:sz w:val="24"/>
                                <w:szCs w:val="24"/>
                                <w:rtl/>
                              </w:rPr>
                              <w:t xml:space="preserve"> </w:t>
                            </w:r>
                            <w:r w:rsidRPr="007A1D91">
                              <w:rPr>
                                <w:rFonts w:cs="Tahoma" w:hint="eastAsia"/>
                                <w:color w:val="0B5294"/>
                                <w:spacing w:val="-4"/>
                                <w:sz w:val="24"/>
                                <w:szCs w:val="24"/>
                                <w:rtl/>
                              </w:rPr>
                              <w:t>את</w:t>
                            </w:r>
                            <w:r w:rsidRPr="007A1D91">
                              <w:rPr>
                                <w:rFonts w:cs="Tahoma"/>
                                <w:color w:val="0B5294"/>
                                <w:spacing w:val="-4"/>
                                <w:sz w:val="24"/>
                                <w:szCs w:val="24"/>
                                <w:rtl/>
                              </w:rPr>
                              <w:t xml:space="preserve"> </w:t>
                            </w:r>
                            <w:r w:rsidRPr="007A1D91">
                              <w:rPr>
                                <w:rFonts w:cs="Tahoma" w:hint="eastAsia"/>
                                <w:color w:val="0B5294"/>
                                <w:spacing w:val="-4"/>
                                <w:sz w:val="24"/>
                                <w:szCs w:val="24"/>
                                <w:rtl/>
                              </w:rPr>
                              <w:t>משך</w:t>
                            </w:r>
                            <w:r w:rsidRPr="007A1D91">
                              <w:rPr>
                                <w:rFonts w:cs="Tahoma"/>
                                <w:color w:val="0B5294"/>
                                <w:spacing w:val="-4"/>
                                <w:sz w:val="24"/>
                                <w:szCs w:val="24"/>
                                <w:rtl/>
                              </w:rPr>
                              <w:t xml:space="preserve"> </w:t>
                            </w:r>
                            <w:r w:rsidRPr="007A1D91">
                              <w:rPr>
                                <w:rFonts w:cs="Tahoma" w:hint="eastAsia"/>
                                <w:color w:val="0B5294"/>
                                <w:spacing w:val="-4"/>
                                <w:sz w:val="24"/>
                                <w:szCs w:val="24"/>
                                <w:rtl/>
                              </w:rPr>
                              <w:t>הזמן</w:t>
                            </w:r>
                            <w:r w:rsidRPr="007A1D91">
                              <w:rPr>
                                <w:rFonts w:cs="Tahoma"/>
                                <w:color w:val="0B5294"/>
                                <w:spacing w:val="-4"/>
                                <w:sz w:val="24"/>
                                <w:szCs w:val="24"/>
                                <w:rtl/>
                              </w:rPr>
                              <w:t xml:space="preserve"> </w:t>
                            </w:r>
                            <w:r w:rsidRPr="007A1D91">
                              <w:rPr>
                                <w:rFonts w:cs="Tahoma" w:hint="eastAsia"/>
                                <w:color w:val="0B5294"/>
                                <w:spacing w:val="-4"/>
                                <w:sz w:val="24"/>
                                <w:szCs w:val="24"/>
                                <w:rtl/>
                              </w:rPr>
                              <w:t>המרבי</w:t>
                            </w:r>
                            <w:r w:rsidRPr="007A1D91">
                              <w:rPr>
                                <w:rFonts w:cs="Tahoma"/>
                                <w:color w:val="0B5294"/>
                                <w:spacing w:val="-4"/>
                                <w:sz w:val="24"/>
                                <w:szCs w:val="24"/>
                                <w:rtl/>
                              </w:rPr>
                              <w:t xml:space="preserve"> </w:t>
                            </w:r>
                            <w:r w:rsidRPr="007A1D91">
                              <w:rPr>
                                <w:rFonts w:cs="Tahoma" w:hint="eastAsia"/>
                                <w:color w:val="0B5294"/>
                                <w:spacing w:val="-4"/>
                                <w:sz w:val="24"/>
                                <w:szCs w:val="24"/>
                                <w:rtl/>
                              </w:rPr>
                              <w:t>של</w:t>
                            </w:r>
                            <w:r w:rsidRPr="007A1D91">
                              <w:rPr>
                                <w:rFonts w:cs="Tahoma"/>
                                <w:color w:val="0B5294"/>
                                <w:spacing w:val="-4"/>
                                <w:sz w:val="24"/>
                                <w:szCs w:val="24"/>
                                <w:rtl/>
                              </w:rPr>
                              <w:t xml:space="preserve"> </w:t>
                            </w:r>
                            <w:r w:rsidRPr="007A1D91">
                              <w:rPr>
                                <w:rFonts w:cs="Tahoma" w:hint="eastAsia"/>
                                <w:color w:val="0B5294"/>
                                <w:spacing w:val="-4"/>
                                <w:sz w:val="24"/>
                                <w:szCs w:val="24"/>
                                <w:rtl/>
                              </w:rPr>
                              <w:t>תקופת</w:t>
                            </w:r>
                            <w:r w:rsidRPr="007A1D91">
                              <w:rPr>
                                <w:rFonts w:cs="Tahoma"/>
                                <w:color w:val="0B5294"/>
                                <w:spacing w:val="-4"/>
                                <w:sz w:val="24"/>
                                <w:szCs w:val="24"/>
                                <w:rtl/>
                              </w:rPr>
                              <w:t xml:space="preserve"> </w:t>
                            </w:r>
                            <w:r w:rsidRPr="007A1D91">
                              <w:rPr>
                                <w:rFonts w:cs="Tahoma" w:hint="eastAsia"/>
                                <w:color w:val="0B5294"/>
                                <w:spacing w:val="-4"/>
                                <w:sz w:val="24"/>
                                <w:szCs w:val="24"/>
                                <w:rtl/>
                              </w:rPr>
                              <w:t>ההמתנה</w:t>
                            </w:r>
                            <w:r w:rsidRPr="007A1D91">
                              <w:rPr>
                                <w:rFonts w:cs="Tahoma"/>
                                <w:color w:val="0B5294"/>
                                <w:spacing w:val="-4"/>
                                <w:sz w:val="24"/>
                                <w:szCs w:val="24"/>
                                <w:rtl/>
                              </w:rPr>
                              <w:t xml:space="preserve"> </w:t>
                            </w:r>
                            <w:r w:rsidRPr="007A1D91">
                              <w:rPr>
                                <w:rFonts w:cs="Tahoma" w:hint="eastAsia"/>
                                <w:color w:val="0B5294"/>
                                <w:spacing w:val="-4"/>
                                <w:sz w:val="24"/>
                                <w:szCs w:val="24"/>
                                <w:rtl/>
                              </w:rPr>
                              <w:t>לפגישה</w:t>
                            </w:r>
                            <w:r w:rsidRPr="007A1D91">
                              <w:rPr>
                                <w:rFonts w:cs="Tahoma"/>
                                <w:color w:val="0B5294"/>
                                <w:spacing w:val="-4"/>
                                <w:sz w:val="24"/>
                                <w:szCs w:val="24"/>
                                <w:rtl/>
                              </w:rPr>
                              <w:t xml:space="preserve"> </w:t>
                            </w:r>
                            <w:r w:rsidRPr="007A1D91">
                              <w:rPr>
                                <w:rFonts w:cs="Tahoma" w:hint="eastAsia"/>
                                <w:color w:val="0B5294"/>
                                <w:spacing w:val="-4"/>
                                <w:sz w:val="24"/>
                                <w:szCs w:val="24"/>
                                <w:rtl/>
                              </w:rPr>
                              <w:t>של</w:t>
                            </w:r>
                            <w:r w:rsidRPr="007A1D91">
                              <w:rPr>
                                <w:rFonts w:cs="Tahoma"/>
                                <w:color w:val="0B5294"/>
                                <w:spacing w:val="-4"/>
                                <w:sz w:val="24"/>
                                <w:szCs w:val="24"/>
                                <w:rtl/>
                              </w:rPr>
                              <w:t xml:space="preserve"> </w:t>
                            </w:r>
                            <w:r w:rsidRPr="007A1D91">
                              <w:rPr>
                                <w:rFonts w:cs="Tahoma" w:hint="eastAsia"/>
                                <w:color w:val="0B5294"/>
                                <w:spacing w:val="-4"/>
                                <w:sz w:val="24"/>
                                <w:szCs w:val="24"/>
                                <w:rtl/>
                              </w:rPr>
                              <w:t>חיילים</w:t>
                            </w:r>
                            <w:r w:rsidRPr="007A1D91">
                              <w:rPr>
                                <w:rFonts w:cs="Tahoma"/>
                                <w:color w:val="0B5294"/>
                                <w:spacing w:val="-4"/>
                                <w:sz w:val="24"/>
                                <w:szCs w:val="24"/>
                                <w:rtl/>
                              </w:rPr>
                              <w:t xml:space="preserve"> </w:t>
                            </w:r>
                            <w:r w:rsidRPr="007A1D91">
                              <w:rPr>
                                <w:rFonts w:cs="Tahoma" w:hint="eastAsia"/>
                                <w:color w:val="0B5294"/>
                                <w:spacing w:val="-4"/>
                                <w:sz w:val="24"/>
                                <w:szCs w:val="24"/>
                                <w:rtl/>
                              </w:rPr>
                              <w:t>עם</w:t>
                            </w:r>
                            <w:r w:rsidRPr="007A1D91">
                              <w:rPr>
                                <w:rFonts w:cs="Tahoma"/>
                                <w:color w:val="0B5294"/>
                                <w:spacing w:val="-4"/>
                                <w:sz w:val="24"/>
                                <w:szCs w:val="24"/>
                                <w:rtl/>
                              </w:rPr>
                              <w:t xml:space="preserve"> </w:t>
                            </w:r>
                            <w:r w:rsidRPr="007A1D91">
                              <w:rPr>
                                <w:rFonts w:cs="Tahoma" w:hint="eastAsia"/>
                                <w:color w:val="0B5294"/>
                                <w:spacing w:val="-4"/>
                                <w:sz w:val="24"/>
                                <w:szCs w:val="24"/>
                                <w:rtl/>
                              </w:rPr>
                              <w:t>כל</w:t>
                            </w:r>
                            <w:r w:rsidRPr="007A1D91">
                              <w:rPr>
                                <w:rFonts w:cs="Tahoma"/>
                                <w:color w:val="0B5294"/>
                                <w:spacing w:val="-4"/>
                                <w:sz w:val="24"/>
                                <w:szCs w:val="24"/>
                                <w:rtl/>
                              </w:rPr>
                              <w:t xml:space="preserve"> </w:t>
                            </w:r>
                            <w:r w:rsidRPr="007A1D91">
                              <w:rPr>
                                <w:rFonts w:cs="Tahoma" w:hint="eastAsia"/>
                                <w:color w:val="0B5294"/>
                                <w:spacing w:val="-4"/>
                                <w:sz w:val="24"/>
                                <w:szCs w:val="24"/>
                                <w:rtl/>
                              </w:rPr>
                              <w:t>אחד</w:t>
                            </w:r>
                            <w:r w:rsidRPr="007A1D91">
                              <w:rPr>
                                <w:rFonts w:cs="Tahoma"/>
                                <w:color w:val="0B5294"/>
                                <w:spacing w:val="-4"/>
                                <w:sz w:val="24"/>
                                <w:szCs w:val="24"/>
                                <w:rtl/>
                              </w:rPr>
                              <w:t xml:space="preserve"> </w:t>
                            </w:r>
                            <w:r w:rsidRPr="007A1D91">
                              <w:rPr>
                                <w:rFonts w:cs="Tahoma" w:hint="eastAsia"/>
                                <w:color w:val="0B5294"/>
                                <w:spacing w:val="-4"/>
                                <w:sz w:val="24"/>
                                <w:szCs w:val="24"/>
                                <w:rtl/>
                              </w:rPr>
                              <w:t>מגורמי</w:t>
                            </w:r>
                            <w:r w:rsidRPr="007A1D91">
                              <w:rPr>
                                <w:rFonts w:cs="Tahoma"/>
                                <w:color w:val="0B5294"/>
                                <w:spacing w:val="-4"/>
                                <w:sz w:val="24"/>
                                <w:szCs w:val="24"/>
                                <w:rtl/>
                              </w:rPr>
                              <w:t xml:space="preserve"> </w:t>
                            </w:r>
                            <w:r w:rsidRPr="007A1D91">
                              <w:rPr>
                                <w:rFonts w:cs="Tahoma" w:hint="eastAsia"/>
                                <w:color w:val="0B5294"/>
                                <w:spacing w:val="-4"/>
                                <w:sz w:val="24"/>
                                <w:szCs w:val="24"/>
                                <w:rtl/>
                              </w:rPr>
                              <w:t>ברה</w:t>
                            </w:r>
                            <w:r w:rsidRPr="007A1D91">
                              <w:rPr>
                                <w:rFonts w:cs="Tahoma"/>
                                <w:color w:val="0B5294"/>
                                <w:spacing w:val="-4"/>
                                <w:sz w:val="24"/>
                                <w:szCs w:val="24"/>
                                <w:rtl/>
                              </w:rPr>
                              <w:t>"</w:t>
                            </w:r>
                            <w:r w:rsidRPr="007A1D91">
                              <w:rPr>
                                <w:rFonts w:cs="Tahoma" w:hint="eastAsia"/>
                                <w:color w:val="0B5294"/>
                                <w:spacing w:val="-4"/>
                                <w:sz w:val="24"/>
                                <w:szCs w:val="24"/>
                                <w:rtl/>
                              </w:rPr>
                              <w:t>ן</w:t>
                            </w:r>
                          </w:p>
                          <w:p w:rsidR="007A1D91" w:rsidRPr="00373C5D" w:rsidP="007A1D9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994422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9441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7A1D91" w:rsidRPr="00373C5D" w:rsidP="007A1D91">
                      <w:pPr>
                        <w:spacing w:line="240" w:lineRule="atLeast"/>
                        <w:rPr>
                          <w:rFonts w:cs="Tahoma"/>
                          <w:b/>
                          <w:bCs/>
                          <w:color w:val="0B5294"/>
                          <w:sz w:val="48"/>
                          <w:szCs w:val="48"/>
                          <w:rtl/>
                        </w:rPr>
                      </w:pPr>
                      <w:drawing>
                        <wp:inline distT="0" distB="0" distL="0" distR="0">
                          <wp:extent cx="311150" cy="256800"/>
                          <wp:effectExtent l="0" t="0" r="0" b="0"/>
                          <wp:docPr id="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9680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1D91" w:rsidRPr="00881D99" w:rsidP="007A1D91">
                      <w:pPr>
                        <w:spacing w:after="0" w:line="240" w:lineRule="auto"/>
                        <w:rPr>
                          <w:color w:val="0B5294"/>
                          <w:spacing w:val="-4"/>
                          <w:sz w:val="24"/>
                          <w:szCs w:val="24"/>
                          <w:rtl/>
                          <w:cs/>
                        </w:rPr>
                      </w:pPr>
                      <w:r w:rsidRPr="007A1D91">
                        <w:rPr>
                          <w:rFonts w:cs="Tahoma" w:hint="eastAsia"/>
                          <w:color w:val="0B5294"/>
                          <w:spacing w:val="-4"/>
                          <w:sz w:val="24"/>
                          <w:szCs w:val="24"/>
                          <w:rtl/>
                        </w:rPr>
                        <w:t>לא</w:t>
                      </w:r>
                      <w:r w:rsidRPr="007A1D91">
                        <w:rPr>
                          <w:rFonts w:cs="Tahoma"/>
                          <w:color w:val="0B5294"/>
                          <w:spacing w:val="-4"/>
                          <w:sz w:val="24"/>
                          <w:szCs w:val="24"/>
                          <w:rtl/>
                        </w:rPr>
                        <w:t xml:space="preserve"> </w:t>
                      </w:r>
                      <w:r w:rsidRPr="007A1D91">
                        <w:rPr>
                          <w:rFonts w:cs="Tahoma" w:hint="eastAsia"/>
                          <w:color w:val="0B5294"/>
                          <w:spacing w:val="-4"/>
                          <w:sz w:val="24"/>
                          <w:szCs w:val="24"/>
                          <w:rtl/>
                        </w:rPr>
                        <w:t>קיימת</w:t>
                      </w:r>
                      <w:r w:rsidRPr="007A1D91">
                        <w:rPr>
                          <w:rFonts w:cs="Tahoma"/>
                          <w:color w:val="0B5294"/>
                          <w:spacing w:val="-4"/>
                          <w:sz w:val="24"/>
                          <w:szCs w:val="24"/>
                          <w:rtl/>
                        </w:rPr>
                        <w:t xml:space="preserve"> </w:t>
                      </w:r>
                      <w:r w:rsidRPr="007A1D91">
                        <w:rPr>
                          <w:rFonts w:cs="Tahoma" w:hint="eastAsia"/>
                          <w:color w:val="0B5294"/>
                          <w:spacing w:val="-4"/>
                          <w:sz w:val="24"/>
                          <w:szCs w:val="24"/>
                          <w:rtl/>
                        </w:rPr>
                        <w:t>במקרפ</w:t>
                      </w:r>
                      <w:r w:rsidRPr="007A1D91">
                        <w:rPr>
                          <w:rFonts w:cs="Tahoma"/>
                          <w:color w:val="0B5294"/>
                          <w:spacing w:val="-4"/>
                          <w:sz w:val="24"/>
                          <w:szCs w:val="24"/>
                          <w:rtl/>
                        </w:rPr>
                        <w:t>"</w:t>
                      </w:r>
                      <w:r w:rsidRPr="007A1D91">
                        <w:rPr>
                          <w:rFonts w:cs="Tahoma" w:hint="eastAsia"/>
                          <w:color w:val="0B5294"/>
                          <w:spacing w:val="-4"/>
                          <w:sz w:val="24"/>
                          <w:szCs w:val="24"/>
                          <w:rtl/>
                        </w:rPr>
                        <w:t>ר</w:t>
                      </w:r>
                      <w:r w:rsidRPr="007A1D91">
                        <w:rPr>
                          <w:rFonts w:cs="Tahoma"/>
                          <w:color w:val="0B5294"/>
                          <w:spacing w:val="-4"/>
                          <w:sz w:val="24"/>
                          <w:szCs w:val="24"/>
                          <w:rtl/>
                        </w:rPr>
                        <w:t xml:space="preserve"> </w:t>
                      </w:r>
                      <w:r w:rsidRPr="007A1D91">
                        <w:rPr>
                          <w:rFonts w:cs="Tahoma" w:hint="eastAsia"/>
                          <w:color w:val="0B5294"/>
                          <w:spacing w:val="-4"/>
                          <w:sz w:val="24"/>
                          <w:szCs w:val="24"/>
                          <w:rtl/>
                        </w:rPr>
                        <w:t>או</w:t>
                      </w:r>
                      <w:r w:rsidRPr="007A1D91">
                        <w:rPr>
                          <w:rFonts w:cs="Tahoma"/>
                          <w:color w:val="0B5294"/>
                          <w:spacing w:val="-4"/>
                          <w:sz w:val="24"/>
                          <w:szCs w:val="24"/>
                          <w:rtl/>
                        </w:rPr>
                        <w:t xml:space="preserve"> </w:t>
                      </w:r>
                      <w:r w:rsidRPr="007A1D91">
                        <w:rPr>
                          <w:rFonts w:cs="Tahoma" w:hint="eastAsia"/>
                          <w:color w:val="0B5294"/>
                          <w:spacing w:val="-4"/>
                          <w:sz w:val="24"/>
                          <w:szCs w:val="24"/>
                          <w:rtl/>
                        </w:rPr>
                        <w:t>במרכז</w:t>
                      </w:r>
                      <w:r w:rsidRPr="007A1D91">
                        <w:rPr>
                          <w:rFonts w:cs="Tahoma"/>
                          <w:color w:val="0B5294"/>
                          <w:spacing w:val="-4"/>
                          <w:sz w:val="24"/>
                          <w:szCs w:val="24"/>
                          <w:rtl/>
                        </w:rPr>
                        <w:t xml:space="preserve"> </w:t>
                      </w:r>
                      <w:r w:rsidRPr="007A1D91">
                        <w:rPr>
                          <w:rFonts w:cs="Tahoma" w:hint="eastAsia"/>
                          <w:color w:val="0B5294"/>
                          <w:spacing w:val="-4"/>
                          <w:sz w:val="24"/>
                          <w:szCs w:val="24"/>
                          <w:rtl/>
                        </w:rPr>
                        <w:t>ברה</w:t>
                      </w:r>
                      <w:r w:rsidRPr="007A1D91">
                        <w:rPr>
                          <w:rFonts w:cs="Tahoma"/>
                          <w:color w:val="0B5294"/>
                          <w:spacing w:val="-4"/>
                          <w:sz w:val="24"/>
                          <w:szCs w:val="24"/>
                          <w:rtl/>
                        </w:rPr>
                        <w:t>"</w:t>
                      </w:r>
                      <w:r w:rsidRPr="007A1D91">
                        <w:rPr>
                          <w:rFonts w:cs="Tahoma" w:hint="eastAsia"/>
                          <w:color w:val="0B5294"/>
                          <w:spacing w:val="-4"/>
                          <w:sz w:val="24"/>
                          <w:szCs w:val="24"/>
                          <w:rtl/>
                        </w:rPr>
                        <w:t>ן</w:t>
                      </w:r>
                      <w:r w:rsidRPr="007A1D91">
                        <w:rPr>
                          <w:rFonts w:cs="Tahoma"/>
                          <w:color w:val="0B5294"/>
                          <w:spacing w:val="-4"/>
                          <w:sz w:val="24"/>
                          <w:szCs w:val="24"/>
                          <w:rtl/>
                        </w:rPr>
                        <w:t xml:space="preserve"> </w:t>
                      </w:r>
                      <w:r w:rsidRPr="007A1D91">
                        <w:rPr>
                          <w:rFonts w:cs="Tahoma" w:hint="eastAsia"/>
                          <w:color w:val="0B5294"/>
                          <w:spacing w:val="-4"/>
                          <w:sz w:val="24"/>
                          <w:szCs w:val="24"/>
                          <w:rtl/>
                        </w:rPr>
                        <w:t>הוראה</w:t>
                      </w:r>
                      <w:r w:rsidRPr="007A1D91">
                        <w:rPr>
                          <w:rFonts w:cs="Tahoma"/>
                          <w:color w:val="0B5294"/>
                          <w:spacing w:val="-4"/>
                          <w:sz w:val="24"/>
                          <w:szCs w:val="24"/>
                          <w:rtl/>
                        </w:rPr>
                        <w:t xml:space="preserve"> </w:t>
                      </w:r>
                      <w:r w:rsidRPr="007A1D91">
                        <w:rPr>
                          <w:rFonts w:cs="Tahoma" w:hint="eastAsia"/>
                          <w:color w:val="0B5294"/>
                          <w:spacing w:val="-4"/>
                          <w:sz w:val="24"/>
                          <w:szCs w:val="24"/>
                          <w:rtl/>
                        </w:rPr>
                        <w:t>המסדירה</w:t>
                      </w:r>
                      <w:r w:rsidRPr="007A1D91">
                        <w:rPr>
                          <w:rFonts w:cs="Tahoma"/>
                          <w:color w:val="0B5294"/>
                          <w:spacing w:val="-4"/>
                          <w:sz w:val="24"/>
                          <w:szCs w:val="24"/>
                          <w:rtl/>
                        </w:rPr>
                        <w:t xml:space="preserve"> </w:t>
                      </w:r>
                      <w:r w:rsidRPr="007A1D91">
                        <w:rPr>
                          <w:rFonts w:cs="Tahoma" w:hint="eastAsia"/>
                          <w:color w:val="0B5294"/>
                          <w:spacing w:val="-4"/>
                          <w:sz w:val="24"/>
                          <w:szCs w:val="24"/>
                          <w:rtl/>
                        </w:rPr>
                        <w:t>את</w:t>
                      </w:r>
                      <w:r w:rsidRPr="007A1D91">
                        <w:rPr>
                          <w:rFonts w:cs="Tahoma"/>
                          <w:color w:val="0B5294"/>
                          <w:spacing w:val="-4"/>
                          <w:sz w:val="24"/>
                          <w:szCs w:val="24"/>
                          <w:rtl/>
                        </w:rPr>
                        <w:t xml:space="preserve"> </w:t>
                      </w:r>
                      <w:r w:rsidRPr="007A1D91">
                        <w:rPr>
                          <w:rFonts w:cs="Tahoma" w:hint="eastAsia"/>
                          <w:color w:val="0B5294"/>
                          <w:spacing w:val="-4"/>
                          <w:sz w:val="24"/>
                          <w:szCs w:val="24"/>
                          <w:rtl/>
                        </w:rPr>
                        <w:t>משך</w:t>
                      </w:r>
                      <w:r w:rsidRPr="007A1D91">
                        <w:rPr>
                          <w:rFonts w:cs="Tahoma"/>
                          <w:color w:val="0B5294"/>
                          <w:spacing w:val="-4"/>
                          <w:sz w:val="24"/>
                          <w:szCs w:val="24"/>
                          <w:rtl/>
                        </w:rPr>
                        <w:t xml:space="preserve"> </w:t>
                      </w:r>
                      <w:r w:rsidRPr="007A1D91">
                        <w:rPr>
                          <w:rFonts w:cs="Tahoma" w:hint="eastAsia"/>
                          <w:color w:val="0B5294"/>
                          <w:spacing w:val="-4"/>
                          <w:sz w:val="24"/>
                          <w:szCs w:val="24"/>
                          <w:rtl/>
                        </w:rPr>
                        <w:t>הזמן</w:t>
                      </w:r>
                      <w:r w:rsidRPr="007A1D91">
                        <w:rPr>
                          <w:rFonts w:cs="Tahoma"/>
                          <w:color w:val="0B5294"/>
                          <w:spacing w:val="-4"/>
                          <w:sz w:val="24"/>
                          <w:szCs w:val="24"/>
                          <w:rtl/>
                        </w:rPr>
                        <w:t xml:space="preserve"> </w:t>
                      </w:r>
                      <w:r w:rsidRPr="007A1D91">
                        <w:rPr>
                          <w:rFonts w:cs="Tahoma" w:hint="eastAsia"/>
                          <w:color w:val="0B5294"/>
                          <w:spacing w:val="-4"/>
                          <w:sz w:val="24"/>
                          <w:szCs w:val="24"/>
                          <w:rtl/>
                        </w:rPr>
                        <w:t>המרבי</w:t>
                      </w:r>
                      <w:r w:rsidRPr="007A1D91">
                        <w:rPr>
                          <w:rFonts w:cs="Tahoma"/>
                          <w:color w:val="0B5294"/>
                          <w:spacing w:val="-4"/>
                          <w:sz w:val="24"/>
                          <w:szCs w:val="24"/>
                          <w:rtl/>
                        </w:rPr>
                        <w:t xml:space="preserve"> </w:t>
                      </w:r>
                      <w:r w:rsidRPr="007A1D91">
                        <w:rPr>
                          <w:rFonts w:cs="Tahoma" w:hint="eastAsia"/>
                          <w:color w:val="0B5294"/>
                          <w:spacing w:val="-4"/>
                          <w:sz w:val="24"/>
                          <w:szCs w:val="24"/>
                          <w:rtl/>
                        </w:rPr>
                        <w:t>של</w:t>
                      </w:r>
                      <w:r w:rsidRPr="007A1D91">
                        <w:rPr>
                          <w:rFonts w:cs="Tahoma"/>
                          <w:color w:val="0B5294"/>
                          <w:spacing w:val="-4"/>
                          <w:sz w:val="24"/>
                          <w:szCs w:val="24"/>
                          <w:rtl/>
                        </w:rPr>
                        <w:t xml:space="preserve"> </w:t>
                      </w:r>
                      <w:r w:rsidRPr="007A1D91">
                        <w:rPr>
                          <w:rFonts w:cs="Tahoma" w:hint="eastAsia"/>
                          <w:color w:val="0B5294"/>
                          <w:spacing w:val="-4"/>
                          <w:sz w:val="24"/>
                          <w:szCs w:val="24"/>
                          <w:rtl/>
                        </w:rPr>
                        <w:t>תקופת</w:t>
                      </w:r>
                      <w:r w:rsidRPr="007A1D91">
                        <w:rPr>
                          <w:rFonts w:cs="Tahoma"/>
                          <w:color w:val="0B5294"/>
                          <w:spacing w:val="-4"/>
                          <w:sz w:val="24"/>
                          <w:szCs w:val="24"/>
                          <w:rtl/>
                        </w:rPr>
                        <w:t xml:space="preserve"> </w:t>
                      </w:r>
                      <w:r w:rsidRPr="007A1D91">
                        <w:rPr>
                          <w:rFonts w:cs="Tahoma" w:hint="eastAsia"/>
                          <w:color w:val="0B5294"/>
                          <w:spacing w:val="-4"/>
                          <w:sz w:val="24"/>
                          <w:szCs w:val="24"/>
                          <w:rtl/>
                        </w:rPr>
                        <w:t>ההמתנה</w:t>
                      </w:r>
                      <w:r w:rsidRPr="007A1D91">
                        <w:rPr>
                          <w:rFonts w:cs="Tahoma"/>
                          <w:color w:val="0B5294"/>
                          <w:spacing w:val="-4"/>
                          <w:sz w:val="24"/>
                          <w:szCs w:val="24"/>
                          <w:rtl/>
                        </w:rPr>
                        <w:t xml:space="preserve"> </w:t>
                      </w:r>
                      <w:r w:rsidRPr="007A1D91">
                        <w:rPr>
                          <w:rFonts w:cs="Tahoma" w:hint="eastAsia"/>
                          <w:color w:val="0B5294"/>
                          <w:spacing w:val="-4"/>
                          <w:sz w:val="24"/>
                          <w:szCs w:val="24"/>
                          <w:rtl/>
                        </w:rPr>
                        <w:t>לפגישה</w:t>
                      </w:r>
                      <w:r w:rsidRPr="007A1D91">
                        <w:rPr>
                          <w:rFonts w:cs="Tahoma"/>
                          <w:color w:val="0B5294"/>
                          <w:spacing w:val="-4"/>
                          <w:sz w:val="24"/>
                          <w:szCs w:val="24"/>
                          <w:rtl/>
                        </w:rPr>
                        <w:t xml:space="preserve"> </w:t>
                      </w:r>
                      <w:r w:rsidRPr="007A1D91">
                        <w:rPr>
                          <w:rFonts w:cs="Tahoma" w:hint="eastAsia"/>
                          <w:color w:val="0B5294"/>
                          <w:spacing w:val="-4"/>
                          <w:sz w:val="24"/>
                          <w:szCs w:val="24"/>
                          <w:rtl/>
                        </w:rPr>
                        <w:t>של</w:t>
                      </w:r>
                      <w:r w:rsidRPr="007A1D91">
                        <w:rPr>
                          <w:rFonts w:cs="Tahoma"/>
                          <w:color w:val="0B5294"/>
                          <w:spacing w:val="-4"/>
                          <w:sz w:val="24"/>
                          <w:szCs w:val="24"/>
                          <w:rtl/>
                        </w:rPr>
                        <w:t xml:space="preserve"> </w:t>
                      </w:r>
                      <w:r w:rsidRPr="007A1D91">
                        <w:rPr>
                          <w:rFonts w:cs="Tahoma" w:hint="eastAsia"/>
                          <w:color w:val="0B5294"/>
                          <w:spacing w:val="-4"/>
                          <w:sz w:val="24"/>
                          <w:szCs w:val="24"/>
                          <w:rtl/>
                        </w:rPr>
                        <w:t>חיילים</w:t>
                      </w:r>
                      <w:r w:rsidRPr="007A1D91">
                        <w:rPr>
                          <w:rFonts w:cs="Tahoma"/>
                          <w:color w:val="0B5294"/>
                          <w:spacing w:val="-4"/>
                          <w:sz w:val="24"/>
                          <w:szCs w:val="24"/>
                          <w:rtl/>
                        </w:rPr>
                        <w:t xml:space="preserve"> </w:t>
                      </w:r>
                      <w:r w:rsidRPr="007A1D91">
                        <w:rPr>
                          <w:rFonts w:cs="Tahoma" w:hint="eastAsia"/>
                          <w:color w:val="0B5294"/>
                          <w:spacing w:val="-4"/>
                          <w:sz w:val="24"/>
                          <w:szCs w:val="24"/>
                          <w:rtl/>
                        </w:rPr>
                        <w:t>עם</w:t>
                      </w:r>
                      <w:r w:rsidRPr="007A1D91">
                        <w:rPr>
                          <w:rFonts w:cs="Tahoma"/>
                          <w:color w:val="0B5294"/>
                          <w:spacing w:val="-4"/>
                          <w:sz w:val="24"/>
                          <w:szCs w:val="24"/>
                          <w:rtl/>
                        </w:rPr>
                        <w:t xml:space="preserve"> </w:t>
                      </w:r>
                      <w:r w:rsidRPr="007A1D91">
                        <w:rPr>
                          <w:rFonts w:cs="Tahoma" w:hint="eastAsia"/>
                          <w:color w:val="0B5294"/>
                          <w:spacing w:val="-4"/>
                          <w:sz w:val="24"/>
                          <w:szCs w:val="24"/>
                          <w:rtl/>
                        </w:rPr>
                        <w:t>כל</w:t>
                      </w:r>
                      <w:r w:rsidRPr="007A1D91">
                        <w:rPr>
                          <w:rFonts w:cs="Tahoma"/>
                          <w:color w:val="0B5294"/>
                          <w:spacing w:val="-4"/>
                          <w:sz w:val="24"/>
                          <w:szCs w:val="24"/>
                          <w:rtl/>
                        </w:rPr>
                        <w:t xml:space="preserve"> </w:t>
                      </w:r>
                      <w:r w:rsidRPr="007A1D91">
                        <w:rPr>
                          <w:rFonts w:cs="Tahoma" w:hint="eastAsia"/>
                          <w:color w:val="0B5294"/>
                          <w:spacing w:val="-4"/>
                          <w:sz w:val="24"/>
                          <w:szCs w:val="24"/>
                          <w:rtl/>
                        </w:rPr>
                        <w:t>אחד</w:t>
                      </w:r>
                      <w:r w:rsidRPr="007A1D91">
                        <w:rPr>
                          <w:rFonts w:cs="Tahoma"/>
                          <w:color w:val="0B5294"/>
                          <w:spacing w:val="-4"/>
                          <w:sz w:val="24"/>
                          <w:szCs w:val="24"/>
                          <w:rtl/>
                        </w:rPr>
                        <w:t xml:space="preserve"> </w:t>
                      </w:r>
                      <w:r w:rsidRPr="007A1D91">
                        <w:rPr>
                          <w:rFonts w:cs="Tahoma" w:hint="eastAsia"/>
                          <w:color w:val="0B5294"/>
                          <w:spacing w:val="-4"/>
                          <w:sz w:val="24"/>
                          <w:szCs w:val="24"/>
                          <w:rtl/>
                        </w:rPr>
                        <w:t>מגורמי</w:t>
                      </w:r>
                      <w:r w:rsidRPr="007A1D91">
                        <w:rPr>
                          <w:rFonts w:cs="Tahoma"/>
                          <w:color w:val="0B5294"/>
                          <w:spacing w:val="-4"/>
                          <w:sz w:val="24"/>
                          <w:szCs w:val="24"/>
                          <w:rtl/>
                        </w:rPr>
                        <w:t xml:space="preserve"> </w:t>
                      </w:r>
                      <w:r w:rsidRPr="007A1D91">
                        <w:rPr>
                          <w:rFonts w:cs="Tahoma" w:hint="eastAsia"/>
                          <w:color w:val="0B5294"/>
                          <w:spacing w:val="-4"/>
                          <w:sz w:val="24"/>
                          <w:szCs w:val="24"/>
                          <w:rtl/>
                        </w:rPr>
                        <w:t>ברה</w:t>
                      </w:r>
                      <w:r w:rsidRPr="007A1D91">
                        <w:rPr>
                          <w:rFonts w:cs="Tahoma"/>
                          <w:color w:val="0B5294"/>
                          <w:spacing w:val="-4"/>
                          <w:sz w:val="24"/>
                          <w:szCs w:val="24"/>
                          <w:rtl/>
                        </w:rPr>
                        <w:t>"</w:t>
                      </w:r>
                      <w:r w:rsidRPr="007A1D91">
                        <w:rPr>
                          <w:rFonts w:cs="Tahoma" w:hint="eastAsia"/>
                          <w:color w:val="0B5294"/>
                          <w:spacing w:val="-4"/>
                          <w:sz w:val="24"/>
                          <w:szCs w:val="24"/>
                          <w:rtl/>
                        </w:rPr>
                        <w:t>ן</w:t>
                      </w:r>
                    </w:p>
                    <w:p w:rsidR="007A1D91" w:rsidRPr="00373C5D" w:rsidP="007A1D91">
                      <w:pPr>
                        <w:spacing w:before="120" w:after="0" w:line="240" w:lineRule="atLeast"/>
                        <w:rPr>
                          <w:rFonts w:cs="Tahoma"/>
                          <w:b/>
                          <w:bCs/>
                          <w:color w:val="0B5294"/>
                          <w:sz w:val="48"/>
                          <w:szCs w:val="48"/>
                          <w:rtl/>
                        </w:rPr>
                      </w:pPr>
                      <w:drawing>
                        <wp:inline distT="0" distB="0" distL="0" distR="0">
                          <wp:extent cx="288000" cy="31337"/>
                          <wp:effectExtent l="0" t="0" r="0" b="6985"/>
                          <wp:docPr id="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204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92750" w:rsidRPr="001A7C40" w:rsidP="00BA02C8">
      <w:pPr>
        <w:spacing w:before="180" w:line="240" w:lineRule="exact"/>
        <w:ind w:right="2268"/>
        <w:jc w:val="both"/>
        <w:rPr>
          <w:rFonts w:ascii="Tahoma" w:hAnsi="Tahoma" w:cs="Tahoma"/>
          <w:sz w:val="17"/>
          <w:szCs w:val="17"/>
          <w:rtl/>
        </w:rPr>
      </w:pPr>
      <w:r w:rsidRPr="001A7C40">
        <w:rPr>
          <w:rFonts w:ascii="Tahoma" w:hAnsi="Tahoma" w:cs="Tahoma" w:hint="cs"/>
          <w:sz w:val="17"/>
          <w:szCs w:val="17"/>
          <w:rtl/>
        </w:rPr>
        <w:t xml:space="preserve">יצוין, כי מנתונים מתוך דוח של מבקר המדינה האמריקני עולה, כי במערכת הבריאות של משרד ההגנה בארה"ב נקבעו כללים לגבי תקופת ההמתנה לפגישה עם גורמי </w:t>
      </w:r>
      <w:r w:rsidRPr="001A7C40">
        <w:rPr>
          <w:rFonts w:ascii="Tahoma" w:hAnsi="Tahoma" w:cs="Tahoma" w:hint="cs"/>
          <w:sz w:val="17"/>
          <w:szCs w:val="17"/>
          <w:rtl/>
        </w:rPr>
        <w:t>ברה"ן</w:t>
      </w:r>
      <w:r>
        <w:rPr>
          <w:rStyle w:val="FootnoteReference0"/>
          <w:rFonts w:ascii="Tahoma" w:hAnsi="Tahoma" w:cs="Tahoma"/>
          <w:sz w:val="17"/>
          <w:szCs w:val="17"/>
          <w:rtl/>
        </w:rPr>
        <w:footnoteReference w:id="4"/>
      </w:r>
      <w:r w:rsidRPr="001A7C40">
        <w:rPr>
          <w:rFonts w:ascii="Tahoma" w:hAnsi="Tahoma" w:cs="Tahoma" w:hint="cs"/>
          <w:sz w:val="17"/>
          <w:szCs w:val="17"/>
          <w:rtl/>
        </w:rPr>
        <w:t>, כלהלן בלוח 1:</w:t>
      </w:r>
    </w:p>
    <w:p w:rsidR="00192750" w:rsidRPr="00BA02C8" w:rsidP="00BA02C8">
      <w:pPr>
        <w:pStyle w:val="tab-name"/>
        <w:rPr>
          <w:b/>
          <w:bCs/>
          <w:rtl/>
        </w:rPr>
      </w:pPr>
      <w:r w:rsidRPr="009135EB">
        <w:rPr>
          <w:rFonts w:hint="cs"/>
          <w:rtl/>
        </w:rPr>
        <w:t xml:space="preserve">לוח 1: </w:t>
      </w:r>
      <w:r w:rsidRPr="00BA02C8">
        <w:rPr>
          <w:rFonts w:hint="cs"/>
          <w:b/>
          <w:bCs/>
          <w:rtl/>
        </w:rPr>
        <w:t xml:space="preserve">כללים לתקופת המתנה לגורמי </w:t>
      </w:r>
      <w:r w:rsidRPr="00BA02C8">
        <w:rPr>
          <w:rFonts w:hint="cs"/>
          <w:b/>
          <w:bCs/>
          <w:rtl/>
        </w:rPr>
        <w:t>ברה"ן</w:t>
      </w:r>
      <w:r w:rsidRPr="00BA02C8">
        <w:rPr>
          <w:rFonts w:hint="cs"/>
          <w:b/>
          <w:bCs/>
          <w:rtl/>
        </w:rPr>
        <w:t xml:space="preserve"> במשרד ההגנה של ארה"ב</w:t>
      </w:r>
    </w:p>
    <w:tbl>
      <w:tblPr>
        <w:bidiVisual/>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
      <w:tblGrid>
        <w:gridCol w:w="1159"/>
        <w:gridCol w:w="1083"/>
        <w:gridCol w:w="1735"/>
        <w:gridCol w:w="1105"/>
        <w:gridCol w:w="1155"/>
      </w:tblGrid>
      <w:tr w:rsidTr="000F2641">
        <w:tblPrEx>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Ex>
        <w:trPr>
          <w:tblHeader/>
        </w:trPr>
        <w:tc>
          <w:tcPr>
            <w:tcW w:w="1382" w:type="dxa"/>
            <w:tcBorders>
              <w:top w:val="single" w:sz="8" w:space="0" w:color="auto"/>
              <w:bottom w:val="single" w:sz="8" w:space="0" w:color="auto"/>
            </w:tcBorders>
            <w:shd w:val="clear" w:color="auto" w:fill="CEEAF5"/>
          </w:tcPr>
          <w:p w:rsidR="00192750" w:rsidRPr="00BA02C8" w:rsidP="00BA02C8">
            <w:pPr>
              <w:spacing w:before="40" w:after="40" w:line="240" w:lineRule="exact"/>
              <w:rPr>
                <w:b/>
                <w:bCs/>
                <w:sz w:val="16"/>
                <w:szCs w:val="16"/>
                <w:rtl/>
              </w:rPr>
            </w:pPr>
            <w:r w:rsidRPr="00BA02C8">
              <w:rPr>
                <w:rFonts w:ascii="Tahoma" w:hAnsi="Tahoma" w:cs="Tahoma" w:hint="cs"/>
                <w:b/>
                <w:bCs/>
                <w:sz w:val="16"/>
                <w:szCs w:val="16"/>
                <w:rtl/>
              </w:rPr>
              <w:t>סוג מפגש</w:t>
            </w:r>
          </w:p>
        </w:tc>
        <w:tc>
          <w:tcPr>
            <w:tcW w:w="1276" w:type="dxa"/>
            <w:tcBorders>
              <w:top w:val="single" w:sz="8" w:space="0" w:color="auto"/>
              <w:bottom w:val="single" w:sz="8" w:space="0" w:color="auto"/>
            </w:tcBorders>
            <w:shd w:val="clear" w:color="auto" w:fill="CEEAF5"/>
          </w:tcPr>
          <w:p w:rsidR="00192750" w:rsidRPr="00BA02C8" w:rsidP="00BA02C8">
            <w:pPr>
              <w:spacing w:before="40" w:after="40" w:line="240" w:lineRule="exact"/>
              <w:rPr>
                <w:b/>
                <w:bCs/>
                <w:sz w:val="16"/>
                <w:szCs w:val="16"/>
                <w:rtl/>
              </w:rPr>
            </w:pPr>
            <w:r w:rsidRPr="00BA02C8">
              <w:rPr>
                <w:rFonts w:ascii="Tahoma" w:hAnsi="Tahoma" w:cs="Tahoma" w:hint="cs"/>
                <w:b/>
                <w:bCs/>
                <w:sz w:val="16"/>
                <w:szCs w:val="16"/>
                <w:rtl/>
              </w:rPr>
              <w:t>חמור</w:t>
            </w:r>
          </w:p>
        </w:tc>
        <w:tc>
          <w:tcPr>
            <w:tcW w:w="2126" w:type="dxa"/>
            <w:tcBorders>
              <w:top w:val="single" w:sz="8" w:space="0" w:color="auto"/>
              <w:bottom w:val="single" w:sz="8" w:space="0" w:color="auto"/>
            </w:tcBorders>
            <w:shd w:val="clear" w:color="auto" w:fill="CEEAF5"/>
          </w:tcPr>
          <w:p w:rsidR="00192750" w:rsidRPr="00BA02C8" w:rsidP="00BA02C8">
            <w:pPr>
              <w:spacing w:before="40" w:after="40" w:line="240" w:lineRule="exact"/>
              <w:rPr>
                <w:b/>
                <w:bCs/>
                <w:sz w:val="16"/>
                <w:szCs w:val="16"/>
                <w:rtl/>
              </w:rPr>
            </w:pPr>
            <w:r w:rsidRPr="00BA02C8">
              <w:rPr>
                <w:rFonts w:ascii="Tahoma" w:hAnsi="Tahoma" w:cs="Tahoma" w:hint="cs"/>
                <w:b/>
                <w:bCs/>
                <w:sz w:val="16"/>
                <w:szCs w:val="16"/>
                <w:rtl/>
              </w:rPr>
              <w:t>שגרתי</w:t>
            </w:r>
          </w:p>
        </w:tc>
        <w:tc>
          <w:tcPr>
            <w:tcW w:w="1276" w:type="dxa"/>
            <w:tcBorders>
              <w:top w:val="single" w:sz="8" w:space="0" w:color="auto"/>
              <w:bottom w:val="single" w:sz="8" w:space="0" w:color="auto"/>
            </w:tcBorders>
            <w:shd w:val="clear" w:color="auto" w:fill="CEEAF5"/>
          </w:tcPr>
          <w:p w:rsidR="00192750" w:rsidRPr="00BA02C8" w:rsidP="00BA02C8">
            <w:pPr>
              <w:spacing w:before="40" w:after="40" w:line="240" w:lineRule="exact"/>
              <w:rPr>
                <w:b/>
                <w:bCs/>
                <w:sz w:val="16"/>
                <w:szCs w:val="16"/>
                <w:rtl/>
              </w:rPr>
            </w:pPr>
            <w:r w:rsidRPr="00BA02C8">
              <w:rPr>
                <w:rFonts w:ascii="Tahoma" w:hAnsi="Tahoma" w:cs="Tahoma" w:hint="cs"/>
                <w:b/>
                <w:bCs/>
                <w:sz w:val="16"/>
                <w:szCs w:val="16"/>
                <w:rtl/>
              </w:rPr>
              <w:t>בריאות</w:t>
            </w:r>
          </w:p>
        </w:tc>
        <w:tc>
          <w:tcPr>
            <w:tcW w:w="1311" w:type="dxa"/>
            <w:tcBorders>
              <w:top w:val="single" w:sz="8" w:space="0" w:color="auto"/>
              <w:bottom w:val="single" w:sz="8" w:space="0" w:color="auto"/>
            </w:tcBorders>
            <w:shd w:val="clear" w:color="auto" w:fill="CEEAF5"/>
          </w:tcPr>
          <w:p w:rsidR="00192750" w:rsidRPr="00BA02C8" w:rsidP="00BA02C8">
            <w:pPr>
              <w:spacing w:before="40" w:after="40" w:line="240" w:lineRule="exact"/>
              <w:rPr>
                <w:b/>
                <w:bCs/>
                <w:sz w:val="16"/>
                <w:szCs w:val="16"/>
                <w:rtl/>
              </w:rPr>
            </w:pPr>
            <w:r w:rsidRPr="00BA02C8">
              <w:rPr>
                <w:rFonts w:ascii="Tahoma" w:hAnsi="Tahoma" w:cs="Tahoma" w:hint="cs"/>
                <w:b/>
                <w:bCs/>
                <w:sz w:val="16"/>
                <w:szCs w:val="16"/>
                <w:rtl/>
              </w:rPr>
              <w:t>מומחיות</w:t>
            </w:r>
          </w:p>
        </w:tc>
      </w:tr>
      <w:tr w:rsidTr="000F2641">
        <w:tblPrEx>
          <w:tblW w:w="6237" w:type="dxa"/>
          <w:tblInd w:w="113" w:type="dxa"/>
          <w:tblCellMar>
            <w:left w:w="57" w:type="dxa"/>
            <w:right w:w="57" w:type="dxa"/>
          </w:tblCellMar>
          <w:tblLook w:val="04A0"/>
        </w:tblPrEx>
        <w:trPr>
          <w:trHeight w:val="1535"/>
        </w:trPr>
        <w:tc>
          <w:tcPr>
            <w:tcW w:w="1382" w:type="dxa"/>
            <w:tcBorders>
              <w:top w:val="single" w:sz="8" w:space="0" w:color="auto"/>
            </w:tcBorders>
            <w:shd w:val="clear" w:color="auto" w:fill="auto"/>
          </w:tcPr>
          <w:p w:rsidR="00192750" w:rsidRPr="000F2641" w:rsidP="00BA02C8">
            <w:pPr>
              <w:spacing w:before="40" w:after="40" w:line="240" w:lineRule="exact"/>
              <w:rPr>
                <w:sz w:val="16"/>
                <w:szCs w:val="16"/>
                <w:rtl/>
              </w:rPr>
            </w:pPr>
            <w:r w:rsidRPr="000F2641">
              <w:rPr>
                <w:rFonts w:ascii="Tahoma" w:hAnsi="Tahoma" w:cs="Tahoma" w:hint="cs"/>
                <w:sz w:val="16"/>
                <w:szCs w:val="16"/>
                <w:rtl/>
              </w:rPr>
              <w:t xml:space="preserve">תיאור </w:t>
            </w:r>
          </w:p>
        </w:tc>
        <w:tc>
          <w:tcPr>
            <w:tcW w:w="1276" w:type="dxa"/>
            <w:tcBorders>
              <w:top w:val="single" w:sz="8" w:space="0" w:color="auto"/>
            </w:tcBorders>
            <w:shd w:val="clear" w:color="auto" w:fill="auto"/>
          </w:tcPr>
          <w:p w:rsidR="00192750" w:rsidRPr="00BA02C8" w:rsidP="00BA02C8">
            <w:pPr>
              <w:spacing w:before="40" w:after="40" w:line="240" w:lineRule="exact"/>
              <w:rPr>
                <w:sz w:val="16"/>
                <w:szCs w:val="16"/>
                <w:rtl/>
              </w:rPr>
            </w:pPr>
            <w:r w:rsidRPr="00BA02C8">
              <w:rPr>
                <w:rFonts w:ascii="Tahoma" w:hAnsi="Tahoma" w:cs="Tahoma" w:hint="cs"/>
                <w:sz w:val="16"/>
                <w:szCs w:val="16"/>
                <w:rtl/>
              </w:rPr>
              <w:t>טיפול נפשי דחוף ונדרש רפואית</w:t>
            </w:r>
          </w:p>
        </w:tc>
        <w:tc>
          <w:tcPr>
            <w:tcW w:w="2126" w:type="dxa"/>
            <w:tcBorders>
              <w:top w:val="single" w:sz="8" w:space="0" w:color="auto"/>
            </w:tcBorders>
            <w:shd w:val="clear" w:color="auto" w:fill="auto"/>
          </w:tcPr>
          <w:p w:rsidR="00192750" w:rsidRPr="00BA02C8" w:rsidP="00BA02C8">
            <w:pPr>
              <w:spacing w:before="40" w:after="40" w:line="240" w:lineRule="exact"/>
              <w:rPr>
                <w:sz w:val="16"/>
                <w:szCs w:val="16"/>
                <w:rtl/>
              </w:rPr>
            </w:pPr>
            <w:r w:rsidRPr="00BA02C8">
              <w:rPr>
                <w:rFonts w:ascii="Tahoma" w:hAnsi="Tahoma" w:cs="Tahoma" w:hint="cs"/>
                <w:sz w:val="16"/>
                <w:szCs w:val="16"/>
                <w:rtl/>
              </w:rPr>
              <w:t>טיפול נפשי ראשוני, פנייה עצמית בבקשה לקביעת מצב נפשי חדש או החמרה של מצב נפשי שאובחן, שבו נדרשת התערבות אך היא אינה דחופה</w:t>
            </w:r>
          </w:p>
        </w:tc>
        <w:tc>
          <w:tcPr>
            <w:tcW w:w="1276" w:type="dxa"/>
            <w:tcBorders>
              <w:top w:val="single" w:sz="8" w:space="0" w:color="auto"/>
            </w:tcBorders>
            <w:shd w:val="clear" w:color="auto" w:fill="auto"/>
          </w:tcPr>
          <w:p w:rsidR="00192750" w:rsidRPr="00BA02C8" w:rsidP="00BA02C8">
            <w:pPr>
              <w:spacing w:before="40" w:after="40" w:line="240" w:lineRule="exact"/>
              <w:rPr>
                <w:sz w:val="16"/>
                <w:szCs w:val="16"/>
                <w:rtl/>
              </w:rPr>
            </w:pPr>
            <w:r w:rsidRPr="00BA02C8">
              <w:rPr>
                <w:rFonts w:ascii="Tahoma" w:hAnsi="Tahoma" w:cs="Tahoma" w:hint="cs"/>
                <w:sz w:val="16"/>
                <w:szCs w:val="16"/>
                <w:rtl/>
              </w:rPr>
              <w:t>ביקור לקידום בריאות הנפש או טיפול מונע</w:t>
            </w:r>
          </w:p>
        </w:tc>
        <w:tc>
          <w:tcPr>
            <w:tcW w:w="1311" w:type="dxa"/>
            <w:tcBorders>
              <w:top w:val="single" w:sz="8" w:space="0" w:color="auto"/>
            </w:tcBorders>
            <w:shd w:val="clear" w:color="auto" w:fill="auto"/>
          </w:tcPr>
          <w:p w:rsidR="00192750" w:rsidRPr="00BA02C8" w:rsidP="00BA02C8">
            <w:pPr>
              <w:spacing w:before="40" w:after="40" w:line="240" w:lineRule="exact"/>
              <w:rPr>
                <w:sz w:val="16"/>
                <w:szCs w:val="16"/>
                <w:rtl/>
              </w:rPr>
            </w:pPr>
            <w:r w:rsidRPr="00BA02C8">
              <w:rPr>
                <w:rFonts w:ascii="Tahoma" w:hAnsi="Tahoma" w:cs="Tahoma" w:hint="cs"/>
                <w:sz w:val="16"/>
                <w:szCs w:val="16"/>
                <w:rtl/>
              </w:rPr>
              <w:t>פגישה ראשונית עם מומחה לצורך טיפול נפשי</w:t>
            </w:r>
          </w:p>
        </w:tc>
      </w:tr>
      <w:tr w:rsidTr="000F2641">
        <w:tblPrEx>
          <w:tblW w:w="6237" w:type="dxa"/>
          <w:tblInd w:w="113" w:type="dxa"/>
          <w:tblCellMar>
            <w:left w:w="57" w:type="dxa"/>
            <w:right w:w="57" w:type="dxa"/>
          </w:tblCellMar>
          <w:tblLook w:val="04A0"/>
        </w:tblPrEx>
        <w:tc>
          <w:tcPr>
            <w:tcW w:w="1382" w:type="dxa"/>
            <w:shd w:val="clear" w:color="auto" w:fill="auto"/>
          </w:tcPr>
          <w:p w:rsidR="00192750" w:rsidRPr="000F2641" w:rsidP="00BA02C8">
            <w:pPr>
              <w:spacing w:before="40" w:after="40" w:line="240" w:lineRule="exact"/>
              <w:rPr>
                <w:sz w:val="16"/>
                <w:szCs w:val="16"/>
                <w:rtl/>
              </w:rPr>
            </w:pPr>
            <w:r w:rsidRPr="000F2641">
              <w:rPr>
                <w:rFonts w:ascii="Tahoma" w:hAnsi="Tahoma" w:cs="Tahoma" w:hint="cs"/>
                <w:sz w:val="16"/>
                <w:szCs w:val="16"/>
                <w:rtl/>
              </w:rPr>
              <w:t>תקופת המתנה</w:t>
            </w:r>
          </w:p>
        </w:tc>
        <w:tc>
          <w:tcPr>
            <w:tcW w:w="1276" w:type="dxa"/>
            <w:shd w:val="clear" w:color="auto" w:fill="auto"/>
          </w:tcPr>
          <w:p w:rsidR="00192750" w:rsidRPr="00BA02C8" w:rsidP="00BA02C8">
            <w:pPr>
              <w:spacing w:before="40" w:after="40" w:line="240" w:lineRule="exact"/>
              <w:rPr>
                <w:sz w:val="16"/>
                <w:szCs w:val="16"/>
                <w:rtl/>
              </w:rPr>
            </w:pPr>
            <w:r w:rsidRPr="00BA02C8">
              <w:rPr>
                <w:rFonts w:ascii="Tahoma" w:hAnsi="Tahoma" w:cs="Tahoma" w:hint="cs"/>
                <w:sz w:val="16"/>
                <w:szCs w:val="16"/>
                <w:rtl/>
              </w:rPr>
              <w:t>יום אחד או פחות</w:t>
            </w:r>
          </w:p>
        </w:tc>
        <w:tc>
          <w:tcPr>
            <w:tcW w:w="2126" w:type="dxa"/>
            <w:shd w:val="clear" w:color="auto" w:fill="auto"/>
          </w:tcPr>
          <w:p w:rsidR="00192750" w:rsidRPr="00BA02C8" w:rsidP="00BA02C8">
            <w:pPr>
              <w:spacing w:before="40" w:after="40" w:line="240" w:lineRule="exact"/>
              <w:rPr>
                <w:sz w:val="16"/>
                <w:szCs w:val="16"/>
                <w:rtl/>
              </w:rPr>
            </w:pPr>
            <w:r w:rsidRPr="00BA02C8">
              <w:rPr>
                <w:rFonts w:ascii="Tahoma" w:hAnsi="Tahoma" w:cs="Tahoma" w:hint="cs"/>
                <w:sz w:val="16"/>
                <w:szCs w:val="16"/>
                <w:rtl/>
              </w:rPr>
              <w:t>בתוך שבעה ימים</w:t>
            </w:r>
          </w:p>
        </w:tc>
        <w:tc>
          <w:tcPr>
            <w:tcW w:w="1276" w:type="dxa"/>
            <w:shd w:val="clear" w:color="auto" w:fill="auto"/>
          </w:tcPr>
          <w:p w:rsidR="00192750" w:rsidRPr="00BA02C8" w:rsidP="00BA02C8">
            <w:pPr>
              <w:spacing w:before="40" w:after="40" w:line="240" w:lineRule="exact"/>
              <w:rPr>
                <w:sz w:val="16"/>
                <w:szCs w:val="16"/>
                <w:rtl/>
              </w:rPr>
            </w:pPr>
            <w:r w:rsidRPr="00BA02C8">
              <w:rPr>
                <w:rFonts w:ascii="Tahoma" w:hAnsi="Tahoma" w:cs="Tahoma" w:hint="cs"/>
                <w:sz w:val="16"/>
                <w:szCs w:val="16"/>
                <w:rtl/>
              </w:rPr>
              <w:t>בתוך 28 יום</w:t>
            </w:r>
          </w:p>
        </w:tc>
        <w:tc>
          <w:tcPr>
            <w:tcW w:w="1311" w:type="dxa"/>
            <w:shd w:val="clear" w:color="auto" w:fill="auto"/>
          </w:tcPr>
          <w:p w:rsidR="00192750" w:rsidRPr="00BA02C8" w:rsidP="00BA02C8">
            <w:pPr>
              <w:spacing w:before="40" w:after="40" w:line="240" w:lineRule="exact"/>
              <w:rPr>
                <w:rFonts w:ascii="Tahoma" w:hAnsi="Tahoma" w:cs="Tahoma"/>
                <w:sz w:val="16"/>
                <w:szCs w:val="16"/>
                <w:rtl/>
              </w:rPr>
            </w:pPr>
            <w:r w:rsidRPr="00BA02C8">
              <w:rPr>
                <w:rFonts w:ascii="Tahoma" w:hAnsi="Tahoma" w:cs="Tahoma" w:hint="cs"/>
                <w:sz w:val="16"/>
                <w:szCs w:val="16"/>
                <w:rtl/>
              </w:rPr>
              <w:t>בתוך 28 יום</w:t>
            </w:r>
          </w:p>
        </w:tc>
      </w:tr>
    </w:tbl>
    <w:p w:rsidR="00BA02C8" w:rsidP="00BA02C8">
      <w:pPr>
        <w:pStyle w:val="running-text"/>
        <w:bidi/>
        <w:spacing w:after="0"/>
        <w:rPr>
          <w:rtl/>
        </w:rPr>
      </w:pPr>
    </w:p>
    <w:p w:rsidR="00192750" w:rsidRPr="001A7C40" w:rsidP="00BA02C8">
      <w:pPr>
        <w:spacing w:after="240" w:line="240" w:lineRule="exact"/>
        <w:ind w:right="2268"/>
        <w:jc w:val="both"/>
        <w:rPr>
          <w:rFonts w:ascii="Tahoma" w:hAnsi="Tahoma" w:cs="Tahoma"/>
          <w:sz w:val="17"/>
          <w:szCs w:val="17"/>
          <w:rtl/>
        </w:rPr>
      </w:pPr>
      <w:r w:rsidRPr="001A7C40">
        <w:rPr>
          <w:rFonts w:ascii="Tahoma" w:hAnsi="Tahoma" w:cs="Tahoma" w:hint="cs"/>
          <w:sz w:val="17"/>
          <w:szCs w:val="17"/>
          <w:rtl/>
        </w:rPr>
        <w:t xml:space="preserve">בתגובת צה"ל מנובמבר 2016 (להלן </w:t>
      </w:r>
      <w:r w:rsidRPr="001A7C40">
        <w:rPr>
          <w:rFonts w:ascii="Tahoma" w:hAnsi="Tahoma" w:cs="Tahoma"/>
          <w:sz w:val="17"/>
          <w:szCs w:val="17"/>
          <w:rtl/>
        </w:rPr>
        <w:t>-</w:t>
      </w:r>
      <w:r w:rsidRPr="001A7C40">
        <w:rPr>
          <w:rFonts w:ascii="Tahoma" w:hAnsi="Tahoma" w:cs="Tahoma" w:hint="cs"/>
          <w:sz w:val="17"/>
          <w:szCs w:val="17"/>
          <w:rtl/>
        </w:rPr>
        <w:t xml:space="preserve"> תגובת צה"ל) לטיוטת הביקורת נמסר, כי "כיום בפקודות הצבא אין התייחסות לפרק הזמן </w:t>
      </w:r>
      <w:r w:rsidRPr="001A7C40">
        <w:rPr>
          <w:rFonts w:ascii="Tahoma" w:hAnsi="Tahoma" w:cs="Tahoma" w:hint="cs"/>
          <w:sz w:val="17"/>
          <w:szCs w:val="17"/>
          <w:rtl/>
        </w:rPr>
        <w:t>המירבי</w:t>
      </w:r>
      <w:r w:rsidRPr="001A7C40">
        <w:rPr>
          <w:rFonts w:ascii="Tahoma" w:hAnsi="Tahoma" w:cs="Tahoma" w:hint="cs"/>
          <w:sz w:val="17"/>
          <w:szCs w:val="17"/>
          <w:rtl/>
        </w:rPr>
        <w:t xml:space="preserve"> להמתנה של חייל המבקש בדיקת גורם </w:t>
      </w:r>
      <w:r w:rsidRPr="001A7C40">
        <w:rPr>
          <w:rFonts w:ascii="Tahoma" w:hAnsi="Tahoma" w:cs="Tahoma" w:hint="cs"/>
          <w:sz w:val="17"/>
          <w:szCs w:val="17"/>
          <w:rtl/>
        </w:rPr>
        <w:t>ברה"ן</w:t>
      </w:r>
      <w:r w:rsidRPr="001A7C40">
        <w:rPr>
          <w:rFonts w:ascii="Tahoma" w:hAnsi="Tahoma" w:cs="Tahoma" w:hint="cs"/>
          <w:sz w:val="17"/>
          <w:szCs w:val="17"/>
          <w:rtl/>
        </w:rPr>
        <w:t xml:space="preserve">. הערת הביקורת מקובלת [ו]נפעל להסדרת הנושא בהוראות מרכז </w:t>
      </w:r>
      <w:r w:rsidRPr="001A7C40">
        <w:rPr>
          <w:rFonts w:ascii="Tahoma" w:hAnsi="Tahoma" w:cs="Tahoma" w:hint="cs"/>
          <w:sz w:val="17"/>
          <w:szCs w:val="17"/>
          <w:rtl/>
        </w:rPr>
        <w:t>ברה"ן</w:t>
      </w:r>
      <w:r w:rsidRPr="001A7C40">
        <w:rPr>
          <w:rFonts w:ascii="Tahoma" w:hAnsi="Tahoma" w:cs="Tahoma" w:hint="cs"/>
          <w:sz w:val="17"/>
          <w:szCs w:val="17"/>
          <w:rtl/>
        </w:rPr>
        <w:t>"</w:t>
      </w:r>
      <w:r w:rsidRPr="001A7C40">
        <w:rPr>
          <w:rFonts w:ascii="Tahoma" w:hAnsi="Tahoma" w:cs="Tahoma" w:hint="cs"/>
          <w:sz w:val="17"/>
          <w:szCs w:val="17"/>
          <w:rtl/>
        </w:rPr>
        <w:t>.</w:t>
      </w:r>
      <w:r w:rsidRPr="001A7C40">
        <w:rPr>
          <w:rFonts w:ascii="Tahoma" w:hAnsi="Tahoma" w:cs="Tahoma" w:hint="cs"/>
          <w:sz w:val="17"/>
          <w:szCs w:val="17"/>
          <w:rtl/>
        </w:rPr>
        <w:t xml:space="preserve"> כמו כן צוין בתגובה, כי "בהתאם לפקודות הצבא טיפול על ידי גורם </w:t>
      </w:r>
      <w:r w:rsidRPr="001A7C40">
        <w:rPr>
          <w:rFonts w:ascii="Tahoma" w:hAnsi="Tahoma" w:cs="Tahoma" w:hint="cs"/>
          <w:sz w:val="17"/>
          <w:szCs w:val="17"/>
          <w:rtl/>
        </w:rPr>
        <w:t>ברה"ן</w:t>
      </w:r>
      <w:r w:rsidRPr="001A7C40">
        <w:rPr>
          <w:rFonts w:ascii="Tahoma" w:hAnsi="Tahoma" w:cs="Tahoma" w:hint="cs"/>
          <w:sz w:val="17"/>
          <w:szCs w:val="17"/>
          <w:rtl/>
        </w:rPr>
        <w:t xml:space="preserve"> יינתן בהקדם ובהתאם לדחיפות המקרה... במקרה של חייל הנמצא במצוקה נפשית המפקד יפנה את החייל לגורם </w:t>
      </w:r>
      <w:r w:rsidRPr="001A7C40">
        <w:rPr>
          <w:rFonts w:ascii="Tahoma" w:hAnsi="Tahoma" w:cs="Tahoma" w:hint="cs"/>
          <w:sz w:val="17"/>
          <w:szCs w:val="17"/>
          <w:rtl/>
        </w:rPr>
        <w:t>ברה"ן</w:t>
      </w:r>
      <w:r w:rsidRPr="001A7C40">
        <w:rPr>
          <w:rFonts w:ascii="Tahoma" w:hAnsi="Tahoma" w:cs="Tahoma" w:hint="cs"/>
          <w:sz w:val="17"/>
          <w:szCs w:val="17"/>
          <w:rtl/>
        </w:rPr>
        <w:t xml:space="preserve"> באופן </w:t>
      </w:r>
      <w:r w:rsidRPr="001A7C40">
        <w:rPr>
          <w:rFonts w:ascii="Tahoma" w:hAnsi="Tahoma" w:cs="Tahoma" w:hint="cs"/>
          <w:sz w:val="17"/>
          <w:szCs w:val="17"/>
          <w:rtl/>
        </w:rPr>
        <w:t>מיידי</w:t>
      </w:r>
      <w:r w:rsidRPr="001A7C40">
        <w:rPr>
          <w:rFonts w:ascii="Tahoma" w:hAnsi="Tahoma" w:cs="Tahoma" w:hint="cs"/>
          <w:sz w:val="17"/>
          <w:szCs w:val="17"/>
          <w:rtl/>
        </w:rPr>
        <w:t>".</w:t>
      </w:r>
    </w:p>
    <w:p w:rsidR="00192750" w:rsidP="00BA02C8">
      <w:pPr>
        <w:pStyle w:val="RESHET"/>
        <w:rPr>
          <w:rtl/>
        </w:rPr>
      </w:pPr>
      <w:r w:rsidRPr="001A7C40">
        <w:rPr>
          <w:rFonts w:hint="cs"/>
          <w:rtl/>
        </w:rPr>
        <w:t xml:space="preserve">קביעת תקופת המתנה מרבית לפגישה עם גורם </w:t>
      </w:r>
      <w:r w:rsidRPr="001A7C40">
        <w:rPr>
          <w:rFonts w:hint="cs"/>
          <w:rtl/>
        </w:rPr>
        <w:t>ברה"ן</w:t>
      </w:r>
      <w:r w:rsidRPr="001A7C40">
        <w:rPr>
          <w:rFonts w:hint="cs"/>
          <w:rtl/>
        </w:rPr>
        <w:t xml:space="preserve"> תסייע לשפר את הנגישות של חיילים לטיפול </w:t>
      </w:r>
      <w:r w:rsidRPr="001A7C40">
        <w:rPr>
          <w:rFonts w:hint="cs"/>
          <w:rtl/>
        </w:rPr>
        <w:t>ברה"ן</w:t>
      </w:r>
      <w:r w:rsidRPr="001A7C40">
        <w:rPr>
          <w:rFonts w:hint="cs"/>
          <w:rtl/>
        </w:rPr>
        <w:t xml:space="preserve">, ותגביל את תקופת ההמתנה לטיפול נפשי שהתארכותה עלולה להזיק למצבם. </w:t>
      </w:r>
    </w:p>
    <w:p w:rsidR="00BA02C8" w:rsidRPr="001A7C40" w:rsidP="001A7C40">
      <w:pPr>
        <w:spacing w:line="240" w:lineRule="exact"/>
        <w:ind w:right="2268"/>
        <w:jc w:val="both"/>
        <w:rPr>
          <w:rFonts w:ascii="Tahoma" w:hAnsi="Tahoma" w:cs="Tahoma"/>
          <w:b/>
          <w:bCs/>
          <w:color w:val="008000"/>
          <w:sz w:val="17"/>
          <w:szCs w:val="17"/>
          <w:rtl/>
        </w:rPr>
      </w:pPr>
    </w:p>
    <w:p w:rsidR="00192750" w:rsidRPr="003E7789" w:rsidP="00BA02C8">
      <w:pPr>
        <w:pStyle w:val="KOT6"/>
        <w:rPr>
          <w:rtl/>
        </w:rPr>
      </w:pPr>
      <w:r w:rsidRPr="006C1BD9">
        <w:rPr>
          <w:rFonts w:hint="eastAsia"/>
          <w:rtl/>
        </w:rPr>
        <w:t>המתנה</w:t>
      </w:r>
      <w:r w:rsidRPr="006C1BD9">
        <w:rPr>
          <w:rtl/>
        </w:rPr>
        <w:t xml:space="preserve"> </w:t>
      </w:r>
      <w:r>
        <w:rPr>
          <w:rFonts w:hint="cs"/>
          <w:rtl/>
        </w:rPr>
        <w:t xml:space="preserve">בפועל </w:t>
      </w:r>
      <w:r w:rsidRPr="006C1BD9">
        <w:rPr>
          <w:rtl/>
        </w:rPr>
        <w:t xml:space="preserve">לפגישה עם גורמי </w:t>
      </w:r>
      <w:r w:rsidRPr="006C1BD9">
        <w:rPr>
          <w:rtl/>
        </w:rPr>
        <w:t>ברה"ן</w:t>
      </w:r>
      <w:r w:rsidRPr="006C1BD9">
        <w:rPr>
          <w:rtl/>
        </w:rPr>
        <w:t xml:space="preserve">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נתונים על מפגשים בין גורמי </w:t>
      </w:r>
      <w:r w:rsidRPr="001A7C40">
        <w:rPr>
          <w:rFonts w:ascii="Tahoma" w:hAnsi="Tahoma" w:cs="Tahoma" w:hint="cs"/>
          <w:sz w:val="17"/>
          <w:szCs w:val="17"/>
          <w:rtl/>
        </w:rPr>
        <w:t>ברה"ן</w:t>
      </w:r>
      <w:r w:rsidRPr="001A7C40">
        <w:rPr>
          <w:rFonts w:ascii="Tahoma" w:hAnsi="Tahoma" w:cs="Tahoma" w:hint="cs"/>
          <w:sz w:val="17"/>
          <w:szCs w:val="17"/>
          <w:rtl/>
        </w:rPr>
        <w:t xml:space="preserve"> לבין מטופליהם מתועדים במערכת </w:t>
      </w:r>
      <w:r w:rsidRPr="001A7C40">
        <w:rPr>
          <w:rFonts w:ascii="Tahoma" w:hAnsi="Tahoma" w:cs="Tahoma"/>
          <w:sz w:val="17"/>
          <w:szCs w:val="17"/>
        </w:rPr>
        <w:t>CPR</w:t>
      </w:r>
      <w:r w:rsidRPr="001A7C40">
        <w:rPr>
          <w:rFonts w:ascii="Tahoma" w:hAnsi="Tahoma" w:cs="Tahoma" w:hint="cs"/>
          <w:sz w:val="17"/>
          <w:szCs w:val="17"/>
          <w:rtl/>
        </w:rPr>
        <w:t xml:space="preserve">. נתונים על תאריכי הפנייה של חיילים בבקשה לפגוש גורם </w:t>
      </w:r>
      <w:r w:rsidRPr="001A7C40">
        <w:rPr>
          <w:rFonts w:ascii="Tahoma" w:hAnsi="Tahoma" w:cs="Tahoma" w:hint="cs"/>
          <w:sz w:val="17"/>
          <w:szCs w:val="17"/>
          <w:rtl/>
        </w:rPr>
        <w:t>ברה"ן</w:t>
      </w:r>
      <w:r w:rsidRPr="001A7C40">
        <w:rPr>
          <w:rFonts w:ascii="Tahoma" w:hAnsi="Tahoma" w:cs="Tahoma" w:hint="cs"/>
          <w:sz w:val="17"/>
          <w:szCs w:val="17"/>
          <w:rtl/>
        </w:rPr>
        <w:t xml:space="preserve"> אינם מתועדים בקביעות אצל בעלי התפקיד ביחידותיהם, אולם במערכת ה-</w:t>
      </w:r>
      <w:r w:rsidRPr="001A7C40">
        <w:rPr>
          <w:rFonts w:ascii="Tahoma" w:hAnsi="Tahoma" w:cs="Tahoma"/>
          <w:sz w:val="17"/>
          <w:szCs w:val="17"/>
        </w:rPr>
        <w:t>CPR</w:t>
      </w:r>
      <w:r w:rsidRPr="001A7C40">
        <w:rPr>
          <w:rFonts w:ascii="Tahoma" w:hAnsi="Tahoma" w:cs="Tahoma" w:hint="cs"/>
          <w:sz w:val="17"/>
          <w:szCs w:val="17"/>
          <w:rtl/>
        </w:rPr>
        <w:t xml:space="preserve"> נדרשים גורמי </w:t>
      </w:r>
      <w:r w:rsidRPr="001A7C40">
        <w:rPr>
          <w:rFonts w:ascii="Tahoma" w:hAnsi="Tahoma" w:cs="Tahoma" w:hint="cs"/>
          <w:sz w:val="17"/>
          <w:szCs w:val="17"/>
          <w:rtl/>
        </w:rPr>
        <w:t>ברה"ן</w:t>
      </w:r>
      <w:r w:rsidRPr="001A7C40">
        <w:rPr>
          <w:rFonts w:ascii="Tahoma" w:hAnsi="Tahoma" w:cs="Tahoma" w:hint="cs"/>
          <w:sz w:val="17"/>
          <w:szCs w:val="17"/>
          <w:rtl/>
        </w:rPr>
        <w:t xml:space="preserve"> להזין את תאריך הפנייה של החייל</w:t>
      </w:r>
      <w:r>
        <w:rPr>
          <w:rStyle w:val="FootnoteReference0"/>
          <w:rFonts w:ascii="Tahoma" w:hAnsi="Tahoma" w:cs="Tahoma"/>
          <w:sz w:val="17"/>
          <w:szCs w:val="17"/>
          <w:rtl/>
        </w:rPr>
        <w:footnoteReference w:id="5"/>
      </w:r>
      <w:r w:rsidRPr="001A7C40">
        <w:rPr>
          <w:rFonts w:ascii="Tahoma" w:hAnsi="Tahoma" w:cs="Tahoma" w:hint="cs"/>
          <w:sz w:val="17"/>
          <w:szCs w:val="17"/>
          <w:rtl/>
        </w:rPr>
        <w:t xml:space="preserve">. בירור תאריך הפנייה על ידי הקב"ן מאפשר לו לקיים פיקוח על תקופת ההמתנה לפגישה.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משרד מבקר המדינה בדק על פי נתונים שהתקבלו </w:t>
      </w:r>
      <w:r w:rsidRPr="001A7C40">
        <w:rPr>
          <w:rFonts w:ascii="Tahoma" w:hAnsi="Tahoma" w:cs="Tahoma" w:hint="cs"/>
          <w:sz w:val="17"/>
          <w:szCs w:val="17"/>
          <w:rtl/>
        </w:rPr>
        <w:t>ממקרפ"ר</w:t>
      </w:r>
      <w:r w:rsidRPr="001A7C40">
        <w:rPr>
          <w:rFonts w:ascii="Tahoma" w:hAnsi="Tahoma" w:cs="Tahoma" w:hint="cs"/>
          <w:sz w:val="17"/>
          <w:szCs w:val="17"/>
          <w:rtl/>
        </w:rPr>
        <w:t xml:space="preserve"> את תקופת ההמתנה לפגישה ראשונה עם גורמי </w:t>
      </w:r>
      <w:r w:rsidRPr="001A7C40">
        <w:rPr>
          <w:rFonts w:ascii="Tahoma" w:hAnsi="Tahoma" w:cs="Tahoma" w:hint="cs"/>
          <w:sz w:val="17"/>
          <w:szCs w:val="17"/>
          <w:rtl/>
        </w:rPr>
        <w:t>ברה"ן</w:t>
      </w:r>
      <w:r w:rsidRPr="001A7C40">
        <w:rPr>
          <w:rFonts w:ascii="Tahoma" w:hAnsi="Tahoma" w:cs="Tahoma" w:hint="cs"/>
          <w:sz w:val="17"/>
          <w:szCs w:val="17"/>
          <w:rtl/>
        </w:rPr>
        <w:t xml:space="preserve"> בקרב חיילים מיחידות השדה שנבדקו</w:t>
      </w:r>
      <w:r>
        <w:rPr>
          <w:rStyle w:val="FootnoteReference0"/>
          <w:rFonts w:ascii="Tahoma" w:hAnsi="Tahoma" w:cs="Tahoma"/>
          <w:sz w:val="17"/>
          <w:szCs w:val="17"/>
          <w:rtl/>
        </w:rPr>
        <w:footnoteReference w:id="6"/>
      </w:r>
      <w:r w:rsidRPr="001A7C40">
        <w:rPr>
          <w:rFonts w:ascii="Tahoma" w:hAnsi="Tahoma" w:cs="Tahoma" w:hint="cs"/>
          <w:sz w:val="17"/>
          <w:szCs w:val="17"/>
          <w:rtl/>
        </w:rPr>
        <w:t xml:space="preserve">. מהבדיקה עלה, כי 3,691 חיילים, המהווים כ-62.6% מהחיילים שנבדקו, נפגשו עם גורמי </w:t>
      </w:r>
      <w:r w:rsidRPr="001A7C40">
        <w:rPr>
          <w:rFonts w:ascii="Tahoma" w:hAnsi="Tahoma" w:cs="Tahoma" w:hint="cs"/>
          <w:sz w:val="17"/>
          <w:szCs w:val="17"/>
          <w:rtl/>
        </w:rPr>
        <w:t>ברה"ן</w:t>
      </w:r>
      <w:r w:rsidRPr="001A7C40">
        <w:rPr>
          <w:rFonts w:ascii="Tahoma" w:hAnsi="Tahoma" w:cs="Tahoma" w:hint="cs"/>
          <w:sz w:val="17"/>
          <w:szCs w:val="17"/>
          <w:rtl/>
        </w:rPr>
        <w:t xml:space="preserve"> עד שבעה ימים מיום כתיבת חוות הדעת של מפקדם; 863 חיילים, המהווים כ-14.6% מהחיילים שנבדקו, המתינו לבדיקה בין שבוע לשבועיים; 372 חיילים, המהווים </w:t>
      </w:r>
      <w:r w:rsidRPr="001A7C40">
        <w:rPr>
          <w:rFonts w:ascii="Tahoma" w:hAnsi="Tahoma" w:cs="Tahoma"/>
          <w:sz w:val="17"/>
          <w:szCs w:val="17"/>
          <w:rtl/>
        </w:rPr>
        <w:br/>
      </w:r>
      <w:r w:rsidRPr="001A7C40">
        <w:rPr>
          <w:rFonts w:ascii="Tahoma" w:hAnsi="Tahoma" w:cs="Tahoma" w:hint="cs"/>
          <w:sz w:val="17"/>
          <w:szCs w:val="17"/>
          <w:rtl/>
        </w:rPr>
        <w:t xml:space="preserve">כ-6.3% מהחיילים שנבדקו, נפגשו עם גורם </w:t>
      </w:r>
      <w:r w:rsidRPr="001A7C40">
        <w:rPr>
          <w:rFonts w:ascii="Tahoma" w:hAnsi="Tahoma" w:cs="Tahoma" w:hint="cs"/>
          <w:sz w:val="17"/>
          <w:szCs w:val="17"/>
          <w:rtl/>
        </w:rPr>
        <w:t>ברה"ן</w:t>
      </w:r>
      <w:r w:rsidRPr="001A7C40">
        <w:rPr>
          <w:rFonts w:ascii="Tahoma" w:hAnsi="Tahoma" w:cs="Tahoma" w:hint="cs"/>
          <w:sz w:val="17"/>
          <w:szCs w:val="17"/>
          <w:rtl/>
        </w:rPr>
        <w:t xml:space="preserve"> לאחר שהמתינו לבדיקה בין שבועיים לארבעה שבועות; 971 חיילים, המהווים כ-16.5% מכלל החיילים שנבדקו נפגשו עם גורם </w:t>
      </w:r>
      <w:r w:rsidRPr="001A7C40">
        <w:rPr>
          <w:rFonts w:ascii="Tahoma" w:hAnsi="Tahoma" w:cs="Tahoma" w:hint="cs"/>
          <w:sz w:val="17"/>
          <w:szCs w:val="17"/>
          <w:rtl/>
        </w:rPr>
        <w:t>ברה"ן</w:t>
      </w:r>
      <w:r w:rsidRPr="001A7C40">
        <w:rPr>
          <w:rFonts w:ascii="Tahoma" w:hAnsi="Tahoma" w:cs="Tahoma" w:hint="cs"/>
          <w:sz w:val="17"/>
          <w:szCs w:val="17"/>
          <w:rtl/>
        </w:rPr>
        <w:t xml:space="preserve"> אחרי יותר מארבעה שבועות. יצוין, כי לגבי 415 חיילים לא נתקבלו נתונים מלאים בשל מסד נתונים חסר או שגוי, ולכן לא ניתן היה לחשב את תקופת ההמתנה שלהם. להלן הנתונים בתרשים 1:</w:t>
      </w:r>
    </w:p>
    <w:p w:rsidR="00192750" w:rsidRPr="00BA02C8" w:rsidP="00100182">
      <w:pPr>
        <w:pStyle w:val="tab-name"/>
        <w:rPr>
          <w:b/>
          <w:bCs/>
          <w:noProof/>
          <w:rtl/>
        </w:rPr>
      </w:pPr>
      <w:r w:rsidRPr="001A7C40">
        <w:rPr>
          <w:rFonts w:eastAsiaTheme="majorEastAsia" w:hint="cs"/>
          <w:rtl/>
        </w:rPr>
        <w:t>תרשים</w:t>
      </w:r>
      <w:r w:rsidRPr="001A7C40">
        <w:rPr>
          <w:rFonts w:eastAsiaTheme="majorEastAsia"/>
          <w:rtl/>
        </w:rPr>
        <w:t xml:space="preserve"> 1: </w:t>
      </w:r>
      <w:r w:rsidRPr="00BA02C8">
        <w:rPr>
          <w:rFonts w:eastAsiaTheme="majorEastAsia" w:hint="cs"/>
          <w:b/>
          <w:bCs/>
          <w:rtl/>
        </w:rPr>
        <w:t>התפלגות</w:t>
      </w:r>
      <w:r w:rsidRPr="00BA02C8">
        <w:rPr>
          <w:rFonts w:eastAsiaTheme="majorEastAsia"/>
          <w:b/>
          <w:bCs/>
          <w:rtl/>
        </w:rPr>
        <w:t xml:space="preserve"> </w:t>
      </w:r>
      <w:r w:rsidRPr="00BA02C8">
        <w:rPr>
          <w:rFonts w:eastAsiaTheme="majorEastAsia" w:hint="cs"/>
          <w:b/>
          <w:bCs/>
          <w:rtl/>
        </w:rPr>
        <w:t>תקופת</w:t>
      </w:r>
      <w:r w:rsidRPr="00BA02C8">
        <w:rPr>
          <w:rFonts w:eastAsiaTheme="majorEastAsia"/>
          <w:b/>
          <w:bCs/>
          <w:rtl/>
        </w:rPr>
        <w:t xml:space="preserve"> </w:t>
      </w:r>
      <w:r w:rsidRPr="00BA02C8">
        <w:rPr>
          <w:rFonts w:eastAsiaTheme="majorEastAsia" w:hint="cs"/>
          <w:b/>
          <w:bCs/>
          <w:rtl/>
        </w:rPr>
        <w:t>ההמתנה</w:t>
      </w:r>
      <w:r w:rsidRPr="00BA02C8">
        <w:rPr>
          <w:rFonts w:eastAsiaTheme="majorEastAsia"/>
          <w:b/>
          <w:bCs/>
          <w:rtl/>
        </w:rPr>
        <w:t xml:space="preserve"> </w:t>
      </w:r>
      <w:r w:rsidRPr="00BA02C8">
        <w:rPr>
          <w:rFonts w:eastAsiaTheme="majorEastAsia" w:hint="cs"/>
          <w:b/>
          <w:bCs/>
          <w:rtl/>
        </w:rPr>
        <w:t>של</w:t>
      </w:r>
      <w:r w:rsidRPr="00BA02C8">
        <w:rPr>
          <w:rFonts w:eastAsiaTheme="majorEastAsia"/>
          <w:b/>
          <w:bCs/>
          <w:rtl/>
        </w:rPr>
        <w:t xml:space="preserve"> </w:t>
      </w:r>
      <w:r w:rsidRPr="00BA02C8">
        <w:rPr>
          <w:rFonts w:eastAsiaTheme="majorEastAsia" w:hint="cs"/>
          <w:b/>
          <w:bCs/>
          <w:rtl/>
        </w:rPr>
        <w:t>חיילים</w:t>
      </w:r>
      <w:r w:rsidRPr="00BA02C8">
        <w:rPr>
          <w:rFonts w:eastAsiaTheme="majorEastAsia"/>
          <w:b/>
          <w:bCs/>
          <w:rtl/>
        </w:rPr>
        <w:t xml:space="preserve"> לטיפול </w:t>
      </w:r>
      <w:r w:rsidRPr="00BA02C8">
        <w:rPr>
          <w:rFonts w:eastAsiaTheme="majorEastAsia" w:hint="cs"/>
          <w:b/>
          <w:bCs/>
          <w:rtl/>
        </w:rPr>
        <w:t>ברה</w:t>
      </w:r>
      <w:r w:rsidRPr="00BA02C8">
        <w:rPr>
          <w:rFonts w:eastAsiaTheme="majorEastAsia"/>
          <w:b/>
          <w:bCs/>
          <w:rtl/>
        </w:rPr>
        <w:t>"ן</w:t>
      </w:r>
    </w:p>
    <w:p w:rsidR="00100182" w:rsidRPr="001A7C40" w:rsidP="00100182">
      <w:pPr>
        <w:spacing w:line="240" w:lineRule="atLeast"/>
        <w:rPr>
          <w:rFonts w:ascii="Tahoma" w:hAnsi="Tahoma" w:cs="Tahoma"/>
          <w:sz w:val="17"/>
          <w:szCs w:val="17"/>
          <w:rtl/>
        </w:rPr>
      </w:pPr>
      <w:r>
        <w:rPr>
          <w:rFonts w:ascii="Tahoma" w:hAnsi="Tahoma" w:cs="Tahoma"/>
          <w:noProof/>
          <w:sz w:val="17"/>
          <w:szCs w:val="17"/>
          <w:rtl/>
        </w:rPr>
        <w:drawing>
          <wp:inline distT="0" distB="0" distL="0" distR="0">
            <wp:extent cx="3960000" cy="347121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13091" name="g-404-g-1.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3471213"/>
                    </a:xfrm>
                    <a:prstGeom prst="rect">
                      <a:avLst/>
                    </a:prstGeom>
                  </pic:spPr>
                </pic:pic>
              </a:graphicData>
            </a:graphic>
          </wp:inline>
        </w:drawing>
      </w:r>
    </w:p>
    <w:p w:rsidR="00192750" w:rsidRPr="001A7C40" w:rsidP="00BA02C8">
      <w:pPr>
        <w:spacing w:line="240" w:lineRule="atLeast"/>
        <w:rPr>
          <w:rFonts w:ascii="Tahoma" w:hAnsi="Tahoma" w:cs="Tahoma"/>
          <w:noProof/>
          <w:sz w:val="17"/>
          <w:szCs w:val="17"/>
          <w:rtl/>
        </w:rPr>
      </w:pPr>
    </w:p>
    <w:p w:rsidR="00192750" w:rsidRPr="001A7C40" w:rsidP="00BA02C8">
      <w:pPr>
        <w:pStyle w:val="RESHET"/>
        <w:rPr>
          <w:rtl/>
        </w:rPr>
      </w:pPr>
      <w:r w:rsidRPr="001A7C40">
        <w:rPr>
          <w:rFonts w:hint="cs"/>
          <w:rtl/>
        </w:rPr>
        <w:t xml:space="preserve">יוצא אפוא, שיותר מ-16% מהחיילים שפנו לבדיקת גורם </w:t>
      </w:r>
      <w:r w:rsidRPr="001A7C40">
        <w:rPr>
          <w:rFonts w:hint="cs"/>
          <w:rtl/>
        </w:rPr>
        <w:t>ברה"ן</w:t>
      </w:r>
      <w:r w:rsidRPr="001A7C40">
        <w:rPr>
          <w:rFonts w:hint="cs"/>
          <w:rtl/>
        </w:rPr>
        <w:t xml:space="preserve"> נאלצו להמתין מעל ארבעה שבועות לטיפול </w:t>
      </w:r>
      <w:r w:rsidRPr="001A7C40">
        <w:rPr>
          <w:rFonts w:hint="cs"/>
          <w:rtl/>
        </w:rPr>
        <w:t>ברה"ן</w:t>
      </w:r>
      <w:r w:rsidRPr="001A7C40">
        <w:rPr>
          <w:rFonts w:hint="cs"/>
          <w:rtl/>
        </w:rPr>
        <w:t xml:space="preserve">. לדעת משרד מבקר המדינה, בהמתנה ארוכה לפגישה ראשונה עם גורם </w:t>
      </w:r>
      <w:r w:rsidRPr="001A7C40">
        <w:rPr>
          <w:rFonts w:hint="cs"/>
          <w:rtl/>
        </w:rPr>
        <w:t>ברה"ן</w:t>
      </w:r>
      <w:r w:rsidRPr="001A7C40">
        <w:rPr>
          <w:rFonts w:hint="cs"/>
          <w:rtl/>
        </w:rPr>
        <w:t xml:space="preserve"> קיים פוטנציאל סיכון, הואיל והחייל הפונה לא נבדק בידי גורם מקצועי, וממילא מצבו הנפשי לא מאובחן; תקופת המתנה ארוכה אינה</w:t>
      </w:r>
      <w:r w:rsidRPr="001A7C40">
        <w:rPr>
          <w:rtl/>
        </w:rPr>
        <w:t xml:space="preserve"> עולה בקנה אחד עם </w:t>
      </w:r>
      <w:r w:rsidRPr="001A7C40">
        <w:rPr>
          <w:rFonts w:hint="cs"/>
          <w:rtl/>
        </w:rPr>
        <w:t>איגרת</w:t>
      </w:r>
      <w:r w:rsidRPr="001A7C40">
        <w:rPr>
          <w:rtl/>
        </w:rPr>
        <w:t xml:space="preserve"> מרכז </w:t>
      </w:r>
      <w:r w:rsidRPr="001A7C40">
        <w:rPr>
          <w:rFonts w:hint="cs"/>
          <w:rtl/>
        </w:rPr>
        <w:t>ברה</w:t>
      </w:r>
      <w:r w:rsidRPr="001A7C40">
        <w:rPr>
          <w:rtl/>
        </w:rPr>
        <w:t>"ן</w:t>
      </w:r>
      <w:r w:rsidRPr="001A7C40">
        <w:rPr>
          <w:rFonts w:hint="cs"/>
          <w:rtl/>
        </w:rPr>
        <w:t>,</w:t>
      </w:r>
      <w:r w:rsidRPr="001A7C40">
        <w:rPr>
          <w:rtl/>
        </w:rPr>
        <w:t xml:space="preserve"> </w:t>
      </w:r>
      <w:r w:rsidRPr="001A7C40">
        <w:rPr>
          <w:rFonts w:hint="cs"/>
          <w:rtl/>
        </w:rPr>
        <w:t>שבה נאמר ש</w:t>
      </w:r>
      <w:r w:rsidRPr="001A7C40">
        <w:rPr>
          <w:rtl/>
        </w:rPr>
        <w:t>"</w:t>
      </w:r>
      <w:r w:rsidRPr="001A7C40">
        <w:rPr>
          <w:rFonts w:hint="cs"/>
          <w:rtl/>
        </w:rPr>
        <w:t>על</w:t>
      </w:r>
      <w:r w:rsidRPr="001A7C40">
        <w:rPr>
          <w:rtl/>
        </w:rPr>
        <w:t xml:space="preserve"> ההפניה [לגורם </w:t>
      </w:r>
      <w:r w:rsidRPr="001A7C40">
        <w:rPr>
          <w:rFonts w:hint="cs"/>
          <w:rtl/>
        </w:rPr>
        <w:t>ברה</w:t>
      </w:r>
      <w:r w:rsidRPr="001A7C40">
        <w:rPr>
          <w:rtl/>
        </w:rPr>
        <w:t>"ן</w:t>
      </w:r>
      <w:r w:rsidRPr="001A7C40">
        <w:rPr>
          <w:rtl/>
        </w:rPr>
        <w:t xml:space="preserve">] </w:t>
      </w:r>
      <w:r w:rsidRPr="001A7C40">
        <w:rPr>
          <w:rFonts w:hint="cs"/>
          <w:rtl/>
        </w:rPr>
        <w:t>להתבצע</w:t>
      </w:r>
      <w:r w:rsidRPr="001A7C40">
        <w:rPr>
          <w:rtl/>
        </w:rPr>
        <w:t xml:space="preserve"> </w:t>
      </w:r>
      <w:r w:rsidRPr="001A7C40">
        <w:rPr>
          <w:rFonts w:hint="cs"/>
          <w:rtl/>
        </w:rPr>
        <w:t>במועד</w:t>
      </w:r>
      <w:r w:rsidRPr="001A7C40">
        <w:rPr>
          <w:rtl/>
        </w:rPr>
        <w:t xml:space="preserve"> </w:t>
      </w:r>
      <w:r w:rsidRPr="001A7C40">
        <w:rPr>
          <w:rFonts w:hint="cs"/>
          <w:rtl/>
        </w:rPr>
        <w:t>מוקדם</w:t>
      </w:r>
      <w:r w:rsidRPr="001A7C40">
        <w:rPr>
          <w:rtl/>
        </w:rPr>
        <w:t xml:space="preserve"> </w:t>
      </w:r>
      <w:r w:rsidRPr="001A7C40">
        <w:rPr>
          <w:rFonts w:hint="cs"/>
          <w:rtl/>
        </w:rPr>
        <w:t>ככל</w:t>
      </w:r>
      <w:r w:rsidRPr="001A7C40">
        <w:rPr>
          <w:rtl/>
        </w:rPr>
        <w:t xml:space="preserve"> </w:t>
      </w:r>
      <w:r w:rsidRPr="001A7C40">
        <w:rPr>
          <w:rFonts w:hint="cs"/>
          <w:rtl/>
        </w:rPr>
        <w:t xml:space="preserve">הניתן". </w:t>
      </w:r>
      <w:r w:rsidRPr="0012789B" w:rsidR="009214D4">
        <w:rPr>
          <w:noProof/>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214D4" w:rsidRPr="00373C5D" w:rsidP="009214D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695142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608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214D4" w:rsidRPr="00881D99" w:rsidP="009214D4">
                            <w:pPr>
                              <w:spacing w:after="0" w:line="240" w:lineRule="auto"/>
                              <w:rPr>
                                <w:color w:val="0B5294"/>
                                <w:spacing w:val="-4"/>
                                <w:sz w:val="24"/>
                                <w:szCs w:val="24"/>
                                <w:rtl/>
                                <w:cs/>
                              </w:rPr>
                            </w:pPr>
                            <w:r w:rsidRPr="009214D4">
                              <w:rPr>
                                <w:rFonts w:cs="Tahoma" w:hint="eastAsia"/>
                                <w:color w:val="0B5294"/>
                                <w:spacing w:val="-4"/>
                                <w:sz w:val="24"/>
                                <w:szCs w:val="24"/>
                                <w:rtl/>
                              </w:rPr>
                              <w:t>יותר</w:t>
                            </w:r>
                            <w:r w:rsidRPr="009214D4">
                              <w:rPr>
                                <w:rFonts w:cs="Tahoma"/>
                                <w:color w:val="0B5294"/>
                                <w:spacing w:val="-4"/>
                                <w:sz w:val="24"/>
                                <w:szCs w:val="24"/>
                                <w:rtl/>
                              </w:rPr>
                              <w:t xml:space="preserve"> </w:t>
                            </w:r>
                            <w:r w:rsidRPr="009214D4">
                              <w:rPr>
                                <w:rFonts w:cs="Tahoma" w:hint="eastAsia"/>
                                <w:color w:val="0B5294"/>
                                <w:spacing w:val="-4"/>
                                <w:sz w:val="24"/>
                                <w:szCs w:val="24"/>
                                <w:rtl/>
                              </w:rPr>
                              <w:t>מ</w:t>
                            </w:r>
                            <w:r w:rsidRPr="009214D4">
                              <w:rPr>
                                <w:rFonts w:cs="Tahoma"/>
                                <w:color w:val="0B5294"/>
                                <w:spacing w:val="-4"/>
                                <w:sz w:val="24"/>
                                <w:szCs w:val="24"/>
                                <w:rtl/>
                              </w:rPr>
                              <w:t xml:space="preserve">-16% </w:t>
                            </w:r>
                            <w:r w:rsidRPr="009214D4">
                              <w:rPr>
                                <w:rFonts w:cs="Tahoma" w:hint="eastAsia"/>
                                <w:color w:val="0B5294"/>
                                <w:spacing w:val="-4"/>
                                <w:sz w:val="24"/>
                                <w:szCs w:val="24"/>
                                <w:rtl/>
                              </w:rPr>
                              <w:t>מהחיילים</w:t>
                            </w:r>
                            <w:r w:rsidRPr="009214D4">
                              <w:rPr>
                                <w:rFonts w:cs="Tahoma"/>
                                <w:color w:val="0B5294"/>
                                <w:spacing w:val="-4"/>
                                <w:sz w:val="24"/>
                                <w:szCs w:val="24"/>
                                <w:rtl/>
                              </w:rPr>
                              <w:t xml:space="preserve"> </w:t>
                            </w:r>
                            <w:r w:rsidRPr="009214D4">
                              <w:rPr>
                                <w:rFonts w:cs="Tahoma" w:hint="eastAsia"/>
                                <w:color w:val="0B5294"/>
                                <w:spacing w:val="-4"/>
                                <w:sz w:val="24"/>
                                <w:szCs w:val="24"/>
                                <w:rtl/>
                              </w:rPr>
                              <w:t>שפנו</w:t>
                            </w:r>
                            <w:r w:rsidRPr="009214D4">
                              <w:rPr>
                                <w:rFonts w:cs="Tahoma"/>
                                <w:color w:val="0B5294"/>
                                <w:spacing w:val="-4"/>
                                <w:sz w:val="24"/>
                                <w:szCs w:val="24"/>
                                <w:rtl/>
                              </w:rPr>
                              <w:t xml:space="preserve"> </w:t>
                            </w:r>
                            <w:r w:rsidRPr="009214D4">
                              <w:rPr>
                                <w:rFonts w:cs="Tahoma" w:hint="eastAsia"/>
                                <w:color w:val="0B5294"/>
                                <w:spacing w:val="-4"/>
                                <w:sz w:val="24"/>
                                <w:szCs w:val="24"/>
                                <w:rtl/>
                              </w:rPr>
                              <w:t>לבדיקת</w:t>
                            </w:r>
                            <w:r w:rsidRPr="009214D4">
                              <w:rPr>
                                <w:rFonts w:cs="Tahoma"/>
                                <w:color w:val="0B5294"/>
                                <w:spacing w:val="-4"/>
                                <w:sz w:val="24"/>
                                <w:szCs w:val="24"/>
                                <w:rtl/>
                              </w:rPr>
                              <w:t xml:space="preserve"> </w:t>
                            </w:r>
                            <w:r w:rsidRPr="009214D4">
                              <w:rPr>
                                <w:rFonts w:cs="Tahoma" w:hint="eastAsia"/>
                                <w:color w:val="0B5294"/>
                                <w:spacing w:val="-4"/>
                                <w:sz w:val="24"/>
                                <w:szCs w:val="24"/>
                                <w:rtl/>
                              </w:rPr>
                              <w:t>גורם</w:t>
                            </w:r>
                            <w:r w:rsidRPr="009214D4">
                              <w:rPr>
                                <w:rFonts w:cs="Tahoma"/>
                                <w:color w:val="0B5294"/>
                                <w:spacing w:val="-4"/>
                                <w:sz w:val="24"/>
                                <w:szCs w:val="24"/>
                                <w:rtl/>
                              </w:rPr>
                              <w:t xml:space="preserve"> </w:t>
                            </w:r>
                            <w:r w:rsidRPr="009214D4">
                              <w:rPr>
                                <w:rFonts w:cs="Tahoma" w:hint="eastAsia"/>
                                <w:color w:val="0B5294"/>
                                <w:spacing w:val="-4"/>
                                <w:sz w:val="24"/>
                                <w:szCs w:val="24"/>
                                <w:rtl/>
                              </w:rPr>
                              <w:t>ברה</w:t>
                            </w:r>
                            <w:r w:rsidRPr="009214D4">
                              <w:rPr>
                                <w:rFonts w:cs="Tahoma"/>
                                <w:color w:val="0B5294"/>
                                <w:spacing w:val="-4"/>
                                <w:sz w:val="24"/>
                                <w:szCs w:val="24"/>
                                <w:rtl/>
                              </w:rPr>
                              <w:t>"</w:t>
                            </w:r>
                            <w:r w:rsidRPr="009214D4">
                              <w:rPr>
                                <w:rFonts w:cs="Tahoma" w:hint="eastAsia"/>
                                <w:color w:val="0B5294"/>
                                <w:spacing w:val="-4"/>
                                <w:sz w:val="24"/>
                                <w:szCs w:val="24"/>
                                <w:rtl/>
                              </w:rPr>
                              <w:t>ן</w:t>
                            </w:r>
                            <w:r w:rsidRPr="009214D4">
                              <w:rPr>
                                <w:rFonts w:cs="Tahoma"/>
                                <w:color w:val="0B5294"/>
                                <w:spacing w:val="-4"/>
                                <w:sz w:val="24"/>
                                <w:szCs w:val="24"/>
                                <w:rtl/>
                              </w:rPr>
                              <w:t xml:space="preserve"> </w:t>
                            </w:r>
                            <w:r w:rsidRPr="009214D4">
                              <w:rPr>
                                <w:rFonts w:cs="Tahoma" w:hint="eastAsia"/>
                                <w:color w:val="0B5294"/>
                                <w:spacing w:val="-4"/>
                                <w:sz w:val="24"/>
                                <w:szCs w:val="24"/>
                                <w:rtl/>
                              </w:rPr>
                              <w:t>נאלצו</w:t>
                            </w:r>
                            <w:r w:rsidRPr="009214D4">
                              <w:rPr>
                                <w:rFonts w:cs="Tahoma"/>
                                <w:color w:val="0B5294"/>
                                <w:spacing w:val="-4"/>
                                <w:sz w:val="24"/>
                                <w:szCs w:val="24"/>
                                <w:rtl/>
                              </w:rPr>
                              <w:t xml:space="preserve"> </w:t>
                            </w:r>
                            <w:r w:rsidRPr="009214D4">
                              <w:rPr>
                                <w:rFonts w:cs="Tahoma" w:hint="eastAsia"/>
                                <w:color w:val="0B5294"/>
                                <w:spacing w:val="-4"/>
                                <w:sz w:val="24"/>
                                <w:szCs w:val="24"/>
                                <w:rtl/>
                              </w:rPr>
                              <w:t>להמתין</w:t>
                            </w:r>
                            <w:r w:rsidRPr="009214D4">
                              <w:rPr>
                                <w:rFonts w:cs="Tahoma"/>
                                <w:color w:val="0B5294"/>
                                <w:spacing w:val="-4"/>
                                <w:sz w:val="24"/>
                                <w:szCs w:val="24"/>
                                <w:rtl/>
                              </w:rPr>
                              <w:t xml:space="preserve"> </w:t>
                            </w:r>
                            <w:r w:rsidRPr="009214D4">
                              <w:rPr>
                                <w:rFonts w:cs="Tahoma" w:hint="eastAsia"/>
                                <w:color w:val="0B5294"/>
                                <w:spacing w:val="-4"/>
                                <w:sz w:val="24"/>
                                <w:szCs w:val="24"/>
                                <w:rtl/>
                              </w:rPr>
                              <w:t>מעל</w:t>
                            </w:r>
                            <w:r w:rsidRPr="009214D4">
                              <w:rPr>
                                <w:rFonts w:cs="Tahoma"/>
                                <w:color w:val="0B5294"/>
                                <w:spacing w:val="-4"/>
                                <w:sz w:val="24"/>
                                <w:szCs w:val="24"/>
                                <w:rtl/>
                              </w:rPr>
                              <w:t xml:space="preserve"> </w:t>
                            </w:r>
                            <w:r w:rsidRPr="009214D4">
                              <w:rPr>
                                <w:rFonts w:cs="Tahoma" w:hint="eastAsia"/>
                                <w:color w:val="0B5294"/>
                                <w:spacing w:val="-4"/>
                                <w:sz w:val="24"/>
                                <w:szCs w:val="24"/>
                                <w:rtl/>
                              </w:rPr>
                              <w:t>ארבעה</w:t>
                            </w:r>
                            <w:r w:rsidRPr="009214D4">
                              <w:rPr>
                                <w:rFonts w:cs="Tahoma"/>
                                <w:color w:val="0B5294"/>
                                <w:spacing w:val="-4"/>
                                <w:sz w:val="24"/>
                                <w:szCs w:val="24"/>
                                <w:rtl/>
                              </w:rPr>
                              <w:t xml:space="preserve"> </w:t>
                            </w:r>
                            <w:r w:rsidRPr="009214D4">
                              <w:rPr>
                                <w:rFonts w:cs="Tahoma" w:hint="eastAsia"/>
                                <w:color w:val="0B5294"/>
                                <w:spacing w:val="-4"/>
                                <w:sz w:val="24"/>
                                <w:szCs w:val="24"/>
                                <w:rtl/>
                              </w:rPr>
                              <w:t>שבועות</w:t>
                            </w:r>
                            <w:r w:rsidRPr="009214D4">
                              <w:rPr>
                                <w:rFonts w:cs="Tahoma"/>
                                <w:color w:val="0B5294"/>
                                <w:spacing w:val="-4"/>
                                <w:sz w:val="24"/>
                                <w:szCs w:val="24"/>
                                <w:rtl/>
                              </w:rPr>
                              <w:t xml:space="preserve"> </w:t>
                            </w:r>
                            <w:r w:rsidRPr="009214D4">
                              <w:rPr>
                                <w:rFonts w:cs="Tahoma" w:hint="eastAsia"/>
                                <w:color w:val="0B5294"/>
                                <w:spacing w:val="-4"/>
                                <w:sz w:val="24"/>
                                <w:szCs w:val="24"/>
                                <w:rtl/>
                              </w:rPr>
                              <w:t>לטיפול</w:t>
                            </w:r>
                            <w:r w:rsidRPr="009214D4">
                              <w:rPr>
                                <w:rFonts w:cs="Tahoma"/>
                                <w:color w:val="0B5294"/>
                                <w:spacing w:val="-4"/>
                                <w:sz w:val="24"/>
                                <w:szCs w:val="24"/>
                                <w:rtl/>
                              </w:rPr>
                              <w:t xml:space="preserve"> </w:t>
                            </w:r>
                            <w:r w:rsidRPr="009214D4">
                              <w:rPr>
                                <w:rFonts w:cs="Tahoma" w:hint="eastAsia"/>
                                <w:color w:val="0B5294"/>
                                <w:spacing w:val="-4"/>
                                <w:sz w:val="24"/>
                                <w:szCs w:val="24"/>
                                <w:rtl/>
                              </w:rPr>
                              <w:t>ברה</w:t>
                            </w:r>
                            <w:r w:rsidRPr="009214D4">
                              <w:rPr>
                                <w:rFonts w:cs="Tahoma"/>
                                <w:color w:val="0B5294"/>
                                <w:spacing w:val="-4"/>
                                <w:sz w:val="24"/>
                                <w:szCs w:val="24"/>
                                <w:rtl/>
                              </w:rPr>
                              <w:t>"</w:t>
                            </w:r>
                            <w:r w:rsidRPr="009214D4">
                              <w:rPr>
                                <w:rFonts w:cs="Tahoma" w:hint="eastAsia"/>
                                <w:color w:val="0B5294"/>
                                <w:spacing w:val="-4"/>
                                <w:sz w:val="24"/>
                                <w:szCs w:val="24"/>
                                <w:rtl/>
                              </w:rPr>
                              <w:t>ן</w:t>
                            </w:r>
                          </w:p>
                          <w:p w:rsidR="009214D4" w:rsidRPr="00373C5D" w:rsidP="009214D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004061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2343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9214D4" w:rsidRPr="00373C5D" w:rsidP="009214D4">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3979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214D4" w:rsidRPr="00881D99" w:rsidP="009214D4">
                      <w:pPr>
                        <w:spacing w:after="0" w:line="240" w:lineRule="auto"/>
                        <w:rPr>
                          <w:color w:val="0B5294"/>
                          <w:spacing w:val="-4"/>
                          <w:sz w:val="24"/>
                          <w:szCs w:val="24"/>
                          <w:rtl/>
                          <w:cs/>
                        </w:rPr>
                      </w:pPr>
                      <w:r w:rsidRPr="009214D4">
                        <w:rPr>
                          <w:rFonts w:cs="Tahoma" w:hint="eastAsia"/>
                          <w:color w:val="0B5294"/>
                          <w:spacing w:val="-4"/>
                          <w:sz w:val="24"/>
                          <w:szCs w:val="24"/>
                          <w:rtl/>
                        </w:rPr>
                        <w:t>יותר</w:t>
                      </w:r>
                      <w:r w:rsidRPr="009214D4">
                        <w:rPr>
                          <w:rFonts w:cs="Tahoma"/>
                          <w:color w:val="0B5294"/>
                          <w:spacing w:val="-4"/>
                          <w:sz w:val="24"/>
                          <w:szCs w:val="24"/>
                          <w:rtl/>
                        </w:rPr>
                        <w:t xml:space="preserve"> </w:t>
                      </w:r>
                      <w:r w:rsidRPr="009214D4">
                        <w:rPr>
                          <w:rFonts w:cs="Tahoma" w:hint="eastAsia"/>
                          <w:color w:val="0B5294"/>
                          <w:spacing w:val="-4"/>
                          <w:sz w:val="24"/>
                          <w:szCs w:val="24"/>
                          <w:rtl/>
                        </w:rPr>
                        <w:t>מ</w:t>
                      </w:r>
                      <w:r w:rsidRPr="009214D4">
                        <w:rPr>
                          <w:rFonts w:cs="Tahoma"/>
                          <w:color w:val="0B5294"/>
                          <w:spacing w:val="-4"/>
                          <w:sz w:val="24"/>
                          <w:szCs w:val="24"/>
                          <w:rtl/>
                        </w:rPr>
                        <w:t xml:space="preserve">-16% </w:t>
                      </w:r>
                      <w:r w:rsidRPr="009214D4">
                        <w:rPr>
                          <w:rFonts w:cs="Tahoma" w:hint="eastAsia"/>
                          <w:color w:val="0B5294"/>
                          <w:spacing w:val="-4"/>
                          <w:sz w:val="24"/>
                          <w:szCs w:val="24"/>
                          <w:rtl/>
                        </w:rPr>
                        <w:t>מהחיילים</w:t>
                      </w:r>
                      <w:r w:rsidRPr="009214D4">
                        <w:rPr>
                          <w:rFonts w:cs="Tahoma"/>
                          <w:color w:val="0B5294"/>
                          <w:spacing w:val="-4"/>
                          <w:sz w:val="24"/>
                          <w:szCs w:val="24"/>
                          <w:rtl/>
                        </w:rPr>
                        <w:t xml:space="preserve"> </w:t>
                      </w:r>
                      <w:r w:rsidRPr="009214D4">
                        <w:rPr>
                          <w:rFonts w:cs="Tahoma" w:hint="eastAsia"/>
                          <w:color w:val="0B5294"/>
                          <w:spacing w:val="-4"/>
                          <w:sz w:val="24"/>
                          <w:szCs w:val="24"/>
                          <w:rtl/>
                        </w:rPr>
                        <w:t>שפנו</w:t>
                      </w:r>
                      <w:r w:rsidRPr="009214D4">
                        <w:rPr>
                          <w:rFonts w:cs="Tahoma"/>
                          <w:color w:val="0B5294"/>
                          <w:spacing w:val="-4"/>
                          <w:sz w:val="24"/>
                          <w:szCs w:val="24"/>
                          <w:rtl/>
                        </w:rPr>
                        <w:t xml:space="preserve"> </w:t>
                      </w:r>
                      <w:r w:rsidRPr="009214D4">
                        <w:rPr>
                          <w:rFonts w:cs="Tahoma" w:hint="eastAsia"/>
                          <w:color w:val="0B5294"/>
                          <w:spacing w:val="-4"/>
                          <w:sz w:val="24"/>
                          <w:szCs w:val="24"/>
                          <w:rtl/>
                        </w:rPr>
                        <w:t>לבדיקת</w:t>
                      </w:r>
                      <w:r w:rsidRPr="009214D4">
                        <w:rPr>
                          <w:rFonts w:cs="Tahoma"/>
                          <w:color w:val="0B5294"/>
                          <w:spacing w:val="-4"/>
                          <w:sz w:val="24"/>
                          <w:szCs w:val="24"/>
                          <w:rtl/>
                        </w:rPr>
                        <w:t xml:space="preserve"> </w:t>
                      </w:r>
                      <w:r w:rsidRPr="009214D4">
                        <w:rPr>
                          <w:rFonts w:cs="Tahoma" w:hint="eastAsia"/>
                          <w:color w:val="0B5294"/>
                          <w:spacing w:val="-4"/>
                          <w:sz w:val="24"/>
                          <w:szCs w:val="24"/>
                          <w:rtl/>
                        </w:rPr>
                        <w:t>גורם</w:t>
                      </w:r>
                      <w:r w:rsidRPr="009214D4">
                        <w:rPr>
                          <w:rFonts w:cs="Tahoma"/>
                          <w:color w:val="0B5294"/>
                          <w:spacing w:val="-4"/>
                          <w:sz w:val="24"/>
                          <w:szCs w:val="24"/>
                          <w:rtl/>
                        </w:rPr>
                        <w:t xml:space="preserve"> </w:t>
                      </w:r>
                      <w:r w:rsidRPr="009214D4">
                        <w:rPr>
                          <w:rFonts w:cs="Tahoma" w:hint="eastAsia"/>
                          <w:color w:val="0B5294"/>
                          <w:spacing w:val="-4"/>
                          <w:sz w:val="24"/>
                          <w:szCs w:val="24"/>
                          <w:rtl/>
                        </w:rPr>
                        <w:t>ברה</w:t>
                      </w:r>
                      <w:r w:rsidRPr="009214D4">
                        <w:rPr>
                          <w:rFonts w:cs="Tahoma"/>
                          <w:color w:val="0B5294"/>
                          <w:spacing w:val="-4"/>
                          <w:sz w:val="24"/>
                          <w:szCs w:val="24"/>
                          <w:rtl/>
                        </w:rPr>
                        <w:t>"</w:t>
                      </w:r>
                      <w:r w:rsidRPr="009214D4">
                        <w:rPr>
                          <w:rFonts w:cs="Tahoma" w:hint="eastAsia"/>
                          <w:color w:val="0B5294"/>
                          <w:spacing w:val="-4"/>
                          <w:sz w:val="24"/>
                          <w:szCs w:val="24"/>
                          <w:rtl/>
                        </w:rPr>
                        <w:t>ן</w:t>
                      </w:r>
                      <w:r w:rsidRPr="009214D4">
                        <w:rPr>
                          <w:rFonts w:cs="Tahoma"/>
                          <w:color w:val="0B5294"/>
                          <w:spacing w:val="-4"/>
                          <w:sz w:val="24"/>
                          <w:szCs w:val="24"/>
                          <w:rtl/>
                        </w:rPr>
                        <w:t xml:space="preserve"> </w:t>
                      </w:r>
                      <w:r w:rsidRPr="009214D4">
                        <w:rPr>
                          <w:rFonts w:cs="Tahoma" w:hint="eastAsia"/>
                          <w:color w:val="0B5294"/>
                          <w:spacing w:val="-4"/>
                          <w:sz w:val="24"/>
                          <w:szCs w:val="24"/>
                          <w:rtl/>
                        </w:rPr>
                        <w:t>נאלצו</w:t>
                      </w:r>
                      <w:r w:rsidRPr="009214D4">
                        <w:rPr>
                          <w:rFonts w:cs="Tahoma"/>
                          <w:color w:val="0B5294"/>
                          <w:spacing w:val="-4"/>
                          <w:sz w:val="24"/>
                          <w:szCs w:val="24"/>
                          <w:rtl/>
                        </w:rPr>
                        <w:t xml:space="preserve"> </w:t>
                      </w:r>
                      <w:r w:rsidRPr="009214D4">
                        <w:rPr>
                          <w:rFonts w:cs="Tahoma" w:hint="eastAsia"/>
                          <w:color w:val="0B5294"/>
                          <w:spacing w:val="-4"/>
                          <w:sz w:val="24"/>
                          <w:szCs w:val="24"/>
                          <w:rtl/>
                        </w:rPr>
                        <w:t>להמתין</w:t>
                      </w:r>
                      <w:r w:rsidRPr="009214D4">
                        <w:rPr>
                          <w:rFonts w:cs="Tahoma"/>
                          <w:color w:val="0B5294"/>
                          <w:spacing w:val="-4"/>
                          <w:sz w:val="24"/>
                          <w:szCs w:val="24"/>
                          <w:rtl/>
                        </w:rPr>
                        <w:t xml:space="preserve"> </w:t>
                      </w:r>
                      <w:r w:rsidRPr="009214D4">
                        <w:rPr>
                          <w:rFonts w:cs="Tahoma" w:hint="eastAsia"/>
                          <w:color w:val="0B5294"/>
                          <w:spacing w:val="-4"/>
                          <w:sz w:val="24"/>
                          <w:szCs w:val="24"/>
                          <w:rtl/>
                        </w:rPr>
                        <w:t>מעל</w:t>
                      </w:r>
                      <w:r w:rsidRPr="009214D4">
                        <w:rPr>
                          <w:rFonts w:cs="Tahoma"/>
                          <w:color w:val="0B5294"/>
                          <w:spacing w:val="-4"/>
                          <w:sz w:val="24"/>
                          <w:szCs w:val="24"/>
                          <w:rtl/>
                        </w:rPr>
                        <w:t xml:space="preserve"> </w:t>
                      </w:r>
                      <w:r w:rsidRPr="009214D4">
                        <w:rPr>
                          <w:rFonts w:cs="Tahoma" w:hint="eastAsia"/>
                          <w:color w:val="0B5294"/>
                          <w:spacing w:val="-4"/>
                          <w:sz w:val="24"/>
                          <w:szCs w:val="24"/>
                          <w:rtl/>
                        </w:rPr>
                        <w:t>ארבעה</w:t>
                      </w:r>
                      <w:r w:rsidRPr="009214D4">
                        <w:rPr>
                          <w:rFonts w:cs="Tahoma"/>
                          <w:color w:val="0B5294"/>
                          <w:spacing w:val="-4"/>
                          <w:sz w:val="24"/>
                          <w:szCs w:val="24"/>
                          <w:rtl/>
                        </w:rPr>
                        <w:t xml:space="preserve"> </w:t>
                      </w:r>
                      <w:r w:rsidRPr="009214D4">
                        <w:rPr>
                          <w:rFonts w:cs="Tahoma" w:hint="eastAsia"/>
                          <w:color w:val="0B5294"/>
                          <w:spacing w:val="-4"/>
                          <w:sz w:val="24"/>
                          <w:szCs w:val="24"/>
                          <w:rtl/>
                        </w:rPr>
                        <w:t>שבועות</w:t>
                      </w:r>
                      <w:r w:rsidRPr="009214D4">
                        <w:rPr>
                          <w:rFonts w:cs="Tahoma"/>
                          <w:color w:val="0B5294"/>
                          <w:spacing w:val="-4"/>
                          <w:sz w:val="24"/>
                          <w:szCs w:val="24"/>
                          <w:rtl/>
                        </w:rPr>
                        <w:t xml:space="preserve"> </w:t>
                      </w:r>
                      <w:r w:rsidRPr="009214D4">
                        <w:rPr>
                          <w:rFonts w:cs="Tahoma" w:hint="eastAsia"/>
                          <w:color w:val="0B5294"/>
                          <w:spacing w:val="-4"/>
                          <w:sz w:val="24"/>
                          <w:szCs w:val="24"/>
                          <w:rtl/>
                        </w:rPr>
                        <w:t>לטיפול</w:t>
                      </w:r>
                      <w:r w:rsidRPr="009214D4">
                        <w:rPr>
                          <w:rFonts w:cs="Tahoma"/>
                          <w:color w:val="0B5294"/>
                          <w:spacing w:val="-4"/>
                          <w:sz w:val="24"/>
                          <w:szCs w:val="24"/>
                          <w:rtl/>
                        </w:rPr>
                        <w:t xml:space="preserve"> </w:t>
                      </w:r>
                      <w:r w:rsidRPr="009214D4">
                        <w:rPr>
                          <w:rFonts w:cs="Tahoma" w:hint="eastAsia"/>
                          <w:color w:val="0B5294"/>
                          <w:spacing w:val="-4"/>
                          <w:sz w:val="24"/>
                          <w:szCs w:val="24"/>
                          <w:rtl/>
                        </w:rPr>
                        <w:t>ברה</w:t>
                      </w:r>
                      <w:r w:rsidRPr="009214D4">
                        <w:rPr>
                          <w:rFonts w:cs="Tahoma"/>
                          <w:color w:val="0B5294"/>
                          <w:spacing w:val="-4"/>
                          <w:sz w:val="24"/>
                          <w:szCs w:val="24"/>
                          <w:rtl/>
                        </w:rPr>
                        <w:t>"</w:t>
                      </w:r>
                      <w:r w:rsidRPr="009214D4">
                        <w:rPr>
                          <w:rFonts w:cs="Tahoma" w:hint="eastAsia"/>
                          <w:color w:val="0B5294"/>
                          <w:spacing w:val="-4"/>
                          <w:sz w:val="24"/>
                          <w:szCs w:val="24"/>
                          <w:rtl/>
                        </w:rPr>
                        <w:t>ן</w:t>
                      </w:r>
                    </w:p>
                    <w:p w:rsidR="009214D4" w:rsidRPr="00373C5D" w:rsidP="009214D4">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6543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92750" w:rsidRPr="001A7C40" w:rsidP="00BA02C8">
      <w:pPr>
        <w:spacing w:before="180" w:after="240" w:line="240" w:lineRule="exact"/>
        <w:ind w:right="2268"/>
        <w:jc w:val="both"/>
        <w:rPr>
          <w:rFonts w:ascii="Tahoma" w:hAnsi="Tahoma" w:cs="Tahoma"/>
          <w:sz w:val="17"/>
          <w:szCs w:val="17"/>
          <w:rtl/>
        </w:rPr>
      </w:pPr>
      <w:r w:rsidRPr="001A7C40">
        <w:rPr>
          <w:rFonts w:ascii="Tahoma" w:hAnsi="Tahoma" w:cs="Tahoma" w:hint="cs"/>
          <w:sz w:val="17"/>
          <w:szCs w:val="17"/>
          <w:rtl/>
        </w:rPr>
        <w:t xml:space="preserve">בתגובת צה"ל לטיוטת הביקורת נמסר, כי מרכז </w:t>
      </w:r>
      <w:r w:rsidRPr="001A7C40">
        <w:rPr>
          <w:rFonts w:ascii="Tahoma" w:hAnsi="Tahoma" w:cs="Tahoma" w:hint="cs"/>
          <w:sz w:val="17"/>
          <w:szCs w:val="17"/>
          <w:rtl/>
        </w:rPr>
        <w:t>ברה"ן</w:t>
      </w:r>
      <w:r w:rsidRPr="001A7C40">
        <w:rPr>
          <w:rFonts w:ascii="Tahoma" w:hAnsi="Tahoma" w:cs="Tahoma" w:hint="cs"/>
          <w:sz w:val="17"/>
          <w:szCs w:val="17"/>
          <w:rtl/>
        </w:rPr>
        <w:t xml:space="preserve"> פועל למתן שירות וטיפול מיטביים לחייל, וכי במסגרת הטיפול הנפשי "יש לעשות הבחנה בין טיפול רפואי הניתן במצבים של מחלה או דחיפות לבין טיפול רפואי הניתן לצורך חיזוק הפרט... כך מאפייני הטיפול מגדירים דחיפויות שונות". כמו כן נמסר, כי "טיפול רפואי ימשיך להיות זמין בטווח של עד ארבעה שבועות".</w:t>
      </w:r>
    </w:p>
    <w:p w:rsidR="00192750" w:rsidP="00BA02C8">
      <w:pPr>
        <w:pStyle w:val="RESHET"/>
        <w:rPr>
          <w:rtl/>
        </w:rPr>
      </w:pPr>
      <w:r w:rsidRPr="001A7C40">
        <w:rPr>
          <w:rFonts w:hint="cs"/>
          <w:rtl/>
        </w:rPr>
        <w:t xml:space="preserve">על </w:t>
      </w:r>
      <w:r w:rsidRPr="001A7C40">
        <w:rPr>
          <w:rFonts w:hint="cs"/>
          <w:rtl/>
        </w:rPr>
        <w:t>מקרפ"ר</w:t>
      </w:r>
      <w:r w:rsidRPr="001A7C40">
        <w:rPr>
          <w:rFonts w:hint="cs"/>
          <w:rtl/>
        </w:rPr>
        <w:t xml:space="preserve"> להשלים את תהליך קביעת תקופת ההמתנה המרבית לפגישה לטיפול נפשי המבוקש על ידי החייל בהוראה מחייבת, תוך הבחנה בין סוגי הטיפול השונים הניתנים בידי מרכז </w:t>
      </w:r>
      <w:r w:rsidRPr="001A7C40">
        <w:rPr>
          <w:rFonts w:hint="cs"/>
          <w:rtl/>
        </w:rPr>
        <w:t>ברה"ן</w:t>
      </w:r>
      <w:r w:rsidRPr="001A7C40">
        <w:rPr>
          <w:rFonts w:hint="cs"/>
          <w:rtl/>
        </w:rPr>
        <w:t xml:space="preserve">, על מנת להקטין את פוטנציאל הסיכון הנובע מאי-אבחון של מצבו הנפשי. קיומה של הנחיה כזו יאפשר גם לקיים בקרה אפקטיבית יותר על טיב השירות הניתן למטופלי מרכז </w:t>
      </w:r>
      <w:r w:rsidRPr="001A7C40">
        <w:rPr>
          <w:rFonts w:hint="cs"/>
          <w:rtl/>
        </w:rPr>
        <w:t>ברה"ן</w:t>
      </w:r>
      <w:r w:rsidRPr="001A7C40">
        <w:rPr>
          <w:rFonts w:hint="cs"/>
          <w:rtl/>
        </w:rPr>
        <w:t>.</w:t>
      </w:r>
    </w:p>
    <w:p w:rsidR="00BA02C8" w:rsidP="001A7C40">
      <w:pPr>
        <w:spacing w:line="240" w:lineRule="exact"/>
        <w:ind w:right="2268"/>
        <w:jc w:val="both"/>
        <w:rPr>
          <w:rFonts w:ascii="Tahoma" w:hAnsi="Tahoma" w:cs="Tahoma"/>
          <w:b/>
          <w:bCs/>
          <w:sz w:val="17"/>
          <w:szCs w:val="17"/>
          <w:rtl/>
        </w:rPr>
      </w:pPr>
    </w:p>
    <w:p w:rsidR="00BA02C8" w:rsidRPr="001A7C40" w:rsidP="001A7C40">
      <w:pPr>
        <w:spacing w:line="240" w:lineRule="exact"/>
        <w:ind w:right="2268"/>
        <w:jc w:val="both"/>
        <w:rPr>
          <w:rFonts w:ascii="Tahoma" w:hAnsi="Tahoma" w:cs="Tahoma"/>
          <w:sz w:val="17"/>
          <w:szCs w:val="17"/>
          <w:rtl/>
        </w:rPr>
      </w:pPr>
    </w:p>
    <w:p w:rsidR="00192750" w:rsidRPr="00563D7E" w:rsidP="001A7C40">
      <w:pPr>
        <w:pStyle w:val="KOT4"/>
        <w:rPr>
          <w:rtl/>
        </w:rPr>
      </w:pPr>
      <w:r w:rsidRPr="00563D7E">
        <w:rPr>
          <w:rFonts w:hint="eastAsia"/>
          <w:rtl/>
        </w:rPr>
        <w:t>הפניה</w:t>
      </w:r>
      <w:r w:rsidRPr="00563D7E">
        <w:rPr>
          <w:rtl/>
        </w:rPr>
        <w:t xml:space="preserve"> לחוות דעת פסיכיאטרית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כאמור</w:t>
      </w:r>
      <w:r w:rsidRPr="001A7C40">
        <w:rPr>
          <w:rFonts w:ascii="Tahoma" w:hAnsi="Tahoma" w:cs="Tahoma"/>
          <w:sz w:val="17"/>
          <w:szCs w:val="17"/>
          <w:rtl/>
        </w:rPr>
        <w:t>, במערכת</w:t>
      </w:r>
      <w:r w:rsidRPr="001A7C40">
        <w:rPr>
          <w:rFonts w:ascii="Tahoma" w:hAnsi="Tahoma" w:cs="Tahoma" w:hint="cs"/>
          <w:sz w:val="17"/>
          <w:szCs w:val="17"/>
          <w:rtl/>
        </w:rPr>
        <w:t xml:space="preserve"> </w:t>
      </w:r>
      <w:r w:rsidRPr="001A7C40">
        <w:rPr>
          <w:rFonts w:ascii="Tahoma" w:hAnsi="Tahoma" w:cs="Tahoma"/>
          <w:sz w:val="17"/>
          <w:szCs w:val="17"/>
        </w:rPr>
        <w:t>CPR</w:t>
      </w:r>
      <w:r w:rsidRPr="001A7C40">
        <w:rPr>
          <w:rFonts w:ascii="Tahoma" w:hAnsi="Tahoma" w:cs="Tahoma"/>
          <w:sz w:val="17"/>
          <w:szCs w:val="17"/>
          <w:rtl/>
        </w:rPr>
        <w:t xml:space="preserve"> מתועדים המפגשים של חיילי צה"ל עם גורמי חר"פ, וכן </w:t>
      </w:r>
      <w:r w:rsidRPr="001A7C40">
        <w:rPr>
          <w:rFonts w:ascii="Tahoma" w:hAnsi="Tahoma" w:cs="Tahoma" w:hint="cs"/>
          <w:sz w:val="17"/>
          <w:szCs w:val="17"/>
          <w:rtl/>
        </w:rPr>
        <w:t>המלצותיהם</w:t>
      </w:r>
      <w:r w:rsidRPr="001A7C40">
        <w:rPr>
          <w:rFonts w:ascii="Tahoma" w:hAnsi="Tahoma" w:cs="Tahoma"/>
          <w:sz w:val="17"/>
          <w:szCs w:val="17"/>
          <w:rtl/>
        </w:rPr>
        <w:t xml:space="preserve"> </w:t>
      </w:r>
      <w:r w:rsidRPr="001A7C40">
        <w:rPr>
          <w:rFonts w:ascii="Tahoma" w:hAnsi="Tahoma" w:cs="Tahoma" w:hint="cs"/>
          <w:sz w:val="17"/>
          <w:szCs w:val="17"/>
          <w:rtl/>
        </w:rPr>
        <w:t>לטיפול</w:t>
      </w:r>
      <w:r w:rsidRPr="001A7C40">
        <w:rPr>
          <w:rFonts w:ascii="Tahoma" w:hAnsi="Tahoma" w:cs="Tahoma"/>
          <w:sz w:val="17"/>
          <w:szCs w:val="17"/>
          <w:rtl/>
        </w:rPr>
        <w:t>.</w:t>
      </w:r>
    </w:p>
    <w:p w:rsidR="00192750" w:rsidRPr="001A7C40" w:rsidP="001A7C40">
      <w:pPr>
        <w:spacing w:line="240" w:lineRule="exact"/>
        <w:ind w:right="2268"/>
        <w:jc w:val="both"/>
        <w:rPr>
          <w:rFonts w:ascii="Tahoma" w:hAnsi="Tahoma" w:cs="Tahoma"/>
          <w:b/>
          <w:bCs/>
          <w:sz w:val="17"/>
          <w:szCs w:val="17"/>
          <w:rtl/>
        </w:rPr>
      </w:pPr>
      <w:r w:rsidRPr="001A7C40">
        <w:rPr>
          <w:rFonts w:ascii="Tahoma" w:hAnsi="Tahoma" w:cs="Tahoma" w:hint="cs"/>
          <w:sz w:val="17"/>
          <w:szCs w:val="17"/>
          <w:rtl/>
        </w:rPr>
        <w:t>משרד</w:t>
      </w:r>
      <w:r w:rsidRPr="001A7C40">
        <w:rPr>
          <w:rFonts w:ascii="Tahoma" w:hAnsi="Tahoma" w:cs="Tahoma"/>
          <w:sz w:val="17"/>
          <w:szCs w:val="17"/>
          <w:rtl/>
        </w:rPr>
        <w:t xml:space="preserve"> מבקר המדינה בדק </w:t>
      </w:r>
      <w:r w:rsidRPr="001A7C40">
        <w:rPr>
          <w:rFonts w:ascii="Tahoma" w:hAnsi="Tahoma" w:cs="Tahoma" w:hint="cs"/>
          <w:sz w:val="17"/>
          <w:szCs w:val="17"/>
          <w:rtl/>
        </w:rPr>
        <w:t>ב</w:t>
      </w:r>
      <w:r w:rsidRPr="001A7C40">
        <w:rPr>
          <w:rFonts w:ascii="Tahoma" w:hAnsi="Tahoma" w:cs="Tahoma"/>
          <w:sz w:val="17"/>
          <w:szCs w:val="17"/>
          <w:rtl/>
        </w:rPr>
        <w:t xml:space="preserve">רשומות </w:t>
      </w:r>
      <w:r w:rsidRPr="001A7C40">
        <w:rPr>
          <w:rFonts w:ascii="Tahoma" w:hAnsi="Tahoma" w:cs="Tahoma" w:hint="cs"/>
          <w:sz w:val="17"/>
          <w:szCs w:val="17"/>
          <w:rtl/>
        </w:rPr>
        <w:t>מקרפ</w:t>
      </w:r>
      <w:r w:rsidRPr="001A7C40">
        <w:rPr>
          <w:rFonts w:ascii="Tahoma" w:hAnsi="Tahoma" w:cs="Tahoma"/>
          <w:sz w:val="17"/>
          <w:szCs w:val="17"/>
          <w:rtl/>
        </w:rPr>
        <w:t>"ר</w:t>
      </w:r>
      <w:r w:rsidRPr="001A7C40">
        <w:rPr>
          <w:rFonts w:ascii="Tahoma" w:hAnsi="Tahoma" w:cs="Tahoma"/>
          <w:sz w:val="17"/>
          <w:szCs w:val="17"/>
          <w:rtl/>
        </w:rPr>
        <w:t xml:space="preserve"> </w:t>
      </w:r>
      <w:r w:rsidRPr="001A7C40">
        <w:rPr>
          <w:rFonts w:ascii="Tahoma" w:hAnsi="Tahoma" w:cs="Tahoma" w:hint="cs"/>
          <w:sz w:val="17"/>
          <w:szCs w:val="17"/>
          <w:rtl/>
        </w:rPr>
        <w:t>האם מומשו ההפניות שנתנו רופאים צבאיים לחיילים לבדיקת רופאים</w:t>
      </w:r>
      <w:r w:rsidRPr="001A7C40">
        <w:rPr>
          <w:rFonts w:ascii="Tahoma" w:hAnsi="Tahoma" w:cs="Tahoma"/>
          <w:sz w:val="17"/>
          <w:szCs w:val="17"/>
          <w:rtl/>
        </w:rPr>
        <w:t xml:space="preserve"> פסיכיאטריים לצורך </w:t>
      </w:r>
      <w:r w:rsidRPr="001A7C40">
        <w:rPr>
          <w:rFonts w:ascii="Tahoma" w:hAnsi="Tahoma" w:cs="Tahoma" w:hint="cs"/>
          <w:sz w:val="17"/>
          <w:szCs w:val="17"/>
          <w:rtl/>
        </w:rPr>
        <w:t>קבלת</w:t>
      </w:r>
      <w:r w:rsidRPr="001A7C40">
        <w:rPr>
          <w:rFonts w:ascii="Tahoma" w:hAnsi="Tahoma" w:cs="Tahoma"/>
          <w:sz w:val="17"/>
          <w:szCs w:val="17"/>
          <w:rtl/>
        </w:rPr>
        <w:t xml:space="preserve"> חוות דעת רפואית פסיכיאטרית. </w:t>
      </w:r>
      <w:r w:rsidRPr="001A7C40">
        <w:rPr>
          <w:rFonts w:ascii="Tahoma" w:hAnsi="Tahoma" w:cs="Tahoma" w:hint="cs"/>
          <w:sz w:val="17"/>
          <w:szCs w:val="17"/>
          <w:rtl/>
        </w:rPr>
        <w:t>הביקורת</w:t>
      </w:r>
      <w:r w:rsidRPr="001A7C40">
        <w:rPr>
          <w:rFonts w:ascii="Tahoma" w:hAnsi="Tahoma" w:cs="Tahoma"/>
          <w:sz w:val="17"/>
          <w:szCs w:val="17"/>
          <w:rtl/>
        </w:rPr>
        <w:t xml:space="preserve"> התבססה על קובץ </w:t>
      </w:r>
      <w:r w:rsidRPr="001A7C40">
        <w:rPr>
          <w:rFonts w:ascii="Tahoma" w:hAnsi="Tahoma" w:cs="Tahoma" w:hint="cs"/>
          <w:sz w:val="17"/>
          <w:szCs w:val="17"/>
          <w:rtl/>
        </w:rPr>
        <w:t xml:space="preserve">שמסרה </w:t>
      </w:r>
      <w:r w:rsidRPr="001A7C40">
        <w:rPr>
          <w:rFonts w:ascii="Tahoma" w:hAnsi="Tahoma" w:cs="Tahoma" w:hint="cs"/>
          <w:sz w:val="17"/>
          <w:szCs w:val="17"/>
          <w:rtl/>
        </w:rPr>
        <w:t>מקרפ"ר</w:t>
      </w:r>
      <w:r w:rsidRPr="001A7C40">
        <w:rPr>
          <w:rFonts w:ascii="Tahoma" w:hAnsi="Tahoma" w:cs="Tahoma" w:hint="cs"/>
          <w:sz w:val="17"/>
          <w:szCs w:val="17"/>
          <w:rtl/>
        </w:rPr>
        <w:t xml:space="preserve"> ובו</w:t>
      </w:r>
      <w:r w:rsidRPr="001A7C40">
        <w:rPr>
          <w:rFonts w:ascii="Tahoma" w:hAnsi="Tahoma" w:cs="Tahoma"/>
          <w:sz w:val="17"/>
          <w:szCs w:val="17"/>
          <w:rtl/>
        </w:rPr>
        <w:t xml:space="preserve"> 1,697 הפניות </w:t>
      </w:r>
      <w:r w:rsidRPr="001A7C40">
        <w:rPr>
          <w:rFonts w:ascii="Tahoma" w:hAnsi="Tahoma" w:cs="Tahoma" w:hint="cs"/>
          <w:sz w:val="17"/>
          <w:szCs w:val="17"/>
          <w:rtl/>
        </w:rPr>
        <w:t xml:space="preserve">לגורמי </w:t>
      </w:r>
      <w:r w:rsidRPr="001A7C40">
        <w:rPr>
          <w:rFonts w:ascii="Tahoma" w:hAnsi="Tahoma" w:cs="Tahoma" w:hint="cs"/>
          <w:sz w:val="17"/>
          <w:szCs w:val="17"/>
          <w:rtl/>
        </w:rPr>
        <w:t>ברה"ן</w:t>
      </w:r>
      <w:r w:rsidRPr="001A7C40">
        <w:rPr>
          <w:rFonts w:ascii="Tahoma" w:hAnsi="Tahoma" w:cs="Tahoma" w:hint="cs"/>
          <w:sz w:val="17"/>
          <w:szCs w:val="17"/>
          <w:rtl/>
        </w:rPr>
        <w:t>,</w:t>
      </w:r>
      <w:r w:rsidRPr="001A7C40">
        <w:rPr>
          <w:rFonts w:ascii="Tahoma" w:hAnsi="Tahoma" w:cs="Tahoma"/>
          <w:sz w:val="17"/>
          <w:szCs w:val="17"/>
          <w:rtl/>
        </w:rPr>
        <w:t xml:space="preserve"> </w:t>
      </w:r>
      <w:r w:rsidRPr="001A7C40">
        <w:rPr>
          <w:rFonts w:ascii="Tahoma" w:hAnsi="Tahoma" w:cs="Tahoma" w:hint="cs"/>
          <w:sz w:val="17"/>
          <w:szCs w:val="17"/>
          <w:rtl/>
        </w:rPr>
        <w:t>המתייחסות ל</w:t>
      </w:r>
      <w:r w:rsidRPr="001A7C40">
        <w:rPr>
          <w:rFonts w:ascii="Tahoma" w:hAnsi="Tahoma" w:cs="Tahoma"/>
          <w:sz w:val="17"/>
          <w:szCs w:val="17"/>
          <w:rtl/>
        </w:rPr>
        <w:t>תקופה שבין ינואר 2015 לאפריל 2016</w:t>
      </w:r>
      <w:r w:rsidRPr="001A7C40">
        <w:rPr>
          <w:rFonts w:ascii="Tahoma" w:hAnsi="Tahoma" w:cs="Tahoma" w:hint="cs"/>
          <w:sz w:val="17"/>
          <w:szCs w:val="17"/>
          <w:rtl/>
        </w:rPr>
        <w:t xml:space="preserve">, מתוכן </w:t>
      </w:r>
      <w:r w:rsidRPr="001A7C40">
        <w:rPr>
          <w:rFonts w:ascii="Tahoma" w:hAnsi="Tahoma" w:cs="Tahoma"/>
          <w:sz w:val="17"/>
          <w:szCs w:val="17"/>
          <w:rtl/>
        </w:rPr>
        <w:t xml:space="preserve">1,467 </w:t>
      </w:r>
      <w:r w:rsidRPr="001A7C40">
        <w:rPr>
          <w:rFonts w:ascii="Tahoma" w:hAnsi="Tahoma" w:cs="Tahoma" w:hint="cs"/>
          <w:sz w:val="17"/>
          <w:szCs w:val="17"/>
          <w:rtl/>
        </w:rPr>
        <w:t xml:space="preserve">היו </w:t>
      </w:r>
      <w:r w:rsidRPr="001A7C40">
        <w:rPr>
          <w:rFonts w:ascii="Tahoma" w:hAnsi="Tahoma" w:cs="Tahoma"/>
          <w:sz w:val="17"/>
          <w:szCs w:val="17"/>
          <w:rtl/>
        </w:rPr>
        <w:t xml:space="preserve">הפניות </w:t>
      </w:r>
      <w:r w:rsidRPr="001A7C40">
        <w:rPr>
          <w:rFonts w:ascii="Tahoma" w:hAnsi="Tahoma" w:cs="Tahoma" w:hint="cs"/>
          <w:sz w:val="17"/>
          <w:szCs w:val="17"/>
          <w:rtl/>
        </w:rPr>
        <w:t>לחוות</w:t>
      </w:r>
      <w:r w:rsidRPr="001A7C40">
        <w:rPr>
          <w:rFonts w:ascii="Tahoma" w:hAnsi="Tahoma" w:cs="Tahoma"/>
          <w:sz w:val="17"/>
          <w:szCs w:val="17"/>
          <w:rtl/>
        </w:rPr>
        <w:t xml:space="preserve"> </w:t>
      </w:r>
      <w:r w:rsidRPr="001A7C40">
        <w:rPr>
          <w:rFonts w:ascii="Tahoma" w:hAnsi="Tahoma" w:cs="Tahoma" w:hint="cs"/>
          <w:sz w:val="17"/>
          <w:szCs w:val="17"/>
          <w:rtl/>
        </w:rPr>
        <w:t>דעת</w:t>
      </w:r>
      <w:r w:rsidRPr="001A7C40">
        <w:rPr>
          <w:rFonts w:ascii="Tahoma" w:hAnsi="Tahoma" w:cs="Tahoma"/>
          <w:sz w:val="17"/>
          <w:szCs w:val="17"/>
          <w:rtl/>
        </w:rPr>
        <w:t xml:space="preserve"> </w:t>
      </w:r>
      <w:r w:rsidRPr="001A7C40">
        <w:rPr>
          <w:rFonts w:ascii="Tahoma" w:hAnsi="Tahoma" w:cs="Tahoma" w:hint="cs"/>
          <w:sz w:val="17"/>
          <w:szCs w:val="17"/>
          <w:rtl/>
        </w:rPr>
        <w:t>פסיכיאטרית.</w:t>
      </w:r>
      <w:r w:rsidRPr="001A7C40">
        <w:rPr>
          <w:rFonts w:ascii="Tahoma" w:hAnsi="Tahoma" w:cs="Tahoma"/>
          <w:sz w:val="17"/>
          <w:szCs w:val="17"/>
          <w:rtl/>
        </w:rPr>
        <w:t xml:space="preserve"> </w:t>
      </w:r>
      <w:r w:rsidRPr="001A7C40">
        <w:rPr>
          <w:rFonts w:ascii="Tahoma" w:hAnsi="Tahoma" w:cs="Tahoma" w:hint="cs"/>
          <w:sz w:val="17"/>
          <w:szCs w:val="17"/>
          <w:rtl/>
        </w:rPr>
        <w:t>בבדיקה נמצא, כי</w:t>
      </w:r>
      <w:r w:rsidRPr="001A7C40">
        <w:rPr>
          <w:rFonts w:ascii="Tahoma" w:hAnsi="Tahoma" w:cs="Tahoma"/>
          <w:sz w:val="17"/>
          <w:szCs w:val="17"/>
          <w:rtl/>
        </w:rPr>
        <w:t xml:space="preserve"> </w:t>
      </w:r>
      <w:r w:rsidRPr="001A7C40">
        <w:rPr>
          <w:rFonts w:ascii="Tahoma" w:hAnsi="Tahoma" w:cs="Tahoma" w:hint="cs"/>
          <w:sz w:val="17"/>
          <w:szCs w:val="17"/>
          <w:rtl/>
        </w:rPr>
        <w:t xml:space="preserve">לגבי 585 הפניות מתוך אותן 1,467 הפניות </w:t>
      </w:r>
      <w:r w:rsidRPr="001A7C40">
        <w:rPr>
          <w:rFonts w:ascii="Tahoma" w:hAnsi="Tahoma" w:cs="Tahoma"/>
          <w:sz w:val="17"/>
          <w:szCs w:val="17"/>
          <w:rtl/>
        </w:rPr>
        <w:t xml:space="preserve">(כ-40%) </w:t>
      </w:r>
      <w:r w:rsidRPr="001A7C40">
        <w:rPr>
          <w:rFonts w:ascii="Tahoma" w:hAnsi="Tahoma" w:cs="Tahoma" w:hint="cs"/>
          <w:sz w:val="17"/>
          <w:szCs w:val="17"/>
          <w:rtl/>
        </w:rPr>
        <w:t>לא</w:t>
      </w:r>
      <w:r w:rsidRPr="001A7C40">
        <w:rPr>
          <w:rFonts w:ascii="Tahoma" w:hAnsi="Tahoma" w:cs="Tahoma"/>
          <w:sz w:val="17"/>
          <w:szCs w:val="17"/>
          <w:rtl/>
        </w:rPr>
        <w:t xml:space="preserve"> </w:t>
      </w:r>
      <w:r w:rsidRPr="001A7C40">
        <w:rPr>
          <w:rFonts w:ascii="Tahoma" w:hAnsi="Tahoma" w:cs="Tahoma" w:hint="cs"/>
          <w:sz w:val="17"/>
          <w:szCs w:val="17"/>
          <w:rtl/>
        </w:rPr>
        <w:t>תועד</w:t>
      </w:r>
      <w:r w:rsidRPr="001A7C40">
        <w:rPr>
          <w:rFonts w:ascii="Tahoma" w:hAnsi="Tahoma" w:cs="Tahoma"/>
          <w:sz w:val="17"/>
          <w:szCs w:val="17"/>
          <w:rtl/>
        </w:rPr>
        <w:t xml:space="preserve"> במערכת </w:t>
      </w:r>
      <w:r w:rsidRPr="001A7C40">
        <w:rPr>
          <w:rFonts w:ascii="Tahoma" w:hAnsi="Tahoma" w:cs="Tahoma"/>
          <w:sz w:val="17"/>
          <w:szCs w:val="17"/>
        </w:rPr>
        <w:t>CPR</w:t>
      </w:r>
      <w:r w:rsidRPr="001A7C40">
        <w:rPr>
          <w:rFonts w:ascii="Tahoma" w:hAnsi="Tahoma" w:cs="Tahoma"/>
          <w:sz w:val="17"/>
          <w:szCs w:val="17"/>
          <w:rtl/>
        </w:rPr>
        <w:t xml:space="preserve"> </w:t>
      </w:r>
      <w:r w:rsidRPr="001A7C40">
        <w:rPr>
          <w:rFonts w:ascii="Tahoma" w:hAnsi="Tahoma" w:cs="Tahoma" w:hint="cs"/>
          <w:sz w:val="17"/>
          <w:szCs w:val="17"/>
          <w:rtl/>
        </w:rPr>
        <w:t>כי נערכה</w:t>
      </w:r>
      <w:r w:rsidRPr="001A7C40">
        <w:rPr>
          <w:rFonts w:ascii="Tahoma" w:hAnsi="Tahoma" w:cs="Tahoma"/>
          <w:sz w:val="17"/>
          <w:szCs w:val="17"/>
          <w:rtl/>
        </w:rPr>
        <w:t xml:space="preserve"> </w:t>
      </w:r>
      <w:r w:rsidRPr="001A7C40">
        <w:rPr>
          <w:rFonts w:ascii="Tahoma" w:hAnsi="Tahoma" w:cs="Tahoma" w:hint="cs"/>
          <w:sz w:val="17"/>
          <w:szCs w:val="17"/>
          <w:rtl/>
        </w:rPr>
        <w:t>פגישה</w:t>
      </w:r>
      <w:r w:rsidRPr="001A7C40">
        <w:rPr>
          <w:rFonts w:ascii="Tahoma" w:hAnsi="Tahoma" w:cs="Tahoma"/>
          <w:sz w:val="17"/>
          <w:szCs w:val="17"/>
          <w:rtl/>
        </w:rPr>
        <w:t xml:space="preserve"> </w:t>
      </w:r>
      <w:r w:rsidRPr="001A7C40">
        <w:rPr>
          <w:rFonts w:ascii="Tahoma" w:hAnsi="Tahoma" w:cs="Tahoma" w:hint="cs"/>
          <w:sz w:val="17"/>
          <w:szCs w:val="17"/>
          <w:rtl/>
        </w:rPr>
        <w:t>עוקבת</w:t>
      </w:r>
      <w:r w:rsidRPr="001A7C40">
        <w:rPr>
          <w:rFonts w:ascii="Tahoma" w:hAnsi="Tahoma" w:cs="Tahoma"/>
          <w:sz w:val="17"/>
          <w:szCs w:val="17"/>
          <w:rtl/>
        </w:rPr>
        <w:t xml:space="preserve"> </w:t>
      </w:r>
      <w:r w:rsidRPr="001A7C40">
        <w:rPr>
          <w:rFonts w:ascii="Tahoma" w:hAnsi="Tahoma" w:cs="Tahoma" w:hint="cs"/>
          <w:sz w:val="17"/>
          <w:szCs w:val="17"/>
          <w:rtl/>
        </w:rPr>
        <w:t>עם</w:t>
      </w:r>
      <w:r w:rsidRPr="001A7C40">
        <w:rPr>
          <w:rFonts w:ascii="Tahoma" w:hAnsi="Tahoma" w:cs="Tahoma"/>
          <w:sz w:val="17"/>
          <w:szCs w:val="17"/>
          <w:rtl/>
        </w:rPr>
        <w:t xml:space="preserve"> </w:t>
      </w:r>
      <w:r w:rsidRPr="001A7C40">
        <w:rPr>
          <w:rFonts w:ascii="Tahoma" w:hAnsi="Tahoma" w:cs="Tahoma" w:hint="cs"/>
          <w:sz w:val="17"/>
          <w:szCs w:val="17"/>
          <w:rtl/>
        </w:rPr>
        <w:t>פסיכיאטר</w:t>
      </w:r>
      <w:r w:rsidRPr="001A7C40">
        <w:rPr>
          <w:rFonts w:ascii="Tahoma" w:hAnsi="Tahoma" w:cs="Tahoma"/>
          <w:sz w:val="17"/>
          <w:szCs w:val="17"/>
          <w:rtl/>
        </w:rPr>
        <w:t xml:space="preserve"> </w:t>
      </w:r>
      <w:r w:rsidRPr="001A7C40">
        <w:rPr>
          <w:rFonts w:ascii="Tahoma" w:hAnsi="Tahoma" w:cs="Tahoma" w:hint="cs"/>
          <w:sz w:val="17"/>
          <w:szCs w:val="17"/>
          <w:rtl/>
        </w:rPr>
        <w:t>לאחר</w:t>
      </w:r>
      <w:r w:rsidRPr="001A7C40">
        <w:rPr>
          <w:rFonts w:ascii="Tahoma" w:hAnsi="Tahoma" w:cs="Tahoma"/>
          <w:sz w:val="17"/>
          <w:szCs w:val="17"/>
          <w:rtl/>
        </w:rPr>
        <w:t xml:space="preserve"> </w:t>
      </w:r>
      <w:r w:rsidRPr="001A7C40">
        <w:rPr>
          <w:rFonts w:ascii="Tahoma" w:hAnsi="Tahoma" w:cs="Tahoma" w:hint="cs"/>
          <w:sz w:val="17"/>
          <w:szCs w:val="17"/>
          <w:rtl/>
        </w:rPr>
        <w:t>ההפניה.</w:t>
      </w:r>
    </w:p>
    <w:p w:rsidR="00192750" w:rsidRPr="001A7C40" w:rsidP="00BA02C8">
      <w:pPr>
        <w:spacing w:after="240" w:line="240" w:lineRule="exact"/>
        <w:ind w:right="2268"/>
        <w:jc w:val="both"/>
        <w:rPr>
          <w:rFonts w:ascii="Tahoma" w:hAnsi="Tahoma" w:cs="Tahoma"/>
          <w:b/>
          <w:bCs/>
          <w:sz w:val="17"/>
          <w:szCs w:val="17"/>
          <w:rtl/>
        </w:rPr>
      </w:pPr>
      <w:r w:rsidRPr="001A7C40">
        <w:rPr>
          <w:rFonts w:ascii="Tahoma" w:hAnsi="Tahoma" w:cs="Tahoma" w:hint="cs"/>
          <w:sz w:val="17"/>
          <w:szCs w:val="17"/>
          <w:rtl/>
        </w:rPr>
        <w:t xml:space="preserve">בהתייחסות של רמ"ח </w:t>
      </w:r>
      <w:r w:rsidRPr="001A7C40">
        <w:rPr>
          <w:rFonts w:ascii="Tahoma" w:hAnsi="Tahoma" w:cs="Tahoma" w:hint="cs"/>
          <w:sz w:val="17"/>
          <w:szCs w:val="17"/>
          <w:rtl/>
        </w:rPr>
        <w:t>ברה"ן</w:t>
      </w:r>
      <w:r w:rsidRPr="001A7C40">
        <w:rPr>
          <w:rFonts w:ascii="Tahoma" w:hAnsi="Tahoma" w:cs="Tahoma" w:hint="cs"/>
          <w:sz w:val="17"/>
          <w:szCs w:val="17"/>
          <w:rtl/>
        </w:rPr>
        <w:t xml:space="preserve"> שהועברה למשרד מבקר המדינה בנובמבר 2016 נמסר, כי "כלל החיילים שהופנו לבדיקה [של פסיכיאטר] אכן נבדקו [וכי] נתגלתה במהלך הביקורת שגיאה </w:t>
      </w:r>
      <w:r w:rsidRPr="001A7C40">
        <w:rPr>
          <w:rFonts w:ascii="Tahoma" w:hAnsi="Tahoma" w:cs="Tahoma" w:hint="cs"/>
          <w:sz w:val="17"/>
          <w:szCs w:val="17"/>
          <w:rtl/>
        </w:rPr>
        <w:t>מיחשובית</w:t>
      </w:r>
      <w:r w:rsidRPr="001A7C40">
        <w:rPr>
          <w:rFonts w:ascii="Tahoma" w:hAnsi="Tahoma" w:cs="Tahoma" w:hint="cs"/>
          <w:sz w:val="17"/>
          <w:szCs w:val="17"/>
          <w:rtl/>
        </w:rPr>
        <w:t xml:space="preserve">... שבה הפנייה ל[בדיקת כלל הגורמים במערך] </w:t>
      </w:r>
      <w:r w:rsidRPr="001A7C40">
        <w:rPr>
          <w:rFonts w:ascii="Tahoma" w:hAnsi="Tahoma" w:cs="Tahoma" w:hint="cs"/>
          <w:sz w:val="17"/>
          <w:szCs w:val="17"/>
          <w:rtl/>
        </w:rPr>
        <w:t>ברה"ן</w:t>
      </w:r>
      <w:r w:rsidRPr="001A7C40">
        <w:rPr>
          <w:rFonts w:ascii="Tahoma" w:hAnsi="Tahoma" w:cs="Tahoma" w:hint="cs"/>
          <w:sz w:val="17"/>
          <w:szCs w:val="17"/>
          <w:rtl/>
        </w:rPr>
        <w:t xml:space="preserve"> [קב"נים ופסיכיאטרים] סומנה בטעות כהפניה לפסיכיאטר". עוד נמסר בעניין זה, כי בכוונת מרכז </w:t>
      </w:r>
      <w:r w:rsidRPr="001A7C40">
        <w:rPr>
          <w:rFonts w:ascii="Tahoma" w:hAnsi="Tahoma" w:cs="Tahoma" w:hint="cs"/>
          <w:sz w:val="17"/>
          <w:szCs w:val="17"/>
          <w:rtl/>
        </w:rPr>
        <w:t>ברה"ן</w:t>
      </w:r>
      <w:r w:rsidRPr="001A7C40">
        <w:rPr>
          <w:rFonts w:ascii="Tahoma" w:hAnsi="Tahoma" w:cs="Tahoma" w:hint="cs"/>
          <w:sz w:val="17"/>
          <w:szCs w:val="17"/>
          <w:rtl/>
        </w:rPr>
        <w:t xml:space="preserve"> לפעול לשיפור מערכות המידע, ולהפיץ איגרת בדבר שימוש נכון בהפניה לגורמי </w:t>
      </w:r>
      <w:r w:rsidRPr="001A7C40">
        <w:rPr>
          <w:rFonts w:ascii="Tahoma" w:hAnsi="Tahoma" w:cs="Tahoma" w:hint="cs"/>
          <w:sz w:val="17"/>
          <w:szCs w:val="17"/>
          <w:rtl/>
        </w:rPr>
        <w:t>ברה"ן</w:t>
      </w:r>
      <w:r w:rsidRPr="001A7C40">
        <w:rPr>
          <w:rFonts w:ascii="Tahoma" w:hAnsi="Tahoma" w:cs="Tahoma" w:hint="cs"/>
          <w:sz w:val="17"/>
          <w:szCs w:val="17"/>
          <w:rtl/>
        </w:rPr>
        <w:t xml:space="preserve"> בקרב אנשי המקצוע. </w:t>
      </w:r>
    </w:p>
    <w:p w:rsidR="00192750" w:rsidRPr="001A7C40" w:rsidP="00BA02C8">
      <w:pPr>
        <w:pStyle w:val="RESHET"/>
        <w:rPr>
          <w:rtl/>
        </w:rPr>
      </w:pPr>
      <w:r w:rsidRPr="001A7C40">
        <w:rPr>
          <w:rFonts w:hint="cs"/>
          <w:rtl/>
        </w:rPr>
        <w:t xml:space="preserve">משרד מבקר המדינה מעיר, כי הואיל וגורמי </w:t>
      </w:r>
      <w:r w:rsidRPr="001A7C40">
        <w:rPr>
          <w:rFonts w:hint="cs"/>
          <w:rtl/>
        </w:rPr>
        <w:t>מקרפ"ר</w:t>
      </w:r>
      <w:r w:rsidRPr="001A7C40">
        <w:rPr>
          <w:rFonts w:hint="cs"/>
          <w:rtl/>
        </w:rPr>
        <w:t xml:space="preserve"> הזינו באופן לא נכון הפניות לבדיקה פסיכיאטרית, ובמערכת </w:t>
      </w:r>
      <w:r w:rsidRPr="001A7C40">
        <w:t>CPR</w:t>
      </w:r>
      <w:r w:rsidRPr="001A7C40">
        <w:rPr>
          <w:rtl/>
        </w:rPr>
        <w:t xml:space="preserve"> </w:t>
      </w:r>
      <w:r w:rsidRPr="001A7C40">
        <w:rPr>
          <w:rFonts w:hint="cs"/>
          <w:rtl/>
        </w:rPr>
        <w:t xml:space="preserve">נמצאו נתונים שגויים, קיים קושי לוודא, כי כלל המטופלים שהופנו לבדיקת פסיכיאטר אכן טופלו כנדרש. קיומם של נתונים שגויים אלו במערכת </w:t>
      </w:r>
      <w:r w:rsidRPr="001A7C40">
        <w:t>CPR</w:t>
      </w:r>
      <w:r w:rsidRPr="001A7C40">
        <w:rPr>
          <w:rtl/>
        </w:rPr>
        <w:t xml:space="preserve"> </w:t>
      </w:r>
      <w:r w:rsidRPr="001A7C40">
        <w:rPr>
          <w:rFonts w:hint="cs"/>
          <w:rtl/>
        </w:rPr>
        <w:t xml:space="preserve">מעיד על כך </w:t>
      </w:r>
      <w:r w:rsidRPr="001A7C40">
        <w:rPr>
          <w:rFonts w:hint="cs"/>
          <w:rtl/>
        </w:rPr>
        <w:t>שמקרפ"ר</w:t>
      </w:r>
      <w:r w:rsidRPr="001A7C40">
        <w:rPr>
          <w:rFonts w:hint="cs"/>
          <w:rtl/>
        </w:rPr>
        <w:t xml:space="preserve"> לא קיימה פיקוח ובקרה מספקים על מימוש הפניות של רופאים צבאיים לבדיקת פסיכיאטרים. על </w:t>
      </w:r>
      <w:r w:rsidRPr="001A7C40">
        <w:rPr>
          <w:rFonts w:hint="cs"/>
          <w:rtl/>
        </w:rPr>
        <w:t>מקרפ"ר</w:t>
      </w:r>
      <w:r w:rsidRPr="001A7C40">
        <w:rPr>
          <w:rFonts w:hint="cs"/>
          <w:rtl/>
        </w:rPr>
        <w:t xml:space="preserve"> לוודא כי בעתיד יוזנו למערכת </w:t>
      </w:r>
      <w:r w:rsidRPr="001A7C40">
        <w:t>CPR</w:t>
      </w:r>
      <w:r w:rsidRPr="001A7C40">
        <w:rPr>
          <w:rtl/>
        </w:rPr>
        <w:t xml:space="preserve"> </w:t>
      </w:r>
      <w:r w:rsidRPr="001A7C40">
        <w:rPr>
          <w:rFonts w:hint="cs"/>
          <w:rtl/>
        </w:rPr>
        <w:t>נתונים נכונים, וכי יינקטו פעולות בקרה נאותות לבחינת מימושן של הפניות כאמור.</w:t>
      </w:r>
    </w:p>
    <w:p w:rsidR="00192750" w:rsidP="001A7C40">
      <w:pPr>
        <w:pStyle w:val="KOT2"/>
        <w:rPr>
          <w:rtl/>
        </w:rPr>
      </w:pPr>
      <w:r>
        <w:rPr>
          <w:rFonts w:hint="cs"/>
          <w:rtl/>
        </w:rPr>
        <w:t>קיום</w:t>
      </w:r>
      <w:r w:rsidRPr="00C94EFE">
        <w:rPr>
          <w:rFonts w:hint="cs"/>
          <w:rtl/>
        </w:rPr>
        <w:t xml:space="preserve"> ההנחיות של גורמי</w:t>
      </w:r>
      <w:r>
        <w:rPr>
          <w:rFonts w:hint="cs"/>
          <w:rtl/>
        </w:rPr>
        <w:t xml:space="preserve"> </w:t>
      </w:r>
      <w:r w:rsidRPr="00C94EFE">
        <w:rPr>
          <w:rFonts w:hint="cs"/>
          <w:rtl/>
        </w:rPr>
        <w:t>ברה"ן</w:t>
      </w:r>
    </w:p>
    <w:p w:rsidR="00192750" w:rsidRPr="00C94EFE" w:rsidP="001A7C40">
      <w:pPr>
        <w:pStyle w:val="KOT4"/>
        <w:rPr>
          <w:rtl/>
        </w:rPr>
      </w:pPr>
      <w:r w:rsidRPr="00C94EFE">
        <w:rPr>
          <w:rFonts w:hint="cs"/>
          <w:rtl/>
        </w:rPr>
        <w:t>בקרה</w:t>
      </w:r>
      <w:r>
        <w:rPr>
          <w:rFonts w:hint="cs"/>
          <w:rtl/>
        </w:rPr>
        <w:t xml:space="preserve"> של גורמי </w:t>
      </w:r>
      <w:r>
        <w:rPr>
          <w:rFonts w:hint="cs"/>
          <w:rtl/>
        </w:rPr>
        <w:t>ברה"ן</w:t>
      </w:r>
      <w:r>
        <w:rPr>
          <w:rtl/>
        </w:rPr>
        <w:t xml:space="preserve"> </w:t>
      </w:r>
      <w:r w:rsidRPr="00C94EFE">
        <w:rPr>
          <w:rFonts w:hint="cs"/>
          <w:rtl/>
        </w:rPr>
        <w:t>על</w:t>
      </w:r>
      <w:r w:rsidRPr="00C94EFE">
        <w:rPr>
          <w:rtl/>
        </w:rPr>
        <w:t xml:space="preserve"> </w:t>
      </w:r>
      <w:r w:rsidRPr="00C94EFE">
        <w:rPr>
          <w:rFonts w:hint="cs"/>
          <w:rtl/>
        </w:rPr>
        <w:t>קיום</w:t>
      </w:r>
      <w:r w:rsidRPr="00C94EFE">
        <w:rPr>
          <w:rtl/>
        </w:rPr>
        <w:t xml:space="preserve"> </w:t>
      </w:r>
      <w:r>
        <w:rPr>
          <w:rFonts w:hint="cs"/>
          <w:rtl/>
        </w:rPr>
        <w:t>הנחיותיהם</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b/>
          <w:sz w:val="17"/>
          <w:szCs w:val="17"/>
          <w:rtl/>
        </w:rPr>
        <w:t xml:space="preserve">על פי הוראת מרכז </w:t>
      </w:r>
      <w:r w:rsidRPr="001A7C40">
        <w:rPr>
          <w:rFonts w:ascii="Tahoma" w:hAnsi="Tahoma" w:cs="Tahoma" w:hint="cs"/>
          <w:b/>
          <w:sz w:val="17"/>
          <w:szCs w:val="17"/>
          <w:rtl/>
        </w:rPr>
        <w:t>ברה"ן</w:t>
      </w:r>
      <w:r w:rsidRPr="001A7C40">
        <w:rPr>
          <w:rFonts w:ascii="Tahoma" w:hAnsi="Tahoma" w:cs="Tahoma" w:hint="cs"/>
          <w:b/>
          <w:sz w:val="17"/>
          <w:szCs w:val="17"/>
          <w:rtl/>
        </w:rPr>
        <w:t xml:space="preserve"> בנושא "מתן הקלה זמנית או פטור זמני מסיבה נפשית</w:t>
      </w:r>
      <w:r w:rsidRPr="001A7C40">
        <w:rPr>
          <w:rFonts w:ascii="Tahoma" w:hAnsi="Tahoma" w:cs="Tahoma" w:hint="cs"/>
          <w:sz w:val="17"/>
          <w:szCs w:val="17"/>
          <w:rtl/>
        </w:rPr>
        <w:t xml:space="preserve"> לחיילים בשירות חובה" ממרץ 2007 (להלן </w:t>
      </w:r>
      <w:r w:rsidRPr="001A7C40">
        <w:rPr>
          <w:rFonts w:ascii="Tahoma" w:hAnsi="Tahoma" w:cs="Tahoma"/>
          <w:sz w:val="17"/>
          <w:szCs w:val="17"/>
          <w:rtl/>
        </w:rPr>
        <w:t>-</w:t>
      </w:r>
      <w:r w:rsidRPr="001A7C40">
        <w:rPr>
          <w:rFonts w:ascii="Tahoma" w:hAnsi="Tahoma" w:cs="Tahoma" w:hint="cs"/>
          <w:sz w:val="17"/>
          <w:szCs w:val="17"/>
          <w:rtl/>
        </w:rPr>
        <w:t xml:space="preserve"> הוראת </w:t>
      </w:r>
      <w:r w:rsidRPr="001A7C40">
        <w:rPr>
          <w:rFonts w:ascii="Tahoma" w:hAnsi="Tahoma" w:cs="Tahoma" w:hint="cs"/>
          <w:sz w:val="17"/>
          <w:szCs w:val="17"/>
          <w:rtl/>
        </w:rPr>
        <w:t>קרפ"ר</w:t>
      </w:r>
      <w:r w:rsidRPr="001A7C40">
        <w:rPr>
          <w:rFonts w:ascii="Tahoma" w:hAnsi="Tahoma" w:cs="Tahoma" w:hint="cs"/>
          <w:sz w:val="17"/>
          <w:szCs w:val="17"/>
          <w:rtl/>
        </w:rPr>
        <w:t xml:space="preserve"> "מתן הקלה זמנית") "מצבו הנפשי של חייל מחייב לעתים מתן פטור זמני מביצוע מטלה צבאית, על מנת למנוע פגיעה בחייל... התרשם הפסיכיאטר או הקב"ן המוסמך, כי יש מקום למתן פטור זמני מסיבה נפשית, יפרט את סוג ומשך ההקלה המומלצת... אשר יופנה אל רופא היחידה ומפקד החייל" (להלן </w:t>
      </w:r>
      <w:r w:rsidRPr="001A7C40">
        <w:rPr>
          <w:rFonts w:ascii="Tahoma" w:hAnsi="Tahoma" w:cs="Tahoma"/>
          <w:sz w:val="17"/>
          <w:szCs w:val="17"/>
          <w:rtl/>
        </w:rPr>
        <w:t>-</w:t>
      </w:r>
      <w:r w:rsidRPr="001A7C40">
        <w:rPr>
          <w:rFonts w:ascii="Tahoma" w:hAnsi="Tahoma" w:cs="Tahoma" w:hint="cs"/>
          <w:sz w:val="17"/>
          <w:szCs w:val="17"/>
          <w:rtl/>
        </w:rPr>
        <w:t xml:space="preserve"> הקלות זמניות). בהוראת </w:t>
      </w:r>
      <w:r w:rsidRPr="001A7C40">
        <w:rPr>
          <w:rFonts w:ascii="Tahoma" w:hAnsi="Tahoma" w:cs="Tahoma" w:hint="cs"/>
          <w:sz w:val="17"/>
          <w:szCs w:val="17"/>
          <w:rtl/>
        </w:rPr>
        <w:t>קרפ"ר</w:t>
      </w:r>
      <w:r w:rsidRPr="001A7C40">
        <w:rPr>
          <w:rFonts w:ascii="Tahoma" w:hAnsi="Tahoma" w:cs="Tahoma" w:hint="cs"/>
          <w:sz w:val="17"/>
          <w:szCs w:val="17"/>
          <w:rtl/>
        </w:rPr>
        <w:t xml:space="preserve"> ממאי 2008 בדבר "הסמכת קב"נים למתן הוראות בתחום בריאות הנפש (</w:t>
      </w:r>
      <w:r w:rsidRPr="001A7C40">
        <w:rPr>
          <w:rFonts w:ascii="Tahoma" w:hAnsi="Tahoma" w:cs="Tahoma" w:hint="cs"/>
          <w:sz w:val="17"/>
          <w:szCs w:val="17"/>
          <w:rtl/>
        </w:rPr>
        <w:t>ברה"ן</w:t>
      </w:r>
      <w:r w:rsidRPr="001A7C40">
        <w:rPr>
          <w:rFonts w:ascii="Tahoma" w:hAnsi="Tahoma" w:cs="Tahoma" w:hint="cs"/>
          <w:sz w:val="17"/>
          <w:szCs w:val="17"/>
          <w:rtl/>
        </w:rPr>
        <w:t>)" נקבע כי דינן של הנחיות קב"נים הוא "כדין הוראות רופא מומחה".</w:t>
      </w:r>
    </w:p>
    <w:p w:rsidR="00192750" w:rsidRPr="001A7C40" w:rsidP="009214D4">
      <w:pPr>
        <w:spacing w:after="240" w:line="240" w:lineRule="exact"/>
        <w:ind w:right="2268"/>
        <w:jc w:val="both"/>
        <w:rPr>
          <w:rFonts w:ascii="Tahoma" w:hAnsi="Tahoma" w:cs="Tahoma"/>
          <w:sz w:val="17"/>
          <w:szCs w:val="17"/>
          <w:rtl/>
        </w:rPr>
      </w:pPr>
      <w:r w:rsidRPr="001A7C40">
        <w:rPr>
          <w:rFonts w:ascii="Tahoma" w:hAnsi="Tahoma" w:cs="Tahoma"/>
          <w:sz w:val="17"/>
          <w:szCs w:val="17"/>
          <w:rtl/>
        </w:rPr>
        <w:t xml:space="preserve">על פי הוראת מרכז </w:t>
      </w:r>
      <w:r w:rsidRPr="001A7C40">
        <w:rPr>
          <w:rFonts w:ascii="Tahoma" w:hAnsi="Tahoma" w:cs="Tahoma"/>
          <w:sz w:val="17"/>
          <w:szCs w:val="17"/>
          <w:rtl/>
        </w:rPr>
        <w:t>ברה"ן</w:t>
      </w:r>
      <w:r w:rsidRPr="001A7C40">
        <w:rPr>
          <w:rFonts w:ascii="Tahoma" w:hAnsi="Tahoma" w:cs="Tahoma"/>
          <w:sz w:val="17"/>
          <w:szCs w:val="17"/>
          <w:rtl/>
        </w:rPr>
        <w:t xml:space="preserve"> ממאי 2006 בנושא "ניהול רשומת </w:t>
      </w:r>
      <w:r w:rsidRPr="001A7C40">
        <w:rPr>
          <w:rFonts w:ascii="Tahoma" w:hAnsi="Tahoma" w:cs="Tahoma"/>
          <w:sz w:val="17"/>
          <w:szCs w:val="17"/>
          <w:rtl/>
        </w:rPr>
        <w:t>ברה"ן</w:t>
      </w:r>
      <w:r w:rsidRPr="001A7C40">
        <w:rPr>
          <w:rFonts w:ascii="Tahoma" w:hAnsi="Tahoma" w:cs="Tahoma"/>
          <w:sz w:val="17"/>
          <w:szCs w:val="17"/>
          <w:rtl/>
        </w:rPr>
        <w:t xml:space="preserve">" (להלן - הוראת </w:t>
      </w:r>
      <w:r w:rsidRPr="001A7C40">
        <w:rPr>
          <w:rFonts w:ascii="Tahoma" w:hAnsi="Tahoma" w:cs="Tahoma"/>
          <w:sz w:val="17"/>
          <w:szCs w:val="17"/>
          <w:rtl/>
        </w:rPr>
        <w:t>ברה"ן</w:t>
      </w:r>
      <w:r w:rsidRPr="001A7C40">
        <w:rPr>
          <w:rFonts w:ascii="Tahoma" w:hAnsi="Tahoma" w:cs="Tahoma"/>
          <w:sz w:val="17"/>
          <w:szCs w:val="17"/>
          <w:rtl/>
        </w:rPr>
        <w:t xml:space="preserve"> "ניהול רשומת </w:t>
      </w:r>
      <w:r w:rsidRPr="001A7C40">
        <w:rPr>
          <w:rFonts w:ascii="Tahoma" w:hAnsi="Tahoma" w:cs="Tahoma"/>
          <w:sz w:val="17"/>
          <w:szCs w:val="17"/>
          <w:rtl/>
        </w:rPr>
        <w:t>ברה"ן</w:t>
      </w:r>
      <w:r w:rsidRPr="001A7C40">
        <w:rPr>
          <w:rFonts w:ascii="Tahoma" w:hAnsi="Tahoma" w:cs="Tahoma"/>
          <w:sz w:val="17"/>
          <w:szCs w:val="17"/>
          <w:rtl/>
        </w:rPr>
        <w:t xml:space="preserve">"), "קצין </w:t>
      </w:r>
      <w:r w:rsidRPr="001A7C40">
        <w:rPr>
          <w:rFonts w:ascii="Tahoma" w:hAnsi="Tahoma" w:cs="Tahoma"/>
          <w:sz w:val="17"/>
          <w:szCs w:val="17"/>
          <w:rtl/>
        </w:rPr>
        <w:t>ברה"ן</w:t>
      </w:r>
      <w:r>
        <w:rPr>
          <w:rStyle w:val="FootnoteReference0"/>
          <w:rFonts w:ascii="Tahoma" w:hAnsi="Tahoma" w:cs="Tahoma"/>
          <w:sz w:val="17"/>
          <w:szCs w:val="17"/>
          <w:rtl/>
        </w:rPr>
        <w:footnoteReference w:id="7"/>
      </w:r>
      <w:r w:rsidRPr="001A7C40">
        <w:rPr>
          <w:rFonts w:ascii="Tahoma" w:hAnsi="Tahoma" w:cs="Tahoma"/>
          <w:sz w:val="17"/>
          <w:szCs w:val="17"/>
          <w:rtl/>
        </w:rPr>
        <w:t xml:space="preserve"> יפתח רשומת </w:t>
      </w:r>
      <w:r w:rsidRPr="001A7C40">
        <w:rPr>
          <w:rFonts w:ascii="Tahoma" w:hAnsi="Tahoma" w:cs="Tahoma"/>
          <w:sz w:val="17"/>
          <w:szCs w:val="17"/>
          <w:rtl/>
        </w:rPr>
        <w:t>ברה"ן</w:t>
      </w:r>
      <w:r w:rsidRPr="001A7C40">
        <w:rPr>
          <w:rFonts w:ascii="Tahoma" w:hAnsi="Tahoma" w:cs="Tahoma"/>
          <w:sz w:val="17"/>
          <w:szCs w:val="17"/>
          <w:rtl/>
        </w:rPr>
        <w:t xml:space="preserve"> לכל מטופל, החל</w:t>
      </w:r>
      <w:r w:rsidRPr="001A7C40">
        <w:rPr>
          <w:rFonts w:ascii="Tahoma" w:hAnsi="Tahoma" w:cs="Tahoma" w:hint="cs"/>
          <w:sz w:val="17"/>
          <w:szCs w:val="17"/>
          <w:rtl/>
        </w:rPr>
        <w:t xml:space="preserve"> מהמפגש הראשון. הרישום ינוסח בבהירות עם סיום המפגש או במהלכו". מטרת הוראה זו היא "לפרט נוהל קיום רשומת </w:t>
      </w:r>
      <w:r w:rsidRPr="001A7C40">
        <w:rPr>
          <w:rFonts w:ascii="Tahoma" w:hAnsi="Tahoma" w:cs="Tahoma" w:hint="cs"/>
          <w:sz w:val="17"/>
          <w:szCs w:val="17"/>
          <w:rtl/>
        </w:rPr>
        <w:t>ברה"ן</w:t>
      </w:r>
      <w:r w:rsidRPr="001A7C40">
        <w:rPr>
          <w:rFonts w:ascii="Tahoma" w:hAnsi="Tahoma" w:cs="Tahoma" w:hint="cs"/>
          <w:sz w:val="17"/>
          <w:szCs w:val="17"/>
          <w:rtl/>
        </w:rPr>
        <w:t xml:space="preserve"> ואחזקתה", והיא קובעת כי תוכן הרישום יכלול גם את "תכנית ההתערבות/הטיפול. פירוט מהלך ההתערבות/הטיפול לרבות ההמלצות [שכאמור דינן כדין הוראת רופא מומחה] </w:t>
      </w:r>
      <w:r w:rsidRPr="001A7C40">
        <w:rPr>
          <w:rFonts w:ascii="Tahoma" w:hAnsi="Tahoma" w:cs="Tahoma" w:hint="cs"/>
          <w:b/>
          <w:bCs/>
          <w:sz w:val="17"/>
          <w:szCs w:val="17"/>
          <w:rtl/>
        </w:rPr>
        <w:t>וסטאטוס ביצוען</w:t>
      </w:r>
      <w:r w:rsidRPr="001A7C40">
        <w:rPr>
          <w:rFonts w:ascii="Tahoma" w:hAnsi="Tahoma" w:cs="Tahoma" w:hint="cs"/>
          <w:sz w:val="17"/>
          <w:szCs w:val="17"/>
          <w:rtl/>
        </w:rPr>
        <w:t>" (ההדגשה של משרד מבקר המדינה).</w:t>
      </w:r>
    </w:p>
    <w:p w:rsidR="00192750" w:rsidRPr="001A7C40" w:rsidP="00BA02C8">
      <w:pPr>
        <w:pStyle w:val="RESHET"/>
        <w:rPr>
          <w:rtl/>
        </w:rPr>
      </w:pPr>
      <w:r w:rsidRPr="001A7C40">
        <w:rPr>
          <w:rFonts w:hint="cs"/>
          <w:rtl/>
        </w:rPr>
        <w:t>משרד</w:t>
      </w:r>
      <w:r w:rsidRPr="001A7C40">
        <w:rPr>
          <w:rtl/>
        </w:rPr>
        <w:t xml:space="preserve"> </w:t>
      </w:r>
      <w:r w:rsidRPr="001A7C40">
        <w:rPr>
          <w:rFonts w:hint="cs"/>
          <w:rtl/>
        </w:rPr>
        <w:t>מבקר</w:t>
      </w:r>
      <w:r w:rsidRPr="001A7C40">
        <w:rPr>
          <w:rtl/>
        </w:rPr>
        <w:t xml:space="preserve"> </w:t>
      </w:r>
      <w:r w:rsidRPr="001A7C40">
        <w:rPr>
          <w:rFonts w:hint="cs"/>
          <w:rtl/>
        </w:rPr>
        <w:t>המדינה</w:t>
      </w:r>
      <w:r w:rsidRPr="001A7C40">
        <w:rPr>
          <w:rtl/>
        </w:rPr>
        <w:t xml:space="preserve"> בדק </w:t>
      </w:r>
      <w:r w:rsidRPr="001A7C40">
        <w:rPr>
          <w:rFonts w:hint="cs"/>
          <w:rtl/>
        </w:rPr>
        <w:t>את</w:t>
      </w:r>
      <w:r w:rsidRPr="001A7C40">
        <w:rPr>
          <w:rtl/>
        </w:rPr>
        <w:t xml:space="preserve"> </w:t>
      </w:r>
      <w:r w:rsidRPr="001A7C40">
        <w:rPr>
          <w:rFonts w:hint="cs"/>
          <w:rtl/>
        </w:rPr>
        <w:t>הבקרה</w:t>
      </w:r>
      <w:r w:rsidRPr="001A7C40">
        <w:rPr>
          <w:rtl/>
        </w:rPr>
        <w:t xml:space="preserve"> </w:t>
      </w:r>
      <w:r w:rsidRPr="001A7C40">
        <w:rPr>
          <w:rFonts w:hint="cs"/>
          <w:rtl/>
        </w:rPr>
        <w:t>שמקיימים</w:t>
      </w:r>
      <w:r w:rsidRPr="001A7C40">
        <w:rPr>
          <w:rtl/>
        </w:rPr>
        <w:t xml:space="preserve"> </w:t>
      </w:r>
      <w:r w:rsidRPr="001A7C40">
        <w:rPr>
          <w:rFonts w:hint="cs"/>
          <w:rtl/>
        </w:rPr>
        <w:t>גורמי</w:t>
      </w:r>
      <w:r w:rsidRPr="001A7C40">
        <w:rPr>
          <w:rtl/>
        </w:rPr>
        <w:t xml:space="preserve"> </w:t>
      </w:r>
      <w:r w:rsidRPr="001A7C40">
        <w:rPr>
          <w:rFonts w:hint="cs"/>
          <w:rtl/>
        </w:rPr>
        <w:t>ברה</w:t>
      </w:r>
      <w:r w:rsidRPr="001A7C40">
        <w:rPr>
          <w:rtl/>
        </w:rPr>
        <w:t>"ן</w:t>
      </w:r>
      <w:r w:rsidRPr="001A7C40">
        <w:rPr>
          <w:rtl/>
        </w:rPr>
        <w:t xml:space="preserve"> על "סט</w:t>
      </w:r>
      <w:r w:rsidRPr="001A7C40">
        <w:rPr>
          <w:rFonts w:hint="cs"/>
          <w:rtl/>
        </w:rPr>
        <w:t>א</w:t>
      </w:r>
      <w:r w:rsidRPr="001A7C40">
        <w:rPr>
          <w:rtl/>
        </w:rPr>
        <w:t xml:space="preserve">טוס ביצוען" של </w:t>
      </w:r>
      <w:r w:rsidRPr="001A7C40">
        <w:rPr>
          <w:rFonts w:hint="cs"/>
          <w:rtl/>
        </w:rPr>
        <w:t>הנחיותיהם</w:t>
      </w:r>
      <w:r w:rsidRPr="001A7C40">
        <w:rPr>
          <w:rtl/>
        </w:rPr>
        <w:t xml:space="preserve"> </w:t>
      </w:r>
      <w:r w:rsidRPr="001A7C40">
        <w:rPr>
          <w:rFonts w:hint="cs"/>
          <w:rtl/>
        </w:rPr>
        <w:t>בידי</w:t>
      </w:r>
      <w:r w:rsidRPr="001A7C40">
        <w:rPr>
          <w:rtl/>
        </w:rPr>
        <w:t xml:space="preserve"> המפקדים </w:t>
      </w:r>
      <w:r w:rsidRPr="001A7C40">
        <w:rPr>
          <w:rFonts w:hint="cs"/>
          <w:rtl/>
        </w:rPr>
        <w:t>ביחידות</w:t>
      </w:r>
      <w:r w:rsidRPr="001A7C40">
        <w:rPr>
          <w:rtl/>
        </w:rPr>
        <w:t xml:space="preserve"> </w:t>
      </w:r>
      <w:r w:rsidRPr="001A7C40">
        <w:rPr>
          <w:rFonts w:hint="cs"/>
          <w:rtl/>
        </w:rPr>
        <w:t>השדה</w:t>
      </w:r>
      <w:r w:rsidRPr="001A7C40">
        <w:rPr>
          <w:rtl/>
        </w:rPr>
        <w:t xml:space="preserve"> </w:t>
      </w:r>
      <w:r w:rsidRPr="001A7C40">
        <w:rPr>
          <w:rFonts w:hint="cs"/>
          <w:rtl/>
        </w:rPr>
        <w:t>שנבדקו</w:t>
      </w:r>
      <w:r w:rsidRPr="001A7C40">
        <w:rPr>
          <w:rtl/>
        </w:rPr>
        <w:t xml:space="preserve">. </w:t>
      </w:r>
      <w:r w:rsidRPr="001A7C40">
        <w:rPr>
          <w:rFonts w:hint="cs"/>
          <w:rtl/>
        </w:rPr>
        <w:t>בביקורת</w:t>
      </w:r>
      <w:r w:rsidRPr="001A7C40">
        <w:rPr>
          <w:rtl/>
        </w:rPr>
        <w:t xml:space="preserve"> </w:t>
      </w:r>
      <w:r w:rsidRPr="001A7C40">
        <w:rPr>
          <w:rFonts w:hint="cs"/>
          <w:rtl/>
        </w:rPr>
        <w:t>נמצא</w:t>
      </w:r>
      <w:r w:rsidRPr="001A7C40">
        <w:rPr>
          <w:rtl/>
        </w:rPr>
        <w:t xml:space="preserve">, כי גורמי </w:t>
      </w:r>
      <w:r w:rsidRPr="001A7C40">
        <w:rPr>
          <w:rFonts w:hint="cs"/>
          <w:rtl/>
        </w:rPr>
        <w:t>ברה</w:t>
      </w:r>
      <w:r w:rsidRPr="001A7C40">
        <w:rPr>
          <w:rtl/>
        </w:rPr>
        <w:t>"ן</w:t>
      </w:r>
      <w:r w:rsidRPr="001A7C40">
        <w:rPr>
          <w:rtl/>
        </w:rPr>
        <w:t xml:space="preserve"> </w:t>
      </w:r>
      <w:r w:rsidRPr="001A7C40">
        <w:rPr>
          <w:rFonts w:hint="cs"/>
          <w:rtl/>
        </w:rPr>
        <w:t>בז</w:t>
      </w:r>
      <w:r w:rsidRPr="001A7C40">
        <w:rPr>
          <w:rtl/>
        </w:rPr>
        <w:t>"י</w:t>
      </w:r>
      <w:r w:rsidRPr="001A7C40">
        <w:rPr>
          <w:rtl/>
        </w:rPr>
        <w:t xml:space="preserve"> ובגדוד </w:t>
      </w:r>
      <w:r w:rsidRPr="001A7C40">
        <w:rPr>
          <w:rFonts w:hint="cs"/>
          <w:rtl/>
        </w:rPr>
        <w:t>של חיל האיסוף הקרבי</w:t>
      </w:r>
      <w:r w:rsidRPr="001A7C40">
        <w:rPr>
          <w:rtl/>
        </w:rPr>
        <w:t xml:space="preserve"> </w:t>
      </w:r>
      <w:r w:rsidRPr="001A7C40">
        <w:rPr>
          <w:rFonts w:hint="cs"/>
          <w:rtl/>
        </w:rPr>
        <w:t>אינם</w:t>
      </w:r>
      <w:r w:rsidRPr="001A7C40">
        <w:rPr>
          <w:rtl/>
        </w:rPr>
        <w:t xml:space="preserve"> מכירים את ההוראה בדבר מעקב אחר "סט</w:t>
      </w:r>
      <w:r w:rsidRPr="001A7C40">
        <w:rPr>
          <w:rFonts w:hint="cs"/>
          <w:rtl/>
        </w:rPr>
        <w:t>א</w:t>
      </w:r>
      <w:r w:rsidRPr="001A7C40">
        <w:rPr>
          <w:rtl/>
        </w:rPr>
        <w:t xml:space="preserve">טוס ביצוען" של </w:t>
      </w:r>
      <w:r w:rsidRPr="001A7C40">
        <w:rPr>
          <w:rFonts w:hint="cs"/>
          <w:rtl/>
        </w:rPr>
        <w:t>הנחיותיהם</w:t>
      </w:r>
      <w:r w:rsidRPr="001A7C40">
        <w:rPr>
          <w:rtl/>
        </w:rPr>
        <w:t xml:space="preserve"> בידי המפקדים; </w:t>
      </w:r>
      <w:r w:rsidRPr="001A7C40">
        <w:rPr>
          <w:rFonts w:hint="cs"/>
          <w:rtl/>
        </w:rPr>
        <w:t>ומשכך</w:t>
      </w:r>
      <w:r w:rsidRPr="001A7C40">
        <w:rPr>
          <w:rtl/>
        </w:rPr>
        <w:t xml:space="preserve"> </w:t>
      </w:r>
      <w:r w:rsidRPr="001A7C40">
        <w:rPr>
          <w:rFonts w:hint="cs"/>
          <w:rtl/>
        </w:rPr>
        <w:t>גם</w:t>
      </w:r>
      <w:r w:rsidRPr="001A7C40">
        <w:rPr>
          <w:rtl/>
        </w:rPr>
        <w:t xml:space="preserve"> </w:t>
      </w:r>
      <w:r w:rsidRPr="001A7C40">
        <w:rPr>
          <w:rFonts w:hint="cs"/>
          <w:rtl/>
        </w:rPr>
        <w:t>אינם</w:t>
      </w:r>
      <w:r w:rsidRPr="001A7C40">
        <w:rPr>
          <w:rtl/>
        </w:rPr>
        <w:t xml:space="preserve"> מתעדים </w:t>
      </w:r>
      <w:r w:rsidRPr="001A7C40">
        <w:rPr>
          <w:rFonts w:hint="cs"/>
          <w:rtl/>
        </w:rPr>
        <w:t>מעקב</w:t>
      </w:r>
      <w:r w:rsidRPr="001A7C40">
        <w:rPr>
          <w:rtl/>
        </w:rPr>
        <w:t xml:space="preserve"> </w:t>
      </w:r>
      <w:r w:rsidRPr="001A7C40">
        <w:rPr>
          <w:rFonts w:hint="cs"/>
          <w:rtl/>
        </w:rPr>
        <w:t>זה</w:t>
      </w:r>
      <w:r w:rsidRPr="001A7C40">
        <w:rPr>
          <w:rtl/>
        </w:rPr>
        <w:t xml:space="preserve"> כנדרש. </w:t>
      </w:r>
    </w:p>
    <w:p w:rsidR="00192750" w:rsidP="00BA02C8">
      <w:pPr>
        <w:pStyle w:val="RESHET"/>
        <w:rPr>
          <w:rtl/>
        </w:rPr>
      </w:pPr>
      <w:r w:rsidRPr="001A7C40">
        <w:rPr>
          <w:rFonts w:hint="cs"/>
          <w:rtl/>
        </w:rPr>
        <w:t xml:space="preserve">תיעוד סטאטוס הביצוע של הנחיות גורמי </w:t>
      </w:r>
      <w:r w:rsidRPr="001A7C40">
        <w:rPr>
          <w:rFonts w:hint="cs"/>
          <w:rtl/>
        </w:rPr>
        <w:t>ברה"ן</w:t>
      </w:r>
      <w:r w:rsidRPr="001A7C40">
        <w:rPr>
          <w:rFonts w:hint="cs"/>
          <w:rtl/>
        </w:rPr>
        <w:t xml:space="preserve"> נועד לאפשר לגורמי </w:t>
      </w:r>
      <w:r w:rsidRPr="001A7C40">
        <w:rPr>
          <w:rFonts w:hint="cs"/>
          <w:rtl/>
        </w:rPr>
        <w:t>הברה"ן</w:t>
      </w:r>
      <w:r w:rsidRPr="001A7C40">
        <w:rPr>
          <w:rFonts w:hint="cs"/>
          <w:rtl/>
        </w:rPr>
        <w:t xml:space="preserve"> ביחידות ולמרכז </w:t>
      </w:r>
      <w:r w:rsidRPr="001A7C40">
        <w:rPr>
          <w:rFonts w:hint="cs"/>
          <w:rtl/>
        </w:rPr>
        <w:t>ברה"ן</w:t>
      </w:r>
      <w:r w:rsidRPr="001A7C40">
        <w:rPr>
          <w:rFonts w:hint="cs"/>
          <w:rtl/>
        </w:rPr>
        <w:t xml:space="preserve"> פיקוח ובקרה על יישום הנחיות אלו, ובכך לשפר את שירותי </w:t>
      </w:r>
      <w:r w:rsidRPr="001A7C40">
        <w:rPr>
          <w:rFonts w:hint="cs"/>
          <w:rtl/>
        </w:rPr>
        <w:t>ברה"ן</w:t>
      </w:r>
      <w:r w:rsidRPr="001A7C40">
        <w:rPr>
          <w:rFonts w:hint="cs"/>
          <w:rtl/>
        </w:rPr>
        <w:t xml:space="preserve"> הניתנים לחיילי צה"ל. אי-תיעוד של המעקב אחר יישום ההנחיות על ידי גורמי </w:t>
      </w:r>
      <w:r w:rsidRPr="001A7C40">
        <w:rPr>
          <w:rFonts w:hint="cs"/>
          <w:rtl/>
        </w:rPr>
        <w:t>ברה"ן</w:t>
      </w:r>
      <w:r w:rsidRPr="001A7C40">
        <w:rPr>
          <w:rFonts w:hint="cs"/>
          <w:rtl/>
        </w:rPr>
        <w:t xml:space="preserve"> פוגע ביכולת לקיים פיקוח ובקרה נאותים. על מרכז </w:t>
      </w:r>
      <w:r w:rsidRPr="001A7C40">
        <w:rPr>
          <w:rFonts w:hint="cs"/>
          <w:rtl/>
        </w:rPr>
        <w:t>ברה"ן</w:t>
      </w:r>
      <w:r w:rsidRPr="001A7C40">
        <w:rPr>
          <w:rFonts w:hint="cs"/>
          <w:rtl/>
        </w:rPr>
        <w:t xml:space="preserve"> לבחון את הוראת </w:t>
      </w:r>
      <w:r w:rsidRPr="001A7C40">
        <w:rPr>
          <w:rFonts w:hint="cs"/>
          <w:rtl/>
        </w:rPr>
        <w:t>ברה"ן</w:t>
      </w:r>
      <w:r w:rsidRPr="001A7C40">
        <w:rPr>
          <w:rFonts w:hint="cs"/>
          <w:rtl/>
        </w:rPr>
        <w:t xml:space="preserve"> "ניהול רשומת </w:t>
      </w:r>
      <w:r w:rsidRPr="001A7C40">
        <w:rPr>
          <w:rFonts w:hint="cs"/>
          <w:rtl/>
        </w:rPr>
        <w:t>ברה"ן</w:t>
      </w:r>
      <w:r w:rsidRPr="001A7C40">
        <w:rPr>
          <w:rFonts w:hint="cs"/>
          <w:rtl/>
        </w:rPr>
        <w:t xml:space="preserve">", ולהגדיר באופן ברור ובמפורט כיצד יש לקיים את המעקב אחר "סטאטוס ביצוען" של הנחיות גורמי </w:t>
      </w:r>
      <w:r w:rsidRPr="001A7C40">
        <w:rPr>
          <w:rFonts w:hint="cs"/>
          <w:rtl/>
        </w:rPr>
        <w:t>ברה"ן</w:t>
      </w:r>
      <w:r w:rsidRPr="001A7C40">
        <w:rPr>
          <w:rFonts w:hint="cs"/>
          <w:rtl/>
        </w:rPr>
        <w:t>.</w:t>
      </w:r>
    </w:p>
    <w:p w:rsidR="00BA02C8" w:rsidP="001A7C40">
      <w:pPr>
        <w:spacing w:line="240" w:lineRule="exact"/>
        <w:ind w:right="2268"/>
        <w:jc w:val="both"/>
        <w:rPr>
          <w:rFonts w:ascii="Tahoma" w:hAnsi="Tahoma" w:cs="Tahoma"/>
          <w:b/>
          <w:bCs/>
          <w:sz w:val="17"/>
          <w:szCs w:val="17"/>
          <w:rtl/>
        </w:rPr>
      </w:pPr>
    </w:p>
    <w:p w:rsidR="00BA02C8" w:rsidRPr="001A7C40" w:rsidP="001A7C40">
      <w:pPr>
        <w:spacing w:line="240" w:lineRule="exact"/>
        <w:ind w:right="2268"/>
        <w:jc w:val="both"/>
        <w:rPr>
          <w:rFonts w:ascii="Tahoma" w:hAnsi="Tahoma" w:cs="Tahoma"/>
          <w:b/>
          <w:bCs/>
          <w:sz w:val="17"/>
          <w:szCs w:val="17"/>
          <w:rtl/>
        </w:rPr>
      </w:pPr>
    </w:p>
    <w:p w:rsidR="00192750" w:rsidP="001A7C40">
      <w:pPr>
        <w:pStyle w:val="KOT4"/>
        <w:rPr>
          <w:rtl/>
        </w:rPr>
      </w:pPr>
      <w:r w:rsidRPr="00462A90">
        <w:rPr>
          <w:rFonts w:hint="cs"/>
          <w:rtl/>
        </w:rPr>
        <w:t>ליווי</w:t>
      </w:r>
      <w:r w:rsidRPr="00462A90">
        <w:rPr>
          <w:rtl/>
        </w:rPr>
        <w:t xml:space="preserve"> </w:t>
      </w:r>
      <w:r w:rsidRPr="00462A90">
        <w:rPr>
          <w:rFonts w:hint="cs"/>
          <w:rtl/>
        </w:rPr>
        <w:t>תומך</w:t>
      </w:r>
      <w:r w:rsidRPr="00462A90">
        <w:rPr>
          <w:rtl/>
        </w:rPr>
        <w:t xml:space="preserve"> </w:t>
      </w:r>
      <w:r w:rsidRPr="00462A90">
        <w:rPr>
          <w:rFonts w:hint="cs"/>
          <w:rtl/>
        </w:rPr>
        <w:t>לחייל</w:t>
      </w:r>
      <w:r>
        <w:rPr>
          <w:rFonts w:hint="cs"/>
          <w:rtl/>
        </w:rPr>
        <w:t xml:space="preserve"> על ידי מפקד</w:t>
      </w:r>
    </w:p>
    <w:p w:rsidR="00192750" w:rsidRPr="001A7C40" w:rsidP="001A7C40">
      <w:pPr>
        <w:spacing w:line="240" w:lineRule="exact"/>
        <w:ind w:right="2268"/>
        <w:jc w:val="both"/>
        <w:rPr>
          <w:rFonts w:ascii="Tahoma" w:hAnsi="Tahoma" w:cs="Tahoma"/>
          <w:color w:val="008000"/>
          <w:sz w:val="17"/>
          <w:szCs w:val="17"/>
          <w:rtl/>
        </w:rPr>
      </w:pPr>
      <w:r w:rsidRPr="001A7C40">
        <w:rPr>
          <w:rFonts w:ascii="Tahoma" w:hAnsi="Tahoma" w:cs="Tahoma" w:hint="cs"/>
          <w:sz w:val="17"/>
          <w:szCs w:val="17"/>
          <w:rtl/>
        </w:rPr>
        <w:t xml:space="preserve">בהוראת </w:t>
      </w:r>
      <w:r w:rsidRPr="001A7C40">
        <w:rPr>
          <w:rFonts w:ascii="Tahoma" w:hAnsi="Tahoma" w:cs="Tahoma" w:hint="cs"/>
          <w:sz w:val="17"/>
          <w:szCs w:val="17"/>
          <w:rtl/>
        </w:rPr>
        <w:t>קרפ"ר</w:t>
      </w:r>
      <w:r w:rsidRPr="001A7C40">
        <w:rPr>
          <w:rFonts w:ascii="Tahoma" w:hAnsi="Tahoma" w:cs="Tahoma" w:hint="cs"/>
          <w:sz w:val="17"/>
          <w:szCs w:val="17"/>
          <w:rtl/>
        </w:rPr>
        <w:t xml:space="preserve"> "מתן הקלה זמנית" ממרץ 2007 מוגדרים הפטורים וההקלות על רקע נפשי שקב"ן רשאי להורות עליהן: "א. פטור זמני מנשיאת נשק לצורך טיפול בחייל; </w:t>
      </w:r>
      <w:r w:rsidRPr="001A7C40">
        <w:rPr>
          <w:rFonts w:ascii="Tahoma" w:hAnsi="Tahoma" w:cs="Tahoma"/>
          <w:sz w:val="17"/>
          <w:szCs w:val="17"/>
          <w:rtl/>
        </w:rPr>
        <w:br/>
      </w:r>
      <w:r w:rsidRPr="001A7C40">
        <w:rPr>
          <w:rFonts w:ascii="Tahoma" w:hAnsi="Tahoma" w:cs="Tahoma" w:hint="cs"/>
          <w:sz w:val="17"/>
          <w:szCs w:val="17"/>
          <w:rtl/>
        </w:rPr>
        <w:t>ב. אי כשירות זמנית לביצוע משימות אבטחה מחוץ ליחידה (</w:t>
      </w:r>
      <w:r w:rsidRPr="001A7C40">
        <w:rPr>
          <w:rFonts w:ascii="Tahoma" w:hAnsi="Tahoma" w:cs="Tahoma" w:hint="cs"/>
          <w:sz w:val="17"/>
          <w:szCs w:val="17"/>
          <w:rtl/>
        </w:rPr>
        <w:t>אבט"ש</w:t>
      </w:r>
      <w:r w:rsidRPr="001A7C40">
        <w:rPr>
          <w:rFonts w:ascii="Tahoma" w:hAnsi="Tahoma" w:cs="Tahoma" w:hint="cs"/>
          <w:sz w:val="17"/>
          <w:szCs w:val="17"/>
          <w:rtl/>
        </w:rPr>
        <w:t xml:space="preserve">); ג. אי כשירות זמנית לביצוע משימות אבטחה ביחידה; ד. אי כשירות זמנית לביצוע מטווחים; </w:t>
      </w:r>
      <w:r w:rsidRPr="001A7C40">
        <w:rPr>
          <w:rFonts w:ascii="Tahoma" w:hAnsi="Tahoma" w:cs="Tahoma"/>
          <w:sz w:val="17"/>
          <w:szCs w:val="17"/>
          <w:rtl/>
        </w:rPr>
        <w:br/>
      </w:r>
      <w:r w:rsidRPr="001A7C40">
        <w:rPr>
          <w:rFonts w:ascii="Tahoma" w:hAnsi="Tahoma" w:cs="Tahoma" w:hint="cs"/>
          <w:sz w:val="17"/>
          <w:szCs w:val="17"/>
          <w:rtl/>
        </w:rPr>
        <w:t xml:space="preserve">ה. שמירה במשמרת ראשונה בלבד; ו. אי כשירות זמנית לביצוע שמירת לילה; </w:t>
      </w:r>
      <w:r w:rsidRPr="001A7C40">
        <w:rPr>
          <w:rFonts w:ascii="Tahoma" w:hAnsi="Tahoma" w:cs="Tahoma"/>
          <w:sz w:val="17"/>
          <w:szCs w:val="17"/>
          <w:rtl/>
        </w:rPr>
        <w:br/>
      </w:r>
      <w:r w:rsidRPr="001A7C40">
        <w:rPr>
          <w:rFonts w:ascii="Tahoma" w:hAnsi="Tahoma" w:cs="Tahoma" w:hint="cs"/>
          <w:sz w:val="17"/>
          <w:szCs w:val="17"/>
          <w:rtl/>
        </w:rPr>
        <w:t>ז. שמירה עם בן זוג; ח. שינה של 7 שעות רצופות ביממה". כאמור, מעמדה</w:t>
      </w:r>
      <w:r w:rsidRPr="001A7C40">
        <w:rPr>
          <w:rFonts w:ascii="Tahoma" w:hAnsi="Tahoma" w:cs="Tahoma"/>
          <w:sz w:val="17"/>
          <w:szCs w:val="17"/>
          <w:rtl/>
        </w:rPr>
        <w:t xml:space="preserve"> </w:t>
      </w:r>
      <w:r w:rsidRPr="001A7C40">
        <w:rPr>
          <w:rFonts w:ascii="Tahoma" w:hAnsi="Tahoma" w:cs="Tahoma" w:hint="cs"/>
          <w:sz w:val="17"/>
          <w:szCs w:val="17"/>
          <w:rtl/>
        </w:rPr>
        <w:t>של</w:t>
      </w:r>
      <w:r w:rsidRPr="001A7C40">
        <w:rPr>
          <w:rFonts w:ascii="Tahoma" w:hAnsi="Tahoma" w:cs="Tahoma"/>
          <w:sz w:val="17"/>
          <w:szCs w:val="17"/>
          <w:rtl/>
        </w:rPr>
        <w:t xml:space="preserve"> </w:t>
      </w:r>
      <w:r w:rsidRPr="001A7C40">
        <w:rPr>
          <w:rFonts w:ascii="Tahoma" w:hAnsi="Tahoma" w:cs="Tahoma" w:hint="cs"/>
          <w:sz w:val="17"/>
          <w:szCs w:val="17"/>
          <w:rtl/>
        </w:rPr>
        <w:t>הנחיית</w:t>
      </w:r>
      <w:r w:rsidRPr="001A7C40">
        <w:rPr>
          <w:rFonts w:ascii="Tahoma" w:hAnsi="Tahoma" w:cs="Tahoma"/>
          <w:sz w:val="17"/>
          <w:szCs w:val="17"/>
          <w:rtl/>
        </w:rPr>
        <w:t xml:space="preserve"> </w:t>
      </w:r>
      <w:r w:rsidRPr="001A7C40">
        <w:rPr>
          <w:rFonts w:ascii="Tahoma" w:hAnsi="Tahoma" w:cs="Tahoma" w:hint="cs"/>
          <w:sz w:val="17"/>
          <w:szCs w:val="17"/>
          <w:rtl/>
        </w:rPr>
        <w:t>קב</w:t>
      </w:r>
      <w:r w:rsidRPr="001A7C40">
        <w:rPr>
          <w:rFonts w:ascii="Tahoma" w:hAnsi="Tahoma" w:cs="Tahoma"/>
          <w:sz w:val="17"/>
          <w:szCs w:val="17"/>
          <w:rtl/>
        </w:rPr>
        <w:t xml:space="preserve">"ן </w:t>
      </w:r>
      <w:r w:rsidRPr="001A7C40">
        <w:rPr>
          <w:rFonts w:ascii="Tahoma" w:hAnsi="Tahoma" w:cs="Tahoma" w:hint="cs"/>
          <w:sz w:val="17"/>
          <w:szCs w:val="17"/>
          <w:rtl/>
        </w:rPr>
        <w:t>למפקד</w:t>
      </w:r>
      <w:r w:rsidRPr="001A7C40">
        <w:rPr>
          <w:rFonts w:ascii="Tahoma" w:hAnsi="Tahoma" w:cs="Tahoma"/>
          <w:sz w:val="17"/>
          <w:szCs w:val="17"/>
          <w:rtl/>
        </w:rPr>
        <w:t xml:space="preserve"> </w:t>
      </w:r>
      <w:r w:rsidRPr="001A7C40">
        <w:rPr>
          <w:rFonts w:ascii="Tahoma" w:hAnsi="Tahoma" w:cs="Tahoma" w:hint="cs"/>
          <w:sz w:val="17"/>
          <w:szCs w:val="17"/>
          <w:rtl/>
        </w:rPr>
        <w:t>הוא</w:t>
      </w:r>
      <w:r w:rsidRPr="001A7C40">
        <w:rPr>
          <w:rFonts w:ascii="Tahoma" w:hAnsi="Tahoma" w:cs="Tahoma"/>
          <w:sz w:val="17"/>
          <w:szCs w:val="17"/>
          <w:rtl/>
        </w:rPr>
        <w:t xml:space="preserve"> </w:t>
      </w:r>
      <w:r w:rsidRPr="001A7C40">
        <w:rPr>
          <w:rFonts w:ascii="Tahoma" w:hAnsi="Tahoma" w:cs="Tahoma" w:hint="cs"/>
          <w:sz w:val="17"/>
          <w:szCs w:val="17"/>
          <w:rtl/>
        </w:rPr>
        <w:t>כשל</w:t>
      </w:r>
      <w:r w:rsidRPr="001A7C40">
        <w:rPr>
          <w:rFonts w:ascii="Tahoma" w:hAnsi="Tahoma" w:cs="Tahoma"/>
          <w:sz w:val="17"/>
          <w:szCs w:val="17"/>
          <w:rtl/>
        </w:rPr>
        <w:t xml:space="preserve"> </w:t>
      </w:r>
      <w:r w:rsidRPr="001A7C40">
        <w:rPr>
          <w:rFonts w:ascii="Tahoma" w:hAnsi="Tahoma" w:cs="Tahoma" w:hint="cs"/>
          <w:sz w:val="17"/>
          <w:szCs w:val="17"/>
          <w:rtl/>
        </w:rPr>
        <w:t>הוראת רופא מומחה.</w:t>
      </w:r>
      <w:r w:rsidRPr="001A7C40">
        <w:rPr>
          <w:rFonts w:ascii="Tahoma" w:hAnsi="Tahoma" w:cs="Tahoma"/>
          <w:sz w:val="17"/>
          <w:szCs w:val="17"/>
          <w:rtl/>
        </w:rPr>
        <w:t xml:space="preserve">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מנתוני </w:t>
      </w:r>
      <w:r w:rsidRPr="001A7C40">
        <w:rPr>
          <w:rFonts w:ascii="Tahoma" w:hAnsi="Tahoma" w:cs="Tahoma" w:hint="cs"/>
          <w:sz w:val="17"/>
          <w:szCs w:val="17"/>
          <w:rtl/>
        </w:rPr>
        <w:t>מקרפ"ר</w:t>
      </w:r>
      <w:r w:rsidRPr="001A7C40">
        <w:rPr>
          <w:rFonts w:ascii="Tahoma" w:hAnsi="Tahoma" w:cs="Tahoma" w:hint="cs"/>
          <w:sz w:val="17"/>
          <w:szCs w:val="17"/>
          <w:rtl/>
        </w:rPr>
        <w:t xml:space="preserve"> שנמסרו למשרד מבקר המדינה עולה, כי מתוך 20,376 הנחיות שגורמי </w:t>
      </w:r>
      <w:r w:rsidRPr="001A7C40">
        <w:rPr>
          <w:rFonts w:ascii="Tahoma" w:hAnsi="Tahoma" w:cs="Tahoma" w:hint="cs"/>
          <w:sz w:val="17"/>
          <w:szCs w:val="17"/>
          <w:rtl/>
        </w:rPr>
        <w:t>ברה"ן</w:t>
      </w:r>
      <w:r w:rsidRPr="001A7C40">
        <w:rPr>
          <w:rFonts w:ascii="Tahoma" w:hAnsi="Tahoma" w:cs="Tahoma" w:hint="cs"/>
          <w:sz w:val="17"/>
          <w:szCs w:val="17"/>
          <w:rtl/>
        </w:rPr>
        <w:t xml:space="preserve"> נתנו למפקדים בתקופה שבין ינואר 2015 לאפריל 2016, 11,570 </w:t>
      </w:r>
      <w:r w:rsidR="00BA02C8">
        <w:rPr>
          <w:rFonts w:ascii="Tahoma" w:hAnsi="Tahoma" w:cs="Tahoma"/>
          <w:sz w:val="17"/>
          <w:szCs w:val="17"/>
          <w:rtl/>
        </w:rPr>
        <w:br/>
      </w:r>
      <w:r w:rsidRPr="001A7C40">
        <w:rPr>
          <w:rFonts w:ascii="Tahoma" w:hAnsi="Tahoma" w:cs="Tahoma" w:hint="cs"/>
          <w:sz w:val="17"/>
          <w:szCs w:val="17"/>
          <w:rtl/>
        </w:rPr>
        <w:t xml:space="preserve">(כ-57%) היו הנחיות של "ליווי תומך לחייל ע"י מפקד". בביקורת נמצא, כי הנחיה זו אינה כלולה בהוראת </w:t>
      </w:r>
      <w:r w:rsidRPr="001A7C40">
        <w:rPr>
          <w:rFonts w:ascii="Tahoma" w:hAnsi="Tahoma" w:cs="Tahoma" w:hint="cs"/>
          <w:sz w:val="17"/>
          <w:szCs w:val="17"/>
          <w:rtl/>
        </w:rPr>
        <w:t>קרפ"ר</w:t>
      </w:r>
      <w:r w:rsidRPr="001A7C40">
        <w:rPr>
          <w:rFonts w:ascii="Tahoma" w:hAnsi="Tahoma" w:cs="Tahoma" w:hint="cs"/>
          <w:sz w:val="17"/>
          <w:szCs w:val="17"/>
          <w:rtl/>
        </w:rPr>
        <w:t xml:space="preserve"> "מתן הקלה זמנית", וממילא לא נקבעה המתכונת למימושה של הנחיה זאת על ידי המפקדים, ולהדרכתם בנושא "ליווי תומך". להלן מוצגים הנתונים בתרשים 2:</w:t>
      </w:r>
    </w:p>
    <w:p w:rsidR="00192750" w:rsidRPr="00BA02C8" w:rsidP="00BA02C8">
      <w:pPr>
        <w:pStyle w:val="tab-name"/>
        <w:rPr>
          <w:b/>
          <w:bCs/>
          <w:rtl/>
        </w:rPr>
      </w:pPr>
      <w:r w:rsidRPr="009135EB">
        <w:rPr>
          <w:rFonts w:hint="cs"/>
          <w:rtl/>
        </w:rPr>
        <w:t xml:space="preserve">תרשים 2: </w:t>
      </w:r>
      <w:r w:rsidRPr="00BA02C8">
        <w:rPr>
          <w:rFonts w:hint="cs"/>
          <w:b/>
          <w:bCs/>
          <w:rtl/>
        </w:rPr>
        <w:t xml:space="preserve">הנחיות גורמי </w:t>
      </w:r>
      <w:r w:rsidRPr="00BA02C8">
        <w:rPr>
          <w:rFonts w:hint="cs"/>
          <w:b/>
          <w:bCs/>
          <w:rtl/>
        </w:rPr>
        <w:t>ברה"ן</w:t>
      </w:r>
      <w:r w:rsidRPr="00BA02C8">
        <w:rPr>
          <w:rFonts w:hint="cs"/>
          <w:b/>
          <w:bCs/>
          <w:rtl/>
        </w:rPr>
        <w:t xml:space="preserve"> למפקדים</w:t>
      </w:r>
    </w:p>
    <w:p w:rsidR="00BA02C8" w:rsidP="00BA02C8">
      <w:pPr>
        <w:spacing w:line="240" w:lineRule="atLeast"/>
        <w:rPr>
          <w:rFonts w:ascii="Tahoma" w:hAnsi="Tahoma" w:cs="Tahoma"/>
          <w:sz w:val="17"/>
          <w:szCs w:val="17"/>
          <w:rtl/>
        </w:rPr>
      </w:pPr>
      <w:r>
        <w:rPr>
          <w:rFonts w:ascii="Tahoma" w:hAnsi="Tahoma" w:cs="Tahoma"/>
          <w:noProof/>
          <w:sz w:val="17"/>
          <w:szCs w:val="17"/>
          <w:rtl/>
        </w:rPr>
        <w:drawing>
          <wp:inline distT="0" distB="0" distL="0" distR="0">
            <wp:extent cx="3960000" cy="3269372"/>
            <wp:effectExtent l="0" t="0" r="254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43029" name="g-404-g-2.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3269372"/>
                    </a:xfrm>
                    <a:prstGeom prst="rect">
                      <a:avLst/>
                    </a:prstGeom>
                  </pic:spPr>
                </pic:pic>
              </a:graphicData>
            </a:graphic>
          </wp:inline>
        </w:drawing>
      </w:r>
    </w:p>
    <w:p w:rsidR="00192750" w:rsidRPr="001A7C40" w:rsidP="00BA02C8">
      <w:pPr>
        <w:spacing w:after="240" w:line="240" w:lineRule="exact"/>
        <w:ind w:right="2268"/>
        <w:jc w:val="both"/>
        <w:rPr>
          <w:rFonts w:ascii="Tahoma" w:hAnsi="Tahoma" w:cs="Tahoma"/>
          <w:sz w:val="17"/>
          <w:szCs w:val="17"/>
          <w:rtl/>
        </w:rPr>
      </w:pPr>
      <w:r w:rsidRPr="001A7C40">
        <w:rPr>
          <w:rFonts w:ascii="Tahoma" w:hAnsi="Tahoma" w:cs="Tahoma" w:hint="cs"/>
          <w:sz w:val="17"/>
          <w:szCs w:val="17"/>
          <w:rtl/>
        </w:rPr>
        <w:t>בתגובת צה"ל לטיוטת הביקורת נמסר, כי</w:t>
      </w:r>
      <w:r w:rsidRPr="001A7C40">
        <w:rPr>
          <w:rFonts w:ascii="Tahoma" w:hAnsi="Tahoma" w:cs="Tahoma"/>
          <w:sz w:val="17"/>
          <w:szCs w:val="17"/>
          <w:rtl/>
        </w:rPr>
        <w:t xml:space="preserve"> "סגן הרמטכ"ל הנחה, כי תגובשנה הנחיות ברורות להמלצה 'ליווי תומך לחייל על יד</w:t>
      </w:r>
      <w:r w:rsidRPr="001A7C40">
        <w:rPr>
          <w:rFonts w:ascii="Tahoma" w:hAnsi="Tahoma" w:cs="Tahoma" w:hint="cs"/>
          <w:sz w:val="17"/>
          <w:szCs w:val="17"/>
          <w:rtl/>
        </w:rPr>
        <w:t>י</w:t>
      </w:r>
      <w:r w:rsidRPr="001A7C40">
        <w:rPr>
          <w:rFonts w:ascii="Tahoma" w:hAnsi="Tahoma" w:cs="Tahoma"/>
          <w:sz w:val="17"/>
          <w:szCs w:val="17"/>
          <w:rtl/>
        </w:rPr>
        <w:t xml:space="preserve"> מפקד'".</w:t>
      </w:r>
    </w:p>
    <w:p w:rsidR="00192750" w:rsidP="00BA02C8">
      <w:pPr>
        <w:pStyle w:val="RESHET"/>
        <w:rPr>
          <w:rtl/>
        </w:rPr>
      </w:pPr>
      <w:r w:rsidRPr="001A7C40">
        <w:rPr>
          <w:rFonts w:hint="cs"/>
          <w:rtl/>
        </w:rPr>
        <w:t xml:space="preserve">משרד מבקר המדינה מעיר, כי השימוש בהנחיה של "ליווי תומך לחייל", שאינה מוגדרת בהוראת </w:t>
      </w:r>
      <w:r w:rsidRPr="001A7C40">
        <w:rPr>
          <w:rFonts w:hint="cs"/>
          <w:rtl/>
        </w:rPr>
        <w:t>קרפ"ר</w:t>
      </w:r>
      <w:r w:rsidRPr="001A7C40">
        <w:rPr>
          <w:rFonts w:hint="cs"/>
          <w:rtl/>
        </w:rPr>
        <w:t xml:space="preserve"> "מתן הקלה זמנית", בהיקף רב וללא כל הנחיה והכשרה מעשית למפקד, עלול לרוקן הנחיה זו מתוכן, ולהפוך אותה ל"אות מתה". זאת ועוד, בהיעדר הנחיות ברורות וליווי מקצועי למפקדים לגבי מהות המושג "ליווי תומך לחייל", לא ניתן לבקר את פעולותיהם של המפקדים, ולוודא האם אכן ניתן ליווי כזה ומה טיבו. על מרכז </w:t>
      </w:r>
      <w:r w:rsidRPr="001A7C40">
        <w:rPr>
          <w:rFonts w:hint="cs"/>
          <w:rtl/>
        </w:rPr>
        <w:t>ברה"ן</w:t>
      </w:r>
      <w:r w:rsidRPr="001A7C40">
        <w:rPr>
          <w:rFonts w:hint="cs"/>
          <w:rtl/>
        </w:rPr>
        <w:t xml:space="preserve"> להסדיר בהוראה את הפעולות הנדרשות ממפקדי צה"ל בבואם לטפל בחייל שנזקק ל"ליווי תומך".</w:t>
      </w:r>
      <w:r w:rsidRPr="009214D4" w:rsidR="009214D4">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214D4" w:rsidRPr="00373C5D" w:rsidP="009214D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063019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3605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214D4" w:rsidRPr="00881D99" w:rsidP="009214D4">
                            <w:pPr>
                              <w:spacing w:after="0" w:line="240" w:lineRule="auto"/>
                              <w:rPr>
                                <w:color w:val="0B5294"/>
                                <w:spacing w:val="-4"/>
                                <w:sz w:val="24"/>
                                <w:szCs w:val="24"/>
                                <w:rtl/>
                                <w:cs/>
                              </w:rPr>
                            </w:pPr>
                            <w:r w:rsidRPr="009214D4">
                              <w:rPr>
                                <w:rFonts w:cs="Tahoma" w:hint="eastAsia"/>
                                <w:color w:val="0B5294"/>
                                <w:spacing w:val="-4"/>
                                <w:sz w:val="24"/>
                                <w:szCs w:val="24"/>
                                <w:rtl/>
                              </w:rPr>
                              <w:t>השימוש</w:t>
                            </w:r>
                            <w:r w:rsidRPr="009214D4">
                              <w:rPr>
                                <w:rFonts w:cs="Tahoma"/>
                                <w:color w:val="0B5294"/>
                                <w:spacing w:val="-4"/>
                                <w:sz w:val="24"/>
                                <w:szCs w:val="24"/>
                                <w:rtl/>
                              </w:rPr>
                              <w:t xml:space="preserve"> </w:t>
                            </w:r>
                            <w:r w:rsidRPr="009214D4">
                              <w:rPr>
                                <w:rFonts w:cs="Tahoma" w:hint="eastAsia"/>
                                <w:color w:val="0B5294"/>
                                <w:spacing w:val="-4"/>
                                <w:sz w:val="24"/>
                                <w:szCs w:val="24"/>
                                <w:rtl/>
                              </w:rPr>
                              <w:t>בהנחיה</w:t>
                            </w:r>
                            <w:r w:rsidRPr="009214D4">
                              <w:rPr>
                                <w:rFonts w:cs="Tahoma"/>
                                <w:color w:val="0B5294"/>
                                <w:spacing w:val="-4"/>
                                <w:sz w:val="24"/>
                                <w:szCs w:val="24"/>
                                <w:rtl/>
                              </w:rPr>
                              <w:t xml:space="preserve"> </w:t>
                            </w:r>
                            <w:r w:rsidRPr="009214D4">
                              <w:rPr>
                                <w:rFonts w:cs="Tahoma" w:hint="eastAsia"/>
                                <w:color w:val="0B5294"/>
                                <w:spacing w:val="-4"/>
                                <w:sz w:val="24"/>
                                <w:szCs w:val="24"/>
                                <w:rtl/>
                              </w:rPr>
                              <w:t>של</w:t>
                            </w:r>
                            <w:r w:rsidRPr="009214D4">
                              <w:rPr>
                                <w:rFonts w:cs="Tahoma"/>
                                <w:color w:val="0B5294"/>
                                <w:spacing w:val="-4"/>
                                <w:sz w:val="24"/>
                                <w:szCs w:val="24"/>
                                <w:rtl/>
                              </w:rPr>
                              <w:t xml:space="preserve"> "</w:t>
                            </w:r>
                            <w:r w:rsidRPr="009214D4">
                              <w:rPr>
                                <w:rFonts w:cs="Tahoma" w:hint="eastAsia"/>
                                <w:color w:val="0B5294"/>
                                <w:spacing w:val="-4"/>
                                <w:sz w:val="24"/>
                                <w:szCs w:val="24"/>
                                <w:rtl/>
                              </w:rPr>
                              <w:t>ליווי</w:t>
                            </w:r>
                            <w:r w:rsidRPr="009214D4">
                              <w:rPr>
                                <w:rFonts w:cs="Tahoma"/>
                                <w:color w:val="0B5294"/>
                                <w:spacing w:val="-4"/>
                                <w:sz w:val="24"/>
                                <w:szCs w:val="24"/>
                                <w:rtl/>
                              </w:rPr>
                              <w:t xml:space="preserve"> </w:t>
                            </w:r>
                            <w:r w:rsidRPr="009214D4">
                              <w:rPr>
                                <w:rFonts w:cs="Tahoma" w:hint="eastAsia"/>
                                <w:color w:val="0B5294"/>
                                <w:spacing w:val="-4"/>
                                <w:sz w:val="24"/>
                                <w:szCs w:val="24"/>
                                <w:rtl/>
                              </w:rPr>
                              <w:t>תומך</w:t>
                            </w:r>
                            <w:r w:rsidRPr="009214D4">
                              <w:rPr>
                                <w:rFonts w:cs="Tahoma"/>
                                <w:color w:val="0B5294"/>
                                <w:spacing w:val="-4"/>
                                <w:sz w:val="24"/>
                                <w:szCs w:val="24"/>
                                <w:rtl/>
                              </w:rPr>
                              <w:t xml:space="preserve"> </w:t>
                            </w:r>
                            <w:r w:rsidRPr="009214D4">
                              <w:rPr>
                                <w:rFonts w:cs="Tahoma" w:hint="eastAsia"/>
                                <w:color w:val="0B5294"/>
                                <w:spacing w:val="-4"/>
                                <w:sz w:val="24"/>
                                <w:szCs w:val="24"/>
                                <w:rtl/>
                              </w:rPr>
                              <w:t>לחייל</w:t>
                            </w:r>
                            <w:r w:rsidRPr="009214D4">
                              <w:rPr>
                                <w:rFonts w:cs="Tahoma"/>
                                <w:color w:val="0B5294"/>
                                <w:spacing w:val="-4"/>
                                <w:sz w:val="24"/>
                                <w:szCs w:val="24"/>
                                <w:rtl/>
                              </w:rPr>
                              <w:t xml:space="preserve">", </w:t>
                            </w:r>
                            <w:r w:rsidRPr="009214D4">
                              <w:rPr>
                                <w:rFonts w:cs="Tahoma" w:hint="eastAsia"/>
                                <w:color w:val="0B5294"/>
                                <w:spacing w:val="-4"/>
                                <w:sz w:val="24"/>
                                <w:szCs w:val="24"/>
                                <w:rtl/>
                              </w:rPr>
                              <w:t>שאינה</w:t>
                            </w:r>
                            <w:r w:rsidRPr="009214D4">
                              <w:rPr>
                                <w:rFonts w:cs="Tahoma"/>
                                <w:color w:val="0B5294"/>
                                <w:spacing w:val="-4"/>
                                <w:sz w:val="24"/>
                                <w:szCs w:val="24"/>
                                <w:rtl/>
                              </w:rPr>
                              <w:t xml:space="preserve"> </w:t>
                            </w:r>
                            <w:r w:rsidRPr="009214D4">
                              <w:rPr>
                                <w:rFonts w:cs="Tahoma" w:hint="eastAsia"/>
                                <w:color w:val="0B5294"/>
                                <w:spacing w:val="-4"/>
                                <w:sz w:val="24"/>
                                <w:szCs w:val="24"/>
                                <w:rtl/>
                              </w:rPr>
                              <w:t>מוגדרת</w:t>
                            </w:r>
                            <w:r w:rsidRPr="009214D4">
                              <w:rPr>
                                <w:rFonts w:cs="Tahoma"/>
                                <w:color w:val="0B5294"/>
                                <w:spacing w:val="-4"/>
                                <w:sz w:val="24"/>
                                <w:szCs w:val="24"/>
                                <w:rtl/>
                              </w:rPr>
                              <w:t xml:space="preserve"> </w:t>
                            </w:r>
                            <w:r w:rsidRPr="009214D4">
                              <w:rPr>
                                <w:rFonts w:cs="Tahoma" w:hint="eastAsia"/>
                                <w:color w:val="0B5294"/>
                                <w:spacing w:val="-4"/>
                                <w:sz w:val="24"/>
                                <w:szCs w:val="24"/>
                                <w:rtl/>
                              </w:rPr>
                              <w:t>בהוראת</w:t>
                            </w:r>
                            <w:r w:rsidRPr="009214D4">
                              <w:rPr>
                                <w:rFonts w:cs="Tahoma"/>
                                <w:color w:val="0B5294"/>
                                <w:spacing w:val="-4"/>
                                <w:sz w:val="24"/>
                                <w:szCs w:val="24"/>
                                <w:rtl/>
                              </w:rPr>
                              <w:t xml:space="preserve"> </w:t>
                            </w:r>
                            <w:r w:rsidRPr="009214D4">
                              <w:rPr>
                                <w:rFonts w:cs="Tahoma" w:hint="eastAsia"/>
                                <w:color w:val="0B5294"/>
                                <w:spacing w:val="-4"/>
                                <w:sz w:val="24"/>
                                <w:szCs w:val="24"/>
                                <w:rtl/>
                              </w:rPr>
                              <w:t>קרפ</w:t>
                            </w:r>
                            <w:r w:rsidRPr="009214D4">
                              <w:rPr>
                                <w:rFonts w:cs="Tahoma"/>
                                <w:color w:val="0B5294"/>
                                <w:spacing w:val="-4"/>
                                <w:sz w:val="24"/>
                                <w:szCs w:val="24"/>
                                <w:rtl/>
                              </w:rPr>
                              <w:t>"</w:t>
                            </w:r>
                            <w:r w:rsidRPr="009214D4">
                              <w:rPr>
                                <w:rFonts w:cs="Tahoma" w:hint="eastAsia"/>
                                <w:color w:val="0B5294"/>
                                <w:spacing w:val="-4"/>
                                <w:sz w:val="24"/>
                                <w:szCs w:val="24"/>
                                <w:rtl/>
                              </w:rPr>
                              <w:t>ר</w:t>
                            </w:r>
                            <w:r w:rsidRPr="009214D4">
                              <w:rPr>
                                <w:rFonts w:cs="Tahoma"/>
                                <w:color w:val="0B5294"/>
                                <w:spacing w:val="-4"/>
                                <w:sz w:val="24"/>
                                <w:szCs w:val="24"/>
                                <w:rtl/>
                              </w:rPr>
                              <w:t xml:space="preserve"> "</w:t>
                            </w:r>
                            <w:r w:rsidRPr="009214D4">
                              <w:rPr>
                                <w:rFonts w:cs="Tahoma" w:hint="eastAsia"/>
                                <w:color w:val="0B5294"/>
                                <w:spacing w:val="-4"/>
                                <w:sz w:val="24"/>
                                <w:szCs w:val="24"/>
                                <w:rtl/>
                              </w:rPr>
                              <w:t>מתן</w:t>
                            </w:r>
                            <w:r w:rsidRPr="009214D4">
                              <w:rPr>
                                <w:rFonts w:cs="Tahoma"/>
                                <w:color w:val="0B5294"/>
                                <w:spacing w:val="-4"/>
                                <w:sz w:val="24"/>
                                <w:szCs w:val="24"/>
                                <w:rtl/>
                              </w:rPr>
                              <w:t xml:space="preserve"> </w:t>
                            </w:r>
                            <w:r w:rsidRPr="009214D4">
                              <w:rPr>
                                <w:rFonts w:cs="Tahoma" w:hint="eastAsia"/>
                                <w:color w:val="0B5294"/>
                                <w:spacing w:val="-4"/>
                                <w:sz w:val="24"/>
                                <w:szCs w:val="24"/>
                                <w:rtl/>
                              </w:rPr>
                              <w:t>הקלה</w:t>
                            </w:r>
                            <w:r w:rsidRPr="009214D4">
                              <w:rPr>
                                <w:rFonts w:cs="Tahoma"/>
                                <w:color w:val="0B5294"/>
                                <w:spacing w:val="-4"/>
                                <w:sz w:val="24"/>
                                <w:szCs w:val="24"/>
                                <w:rtl/>
                              </w:rPr>
                              <w:t xml:space="preserve"> </w:t>
                            </w:r>
                            <w:r w:rsidRPr="009214D4">
                              <w:rPr>
                                <w:rFonts w:cs="Tahoma" w:hint="eastAsia"/>
                                <w:color w:val="0B5294"/>
                                <w:spacing w:val="-4"/>
                                <w:sz w:val="24"/>
                                <w:szCs w:val="24"/>
                                <w:rtl/>
                              </w:rPr>
                              <w:t>זמנית</w:t>
                            </w:r>
                            <w:r w:rsidRPr="009214D4">
                              <w:rPr>
                                <w:rFonts w:cs="Tahoma"/>
                                <w:color w:val="0B5294"/>
                                <w:spacing w:val="-4"/>
                                <w:sz w:val="24"/>
                                <w:szCs w:val="24"/>
                                <w:rtl/>
                              </w:rPr>
                              <w:t xml:space="preserve">", </w:t>
                            </w:r>
                            <w:r w:rsidRPr="009214D4">
                              <w:rPr>
                                <w:rFonts w:cs="Tahoma" w:hint="eastAsia"/>
                                <w:color w:val="0B5294"/>
                                <w:spacing w:val="-4"/>
                                <w:sz w:val="24"/>
                                <w:szCs w:val="24"/>
                                <w:rtl/>
                              </w:rPr>
                              <w:t>בהיקף</w:t>
                            </w:r>
                            <w:r w:rsidRPr="009214D4">
                              <w:rPr>
                                <w:rFonts w:cs="Tahoma"/>
                                <w:color w:val="0B5294"/>
                                <w:spacing w:val="-4"/>
                                <w:sz w:val="24"/>
                                <w:szCs w:val="24"/>
                                <w:rtl/>
                              </w:rPr>
                              <w:t xml:space="preserve"> </w:t>
                            </w:r>
                            <w:r w:rsidRPr="009214D4">
                              <w:rPr>
                                <w:rFonts w:cs="Tahoma" w:hint="eastAsia"/>
                                <w:color w:val="0B5294"/>
                                <w:spacing w:val="-4"/>
                                <w:sz w:val="24"/>
                                <w:szCs w:val="24"/>
                                <w:rtl/>
                              </w:rPr>
                              <w:t>רב</w:t>
                            </w:r>
                            <w:r w:rsidRPr="009214D4">
                              <w:rPr>
                                <w:rFonts w:cs="Tahoma"/>
                                <w:color w:val="0B5294"/>
                                <w:spacing w:val="-4"/>
                                <w:sz w:val="24"/>
                                <w:szCs w:val="24"/>
                                <w:rtl/>
                              </w:rPr>
                              <w:t xml:space="preserve"> </w:t>
                            </w:r>
                            <w:r w:rsidRPr="009214D4">
                              <w:rPr>
                                <w:rFonts w:cs="Tahoma" w:hint="eastAsia"/>
                                <w:color w:val="0B5294"/>
                                <w:spacing w:val="-4"/>
                                <w:sz w:val="24"/>
                                <w:szCs w:val="24"/>
                                <w:rtl/>
                              </w:rPr>
                              <w:t>וללא</w:t>
                            </w:r>
                            <w:r w:rsidRPr="009214D4">
                              <w:rPr>
                                <w:rFonts w:cs="Tahoma"/>
                                <w:color w:val="0B5294"/>
                                <w:spacing w:val="-4"/>
                                <w:sz w:val="24"/>
                                <w:szCs w:val="24"/>
                                <w:rtl/>
                              </w:rPr>
                              <w:t xml:space="preserve"> </w:t>
                            </w:r>
                            <w:r w:rsidRPr="009214D4">
                              <w:rPr>
                                <w:rFonts w:cs="Tahoma" w:hint="eastAsia"/>
                                <w:color w:val="0B5294"/>
                                <w:spacing w:val="-4"/>
                                <w:sz w:val="24"/>
                                <w:szCs w:val="24"/>
                                <w:rtl/>
                              </w:rPr>
                              <w:t>כל</w:t>
                            </w:r>
                            <w:r w:rsidRPr="009214D4">
                              <w:rPr>
                                <w:rFonts w:cs="Tahoma"/>
                                <w:color w:val="0B5294"/>
                                <w:spacing w:val="-4"/>
                                <w:sz w:val="24"/>
                                <w:szCs w:val="24"/>
                                <w:rtl/>
                              </w:rPr>
                              <w:t xml:space="preserve"> </w:t>
                            </w:r>
                            <w:r w:rsidRPr="009214D4">
                              <w:rPr>
                                <w:rFonts w:cs="Tahoma" w:hint="eastAsia"/>
                                <w:color w:val="0B5294"/>
                                <w:spacing w:val="-4"/>
                                <w:sz w:val="24"/>
                                <w:szCs w:val="24"/>
                                <w:rtl/>
                              </w:rPr>
                              <w:t>הנחיה</w:t>
                            </w:r>
                            <w:r w:rsidRPr="009214D4">
                              <w:rPr>
                                <w:rFonts w:cs="Tahoma"/>
                                <w:color w:val="0B5294"/>
                                <w:spacing w:val="-4"/>
                                <w:sz w:val="24"/>
                                <w:szCs w:val="24"/>
                                <w:rtl/>
                              </w:rPr>
                              <w:t xml:space="preserve"> </w:t>
                            </w:r>
                            <w:r w:rsidRPr="009214D4">
                              <w:rPr>
                                <w:rFonts w:cs="Tahoma" w:hint="eastAsia"/>
                                <w:color w:val="0B5294"/>
                                <w:spacing w:val="-4"/>
                                <w:sz w:val="24"/>
                                <w:szCs w:val="24"/>
                                <w:rtl/>
                              </w:rPr>
                              <w:t>והכשרה</w:t>
                            </w:r>
                            <w:r w:rsidRPr="009214D4">
                              <w:rPr>
                                <w:rFonts w:cs="Tahoma"/>
                                <w:color w:val="0B5294"/>
                                <w:spacing w:val="-4"/>
                                <w:sz w:val="24"/>
                                <w:szCs w:val="24"/>
                                <w:rtl/>
                              </w:rPr>
                              <w:t xml:space="preserve"> </w:t>
                            </w:r>
                            <w:r w:rsidRPr="009214D4">
                              <w:rPr>
                                <w:rFonts w:cs="Tahoma" w:hint="eastAsia"/>
                                <w:color w:val="0B5294"/>
                                <w:spacing w:val="-4"/>
                                <w:sz w:val="24"/>
                                <w:szCs w:val="24"/>
                                <w:rtl/>
                              </w:rPr>
                              <w:t>מעשית</w:t>
                            </w:r>
                            <w:r w:rsidRPr="009214D4">
                              <w:rPr>
                                <w:rFonts w:cs="Tahoma"/>
                                <w:color w:val="0B5294"/>
                                <w:spacing w:val="-4"/>
                                <w:sz w:val="24"/>
                                <w:szCs w:val="24"/>
                                <w:rtl/>
                              </w:rPr>
                              <w:t xml:space="preserve"> </w:t>
                            </w:r>
                            <w:r w:rsidRPr="009214D4">
                              <w:rPr>
                                <w:rFonts w:cs="Tahoma" w:hint="eastAsia"/>
                                <w:color w:val="0B5294"/>
                                <w:spacing w:val="-4"/>
                                <w:sz w:val="24"/>
                                <w:szCs w:val="24"/>
                                <w:rtl/>
                              </w:rPr>
                              <w:t>למפקד</w:t>
                            </w:r>
                            <w:r w:rsidRPr="009214D4">
                              <w:rPr>
                                <w:rFonts w:cs="Tahoma"/>
                                <w:color w:val="0B5294"/>
                                <w:spacing w:val="-4"/>
                                <w:sz w:val="24"/>
                                <w:szCs w:val="24"/>
                                <w:rtl/>
                              </w:rPr>
                              <w:t xml:space="preserve">, </w:t>
                            </w:r>
                            <w:r w:rsidRPr="009214D4">
                              <w:rPr>
                                <w:rFonts w:cs="Tahoma" w:hint="eastAsia"/>
                                <w:color w:val="0B5294"/>
                                <w:spacing w:val="-4"/>
                                <w:sz w:val="24"/>
                                <w:szCs w:val="24"/>
                                <w:rtl/>
                              </w:rPr>
                              <w:t>עלול</w:t>
                            </w:r>
                            <w:r w:rsidRPr="009214D4">
                              <w:rPr>
                                <w:rFonts w:cs="Tahoma"/>
                                <w:color w:val="0B5294"/>
                                <w:spacing w:val="-4"/>
                                <w:sz w:val="24"/>
                                <w:szCs w:val="24"/>
                                <w:rtl/>
                              </w:rPr>
                              <w:t xml:space="preserve"> </w:t>
                            </w:r>
                            <w:r w:rsidRPr="009214D4">
                              <w:rPr>
                                <w:rFonts w:cs="Tahoma" w:hint="eastAsia"/>
                                <w:color w:val="0B5294"/>
                                <w:spacing w:val="-4"/>
                                <w:sz w:val="24"/>
                                <w:szCs w:val="24"/>
                                <w:rtl/>
                              </w:rPr>
                              <w:t>לרוקן</w:t>
                            </w:r>
                            <w:r w:rsidRPr="009214D4">
                              <w:rPr>
                                <w:rFonts w:cs="Tahoma"/>
                                <w:color w:val="0B5294"/>
                                <w:spacing w:val="-4"/>
                                <w:sz w:val="24"/>
                                <w:szCs w:val="24"/>
                                <w:rtl/>
                              </w:rPr>
                              <w:t xml:space="preserve"> </w:t>
                            </w:r>
                            <w:r w:rsidRPr="009214D4">
                              <w:rPr>
                                <w:rFonts w:cs="Tahoma" w:hint="eastAsia"/>
                                <w:color w:val="0B5294"/>
                                <w:spacing w:val="-4"/>
                                <w:sz w:val="24"/>
                                <w:szCs w:val="24"/>
                                <w:rtl/>
                              </w:rPr>
                              <w:t>הנחיה</w:t>
                            </w:r>
                            <w:r w:rsidRPr="009214D4">
                              <w:rPr>
                                <w:rFonts w:cs="Tahoma"/>
                                <w:color w:val="0B5294"/>
                                <w:spacing w:val="-4"/>
                                <w:sz w:val="24"/>
                                <w:szCs w:val="24"/>
                                <w:rtl/>
                              </w:rPr>
                              <w:t xml:space="preserve"> </w:t>
                            </w:r>
                            <w:r w:rsidRPr="009214D4">
                              <w:rPr>
                                <w:rFonts w:cs="Tahoma" w:hint="eastAsia"/>
                                <w:color w:val="0B5294"/>
                                <w:spacing w:val="-4"/>
                                <w:sz w:val="24"/>
                                <w:szCs w:val="24"/>
                                <w:rtl/>
                              </w:rPr>
                              <w:t>זו</w:t>
                            </w:r>
                            <w:r w:rsidRPr="009214D4">
                              <w:rPr>
                                <w:rFonts w:cs="Tahoma"/>
                                <w:color w:val="0B5294"/>
                                <w:spacing w:val="-4"/>
                                <w:sz w:val="24"/>
                                <w:szCs w:val="24"/>
                                <w:rtl/>
                              </w:rPr>
                              <w:t xml:space="preserve"> </w:t>
                            </w:r>
                            <w:r w:rsidRPr="009214D4">
                              <w:rPr>
                                <w:rFonts w:cs="Tahoma" w:hint="eastAsia"/>
                                <w:color w:val="0B5294"/>
                                <w:spacing w:val="-4"/>
                                <w:sz w:val="24"/>
                                <w:szCs w:val="24"/>
                                <w:rtl/>
                              </w:rPr>
                              <w:t>מתוכן</w:t>
                            </w:r>
                          </w:p>
                          <w:p w:rsidR="009214D4" w:rsidRPr="00373C5D" w:rsidP="009214D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416570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0580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9214D4" w:rsidRPr="00373C5D" w:rsidP="009214D4">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5675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214D4" w:rsidRPr="00881D99" w:rsidP="009214D4">
                      <w:pPr>
                        <w:spacing w:after="0" w:line="240" w:lineRule="auto"/>
                        <w:rPr>
                          <w:color w:val="0B5294"/>
                          <w:spacing w:val="-4"/>
                          <w:sz w:val="24"/>
                          <w:szCs w:val="24"/>
                          <w:rtl/>
                          <w:cs/>
                        </w:rPr>
                      </w:pPr>
                      <w:r w:rsidRPr="009214D4">
                        <w:rPr>
                          <w:rFonts w:cs="Tahoma" w:hint="eastAsia"/>
                          <w:color w:val="0B5294"/>
                          <w:spacing w:val="-4"/>
                          <w:sz w:val="24"/>
                          <w:szCs w:val="24"/>
                          <w:rtl/>
                        </w:rPr>
                        <w:t>השימוש</w:t>
                      </w:r>
                      <w:r w:rsidRPr="009214D4">
                        <w:rPr>
                          <w:rFonts w:cs="Tahoma"/>
                          <w:color w:val="0B5294"/>
                          <w:spacing w:val="-4"/>
                          <w:sz w:val="24"/>
                          <w:szCs w:val="24"/>
                          <w:rtl/>
                        </w:rPr>
                        <w:t xml:space="preserve"> </w:t>
                      </w:r>
                      <w:r w:rsidRPr="009214D4">
                        <w:rPr>
                          <w:rFonts w:cs="Tahoma" w:hint="eastAsia"/>
                          <w:color w:val="0B5294"/>
                          <w:spacing w:val="-4"/>
                          <w:sz w:val="24"/>
                          <w:szCs w:val="24"/>
                          <w:rtl/>
                        </w:rPr>
                        <w:t>בהנחיה</w:t>
                      </w:r>
                      <w:r w:rsidRPr="009214D4">
                        <w:rPr>
                          <w:rFonts w:cs="Tahoma"/>
                          <w:color w:val="0B5294"/>
                          <w:spacing w:val="-4"/>
                          <w:sz w:val="24"/>
                          <w:szCs w:val="24"/>
                          <w:rtl/>
                        </w:rPr>
                        <w:t xml:space="preserve"> </w:t>
                      </w:r>
                      <w:r w:rsidRPr="009214D4">
                        <w:rPr>
                          <w:rFonts w:cs="Tahoma" w:hint="eastAsia"/>
                          <w:color w:val="0B5294"/>
                          <w:spacing w:val="-4"/>
                          <w:sz w:val="24"/>
                          <w:szCs w:val="24"/>
                          <w:rtl/>
                        </w:rPr>
                        <w:t>של</w:t>
                      </w:r>
                      <w:r w:rsidRPr="009214D4">
                        <w:rPr>
                          <w:rFonts w:cs="Tahoma"/>
                          <w:color w:val="0B5294"/>
                          <w:spacing w:val="-4"/>
                          <w:sz w:val="24"/>
                          <w:szCs w:val="24"/>
                          <w:rtl/>
                        </w:rPr>
                        <w:t xml:space="preserve"> "</w:t>
                      </w:r>
                      <w:r w:rsidRPr="009214D4">
                        <w:rPr>
                          <w:rFonts w:cs="Tahoma" w:hint="eastAsia"/>
                          <w:color w:val="0B5294"/>
                          <w:spacing w:val="-4"/>
                          <w:sz w:val="24"/>
                          <w:szCs w:val="24"/>
                          <w:rtl/>
                        </w:rPr>
                        <w:t>ליווי</w:t>
                      </w:r>
                      <w:r w:rsidRPr="009214D4">
                        <w:rPr>
                          <w:rFonts w:cs="Tahoma"/>
                          <w:color w:val="0B5294"/>
                          <w:spacing w:val="-4"/>
                          <w:sz w:val="24"/>
                          <w:szCs w:val="24"/>
                          <w:rtl/>
                        </w:rPr>
                        <w:t xml:space="preserve"> </w:t>
                      </w:r>
                      <w:r w:rsidRPr="009214D4">
                        <w:rPr>
                          <w:rFonts w:cs="Tahoma" w:hint="eastAsia"/>
                          <w:color w:val="0B5294"/>
                          <w:spacing w:val="-4"/>
                          <w:sz w:val="24"/>
                          <w:szCs w:val="24"/>
                          <w:rtl/>
                        </w:rPr>
                        <w:t>תומך</w:t>
                      </w:r>
                      <w:r w:rsidRPr="009214D4">
                        <w:rPr>
                          <w:rFonts w:cs="Tahoma"/>
                          <w:color w:val="0B5294"/>
                          <w:spacing w:val="-4"/>
                          <w:sz w:val="24"/>
                          <w:szCs w:val="24"/>
                          <w:rtl/>
                        </w:rPr>
                        <w:t xml:space="preserve"> </w:t>
                      </w:r>
                      <w:r w:rsidRPr="009214D4">
                        <w:rPr>
                          <w:rFonts w:cs="Tahoma" w:hint="eastAsia"/>
                          <w:color w:val="0B5294"/>
                          <w:spacing w:val="-4"/>
                          <w:sz w:val="24"/>
                          <w:szCs w:val="24"/>
                          <w:rtl/>
                        </w:rPr>
                        <w:t>לחייל</w:t>
                      </w:r>
                      <w:r w:rsidRPr="009214D4">
                        <w:rPr>
                          <w:rFonts w:cs="Tahoma"/>
                          <w:color w:val="0B5294"/>
                          <w:spacing w:val="-4"/>
                          <w:sz w:val="24"/>
                          <w:szCs w:val="24"/>
                          <w:rtl/>
                        </w:rPr>
                        <w:t xml:space="preserve">", </w:t>
                      </w:r>
                      <w:r w:rsidRPr="009214D4">
                        <w:rPr>
                          <w:rFonts w:cs="Tahoma" w:hint="eastAsia"/>
                          <w:color w:val="0B5294"/>
                          <w:spacing w:val="-4"/>
                          <w:sz w:val="24"/>
                          <w:szCs w:val="24"/>
                          <w:rtl/>
                        </w:rPr>
                        <w:t>שאינה</w:t>
                      </w:r>
                      <w:r w:rsidRPr="009214D4">
                        <w:rPr>
                          <w:rFonts w:cs="Tahoma"/>
                          <w:color w:val="0B5294"/>
                          <w:spacing w:val="-4"/>
                          <w:sz w:val="24"/>
                          <w:szCs w:val="24"/>
                          <w:rtl/>
                        </w:rPr>
                        <w:t xml:space="preserve"> </w:t>
                      </w:r>
                      <w:r w:rsidRPr="009214D4">
                        <w:rPr>
                          <w:rFonts w:cs="Tahoma" w:hint="eastAsia"/>
                          <w:color w:val="0B5294"/>
                          <w:spacing w:val="-4"/>
                          <w:sz w:val="24"/>
                          <w:szCs w:val="24"/>
                          <w:rtl/>
                        </w:rPr>
                        <w:t>מוגדרת</w:t>
                      </w:r>
                      <w:r w:rsidRPr="009214D4">
                        <w:rPr>
                          <w:rFonts w:cs="Tahoma"/>
                          <w:color w:val="0B5294"/>
                          <w:spacing w:val="-4"/>
                          <w:sz w:val="24"/>
                          <w:szCs w:val="24"/>
                          <w:rtl/>
                        </w:rPr>
                        <w:t xml:space="preserve"> </w:t>
                      </w:r>
                      <w:r w:rsidRPr="009214D4">
                        <w:rPr>
                          <w:rFonts w:cs="Tahoma" w:hint="eastAsia"/>
                          <w:color w:val="0B5294"/>
                          <w:spacing w:val="-4"/>
                          <w:sz w:val="24"/>
                          <w:szCs w:val="24"/>
                          <w:rtl/>
                        </w:rPr>
                        <w:t>בהוראת</w:t>
                      </w:r>
                      <w:r w:rsidRPr="009214D4">
                        <w:rPr>
                          <w:rFonts w:cs="Tahoma"/>
                          <w:color w:val="0B5294"/>
                          <w:spacing w:val="-4"/>
                          <w:sz w:val="24"/>
                          <w:szCs w:val="24"/>
                          <w:rtl/>
                        </w:rPr>
                        <w:t xml:space="preserve"> </w:t>
                      </w:r>
                      <w:r w:rsidRPr="009214D4">
                        <w:rPr>
                          <w:rFonts w:cs="Tahoma" w:hint="eastAsia"/>
                          <w:color w:val="0B5294"/>
                          <w:spacing w:val="-4"/>
                          <w:sz w:val="24"/>
                          <w:szCs w:val="24"/>
                          <w:rtl/>
                        </w:rPr>
                        <w:t>קרפ</w:t>
                      </w:r>
                      <w:r w:rsidRPr="009214D4">
                        <w:rPr>
                          <w:rFonts w:cs="Tahoma"/>
                          <w:color w:val="0B5294"/>
                          <w:spacing w:val="-4"/>
                          <w:sz w:val="24"/>
                          <w:szCs w:val="24"/>
                          <w:rtl/>
                        </w:rPr>
                        <w:t>"</w:t>
                      </w:r>
                      <w:r w:rsidRPr="009214D4">
                        <w:rPr>
                          <w:rFonts w:cs="Tahoma" w:hint="eastAsia"/>
                          <w:color w:val="0B5294"/>
                          <w:spacing w:val="-4"/>
                          <w:sz w:val="24"/>
                          <w:szCs w:val="24"/>
                          <w:rtl/>
                        </w:rPr>
                        <w:t>ר</w:t>
                      </w:r>
                      <w:r w:rsidRPr="009214D4">
                        <w:rPr>
                          <w:rFonts w:cs="Tahoma"/>
                          <w:color w:val="0B5294"/>
                          <w:spacing w:val="-4"/>
                          <w:sz w:val="24"/>
                          <w:szCs w:val="24"/>
                          <w:rtl/>
                        </w:rPr>
                        <w:t xml:space="preserve"> "</w:t>
                      </w:r>
                      <w:r w:rsidRPr="009214D4">
                        <w:rPr>
                          <w:rFonts w:cs="Tahoma" w:hint="eastAsia"/>
                          <w:color w:val="0B5294"/>
                          <w:spacing w:val="-4"/>
                          <w:sz w:val="24"/>
                          <w:szCs w:val="24"/>
                          <w:rtl/>
                        </w:rPr>
                        <w:t>מתן</w:t>
                      </w:r>
                      <w:r w:rsidRPr="009214D4">
                        <w:rPr>
                          <w:rFonts w:cs="Tahoma"/>
                          <w:color w:val="0B5294"/>
                          <w:spacing w:val="-4"/>
                          <w:sz w:val="24"/>
                          <w:szCs w:val="24"/>
                          <w:rtl/>
                        </w:rPr>
                        <w:t xml:space="preserve"> </w:t>
                      </w:r>
                      <w:r w:rsidRPr="009214D4">
                        <w:rPr>
                          <w:rFonts w:cs="Tahoma" w:hint="eastAsia"/>
                          <w:color w:val="0B5294"/>
                          <w:spacing w:val="-4"/>
                          <w:sz w:val="24"/>
                          <w:szCs w:val="24"/>
                          <w:rtl/>
                        </w:rPr>
                        <w:t>הקלה</w:t>
                      </w:r>
                      <w:r w:rsidRPr="009214D4">
                        <w:rPr>
                          <w:rFonts w:cs="Tahoma"/>
                          <w:color w:val="0B5294"/>
                          <w:spacing w:val="-4"/>
                          <w:sz w:val="24"/>
                          <w:szCs w:val="24"/>
                          <w:rtl/>
                        </w:rPr>
                        <w:t xml:space="preserve"> </w:t>
                      </w:r>
                      <w:r w:rsidRPr="009214D4">
                        <w:rPr>
                          <w:rFonts w:cs="Tahoma" w:hint="eastAsia"/>
                          <w:color w:val="0B5294"/>
                          <w:spacing w:val="-4"/>
                          <w:sz w:val="24"/>
                          <w:szCs w:val="24"/>
                          <w:rtl/>
                        </w:rPr>
                        <w:t>זמנית</w:t>
                      </w:r>
                      <w:r w:rsidRPr="009214D4">
                        <w:rPr>
                          <w:rFonts w:cs="Tahoma"/>
                          <w:color w:val="0B5294"/>
                          <w:spacing w:val="-4"/>
                          <w:sz w:val="24"/>
                          <w:szCs w:val="24"/>
                          <w:rtl/>
                        </w:rPr>
                        <w:t xml:space="preserve">", </w:t>
                      </w:r>
                      <w:r w:rsidRPr="009214D4">
                        <w:rPr>
                          <w:rFonts w:cs="Tahoma" w:hint="eastAsia"/>
                          <w:color w:val="0B5294"/>
                          <w:spacing w:val="-4"/>
                          <w:sz w:val="24"/>
                          <w:szCs w:val="24"/>
                          <w:rtl/>
                        </w:rPr>
                        <w:t>בהיקף</w:t>
                      </w:r>
                      <w:r w:rsidRPr="009214D4">
                        <w:rPr>
                          <w:rFonts w:cs="Tahoma"/>
                          <w:color w:val="0B5294"/>
                          <w:spacing w:val="-4"/>
                          <w:sz w:val="24"/>
                          <w:szCs w:val="24"/>
                          <w:rtl/>
                        </w:rPr>
                        <w:t xml:space="preserve"> </w:t>
                      </w:r>
                      <w:r w:rsidRPr="009214D4">
                        <w:rPr>
                          <w:rFonts w:cs="Tahoma" w:hint="eastAsia"/>
                          <w:color w:val="0B5294"/>
                          <w:spacing w:val="-4"/>
                          <w:sz w:val="24"/>
                          <w:szCs w:val="24"/>
                          <w:rtl/>
                        </w:rPr>
                        <w:t>רב</w:t>
                      </w:r>
                      <w:r w:rsidRPr="009214D4">
                        <w:rPr>
                          <w:rFonts w:cs="Tahoma"/>
                          <w:color w:val="0B5294"/>
                          <w:spacing w:val="-4"/>
                          <w:sz w:val="24"/>
                          <w:szCs w:val="24"/>
                          <w:rtl/>
                        </w:rPr>
                        <w:t xml:space="preserve"> </w:t>
                      </w:r>
                      <w:r w:rsidRPr="009214D4">
                        <w:rPr>
                          <w:rFonts w:cs="Tahoma" w:hint="eastAsia"/>
                          <w:color w:val="0B5294"/>
                          <w:spacing w:val="-4"/>
                          <w:sz w:val="24"/>
                          <w:szCs w:val="24"/>
                          <w:rtl/>
                        </w:rPr>
                        <w:t>וללא</w:t>
                      </w:r>
                      <w:r w:rsidRPr="009214D4">
                        <w:rPr>
                          <w:rFonts w:cs="Tahoma"/>
                          <w:color w:val="0B5294"/>
                          <w:spacing w:val="-4"/>
                          <w:sz w:val="24"/>
                          <w:szCs w:val="24"/>
                          <w:rtl/>
                        </w:rPr>
                        <w:t xml:space="preserve"> </w:t>
                      </w:r>
                      <w:r w:rsidRPr="009214D4">
                        <w:rPr>
                          <w:rFonts w:cs="Tahoma" w:hint="eastAsia"/>
                          <w:color w:val="0B5294"/>
                          <w:spacing w:val="-4"/>
                          <w:sz w:val="24"/>
                          <w:szCs w:val="24"/>
                          <w:rtl/>
                        </w:rPr>
                        <w:t>כל</w:t>
                      </w:r>
                      <w:r w:rsidRPr="009214D4">
                        <w:rPr>
                          <w:rFonts w:cs="Tahoma"/>
                          <w:color w:val="0B5294"/>
                          <w:spacing w:val="-4"/>
                          <w:sz w:val="24"/>
                          <w:szCs w:val="24"/>
                          <w:rtl/>
                        </w:rPr>
                        <w:t xml:space="preserve"> </w:t>
                      </w:r>
                      <w:r w:rsidRPr="009214D4">
                        <w:rPr>
                          <w:rFonts w:cs="Tahoma" w:hint="eastAsia"/>
                          <w:color w:val="0B5294"/>
                          <w:spacing w:val="-4"/>
                          <w:sz w:val="24"/>
                          <w:szCs w:val="24"/>
                          <w:rtl/>
                        </w:rPr>
                        <w:t>הנחיה</w:t>
                      </w:r>
                      <w:r w:rsidRPr="009214D4">
                        <w:rPr>
                          <w:rFonts w:cs="Tahoma"/>
                          <w:color w:val="0B5294"/>
                          <w:spacing w:val="-4"/>
                          <w:sz w:val="24"/>
                          <w:szCs w:val="24"/>
                          <w:rtl/>
                        </w:rPr>
                        <w:t xml:space="preserve"> </w:t>
                      </w:r>
                      <w:r w:rsidRPr="009214D4">
                        <w:rPr>
                          <w:rFonts w:cs="Tahoma" w:hint="eastAsia"/>
                          <w:color w:val="0B5294"/>
                          <w:spacing w:val="-4"/>
                          <w:sz w:val="24"/>
                          <w:szCs w:val="24"/>
                          <w:rtl/>
                        </w:rPr>
                        <w:t>והכשרה</w:t>
                      </w:r>
                      <w:r w:rsidRPr="009214D4">
                        <w:rPr>
                          <w:rFonts w:cs="Tahoma"/>
                          <w:color w:val="0B5294"/>
                          <w:spacing w:val="-4"/>
                          <w:sz w:val="24"/>
                          <w:szCs w:val="24"/>
                          <w:rtl/>
                        </w:rPr>
                        <w:t xml:space="preserve"> </w:t>
                      </w:r>
                      <w:r w:rsidRPr="009214D4">
                        <w:rPr>
                          <w:rFonts w:cs="Tahoma" w:hint="eastAsia"/>
                          <w:color w:val="0B5294"/>
                          <w:spacing w:val="-4"/>
                          <w:sz w:val="24"/>
                          <w:szCs w:val="24"/>
                          <w:rtl/>
                        </w:rPr>
                        <w:t>מעשית</w:t>
                      </w:r>
                      <w:r w:rsidRPr="009214D4">
                        <w:rPr>
                          <w:rFonts w:cs="Tahoma"/>
                          <w:color w:val="0B5294"/>
                          <w:spacing w:val="-4"/>
                          <w:sz w:val="24"/>
                          <w:szCs w:val="24"/>
                          <w:rtl/>
                        </w:rPr>
                        <w:t xml:space="preserve"> </w:t>
                      </w:r>
                      <w:r w:rsidRPr="009214D4">
                        <w:rPr>
                          <w:rFonts w:cs="Tahoma" w:hint="eastAsia"/>
                          <w:color w:val="0B5294"/>
                          <w:spacing w:val="-4"/>
                          <w:sz w:val="24"/>
                          <w:szCs w:val="24"/>
                          <w:rtl/>
                        </w:rPr>
                        <w:t>למפקד</w:t>
                      </w:r>
                      <w:r w:rsidRPr="009214D4">
                        <w:rPr>
                          <w:rFonts w:cs="Tahoma"/>
                          <w:color w:val="0B5294"/>
                          <w:spacing w:val="-4"/>
                          <w:sz w:val="24"/>
                          <w:szCs w:val="24"/>
                          <w:rtl/>
                        </w:rPr>
                        <w:t xml:space="preserve">, </w:t>
                      </w:r>
                      <w:r w:rsidRPr="009214D4">
                        <w:rPr>
                          <w:rFonts w:cs="Tahoma" w:hint="eastAsia"/>
                          <w:color w:val="0B5294"/>
                          <w:spacing w:val="-4"/>
                          <w:sz w:val="24"/>
                          <w:szCs w:val="24"/>
                          <w:rtl/>
                        </w:rPr>
                        <w:t>עלול</w:t>
                      </w:r>
                      <w:r w:rsidRPr="009214D4">
                        <w:rPr>
                          <w:rFonts w:cs="Tahoma"/>
                          <w:color w:val="0B5294"/>
                          <w:spacing w:val="-4"/>
                          <w:sz w:val="24"/>
                          <w:szCs w:val="24"/>
                          <w:rtl/>
                        </w:rPr>
                        <w:t xml:space="preserve"> </w:t>
                      </w:r>
                      <w:r w:rsidRPr="009214D4">
                        <w:rPr>
                          <w:rFonts w:cs="Tahoma" w:hint="eastAsia"/>
                          <w:color w:val="0B5294"/>
                          <w:spacing w:val="-4"/>
                          <w:sz w:val="24"/>
                          <w:szCs w:val="24"/>
                          <w:rtl/>
                        </w:rPr>
                        <w:t>לרוקן</w:t>
                      </w:r>
                      <w:r w:rsidRPr="009214D4">
                        <w:rPr>
                          <w:rFonts w:cs="Tahoma"/>
                          <w:color w:val="0B5294"/>
                          <w:spacing w:val="-4"/>
                          <w:sz w:val="24"/>
                          <w:szCs w:val="24"/>
                          <w:rtl/>
                        </w:rPr>
                        <w:t xml:space="preserve"> </w:t>
                      </w:r>
                      <w:r w:rsidRPr="009214D4">
                        <w:rPr>
                          <w:rFonts w:cs="Tahoma" w:hint="eastAsia"/>
                          <w:color w:val="0B5294"/>
                          <w:spacing w:val="-4"/>
                          <w:sz w:val="24"/>
                          <w:szCs w:val="24"/>
                          <w:rtl/>
                        </w:rPr>
                        <w:t>הנחיה</w:t>
                      </w:r>
                      <w:r w:rsidRPr="009214D4">
                        <w:rPr>
                          <w:rFonts w:cs="Tahoma"/>
                          <w:color w:val="0B5294"/>
                          <w:spacing w:val="-4"/>
                          <w:sz w:val="24"/>
                          <w:szCs w:val="24"/>
                          <w:rtl/>
                        </w:rPr>
                        <w:t xml:space="preserve"> </w:t>
                      </w:r>
                      <w:r w:rsidRPr="009214D4">
                        <w:rPr>
                          <w:rFonts w:cs="Tahoma" w:hint="eastAsia"/>
                          <w:color w:val="0B5294"/>
                          <w:spacing w:val="-4"/>
                          <w:sz w:val="24"/>
                          <w:szCs w:val="24"/>
                          <w:rtl/>
                        </w:rPr>
                        <w:t>זו</w:t>
                      </w:r>
                      <w:r w:rsidRPr="009214D4">
                        <w:rPr>
                          <w:rFonts w:cs="Tahoma"/>
                          <w:color w:val="0B5294"/>
                          <w:spacing w:val="-4"/>
                          <w:sz w:val="24"/>
                          <w:szCs w:val="24"/>
                          <w:rtl/>
                        </w:rPr>
                        <w:t xml:space="preserve"> </w:t>
                      </w:r>
                      <w:r w:rsidRPr="009214D4">
                        <w:rPr>
                          <w:rFonts w:cs="Tahoma" w:hint="eastAsia"/>
                          <w:color w:val="0B5294"/>
                          <w:spacing w:val="-4"/>
                          <w:sz w:val="24"/>
                          <w:szCs w:val="24"/>
                          <w:rtl/>
                        </w:rPr>
                        <w:t>מתוכן</w:t>
                      </w:r>
                    </w:p>
                    <w:p w:rsidR="009214D4" w:rsidRPr="00373C5D" w:rsidP="009214D4">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1459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BA02C8" w:rsidP="00BA02C8">
      <w:pPr>
        <w:spacing w:line="240" w:lineRule="exact"/>
        <w:ind w:right="2268"/>
        <w:jc w:val="both"/>
        <w:rPr>
          <w:rtl/>
        </w:rPr>
      </w:pPr>
    </w:p>
    <w:p w:rsidR="00BA02C8" w:rsidRPr="001A7C40" w:rsidP="00BA02C8">
      <w:pPr>
        <w:spacing w:line="240" w:lineRule="exact"/>
        <w:ind w:right="2268"/>
        <w:jc w:val="both"/>
        <w:rPr>
          <w:rtl/>
        </w:rPr>
      </w:pPr>
    </w:p>
    <w:p w:rsidR="00192750" w:rsidP="001A7C40">
      <w:pPr>
        <w:pStyle w:val="KOT4"/>
        <w:rPr>
          <w:rtl/>
        </w:rPr>
      </w:pPr>
      <w:r w:rsidRPr="00163E46">
        <w:rPr>
          <w:rtl/>
        </w:rPr>
        <w:t xml:space="preserve">ביקורת </w:t>
      </w:r>
      <w:r w:rsidRPr="00163E46">
        <w:rPr>
          <w:rFonts w:hint="cs"/>
          <w:rtl/>
        </w:rPr>
        <w:t>ברה</w:t>
      </w:r>
      <w:r w:rsidRPr="00163E46">
        <w:rPr>
          <w:rtl/>
        </w:rPr>
        <w:t>"ן</w:t>
      </w:r>
      <w:r w:rsidRPr="00163E46">
        <w:rPr>
          <w:rtl/>
        </w:rPr>
        <w:t xml:space="preserve"> יזומה</w:t>
      </w:r>
    </w:p>
    <w:p w:rsidR="00192750" w:rsidRPr="001A7C40" w:rsidP="00BA02C8">
      <w:pPr>
        <w:spacing w:after="240" w:line="240" w:lineRule="exact"/>
        <w:ind w:right="2268"/>
        <w:jc w:val="both"/>
        <w:rPr>
          <w:rFonts w:ascii="Tahoma" w:hAnsi="Tahoma" w:cs="Tahoma"/>
          <w:sz w:val="17"/>
          <w:szCs w:val="17"/>
          <w:rtl/>
        </w:rPr>
      </w:pPr>
      <w:r w:rsidRPr="001A7C40">
        <w:rPr>
          <w:rStyle w:val="Heading7Char"/>
          <w:rFonts w:ascii="Tahoma" w:hAnsi="Tahoma" w:cs="Tahoma" w:hint="cs"/>
          <w:sz w:val="17"/>
          <w:szCs w:val="17"/>
          <w:rtl/>
        </w:rPr>
        <w:t xml:space="preserve">קביעת תדירות מזערית לביקורת </w:t>
      </w:r>
      <w:r w:rsidRPr="001A7C40">
        <w:rPr>
          <w:rStyle w:val="Heading7Char"/>
          <w:rFonts w:ascii="Tahoma" w:hAnsi="Tahoma" w:cs="Tahoma" w:hint="cs"/>
          <w:sz w:val="17"/>
          <w:szCs w:val="17"/>
          <w:rtl/>
        </w:rPr>
        <w:t>ברה"ן</w:t>
      </w:r>
      <w:r w:rsidRPr="001A7C40">
        <w:rPr>
          <w:rStyle w:val="Heading7Char"/>
          <w:rFonts w:ascii="Tahoma" w:hAnsi="Tahoma" w:cs="Tahoma" w:hint="cs"/>
          <w:sz w:val="17"/>
          <w:szCs w:val="17"/>
          <w:rtl/>
        </w:rPr>
        <w:t xml:space="preserve"> יזומה:</w:t>
      </w:r>
      <w:r w:rsidRPr="001A7C40">
        <w:rPr>
          <w:rFonts w:ascii="Tahoma" w:hAnsi="Tahoma" w:cs="Tahoma" w:hint="cs"/>
          <w:sz w:val="17"/>
          <w:szCs w:val="17"/>
          <w:rtl/>
        </w:rPr>
        <w:t xml:space="preserve"> בב"י היא מפגש שיוזם גורם </w:t>
      </w:r>
      <w:r w:rsidRPr="001A7C40">
        <w:rPr>
          <w:rFonts w:ascii="Tahoma" w:hAnsi="Tahoma" w:cs="Tahoma" w:hint="cs"/>
          <w:sz w:val="17"/>
          <w:szCs w:val="17"/>
          <w:rtl/>
        </w:rPr>
        <w:t>ברה"ן</w:t>
      </w:r>
      <w:r w:rsidRPr="001A7C40">
        <w:rPr>
          <w:rFonts w:ascii="Tahoma" w:hAnsi="Tahoma" w:cs="Tahoma" w:hint="cs"/>
          <w:sz w:val="17"/>
          <w:szCs w:val="17"/>
          <w:rtl/>
        </w:rPr>
        <w:t xml:space="preserve"> עם חייל מטופל כחלק מסדרת מפגשים המיועדת לבקרה על מצבו הנפשי. בהוראת </w:t>
      </w:r>
      <w:r w:rsidRPr="001A7C40">
        <w:rPr>
          <w:rFonts w:ascii="Tahoma" w:hAnsi="Tahoma" w:cs="Tahoma" w:hint="cs"/>
          <w:sz w:val="17"/>
          <w:szCs w:val="17"/>
          <w:rtl/>
        </w:rPr>
        <w:t>קרפ"ר</w:t>
      </w:r>
      <w:r w:rsidRPr="001A7C40">
        <w:rPr>
          <w:rFonts w:ascii="Tahoma" w:hAnsi="Tahoma" w:cs="Tahoma" w:hint="cs"/>
          <w:sz w:val="17"/>
          <w:szCs w:val="17"/>
          <w:rtl/>
        </w:rPr>
        <w:t xml:space="preserve"> בדבר "קיום ביקורת </w:t>
      </w:r>
      <w:r w:rsidRPr="001A7C40">
        <w:rPr>
          <w:rFonts w:ascii="Tahoma" w:hAnsi="Tahoma" w:cs="Tahoma" w:hint="cs"/>
          <w:sz w:val="17"/>
          <w:szCs w:val="17"/>
          <w:rtl/>
        </w:rPr>
        <w:t>ברה"ן</w:t>
      </w:r>
      <w:r w:rsidRPr="001A7C40">
        <w:rPr>
          <w:rFonts w:ascii="Tahoma" w:hAnsi="Tahoma" w:cs="Tahoma" w:hint="cs"/>
          <w:sz w:val="17"/>
          <w:szCs w:val="17"/>
          <w:rtl/>
        </w:rPr>
        <w:t xml:space="preserve"> יזומה" הוגדרו "המקרים בהם יוחלט על קיום [בב"י] אחר חיילים", ונקבע האופן שבו תיערך בב"י. בהוראה נקבע, כי בב"י "אודות חייל נחוצה, במקרים מסוימים, על מנת להבטיח כי יינתן לו טיפול רפואי נאות". בהוראה מפורטים המקרים שבהם חייל נדרש לביקורת כזאת, כמו "עדות לאירוע פסיכוטי בעבר... טיפול תרופתי פסיכוטי בהווה... מי שבעברו ניסיון אובדני או ניסיון </w:t>
      </w:r>
      <w:r w:rsidRPr="001A7C40">
        <w:rPr>
          <w:rFonts w:ascii="Tahoma" w:hAnsi="Tahoma" w:cs="Tahoma" w:hint="cs"/>
          <w:sz w:val="17"/>
          <w:szCs w:val="17"/>
          <w:rtl/>
        </w:rPr>
        <w:t>לפג"ע</w:t>
      </w:r>
      <w:r w:rsidRPr="001A7C40">
        <w:rPr>
          <w:rFonts w:ascii="Tahoma" w:hAnsi="Tahoma" w:cs="Tahoma" w:hint="cs"/>
          <w:sz w:val="17"/>
          <w:szCs w:val="17"/>
          <w:rtl/>
        </w:rPr>
        <w:t xml:space="preserve"> [פגיעה עצמית]" ועוד. בהוראה מפורטות גם דרכי הרישום והתיעוד של חיילים שיש לזמנם </w:t>
      </w:r>
      <w:r w:rsidRPr="001A7C40">
        <w:rPr>
          <w:rFonts w:ascii="Tahoma" w:hAnsi="Tahoma" w:cs="Tahoma" w:hint="cs"/>
          <w:sz w:val="17"/>
          <w:szCs w:val="17"/>
          <w:rtl/>
        </w:rPr>
        <w:t>לבב"י</w:t>
      </w:r>
      <w:r w:rsidRPr="001A7C40">
        <w:rPr>
          <w:rFonts w:ascii="Tahoma" w:hAnsi="Tahoma" w:cs="Tahoma" w:hint="cs"/>
          <w:sz w:val="17"/>
          <w:szCs w:val="17"/>
          <w:rtl/>
        </w:rPr>
        <w:t xml:space="preserve"> ועוד. בביקורת עלה, כי לא קיימת הנחיה בדבר מהי התדירות המזערית לעריכת בב"י.</w:t>
      </w:r>
    </w:p>
    <w:p w:rsidR="00192750" w:rsidRPr="001A7C40" w:rsidP="00BA02C8">
      <w:pPr>
        <w:pStyle w:val="RESHET"/>
        <w:rPr>
          <w:color w:val="008000"/>
          <w:rtl/>
        </w:rPr>
      </w:pPr>
      <w:r w:rsidRPr="001A7C40">
        <w:rPr>
          <w:rFonts w:hint="cs"/>
          <w:rtl/>
        </w:rPr>
        <w:t xml:space="preserve">אי-קביעת תדירות מזערית לעריכת בב"י עלולה לגרום למצבים שבהם חיילים הזקוקים </w:t>
      </w:r>
      <w:r w:rsidRPr="001A7C40">
        <w:rPr>
          <w:rFonts w:hint="cs"/>
          <w:rtl/>
        </w:rPr>
        <w:t>לבב"י</w:t>
      </w:r>
      <w:r w:rsidRPr="001A7C40">
        <w:rPr>
          <w:rFonts w:hint="cs"/>
          <w:rtl/>
        </w:rPr>
        <w:t xml:space="preserve"> לא יטופלו. קביעת תדירות מזערית תאפשר למרכז </w:t>
      </w:r>
      <w:r w:rsidRPr="001A7C40">
        <w:rPr>
          <w:rFonts w:hint="cs"/>
          <w:rtl/>
        </w:rPr>
        <w:t>ברה"ן</w:t>
      </w:r>
      <w:r w:rsidRPr="001A7C40">
        <w:rPr>
          <w:rFonts w:hint="cs"/>
          <w:rtl/>
        </w:rPr>
        <w:t xml:space="preserve"> לקיים בקרה, ולמנוע מצב שבו חיילים הזקוקים לטיפול לא יזכו לו, דבר העלול לפגוע במתן תמיכה וטיפול במועד. על מרכז </w:t>
      </w:r>
      <w:r w:rsidRPr="001A7C40">
        <w:rPr>
          <w:rFonts w:hint="cs"/>
          <w:rtl/>
        </w:rPr>
        <w:t>ברה"ן</w:t>
      </w:r>
      <w:r w:rsidRPr="001A7C40">
        <w:rPr>
          <w:rFonts w:hint="cs"/>
          <w:rtl/>
        </w:rPr>
        <w:t xml:space="preserve"> לשקול לקבוע תדירות מזערית לצורך עריכת בב"י. </w:t>
      </w:r>
    </w:p>
    <w:p w:rsidR="00192750" w:rsidRPr="001A7C40" w:rsidP="00BA02C8">
      <w:pPr>
        <w:spacing w:before="180" w:after="240" w:line="240" w:lineRule="exact"/>
        <w:ind w:right="2268"/>
        <w:jc w:val="both"/>
        <w:rPr>
          <w:rFonts w:ascii="Tahoma" w:hAnsi="Tahoma" w:cs="Tahoma"/>
          <w:sz w:val="17"/>
          <w:szCs w:val="17"/>
          <w:rtl/>
        </w:rPr>
      </w:pPr>
      <w:r w:rsidRPr="001A7C40">
        <w:rPr>
          <w:rStyle w:val="Heading7Char"/>
          <w:rFonts w:ascii="Tahoma" w:hAnsi="Tahoma" w:cs="Tahoma" w:hint="cs"/>
          <w:sz w:val="17"/>
          <w:szCs w:val="17"/>
          <w:rtl/>
        </w:rPr>
        <w:t>קיום פגישות בב"י:</w:t>
      </w:r>
      <w:r w:rsidRPr="001A7C40">
        <w:rPr>
          <w:rFonts w:ascii="Tahoma" w:hAnsi="Tahoma" w:cs="Tahoma" w:hint="cs"/>
          <w:sz w:val="17"/>
          <w:szCs w:val="17"/>
          <w:rtl/>
        </w:rPr>
        <w:t xml:space="preserve"> משרד מבקר המדינה בדק את רשומות </w:t>
      </w:r>
      <w:r w:rsidRPr="001A7C40">
        <w:rPr>
          <w:rFonts w:ascii="Tahoma" w:hAnsi="Tahoma" w:cs="Tahoma" w:hint="cs"/>
          <w:sz w:val="17"/>
          <w:szCs w:val="17"/>
          <w:rtl/>
        </w:rPr>
        <w:t>מקרפ"ר</w:t>
      </w:r>
      <w:r w:rsidRPr="001A7C40">
        <w:rPr>
          <w:rFonts w:ascii="Tahoma" w:hAnsi="Tahoma" w:cs="Tahoma" w:hint="cs"/>
          <w:sz w:val="17"/>
          <w:szCs w:val="17"/>
          <w:rtl/>
        </w:rPr>
        <w:t xml:space="preserve"> לגבי חיילים שנדרש לקיים להם בב"י. בבדיקה עלה, כי במהלך התקופה שבין ינואר 2015 לאפריל 2016 ניתנו 11,090 המלצות </w:t>
      </w:r>
      <w:r w:rsidRPr="001A7C40">
        <w:rPr>
          <w:rFonts w:ascii="Tahoma" w:hAnsi="Tahoma" w:cs="Tahoma" w:hint="cs"/>
          <w:sz w:val="17"/>
          <w:szCs w:val="17"/>
          <w:rtl/>
        </w:rPr>
        <w:t>לבב"י</w:t>
      </w:r>
      <w:r w:rsidRPr="001A7C40">
        <w:rPr>
          <w:rFonts w:ascii="Tahoma" w:hAnsi="Tahoma" w:cs="Tahoma" w:hint="cs"/>
          <w:sz w:val="17"/>
          <w:szCs w:val="17"/>
          <w:rtl/>
        </w:rPr>
        <w:t xml:space="preserve"> ל-5,582 חיילים, אולם ל-614 חיילים מתוכם (כ-11%), לא נערכה הבדיקה בפועל.</w:t>
      </w:r>
    </w:p>
    <w:p w:rsidR="00192750" w:rsidRPr="001A7C40" w:rsidP="00BA02C8">
      <w:pPr>
        <w:pStyle w:val="RESHET"/>
        <w:rPr>
          <w:rtl/>
        </w:rPr>
      </w:pPr>
      <w:r w:rsidRPr="001A7C40">
        <w:rPr>
          <w:rFonts w:hint="cs"/>
          <w:rtl/>
        </w:rPr>
        <w:t xml:space="preserve">משרד מבקר המדינה מעיר, כי במצב זה עלול להיפגע הטיפול הנפשי בחיילים אלה. על מרכז </w:t>
      </w:r>
      <w:r w:rsidRPr="001A7C40">
        <w:rPr>
          <w:rFonts w:hint="cs"/>
          <w:rtl/>
        </w:rPr>
        <w:t>ברה"ן</w:t>
      </w:r>
      <w:r w:rsidRPr="001A7C40">
        <w:rPr>
          <w:rFonts w:hint="cs"/>
          <w:rtl/>
        </w:rPr>
        <w:t xml:space="preserve"> לבדוק את הסיבות לאי-קיום בדיקה זו, ולנקוט צעדים להקטנת שיעורי אי-קיומה. </w:t>
      </w:r>
    </w:p>
    <w:p w:rsidR="00192750" w:rsidP="00BA02C8">
      <w:pPr>
        <w:spacing w:before="180" w:line="240" w:lineRule="exact"/>
        <w:ind w:right="2268"/>
        <w:jc w:val="both"/>
        <w:rPr>
          <w:rFonts w:ascii="Tahoma" w:hAnsi="Tahoma" w:cs="Tahoma"/>
          <w:sz w:val="17"/>
          <w:szCs w:val="17"/>
          <w:rtl/>
        </w:rPr>
      </w:pPr>
      <w:r w:rsidRPr="001A7C40">
        <w:rPr>
          <w:rFonts w:ascii="Tahoma" w:hAnsi="Tahoma" w:cs="Tahoma" w:hint="cs"/>
          <w:sz w:val="17"/>
          <w:szCs w:val="17"/>
          <w:rtl/>
        </w:rPr>
        <w:t>בתגובת צה"ל לטיוטת הביקורת נמסר, כי "ההערה מקובלת [וכי] מתקיימת בחודשים האחרונים [עבודת מטה]... להסדרת הנושא... [ש]</w:t>
      </w:r>
      <w:r w:rsidRPr="001A7C40">
        <w:rPr>
          <w:rFonts w:ascii="Tahoma" w:hAnsi="Tahoma" w:cs="Tahoma" w:hint="cs"/>
          <w:sz w:val="17"/>
          <w:szCs w:val="17"/>
          <w:rtl/>
        </w:rPr>
        <w:t>צפוייה</w:t>
      </w:r>
      <w:r w:rsidRPr="001A7C40">
        <w:rPr>
          <w:rFonts w:ascii="Tahoma" w:hAnsi="Tahoma" w:cs="Tahoma" w:hint="cs"/>
          <w:sz w:val="17"/>
          <w:szCs w:val="17"/>
          <w:rtl/>
        </w:rPr>
        <w:t xml:space="preserve"> להסתיים עד סוף דצמבר 2016".</w:t>
      </w:r>
    </w:p>
    <w:p w:rsidR="00BA02C8" w:rsidP="001A7C40">
      <w:pPr>
        <w:spacing w:line="240" w:lineRule="exact"/>
        <w:ind w:right="2268"/>
        <w:jc w:val="both"/>
        <w:rPr>
          <w:rFonts w:ascii="Tahoma" w:hAnsi="Tahoma" w:cs="Tahoma"/>
          <w:sz w:val="17"/>
          <w:szCs w:val="17"/>
          <w:rtl/>
        </w:rPr>
      </w:pPr>
    </w:p>
    <w:p w:rsidR="00BA02C8" w:rsidRPr="001A7C40" w:rsidP="001A7C40">
      <w:pPr>
        <w:spacing w:line="240" w:lineRule="exact"/>
        <w:ind w:right="2268"/>
        <w:jc w:val="both"/>
        <w:rPr>
          <w:rFonts w:ascii="Tahoma" w:hAnsi="Tahoma" w:cs="Tahoma"/>
          <w:sz w:val="17"/>
          <w:szCs w:val="17"/>
          <w:rtl/>
        </w:rPr>
      </w:pPr>
    </w:p>
    <w:p w:rsidR="00192750" w:rsidRPr="00E5130E" w:rsidP="001A7C40">
      <w:pPr>
        <w:pStyle w:val="KOT4"/>
        <w:rPr>
          <w:rtl/>
        </w:rPr>
      </w:pPr>
      <w:r w:rsidRPr="00E5130E">
        <w:rPr>
          <w:rtl/>
        </w:rPr>
        <w:t xml:space="preserve">ניפוק תרופות </w:t>
      </w:r>
      <w:r>
        <w:rPr>
          <w:rFonts w:hint="cs"/>
          <w:rtl/>
        </w:rPr>
        <w:t xml:space="preserve">שנרשמו </w:t>
      </w:r>
      <w:r w:rsidRPr="00E5130E">
        <w:rPr>
          <w:rFonts w:hint="cs"/>
          <w:rtl/>
        </w:rPr>
        <w:t>בידי</w:t>
      </w:r>
      <w:r w:rsidRPr="00E5130E">
        <w:rPr>
          <w:rtl/>
        </w:rPr>
        <w:t xml:space="preserve"> </w:t>
      </w:r>
      <w:r w:rsidRPr="00E5130E">
        <w:rPr>
          <w:rFonts w:hint="cs"/>
          <w:rtl/>
        </w:rPr>
        <w:t>פסיכיאטרים</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במסגרת הטיפול הנפשי רושמים פסיכיאטרים מרשמים לתרופות לחיילים מטופלים</w:t>
      </w:r>
      <w:r>
        <w:rPr>
          <w:rStyle w:val="FootnoteReference0"/>
          <w:rFonts w:ascii="Tahoma" w:hAnsi="Tahoma" w:cs="Tahoma"/>
          <w:sz w:val="17"/>
          <w:szCs w:val="17"/>
          <w:rtl/>
        </w:rPr>
        <w:footnoteReference w:id="8"/>
      </w:r>
      <w:r w:rsidRPr="001A7C40">
        <w:rPr>
          <w:rFonts w:ascii="Tahoma" w:hAnsi="Tahoma" w:cs="Tahoma" w:hint="cs"/>
          <w:sz w:val="17"/>
          <w:szCs w:val="17"/>
          <w:rtl/>
        </w:rPr>
        <w:t>. משרד מבקר המדינה השווה</w:t>
      </w:r>
      <w:r>
        <w:rPr>
          <w:rStyle w:val="FootnoteReference0"/>
          <w:rFonts w:ascii="Tahoma" w:hAnsi="Tahoma" w:cs="Tahoma"/>
          <w:sz w:val="17"/>
          <w:szCs w:val="17"/>
          <w:rtl/>
        </w:rPr>
        <w:footnoteReference w:id="9"/>
      </w:r>
      <w:r w:rsidRPr="001A7C40">
        <w:rPr>
          <w:rFonts w:ascii="Tahoma" w:hAnsi="Tahoma" w:cs="Tahoma" w:hint="cs"/>
          <w:sz w:val="17"/>
          <w:szCs w:val="17"/>
          <w:rtl/>
        </w:rPr>
        <w:t xml:space="preserve"> בין מרשמי התרופות שנתנו פסיכיאטרים למטופליהם לבין התרופות שנופקו בפועל</w:t>
      </w:r>
      <w:r>
        <w:rPr>
          <w:rStyle w:val="FootnoteReference0"/>
          <w:rFonts w:ascii="Tahoma" w:hAnsi="Tahoma" w:cs="Tahoma"/>
          <w:sz w:val="17"/>
          <w:szCs w:val="17"/>
          <w:rtl/>
        </w:rPr>
        <w:footnoteReference w:id="10"/>
      </w:r>
      <w:r w:rsidRPr="001A7C40">
        <w:rPr>
          <w:rFonts w:ascii="Tahoma" w:hAnsi="Tahoma" w:cs="Tahoma" w:hint="cs"/>
          <w:sz w:val="17"/>
          <w:szCs w:val="17"/>
          <w:rtl/>
        </w:rPr>
        <w:t xml:space="preserve"> במהלך התקופה מינואר 2015 לאפריל 2016 לגבי 55 התרופות הנפוצות</w:t>
      </w:r>
      <w:r>
        <w:rPr>
          <w:rStyle w:val="FootnoteReference0"/>
          <w:rFonts w:ascii="Tahoma" w:hAnsi="Tahoma" w:cs="Tahoma"/>
          <w:sz w:val="17"/>
          <w:szCs w:val="17"/>
          <w:rtl/>
        </w:rPr>
        <w:footnoteReference w:id="11"/>
      </w:r>
      <w:r w:rsidRPr="001A7C40">
        <w:rPr>
          <w:rFonts w:ascii="Tahoma" w:hAnsi="Tahoma" w:cs="Tahoma" w:hint="cs"/>
          <w:sz w:val="17"/>
          <w:szCs w:val="17"/>
          <w:rtl/>
        </w:rPr>
        <w:t>, שנרשמו ב-</w:t>
      </w:r>
      <w:r w:rsidRPr="001A7C40">
        <w:rPr>
          <w:rFonts w:ascii="Tahoma" w:hAnsi="Tahoma" w:cs="Tahoma"/>
          <w:sz w:val="17"/>
          <w:szCs w:val="17"/>
          <w:rtl/>
        </w:rPr>
        <w:t>18,537</w:t>
      </w:r>
      <w:r w:rsidRPr="001A7C40">
        <w:rPr>
          <w:rFonts w:ascii="Tahoma" w:hAnsi="Tahoma" w:cs="Tahoma" w:hint="cs"/>
          <w:sz w:val="17"/>
          <w:szCs w:val="17"/>
          <w:rtl/>
        </w:rPr>
        <w:t xml:space="preserve"> מרשמים ל-4,683 חיילים</w:t>
      </w:r>
      <w:r>
        <w:rPr>
          <w:rStyle w:val="FootnoteReference0"/>
          <w:rFonts w:ascii="Tahoma" w:hAnsi="Tahoma" w:cs="Tahoma"/>
          <w:sz w:val="17"/>
          <w:szCs w:val="17"/>
          <w:rtl/>
        </w:rPr>
        <w:footnoteReference w:id="12"/>
      </w:r>
      <w:r w:rsidRPr="001A7C40">
        <w:rPr>
          <w:rFonts w:ascii="Tahoma" w:hAnsi="Tahoma" w:cs="Tahoma" w:hint="cs"/>
          <w:sz w:val="17"/>
          <w:szCs w:val="17"/>
          <w:rtl/>
        </w:rPr>
        <w:t xml:space="preserve">. להלן ממצאי ההשוואה: </w:t>
      </w:r>
    </w:p>
    <w:p w:rsidR="00192750" w:rsidRPr="001A7C40" w:rsidP="00C24322">
      <w:pPr>
        <w:pStyle w:val="ListParagraph"/>
        <w:numPr>
          <w:ilvl w:val="0"/>
          <w:numId w:val="39"/>
        </w:numPr>
        <w:autoSpaceDE/>
        <w:autoSpaceDN/>
        <w:adjustRightInd/>
        <w:spacing w:line="240" w:lineRule="exact"/>
        <w:ind w:left="340" w:right="2268" w:hanging="340"/>
        <w:contextualSpacing/>
        <w:rPr>
          <w:sz w:val="17"/>
          <w:szCs w:val="17"/>
        </w:rPr>
      </w:pPr>
      <w:r w:rsidRPr="001A7C40">
        <w:rPr>
          <w:rFonts w:hint="cs"/>
          <w:sz w:val="17"/>
          <w:szCs w:val="17"/>
          <w:rtl/>
        </w:rPr>
        <w:t>מתוך 18,537 מרשמים, ל-55 התרופות הנפוצות נופקו בפועל 8,778 מרשמים המהווים כ-47% מהמרשמים שניתנו (הנתונים בתרשים 3).</w:t>
      </w:r>
    </w:p>
    <w:p w:rsidR="00192750" w:rsidRPr="001A7C40" w:rsidP="00C24322">
      <w:pPr>
        <w:pStyle w:val="ListParagraph"/>
        <w:numPr>
          <w:ilvl w:val="0"/>
          <w:numId w:val="39"/>
        </w:numPr>
        <w:autoSpaceDE/>
        <w:autoSpaceDN/>
        <w:adjustRightInd/>
        <w:spacing w:line="240" w:lineRule="exact"/>
        <w:ind w:left="340" w:right="2268" w:hanging="340"/>
        <w:contextualSpacing/>
        <w:rPr>
          <w:sz w:val="17"/>
          <w:szCs w:val="17"/>
        </w:rPr>
      </w:pPr>
      <w:r w:rsidRPr="001A7C40">
        <w:rPr>
          <w:rFonts w:hint="cs"/>
          <w:sz w:val="17"/>
          <w:szCs w:val="17"/>
          <w:rtl/>
        </w:rPr>
        <w:t>נמצא כי ל-4,019 חיילים מתוך 4,683 (כ-86%) נרשמו יותר מרשמים מכפי שנופקו להם, מהם נמצאו 38 חיילים שלגביהם היה הפרש</w:t>
      </w:r>
      <w:r w:rsidRPr="001A7C40">
        <w:rPr>
          <w:sz w:val="17"/>
          <w:szCs w:val="17"/>
          <w:rtl/>
        </w:rPr>
        <w:t xml:space="preserve"> </w:t>
      </w:r>
      <w:r w:rsidRPr="001A7C40">
        <w:rPr>
          <w:rFonts w:hint="cs"/>
          <w:sz w:val="17"/>
          <w:szCs w:val="17"/>
          <w:rtl/>
        </w:rPr>
        <w:t>של</w:t>
      </w:r>
      <w:r w:rsidRPr="001A7C40">
        <w:rPr>
          <w:sz w:val="17"/>
          <w:szCs w:val="17"/>
          <w:rtl/>
        </w:rPr>
        <w:t xml:space="preserve"> </w:t>
      </w:r>
      <w:r w:rsidRPr="001A7C40">
        <w:rPr>
          <w:rFonts w:hint="cs"/>
          <w:sz w:val="17"/>
          <w:szCs w:val="17"/>
          <w:rtl/>
        </w:rPr>
        <w:t>15</w:t>
      </w:r>
      <w:r w:rsidRPr="001A7C40">
        <w:rPr>
          <w:sz w:val="17"/>
          <w:szCs w:val="17"/>
          <w:rtl/>
        </w:rPr>
        <w:t xml:space="preserve"> </w:t>
      </w:r>
      <w:r w:rsidRPr="001A7C40">
        <w:rPr>
          <w:rFonts w:hint="cs"/>
          <w:sz w:val="17"/>
          <w:szCs w:val="17"/>
          <w:rtl/>
        </w:rPr>
        <w:t>מרשמים</w:t>
      </w:r>
      <w:r w:rsidRPr="001A7C40">
        <w:rPr>
          <w:sz w:val="17"/>
          <w:szCs w:val="17"/>
          <w:rtl/>
        </w:rPr>
        <w:t xml:space="preserve"> </w:t>
      </w:r>
      <w:r w:rsidRPr="001A7C40">
        <w:rPr>
          <w:rFonts w:hint="cs"/>
          <w:sz w:val="17"/>
          <w:szCs w:val="17"/>
          <w:rtl/>
        </w:rPr>
        <w:t>או</w:t>
      </w:r>
      <w:r w:rsidRPr="001A7C40">
        <w:rPr>
          <w:sz w:val="17"/>
          <w:szCs w:val="17"/>
          <w:rtl/>
        </w:rPr>
        <w:t xml:space="preserve"> </w:t>
      </w:r>
      <w:r w:rsidRPr="001A7C40">
        <w:rPr>
          <w:rFonts w:hint="cs"/>
          <w:sz w:val="17"/>
          <w:szCs w:val="17"/>
          <w:rtl/>
        </w:rPr>
        <w:t>יותר</w:t>
      </w:r>
      <w:r w:rsidRPr="001A7C40">
        <w:rPr>
          <w:sz w:val="17"/>
          <w:szCs w:val="17"/>
          <w:rtl/>
        </w:rPr>
        <w:t xml:space="preserve"> </w:t>
      </w:r>
      <w:r w:rsidRPr="001A7C40">
        <w:rPr>
          <w:rFonts w:hint="cs"/>
          <w:sz w:val="17"/>
          <w:szCs w:val="17"/>
          <w:rtl/>
        </w:rPr>
        <w:t>בין</w:t>
      </w:r>
      <w:r w:rsidRPr="001A7C40">
        <w:rPr>
          <w:sz w:val="17"/>
          <w:szCs w:val="17"/>
          <w:rtl/>
        </w:rPr>
        <w:t xml:space="preserve"> </w:t>
      </w:r>
      <w:r w:rsidRPr="001A7C40">
        <w:rPr>
          <w:rFonts w:hint="cs"/>
          <w:sz w:val="17"/>
          <w:szCs w:val="17"/>
          <w:rtl/>
        </w:rPr>
        <w:t>מספר המרשמים</w:t>
      </w:r>
      <w:r w:rsidRPr="001A7C40">
        <w:rPr>
          <w:sz w:val="17"/>
          <w:szCs w:val="17"/>
          <w:rtl/>
        </w:rPr>
        <w:t xml:space="preserve"> </w:t>
      </w:r>
      <w:r w:rsidRPr="001A7C40">
        <w:rPr>
          <w:rFonts w:hint="cs"/>
          <w:sz w:val="17"/>
          <w:szCs w:val="17"/>
          <w:rtl/>
        </w:rPr>
        <w:t>שנרשמו</w:t>
      </w:r>
      <w:r w:rsidRPr="001A7C40">
        <w:rPr>
          <w:sz w:val="17"/>
          <w:szCs w:val="17"/>
          <w:rtl/>
        </w:rPr>
        <w:t xml:space="preserve"> להם לבין אלה שנופקו בפועל</w:t>
      </w:r>
      <w:r w:rsidRPr="001A7C40">
        <w:rPr>
          <w:rFonts w:hint="cs"/>
          <w:sz w:val="17"/>
          <w:szCs w:val="17"/>
          <w:rtl/>
        </w:rPr>
        <w:t>.</w:t>
      </w:r>
    </w:p>
    <w:p w:rsidR="00C24322">
      <w:pPr>
        <w:bidi w:val="0"/>
        <w:rPr>
          <w:rFonts w:asciiTheme="majorHAnsi" w:eastAsiaTheme="majorEastAsia" w:hAnsiTheme="majorHAnsi" w:cstheme="majorBidi"/>
          <w:b/>
          <w:bCs/>
          <w:color w:val="004E6C" w:themeColor="accent2" w:themeShade="80"/>
          <w:sz w:val="22"/>
          <w:szCs w:val="22"/>
          <w:rtl/>
        </w:rPr>
      </w:pPr>
      <w:r>
        <w:rPr>
          <w:b/>
          <w:bCs/>
          <w:rtl/>
        </w:rPr>
        <w:br w:type="page"/>
      </w:r>
    </w:p>
    <w:p w:rsidR="00192750" w:rsidP="00C24322">
      <w:pPr>
        <w:pStyle w:val="tab-name"/>
        <w:rPr>
          <w:rtl/>
        </w:rPr>
      </w:pPr>
      <w:r w:rsidRPr="009135EB">
        <w:rPr>
          <w:rFonts w:hint="cs"/>
          <w:rtl/>
        </w:rPr>
        <w:t xml:space="preserve">תרשים 3: </w:t>
      </w:r>
      <w:r w:rsidRPr="00C24322">
        <w:rPr>
          <w:rFonts w:hint="cs"/>
          <w:b/>
          <w:bCs/>
          <w:rtl/>
        </w:rPr>
        <w:t>מרשמים שנרשמו על ידי פסיכיאטרים</w:t>
      </w:r>
    </w:p>
    <w:p w:rsidR="00192750" w:rsidRPr="001A7C40" w:rsidP="00BA02C8">
      <w:pPr>
        <w:spacing w:line="240" w:lineRule="atLeast"/>
        <w:rPr>
          <w:rFonts w:ascii="Tahoma" w:hAnsi="Tahoma" w:cs="Tahoma"/>
          <w:sz w:val="17"/>
          <w:szCs w:val="17"/>
        </w:rPr>
      </w:pPr>
      <w:r>
        <w:rPr>
          <w:rFonts w:ascii="Tahoma" w:hAnsi="Tahoma" w:cs="Tahoma"/>
          <w:noProof/>
          <w:sz w:val="17"/>
          <w:szCs w:val="17"/>
        </w:rPr>
        <w:drawing>
          <wp:inline distT="0" distB="0" distL="0" distR="0">
            <wp:extent cx="3960000" cy="3894631"/>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63279" name="g-404-g-3.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3894631"/>
                    </a:xfrm>
                    <a:prstGeom prst="rect">
                      <a:avLst/>
                    </a:prstGeom>
                  </pic:spPr>
                </pic:pic>
              </a:graphicData>
            </a:graphic>
          </wp:inline>
        </w:drawing>
      </w:r>
    </w:p>
    <w:p w:rsidR="00192750" w:rsidRPr="001A7C40" w:rsidP="00C24322">
      <w:pPr>
        <w:spacing w:after="240" w:line="240" w:lineRule="exact"/>
        <w:ind w:right="2268"/>
        <w:jc w:val="both"/>
        <w:rPr>
          <w:rFonts w:ascii="Tahoma" w:hAnsi="Tahoma" w:cs="Tahoma"/>
          <w:sz w:val="17"/>
          <w:szCs w:val="17"/>
          <w:rtl/>
        </w:rPr>
      </w:pPr>
      <w:r w:rsidRPr="001A7C40">
        <w:rPr>
          <w:rFonts w:ascii="Tahoma" w:hAnsi="Tahoma" w:cs="Tahoma" w:hint="cs"/>
          <w:sz w:val="17"/>
          <w:szCs w:val="17"/>
          <w:rtl/>
        </w:rPr>
        <w:t xml:space="preserve">בתגובת צה"ל לטיוטת הביקורת נמסר, כי אי-נטילת תרופות שניתנו לחולים היא "תופעה רחבה ומשמעותית אשר קיימת במערכת הציבורית בכלל... הדרך היעילה ביותר להתמודדות... [עם התופעה היא] שיפור הקשר הטיפולי: מתן הסבר מפורט על הטיפול, וידוא כי המטופל הבין, מתן אפשרות לשאלות וכמובן ביסוס האמון בין המטופל למטפל. יצוין כי קיים מנגנון נוסף במטרה לוודא נטילת הטיפול התרופתי... והוא באמצעות [בב"י]... בהמשך להמלצת טיוטת הדוח, תבחן אפשרות להוספת שדה להזנה [במערכת </w:t>
      </w:r>
      <w:r w:rsidRPr="001A7C40">
        <w:rPr>
          <w:rFonts w:ascii="Tahoma" w:hAnsi="Tahoma" w:cs="Tahoma"/>
          <w:sz w:val="17"/>
          <w:szCs w:val="17"/>
        </w:rPr>
        <w:t>CPR</w:t>
      </w:r>
      <w:r w:rsidRPr="001A7C40">
        <w:rPr>
          <w:rFonts w:ascii="Tahoma" w:hAnsi="Tahoma" w:cs="Tahoma" w:hint="cs"/>
          <w:sz w:val="17"/>
          <w:szCs w:val="17"/>
          <w:rtl/>
        </w:rPr>
        <w:t xml:space="preserve">] בדבר נטילת טיפול תרופתי, שיוזן במפגשי המעקב... [וכי] הנתון [לגבי ניפוק תרופות שלעיל] מייצג את החיילים אשר קיבלו מרשם מפסיכיאטר צבאי ולא נופקה להם תרופה מבית המרקחת הצבאי... [אולם] לא ידוע האם החייל נטל את התרופות מבית מרקחת אחר </w:t>
      </w:r>
      <w:r w:rsidRPr="001A7C40">
        <w:rPr>
          <w:rFonts w:ascii="Tahoma" w:hAnsi="Tahoma" w:cs="Tahoma"/>
          <w:sz w:val="17"/>
          <w:szCs w:val="17"/>
          <w:rtl/>
        </w:rPr>
        <w:t>-</w:t>
      </w:r>
      <w:r w:rsidRPr="001A7C40">
        <w:rPr>
          <w:rFonts w:ascii="Tahoma" w:hAnsi="Tahoma" w:cs="Tahoma" w:hint="cs"/>
          <w:sz w:val="17"/>
          <w:szCs w:val="17"/>
          <w:rtl/>
        </w:rPr>
        <w:t xml:space="preserve"> אזרחי".</w:t>
      </w:r>
    </w:p>
    <w:p w:rsidR="00192750" w:rsidRPr="001A7C40" w:rsidP="00C24322">
      <w:pPr>
        <w:pStyle w:val="RESHET"/>
        <w:rPr>
          <w:rtl/>
        </w:rPr>
      </w:pPr>
      <w:r w:rsidRPr="001A7C40">
        <w:rPr>
          <w:rFonts w:hint="cs"/>
          <w:rtl/>
        </w:rPr>
        <w:t>מכל האמור לעיל עולה, כי במקרים רבים שבהם רשמו פסיכיאטרים בצה"ל תרופות לחיילים מטופלים, תרופות אלו לא נופקו בצה"ל, ומשכך גובר הסיכון כי הן לא נצרכו על ידי המטופלים, דבר העלול לפגוע בבריאותם. לדעת</w:t>
      </w:r>
      <w:r w:rsidRPr="001A7C40">
        <w:rPr>
          <w:rtl/>
        </w:rPr>
        <w:t xml:space="preserve"> </w:t>
      </w:r>
      <w:r w:rsidRPr="001A7C40">
        <w:rPr>
          <w:rFonts w:hint="cs"/>
          <w:rtl/>
        </w:rPr>
        <w:t>משרד</w:t>
      </w:r>
      <w:r w:rsidRPr="001A7C40">
        <w:rPr>
          <w:rtl/>
        </w:rPr>
        <w:t xml:space="preserve"> </w:t>
      </w:r>
      <w:r w:rsidRPr="001A7C40">
        <w:rPr>
          <w:rFonts w:hint="cs"/>
          <w:rtl/>
        </w:rPr>
        <w:t>מבקר</w:t>
      </w:r>
      <w:r w:rsidRPr="001A7C40">
        <w:rPr>
          <w:rtl/>
        </w:rPr>
        <w:t xml:space="preserve"> </w:t>
      </w:r>
      <w:r w:rsidRPr="001A7C40">
        <w:rPr>
          <w:rFonts w:hint="cs"/>
          <w:rtl/>
        </w:rPr>
        <w:t>המדינה</w:t>
      </w:r>
      <w:r w:rsidRPr="001A7C40">
        <w:rPr>
          <w:rtl/>
        </w:rPr>
        <w:t xml:space="preserve">, </w:t>
      </w:r>
      <w:r w:rsidRPr="001A7C40">
        <w:rPr>
          <w:rFonts w:hint="cs"/>
          <w:rtl/>
        </w:rPr>
        <w:t>בשל</w:t>
      </w:r>
      <w:r w:rsidRPr="001A7C40">
        <w:rPr>
          <w:rtl/>
        </w:rPr>
        <w:t xml:space="preserve"> </w:t>
      </w:r>
      <w:r w:rsidRPr="001A7C40">
        <w:rPr>
          <w:rFonts w:hint="cs"/>
          <w:rtl/>
        </w:rPr>
        <w:t>האחריות</w:t>
      </w:r>
      <w:r w:rsidRPr="001A7C40">
        <w:rPr>
          <w:rtl/>
        </w:rPr>
        <w:t xml:space="preserve"> </w:t>
      </w:r>
      <w:r w:rsidRPr="001A7C40">
        <w:rPr>
          <w:rFonts w:hint="cs"/>
          <w:rtl/>
        </w:rPr>
        <w:t>שבה</w:t>
      </w:r>
      <w:r w:rsidRPr="001A7C40">
        <w:rPr>
          <w:rtl/>
        </w:rPr>
        <w:t xml:space="preserve"> </w:t>
      </w:r>
      <w:r w:rsidRPr="001A7C40">
        <w:rPr>
          <w:rFonts w:hint="cs"/>
          <w:rtl/>
        </w:rPr>
        <w:t>נושא</w:t>
      </w:r>
      <w:r w:rsidRPr="001A7C40">
        <w:rPr>
          <w:rtl/>
        </w:rPr>
        <w:t xml:space="preserve"> </w:t>
      </w:r>
      <w:r w:rsidRPr="001A7C40">
        <w:rPr>
          <w:rFonts w:hint="cs"/>
          <w:rtl/>
        </w:rPr>
        <w:t>צה</w:t>
      </w:r>
      <w:r w:rsidRPr="001A7C40">
        <w:rPr>
          <w:rtl/>
        </w:rPr>
        <w:t xml:space="preserve">"ל </w:t>
      </w:r>
      <w:r w:rsidRPr="001A7C40">
        <w:rPr>
          <w:rFonts w:hint="cs"/>
          <w:rtl/>
        </w:rPr>
        <w:t>לבריאות</w:t>
      </w:r>
      <w:r w:rsidRPr="001A7C40">
        <w:rPr>
          <w:rtl/>
        </w:rPr>
        <w:t xml:space="preserve"> </w:t>
      </w:r>
      <w:r w:rsidRPr="001A7C40">
        <w:rPr>
          <w:rFonts w:hint="cs"/>
          <w:rtl/>
        </w:rPr>
        <w:t>חייליו</w:t>
      </w:r>
      <w:r w:rsidRPr="001A7C40">
        <w:rPr>
          <w:rtl/>
        </w:rPr>
        <w:t>,</w:t>
      </w:r>
      <w:r w:rsidRPr="001A7C40">
        <w:rPr>
          <w:rFonts w:hint="cs"/>
          <w:rtl/>
        </w:rPr>
        <w:t xml:space="preserve"> על </w:t>
      </w:r>
      <w:r w:rsidRPr="001A7C40">
        <w:rPr>
          <w:rFonts w:hint="cs"/>
          <w:rtl/>
        </w:rPr>
        <w:t>מקרפ"ר</w:t>
      </w:r>
      <w:r w:rsidRPr="001A7C40">
        <w:rPr>
          <w:rFonts w:hint="cs"/>
          <w:rtl/>
        </w:rPr>
        <w:t xml:space="preserve"> לבחון את הגורמים לפערים בין מספר המרשמים שניתנו לחיילים לבין מספרם של אלו שמכוחם נופקו בפועל תרופות לחיילים. כמו כן, על </w:t>
      </w:r>
      <w:r w:rsidRPr="001A7C40">
        <w:rPr>
          <w:rFonts w:hint="cs"/>
          <w:rtl/>
        </w:rPr>
        <w:t>מקרפ"ר</w:t>
      </w:r>
      <w:r w:rsidRPr="001A7C40">
        <w:rPr>
          <w:rFonts w:hint="cs"/>
          <w:rtl/>
        </w:rPr>
        <w:t xml:space="preserve"> לפעול</w:t>
      </w:r>
      <w:r w:rsidRPr="001A7C40">
        <w:rPr>
          <w:rtl/>
        </w:rPr>
        <w:t xml:space="preserve"> לשיפור ההיענות </w:t>
      </w:r>
      <w:r w:rsidRPr="001A7C40">
        <w:rPr>
          <w:rFonts w:hint="cs"/>
          <w:rtl/>
        </w:rPr>
        <w:t>של חיילי צה"ל לטיפול תרופתי;</w:t>
      </w:r>
      <w:r w:rsidRPr="001A7C40">
        <w:rPr>
          <w:rtl/>
        </w:rPr>
        <w:t xml:space="preserve"> לקבוע מדדים להיענות; להגדיר יעדים לצמצום התופעה</w:t>
      </w:r>
      <w:r w:rsidRPr="001A7C40">
        <w:rPr>
          <w:rFonts w:hint="cs"/>
          <w:rtl/>
        </w:rPr>
        <w:t>; ולהסדיר כללי בקרה ומעקב על ניפוק תרופות שנרשמו למטופלים, על מנת להקטין את הסיכון לכך שחיילי צה"ל אינם צורכים את התרופות שנרשמו להם.</w:t>
      </w:r>
      <w:r w:rsidRPr="009214D4" w:rsidR="009214D4">
        <w:rPr>
          <w:rtl/>
        </w:rPr>
        <w:t xml:space="preserve"> </w:t>
      </w:r>
      <w:r w:rsidRPr="009214D4" w:rsidR="009214D4">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214D4" w:rsidRPr="00373C5D" w:rsidP="009214D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271102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1946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214D4" w:rsidRPr="00881D99" w:rsidP="009214D4">
                            <w:pPr>
                              <w:spacing w:after="0" w:line="240" w:lineRule="auto"/>
                              <w:rPr>
                                <w:color w:val="0B5294"/>
                                <w:spacing w:val="-4"/>
                                <w:sz w:val="24"/>
                                <w:szCs w:val="24"/>
                                <w:rtl/>
                                <w:cs/>
                              </w:rPr>
                            </w:pPr>
                            <w:r w:rsidRPr="00093482">
                              <w:rPr>
                                <w:rFonts w:cs="Tahoma" w:hint="eastAsia"/>
                                <w:color w:val="0B5294"/>
                                <w:spacing w:val="-4"/>
                                <w:sz w:val="24"/>
                                <w:szCs w:val="24"/>
                                <w:rtl/>
                              </w:rPr>
                              <w:t>במקרים</w:t>
                            </w:r>
                            <w:r w:rsidRPr="00093482">
                              <w:rPr>
                                <w:rFonts w:cs="Tahoma"/>
                                <w:color w:val="0B5294"/>
                                <w:spacing w:val="-4"/>
                                <w:sz w:val="24"/>
                                <w:szCs w:val="24"/>
                                <w:rtl/>
                              </w:rPr>
                              <w:t xml:space="preserve"> </w:t>
                            </w:r>
                            <w:r w:rsidRPr="00093482">
                              <w:rPr>
                                <w:rFonts w:cs="Tahoma" w:hint="eastAsia"/>
                                <w:color w:val="0B5294"/>
                                <w:spacing w:val="-4"/>
                                <w:sz w:val="24"/>
                                <w:szCs w:val="24"/>
                                <w:rtl/>
                              </w:rPr>
                              <w:t>רבים</w:t>
                            </w:r>
                            <w:r w:rsidRPr="00093482">
                              <w:rPr>
                                <w:rFonts w:cs="Tahoma"/>
                                <w:color w:val="0B5294"/>
                                <w:spacing w:val="-4"/>
                                <w:sz w:val="24"/>
                                <w:szCs w:val="24"/>
                                <w:rtl/>
                              </w:rPr>
                              <w:t xml:space="preserve"> </w:t>
                            </w:r>
                            <w:r w:rsidRPr="00093482">
                              <w:rPr>
                                <w:rFonts w:cs="Tahoma" w:hint="eastAsia"/>
                                <w:color w:val="0B5294"/>
                                <w:spacing w:val="-4"/>
                                <w:sz w:val="24"/>
                                <w:szCs w:val="24"/>
                                <w:rtl/>
                              </w:rPr>
                              <w:t>שבהם</w:t>
                            </w:r>
                            <w:r w:rsidRPr="00093482">
                              <w:rPr>
                                <w:rFonts w:cs="Tahoma"/>
                                <w:color w:val="0B5294"/>
                                <w:spacing w:val="-4"/>
                                <w:sz w:val="24"/>
                                <w:szCs w:val="24"/>
                                <w:rtl/>
                              </w:rPr>
                              <w:t xml:space="preserve"> </w:t>
                            </w:r>
                            <w:r w:rsidRPr="00093482">
                              <w:rPr>
                                <w:rFonts w:cs="Tahoma" w:hint="eastAsia"/>
                                <w:color w:val="0B5294"/>
                                <w:spacing w:val="-4"/>
                                <w:sz w:val="24"/>
                                <w:szCs w:val="24"/>
                                <w:rtl/>
                              </w:rPr>
                              <w:t>רשמו</w:t>
                            </w:r>
                            <w:r w:rsidRPr="00093482">
                              <w:rPr>
                                <w:rFonts w:cs="Tahoma"/>
                                <w:color w:val="0B5294"/>
                                <w:spacing w:val="-4"/>
                                <w:sz w:val="24"/>
                                <w:szCs w:val="24"/>
                                <w:rtl/>
                              </w:rPr>
                              <w:t xml:space="preserve"> </w:t>
                            </w:r>
                            <w:r w:rsidRPr="00093482">
                              <w:rPr>
                                <w:rFonts w:cs="Tahoma" w:hint="eastAsia"/>
                                <w:color w:val="0B5294"/>
                                <w:spacing w:val="-4"/>
                                <w:sz w:val="24"/>
                                <w:szCs w:val="24"/>
                                <w:rtl/>
                              </w:rPr>
                              <w:t>פסיכיאטרים</w:t>
                            </w:r>
                            <w:r w:rsidRPr="00093482">
                              <w:rPr>
                                <w:rFonts w:cs="Tahoma"/>
                                <w:color w:val="0B5294"/>
                                <w:spacing w:val="-4"/>
                                <w:sz w:val="24"/>
                                <w:szCs w:val="24"/>
                                <w:rtl/>
                              </w:rPr>
                              <w:t xml:space="preserve"> </w:t>
                            </w:r>
                            <w:r w:rsidRPr="00093482">
                              <w:rPr>
                                <w:rFonts w:cs="Tahoma" w:hint="eastAsia"/>
                                <w:color w:val="0B5294"/>
                                <w:spacing w:val="-4"/>
                                <w:sz w:val="24"/>
                                <w:szCs w:val="24"/>
                                <w:rtl/>
                              </w:rPr>
                              <w:t>בצה</w:t>
                            </w:r>
                            <w:r w:rsidRPr="00093482">
                              <w:rPr>
                                <w:rFonts w:cs="Tahoma"/>
                                <w:color w:val="0B5294"/>
                                <w:spacing w:val="-4"/>
                                <w:sz w:val="24"/>
                                <w:szCs w:val="24"/>
                                <w:rtl/>
                              </w:rPr>
                              <w:t>"</w:t>
                            </w:r>
                            <w:r w:rsidRPr="00093482">
                              <w:rPr>
                                <w:rFonts w:cs="Tahoma" w:hint="eastAsia"/>
                                <w:color w:val="0B5294"/>
                                <w:spacing w:val="-4"/>
                                <w:sz w:val="24"/>
                                <w:szCs w:val="24"/>
                                <w:rtl/>
                              </w:rPr>
                              <w:t>ל</w:t>
                            </w:r>
                            <w:r w:rsidRPr="00093482">
                              <w:rPr>
                                <w:rFonts w:cs="Tahoma"/>
                                <w:color w:val="0B5294"/>
                                <w:spacing w:val="-4"/>
                                <w:sz w:val="24"/>
                                <w:szCs w:val="24"/>
                                <w:rtl/>
                              </w:rPr>
                              <w:t xml:space="preserve"> </w:t>
                            </w:r>
                            <w:r w:rsidRPr="00093482">
                              <w:rPr>
                                <w:rFonts w:cs="Tahoma" w:hint="eastAsia"/>
                                <w:color w:val="0B5294"/>
                                <w:spacing w:val="-4"/>
                                <w:sz w:val="24"/>
                                <w:szCs w:val="24"/>
                                <w:rtl/>
                              </w:rPr>
                              <w:t>תרופות</w:t>
                            </w:r>
                            <w:r w:rsidRPr="00093482">
                              <w:rPr>
                                <w:rFonts w:cs="Tahoma"/>
                                <w:color w:val="0B5294"/>
                                <w:spacing w:val="-4"/>
                                <w:sz w:val="24"/>
                                <w:szCs w:val="24"/>
                                <w:rtl/>
                              </w:rPr>
                              <w:t xml:space="preserve"> </w:t>
                            </w:r>
                            <w:r w:rsidRPr="00093482">
                              <w:rPr>
                                <w:rFonts w:cs="Tahoma" w:hint="eastAsia"/>
                                <w:color w:val="0B5294"/>
                                <w:spacing w:val="-4"/>
                                <w:sz w:val="24"/>
                                <w:szCs w:val="24"/>
                                <w:rtl/>
                              </w:rPr>
                              <w:t>לחיילים</w:t>
                            </w:r>
                            <w:r w:rsidRPr="00093482">
                              <w:rPr>
                                <w:rFonts w:cs="Tahoma"/>
                                <w:color w:val="0B5294"/>
                                <w:spacing w:val="-4"/>
                                <w:sz w:val="24"/>
                                <w:szCs w:val="24"/>
                                <w:rtl/>
                              </w:rPr>
                              <w:t xml:space="preserve"> </w:t>
                            </w:r>
                            <w:r w:rsidRPr="00093482">
                              <w:rPr>
                                <w:rFonts w:cs="Tahoma" w:hint="eastAsia"/>
                                <w:color w:val="0B5294"/>
                                <w:spacing w:val="-4"/>
                                <w:sz w:val="24"/>
                                <w:szCs w:val="24"/>
                                <w:rtl/>
                              </w:rPr>
                              <w:t>מטופלים</w:t>
                            </w:r>
                            <w:r w:rsidRPr="00093482">
                              <w:rPr>
                                <w:rFonts w:cs="Tahoma"/>
                                <w:color w:val="0B5294"/>
                                <w:spacing w:val="-4"/>
                                <w:sz w:val="24"/>
                                <w:szCs w:val="24"/>
                                <w:rtl/>
                              </w:rPr>
                              <w:t xml:space="preserve">, </w:t>
                            </w:r>
                            <w:r w:rsidRPr="00093482">
                              <w:rPr>
                                <w:rFonts w:cs="Tahoma" w:hint="eastAsia"/>
                                <w:color w:val="0B5294"/>
                                <w:spacing w:val="-4"/>
                                <w:sz w:val="24"/>
                                <w:szCs w:val="24"/>
                                <w:rtl/>
                              </w:rPr>
                              <w:t>תרופות</w:t>
                            </w:r>
                            <w:r w:rsidRPr="00093482">
                              <w:rPr>
                                <w:rFonts w:cs="Tahoma"/>
                                <w:color w:val="0B5294"/>
                                <w:spacing w:val="-4"/>
                                <w:sz w:val="24"/>
                                <w:szCs w:val="24"/>
                                <w:rtl/>
                              </w:rPr>
                              <w:t xml:space="preserve"> </w:t>
                            </w:r>
                            <w:r w:rsidRPr="00093482">
                              <w:rPr>
                                <w:rFonts w:cs="Tahoma" w:hint="eastAsia"/>
                                <w:color w:val="0B5294"/>
                                <w:spacing w:val="-4"/>
                                <w:sz w:val="24"/>
                                <w:szCs w:val="24"/>
                                <w:rtl/>
                              </w:rPr>
                              <w:t>אלו</w:t>
                            </w:r>
                            <w:r w:rsidRPr="00093482">
                              <w:rPr>
                                <w:rFonts w:cs="Tahoma"/>
                                <w:color w:val="0B5294"/>
                                <w:spacing w:val="-4"/>
                                <w:sz w:val="24"/>
                                <w:szCs w:val="24"/>
                                <w:rtl/>
                              </w:rPr>
                              <w:t xml:space="preserve"> </w:t>
                            </w:r>
                            <w:r w:rsidRPr="00093482">
                              <w:rPr>
                                <w:rFonts w:cs="Tahoma" w:hint="eastAsia"/>
                                <w:color w:val="0B5294"/>
                                <w:spacing w:val="-4"/>
                                <w:sz w:val="24"/>
                                <w:szCs w:val="24"/>
                                <w:rtl/>
                              </w:rPr>
                              <w:t>לא</w:t>
                            </w:r>
                            <w:r w:rsidRPr="00093482">
                              <w:rPr>
                                <w:rFonts w:cs="Tahoma"/>
                                <w:color w:val="0B5294"/>
                                <w:spacing w:val="-4"/>
                                <w:sz w:val="24"/>
                                <w:szCs w:val="24"/>
                                <w:rtl/>
                              </w:rPr>
                              <w:t xml:space="preserve"> </w:t>
                            </w:r>
                            <w:r w:rsidRPr="00093482">
                              <w:rPr>
                                <w:rFonts w:cs="Tahoma" w:hint="eastAsia"/>
                                <w:color w:val="0B5294"/>
                                <w:spacing w:val="-4"/>
                                <w:sz w:val="24"/>
                                <w:szCs w:val="24"/>
                                <w:rtl/>
                              </w:rPr>
                              <w:t>נופקו</w:t>
                            </w:r>
                            <w:r w:rsidRPr="00093482">
                              <w:rPr>
                                <w:rFonts w:cs="Tahoma"/>
                                <w:color w:val="0B5294"/>
                                <w:spacing w:val="-4"/>
                                <w:sz w:val="24"/>
                                <w:szCs w:val="24"/>
                                <w:rtl/>
                              </w:rPr>
                              <w:t xml:space="preserve"> </w:t>
                            </w:r>
                            <w:r w:rsidRPr="00093482">
                              <w:rPr>
                                <w:rFonts w:cs="Tahoma" w:hint="eastAsia"/>
                                <w:color w:val="0B5294"/>
                                <w:spacing w:val="-4"/>
                                <w:sz w:val="24"/>
                                <w:szCs w:val="24"/>
                                <w:rtl/>
                              </w:rPr>
                              <w:t>בצה</w:t>
                            </w:r>
                            <w:r w:rsidRPr="00093482">
                              <w:rPr>
                                <w:rFonts w:cs="Tahoma"/>
                                <w:color w:val="0B5294"/>
                                <w:spacing w:val="-4"/>
                                <w:sz w:val="24"/>
                                <w:szCs w:val="24"/>
                                <w:rtl/>
                              </w:rPr>
                              <w:t>"</w:t>
                            </w:r>
                            <w:r w:rsidRPr="00093482">
                              <w:rPr>
                                <w:rFonts w:cs="Tahoma" w:hint="eastAsia"/>
                                <w:color w:val="0B5294"/>
                                <w:spacing w:val="-4"/>
                                <w:sz w:val="24"/>
                                <w:szCs w:val="24"/>
                                <w:rtl/>
                              </w:rPr>
                              <w:t>ל</w:t>
                            </w:r>
                            <w:r w:rsidRPr="00093482">
                              <w:rPr>
                                <w:rFonts w:cs="Tahoma"/>
                                <w:color w:val="0B5294"/>
                                <w:spacing w:val="-4"/>
                                <w:sz w:val="24"/>
                                <w:szCs w:val="24"/>
                                <w:rtl/>
                              </w:rPr>
                              <w:t xml:space="preserve">, </w:t>
                            </w:r>
                            <w:r w:rsidRPr="00093482">
                              <w:rPr>
                                <w:rFonts w:cs="Tahoma" w:hint="eastAsia"/>
                                <w:color w:val="0B5294"/>
                                <w:spacing w:val="-4"/>
                                <w:sz w:val="24"/>
                                <w:szCs w:val="24"/>
                                <w:rtl/>
                              </w:rPr>
                              <w:t>ומשכך</w:t>
                            </w:r>
                            <w:r w:rsidRPr="00093482">
                              <w:rPr>
                                <w:rFonts w:cs="Tahoma"/>
                                <w:color w:val="0B5294"/>
                                <w:spacing w:val="-4"/>
                                <w:sz w:val="24"/>
                                <w:szCs w:val="24"/>
                                <w:rtl/>
                              </w:rPr>
                              <w:t xml:space="preserve"> </w:t>
                            </w:r>
                            <w:r w:rsidRPr="00093482">
                              <w:rPr>
                                <w:rFonts w:cs="Tahoma" w:hint="eastAsia"/>
                                <w:color w:val="0B5294"/>
                                <w:spacing w:val="-4"/>
                                <w:sz w:val="24"/>
                                <w:szCs w:val="24"/>
                                <w:rtl/>
                              </w:rPr>
                              <w:t>גובר</w:t>
                            </w:r>
                            <w:r w:rsidRPr="00093482">
                              <w:rPr>
                                <w:rFonts w:cs="Tahoma"/>
                                <w:color w:val="0B5294"/>
                                <w:spacing w:val="-4"/>
                                <w:sz w:val="24"/>
                                <w:szCs w:val="24"/>
                                <w:rtl/>
                              </w:rPr>
                              <w:t xml:space="preserve"> </w:t>
                            </w:r>
                            <w:r w:rsidRPr="00093482">
                              <w:rPr>
                                <w:rFonts w:cs="Tahoma" w:hint="eastAsia"/>
                                <w:color w:val="0B5294"/>
                                <w:spacing w:val="-4"/>
                                <w:sz w:val="24"/>
                                <w:szCs w:val="24"/>
                                <w:rtl/>
                              </w:rPr>
                              <w:t>הסיכון</w:t>
                            </w:r>
                            <w:r w:rsidRPr="00093482">
                              <w:rPr>
                                <w:rFonts w:cs="Tahoma"/>
                                <w:color w:val="0B5294"/>
                                <w:spacing w:val="-4"/>
                                <w:sz w:val="24"/>
                                <w:szCs w:val="24"/>
                                <w:rtl/>
                              </w:rPr>
                              <w:t xml:space="preserve"> </w:t>
                            </w:r>
                            <w:r w:rsidRPr="00093482">
                              <w:rPr>
                                <w:rFonts w:cs="Tahoma" w:hint="eastAsia"/>
                                <w:color w:val="0B5294"/>
                                <w:spacing w:val="-4"/>
                                <w:sz w:val="24"/>
                                <w:szCs w:val="24"/>
                                <w:rtl/>
                              </w:rPr>
                              <w:t>כי</w:t>
                            </w:r>
                            <w:r w:rsidRPr="00093482">
                              <w:rPr>
                                <w:rFonts w:cs="Tahoma"/>
                                <w:color w:val="0B5294"/>
                                <w:spacing w:val="-4"/>
                                <w:sz w:val="24"/>
                                <w:szCs w:val="24"/>
                                <w:rtl/>
                              </w:rPr>
                              <w:t xml:space="preserve"> </w:t>
                            </w:r>
                            <w:r w:rsidRPr="00093482">
                              <w:rPr>
                                <w:rFonts w:cs="Tahoma" w:hint="eastAsia"/>
                                <w:color w:val="0B5294"/>
                                <w:spacing w:val="-4"/>
                                <w:sz w:val="24"/>
                                <w:szCs w:val="24"/>
                                <w:rtl/>
                              </w:rPr>
                              <w:t>הן</w:t>
                            </w:r>
                            <w:r w:rsidRPr="00093482">
                              <w:rPr>
                                <w:rFonts w:cs="Tahoma"/>
                                <w:color w:val="0B5294"/>
                                <w:spacing w:val="-4"/>
                                <w:sz w:val="24"/>
                                <w:szCs w:val="24"/>
                                <w:rtl/>
                              </w:rPr>
                              <w:t xml:space="preserve"> </w:t>
                            </w:r>
                            <w:r w:rsidRPr="00093482">
                              <w:rPr>
                                <w:rFonts w:cs="Tahoma" w:hint="eastAsia"/>
                                <w:color w:val="0B5294"/>
                                <w:spacing w:val="-4"/>
                                <w:sz w:val="24"/>
                                <w:szCs w:val="24"/>
                                <w:rtl/>
                              </w:rPr>
                              <w:t>לא</w:t>
                            </w:r>
                            <w:r w:rsidRPr="00093482">
                              <w:rPr>
                                <w:rFonts w:cs="Tahoma"/>
                                <w:color w:val="0B5294"/>
                                <w:spacing w:val="-4"/>
                                <w:sz w:val="24"/>
                                <w:szCs w:val="24"/>
                                <w:rtl/>
                              </w:rPr>
                              <w:t xml:space="preserve"> </w:t>
                            </w:r>
                            <w:r w:rsidRPr="00093482">
                              <w:rPr>
                                <w:rFonts w:cs="Tahoma" w:hint="eastAsia"/>
                                <w:color w:val="0B5294"/>
                                <w:spacing w:val="-4"/>
                                <w:sz w:val="24"/>
                                <w:szCs w:val="24"/>
                                <w:rtl/>
                              </w:rPr>
                              <w:t>נצרכו</w:t>
                            </w:r>
                            <w:r w:rsidRPr="00093482">
                              <w:rPr>
                                <w:rFonts w:cs="Tahoma"/>
                                <w:color w:val="0B5294"/>
                                <w:spacing w:val="-4"/>
                                <w:sz w:val="24"/>
                                <w:szCs w:val="24"/>
                                <w:rtl/>
                              </w:rPr>
                              <w:t xml:space="preserve"> </w:t>
                            </w:r>
                            <w:r w:rsidRPr="00093482">
                              <w:rPr>
                                <w:rFonts w:cs="Tahoma" w:hint="eastAsia"/>
                                <w:color w:val="0B5294"/>
                                <w:spacing w:val="-4"/>
                                <w:sz w:val="24"/>
                                <w:szCs w:val="24"/>
                                <w:rtl/>
                              </w:rPr>
                              <w:t>על</w:t>
                            </w:r>
                            <w:r w:rsidRPr="00093482">
                              <w:rPr>
                                <w:rFonts w:cs="Tahoma"/>
                                <w:color w:val="0B5294"/>
                                <w:spacing w:val="-4"/>
                                <w:sz w:val="24"/>
                                <w:szCs w:val="24"/>
                                <w:rtl/>
                              </w:rPr>
                              <w:t xml:space="preserve"> </w:t>
                            </w:r>
                            <w:r w:rsidRPr="00093482">
                              <w:rPr>
                                <w:rFonts w:cs="Tahoma" w:hint="eastAsia"/>
                                <w:color w:val="0B5294"/>
                                <w:spacing w:val="-4"/>
                                <w:sz w:val="24"/>
                                <w:szCs w:val="24"/>
                                <w:rtl/>
                              </w:rPr>
                              <w:t>ידי</w:t>
                            </w:r>
                            <w:r w:rsidRPr="00093482">
                              <w:rPr>
                                <w:rFonts w:cs="Tahoma"/>
                                <w:color w:val="0B5294"/>
                                <w:spacing w:val="-4"/>
                                <w:sz w:val="24"/>
                                <w:szCs w:val="24"/>
                                <w:rtl/>
                              </w:rPr>
                              <w:t xml:space="preserve"> </w:t>
                            </w:r>
                            <w:r w:rsidRPr="00093482">
                              <w:rPr>
                                <w:rFonts w:cs="Tahoma" w:hint="eastAsia"/>
                                <w:color w:val="0B5294"/>
                                <w:spacing w:val="-4"/>
                                <w:sz w:val="24"/>
                                <w:szCs w:val="24"/>
                                <w:rtl/>
                              </w:rPr>
                              <w:t>המטופלים</w:t>
                            </w:r>
                          </w:p>
                          <w:p w:rsidR="009214D4" w:rsidRPr="00373C5D" w:rsidP="009214D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2064427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816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9214D4" w:rsidRPr="00373C5D" w:rsidP="009214D4">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0830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214D4" w:rsidRPr="00881D99" w:rsidP="009214D4">
                      <w:pPr>
                        <w:spacing w:after="0" w:line="240" w:lineRule="auto"/>
                        <w:rPr>
                          <w:color w:val="0B5294"/>
                          <w:spacing w:val="-4"/>
                          <w:sz w:val="24"/>
                          <w:szCs w:val="24"/>
                          <w:rtl/>
                          <w:cs/>
                        </w:rPr>
                      </w:pPr>
                      <w:r w:rsidRPr="00093482">
                        <w:rPr>
                          <w:rFonts w:cs="Tahoma" w:hint="eastAsia"/>
                          <w:color w:val="0B5294"/>
                          <w:spacing w:val="-4"/>
                          <w:sz w:val="24"/>
                          <w:szCs w:val="24"/>
                          <w:rtl/>
                        </w:rPr>
                        <w:t>במקרים</w:t>
                      </w:r>
                      <w:r w:rsidRPr="00093482">
                        <w:rPr>
                          <w:rFonts w:cs="Tahoma"/>
                          <w:color w:val="0B5294"/>
                          <w:spacing w:val="-4"/>
                          <w:sz w:val="24"/>
                          <w:szCs w:val="24"/>
                          <w:rtl/>
                        </w:rPr>
                        <w:t xml:space="preserve"> </w:t>
                      </w:r>
                      <w:r w:rsidRPr="00093482">
                        <w:rPr>
                          <w:rFonts w:cs="Tahoma" w:hint="eastAsia"/>
                          <w:color w:val="0B5294"/>
                          <w:spacing w:val="-4"/>
                          <w:sz w:val="24"/>
                          <w:szCs w:val="24"/>
                          <w:rtl/>
                        </w:rPr>
                        <w:t>רבים</w:t>
                      </w:r>
                      <w:r w:rsidRPr="00093482">
                        <w:rPr>
                          <w:rFonts w:cs="Tahoma"/>
                          <w:color w:val="0B5294"/>
                          <w:spacing w:val="-4"/>
                          <w:sz w:val="24"/>
                          <w:szCs w:val="24"/>
                          <w:rtl/>
                        </w:rPr>
                        <w:t xml:space="preserve"> </w:t>
                      </w:r>
                      <w:r w:rsidRPr="00093482">
                        <w:rPr>
                          <w:rFonts w:cs="Tahoma" w:hint="eastAsia"/>
                          <w:color w:val="0B5294"/>
                          <w:spacing w:val="-4"/>
                          <w:sz w:val="24"/>
                          <w:szCs w:val="24"/>
                          <w:rtl/>
                        </w:rPr>
                        <w:t>שבהם</w:t>
                      </w:r>
                      <w:r w:rsidRPr="00093482">
                        <w:rPr>
                          <w:rFonts w:cs="Tahoma"/>
                          <w:color w:val="0B5294"/>
                          <w:spacing w:val="-4"/>
                          <w:sz w:val="24"/>
                          <w:szCs w:val="24"/>
                          <w:rtl/>
                        </w:rPr>
                        <w:t xml:space="preserve"> </w:t>
                      </w:r>
                      <w:r w:rsidRPr="00093482">
                        <w:rPr>
                          <w:rFonts w:cs="Tahoma" w:hint="eastAsia"/>
                          <w:color w:val="0B5294"/>
                          <w:spacing w:val="-4"/>
                          <w:sz w:val="24"/>
                          <w:szCs w:val="24"/>
                          <w:rtl/>
                        </w:rPr>
                        <w:t>רשמו</w:t>
                      </w:r>
                      <w:r w:rsidRPr="00093482">
                        <w:rPr>
                          <w:rFonts w:cs="Tahoma"/>
                          <w:color w:val="0B5294"/>
                          <w:spacing w:val="-4"/>
                          <w:sz w:val="24"/>
                          <w:szCs w:val="24"/>
                          <w:rtl/>
                        </w:rPr>
                        <w:t xml:space="preserve"> </w:t>
                      </w:r>
                      <w:r w:rsidRPr="00093482">
                        <w:rPr>
                          <w:rFonts w:cs="Tahoma" w:hint="eastAsia"/>
                          <w:color w:val="0B5294"/>
                          <w:spacing w:val="-4"/>
                          <w:sz w:val="24"/>
                          <w:szCs w:val="24"/>
                          <w:rtl/>
                        </w:rPr>
                        <w:t>פסיכיאטרים</w:t>
                      </w:r>
                      <w:r w:rsidRPr="00093482">
                        <w:rPr>
                          <w:rFonts w:cs="Tahoma"/>
                          <w:color w:val="0B5294"/>
                          <w:spacing w:val="-4"/>
                          <w:sz w:val="24"/>
                          <w:szCs w:val="24"/>
                          <w:rtl/>
                        </w:rPr>
                        <w:t xml:space="preserve"> </w:t>
                      </w:r>
                      <w:r w:rsidRPr="00093482">
                        <w:rPr>
                          <w:rFonts w:cs="Tahoma" w:hint="eastAsia"/>
                          <w:color w:val="0B5294"/>
                          <w:spacing w:val="-4"/>
                          <w:sz w:val="24"/>
                          <w:szCs w:val="24"/>
                          <w:rtl/>
                        </w:rPr>
                        <w:t>בצה</w:t>
                      </w:r>
                      <w:r w:rsidRPr="00093482">
                        <w:rPr>
                          <w:rFonts w:cs="Tahoma"/>
                          <w:color w:val="0B5294"/>
                          <w:spacing w:val="-4"/>
                          <w:sz w:val="24"/>
                          <w:szCs w:val="24"/>
                          <w:rtl/>
                        </w:rPr>
                        <w:t>"</w:t>
                      </w:r>
                      <w:r w:rsidRPr="00093482">
                        <w:rPr>
                          <w:rFonts w:cs="Tahoma" w:hint="eastAsia"/>
                          <w:color w:val="0B5294"/>
                          <w:spacing w:val="-4"/>
                          <w:sz w:val="24"/>
                          <w:szCs w:val="24"/>
                          <w:rtl/>
                        </w:rPr>
                        <w:t>ל</w:t>
                      </w:r>
                      <w:r w:rsidRPr="00093482">
                        <w:rPr>
                          <w:rFonts w:cs="Tahoma"/>
                          <w:color w:val="0B5294"/>
                          <w:spacing w:val="-4"/>
                          <w:sz w:val="24"/>
                          <w:szCs w:val="24"/>
                          <w:rtl/>
                        </w:rPr>
                        <w:t xml:space="preserve"> </w:t>
                      </w:r>
                      <w:r w:rsidRPr="00093482">
                        <w:rPr>
                          <w:rFonts w:cs="Tahoma" w:hint="eastAsia"/>
                          <w:color w:val="0B5294"/>
                          <w:spacing w:val="-4"/>
                          <w:sz w:val="24"/>
                          <w:szCs w:val="24"/>
                          <w:rtl/>
                        </w:rPr>
                        <w:t>תרופות</w:t>
                      </w:r>
                      <w:r w:rsidRPr="00093482">
                        <w:rPr>
                          <w:rFonts w:cs="Tahoma"/>
                          <w:color w:val="0B5294"/>
                          <w:spacing w:val="-4"/>
                          <w:sz w:val="24"/>
                          <w:szCs w:val="24"/>
                          <w:rtl/>
                        </w:rPr>
                        <w:t xml:space="preserve"> </w:t>
                      </w:r>
                      <w:r w:rsidRPr="00093482">
                        <w:rPr>
                          <w:rFonts w:cs="Tahoma" w:hint="eastAsia"/>
                          <w:color w:val="0B5294"/>
                          <w:spacing w:val="-4"/>
                          <w:sz w:val="24"/>
                          <w:szCs w:val="24"/>
                          <w:rtl/>
                        </w:rPr>
                        <w:t>לחיילים</w:t>
                      </w:r>
                      <w:r w:rsidRPr="00093482">
                        <w:rPr>
                          <w:rFonts w:cs="Tahoma"/>
                          <w:color w:val="0B5294"/>
                          <w:spacing w:val="-4"/>
                          <w:sz w:val="24"/>
                          <w:szCs w:val="24"/>
                          <w:rtl/>
                        </w:rPr>
                        <w:t xml:space="preserve"> </w:t>
                      </w:r>
                      <w:r w:rsidRPr="00093482">
                        <w:rPr>
                          <w:rFonts w:cs="Tahoma" w:hint="eastAsia"/>
                          <w:color w:val="0B5294"/>
                          <w:spacing w:val="-4"/>
                          <w:sz w:val="24"/>
                          <w:szCs w:val="24"/>
                          <w:rtl/>
                        </w:rPr>
                        <w:t>מטופלים</w:t>
                      </w:r>
                      <w:r w:rsidRPr="00093482">
                        <w:rPr>
                          <w:rFonts w:cs="Tahoma"/>
                          <w:color w:val="0B5294"/>
                          <w:spacing w:val="-4"/>
                          <w:sz w:val="24"/>
                          <w:szCs w:val="24"/>
                          <w:rtl/>
                        </w:rPr>
                        <w:t xml:space="preserve">, </w:t>
                      </w:r>
                      <w:r w:rsidRPr="00093482">
                        <w:rPr>
                          <w:rFonts w:cs="Tahoma" w:hint="eastAsia"/>
                          <w:color w:val="0B5294"/>
                          <w:spacing w:val="-4"/>
                          <w:sz w:val="24"/>
                          <w:szCs w:val="24"/>
                          <w:rtl/>
                        </w:rPr>
                        <w:t>תרופות</w:t>
                      </w:r>
                      <w:r w:rsidRPr="00093482">
                        <w:rPr>
                          <w:rFonts w:cs="Tahoma"/>
                          <w:color w:val="0B5294"/>
                          <w:spacing w:val="-4"/>
                          <w:sz w:val="24"/>
                          <w:szCs w:val="24"/>
                          <w:rtl/>
                        </w:rPr>
                        <w:t xml:space="preserve"> </w:t>
                      </w:r>
                      <w:r w:rsidRPr="00093482">
                        <w:rPr>
                          <w:rFonts w:cs="Tahoma" w:hint="eastAsia"/>
                          <w:color w:val="0B5294"/>
                          <w:spacing w:val="-4"/>
                          <w:sz w:val="24"/>
                          <w:szCs w:val="24"/>
                          <w:rtl/>
                        </w:rPr>
                        <w:t>אלו</w:t>
                      </w:r>
                      <w:r w:rsidRPr="00093482">
                        <w:rPr>
                          <w:rFonts w:cs="Tahoma"/>
                          <w:color w:val="0B5294"/>
                          <w:spacing w:val="-4"/>
                          <w:sz w:val="24"/>
                          <w:szCs w:val="24"/>
                          <w:rtl/>
                        </w:rPr>
                        <w:t xml:space="preserve"> </w:t>
                      </w:r>
                      <w:r w:rsidRPr="00093482">
                        <w:rPr>
                          <w:rFonts w:cs="Tahoma" w:hint="eastAsia"/>
                          <w:color w:val="0B5294"/>
                          <w:spacing w:val="-4"/>
                          <w:sz w:val="24"/>
                          <w:szCs w:val="24"/>
                          <w:rtl/>
                        </w:rPr>
                        <w:t>לא</w:t>
                      </w:r>
                      <w:r w:rsidRPr="00093482">
                        <w:rPr>
                          <w:rFonts w:cs="Tahoma"/>
                          <w:color w:val="0B5294"/>
                          <w:spacing w:val="-4"/>
                          <w:sz w:val="24"/>
                          <w:szCs w:val="24"/>
                          <w:rtl/>
                        </w:rPr>
                        <w:t xml:space="preserve"> </w:t>
                      </w:r>
                      <w:r w:rsidRPr="00093482">
                        <w:rPr>
                          <w:rFonts w:cs="Tahoma" w:hint="eastAsia"/>
                          <w:color w:val="0B5294"/>
                          <w:spacing w:val="-4"/>
                          <w:sz w:val="24"/>
                          <w:szCs w:val="24"/>
                          <w:rtl/>
                        </w:rPr>
                        <w:t>נופקו</w:t>
                      </w:r>
                      <w:r w:rsidRPr="00093482">
                        <w:rPr>
                          <w:rFonts w:cs="Tahoma"/>
                          <w:color w:val="0B5294"/>
                          <w:spacing w:val="-4"/>
                          <w:sz w:val="24"/>
                          <w:szCs w:val="24"/>
                          <w:rtl/>
                        </w:rPr>
                        <w:t xml:space="preserve"> </w:t>
                      </w:r>
                      <w:r w:rsidRPr="00093482">
                        <w:rPr>
                          <w:rFonts w:cs="Tahoma" w:hint="eastAsia"/>
                          <w:color w:val="0B5294"/>
                          <w:spacing w:val="-4"/>
                          <w:sz w:val="24"/>
                          <w:szCs w:val="24"/>
                          <w:rtl/>
                        </w:rPr>
                        <w:t>בצה</w:t>
                      </w:r>
                      <w:r w:rsidRPr="00093482">
                        <w:rPr>
                          <w:rFonts w:cs="Tahoma"/>
                          <w:color w:val="0B5294"/>
                          <w:spacing w:val="-4"/>
                          <w:sz w:val="24"/>
                          <w:szCs w:val="24"/>
                          <w:rtl/>
                        </w:rPr>
                        <w:t>"</w:t>
                      </w:r>
                      <w:r w:rsidRPr="00093482">
                        <w:rPr>
                          <w:rFonts w:cs="Tahoma" w:hint="eastAsia"/>
                          <w:color w:val="0B5294"/>
                          <w:spacing w:val="-4"/>
                          <w:sz w:val="24"/>
                          <w:szCs w:val="24"/>
                          <w:rtl/>
                        </w:rPr>
                        <w:t>ל</w:t>
                      </w:r>
                      <w:r w:rsidRPr="00093482">
                        <w:rPr>
                          <w:rFonts w:cs="Tahoma"/>
                          <w:color w:val="0B5294"/>
                          <w:spacing w:val="-4"/>
                          <w:sz w:val="24"/>
                          <w:szCs w:val="24"/>
                          <w:rtl/>
                        </w:rPr>
                        <w:t xml:space="preserve">, </w:t>
                      </w:r>
                      <w:r w:rsidRPr="00093482">
                        <w:rPr>
                          <w:rFonts w:cs="Tahoma" w:hint="eastAsia"/>
                          <w:color w:val="0B5294"/>
                          <w:spacing w:val="-4"/>
                          <w:sz w:val="24"/>
                          <w:szCs w:val="24"/>
                          <w:rtl/>
                        </w:rPr>
                        <w:t>ומשכך</w:t>
                      </w:r>
                      <w:r w:rsidRPr="00093482">
                        <w:rPr>
                          <w:rFonts w:cs="Tahoma"/>
                          <w:color w:val="0B5294"/>
                          <w:spacing w:val="-4"/>
                          <w:sz w:val="24"/>
                          <w:szCs w:val="24"/>
                          <w:rtl/>
                        </w:rPr>
                        <w:t xml:space="preserve"> </w:t>
                      </w:r>
                      <w:r w:rsidRPr="00093482">
                        <w:rPr>
                          <w:rFonts w:cs="Tahoma" w:hint="eastAsia"/>
                          <w:color w:val="0B5294"/>
                          <w:spacing w:val="-4"/>
                          <w:sz w:val="24"/>
                          <w:szCs w:val="24"/>
                          <w:rtl/>
                        </w:rPr>
                        <w:t>גובר</w:t>
                      </w:r>
                      <w:r w:rsidRPr="00093482">
                        <w:rPr>
                          <w:rFonts w:cs="Tahoma"/>
                          <w:color w:val="0B5294"/>
                          <w:spacing w:val="-4"/>
                          <w:sz w:val="24"/>
                          <w:szCs w:val="24"/>
                          <w:rtl/>
                        </w:rPr>
                        <w:t xml:space="preserve"> </w:t>
                      </w:r>
                      <w:r w:rsidRPr="00093482">
                        <w:rPr>
                          <w:rFonts w:cs="Tahoma" w:hint="eastAsia"/>
                          <w:color w:val="0B5294"/>
                          <w:spacing w:val="-4"/>
                          <w:sz w:val="24"/>
                          <w:szCs w:val="24"/>
                          <w:rtl/>
                        </w:rPr>
                        <w:t>הסיכון</w:t>
                      </w:r>
                      <w:r w:rsidRPr="00093482">
                        <w:rPr>
                          <w:rFonts w:cs="Tahoma"/>
                          <w:color w:val="0B5294"/>
                          <w:spacing w:val="-4"/>
                          <w:sz w:val="24"/>
                          <w:szCs w:val="24"/>
                          <w:rtl/>
                        </w:rPr>
                        <w:t xml:space="preserve"> </w:t>
                      </w:r>
                      <w:r w:rsidRPr="00093482">
                        <w:rPr>
                          <w:rFonts w:cs="Tahoma" w:hint="eastAsia"/>
                          <w:color w:val="0B5294"/>
                          <w:spacing w:val="-4"/>
                          <w:sz w:val="24"/>
                          <w:szCs w:val="24"/>
                          <w:rtl/>
                        </w:rPr>
                        <w:t>כי</w:t>
                      </w:r>
                      <w:r w:rsidRPr="00093482">
                        <w:rPr>
                          <w:rFonts w:cs="Tahoma"/>
                          <w:color w:val="0B5294"/>
                          <w:spacing w:val="-4"/>
                          <w:sz w:val="24"/>
                          <w:szCs w:val="24"/>
                          <w:rtl/>
                        </w:rPr>
                        <w:t xml:space="preserve"> </w:t>
                      </w:r>
                      <w:r w:rsidRPr="00093482">
                        <w:rPr>
                          <w:rFonts w:cs="Tahoma" w:hint="eastAsia"/>
                          <w:color w:val="0B5294"/>
                          <w:spacing w:val="-4"/>
                          <w:sz w:val="24"/>
                          <w:szCs w:val="24"/>
                          <w:rtl/>
                        </w:rPr>
                        <w:t>הן</w:t>
                      </w:r>
                      <w:r w:rsidRPr="00093482">
                        <w:rPr>
                          <w:rFonts w:cs="Tahoma"/>
                          <w:color w:val="0B5294"/>
                          <w:spacing w:val="-4"/>
                          <w:sz w:val="24"/>
                          <w:szCs w:val="24"/>
                          <w:rtl/>
                        </w:rPr>
                        <w:t xml:space="preserve"> </w:t>
                      </w:r>
                      <w:r w:rsidRPr="00093482">
                        <w:rPr>
                          <w:rFonts w:cs="Tahoma" w:hint="eastAsia"/>
                          <w:color w:val="0B5294"/>
                          <w:spacing w:val="-4"/>
                          <w:sz w:val="24"/>
                          <w:szCs w:val="24"/>
                          <w:rtl/>
                        </w:rPr>
                        <w:t>לא</w:t>
                      </w:r>
                      <w:r w:rsidRPr="00093482">
                        <w:rPr>
                          <w:rFonts w:cs="Tahoma"/>
                          <w:color w:val="0B5294"/>
                          <w:spacing w:val="-4"/>
                          <w:sz w:val="24"/>
                          <w:szCs w:val="24"/>
                          <w:rtl/>
                        </w:rPr>
                        <w:t xml:space="preserve"> </w:t>
                      </w:r>
                      <w:r w:rsidRPr="00093482">
                        <w:rPr>
                          <w:rFonts w:cs="Tahoma" w:hint="eastAsia"/>
                          <w:color w:val="0B5294"/>
                          <w:spacing w:val="-4"/>
                          <w:sz w:val="24"/>
                          <w:szCs w:val="24"/>
                          <w:rtl/>
                        </w:rPr>
                        <w:t>נצרכו</w:t>
                      </w:r>
                      <w:r w:rsidRPr="00093482">
                        <w:rPr>
                          <w:rFonts w:cs="Tahoma"/>
                          <w:color w:val="0B5294"/>
                          <w:spacing w:val="-4"/>
                          <w:sz w:val="24"/>
                          <w:szCs w:val="24"/>
                          <w:rtl/>
                        </w:rPr>
                        <w:t xml:space="preserve"> </w:t>
                      </w:r>
                      <w:r w:rsidRPr="00093482">
                        <w:rPr>
                          <w:rFonts w:cs="Tahoma" w:hint="eastAsia"/>
                          <w:color w:val="0B5294"/>
                          <w:spacing w:val="-4"/>
                          <w:sz w:val="24"/>
                          <w:szCs w:val="24"/>
                          <w:rtl/>
                        </w:rPr>
                        <w:t>על</w:t>
                      </w:r>
                      <w:r w:rsidRPr="00093482">
                        <w:rPr>
                          <w:rFonts w:cs="Tahoma"/>
                          <w:color w:val="0B5294"/>
                          <w:spacing w:val="-4"/>
                          <w:sz w:val="24"/>
                          <w:szCs w:val="24"/>
                          <w:rtl/>
                        </w:rPr>
                        <w:t xml:space="preserve"> </w:t>
                      </w:r>
                      <w:r w:rsidRPr="00093482">
                        <w:rPr>
                          <w:rFonts w:cs="Tahoma" w:hint="eastAsia"/>
                          <w:color w:val="0B5294"/>
                          <w:spacing w:val="-4"/>
                          <w:sz w:val="24"/>
                          <w:szCs w:val="24"/>
                          <w:rtl/>
                        </w:rPr>
                        <w:t>ידי</w:t>
                      </w:r>
                      <w:r w:rsidRPr="00093482">
                        <w:rPr>
                          <w:rFonts w:cs="Tahoma"/>
                          <w:color w:val="0B5294"/>
                          <w:spacing w:val="-4"/>
                          <w:sz w:val="24"/>
                          <w:szCs w:val="24"/>
                          <w:rtl/>
                        </w:rPr>
                        <w:t xml:space="preserve"> </w:t>
                      </w:r>
                      <w:r w:rsidRPr="00093482">
                        <w:rPr>
                          <w:rFonts w:cs="Tahoma" w:hint="eastAsia"/>
                          <w:color w:val="0B5294"/>
                          <w:spacing w:val="-4"/>
                          <w:sz w:val="24"/>
                          <w:szCs w:val="24"/>
                          <w:rtl/>
                        </w:rPr>
                        <w:t>המטופלים</w:t>
                      </w:r>
                    </w:p>
                    <w:p w:rsidR="009214D4" w:rsidRPr="00373C5D" w:rsidP="009214D4">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5273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24322" w:rsidRPr="00D43E82" w:rsidP="00C24322">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192750" w:rsidRPr="001A7C40" w:rsidP="00C24322">
      <w:pPr>
        <w:pStyle w:val="RESHET"/>
        <w:rPr>
          <w:rtl/>
        </w:rPr>
      </w:pPr>
      <w:r w:rsidRPr="001A7C40">
        <w:rPr>
          <w:rFonts w:hint="cs"/>
          <w:rtl/>
        </w:rPr>
        <w:t>בפרק</w:t>
      </w:r>
      <w:r w:rsidRPr="001A7C40">
        <w:rPr>
          <w:rtl/>
        </w:rPr>
        <w:t xml:space="preserve"> </w:t>
      </w:r>
      <w:r w:rsidRPr="001A7C40">
        <w:rPr>
          <w:rFonts w:hint="cs"/>
          <w:rtl/>
        </w:rPr>
        <w:t>זה עלו</w:t>
      </w:r>
      <w:r w:rsidRPr="001A7C40">
        <w:rPr>
          <w:rtl/>
        </w:rPr>
        <w:t xml:space="preserve"> </w:t>
      </w:r>
      <w:r w:rsidRPr="001A7C40">
        <w:rPr>
          <w:rFonts w:hint="cs"/>
          <w:rtl/>
        </w:rPr>
        <w:t>ליקויים ביכולת ה</w:t>
      </w:r>
      <w:r w:rsidRPr="001A7C40">
        <w:rPr>
          <w:rtl/>
        </w:rPr>
        <w:t>פיקוח ו</w:t>
      </w:r>
      <w:r w:rsidRPr="001A7C40">
        <w:rPr>
          <w:rFonts w:hint="cs"/>
          <w:rtl/>
        </w:rPr>
        <w:t>ה</w:t>
      </w:r>
      <w:r w:rsidRPr="001A7C40">
        <w:rPr>
          <w:rtl/>
        </w:rPr>
        <w:t xml:space="preserve">בקרה על </w:t>
      </w:r>
      <w:r w:rsidRPr="001A7C40">
        <w:rPr>
          <w:rFonts w:hint="cs"/>
          <w:rtl/>
        </w:rPr>
        <w:t>קיום הוראות</w:t>
      </w:r>
      <w:r w:rsidRPr="001A7C40">
        <w:rPr>
          <w:rtl/>
        </w:rPr>
        <w:t xml:space="preserve"> גורמי </w:t>
      </w:r>
      <w:r w:rsidRPr="001A7C40">
        <w:rPr>
          <w:rFonts w:hint="cs"/>
          <w:rtl/>
        </w:rPr>
        <w:t>ברה</w:t>
      </w:r>
      <w:r w:rsidRPr="001A7C40">
        <w:rPr>
          <w:rtl/>
        </w:rPr>
        <w:t>"ן</w:t>
      </w:r>
      <w:r w:rsidRPr="001A7C40">
        <w:rPr>
          <w:rFonts w:hint="cs"/>
          <w:rtl/>
        </w:rPr>
        <w:t xml:space="preserve">; בנוסף לזאת נמצאו מקרים שבהם הנחיות גורמי </w:t>
      </w:r>
      <w:r w:rsidRPr="001A7C40">
        <w:rPr>
          <w:rFonts w:hint="cs"/>
          <w:rtl/>
        </w:rPr>
        <w:t>ברה"ן</w:t>
      </w:r>
      <w:r w:rsidRPr="001A7C40">
        <w:rPr>
          <w:rFonts w:hint="cs"/>
          <w:rtl/>
        </w:rPr>
        <w:t xml:space="preserve"> לא קוימו או שלא היו ברורות דיין, ושמרכז </w:t>
      </w:r>
      <w:r w:rsidRPr="001A7C40">
        <w:rPr>
          <w:rFonts w:hint="cs"/>
          <w:rtl/>
        </w:rPr>
        <w:t>ברה"ן</w:t>
      </w:r>
      <w:r w:rsidRPr="001A7C40">
        <w:rPr>
          <w:rFonts w:hint="cs"/>
          <w:rtl/>
        </w:rPr>
        <w:t xml:space="preserve"> לא קיים פיקוח ובקרה מספיקים לצורך תיקון המצב</w:t>
      </w:r>
      <w:r w:rsidRPr="001A7C40">
        <w:rPr>
          <w:rtl/>
        </w:rPr>
        <w:t xml:space="preserve">. </w:t>
      </w:r>
      <w:r w:rsidRPr="001A7C40">
        <w:rPr>
          <w:rFonts w:hint="cs"/>
          <w:rtl/>
        </w:rPr>
        <w:t xml:space="preserve">מטרתם של פיקוח ובקרה על קיום הוראות מרכז </w:t>
      </w:r>
      <w:r w:rsidRPr="001A7C40">
        <w:rPr>
          <w:rFonts w:hint="cs"/>
          <w:rtl/>
        </w:rPr>
        <w:t>ברה"ן</w:t>
      </w:r>
      <w:r w:rsidRPr="001A7C40">
        <w:rPr>
          <w:rFonts w:hint="cs"/>
          <w:rtl/>
        </w:rPr>
        <w:t xml:space="preserve"> לוודא, כי הנחיות</w:t>
      </w:r>
      <w:r w:rsidRPr="001A7C40">
        <w:rPr>
          <w:rtl/>
        </w:rPr>
        <w:t xml:space="preserve"> גורמי </w:t>
      </w:r>
      <w:r w:rsidRPr="001A7C40">
        <w:rPr>
          <w:rFonts w:hint="cs"/>
          <w:rtl/>
        </w:rPr>
        <w:t>ברה</w:t>
      </w:r>
      <w:r w:rsidRPr="001A7C40">
        <w:rPr>
          <w:rtl/>
        </w:rPr>
        <w:t>"ן</w:t>
      </w:r>
      <w:r w:rsidRPr="001A7C40">
        <w:rPr>
          <w:rtl/>
        </w:rPr>
        <w:t xml:space="preserve"> </w:t>
      </w:r>
      <w:r w:rsidRPr="001A7C40">
        <w:rPr>
          <w:rFonts w:hint="cs"/>
          <w:rtl/>
        </w:rPr>
        <w:t>ימולאו, דבר שייטיב את הטיפול</w:t>
      </w:r>
      <w:r w:rsidRPr="001A7C40">
        <w:rPr>
          <w:rtl/>
        </w:rPr>
        <w:t xml:space="preserve"> </w:t>
      </w:r>
      <w:r w:rsidRPr="001A7C40">
        <w:rPr>
          <w:rFonts w:hint="cs"/>
          <w:rtl/>
        </w:rPr>
        <w:t>הנפשי</w:t>
      </w:r>
      <w:r w:rsidRPr="001A7C40">
        <w:rPr>
          <w:rtl/>
        </w:rPr>
        <w:t xml:space="preserve"> </w:t>
      </w:r>
      <w:r w:rsidRPr="001A7C40">
        <w:rPr>
          <w:rFonts w:hint="cs"/>
          <w:rtl/>
        </w:rPr>
        <w:t xml:space="preserve">בחיילי צה"ל. על מרכז </w:t>
      </w:r>
      <w:r w:rsidRPr="001A7C40">
        <w:rPr>
          <w:rFonts w:hint="cs"/>
          <w:rtl/>
        </w:rPr>
        <w:t>ברה"ן</w:t>
      </w:r>
      <w:r w:rsidRPr="001A7C40">
        <w:rPr>
          <w:rFonts w:hint="cs"/>
          <w:rtl/>
        </w:rPr>
        <w:t xml:space="preserve"> להסדיר את ההוראות הדרושות, ולקיים פיקוח יעיל על יישום הנחיות גורמי </w:t>
      </w:r>
      <w:r w:rsidRPr="001A7C40">
        <w:rPr>
          <w:rFonts w:hint="cs"/>
          <w:rtl/>
        </w:rPr>
        <w:t>ברה"ן</w:t>
      </w:r>
      <w:r w:rsidRPr="001A7C40">
        <w:rPr>
          <w:rFonts w:hint="cs"/>
          <w:rtl/>
        </w:rPr>
        <w:t>.</w:t>
      </w:r>
      <w:r w:rsidRPr="001A7C40">
        <w:rPr>
          <w:rtl/>
        </w:rPr>
        <w:t xml:space="preserve"> </w:t>
      </w:r>
    </w:p>
    <w:p w:rsidR="00192750" w:rsidP="001A7C40">
      <w:pPr>
        <w:pStyle w:val="KOT2"/>
        <w:rPr>
          <w:rtl/>
        </w:rPr>
      </w:pPr>
      <w:r w:rsidRPr="0063434E">
        <w:rPr>
          <w:rFonts w:hint="cs"/>
          <w:rtl/>
        </w:rPr>
        <w:t xml:space="preserve">הטיפול בפניות </w:t>
      </w:r>
      <w:r>
        <w:rPr>
          <w:rFonts w:hint="cs"/>
          <w:rtl/>
        </w:rPr>
        <w:t xml:space="preserve">הציבור </w:t>
      </w:r>
      <w:r w:rsidRPr="007F2A7C">
        <w:rPr>
          <w:rFonts w:hint="cs"/>
          <w:rtl/>
        </w:rPr>
        <w:t>בנושא</w:t>
      </w:r>
      <w:r>
        <w:rPr>
          <w:rFonts w:hint="cs"/>
          <w:rtl/>
        </w:rPr>
        <w:t xml:space="preserve"> </w:t>
      </w:r>
      <w:r w:rsidRPr="007F2A7C">
        <w:rPr>
          <w:rFonts w:hint="cs"/>
          <w:rtl/>
        </w:rPr>
        <w:t>ברה"ן</w:t>
      </w:r>
      <w:r w:rsidRPr="007F2A7C">
        <w:rPr>
          <w:rFonts w:hint="cs"/>
          <w:rtl/>
        </w:rPr>
        <w:t xml:space="preserve"> </w:t>
      </w:r>
      <w:r w:rsidRPr="007F2A7C">
        <w:rPr>
          <w:rFonts w:hint="cs"/>
          <w:rtl/>
        </w:rPr>
        <w:t>במקרפ"ר</w:t>
      </w:r>
    </w:p>
    <w:p w:rsidR="00192750" w:rsidP="001A7C40">
      <w:pPr>
        <w:pStyle w:val="KOT4"/>
        <w:rPr>
          <w:rtl/>
        </w:rPr>
      </w:pPr>
      <w:r w:rsidRPr="003A5C0D">
        <w:rPr>
          <w:rtl/>
        </w:rPr>
        <w:t xml:space="preserve">הגופים המטפלים </w:t>
      </w:r>
      <w:r w:rsidRPr="003A5C0D">
        <w:rPr>
          <w:rFonts w:hint="cs"/>
          <w:rtl/>
        </w:rPr>
        <w:t>בפניות</w:t>
      </w:r>
      <w:r w:rsidRPr="003A5C0D">
        <w:rPr>
          <w:rtl/>
        </w:rPr>
        <w:t xml:space="preserve"> </w:t>
      </w:r>
      <w:r>
        <w:rPr>
          <w:rFonts w:hint="cs"/>
          <w:rtl/>
        </w:rPr>
        <w:t xml:space="preserve">הציבור </w:t>
      </w:r>
      <w:r w:rsidRPr="003A5C0D">
        <w:rPr>
          <w:rFonts w:hint="cs"/>
          <w:rtl/>
        </w:rPr>
        <w:t>בנושא</w:t>
      </w:r>
      <w:r w:rsidRPr="003A5C0D">
        <w:rPr>
          <w:rtl/>
        </w:rPr>
        <w:t xml:space="preserve"> </w:t>
      </w:r>
      <w:r w:rsidRPr="003A5C0D">
        <w:rPr>
          <w:rFonts w:hint="cs"/>
          <w:rtl/>
        </w:rPr>
        <w:t>ברה</w:t>
      </w:r>
      <w:r w:rsidRPr="003A5C0D">
        <w:rPr>
          <w:rtl/>
        </w:rPr>
        <w:t>"ן</w:t>
      </w:r>
      <w:r>
        <w:rPr>
          <w:rFonts w:hint="cs"/>
          <w:rtl/>
        </w:rPr>
        <w:t xml:space="preserve"> </w:t>
      </w:r>
      <w:r w:rsidRPr="003A5C0D">
        <w:rPr>
          <w:rFonts w:hint="cs"/>
          <w:rtl/>
        </w:rPr>
        <w:t>במקרפ</w:t>
      </w:r>
      <w:r w:rsidRPr="003A5C0D">
        <w:rPr>
          <w:rtl/>
        </w:rPr>
        <w:t>"ר</w:t>
      </w:r>
      <w:r w:rsidRPr="003A5C0D">
        <w:rPr>
          <w:rtl/>
        </w:rPr>
        <w:t xml:space="preserve">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בחוק זכויות החולה, התשנ"ו-1996 (להלן </w:t>
      </w:r>
      <w:r w:rsidRPr="001A7C40">
        <w:rPr>
          <w:rFonts w:ascii="Tahoma" w:hAnsi="Tahoma" w:cs="Tahoma"/>
          <w:sz w:val="17"/>
          <w:szCs w:val="17"/>
          <w:rtl/>
        </w:rPr>
        <w:t>-</w:t>
      </w:r>
      <w:r w:rsidRPr="001A7C40">
        <w:rPr>
          <w:rFonts w:ascii="Tahoma" w:hAnsi="Tahoma" w:cs="Tahoma" w:hint="cs"/>
          <w:sz w:val="17"/>
          <w:szCs w:val="17"/>
          <w:rtl/>
        </w:rPr>
        <w:t xml:space="preserve"> חוק זכויות החולה) נקבע, כי "מנהל מוסד רפואי ימנה עובד שיהיה אחראי לזכויות המטופל שתפקידיו הם... מתן ייעוץ וסיוע למטופל בקשר למימוש זכויותיו... [ו]קבלת תלונות של מטופלים, בדיקתן והטיפול בהן".</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בהוראת </w:t>
      </w:r>
      <w:r w:rsidRPr="001A7C40">
        <w:rPr>
          <w:rFonts w:ascii="Tahoma" w:hAnsi="Tahoma" w:cs="Tahoma" w:hint="cs"/>
          <w:sz w:val="17"/>
          <w:szCs w:val="17"/>
          <w:rtl/>
        </w:rPr>
        <w:t>קרפ"ר</w:t>
      </w:r>
      <w:r w:rsidRPr="001A7C40">
        <w:rPr>
          <w:rFonts w:ascii="Tahoma" w:hAnsi="Tahoma" w:cs="Tahoma" w:hint="cs"/>
          <w:sz w:val="17"/>
          <w:szCs w:val="17"/>
          <w:rtl/>
        </w:rPr>
        <w:t xml:space="preserve"> ממרץ 2011 בנושא "זכויות החולה בצה"ל" (להלן </w:t>
      </w:r>
      <w:r w:rsidRPr="001A7C40">
        <w:rPr>
          <w:rFonts w:ascii="Tahoma" w:hAnsi="Tahoma" w:cs="Tahoma"/>
          <w:sz w:val="17"/>
          <w:szCs w:val="17"/>
          <w:rtl/>
        </w:rPr>
        <w:t>-</w:t>
      </w:r>
      <w:r w:rsidRPr="001A7C40">
        <w:rPr>
          <w:rFonts w:ascii="Tahoma" w:hAnsi="Tahoma" w:cs="Tahoma" w:hint="cs"/>
          <w:sz w:val="17"/>
          <w:szCs w:val="17"/>
          <w:rtl/>
        </w:rPr>
        <w:t xml:space="preserve"> הוראת </w:t>
      </w:r>
      <w:r w:rsidRPr="001A7C40">
        <w:rPr>
          <w:rFonts w:ascii="Tahoma" w:hAnsi="Tahoma" w:cs="Tahoma" w:hint="cs"/>
          <w:sz w:val="17"/>
          <w:szCs w:val="17"/>
          <w:rtl/>
        </w:rPr>
        <w:t>קרפ"ר</w:t>
      </w:r>
      <w:r w:rsidRPr="001A7C40">
        <w:rPr>
          <w:rFonts w:ascii="Tahoma" w:hAnsi="Tahoma" w:cs="Tahoma" w:hint="cs"/>
          <w:sz w:val="17"/>
          <w:szCs w:val="17"/>
          <w:rtl/>
        </w:rPr>
        <w:t xml:space="preserve"> "זכויות החולה") נקבע, כי "ראש מדור ארגון ובקרה בלשכת קצין רפואה ראשי מונה ע"י </w:t>
      </w:r>
      <w:r w:rsidRPr="001A7C40">
        <w:rPr>
          <w:rFonts w:ascii="Tahoma" w:hAnsi="Tahoma" w:cs="Tahoma" w:hint="cs"/>
          <w:sz w:val="17"/>
          <w:szCs w:val="17"/>
          <w:rtl/>
        </w:rPr>
        <w:t>קרפ"ר</w:t>
      </w:r>
      <w:r w:rsidRPr="001A7C40">
        <w:rPr>
          <w:rFonts w:ascii="Tahoma" w:hAnsi="Tahoma" w:cs="Tahoma" w:hint="cs"/>
          <w:sz w:val="17"/>
          <w:szCs w:val="17"/>
          <w:rtl/>
        </w:rPr>
        <w:t xml:space="preserve"> כאחראי על זכויות המטופלים בחיל הרפואה. תפקידיו יהיו: א. מתן ייעוץ וסיוע למטופל בקשר למימוש זכויותיו על פי הוראה זו. ב. קבלת תלונות של מטופלים, בדיקתן והטיפול בהן". בחיל הרפואה פועל מוקד "מקול הלב" המשמש כמרכז מידע ושירות רפואי של החיל. כחלק ממוקד "מקול הלב" פועל מוקד תלונות ופניות חילי (להלן </w:t>
      </w:r>
      <w:r w:rsidRPr="001A7C40">
        <w:rPr>
          <w:rFonts w:ascii="Tahoma" w:hAnsi="Tahoma" w:cs="Tahoma"/>
          <w:sz w:val="17"/>
          <w:szCs w:val="17"/>
          <w:rtl/>
        </w:rPr>
        <w:t>-</w:t>
      </w:r>
      <w:r w:rsidRPr="001A7C40">
        <w:rPr>
          <w:rFonts w:ascii="Tahoma" w:hAnsi="Tahoma" w:cs="Tahoma" w:hint="cs"/>
          <w:sz w:val="17"/>
          <w:szCs w:val="17"/>
          <w:rtl/>
        </w:rPr>
        <w:t xml:space="preserve"> מוקד פר"ח), שמטרתו לענות על הנדרש בחוק זכויות החולה. על פי אתר האינטרנט של חיל הרפואה "מוקד הפניות [פר"ח] של חיל הרפואה מהווה גוף נותן שירות, ייעוץ, ומענה לפניות הציבור, בכל התחומים הקשורים לעשייה בחיל הרפואה. המוקד נותן מענה לאוכלוסיות המשרתות בצה"ל ומי מטעמם </w:t>
      </w:r>
      <w:r w:rsidRPr="001A7C40">
        <w:rPr>
          <w:rFonts w:ascii="Tahoma" w:hAnsi="Tahoma" w:cs="Tahoma"/>
          <w:sz w:val="17"/>
          <w:szCs w:val="17"/>
          <w:rtl/>
        </w:rPr>
        <w:t>-</w:t>
      </w:r>
      <w:r w:rsidRPr="001A7C40">
        <w:rPr>
          <w:rFonts w:ascii="Tahoma" w:hAnsi="Tahoma" w:cs="Tahoma" w:hint="cs"/>
          <w:sz w:val="17"/>
          <w:szCs w:val="17"/>
          <w:rtl/>
        </w:rPr>
        <w:t xml:space="preserve"> חובה, קבע, מילואים, פניות סגל, משפחות, בעלי עניין שונים כגון עורכי דין ואנשי ציבור. המוקד נותן מענה לסוגי פניות רבות ונרחבות כגון... פקודות והוראות הנוגעות לזכויות החייל בתחום הרפואה... תלונות אודות יחס או טיפול רפואי לקוי... [ו]בקשות למידע על פי חוק חופש המידע".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בנוסף לכך, בענף קליני שבמחלקת </w:t>
      </w:r>
      <w:r w:rsidRPr="001A7C40">
        <w:rPr>
          <w:rFonts w:ascii="Tahoma" w:hAnsi="Tahoma" w:cs="Tahoma" w:hint="cs"/>
          <w:sz w:val="17"/>
          <w:szCs w:val="17"/>
          <w:rtl/>
        </w:rPr>
        <w:t>ברה"ן</w:t>
      </w:r>
      <w:r w:rsidRPr="001A7C40">
        <w:rPr>
          <w:rFonts w:ascii="Tahoma" w:hAnsi="Tahoma" w:cs="Tahoma" w:hint="cs"/>
          <w:sz w:val="17"/>
          <w:szCs w:val="17"/>
          <w:rtl/>
        </w:rPr>
        <w:t xml:space="preserve"> פועל מדור ייעוץ, פניות ואשפוזים (להלן </w:t>
      </w:r>
      <w:r w:rsidRPr="001A7C40">
        <w:rPr>
          <w:rFonts w:ascii="Tahoma" w:hAnsi="Tahoma" w:cs="Tahoma"/>
          <w:sz w:val="17"/>
          <w:szCs w:val="17"/>
          <w:rtl/>
        </w:rPr>
        <w:t>-</w:t>
      </w:r>
      <w:r w:rsidRPr="001A7C40">
        <w:rPr>
          <w:rFonts w:ascii="Tahoma" w:hAnsi="Tahoma" w:cs="Tahoma" w:hint="cs"/>
          <w:sz w:val="17"/>
          <w:szCs w:val="17"/>
          <w:rtl/>
        </w:rPr>
        <w:t xml:space="preserve"> מדור ייעוץ, ראו גם בפרק בנושא עדכון </w:t>
      </w:r>
      <w:r w:rsidRPr="001A7C40">
        <w:rPr>
          <w:rFonts w:ascii="Tahoma" w:hAnsi="Tahoma" w:cs="Tahoma" w:hint="cs"/>
          <w:sz w:val="17"/>
          <w:szCs w:val="17"/>
          <w:rtl/>
        </w:rPr>
        <w:t>הפק"א</w:t>
      </w:r>
      <w:r w:rsidRPr="001A7C40">
        <w:rPr>
          <w:rFonts w:ascii="Tahoma" w:hAnsi="Tahoma" w:cs="Tahoma" w:hint="cs"/>
          <w:sz w:val="17"/>
          <w:szCs w:val="17"/>
          <w:rtl/>
        </w:rPr>
        <w:t xml:space="preserve"> של מרכז </w:t>
      </w:r>
      <w:r w:rsidRPr="001A7C40">
        <w:rPr>
          <w:rFonts w:ascii="Tahoma" w:hAnsi="Tahoma" w:cs="Tahoma" w:hint="cs"/>
          <w:sz w:val="17"/>
          <w:szCs w:val="17"/>
          <w:rtl/>
        </w:rPr>
        <w:t>ברה"ן</w:t>
      </w:r>
      <w:r w:rsidRPr="001A7C40">
        <w:rPr>
          <w:rFonts w:ascii="Tahoma" w:hAnsi="Tahoma" w:cs="Tahoma" w:hint="cs"/>
          <w:sz w:val="17"/>
          <w:szCs w:val="17"/>
          <w:rtl/>
        </w:rPr>
        <w:t xml:space="preserve">). מהביקורת עולה, כי בפועל תפקידי המדור הם, בין היתר, מתן מענה לפניות מצד גורמים צבאיים ואזרחיים ומענה לקבילות. הפניות בנושא </w:t>
      </w:r>
      <w:r w:rsidRPr="001A7C40">
        <w:rPr>
          <w:rFonts w:ascii="Tahoma" w:hAnsi="Tahoma" w:cs="Tahoma" w:hint="cs"/>
          <w:sz w:val="17"/>
          <w:szCs w:val="17"/>
          <w:rtl/>
        </w:rPr>
        <w:t>ברה"ן</w:t>
      </w:r>
      <w:r w:rsidRPr="001A7C40">
        <w:rPr>
          <w:rFonts w:ascii="Tahoma" w:hAnsi="Tahoma" w:cs="Tahoma" w:hint="cs"/>
          <w:sz w:val="17"/>
          <w:szCs w:val="17"/>
          <w:rtl/>
        </w:rPr>
        <w:t xml:space="preserve"> המגיעות למוקד פר"ח מופנות לטיפול מדור ייעוץ, אולם המדור אינו מהווה מוקד פניות ציבור ואינו אמור לקבלן ישירות.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בביקורת נמצא, כי מספר פניות הציבור בנושא </w:t>
      </w:r>
      <w:r w:rsidRPr="001A7C40">
        <w:rPr>
          <w:rFonts w:ascii="Tahoma" w:hAnsi="Tahoma" w:cs="Tahoma" w:hint="cs"/>
          <w:sz w:val="17"/>
          <w:szCs w:val="17"/>
          <w:rtl/>
        </w:rPr>
        <w:t>ברה"ן</w:t>
      </w:r>
      <w:r w:rsidRPr="001A7C40">
        <w:rPr>
          <w:rFonts w:ascii="Tahoma" w:hAnsi="Tahoma" w:cs="Tahoma" w:hint="cs"/>
          <w:sz w:val="17"/>
          <w:szCs w:val="17"/>
          <w:rtl/>
        </w:rPr>
        <w:t xml:space="preserve"> </w:t>
      </w:r>
      <w:r w:rsidRPr="001A7C40">
        <w:rPr>
          <w:rFonts w:ascii="Tahoma" w:hAnsi="Tahoma" w:cs="Tahoma"/>
          <w:sz w:val="17"/>
          <w:szCs w:val="17"/>
          <w:rtl/>
        </w:rPr>
        <w:t xml:space="preserve">המטופלות במדור </w:t>
      </w:r>
      <w:r w:rsidRPr="001A7C40">
        <w:rPr>
          <w:rFonts w:ascii="Tahoma" w:hAnsi="Tahoma" w:cs="Tahoma" w:hint="cs"/>
          <w:sz w:val="17"/>
          <w:szCs w:val="17"/>
          <w:rtl/>
        </w:rPr>
        <w:t>ייעוץ</w:t>
      </w:r>
      <w:r w:rsidRPr="001A7C40">
        <w:rPr>
          <w:rFonts w:ascii="Tahoma" w:hAnsi="Tahoma" w:cs="Tahoma"/>
          <w:sz w:val="17"/>
          <w:szCs w:val="17"/>
          <w:rtl/>
        </w:rPr>
        <w:t xml:space="preserve"> </w:t>
      </w:r>
      <w:r w:rsidRPr="001A7C40">
        <w:rPr>
          <w:rFonts w:ascii="Tahoma" w:hAnsi="Tahoma" w:cs="Tahoma" w:hint="cs"/>
          <w:sz w:val="17"/>
          <w:szCs w:val="17"/>
          <w:rtl/>
        </w:rPr>
        <w:t>גדול</w:t>
      </w:r>
      <w:r w:rsidRPr="001A7C40">
        <w:rPr>
          <w:rFonts w:ascii="Tahoma" w:hAnsi="Tahoma" w:cs="Tahoma"/>
          <w:sz w:val="17"/>
          <w:szCs w:val="17"/>
          <w:rtl/>
        </w:rPr>
        <w:t xml:space="preserve"> </w:t>
      </w:r>
      <w:r w:rsidRPr="001A7C40">
        <w:rPr>
          <w:rFonts w:ascii="Tahoma" w:hAnsi="Tahoma" w:cs="Tahoma" w:hint="cs"/>
          <w:sz w:val="17"/>
          <w:szCs w:val="17"/>
          <w:rtl/>
        </w:rPr>
        <w:t>משמעותית</w:t>
      </w:r>
      <w:r w:rsidRPr="001A7C40">
        <w:rPr>
          <w:rFonts w:ascii="Tahoma" w:hAnsi="Tahoma" w:cs="Tahoma"/>
          <w:sz w:val="17"/>
          <w:szCs w:val="17"/>
          <w:rtl/>
        </w:rPr>
        <w:t xml:space="preserve"> ממספר הפניות בנושא </w:t>
      </w:r>
      <w:r w:rsidRPr="001A7C40">
        <w:rPr>
          <w:rFonts w:ascii="Tahoma" w:hAnsi="Tahoma" w:cs="Tahoma" w:hint="cs"/>
          <w:sz w:val="17"/>
          <w:szCs w:val="17"/>
          <w:rtl/>
        </w:rPr>
        <w:t>ברה</w:t>
      </w:r>
      <w:r w:rsidRPr="001A7C40">
        <w:rPr>
          <w:rFonts w:ascii="Tahoma" w:hAnsi="Tahoma" w:cs="Tahoma"/>
          <w:sz w:val="17"/>
          <w:szCs w:val="17"/>
          <w:rtl/>
        </w:rPr>
        <w:t>"ן</w:t>
      </w:r>
      <w:r w:rsidRPr="001A7C40">
        <w:rPr>
          <w:rFonts w:ascii="Tahoma" w:hAnsi="Tahoma" w:cs="Tahoma"/>
          <w:sz w:val="17"/>
          <w:szCs w:val="17"/>
          <w:rtl/>
        </w:rPr>
        <w:t xml:space="preserve"> </w:t>
      </w:r>
      <w:r w:rsidRPr="001A7C40">
        <w:rPr>
          <w:rFonts w:ascii="Tahoma" w:hAnsi="Tahoma" w:cs="Tahoma" w:hint="cs"/>
          <w:sz w:val="17"/>
          <w:szCs w:val="17"/>
          <w:rtl/>
        </w:rPr>
        <w:t>שמפנה אליו</w:t>
      </w:r>
      <w:r w:rsidRPr="001A7C40">
        <w:rPr>
          <w:rFonts w:ascii="Tahoma" w:hAnsi="Tahoma" w:cs="Tahoma"/>
          <w:sz w:val="17"/>
          <w:szCs w:val="17"/>
          <w:rtl/>
        </w:rPr>
        <w:t xml:space="preserve"> מוקד פר"ח.</w:t>
      </w:r>
      <w:r w:rsidRPr="001A7C40">
        <w:rPr>
          <w:rFonts w:ascii="Tahoma" w:hAnsi="Tahoma" w:cs="Tahoma" w:hint="cs"/>
          <w:sz w:val="17"/>
          <w:szCs w:val="17"/>
          <w:rtl/>
        </w:rPr>
        <w:t xml:space="preserve"> להלן בתרשים 4 נתונים של </w:t>
      </w:r>
      <w:r w:rsidRPr="001A7C40">
        <w:rPr>
          <w:rFonts w:ascii="Tahoma" w:hAnsi="Tahoma" w:cs="Tahoma" w:hint="cs"/>
          <w:sz w:val="17"/>
          <w:szCs w:val="17"/>
          <w:rtl/>
        </w:rPr>
        <w:t>מקרפ"ר</w:t>
      </w:r>
      <w:r w:rsidRPr="001A7C40">
        <w:rPr>
          <w:rFonts w:ascii="Tahoma" w:hAnsi="Tahoma" w:cs="Tahoma" w:hint="cs"/>
          <w:sz w:val="17"/>
          <w:szCs w:val="17"/>
          <w:rtl/>
        </w:rPr>
        <w:t xml:space="preserve"> על מספר הפניות שהתקבלו במוקד פר"ח בנושא </w:t>
      </w:r>
      <w:r w:rsidRPr="001A7C40">
        <w:rPr>
          <w:rFonts w:ascii="Tahoma" w:hAnsi="Tahoma" w:cs="Tahoma" w:hint="cs"/>
          <w:sz w:val="17"/>
          <w:szCs w:val="17"/>
          <w:rtl/>
        </w:rPr>
        <w:t>ברה"ן</w:t>
      </w:r>
      <w:r w:rsidRPr="001A7C40">
        <w:rPr>
          <w:rFonts w:ascii="Tahoma" w:hAnsi="Tahoma" w:cs="Tahoma" w:hint="cs"/>
          <w:sz w:val="17"/>
          <w:szCs w:val="17"/>
          <w:rtl/>
        </w:rPr>
        <w:t xml:space="preserve"> בהשוואה למספר הפניות בתחום </w:t>
      </w:r>
      <w:r w:rsidRPr="001A7C40">
        <w:rPr>
          <w:rFonts w:ascii="Tahoma" w:hAnsi="Tahoma" w:cs="Tahoma" w:hint="cs"/>
          <w:sz w:val="17"/>
          <w:szCs w:val="17"/>
          <w:rtl/>
        </w:rPr>
        <w:t>ברה"ן</w:t>
      </w:r>
      <w:r w:rsidRPr="001A7C40">
        <w:rPr>
          <w:rFonts w:ascii="Tahoma" w:hAnsi="Tahoma" w:cs="Tahoma" w:hint="cs"/>
          <w:sz w:val="17"/>
          <w:szCs w:val="17"/>
          <w:rtl/>
        </w:rPr>
        <w:t xml:space="preserve"> שטופלו במדור ייעוץ:</w:t>
      </w:r>
    </w:p>
    <w:p w:rsidR="00192750" w:rsidP="00C24322">
      <w:pPr>
        <w:pStyle w:val="tab-name"/>
        <w:rPr>
          <w:rtl/>
        </w:rPr>
      </w:pPr>
      <w:r w:rsidRPr="009135EB">
        <w:rPr>
          <w:rFonts w:hint="cs"/>
          <w:rtl/>
        </w:rPr>
        <w:t xml:space="preserve">תרשים 4: </w:t>
      </w:r>
      <w:r w:rsidRPr="00C24322">
        <w:rPr>
          <w:rFonts w:hint="cs"/>
          <w:b/>
          <w:bCs/>
          <w:rtl/>
        </w:rPr>
        <w:t xml:space="preserve">פניות ציבור בנושא </w:t>
      </w:r>
      <w:r w:rsidRPr="00C24322">
        <w:rPr>
          <w:rFonts w:hint="cs"/>
          <w:b/>
          <w:bCs/>
          <w:rtl/>
        </w:rPr>
        <w:t>ברה"ן</w:t>
      </w:r>
      <w:r w:rsidRPr="00C24322">
        <w:rPr>
          <w:rFonts w:hint="cs"/>
          <w:b/>
          <w:bCs/>
          <w:rtl/>
        </w:rPr>
        <w:t xml:space="preserve"> למוקד פר"ח ולמדור ייעוץ</w:t>
      </w:r>
    </w:p>
    <w:p w:rsidR="00192750" w:rsidRPr="001A7C40" w:rsidP="00BA02C8">
      <w:pPr>
        <w:spacing w:line="240" w:lineRule="atLeast"/>
        <w:rPr>
          <w:rFonts w:ascii="Tahoma" w:hAnsi="Tahoma" w:cs="Tahoma"/>
          <w:b/>
          <w:bCs/>
          <w:color w:val="008000"/>
          <w:sz w:val="17"/>
          <w:szCs w:val="17"/>
          <w:rtl/>
        </w:rPr>
      </w:pPr>
      <w:r>
        <w:rPr>
          <w:rFonts w:ascii="Tahoma" w:hAnsi="Tahoma" w:cs="Tahoma"/>
          <w:b/>
          <w:bCs/>
          <w:noProof/>
          <w:color w:val="008000"/>
          <w:sz w:val="17"/>
          <w:szCs w:val="17"/>
          <w:rtl/>
        </w:rPr>
        <w:drawing>
          <wp:inline distT="0" distB="0" distL="0" distR="0">
            <wp:extent cx="3960000" cy="2144845"/>
            <wp:effectExtent l="0" t="0" r="254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70025" name="g-404-g-4.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144845"/>
                    </a:xfrm>
                    <a:prstGeom prst="rect">
                      <a:avLst/>
                    </a:prstGeom>
                  </pic:spPr>
                </pic:pic>
              </a:graphicData>
            </a:graphic>
          </wp:inline>
        </w:drawing>
      </w:r>
    </w:p>
    <w:p w:rsidR="00192750" w:rsidRPr="001A7C40" w:rsidP="00E249BD">
      <w:pPr>
        <w:pStyle w:val="text-source"/>
        <w:ind w:left="397" w:hanging="397"/>
        <w:rPr>
          <w:b/>
          <w:bCs/>
          <w:color w:val="008000"/>
          <w:rtl/>
        </w:rPr>
      </w:pPr>
      <w:r w:rsidRPr="001A7C40">
        <w:rPr>
          <w:b/>
          <w:bCs/>
          <w:rtl/>
        </w:rPr>
        <w:t xml:space="preserve">* </w:t>
      </w:r>
      <w:r w:rsidR="00C24322">
        <w:rPr>
          <w:rFonts w:hint="cs"/>
          <w:b/>
          <w:bCs/>
          <w:rtl/>
        </w:rPr>
        <w:tab/>
      </w:r>
      <w:r w:rsidRPr="001A7C40">
        <w:rPr>
          <w:rFonts w:hint="cs"/>
          <w:rtl/>
        </w:rPr>
        <w:t>במדור</w:t>
      </w:r>
      <w:r w:rsidRPr="001A7C40">
        <w:rPr>
          <w:rtl/>
        </w:rPr>
        <w:t xml:space="preserve"> ייעוץ היו נתונים רק לגבי </w:t>
      </w:r>
      <w:r w:rsidRPr="001A7C40">
        <w:rPr>
          <w:rFonts w:hint="cs"/>
          <w:rtl/>
        </w:rPr>
        <w:t>המחצית הראשונה</w:t>
      </w:r>
      <w:r w:rsidRPr="001A7C40">
        <w:rPr>
          <w:rtl/>
        </w:rPr>
        <w:t xml:space="preserve"> של שנת 2014. הנתונים הוצגו כך תוך נקיטת גישה </w:t>
      </w:r>
      <w:r w:rsidRPr="001A7C40">
        <w:rPr>
          <w:rFonts w:hint="cs"/>
          <w:rtl/>
        </w:rPr>
        <w:t xml:space="preserve"> </w:t>
      </w:r>
      <w:r w:rsidRPr="001A7C40">
        <w:rPr>
          <w:rtl/>
        </w:rPr>
        <w:t>מקלה.</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מנתונים</w:t>
      </w:r>
      <w:r w:rsidRPr="001A7C40">
        <w:rPr>
          <w:rFonts w:ascii="Tahoma" w:hAnsi="Tahoma" w:cs="Tahoma"/>
          <w:sz w:val="17"/>
          <w:szCs w:val="17"/>
          <w:rtl/>
        </w:rPr>
        <w:t xml:space="preserve"> אלה </w:t>
      </w:r>
      <w:r w:rsidRPr="001A7C40">
        <w:rPr>
          <w:rFonts w:ascii="Tahoma" w:hAnsi="Tahoma" w:cs="Tahoma" w:hint="cs"/>
          <w:sz w:val="17"/>
          <w:szCs w:val="17"/>
          <w:rtl/>
        </w:rPr>
        <w:t>עולה</w:t>
      </w:r>
      <w:r w:rsidRPr="001A7C40">
        <w:rPr>
          <w:rFonts w:ascii="Tahoma" w:hAnsi="Tahoma" w:cs="Tahoma"/>
          <w:sz w:val="17"/>
          <w:szCs w:val="17"/>
          <w:rtl/>
        </w:rPr>
        <w:t xml:space="preserve">, </w:t>
      </w:r>
      <w:r w:rsidRPr="001A7C40">
        <w:rPr>
          <w:rFonts w:ascii="Tahoma" w:hAnsi="Tahoma" w:cs="Tahoma" w:hint="cs"/>
          <w:sz w:val="17"/>
          <w:szCs w:val="17"/>
          <w:rtl/>
        </w:rPr>
        <w:t>שלמדור</w:t>
      </w:r>
      <w:r w:rsidRPr="001A7C40">
        <w:rPr>
          <w:rFonts w:ascii="Tahoma" w:hAnsi="Tahoma" w:cs="Tahoma"/>
          <w:sz w:val="17"/>
          <w:szCs w:val="17"/>
          <w:rtl/>
        </w:rPr>
        <w:t xml:space="preserve"> ייעוץ מגיעות פניות </w:t>
      </w:r>
      <w:r w:rsidRPr="001A7C40">
        <w:rPr>
          <w:rFonts w:ascii="Tahoma" w:hAnsi="Tahoma" w:cs="Tahoma" w:hint="cs"/>
          <w:sz w:val="17"/>
          <w:szCs w:val="17"/>
          <w:rtl/>
        </w:rPr>
        <w:t>ציבור</w:t>
      </w:r>
      <w:r w:rsidRPr="001A7C40">
        <w:rPr>
          <w:rFonts w:ascii="Tahoma" w:hAnsi="Tahoma" w:cs="Tahoma"/>
          <w:sz w:val="17"/>
          <w:szCs w:val="17"/>
          <w:rtl/>
        </w:rPr>
        <w:t xml:space="preserve"> </w:t>
      </w:r>
      <w:r w:rsidRPr="001A7C40">
        <w:rPr>
          <w:rFonts w:ascii="Tahoma" w:hAnsi="Tahoma" w:cs="Tahoma" w:hint="cs"/>
          <w:sz w:val="17"/>
          <w:szCs w:val="17"/>
          <w:rtl/>
        </w:rPr>
        <w:t>בנושא</w:t>
      </w:r>
      <w:r w:rsidRPr="001A7C40">
        <w:rPr>
          <w:rFonts w:ascii="Tahoma" w:hAnsi="Tahoma" w:cs="Tahoma"/>
          <w:sz w:val="17"/>
          <w:szCs w:val="17"/>
          <w:rtl/>
        </w:rPr>
        <w:t xml:space="preserve"> </w:t>
      </w:r>
      <w:r w:rsidRPr="001A7C40">
        <w:rPr>
          <w:rFonts w:ascii="Tahoma" w:hAnsi="Tahoma" w:cs="Tahoma" w:hint="cs"/>
          <w:sz w:val="17"/>
          <w:szCs w:val="17"/>
          <w:rtl/>
        </w:rPr>
        <w:t>ברה</w:t>
      </w:r>
      <w:r w:rsidRPr="001A7C40">
        <w:rPr>
          <w:rFonts w:ascii="Tahoma" w:hAnsi="Tahoma" w:cs="Tahoma"/>
          <w:sz w:val="17"/>
          <w:szCs w:val="17"/>
          <w:rtl/>
        </w:rPr>
        <w:t>"ן</w:t>
      </w:r>
      <w:r w:rsidRPr="001A7C40">
        <w:rPr>
          <w:rFonts w:ascii="Tahoma" w:hAnsi="Tahoma" w:cs="Tahoma"/>
          <w:sz w:val="17"/>
          <w:szCs w:val="17"/>
          <w:rtl/>
        </w:rPr>
        <w:t xml:space="preserve"> שבחלקן הגדול </w:t>
      </w:r>
      <w:r w:rsidRPr="001A7C40">
        <w:rPr>
          <w:rFonts w:ascii="Tahoma" w:hAnsi="Tahoma" w:cs="Tahoma" w:hint="cs"/>
          <w:sz w:val="17"/>
          <w:szCs w:val="17"/>
          <w:rtl/>
        </w:rPr>
        <w:t>אינן</w:t>
      </w:r>
      <w:r w:rsidRPr="001A7C40">
        <w:rPr>
          <w:rFonts w:ascii="Tahoma" w:hAnsi="Tahoma" w:cs="Tahoma"/>
          <w:sz w:val="17"/>
          <w:szCs w:val="17"/>
          <w:rtl/>
        </w:rPr>
        <w:t xml:space="preserve"> </w:t>
      </w:r>
      <w:r w:rsidRPr="001A7C40">
        <w:rPr>
          <w:rFonts w:ascii="Tahoma" w:hAnsi="Tahoma" w:cs="Tahoma" w:hint="cs"/>
          <w:sz w:val="17"/>
          <w:szCs w:val="17"/>
          <w:rtl/>
        </w:rPr>
        <w:t>באמצעות</w:t>
      </w:r>
      <w:r w:rsidRPr="001A7C40">
        <w:rPr>
          <w:rFonts w:ascii="Tahoma" w:hAnsi="Tahoma" w:cs="Tahoma"/>
          <w:sz w:val="17"/>
          <w:szCs w:val="17"/>
          <w:rtl/>
        </w:rPr>
        <w:t xml:space="preserve"> מוקד פר"ח, </w:t>
      </w:r>
      <w:r w:rsidRPr="001A7C40">
        <w:rPr>
          <w:rFonts w:ascii="Tahoma" w:hAnsi="Tahoma" w:cs="Tahoma" w:hint="cs"/>
          <w:sz w:val="17"/>
          <w:szCs w:val="17"/>
          <w:rtl/>
        </w:rPr>
        <w:t>שהוא</w:t>
      </w:r>
      <w:r w:rsidRPr="001A7C40">
        <w:rPr>
          <w:rFonts w:ascii="Tahoma" w:hAnsi="Tahoma" w:cs="Tahoma"/>
          <w:sz w:val="17"/>
          <w:szCs w:val="17"/>
          <w:rtl/>
        </w:rPr>
        <w:t xml:space="preserve"> </w:t>
      </w:r>
      <w:r w:rsidRPr="001A7C40">
        <w:rPr>
          <w:rFonts w:ascii="Tahoma" w:hAnsi="Tahoma" w:cs="Tahoma" w:hint="cs"/>
          <w:sz w:val="17"/>
          <w:szCs w:val="17"/>
          <w:rtl/>
        </w:rPr>
        <w:t>המוקד</w:t>
      </w:r>
      <w:r w:rsidRPr="001A7C40">
        <w:rPr>
          <w:rFonts w:ascii="Tahoma" w:hAnsi="Tahoma" w:cs="Tahoma"/>
          <w:sz w:val="17"/>
          <w:szCs w:val="17"/>
          <w:rtl/>
        </w:rPr>
        <w:t xml:space="preserve"> </w:t>
      </w:r>
      <w:r w:rsidRPr="001A7C40">
        <w:rPr>
          <w:rFonts w:ascii="Tahoma" w:hAnsi="Tahoma" w:cs="Tahoma" w:hint="cs"/>
          <w:sz w:val="17"/>
          <w:szCs w:val="17"/>
          <w:rtl/>
        </w:rPr>
        <w:t>הרשמי</w:t>
      </w:r>
      <w:r w:rsidRPr="001A7C40">
        <w:rPr>
          <w:rFonts w:ascii="Tahoma" w:hAnsi="Tahoma" w:cs="Tahoma"/>
          <w:sz w:val="17"/>
          <w:szCs w:val="17"/>
          <w:rtl/>
        </w:rPr>
        <w:t xml:space="preserve"> </w:t>
      </w:r>
      <w:r w:rsidRPr="001A7C40">
        <w:rPr>
          <w:rFonts w:ascii="Tahoma" w:hAnsi="Tahoma" w:cs="Tahoma" w:hint="cs"/>
          <w:sz w:val="17"/>
          <w:szCs w:val="17"/>
          <w:rtl/>
        </w:rPr>
        <w:t>לקבלת</w:t>
      </w:r>
      <w:r w:rsidRPr="001A7C40">
        <w:rPr>
          <w:rFonts w:ascii="Tahoma" w:hAnsi="Tahoma" w:cs="Tahoma"/>
          <w:sz w:val="17"/>
          <w:szCs w:val="17"/>
          <w:rtl/>
        </w:rPr>
        <w:t xml:space="preserve"> </w:t>
      </w:r>
      <w:r w:rsidRPr="001A7C40">
        <w:rPr>
          <w:rFonts w:ascii="Tahoma" w:hAnsi="Tahoma" w:cs="Tahoma" w:hint="cs"/>
          <w:sz w:val="17"/>
          <w:szCs w:val="17"/>
          <w:rtl/>
        </w:rPr>
        <w:t>פניות</w:t>
      </w:r>
      <w:r w:rsidRPr="001A7C40">
        <w:rPr>
          <w:rFonts w:ascii="Tahoma" w:hAnsi="Tahoma" w:cs="Tahoma"/>
          <w:sz w:val="17"/>
          <w:szCs w:val="17"/>
          <w:rtl/>
        </w:rPr>
        <w:t xml:space="preserve"> </w:t>
      </w:r>
      <w:r w:rsidRPr="001A7C40">
        <w:rPr>
          <w:rFonts w:ascii="Tahoma" w:hAnsi="Tahoma" w:cs="Tahoma" w:hint="cs"/>
          <w:sz w:val="17"/>
          <w:szCs w:val="17"/>
          <w:rtl/>
        </w:rPr>
        <w:t>ציבור</w:t>
      </w:r>
      <w:r w:rsidRPr="001A7C40">
        <w:rPr>
          <w:rFonts w:ascii="Tahoma" w:hAnsi="Tahoma" w:cs="Tahoma"/>
          <w:sz w:val="17"/>
          <w:szCs w:val="17"/>
          <w:rtl/>
        </w:rPr>
        <w:t xml:space="preserve"> </w:t>
      </w:r>
      <w:r w:rsidRPr="001A7C40">
        <w:rPr>
          <w:rFonts w:ascii="Tahoma" w:hAnsi="Tahoma" w:cs="Tahoma" w:hint="cs"/>
          <w:sz w:val="17"/>
          <w:szCs w:val="17"/>
          <w:rtl/>
        </w:rPr>
        <w:t>בחיל</w:t>
      </w:r>
      <w:r w:rsidRPr="001A7C40">
        <w:rPr>
          <w:rFonts w:ascii="Tahoma" w:hAnsi="Tahoma" w:cs="Tahoma"/>
          <w:sz w:val="17"/>
          <w:szCs w:val="17"/>
          <w:rtl/>
        </w:rPr>
        <w:t xml:space="preserve"> </w:t>
      </w:r>
      <w:r w:rsidRPr="001A7C40">
        <w:rPr>
          <w:rFonts w:ascii="Tahoma" w:hAnsi="Tahoma" w:cs="Tahoma" w:hint="cs"/>
          <w:sz w:val="17"/>
          <w:szCs w:val="17"/>
          <w:rtl/>
        </w:rPr>
        <w:t>הרפואה</w:t>
      </w:r>
      <w:r w:rsidRPr="001A7C40">
        <w:rPr>
          <w:rFonts w:ascii="Tahoma" w:hAnsi="Tahoma" w:cs="Tahoma"/>
          <w:sz w:val="17"/>
          <w:szCs w:val="17"/>
          <w:rtl/>
        </w:rPr>
        <w:t xml:space="preserve">. הדבר מצביע </w:t>
      </w:r>
      <w:r w:rsidRPr="001A7C40">
        <w:rPr>
          <w:rFonts w:ascii="Tahoma" w:hAnsi="Tahoma" w:cs="Tahoma" w:hint="cs"/>
          <w:sz w:val="17"/>
          <w:szCs w:val="17"/>
          <w:rtl/>
        </w:rPr>
        <w:t>על</w:t>
      </w:r>
      <w:r w:rsidRPr="001A7C40">
        <w:rPr>
          <w:rFonts w:ascii="Tahoma" w:hAnsi="Tahoma" w:cs="Tahoma"/>
          <w:sz w:val="17"/>
          <w:szCs w:val="17"/>
          <w:rtl/>
        </w:rPr>
        <w:t xml:space="preserve"> </w:t>
      </w:r>
      <w:r w:rsidRPr="001A7C40">
        <w:rPr>
          <w:rFonts w:ascii="Tahoma" w:hAnsi="Tahoma" w:cs="Tahoma" w:hint="cs"/>
          <w:sz w:val="17"/>
          <w:szCs w:val="17"/>
          <w:rtl/>
        </w:rPr>
        <w:t>כך</w:t>
      </w:r>
      <w:r w:rsidRPr="001A7C40">
        <w:rPr>
          <w:rFonts w:ascii="Tahoma" w:hAnsi="Tahoma" w:cs="Tahoma"/>
          <w:sz w:val="17"/>
          <w:szCs w:val="17"/>
          <w:rtl/>
        </w:rPr>
        <w:t xml:space="preserve"> </w:t>
      </w:r>
      <w:r w:rsidRPr="001A7C40">
        <w:rPr>
          <w:rFonts w:ascii="Tahoma" w:hAnsi="Tahoma" w:cs="Tahoma" w:hint="cs"/>
          <w:sz w:val="17"/>
          <w:szCs w:val="17"/>
          <w:rtl/>
        </w:rPr>
        <w:t>שבמקרפ</w:t>
      </w:r>
      <w:r w:rsidRPr="001A7C40">
        <w:rPr>
          <w:rFonts w:ascii="Tahoma" w:hAnsi="Tahoma" w:cs="Tahoma"/>
          <w:sz w:val="17"/>
          <w:szCs w:val="17"/>
          <w:rtl/>
        </w:rPr>
        <w:t>"ר</w:t>
      </w:r>
      <w:r w:rsidRPr="001A7C40">
        <w:rPr>
          <w:rFonts w:ascii="Tahoma" w:hAnsi="Tahoma" w:cs="Tahoma"/>
          <w:sz w:val="17"/>
          <w:szCs w:val="17"/>
          <w:rtl/>
        </w:rPr>
        <w:t xml:space="preserve"> פועלים למעשה במקביל שני מוקדי פניות בנושא </w:t>
      </w:r>
      <w:r w:rsidRPr="001A7C40">
        <w:rPr>
          <w:rFonts w:ascii="Tahoma" w:hAnsi="Tahoma" w:cs="Tahoma" w:hint="cs"/>
          <w:sz w:val="17"/>
          <w:szCs w:val="17"/>
          <w:rtl/>
        </w:rPr>
        <w:t>ברה</w:t>
      </w:r>
      <w:r w:rsidRPr="001A7C40">
        <w:rPr>
          <w:rFonts w:ascii="Tahoma" w:hAnsi="Tahoma" w:cs="Tahoma"/>
          <w:sz w:val="17"/>
          <w:szCs w:val="17"/>
          <w:rtl/>
        </w:rPr>
        <w:t>"ן</w:t>
      </w:r>
      <w:r w:rsidRPr="001A7C40">
        <w:rPr>
          <w:rFonts w:ascii="Tahoma" w:hAnsi="Tahoma" w:cs="Tahoma"/>
          <w:sz w:val="17"/>
          <w:szCs w:val="17"/>
          <w:rtl/>
        </w:rPr>
        <w:t xml:space="preserve">. </w:t>
      </w:r>
    </w:p>
    <w:p w:rsidR="00192750" w:rsidRPr="001A7C40" w:rsidP="00C24322">
      <w:pPr>
        <w:spacing w:after="240" w:line="240" w:lineRule="exact"/>
        <w:ind w:right="2268"/>
        <w:jc w:val="both"/>
        <w:rPr>
          <w:rFonts w:ascii="Tahoma" w:hAnsi="Tahoma" w:cs="Tahoma"/>
          <w:sz w:val="17"/>
          <w:szCs w:val="17"/>
          <w:rtl/>
        </w:rPr>
      </w:pPr>
      <w:r w:rsidRPr="001A7C40">
        <w:rPr>
          <w:rFonts w:ascii="Tahoma" w:hAnsi="Tahoma" w:cs="Tahoma" w:hint="cs"/>
          <w:sz w:val="17"/>
          <w:szCs w:val="17"/>
          <w:rtl/>
        </w:rPr>
        <w:t xml:space="preserve">בביקורת נמצא, כי קיימים הבדלים בדרכי ההתקשרות של הפונים למוקד פר"ח ולמדור הייעוץ. הפנייה למוקד פר"ח יכולה להיות בטלפון, בפקס, בדואר ובאמצעות פורום חיל הרפואה </w:t>
      </w:r>
      <w:r w:rsidRPr="001A7C40">
        <w:rPr>
          <w:rFonts w:ascii="Tahoma" w:hAnsi="Tahoma" w:cs="Tahoma" w:hint="cs"/>
          <w:sz w:val="17"/>
          <w:szCs w:val="17"/>
          <w:rtl/>
        </w:rPr>
        <w:t>בצה"לנט</w:t>
      </w:r>
      <w:r>
        <w:rPr>
          <w:rStyle w:val="FootnoteReference0"/>
          <w:rFonts w:ascii="Tahoma" w:hAnsi="Tahoma" w:cs="Tahoma"/>
          <w:sz w:val="17"/>
          <w:szCs w:val="17"/>
          <w:rtl/>
        </w:rPr>
        <w:footnoteReference w:id="13"/>
      </w:r>
      <w:r w:rsidRPr="001A7C40">
        <w:rPr>
          <w:rFonts w:ascii="Tahoma" w:hAnsi="Tahoma" w:cs="Tahoma" w:hint="cs"/>
          <w:sz w:val="17"/>
          <w:szCs w:val="17"/>
          <w:rtl/>
        </w:rPr>
        <w:t>. דרכי ההתקשרות למוקד פר"ח מפורטות באיגרות לחייל ובאתר האינטרנט של חיל הרפואה. לעומת זאת, דרכי ההתקשרות למדור הייעוץ אינן מפורסמות. פניות למדור הייעוץ מתקבלות במגוון דרכי תקשורת: שיחות טלפון למדור, בפקס, בדואר אלקטרוני צה"לי (גם לגבי תלונות המופנות ממוקד פר"ח), בשיחות לטלפון האישי של רמ"ד הייעוץ ואף באמצעות "</w:t>
      </w:r>
      <w:r w:rsidRPr="001A7C40">
        <w:rPr>
          <w:rFonts w:ascii="Tahoma" w:hAnsi="Tahoma" w:cs="Tahoma" w:hint="cs"/>
          <w:sz w:val="17"/>
          <w:szCs w:val="17"/>
          <w:rtl/>
        </w:rPr>
        <w:t>וואטסאפ</w:t>
      </w:r>
      <w:r w:rsidRPr="001A7C40">
        <w:rPr>
          <w:rFonts w:ascii="Tahoma" w:hAnsi="Tahoma" w:cs="Tahoma" w:hint="cs"/>
          <w:sz w:val="17"/>
          <w:szCs w:val="17"/>
          <w:rtl/>
        </w:rPr>
        <w:t>". הפניות נעשות על ידי גורמים שונים, ובהם חיילים, הורי חיילים ועורכי דין, הן ישירות והן באמצעות גורמים אחרים בצה"ל.</w:t>
      </w:r>
    </w:p>
    <w:p w:rsidR="00192750" w:rsidRPr="001A7C40" w:rsidP="00C24322">
      <w:pPr>
        <w:pStyle w:val="RESHET"/>
        <w:rPr>
          <w:rtl/>
        </w:rPr>
      </w:pPr>
      <w:r w:rsidRPr="001A7C40">
        <w:rPr>
          <w:rFonts w:hint="cs"/>
          <w:rtl/>
        </w:rPr>
        <w:t>מן האמור לעיל</w:t>
      </w:r>
      <w:r w:rsidRPr="001A7C40">
        <w:rPr>
          <w:rtl/>
        </w:rPr>
        <w:t xml:space="preserve"> עולה</w:t>
      </w:r>
      <w:r w:rsidRPr="001A7C40">
        <w:rPr>
          <w:rFonts w:hint="cs"/>
          <w:rtl/>
        </w:rPr>
        <w:t>,</w:t>
      </w:r>
      <w:r w:rsidRPr="001A7C40">
        <w:rPr>
          <w:rtl/>
        </w:rPr>
        <w:t xml:space="preserve"> כי </w:t>
      </w:r>
      <w:r w:rsidRPr="001A7C40">
        <w:rPr>
          <w:rFonts w:hint="cs"/>
          <w:rtl/>
        </w:rPr>
        <w:t>במקרפ</w:t>
      </w:r>
      <w:r w:rsidRPr="001A7C40">
        <w:rPr>
          <w:rtl/>
        </w:rPr>
        <w:t>"ר</w:t>
      </w:r>
      <w:r w:rsidRPr="001A7C40">
        <w:rPr>
          <w:rtl/>
        </w:rPr>
        <w:t xml:space="preserve"> קיים מוקד </w:t>
      </w:r>
      <w:r w:rsidRPr="001A7C40">
        <w:rPr>
          <w:rFonts w:hint="cs"/>
          <w:rtl/>
        </w:rPr>
        <w:t>פר"ח לפניות</w:t>
      </w:r>
      <w:r w:rsidRPr="001A7C40">
        <w:rPr>
          <w:rtl/>
        </w:rPr>
        <w:t xml:space="preserve"> </w:t>
      </w:r>
      <w:r w:rsidRPr="001A7C40">
        <w:rPr>
          <w:rFonts w:hint="cs"/>
          <w:rtl/>
        </w:rPr>
        <w:t>ציבור בתחום</w:t>
      </w:r>
      <w:r w:rsidRPr="001A7C40">
        <w:rPr>
          <w:rtl/>
        </w:rPr>
        <w:t xml:space="preserve"> </w:t>
      </w:r>
      <w:r w:rsidRPr="001A7C40">
        <w:rPr>
          <w:rFonts w:hint="cs"/>
          <w:rtl/>
        </w:rPr>
        <w:t>הרפואה</w:t>
      </w:r>
      <w:r w:rsidRPr="001A7C40">
        <w:rPr>
          <w:rtl/>
        </w:rPr>
        <w:t xml:space="preserve">, שאמור להעביר פניות </w:t>
      </w:r>
      <w:r w:rsidRPr="001A7C40">
        <w:rPr>
          <w:rFonts w:hint="cs"/>
          <w:rtl/>
        </w:rPr>
        <w:t>שהוא</w:t>
      </w:r>
      <w:r w:rsidRPr="001A7C40">
        <w:rPr>
          <w:rtl/>
        </w:rPr>
        <w:t xml:space="preserve"> מקבל </w:t>
      </w:r>
      <w:r w:rsidRPr="001A7C40">
        <w:rPr>
          <w:rFonts w:hint="cs"/>
          <w:rtl/>
        </w:rPr>
        <w:t>בנושא</w:t>
      </w:r>
      <w:r w:rsidRPr="001A7C40">
        <w:rPr>
          <w:rtl/>
        </w:rPr>
        <w:t xml:space="preserve"> </w:t>
      </w:r>
      <w:r w:rsidRPr="001A7C40">
        <w:rPr>
          <w:rFonts w:hint="cs"/>
          <w:rtl/>
        </w:rPr>
        <w:t>ברה</w:t>
      </w:r>
      <w:r w:rsidRPr="001A7C40">
        <w:rPr>
          <w:rtl/>
        </w:rPr>
        <w:t>"</w:t>
      </w:r>
      <w:r w:rsidRPr="001A7C40">
        <w:rPr>
          <w:rFonts w:hint="cs"/>
          <w:rtl/>
        </w:rPr>
        <w:t>ן</w:t>
      </w:r>
      <w:r w:rsidRPr="001A7C40">
        <w:rPr>
          <w:rtl/>
        </w:rPr>
        <w:t xml:space="preserve"> לטיפול</w:t>
      </w:r>
      <w:r w:rsidRPr="001A7C40">
        <w:rPr>
          <w:rFonts w:hint="cs"/>
          <w:rtl/>
        </w:rPr>
        <w:t>ו</w:t>
      </w:r>
      <w:r w:rsidRPr="001A7C40">
        <w:rPr>
          <w:rtl/>
        </w:rPr>
        <w:t xml:space="preserve"> של </w:t>
      </w:r>
      <w:r w:rsidRPr="001A7C40">
        <w:rPr>
          <w:rFonts w:hint="cs"/>
          <w:rtl/>
        </w:rPr>
        <w:t>מדור הייעוץ במרכז</w:t>
      </w:r>
      <w:r w:rsidRPr="001A7C40">
        <w:rPr>
          <w:rtl/>
        </w:rPr>
        <w:t xml:space="preserve"> </w:t>
      </w:r>
      <w:r w:rsidRPr="001A7C40">
        <w:rPr>
          <w:rFonts w:hint="cs"/>
          <w:rtl/>
        </w:rPr>
        <w:t>ברה</w:t>
      </w:r>
      <w:r w:rsidRPr="001A7C40">
        <w:rPr>
          <w:rtl/>
        </w:rPr>
        <w:t>"ן</w:t>
      </w:r>
      <w:r w:rsidRPr="001A7C40">
        <w:rPr>
          <w:rFonts w:hint="cs"/>
          <w:rtl/>
        </w:rPr>
        <w:t xml:space="preserve">. אולם, בפועל, הפך מדור הייעוץ במרכז </w:t>
      </w:r>
      <w:r w:rsidRPr="001A7C40">
        <w:rPr>
          <w:rFonts w:hint="cs"/>
          <w:rtl/>
        </w:rPr>
        <w:t>ברה"ן</w:t>
      </w:r>
      <w:r w:rsidRPr="001A7C40">
        <w:rPr>
          <w:rFonts w:hint="cs"/>
          <w:rtl/>
        </w:rPr>
        <w:t xml:space="preserve"> למוקד נוסף לפניות ציבור בנושא </w:t>
      </w:r>
      <w:r w:rsidRPr="001A7C40">
        <w:rPr>
          <w:rFonts w:hint="cs"/>
          <w:rtl/>
        </w:rPr>
        <w:t>ברה"ן</w:t>
      </w:r>
      <w:r w:rsidRPr="001A7C40">
        <w:rPr>
          <w:rFonts w:hint="cs"/>
          <w:rtl/>
        </w:rPr>
        <w:t xml:space="preserve">, שאליו מגיעות ישירות פניות בנושא </w:t>
      </w:r>
      <w:r w:rsidRPr="001A7C40">
        <w:rPr>
          <w:rFonts w:hint="cs"/>
          <w:rtl/>
        </w:rPr>
        <w:t>ברה"ן</w:t>
      </w:r>
      <w:r w:rsidRPr="001A7C40">
        <w:rPr>
          <w:rFonts w:hint="cs"/>
          <w:rtl/>
        </w:rPr>
        <w:t xml:space="preserve">, שלא באמצעות מוקד פר"ח. לא זו אף זו, התברר, כי היקף הפניות למדור ייעוץ גדול משמעותית מהפניות המגיעות למוקד פר"ח בנושא </w:t>
      </w:r>
      <w:r w:rsidRPr="001A7C40">
        <w:rPr>
          <w:rFonts w:hint="cs"/>
          <w:rtl/>
        </w:rPr>
        <w:t>ברה"ן</w:t>
      </w:r>
      <w:r w:rsidRPr="001A7C40">
        <w:rPr>
          <w:rFonts w:hint="cs"/>
          <w:rtl/>
        </w:rPr>
        <w:t>.</w:t>
      </w:r>
      <w:r w:rsidRPr="001A7C40">
        <w:rPr>
          <w:rtl/>
        </w:rPr>
        <w:t xml:space="preserve"> </w:t>
      </w:r>
      <w:r w:rsidRPr="001A7C40">
        <w:rPr>
          <w:rFonts w:hint="cs"/>
          <w:rtl/>
        </w:rPr>
        <w:t>עם זאת עלה בביקורת, כי דרכי</w:t>
      </w:r>
      <w:r w:rsidRPr="001A7C40">
        <w:rPr>
          <w:rtl/>
        </w:rPr>
        <w:t xml:space="preserve"> ההתקשרות </w:t>
      </w:r>
      <w:r w:rsidRPr="001A7C40">
        <w:rPr>
          <w:rFonts w:hint="cs"/>
          <w:rtl/>
        </w:rPr>
        <w:t>למדור</w:t>
      </w:r>
      <w:r w:rsidRPr="001A7C40">
        <w:rPr>
          <w:rtl/>
        </w:rPr>
        <w:t xml:space="preserve"> ייעוץ אינן מפורסמות ברבים</w:t>
      </w:r>
      <w:r w:rsidRPr="001A7C40">
        <w:rPr>
          <w:rFonts w:hint="cs"/>
          <w:rtl/>
        </w:rPr>
        <w:t xml:space="preserve">, ורק </w:t>
      </w:r>
      <w:r w:rsidRPr="001A7C40">
        <w:rPr>
          <w:rtl/>
        </w:rPr>
        <w:t xml:space="preserve">לחלק מהפונים ידועות דרכי ההתקשרות למדור </w:t>
      </w:r>
      <w:r w:rsidRPr="001A7C40">
        <w:rPr>
          <w:rFonts w:hint="cs"/>
          <w:rtl/>
        </w:rPr>
        <w:t xml:space="preserve">זה, שכאמור אינו המוקד המיועד לקבל פניות ציבור בתחום הרפואה ובכללו </w:t>
      </w:r>
      <w:r w:rsidRPr="001A7C40">
        <w:rPr>
          <w:rFonts w:hint="cs"/>
          <w:rtl/>
        </w:rPr>
        <w:t>ברה"ן</w:t>
      </w:r>
      <w:r w:rsidRPr="001A7C40">
        <w:rPr>
          <w:rFonts w:hint="cs"/>
          <w:rtl/>
        </w:rPr>
        <w:t>.</w:t>
      </w:r>
      <w:r w:rsidRPr="001A7C40">
        <w:rPr>
          <w:rtl/>
        </w:rPr>
        <w:t xml:space="preserve"> </w:t>
      </w:r>
      <w:r w:rsidRPr="001A7C40">
        <w:rPr>
          <w:rFonts w:hint="cs"/>
          <w:rtl/>
        </w:rPr>
        <w:t xml:space="preserve">משרד מבקר המדינה מעיר, כי מצב זה עלול לגרום לכך שהפונים למדור ייעוץ יקבלו טיפול מהיר יותר, שכן הם יצרו קשר במישרין עם מרכז </w:t>
      </w:r>
      <w:r w:rsidRPr="001A7C40">
        <w:rPr>
          <w:rFonts w:hint="cs"/>
          <w:rtl/>
        </w:rPr>
        <w:t>ברה"ן</w:t>
      </w:r>
      <w:r w:rsidRPr="001A7C40">
        <w:rPr>
          <w:rFonts w:hint="cs"/>
          <w:rtl/>
        </w:rPr>
        <w:t xml:space="preserve">. באופן זה </w:t>
      </w:r>
      <w:r w:rsidRPr="001A7C40">
        <w:rPr>
          <w:rtl/>
        </w:rPr>
        <w:t>עלול</w:t>
      </w:r>
      <w:r w:rsidRPr="001A7C40">
        <w:rPr>
          <w:rFonts w:hint="cs"/>
          <w:rtl/>
        </w:rPr>
        <w:t>ה</w:t>
      </w:r>
      <w:r w:rsidRPr="001A7C40">
        <w:rPr>
          <w:rtl/>
        </w:rPr>
        <w:t xml:space="preserve"> ל</w:t>
      </w:r>
      <w:r w:rsidRPr="001A7C40">
        <w:rPr>
          <w:rFonts w:hint="cs"/>
          <w:rtl/>
        </w:rPr>
        <w:t>הי</w:t>
      </w:r>
      <w:r w:rsidRPr="001A7C40">
        <w:rPr>
          <w:rtl/>
        </w:rPr>
        <w:t xml:space="preserve">גרם פגיעה בשוויון בעת הטיפול בפניות הציבור בנושא </w:t>
      </w:r>
      <w:r w:rsidRPr="001A7C40">
        <w:rPr>
          <w:rFonts w:hint="cs"/>
          <w:rtl/>
        </w:rPr>
        <w:t>ברה</w:t>
      </w:r>
      <w:r w:rsidRPr="001A7C40">
        <w:rPr>
          <w:rtl/>
        </w:rPr>
        <w:t>"ן</w:t>
      </w:r>
      <w:r w:rsidRPr="001A7C40">
        <w:rPr>
          <w:rFonts w:hint="cs"/>
          <w:rtl/>
        </w:rPr>
        <w:t xml:space="preserve"> בין אלו שפנו למוקד פר"ח לבין אלו שפנו במישרין למדור ייעוץ</w:t>
      </w:r>
      <w:r w:rsidRPr="001A7C40">
        <w:rPr>
          <w:rtl/>
        </w:rPr>
        <w:t>.</w:t>
      </w:r>
      <w:r w:rsidRPr="00E249BD" w:rsidR="00E249BD">
        <w:rPr>
          <w:noProof/>
          <w:rtl/>
        </w:rPr>
        <w:t xml:space="preserve"> </w:t>
      </w:r>
      <w:r w:rsidRPr="0012789B" w:rsidR="00E249BD">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3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249BD" w:rsidRPr="00373C5D" w:rsidP="00E249B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561915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1528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49BD" w:rsidRPr="00881D99" w:rsidP="00E249BD">
                            <w:pPr>
                              <w:spacing w:after="0" w:line="240" w:lineRule="auto"/>
                              <w:rPr>
                                <w:color w:val="0B5294"/>
                                <w:spacing w:val="-4"/>
                                <w:sz w:val="24"/>
                                <w:szCs w:val="24"/>
                                <w:rtl/>
                                <w:cs/>
                              </w:rPr>
                            </w:pPr>
                            <w:r w:rsidRPr="00E249BD">
                              <w:rPr>
                                <w:rFonts w:cs="Tahoma" w:hint="eastAsia"/>
                                <w:color w:val="0B5294"/>
                                <w:spacing w:val="-4"/>
                                <w:sz w:val="24"/>
                                <w:szCs w:val="24"/>
                                <w:rtl/>
                              </w:rPr>
                              <w:t>עלולה</w:t>
                            </w:r>
                            <w:r w:rsidRPr="00E249BD">
                              <w:rPr>
                                <w:rFonts w:cs="Tahoma"/>
                                <w:color w:val="0B5294"/>
                                <w:spacing w:val="-4"/>
                                <w:sz w:val="24"/>
                                <w:szCs w:val="24"/>
                                <w:rtl/>
                              </w:rPr>
                              <w:t xml:space="preserve"> </w:t>
                            </w:r>
                            <w:r w:rsidRPr="00E249BD">
                              <w:rPr>
                                <w:rFonts w:cs="Tahoma" w:hint="eastAsia"/>
                                <w:color w:val="0B5294"/>
                                <w:spacing w:val="-4"/>
                                <w:sz w:val="24"/>
                                <w:szCs w:val="24"/>
                                <w:rtl/>
                              </w:rPr>
                              <w:t>להיגרם</w:t>
                            </w:r>
                            <w:r w:rsidRPr="00E249BD">
                              <w:rPr>
                                <w:rFonts w:cs="Tahoma"/>
                                <w:color w:val="0B5294"/>
                                <w:spacing w:val="-4"/>
                                <w:sz w:val="24"/>
                                <w:szCs w:val="24"/>
                                <w:rtl/>
                              </w:rPr>
                              <w:t xml:space="preserve"> </w:t>
                            </w:r>
                            <w:r w:rsidRPr="00E249BD">
                              <w:rPr>
                                <w:rFonts w:cs="Tahoma" w:hint="eastAsia"/>
                                <w:color w:val="0B5294"/>
                                <w:spacing w:val="-4"/>
                                <w:sz w:val="24"/>
                                <w:szCs w:val="24"/>
                                <w:rtl/>
                              </w:rPr>
                              <w:t>פגיעה</w:t>
                            </w:r>
                            <w:r w:rsidRPr="00E249BD">
                              <w:rPr>
                                <w:rFonts w:cs="Tahoma"/>
                                <w:color w:val="0B5294"/>
                                <w:spacing w:val="-4"/>
                                <w:sz w:val="24"/>
                                <w:szCs w:val="24"/>
                                <w:rtl/>
                              </w:rPr>
                              <w:t xml:space="preserve"> </w:t>
                            </w:r>
                            <w:r w:rsidRPr="00E249BD">
                              <w:rPr>
                                <w:rFonts w:cs="Tahoma" w:hint="eastAsia"/>
                                <w:color w:val="0B5294"/>
                                <w:spacing w:val="-4"/>
                                <w:sz w:val="24"/>
                                <w:szCs w:val="24"/>
                                <w:rtl/>
                              </w:rPr>
                              <w:t>בשוויון</w:t>
                            </w:r>
                            <w:r w:rsidRPr="00E249BD">
                              <w:rPr>
                                <w:rFonts w:cs="Tahoma"/>
                                <w:color w:val="0B5294"/>
                                <w:spacing w:val="-4"/>
                                <w:sz w:val="24"/>
                                <w:szCs w:val="24"/>
                                <w:rtl/>
                              </w:rPr>
                              <w:t xml:space="preserve"> </w:t>
                            </w:r>
                            <w:r w:rsidRPr="00E249BD">
                              <w:rPr>
                                <w:rFonts w:cs="Tahoma" w:hint="eastAsia"/>
                                <w:color w:val="0B5294"/>
                                <w:spacing w:val="-4"/>
                                <w:sz w:val="24"/>
                                <w:szCs w:val="24"/>
                                <w:rtl/>
                              </w:rPr>
                              <w:t>בעת</w:t>
                            </w:r>
                            <w:r w:rsidRPr="00E249BD">
                              <w:rPr>
                                <w:rFonts w:cs="Tahoma"/>
                                <w:color w:val="0B5294"/>
                                <w:spacing w:val="-4"/>
                                <w:sz w:val="24"/>
                                <w:szCs w:val="24"/>
                                <w:rtl/>
                              </w:rPr>
                              <w:t xml:space="preserve"> </w:t>
                            </w:r>
                            <w:r w:rsidRPr="00E249BD">
                              <w:rPr>
                                <w:rFonts w:cs="Tahoma" w:hint="eastAsia"/>
                                <w:color w:val="0B5294"/>
                                <w:spacing w:val="-4"/>
                                <w:sz w:val="24"/>
                                <w:szCs w:val="24"/>
                                <w:rtl/>
                              </w:rPr>
                              <w:t>הטיפול</w:t>
                            </w:r>
                            <w:r w:rsidRPr="00E249BD">
                              <w:rPr>
                                <w:rFonts w:cs="Tahoma"/>
                                <w:color w:val="0B5294"/>
                                <w:spacing w:val="-4"/>
                                <w:sz w:val="24"/>
                                <w:szCs w:val="24"/>
                                <w:rtl/>
                              </w:rPr>
                              <w:t xml:space="preserve"> </w:t>
                            </w:r>
                            <w:r w:rsidRPr="00E249BD">
                              <w:rPr>
                                <w:rFonts w:cs="Tahoma" w:hint="eastAsia"/>
                                <w:color w:val="0B5294"/>
                                <w:spacing w:val="-4"/>
                                <w:sz w:val="24"/>
                                <w:szCs w:val="24"/>
                                <w:rtl/>
                              </w:rPr>
                              <w:t>בפניות</w:t>
                            </w:r>
                            <w:r w:rsidRPr="00E249BD">
                              <w:rPr>
                                <w:rFonts w:cs="Tahoma"/>
                                <w:color w:val="0B5294"/>
                                <w:spacing w:val="-4"/>
                                <w:sz w:val="24"/>
                                <w:szCs w:val="24"/>
                                <w:rtl/>
                              </w:rPr>
                              <w:t xml:space="preserve"> </w:t>
                            </w:r>
                            <w:r w:rsidRPr="00E249BD">
                              <w:rPr>
                                <w:rFonts w:cs="Tahoma" w:hint="eastAsia"/>
                                <w:color w:val="0B5294"/>
                                <w:spacing w:val="-4"/>
                                <w:sz w:val="24"/>
                                <w:szCs w:val="24"/>
                                <w:rtl/>
                              </w:rPr>
                              <w:t>הציבור</w:t>
                            </w:r>
                            <w:r w:rsidRPr="00E249BD">
                              <w:rPr>
                                <w:rFonts w:cs="Tahoma"/>
                                <w:color w:val="0B5294"/>
                                <w:spacing w:val="-4"/>
                                <w:sz w:val="24"/>
                                <w:szCs w:val="24"/>
                                <w:rtl/>
                              </w:rPr>
                              <w:t xml:space="preserve"> </w:t>
                            </w:r>
                            <w:r w:rsidRPr="00E249BD">
                              <w:rPr>
                                <w:rFonts w:cs="Tahoma" w:hint="eastAsia"/>
                                <w:color w:val="0B5294"/>
                                <w:spacing w:val="-4"/>
                                <w:sz w:val="24"/>
                                <w:szCs w:val="24"/>
                                <w:rtl/>
                              </w:rPr>
                              <w:t>בנושא</w:t>
                            </w:r>
                            <w:r w:rsidRPr="00E249BD">
                              <w:rPr>
                                <w:rFonts w:cs="Tahoma"/>
                                <w:color w:val="0B5294"/>
                                <w:spacing w:val="-4"/>
                                <w:sz w:val="24"/>
                                <w:szCs w:val="24"/>
                                <w:rtl/>
                              </w:rPr>
                              <w:t xml:space="preserve"> </w:t>
                            </w:r>
                            <w:r w:rsidRPr="00E249BD">
                              <w:rPr>
                                <w:rFonts w:cs="Tahoma" w:hint="eastAsia"/>
                                <w:color w:val="0B5294"/>
                                <w:spacing w:val="-4"/>
                                <w:sz w:val="24"/>
                                <w:szCs w:val="24"/>
                                <w:rtl/>
                              </w:rPr>
                              <w:t>ברה</w:t>
                            </w:r>
                            <w:r w:rsidRPr="00E249BD">
                              <w:rPr>
                                <w:rFonts w:cs="Tahoma"/>
                                <w:color w:val="0B5294"/>
                                <w:spacing w:val="-4"/>
                                <w:sz w:val="24"/>
                                <w:szCs w:val="24"/>
                                <w:rtl/>
                              </w:rPr>
                              <w:t>"</w:t>
                            </w:r>
                            <w:r w:rsidRPr="00E249BD">
                              <w:rPr>
                                <w:rFonts w:cs="Tahoma" w:hint="eastAsia"/>
                                <w:color w:val="0B5294"/>
                                <w:spacing w:val="-4"/>
                                <w:sz w:val="24"/>
                                <w:szCs w:val="24"/>
                                <w:rtl/>
                              </w:rPr>
                              <w:t>ן</w:t>
                            </w:r>
                            <w:r w:rsidRPr="00E249BD">
                              <w:rPr>
                                <w:rFonts w:cs="Tahoma"/>
                                <w:color w:val="0B5294"/>
                                <w:spacing w:val="-4"/>
                                <w:sz w:val="24"/>
                                <w:szCs w:val="24"/>
                                <w:rtl/>
                              </w:rPr>
                              <w:t xml:space="preserve"> </w:t>
                            </w:r>
                            <w:r w:rsidRPr="00E249BD">
                              <w:rPr>
                                <w:rFonts w:cs="Tahoma" w:hint="eastAsia"/>
                                <w:color w:val="0B5294"/>
                                <w:spacing w:val="-4"/>
                                <w:sz w:val="24"/>
                                <w:szCs w:val="24"/>
                                <w:rtl/>
                              </w:rPr>
                              <w:t>בין</w:t>
                            </w:r>
                            <w:r w:rsidRPr="00E249BD">
                              <w:rPr>
                                <w:rFonts w:cs="Tahoma"/>
                                <w:color w:val="0B5294"/>
                                <w:spacing w:val="-4"/>
                                <w:sz w:val="24"/>
                                <w:szCs w:val="24"/>
                                <w:rtl/>
                              </w:rPr>
                              <w:t xml:space="preserve"> </w:t>
                            </w:r>
                            <w:r w:rsidRPr="00E249BD">
                              <w:rPr>
                                <w:rFonts w:cs="Tahoma" w:hint="eastAsia"/>
                                <w:color w:val="0B5294"/>
                                <w:spacing w:val="-4"/>
                                <w:sz w:val="24"/>
                                <w:szCs w:val="24"/>
                                <w:rtl/>
                              </w:rPr>
                              <w:t>אלו</w:t>
                            </w:r>
                            <w:r w:rsidRPr="00E249BD">
                              <w:rPr>
                                <w:rFonts w:cs="Tahoma"/>
                                <w:color w:val="0B5294"/>
                                <w:spacing w:val="-4"/>
                                <w:sz w:val="24"/>
                                <w:szCs w:val="24"/>
                                <w:rtl/>
                              </w:rPr>
                              <w:t xml:space="preserve"> </w:t>
                            </w:r>
                            <w:r w:rsidRPr="00E249BD">
                              <w:rPr>
                                <w:rFonts w:cs="Tahoma" w:hint="eastAsia"/>
                                <w:color w:val="0B5294"/>
                                <w:spacing w:val="-4"/>
                                <w:sz w:val="24"/>
                                <w:szCs w:val="24"/>
                                <w:rtl/>
                              </w:rPr>
                              <w:t>שפנו</w:t>
                            </w:r>
                            <w:r w:rsidRPr="00E249BD">
                              <w:rPr>
                                <w:rFonts w:cs="Tahoma"/>
                                <w:color w:val="0B5294"/>
                                <w:spacing w:val="-4"/>
                                <w:sz w:val="24"/>
                                <w:szCs w:val="24"/>
                                <w:rtl/>
                              </w:rPr>
                              <w:t xml:space="preserve"> </w:t>
                            </w:r>
                            <w:r w:rsidRPr="00E249BD">
                              <w:rPr>
                                <w:rFonts w:cs="Tahoma" w:hint="eastAsia"/>
                                <w:color w:val="0B5294"/>
                                <w:spacing w:val="-4"/>
                                <w:sz w:val="24"/>
                                <w:szCs w:val="24"/>
                                <w:rtl/>
                              </w:rPr>
                              <w:t>למוקד</w:t>
                            </w:r>
                            <w:r w:rsidRPr="00E249BD">
                              <w:rPr>
                                <w:rFonts w:cs="Tahoma"/>
                                <w:color w:val="0B5294"/>
                                <w:spacing w:val="-4"/>
                                <w:sz w:val="24"/>
                                <w:szCs w:val="24"/>
                                <w:rtl/>
                              </w:rPr>
                              <w:t xml:space="preserve"> </w:t>
                            </w:r>
                            <w:r w:rsidRPr="00E249BD">
                              <w:rPr>
                                <w:rFonts w:cs="Tahoma" w:hint="eastAsia"/>
                                <w:color w:val="0B5294"/>
                                <w:spacing w:val="-4"/>
                                <w:sz w:val="24"/>
                                <w:szCs w:val="24"/>
                                <w:rtl/>
                              </w:rPr>
                              <w:t>פר</w:t>
                            </w:r>
                            <w:r w:rsidRPr="00E249BD">
                              <w:rPr>
                                <w:rFonts w:cs="Tahoma"/>
                                <w:color w:val="0B5294"/>
                                <w:spacing w:val="-4"/>
                                <w:sz w:val="24"/>
                                <w:szCs w:val="24"/>
                                <w:rtl/>
                              </w:rPr>
                              <w:t>"</w:t>
                            </w:r>
                            <w:r w:rsidRPr="00E249BD">
                              <w:rPr>
                                <w:rFonts w:cs="Tahoma" w:hint="eastAsia"/>
                                <w:color w:val="0B5294"/>
                                <w:spacing w:val="-4"/>
                                <w:sz w:val="24"/>
                                <w:szCs w:val="24"/>
                                <w:rtl/>
                              </w:rPr>
                              <w:t>ח</w:t>
                            </w:r>
                            <w:r w:rsidRPr="00E249BD">
                              <w:rPr>
                                <w:rFonts w:cs="Tahoma"/>
                                <w:color w:val="0B5294"/>
                                <w:spacing w:val="-4"/>
                                <w:sz w:val="24"/>
                                <w:szCs w:val="24"/>
                                <w:rtl/>
                              </w:rPr>
                              <w:t xml:space="preserve"> </w:t>
                            </w:r>
                            <w:r w:rsidRPr="00E249BD">
                              <w:rPr>
                                <w:rFonts w:cs="Tahoma" w:hint="eastAsia"/>
                                <w:color w:val="0B5294"/>
                                <w:spacing w:val="-4"/>
                                <w:sz w:val="24"/>
                                <w:szCs w:val="24"/>
                                <w:rtl/>
                              </w:rPr>
                              <w:t>לבין</w:t>
                            </w:r>
                            <w:r w:rsidRPr="00E249BD">
                              <w:rPr>
                                <w:rFonts w:cs="Tahoma"/>
                                <w:color w:val="0B5294"/>
                                <w:spacing w:val="-4"/>
                                <w:sz w:val="24"/>
                                <w:szCs w:val="24"/>
                                <w:rtl/>
                              </w:rPr>
                              <w:t xml:space="preserve"> </w:t>
                            </w:r>
                            <w:r w:rsidRPr="00E249BD">
                              <w:rPr>
                                <w:rFonts w:cs="Tahoma" w:hint="eastAsia"/>
                                <w:color w:val="0B5294"/>
                                <w:spacing w:val="-4"/>
                                <w:sz w:val="24"/>
                                <w:szCs w:val="24"/>
                                <w:rtl/>
                              </w:rPr>
                              <w:t>אלו</w:t>
                            </w:r>
                            <w:r w:rsidRPr="00E249BD">
                              <w:rPr>
                                <w:rFonts w:cs="Tahoma"/>
                                <w:color w:val="0B5294"/>
                                <w:spacing w:val="-4"/>
                                <w:sz w:val="24"/>
                                <w:szCs w:val="24"/>
                                <w:rtl/>
                              </w:rPr>
                              <w:t xml:space="preserve"> </w:t>
                            </w:r>
                            <w:r w:rsidRPr="00E249BD">
                              <w:rPr>
                                <w:rFonts w:cs="Tahoma" w:hint="eastAsia"/>
                                <w:color w:val="0B5294"/>
                                <w:spacing w:val="-4"/>
                                <w:sz w:val="24"/>
                                <w:szCs w:val="24"/>
                                <w:rtl/>
                              </w:rPr>
                              <w:t>שפנו</w:t>
                            </w:r>
                            <w:r w:rsidRPr="00E249BD">
                              <w:rPr>
                                <w:rFonts w:cs="Tahoma"/>
                                <w:color w:val="0B5294"/>
                                <w:spacing w:val="-4"/>
                                <w:sz w:val="24"/>
                                <w:szCs w:val="24"/>
                                <w:rtl/>
                              </w:rPr>
                              <w:t xml:space="preserve"> </w:t>
                            </w:r>
                            <w:r w:rsidRPr="00E249BD">
                              <w:rPr>
                                <w:rFonts w:cs="Tahoma" w:hint="eastAsia"/>
                                <w:color w:val="0B5294"/>
                                <w:spacing w:val="-4"/>
                                <w:sz w:val="24"/>
                                <w:szCs w:val="24"/>
                                <w:rtl/>
                              </w:rPr>
                              <w:t>במישרין</w:t>
                            </w:r>
                            <w:r w:rsidRPr="00E249BD">
                              <w:rPr>
                                <w:rFonts w:cs="Tahoma"/>
                                <w:color w:val="0B5294"/>
                                <w:spacing w:val="-4"/>
                                <w:sz w:val="24"/>
                                <w:szCs w:val="24"/>
                                <w:rtl/>
                              </w:rPr>
                              <w:t xml:space="preserve"> </w:t>
                            </w:r>
                            <w:r w:rsidRPr="00E249BD">
                              <w:rPr>
                                <w:rFonts w:cs="Tahoma" w:hint="eastAsia"/>
                                <w:color w:val="0B5294"/>
                                <w:spacing w:val="-4"/>
                                <w:sz w:val="24"/>
                                <w:szCs w:val="24"/>
                                <w:rtl/>
                              </w:rPr>
                              <w:t>למדור</w:t>
                            </w:r>
                            <w:r w:rsidRPr="00E249BD">
                              <w:rPr>
                                <w:rFonts w:cs="Tahoma"/>
                                <w:color w:val="0B5294"/>
                                <w:spacing w:val="-4"/>
                                <w:sz w:val="24"/>
                                <w:szCs w:val="24"/>
                                <w:rtl/>
                              </w:rPr>
                              <w:t xml:space="preserve"> </w:t>
                            </w:r>
                            <w:r w:rsidRPr="00E249BD">
                              <w:rPr>
                                <w:rFonts w:cs="Tahoma" w:hint="eastAsia"/>
                                <w:color w:val="0B5294"/>
                                <w:spacing w:val="-4"/>
                                <w:sz w:val="24"/>
                                <w:szCs w:val="24"/>
                                <w:rtl/>
                              </w:rPr>
                              <w:t>ייעוץ</w:t>
                            </w:r>
                          </w:p>
                          <w:p w:rsidR="00E249BD" w:rsidRPr="00373C5D" w:rsidP="00E249B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897970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786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E249BD" w:rsidRPr="00373C5D" w:rsidP="00E249BD">
                      <w:pPr>
                        <w:spacing w:line="240" w:lineRule="atLeast"/>
                        <w:rPr>
                          <w:rFonts w:cs="Tahoma"/>
                          <w:b/>
                          <w:bCs/>
                          <w:color w:val="0B5294"/>
                          <w:sz w:val="48"/>
                          <w:szCs w:val="48"/>
                          <w:rtl/>
                        </w:rPr>
                      </w:pPr>
                      <w:drawing>
                        <wp:inline distT="0" distB="0" distL="0" distR="0">
                          <wp:extent cx="311150" cy="256800"/>
                          <wp:effectExtent l="0" t="0" r="0" b="0"/>
                          <wp:docPr id="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5991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49BD" w:rsidRPr="00881D99" w:rsidP="00E249BD">
                      <w:pPr>
                        <w:spacing w:after="0" w:line="240" w:lineRule="auto"/>
                        <w:rPr>
                          <w:color w:val="0B5294"/>
                          <w:spacing w:val="-4"/>
                          <w:sz w:val="24"/>
                          <w:szCs w:val="24"/>
                          <w:rtl/>
                          <w:cs/>
                        </w:rPr>
                      </w:pPr>
                      <w:r w:rsidRPr="00E249BD">
                        <w:rPr>
                          <w:rFonts w:cs="Tahoma" w:hint="eastAsia"/>
                          <w:color w:val="0B5294"/>
                          <w:spacing w:val="-4"/>
                          <w:sz w:val="24"/>
                          <w:szCs w:val="24"/>
                          <w:rtl/>
                        </w:rPr>
                        <w:t>עלולה</w:t>
                      </w:r>
                      <w:r w:rsidRPr="00E249BD">
                        <w:rPr>
                          <w:rFonts w:cs="Tahoma"/>
                          <w:color w:val="0B5294"/>
                          <w:spacing w:val="-4"/>
                          <w:sz w:val="24"/>
                          <w:szCs w:val="24"/>
                          <w:rtl/>
                        </w:rPr>
                        <w:t xml:space="preserve"> </w:t>
                      </w:r>
                      <w:r w:rsidRPr="00E249BD">
                        <w:rPr>
                          <w:rFonts w:cs="Tahoma" w:hint="eastAsia"/>
                          <w:color w:val="0B5294"/>
                          <w:spacing w:val="-4"/>
                          <w:sz w:val="24"/>
                          <w:szCs w:val="24"/>
                          <w:rtl/>
                        </w:rPr>
                        <w:t>להיגרם</w:t>
                      </w:r>
                      <w:r w:rsidRPr="00E249BD">
                        <w:rPr>
                          <w:rFonts w:cs="Tahoma"/>
                          <w:color w:val="0B5294"/>
                          <w:spacing w:val="-4"/>
                          <w:sz w:val="24"/>
                          <w:szCs w:val="24"/>
                          <w:rtl/>
                        </w:rPr>
                        <w:t xml:space="preserve"> </w:t>
                      </w:r>
                      <w:r w:rsidRPr="00E249BD">
                        <w:rPr>
                          <w:rFonts w:cs="Tahoma" w:hint="eastAsia"/>
                          <w:color w:val="0B5294"/>
                          <w:spacing w:val="-4"/>
                          <w:sz w:val="24"/>
                          <w:szCs w:val="24"/>
                          <w:rtl/>
                        </w:rPr>
                        <w:t>פגיעה</w:t>
                      </w:r>
                      <w:r w:rsidRPr="00E249BD">
                        <w:rPr>
                          <w:rFonts w:cs="Tahoma"/>
                          <w:color w:val="0B5294"/>
                          <w:spacing w:val="-4"/>
                          <w:sz w:val="24"/>
                          <w:szCs w:val="24"/>
                          <w:rtl/>
                        </w:rPr>
                        <w:t xml:space="preserve"> </w:t>
                      </w:r>
                      <w:r w:rsidRPr="00E249BD">
                        <w:rPr>
                          <w:rFonts w:cs="Tahoma" w:hint="eastAsia"/>
                          <w:color w:val="0B5294"/>
                          <w:spacing w:val="-4"/>
                          <w:sz w:val="24"/>
                          <w:szCs w:val="24"/>
                          <w:rtl/>
                        </w:rPr>
                        <w:t>בשוויון</w:t>
                      </w:r>
                      <w:r w:rsidRPr="00E249BD">
                        <w:rPr>
                          <w:rFonts w:cs="Tahoma"/>
                          <w:color w:val="0B5294"/>
                          <w:spacing w:val="-4"/>
                          <w:sz w:val="24"/>
                          <w:szCs w:val="24"/>
                          <w:rtl/>
                        </w:rPr>
                        <w:t xml:space="preserve"> </w:t>
                      </w:r>
                      <w:r w:rsidRPr="00E249BD">
                        <w:rPr>
                          <w:rFonts w:cs="Tahoma" w:hint="eastAsia"/>
                          <w:color w:val="0B5294"/>
                          <w:spacing w:val="-4"/>
                          <w:sz w:val="24"/>
                          <w:szCs w:val="24"/>
                          <w:rtl/>
                        </w:rPr>
                        <w:t>בעת</w:t>
                      </w:r>
                      <w:r w:rsidRPr="00E249BD">
                        <w:rPr>
                          <w:rFonts w:cs="Tahoma"/>
                          <w:color w:val="0B5294"/>
                          <w:spacing w:val="-4"/>
                          <w:sz w:val="24"/>
                          <w:szCs w:val="24"/>
                          <w:rtl/>
                        </w:rPr>
                        <w:t xml:space="preserve"> </w:t>
                      </w:r>
                      <w:r w:rsidRPr="00E249BD">
                        <w:rPr>
                          <w:rFonts w:cs="Tahoma" w:hint="eastAsia"/>
                          <w:color w:val="0B5294"/>
                          <w:spacing w:val="-4"/>
                          <w:sz w:val="24"/>
                          <w:szCs w:val="24"/>
                          <w:rtl/>
                        </w:rPr>
                        <w:t>הטיפול</w:t>
                      </w:r>
                      <w:r w:rsidRPr="00E249BD">
                        <w:rPr>
                          <w:rFonts w:cs="Tahoma"/>
                          <w:color w:val="0B5294"/>
                          <w:spacing w:val="-4"/>
                          <w:sz w:val="24"/>
                          <w:szCs w:val="24"/>
                          <w:rtl/>
                        </w:rPr>
                        <w:t xml:space="preserve"> </w:t>
                      </w:r>
                      <w:r w:rsidRPr="00E249BD">
                        <w:rPr>
                          <w:rFonts w:cs="Tahoma" w:hint="eastAsia"/>
                          <w:color w:val="0B5294"/>
                          <w:spacing w:val="-4"/>
                          <w:sz w:val="24"/>
                          <w:szCs w:val="24"/>
                          <w:rtl/>
                        </w:rPr>
                        <w:t>בפניות</w:t>
                      </w:r>
                      <w:r w:rsidRPr="00E249BD">
                        <w:rPr>
                          <w:rFonts w:cs="Tahoma"/>
                          <w:color w:val="0B5294"/>
                          <w:spacing w:val="-4"/>
                          <w:sz w:val="24"/>
                          <w:szCs w:val="24"/>
                          <w:rtl/>
                        </w:rPr>
                        <w:t xml:space="preserve"> </w:t>
                      </w:r>
                      <w:r w:rsidRPr="00E249BD">
                        <w:rPr>
                          <w:rFonts w:cs="Tahoma" w:hint="eastAsia"/>
                          <w:color w:val="0B5294"/>
                          <w:spacing w:val="-4"/>
                          <w:sz w:val="24"/>
                          <w:szCs w:val="24"/>
                          <w:rtl/>
                        </w:rPr>
                        <w:t>הציבור</w:t>
                      </w:r>
                      <w:r w:rsidRPr="00E249BD">
                        <w:rPr>
                          <w:rFonts w:cs="Tahoma"/>
                          <w:color w:val="0B5294"/>
                          <w:spacing w:val="-4"/>
                          <w:sz w:val="24"/>
                          <w:szCs w:val="24"/>
                          <w:rtl/>
                        </w:rPr>
                        <w:t xml:space="preserve"> </w:t>
                      </w:r>
                      <w:r w:rsidRPr="00E249BD">
                        <w:rPr>
                          <w:rFonts w:cs="Tahoma" w:hint="eastAsia"/>
                          <w:color w:val="0B5294"/>
                          <w:spacing w:val="-4"/>
                          <w:sz w:val="24"/>
                          <w:szCs w:val="24"/>
                          <w:rtl/>
                        </w:rPr>
                        <w:t>בנושא</w:t>
                      </w:r>
                      <w:r w:rsidRPr="00E249BD">
                        <w:rPr>
                          <w:rFonts w:cs="Tahoma"/>
                          <w:color w:val="0B5294"/>
                          <w:spacing w:val="-4"/>
                          <w:sz w:val="24"/>
                          <w:szCs w:val="24"/>
                          <w:rtl/>
                        </w:rPr>
                        <w:t xml:space="preserve"> </w:t>
                      </w:r>
                      <w:r w:rsidRPr="00E249BD">
                        <w:rPr>
                          <w:rFonts w:cs="Tahoma" w:hint="eastAsia"/>
                          <w:color w:val="0B5294"/>
                          <w:spacing w:val="-4"/>
                          <w:sz w:val="24"/>
                          <w:szCs w:val="24"/>
                          <w:rtl/>
                        </w:rPr>
                        <w:t>ברה</w:t>
                      </w:r>
                      <w:r w:rsidRPr="00E249BD">
                        <w:rPr>
                          <w:rFonts w:cs="Tahoma"/>
                          <w:color w:val="0B5294"/>
                          <w:spacing w:val="-4"/>
                          <w:sz w:val="24"/>
                          <w:szCs w:val="24"/>
                          <w:rtl/>
                        </w:rPr>
                        <w:t>"</w:t>
                      </w:r>
                      <w:r w:rsidRPr="00E249BD">
                        <w:rPr>
                          <w:rFonts w:cs="Tahoma" w:hint="eastAsia"/>
                          <w:color w:val="0B5294"/>
                          <w:spacing w:val="-4"/>
                          <w:sz w:val="24"/>
                          <w:szCs w:val="24"/>
                          <w:rtl/>
                        </w:rPr>
                        <w:t>ן</w:t>
                      </w:r>
                      <w:r w:rsidRPr="00E249BD">
                        <w:rPr>
                          <w:rFonts w:cs="Tahoma"/>
                          <w:color w:val="0B5294"/>
                          <w:spacing w:val="-4"/>
                          <w:sz w:val="24"/>
                          <w:szCs w:val="24"/>
                          <w:rtl/>
                        </w:rPr>
                        <w:t xml:space="preserve"> </w:t>
                      </w:r>
                      <w:r w:rsidRPr="00E249BD">
                        <w:rPr>
                          <w:rFonts w:cs="Tahoma" w:hint="eastAsia"/>
                          <w:color w:val="0B5294"/>
                          <w:spacing w:val="-4"/>
                          <w:sz w:val="24"/>
                          <w:szCs w:val="24"/>
                          <w:rtl/>
                        </w:rPr>
                        <w:t>בין</w:t>
                      </w:r>
                      <w:r w:rsidRPr="00E249BD">
                        <w:rPr>
                          <w:rFonts w:cs="Tahoma"/>
                          <w:color w:val="0B5294"/>
                          <w:spacing w:val="-4"/>
                          <w:sz w:val="24"/>
                          <w:szCs w:val="24"/>
                          <w:rtl/>
                        </w:rPr>
                        <w:t xml:space="preserve"> </w:t>
                      </w:r>
                      <w:r w:rsidRPr="00E249BD">
                        <w:rPr>
                          <w:rFonts w:cs="Tahoma" w:hint="eastAsia"/>
                          <w:color w:val="0B5294"/>
                          <w:spacing w:val="-4"/>
                          <w:sz w:val="24"/>
                          <w:szCs w:val="24"/>
                          <w:rtl/>
                        </w:rPr>
                        <w:t>אלו</w:t>
                      </w:r>
                      <w:r w:rsidRPr="00E249BD">
                        <w:rPr>
                          <w:rFonts w:cs="Tahoma"/>
                          <w:color w:val="0B5294"/>
                          <w:spacing w:val="-4"/>
                          <w:sz w:val="24"/>
                          <w:szCs w:val="24"/>
                          <w:rtl/>
                        </w:rPr>
                        <w:t xml:space="preserve"> </w:t>
                      </w:r>
                      <w:r w:rsidRPr="00E249BD">
                        <w:rPr>
                          <w:rFonts w:cs="Tahoma" w:hint="eastAsia"/>
                          <w:color w:val="0B5294"/>
                          <w:spacing w:val="-4"/>
                          <w:sz w:val="24"/>
                          <w:szCs w:val="24"/>
                          <w:rtl/>
                        </w:rPr>
                        <w:t>שפנו</w:t>
                      </w:r>
                      <w:r w:rsidRPr="00E249BD">
                        <w:rPr>
                          <w:rFonts w:cs="Tahoma"/>
                          <w:color w:val="0B5294"/>
                          <w:spacing w:val="-4"/>
                          <w:sz w:val="24"/>
                          <w:szCs w:val="24"/>
                          <w:rtl/>
                        </w:rPr>
                        <w:t xml:space="preserve"> </w:t>
                      </w:r>
                      <w:r w:rsidRPr="00E249BD">
                        <w:rPr>
                          <w:rFonts w:cs="Tahoma" w:hint="eastAsia"/>
                          <w:color w:val="0B5294"/>
                          <w:spacing w:val="-4"/>
                          <w:sz w:val="24"/>
                          <w:szCs w:val="24"/>
                          <w:rtl/>
                        </w:rPr>
                        <w:t>למוקד</w:t>
                      </w:r>
                      <w:r w:rsidRPr="00E249BD">
                        <w:rPr>
                          <w:rFonts w:cs="Tahoma"/>
                          <w:color w:val="0B5294"/>
                          <w:spacing w:val="-4"/>
                          <w:sz w:val="24"/>
                          <w:szCs w:val="24"/>
                          <w:rtl/>
                        </w:rPr>
                        <w:t xml:space="preserve"> </w:t>
                      </w:r>
                      <w:r w:rsidRPr="00E249BD">
                        <w:rPr>
                          <w:rFonts w:cs="Tahoma" w:hint="eastAsia"/>
                          <w:color w:val="0B5294"/>
                          <w:spacing w:val="-4"/>
                          <w:sz w:val="24"/>
                          <w:szCs w:val="24"/>
                          <w:rtl/>
                        </w:rPr>
                        <w:t>פר</w:t>
                      </w:r>
                      <w:r w:rsidRPr="00E249BD">
                        <w:rPr>
                          <w:rFonts w:cs="Tahoma"/>
                          <w:color w:val="0B5294"/>
                          <w:spacing w:val="-4"/>
                          <w:sz w:val="24"/>
                          <w:szCs w:val="24"/>
                          <w:rtl/>
                        </w:rPr>
                        <w:t>"</w:t>
                      </w:r>
                      <w:r w:rsidRPr="00E249BD">
                        <w:rPr>
                          <w:rFonts w:cs="Tahoma" w:hint="eastAsia"/>
                          <w:color w:val="0B5294"/>
                          <w:spacing w:val="-4"/>
                          <w:sz w:val="24"/>
                          <w:szCs w:val="24"/>
                          <w:rtl/>
                        </w:rPr>
                        <w:t>ח</w:t>
                      </w:r>
                      <w:r w:rsidRPr="00E249BD">
                        <w:rPr>
                          <w:rFonts w:cs="Tahoma"/>
                          <w:color w:val="0B5294"/>
                          <w:spacing w:val="-4"/>
                          <w:sz w:val="24"/>
                          <w:szCs w:val="24"/>
                          <w:rtl/>
                        </w:rPr>
                        <w:t xml:space="preserve"> </w:t>
                      </w:r>
                      <w:r w:rsidRPr="00E249BD">
                        <w:rPr>
                          <w:rFonts w:cs="Tahoma" w:hint="eastAsia"/>
                          <w:color w:val="0B5294"/>
                          <w:spacing w:val="-4"/>
                          <w:sz w:val="24"/>
                          <w:szCs w:val="24"/>
                          <w:rtl/>
                        </w:rPr>
                        <w:t>לבין</w:t>
                      </w:r>
                      <w:r w:rsidRPr="00E249BD">
                        <w:rPr>
                          <w:rFonts w:cs="Tahoma"/>
                          <w:color w:val="0B5294"/>
                          <w:spacing w:val="-4"/>
                          <w:sz w:val="24"/>
                          <w:szCs w:val="24"/>
                          <w:rtl/>
                        </w:rPr>
                        <w:t xml:space="preserve"> </w:t>
                      </w:r>
                      <w:r w:rsidRPr="00E249BD">
                        <w:rPr>
                          <w:rFonts w:cs="Tahoma" w:hint="eastAsia"/>
                          <w:color w:val="0B5294"/>
                          <w:spacing w:val="-4"/>
                          <w:sz w:val="24"/>
                          <w:szCs w:val="24"/>
                          <w:rtl/>
                        </w:rPr>
                        <w:t>אלו</w:t>
                      </w:r>
                      <w:r w:rsidRPr="00E249BD">
                        <w:rPr>
                          <w:rFonts w:cs="Tahoma"/>
                          <w:color w:val="0B5294"/>
                          <w:spacing w:val="-4"/>
                          <w:sz w:val="24"/>
                          <w:szCs w:val="24"/>
                          <w:rtl/>
                        </w:rPr>
                        <w:t xml:space="preserve"> </w:t>
                      </w:r>
                      <w:r w:rsidRPr="00E249BD">
                        <w:rPr>
                          <w:rFonts w:cs="Tahoma" w:hint="eastAsia"/>
                          <w:color w:val="0B5294"/>
                          <w:spacing w:val="-4"/>
                          <w:sz w:val="24"/>
                          <w:szCs w:val="24"/>
                          <w:rtl/>
                        </w:rPr>
                        <w:t>שפנו</w:t>
                      </w:r>
                      <w:r w:rsidRPr="00E249BD">
                        <w:rPr>
                          <w:rFonts w:cs="Tahoma"/>
                          <w:color w:val="0B5294"/>
                          <w:spacing w:val="-4"/>
                          <w:sz w:val="24"/>
                          <w:szCs w:val="24"/>
                          <w:rtl/>
                        </w:rPr>
                        <w:t xml:space="preserve"> </w:t>
                      </w:r>
                      <w:r w:rsidRPr="00E249BD">
                        <w:rPr>
                          <w:rFonts w:cs="Tahoma" w:hint="eastAsia"/>
                          <w:color w:val="0B5294"/>
                          <w:spacing w:val="-4"/>
                          <w:sz w:val="24"/>
                          <w:szCs w:val="24"/>
                          <w:rtl/>
                        </w:rPr>
                        <w:t>במישרין</w:t>
                      </w:r>
                      <w:r w:rsidRPr="00E249BD">
                        <w:rPr>
                          <w:rFonts w:cs="Tahoma"/>
                          <w:color w:val="0B5294"/>
                          <w:spacing w:val="-4"/>
                          <w:sz w:val="24"/>
                          <w:szCs w:val="24"/>
                          <w:rtl/>
                        </w:rPr>
                        <w:t xml:space="preserve"> </w:t>
                      </w:r>
                      <w:r w:rsidRPr="00E249BD">
                        <w:rPr>
                          <w:rFonts w:cs="Tahoma" w:hint="eastAsia"/>
                          <w:color w:val="0B5294"/>
                          <w:spacing w:val="-4"/>
                          <w:sz w:val="24"/>
                          <w:szCs w:val="24"/>
                          <w:rtl/>
                        </w:rPr>
                        <w:t>למדור</w:t>
                      </w:r>
                      <w:r w:rsidRPr="00E249BD">
                        <w:rPr>
                          <w:rFonts w:cs="Tahoma"/>
                          <w:color w:val="0B5294"/>
                          <w:spacing w:val="-4"/>
                          <w:sz w:val="24"/>
                          <w:szCs w:val="24"/>
                          <w:rtl/>
                        </w:rPr>
                        <w:t xml:space="preserve"> </w:t>
                      </w:r>
                      <w:r w:rsidRPr="00E249BD">
                        <w:rPr>
                          <w:rFonts w:cs="Tahoma" w:hint="eastAsia"/>
                          <w:color w:val="0B5294"/>
                          <w:spacing w:val="-4"/>
                          <w:sz w:val="24"/>
                          <w:szCs w:val="24"/>
                          <w:rtl/>
                        </w:rPr>
                        <w:t>ייעוץ</w:t>
                      </w:r>
                    </w:p>
                    <w:p w:rsidR="00E249BD" w:rsidRPr="00373C5D" w:rsidP="00E249BD">
                      <w:pPr>
                        <w:spacing w:before="120" w:after="0" w:line="240" w:lineRule="atLeast"/>
                        <w:rPr>
                          <w:rFonts w:cs="Tahoma"/>
                          <w:b/>
                          <w:bCs/>
                          <w:color w:val="0B5294"/>
                          <w:sz w:val="48"/>
                          <w:szCs w:val="48"/>
                          <w:rtl/>
                        </w:rPr>
                      </w:pPr>
                      <w:drawing>
                        <wp:inline distT="0" distB="0" distL="0" distR="0">
                          <wp:extent cx="288000" cy="31337"/>
                          <wp:effectExtent l="0" t="0" r="0" b="6985"/>
                          <wp:docPr id="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599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92750" w:rsidRPr="001A7C40" w:rsidP="00C24322">
      <w:pPr>
        <w:spacing w:before="180" w:after="240" w:line="240" w:lineRule="exact"/>
        <w:ind w:right="2268"/>
        <w:jc w:val="both"/>
        <w:rPr>
          <w:rFonts w:ascii="Tahoma" w:hAnsi="Tahoma" w:cs="Tahoma"/>
          <w:sz w:val="17"/>
          <w:szCs w:val="17"/>
          <w:rtl/>
        </w:rPr>
      </w:pPr>
      <w:r w:rsidRPr="001A7C40">
        <w:rPr>
          <w:rFonts w:ascii="Tahoma" w:hAnsi="Tahoma" w:cs="Tahoma" w:hint="cs"/>
          <w:sz w:val="17"/>
          <w:szCs w:val="17"/>
          <w:rtl/>
        </w:rPr>
        <w:t>בתגובת צה"ל לטיוטת הדוח נמסר, כי "הערת המבקר מקובלת".</w:t>
      </w:r>
    </w:p>
    <w:p w:rsidR="00192750" w:rsidP="00C24322">
      <w:pPr>
        <w:pStyle w:val="RESHET"/>
        <w:rPr>
          <w:rtl/>
        </w:rPr>
      </w:pPr>
      <w:r w:rsidRPr="001A7C40">
        <w:rPr>
          <w:rFonts w:hint="cs"/>
          <w:rtl/>
        </w:rPr>
        <w:t xml:space="preserve">על </w:t>
      </w:r>
      <w:r w:rsidRPr="001A7C40">
        <w:rPr>
          <w:rFonts w:hint="cs"/>
          <w:rtl/>
        </w:rPr>
        <w:t>מקרפ"ר</w:t>
      </w:r>
      <w:r w:rsidRPr="001A7C40">
        <w:rPr>
          <w:rFonts w:hint="cs"/>
          <w:rtl/>
        </w:rPr>
        <w:t xml:space="preserve"> למסד אפוא את הטיפול בפניות הציבור בתחום </w:t>
      </w:r>
      <w:r w:rsidRPr="001A7C40">
        <w:rPr>
          <w:rFonts w:hint="cs"/>
          <w:rtl/>
        </w:rPr>
        <w:t>ברה"ן</w:t>
      </w:r>
      <w:r w:rsidRPr="001A7C40">
        <w:rPr>
          <w:rFonts w:hint="cs"/>
          <w:rtl/>
        </w:rPr>
        <w:t xml:space="preserve"> כך שהן ירוכזו באמצעות גורם אחד - מוקד פר"ח, כדי להבטיח שהטיפול בפניות כאלה יהיה שוויוני. </w:t>
      </w:r>
    </w:p>
    <w:p w:rsidR="00C24322" w:rsidP="001A7C40">
      <w:pPr>
        <w:spacing w:line="240" w:lineRule="exact"/>
        <w:ind w:right="2268"/>
        <w:jc w:val="both"/>
        <w:rPr>
          <w:rFonts w:ascii="Tahoma" w:hAnsi="Tahoma" w:cs="Tahoma"/>
          <w:b/>
          <w:bCs/>
          <w:sz w:val="17"/>
          <w:szCs w:val="17"/>
          <w:rtl/>
        </w:rPr>
      </w:pPr>
    </w:p>
    <w:p w:rsidR="00C24322" w:rsidRPr="001A7C40" w:rsidP="001A7C40">
      <w:pPr>
        <w:spacing w:line="240" w:lineRule="exact"/>
        <w:ind w:right="2268"/>
        <w:jc w:val="both"/>
        <w:rPr>
          <w:rFonts w:ascii="Tahoma" w:hAnsi="Tahoma" w:cs="Tahoma"/>
          <w:b/>
          <w:bCs/>
          <w:sz w:val="17"/>
          <w:szCs w:val="17"/>
          <w:rtl/>
        </w:rPr>
      </w:pPr>
    </w:p>
    <w:p w:rsidR="00192750" w:rsidRPr="002564AC" w:rsidP="001A7C40">
      <w:pPr>
        <w:pStyle w:val="KOT4"/>
        <w:rPr>
          <w:rtl/>
        </w:rPr>
      </w:pPr>
      <w:r>
        <w:rPr>
          <w:rFonts w:hint="cs"/>
          <w:rtl/>
        </w:rPr>
        <w:t>טיפול</w:t>
      </w:r>
      <w:r w:rsidRPr="002564AC">
        <w:rPr>
          <w:rtl/>
        </w:rPr>
        <w:t xml:space="preserve"> </w:t>
      </w:r>
      <w:r>
        <w:rPr>
          <w:rFonts w:hint="cs"/>
          <w:rtl/>
        </w:rPr>
        <w:t>ב</w:t>
      </w:r>
      <w:r w:rsidRPr="002564AC">
        <w:rPr>
          <w:rFonts w:hint="cs"/>
          <w:rtl/>
        </w:rPr>
        <w:t>פניות</w:t>
      </w:r>
      <w:r w:rsidRPr="002564AC">
        <w:rPr>
          <w:rtl/>
        </w:rPr>
        <w:t xml:space="preserve"> </w:t>
      </w:r>
      <w:r>
        <w:rPr>
          <w:rFonts w:hint="cs"/>
          <w:rtl/>
        </w:rPr>
        <w:t xml:space="preserve">ציבור </w:t>
      </w:r>
      <w:r w:rsidRPr="002564AC">
        <w:rPr>
          <w:rtl/>
        </w:rPr>
        <w:t xml:space="preserve">בנושא </w:t>
      </w:r>
      <w:r w:rsidRPr="002564AC">
        <w:rPr>
          <w:rFonts w:hint="cs"/>
          <w:rtl/>
        </w:rPr>
        <w:t>ברה</w:t>
      </w:r>
      <w:r w:rsidRPr="002564AC">
        <w:rPr>
          <w:rtl/>
        </w:rPr>
        <w:t>"ן</w:t>
      </w:r>
      <w:r w:rsidRPr="002564AC">
        <w:rPr>
          <w:rtl/>
        </w:rPr>
        <w:t xml:space="preserve"> </w:t>
      </w:r>
    </w:p>
    <w:p w:rsidR="00192750" w:rsidRPr="001A7C40" w:rsidP="001A7C40">
      <w:pPr>
        <w:spacing w:line="240" w:lineRule="exact"/>
        <w:ind w:right="2268"/>
        <w:jc w:val="both"/>
        <w:rPr>
          <w:rFonts w:ascii="Tahoma" w:hAnsi="Tahoma" w:cs="Tahoma"/>
          <w:sz w:val="17"/>
          <w:szCs w:val="17"/>
          <w:rtl/>
        </w:rPr>
      </w:pPr>
      <w:r w:rsidRPr="001A7C40">
        <w:rPr>
          <w:rStyle w:val="Heading7Char"/>
          <w:rFonts w:ascii="Tahoma" w:hAnsi="Tahoma" w:cs="Tahoma" w:hint="cs"/>
          <w:sz w:val="17"/>
          <w:szCs w:val="17"/>
          <w:rtl/>
        </w:rPr>
        <w:t>מיון</w:t>
      </w:r>
      <w:r w:rsidRPr="001A7C40">
        <w:rPr>
          <w:rStyle w:val="Heading7Char"/>
          <w:rFonts w:ascii="Tahoma" w:hAnsi="Tahoma" w:cs="Tahoma"/>
          <w:sz w:val="17"/>
          <w:szCs w:val="17"/>
          <w:rtl/>
        </w:rPr>
        <w:t xml:space="preserve"> </w:t>
      </w:r>
      <w:r w:rsidRPr="001A7C40">
        <w:rPr>
          <w:rStyle w:val="Heading7Char"/>
          <w:rFonts w:ascii="Tahoma" w:hAnsi="Tahoma" w:cs="Tahoma" w:hint="cs"/>
          <w:sz w:val="17"/>
          <w:szCs w:val="17"/>
          <w:rtl/>
        </w:rPr>
        <w:t>וסיווג</w:t>
      </w:r>
      <w:r w:rsidRPr="001A7C40">
        <w:rPr>
          <w:rStyle w:val="Heading7Char"/>
          <w:rFonts w:ascii="Tahoma" w:hAnsi="Tahoma" w:cs="Tahoma"/>
          <w:sz w:val="17"/>
          <w:szCs w:val="17"/>
          <w:rtl/>
        </w:rPr>
        <w:t xml:space="preserve"> </w:t>
      </w:r>
      <w:r w:rsidRPr="001A7C40">
        <w:rPr>
          <w:rStyle w:val="Heading7Char"/>
          <w:rFonts w:ascii="Tahoma" w:hAnsi="Tahoma" w:cs="Tahoma" w:hint="cs"/>
          <w:sz w:val="17"/>
          <w:szCs w:val="17"/>
          <w:rtl/>
        </w:rPr>
        <w:t>פניות ציבור</w:t>
      </w:r>
      <w:r w:rsidRPr="001A7C40">
        <w:rPr>
          <w:rStyle w:val="Heading7Char"/>
          <w:rFonts w:ascii="Tahoma" w:hAnsi="Tahoma" w:cs="Tahoma"/>
          <w:sz w:val="17"/>
          <w:szCs w:val="17"/>
          <w:rtl/>
        </w:rPr>
        <w:t>:</w:t>
      </w:r>
      <w:r w:rsidRPr="001A7C40">
        <w:rPr>
          <w:rFonts w:ascii="Tahoma" w:hAnsi="Tahoma" w:cs="Tahoma" w:hint="cs"/>
          <w:sz w:val="17"/>
          <w:szCs w:val="17"/>
          <w:rtl/>
        </w:rPr>
        <w:t xml:space="preserve"> להלן בלוח 2 התפלגות פניות הציבור בנושאי </w:t>
      </w:r>
      <w:r w:rsidRPr="001A7C40">
        <w:rPr>
          <w:rFonts w:ascii="Tahoma" w:hAnsi="Tahoma" w:cs="Tahoma" w:hint="cs"/>
          <w:sz w:val="17"/>
          <w:szCs w:val="17"/>
          <w:rtl/>
        </w:rPr>
        <w:t>ברה"ן</w:t>
      </w:r>
      <w:r w:rsidRPr="001A7C40">
        <w:rPr>
          <w:rFonts w:ascii="Tahoma" w:hAnsi="Tahoma" w:cs="Tahoma" w:hint="cs"/>
          <w:sz w:val="17"/>
          <w:szCs w:val="17"/>
          <w:rtl/>
        </w:rPr>
        <w:t xml:space="preserve"> במוקד פר"ח בשנים 2015-2013 לפי נתוני המוקד שנמסרו למשרד מבקר המדינה: </w:t>
      </w:r>
    </w:p>
    <w:p w:rsidR="00192750" w:rsidRPr="009135EB" w:rsidP="00C24322">
      <w:pPr>
        <w:pStyle w:val="tab-name"/>
        <w:rPr>
          <w:rtl/>
        </w:rPr>
      </w:pPr>
      <w:r w:rsidRPr="009135EB">
        <w:rPr>
          <w:rFonts w:hint="cs"/>
          <w:rtl/>
        </w:rPr>
        <w:t xml:space="preserve">לוח 2: </w:t>
      </w:r>
      <w:r w:rsidRPr="00C24322">
        <w:rPr>
          <w:rFonts w:hint="cs"/>
          <w:b/>
          <w:bCs/>
          <w:rtl/>
        </w:rPr>
        <w:t>התפלגות פניות הציבור במוקד פר"ח</w:t>
      </w:r>
    </w:p>
    <w:tbl>
      <w:tblPr>
        <w:bidiVisual/>
        <w:tblW w:w="6237" w:type="dxa"/>
        <w:tblInd w:w="113"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3474"/>
        <w:gridCol w:w="921"/>
        <w:gridCol w:w="921"/>
        <w:gridCol w:w="921"/>
      </w:tblGrid>
      <w:tr w:rsidTr="002A7408">
        <w:tblPrEx>
          <w:tblW w:w="6237" w:type="dxa"/>
          <w:tblInd w:w="113" w:type="dxa"/>
          <w:tblBorders>
            <w:top w:val="single" w:sz="4" w:space="0" w:color="auto"/>
            <w:left w:val="single" w:sz="4" w:space="0" w:color="auto"/>
            <w:bottom w:val="single" w:sz="4" w:space="0" w:color="auto"/>
            <w:right w:val="single" w:sz="4" w:space="0" w:color="auto"/>
            <w:insideV w:val="single" w:sz="4" w:space="0" w:color="auto"/>
          </w:tblBorders>
          <w:tblLook w:val="0000"/>
        </w:tblPrEx>
        <w:trPr>
          <w:trHeight w:val="255"/>
          <w:tblHeader/>
        </w:trPr>
        <w:tc>
          <w:tcPr>
            <w:tcW w:w="0" w:type="auto"/>
            <w:tcBorders>
              <w:top w:val="single" w:sz="8" w:space="0" w:color="auto"/>
              <w:left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hint="cs"/>
                <w:b/>
                <w:bCs/>
                <w:sz w:val="16"/>
                <w:szCs w:val="16"/>
                <w:rtl/>
              </w:rPr>
              <w:t>סוג הפנייה</w:t>
            </w:r>
          </w:p>
        </w:tc>
        <w:tc>
          <w:tcPr>
            <w:tcW w:w="0" w:type="auto"/>
            <w:tcBorders>
              <w:top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b/>
                <w:bCs/>
                <w:sz w:val="16"/>
                <w:szCs w:val="16"/>
                <w:rtl/>
              </w:rPr>
              <w:t>2013</w:t>
            </w:r>
          </w:p>
        </w:tc>
        <w:tc>
          <w:tcPr>
            <w:tcW w:w="0" w:type="auto"/>
            <w:tcBorders>
              <w:top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b/>
                <w:bCs/>
                <w:sz w:val="16"/>
                <w:szCs w:val="16"/>
                <w:rtl/>
              </w:rPr>
              <w:t>2014</w:t>
            </w:r>
          </w:p>
        </w:tc>
        <w:tc>
          <w:tcPr>
            <w:tcW w:w="0" w:type="auto"/>
            <w:tcBorders>
              <w:top w:val="single" w:sz="8" w:space="0" w:color="auto"/>
              <w:bottom w:val="single" w:sz="8" w:space="0" w:color="auto"/>
              <w:right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b/>
                <w:bCs/>
                <w:sz w:val="16"/>
                <w:szCs w:val="16"/>
                <w:rtl/>
              </w:rPr>
              <w:t>2015</w:t>
            </w:r>
          </w:p>
        </w:tc>
      </w:tr>
      <w:tr w:rsidTr="002A7408">
        <w:tblPrEx>
          <w:tblW w:w="6237" w:type="dxa"/>
          <w:tblInd w:w="113" w:type="dxa"/>
          <w:tblLook w:val="0000"/>
        </w:tblPrEx>
        <w:trPr>
          <w:trHeight w:val="255"/>
        </w:trPr>
        <w:tc>
          <w:tcPr>
            <w:tcW w:w="0" w:type="auto"/>
            <w:tcBorders>
              <w:top w:val="single" w:sz="8" w:space="0" w:color="auto"/>
              <w:left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 xml:space="preserve">יחס מזלזל מצד גורמי </w:t>
            </w:r>
            <w:r w:rsidRPr="00C24322">
              <w:rPr>
                <w:rFonts w:ascii="Tahoma" w:hAnsi="Tahoma" w:cs="Tahoma"/>
                <w:sz w:val="16"/>
                <w:szCs w:val="16"/>
                <w:rtl/>
              </w:rPr>
              <w:t>ברה"ן</w:t>
            </w:r>
          </w:p>
        </w:tc>
        <w:tc>
          <w:tcPr>
            <w:tcW w:w="0" w:type="auto"/>
            <w:tcBorders>
              <w:top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21</w:t>
            </w:r>
          </w:p>
        </w:tc>
        <w:tc>
          <w:tcPr>
            <w:tcW w:w="0" w:type="auto"/>
            <w:tcBorders>
              <w:top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14</w:t>
            </w:r>
          </w:p>
        </w:tc>
        <w:tc>
          <w:tcPr>
            <w:tcW w:w="0" w:type="auto"/>
            <w:tcBorders>
              <w:top w:val="single" w:sz="8" w:space="0" w:color="auto"/>
              <w:right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11</w:t>
            </w:r>
          </w:p>
        </w:tc>
      </w:tr>
      <w:tr w:rsidTr="002A7408">
        <w:tblPrEx>
          <w:tblW w:w="6237" w:type="dxa"/>
          <w:tblInd w:w="113" w:type="dxa"/>
          <w:tblLook w:val="0000"/>
        </w:tblPrEx>
        <w:trPr>
          <w:trHeight w:val="255"/>
        </w:trPr>
        <w:tc>
          <w:tcPr>
            <w:tcW w:w="0" w:type="auto"/>
            <w:tcBorders>
              <w:left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אי</w:t>
            </w:r>
            <w:r w:rsidRPr="00C24322">
              <w:rPr>
                <w:rFonts w:ascii="Tahoma" w:hAnsi="Tahoma" w:cs="Tahoma" w:hint="cs"/>
                <w:sz w:val="16"/>
                <w:szCs w:val="16"/>
                <w:rtl/>
              </w:rPr>
              <w:t>-</w:t>
            </w:r>
            <w:r w:rsidRPr="00C24322">
              <w:rPr>
                <w:rFonts w:ascii="Tahoma" w:hAnsi="Tahoma" w:cs="Tahoma"/>
                <w:sz w:val="16"/>
                <w:szCs w:val="16"/>
                <w:rtl/>
              </w:rPr>
              <w:t>הפניה לרופא מומחה</w:t>
            </w:r>
          </w:p>
        </w:tc>
        <w:tc>
          <w:tcPr>
            <w:tcW w:w="0" w:type="auto"/>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20</w:t>
            </w:r>
          </w:p>
        </w:tc>
        <w:tc>
          <w:tcPr>
            <w:tcW w:w="0" w:type="auto"/>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2</w:t>
            </w:r>
          </w:p>
        </w:tc>
        <w:tc>
          <w:tcPr>
            <w:tcW w:w="0" w:type="auto"/>
            <w:tcBorders>
              <w:right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8</w:t>
            </w:r>
          </w:p>
        </w:tc>
      </w:tr>
      <w:tr w:rsidTr="002A7408">
        <w:tblPrEx>
          <w:tblW w:w="6237" w:type="dxa"/>
          <w:tblInd w:w="113" w:type="dxa"/>
          <w:tblLook w:val="0000"/>
        </w:tblPrEx>
        <w:trPr>
          <w:trHeight w:val="255"/>
        </w:trPr>
        <w:tc>
          <w:tcPr>
            <w:tcW w:w="0" w:type="auto"/>
            <w:tcBorders>
              <w:left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אי</w:t>
            </w:r>
            <w:r w:rsidRPr="00C24322">
              <w:rPr>
                <w:rFonts w:ascii="Tahoma" w:hAnsi="Tahoma" w:cs="Tahoma" w:hint="cs"/>
                <w:sz w:val="16"/>
                <w:szCs w:val="16"/>
                <w:rtl/>
              </w:rPr>
              <w:t>-</w:t>
            </w:r>
            <w:r w:rsidRPr="00C24322">
              <w:rPr>
                <w:rFonts w:ascii="Tahoma" w:hAnsi="Tahoma" w:cs="Tahoma"/>
                <w:sz w:val="16"/>
                <w:szCs w:val="16"/>
                <w:rtl/>
              </w:rPr>
              <w:t>קבלת המלצת רופא מומחה</w:t>
            </w:r>
          </w:p>
        </w:tc>
        <w:tc>
          <w:tcPr>
            <w:tcW w:w="0" w:type="auto"/>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4</w:t>
            </w:r>
          </w:p>
        </w:tc>
        <w:tc>
          <w:tcPr>
            <w:tcW w:w="0" w:type="auto"/>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5</w:t>
            </w:r>
          </w:p>
        </w:tc>
        <w:tc>
          <w:tcPr>
            <w:tcW w:w="0" w:type="auto"/>
            <w:tcBorders>
              <w:right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7</w:t>
            </w:r>
          </w:p>
        </w:tc>
      </w:tr>
      <w:tr w:rsidTr="002A7408">
        <w:tblPrEx>
          <w:tblW w:w="6237" w:type="dxa"/>
          <w:tblInd w:w="113" w:type="dxa"/>
          <w:tblLook w:val="0000"/>
        </w:tblPrEx>
        <w:trPr>
          <w:trHeight w:val="255"/>
        </w:trPr>
        <w:tc>
          <w:tcPr>
            <w:tcW w:w="0" w:type="auto"/>
            <w:tcBorders>
              <w:left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hint="cs"/>
                <w:sz w:val="16"/>
                <w:szCs w:val="16"/>
                <w:rtl/>
              </w:rPr>
              <w:t>בקשה ל</w:t>
            </w:r>
            <w:r w:rsidRPr="00C24322">
              <w:rPr>
                <w:rFonts w:ascii="Tahoma" w:hAnsi="Tahoma" w:cs="Tahoma"/>
                <w:sz w:val="16"/>
                <w:szCs w:val="16"/>
                <w:rtl/>
              </w:rPr>
              <w:t>חוות דעת נוספת</w:t>
            </w:r>
          </w:p>
        </w:tc>
        <w:tc>
          <w:tcPr>
            <w:tcW w:w="0" w:type="auto"/>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10</w:t>
            </w:r>
          </w:p>
        </w:tc>
        <w:tc>
          <w:tcPr>
            <w:tcW w:w="0" w:type="auto"/>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22</w:t>
            </w:r>
          </w:p>
        </w:tc>
        <w:tc>
          <w:tcPr>
            <w:tcW w:w="0" w:type="auto"/>
            <w:tcBorders>
              <w:right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19</w:t>
            </w:r>
          </w:p>
        </w:tc>
      </w:tr>
      <w:tr w:rsidTr="002A7408">
        <w:tblPrEx>
          <w:tblW w:w="6237" w:type="dxa"/>
          <w:tblInd w:w="113" w:type="dxa"/>
          <w:tblLook w:val="0000"/>
        </w:tblPrEx>
        <w:trPr>
          <w:trHeight w:val="255"/>
        </w:trPr>
        <w:tc>
          <w:tcPr>
            <w:tcW w:w="0" w:type="auto"/>
            <w:tcBorders>
              <w:left w:val="single" w:sz="8" w:space="0" w:color="auto"/>
              <w:bottom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ברה"ן</w:t>
            </w:r>
            <w:r w:rsidRPr="00C24322">
              <w:rPr>
                <w:rFonts w:ascii="Tahoma" w:hAnsi="Tahoma" w:cs="Tahoma"/>
                <w:sz w:val="16"/>
                <w:szCs w:val="16"/>
                <w:rtl/>
              </w:rPr>
              <w:t xml:space="preserve"> אחר</w:t>
            </w:r>
            <w:r w:rsidRPr="00C24322">
              <w:rPr>
                <w:rFonts w:ascii="Tahoma" w:hAnsi="Tahoma" w:cs="Tahoma" w:hint="cs"/>
                <w:sz w:val="16"/>
                <w:szCs w:val="16"/>
                <w:rtl/>
              </w:rPr>
              <w:t>*</w:t>
            </w:r>
          </w:p>
        </w:tc>
        <w:tc>
          <w:tcPr>
            <w:tcW w:w="0" w:type="auto"/>
            <w:tcBorders>
              <w:bottom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183</w:t>
            </w:r>
          </w:p>
        </w:tc>
        <w:tc>
          <w:tcPr>
            <w:tcW w:w="0" w:type="auto"/>
            <w:tcBorders>
              <w:bottom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152</w:t>
            </w:r>
          </w:p>
        </w:tc>
        <w:tc>
          <w:tcPr>
            <w:tcW w:w="0" w:type="auto"/>
            <w:tcBorders>
              <w:bottom w:val="single" w:sz="8" w:space="0" w:color="auto"/>
              <w:right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248</w:t>
            </w:r>
          </w:p>
        </w:tc>
      </w:tr>
      <w:tr w:rsidTr="002A7408">
        <w:tblPrEx>
          <w:tblW w:w="6237" w:type="dxa"/>
          <w:tblInd w:w="113" w:type="dxa"/>
          <w:tblLook w:val="0000"/>
        </w:tblPrEx>
        <w:trPr>
          <w:trHeight w:val="255"/>
        </w:trPr>
        <w:tc>
          <w:tcPr>
            <w:tcW w:w="0" w:type="auto"/>
            <w:tcBorders>
              <w:top w:val="single" w:sz="8" w:space="0" w:color="auto"/>
              <w:left w:val="single" w:sz="8" w:space="0" w:color="auto"/>
              <w:bottom w:val="single" w:sz="8" w:space="0" w:color="auto"/>
            </w:tcBorders>
            <w:shd w:val="clear" w:color="auto" w:fill="CEEAF5"/>
            <w:noWrap/>
            <w:vAlign w:val="bottom"/>
          </w:tcPr>
          <w:p w:rsidR="00192750" w:rsidRPr="00C24322" w:rsidP="000F2641">
            <w:pPr>
              <w:spacing w:before="40" w:after="40" w:line="240" w:lineRule="exact"/>
              <w:jc w:val="right"/>
              <w:rPr>
                <w:rFonts w:ascii="David" w:hAnsi="David"/>
                <w:b/>
                <w:bCs/>
                <w:sz w:val="16"/>
                <w:szCs w:val="16"/>
              </w:rPr>
            </w:pPr>
            <w:r w:rsidRPr="00C24322">
              <w:rPr>
                <w:rFonts w:ascii="Tahoma" w:hAnsi="Tahoma" w:cs="Tahoma"/>
                <w:b/>
                <w:bCs/>
                <w:sz w:val="16"/>
                <w:szCs w:val="16"/>
                <w:rtl/>
              </w:rPr>
              <w:t>ס</w:t>
            </w:r>
            <w:r w:rsidRPr="00C24322">
              <w:rPr>
                <w:rFonts w:ascii="Tahoma" w:hAnsi="Tahoma" w:cs="Tahoma" w:hint="cs"/>
                <w:b/>
                <w:bCs/>
                <w:sz w:val="16"/>
                <w:szCs w:val="16"/>
                <w:rtl/>
              </w:rPr>
              <w:t>"</w:t>
            </w:r>
            <w:r w:rsidRPr="00C24322">
              <w:rPr>
                <w:rFonts w:ascii="Tahoma" w:hAnsi="Tahoma" w:cs="Tahoma"/>
                <w:b/>
                <w:bCs/>
                <w:sz w:val="16"/>
                <w:szCs w:val="16"/>
                <w:rtl/>
              </w:rPr>
              <w:t>ה</w:t>
            </w:r>
          </w:p>
        </w:tc>
        <w:tc>
          <w:tcPr>
            <w:tcW w:w="0" w:type="auto"/>
            <w:tcBorders>
              <w:top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b/>
                <w:bCs/>
                <w:sz w:val="16"/>
                <w:szCs w:val="16"/>
                <w:rtl/>
              </w:rPr>
              <w:t>238</w:t>
            </w:r>
          </w:p>
        </w:tc>
        <w:tc>
          <w:tcPr>
            <w:tcW w:w="0" w:type="auto"/>
            <w:tcBorders>
              <w:top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b/>
                <w:bCs/>
                <w:sz w:val="16"/>
                <w:szCs w:val="16"/>
                <w:rtl/>
              </w:rPr>
              <w:t>195</w:t>
            </w:r>
          </w:p>
        </w:tc>
        <w:tc>
          <w:tcPr>
            <w:tcW w:w="0" w:type="auto"/>
            <w:tcBorders>
              <w:top w:val="single" w:sz="8" w:space="0" w:color="auto"/>
              <w:bottom w:val="single" w:sz="8" w:space="0" w:color="auto"/>
              <w:right w:val="single" w:sz="8" w:space="0" w:color="auto"/>
            </w:tcBorders>
            <w:shd w:val="clear" w:color="auto" w:fill="CEEAF5"/>
            <w:noWrap/>
            <w:vAlign w:val="bottom"/>
          </w:tcPr>
          <w:p w:rsidR="00192750" w:rsidRPr="00C24322" w:rsidP="00C24322">
            <w:pPr>
              <w:spacing w:before="40" w:after="40" w:line="240" w:lineRule="exact"/>
              <w:rPr>
                <w:rFonts w:ascii="Tahoma" w:hAnsi="Tahoma" w:cs="Tahoma"/>
                <w:b/>
                <w:bCs/>
                <w:sz w:val="16"/>
                <w:szCs w:val="16"/>
              </w:rPr>
            </w:pPr>
            <w:r w:rsidRPr="00C24322">
              <w:rPr>
                <w:rFonts w:ascii="Tahoma" w:hAnsi="Tahoma" w:cs="Tahoma"/>
                <w:b/>
                <w:bCs/>
                <w:sz w:val="16"/>
                <w:szCs w:val="16"/>
                <w:rtl/>
              </w:rPr>
              <w:t>293</w:t>
            </w:r>
          </w:p>
        </w:tc>
      </w:tr>
    </w:tbl>
    <w:p w:rsidR="00192750" w:rsidRPr="001A7C40" w:rsidP="00C24322">
      <w:pPr>
        <w:pStyle w:val="text-source"/>
        <w:rPr>
          <w:rtl/>
        </w:rPr>
      </w:pPr>
      <w:r w:rsidRPr="001A7C40">
        <w:rPr>
          <w:rtl/>
        </w:rPr>
        <w:t xml:space="preserve">* </w:t>
      </w:r>
      <w:r w:rsidR="00C24322">
        <w:rPr>
          <w:rFonts w:hint="cs"/>
          <w:rtl/>
        </w:rPr>
        <w:tab/>
      </w:r>
      <w:r w:rsidRPr="001A7C40">
        <w:rPr>
          <w:rFonts w:hint="cs"/>
          <w:rtl/>
        </w:rPr>
        <w:t>כך</w:t>
      </w:r>
      <w:r w:rsidRPr="001A7C40">
        <w:rPr>
          <w:rtl/>
        </w:rPr>
        <w:t xml:space="preserve"> </w:t>
      </w:r>
      <w:r w:rsidRPr="001A7C40">
        <w:rPr>
          <w:rFonts w:hint="cs"/>
          <w:rtl/>
        </w:rPr>
        <w:t>מגדיר</w:t>
      </w:r>
      <w:r w:rsidRPr="001A7C40">
        <w:rPr>
          <w:rtl/>
        </w:rPr>
        <w:t xml:space="preserve"> </w:t>
      </w:r>
      <w:r w:rsidRPr="001A7C40">
        <w:rPr>
          <w:rFonts w:hint="cs"/>
          <w:rtl/>
        </w:rPr>
        <w:t>מוקד</w:t>
      </w:r>
      <w:r w:rsidRPr="001A7C40">
        <w:rPr>
          <w:rtl/>
        </w:rPr>
        <w:t xml:space="preserve"> </w:t>
      </w:r>
      <w:r w:rsidRPr="001A7C40">
        <w:rPr>
          <w:rFonts w:hint="cs"/>
          <w:rtl/>
        </w:rPr>
        <w:t>פר</w:t>
      </w:r>
      <w:r w:rsidRPr="001A7C40">
        <w:rPr>
          <w:rtl/>
        </w:rPr>
        <w:t xml:space="preserve">"ח </w:t>
      </w:r>
      <w:r w:rsidRPr="001A7C40">
        <w:rPr>
          <w:rFonts w:hint="cs"/>
          <w:rtl/>
        </w:rPr>
        <w:t>פניות</w:t>
      </w:r>
      <w:r w:rsidRPr="001A7C40">
        <w:rPr>
          <w:rtl/>
        </w:rPr>
        <w:t xml:space="preserve"> </w:t>
      </w:r>
      <w:r w:rsidRPr="001A7C40">
        <w:rPr>
          <w:rFonts w:hint="cs"/>
          <w:rtl/>
        </w:rPr>
        <w:t>בנושאים</w:t>
      </w:r>
      <w:r w:rsidRPr="001A7C40">
        <w:rPr>
          <w:rtl/>
        </w:rPr>
        <w:t xml:space="preserve"> </w:t>
      </w:r>
      <w:r w:rsidRPr="001A7C40">
        <w:rPr>
          <w:rFonts w:hint="cs"/>
          <w:rtl/>
        </w:rPr>
        <w:t>שונים</w:t>
      </w:r>
      <w:r w:rsidRPr="001A7C40">
        <w:rPr>
          <w:rtl/>
        </w:rPr>
        <w:t xml:space="preserve"> </w:t>
      </w:r>
      <w:r w:rsidRPr="001A7C40">
        <w:rPr>
          <w:rFonts w:hint="cs"/>
          <w:rtl/>
        </w:rPr>
        <w:t>שאינן</w:t>
      </w:r>
      <w:r w:rsidRPr="001A7C40">
        <w:rPr>
          <w:rtl/>
        </w:rPr>
        <w:t xml:space="preserve"> </w:t>
      </w:r>
      <w:r w:rsidRPr="001A7C40">
        <w:rPr>
          <w:rFonts w:hint="cs"/>
          <w:rtl/>
        </w:rPr>
        <w:t>נכללות</w:t>
      </w:r>
      <w:r w:rsidRPr="001A7C40">
        <w:rPr>
          <w:rtl/>
        </w:rPr>
        <w:t xml:space="preserve"> </w:t>
      </w:r>
      <w:r w:rsidRPr="001A7C40">
        <w:rPr>
          <w:rFonts w:hint="cs"/>
          <w:rtl/>
        </w:rPr>
        <w:t>בסיווגים</w:t>
      </w:r>
      <w:r w:rsidRPr="001A7C40">
        <w:rPr>
          <w:rtl/>
        </w:rPr>
        <w:t xml:space="preserve"> </w:t>
      </w:r>
      <w:r w:rsidRPr="001A7C40">
        <w:rPr>
          <w:rFonts w:hint="cs"/>
          <w:rtl/>
        </w:rPr>
        <w:t>האחרים</w:t>
      </w:r>
      <w:r w:rsidRPr="001A7C40">
        <w:rPr>
          <w:rtl/>
        </w:rPr>
        <w:t xml:space="preserve"> </w:t>
      </w:r>
      <w:r w:rsidRPr="001A7C40">
        <w:rPr>
          <w:rFonts w:hint="cs"/>
          <w:rtl/>
        </w:rPr>
        <w:t>המפורטים</w:t>
      </w:r>
      <w:r w:rsidRPr="001A7C40">
        <w:rPr>
          <w:rtl/>
        </w:rPr>
        <w:t xml:space="preserve"> </w:t>
      </w:r>
      <w:r w:rsidR="00C24322">
        <w:rPr>
          <w:rFonts w:hint="cs"/>
          <w:rtl/>
        </w:rPr>
        <w:t>בלוח</w:t>
      </w:r>
      <w:r w:rsidRPr="001A7C40">
        <w:rPr>
          <w:rtl/>
        </w:rPr>
        <w:t>.</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בהשוואה לנתוני מוקד פר"ח, להלן בלוח 3 התפלגות הפניות בנושאי </w:t>
      </w:r>
      <w:r w:rsidRPr="001A7C40">
        <w:rPr>
          <w:rFonts w:ascii="Tahoma" w:hAnsi="Tahoma" w:cs="Tahoma" w:hint="cs"/>
          <w:sz w:val="17"/>
          <w:szCs w:val="17"/>
          <w:rtl/>
        </w:rPr>
        <w:t>ברה"ן</w:t>
      </w:r>
      <w:r w:rsidRPr="001A7C40">
        <w:rPr>
          <w:rFonts w:ascii="Tahoma" w:hAnsi="Tahoma" w:cs="Tahoma" w:hint="cs"/>
          <w:sz w:val="17"/>
          <w:szCs w:val="17"/>
          <w:rtl/>
        </w:rPr>
        <w:t xml:space="preserve"> במדור ייעוץ בשנים 2015-2013 לפי נתוניו שהועברו למשרד מבקר המדינה:</w:t>
      </w:r>
    </w:p>
    <w:p w:rsidR="00192750" w:rsidRPr="009135EB" w:rsidP="00C24322">
      <w:pPr>
        <w:pStyle w:val="tab-name"/>
        <w:rPr>
          <w:rtl/>
        </w:rPr>
      </w:pPr>
      <w:r w:rsidRPr="009135EB">
        <w:rPr>
          <w:rFonts w:hint="cs"/>
          <w:rtl/>
        </w:rPr>
        <w:t xml:space="preserve">לוח 3: </w:t>
      </w:r>
      <w:r w:rsidRPr="00C24322">
        <w:rPr>
          <w:rFonts w:hint="cs"/>
          <w:b/>
          <w:bCs/>
          <w:rtl/>
        </w:rPr>
        <w:t>התפלגות פניות הציבור במדור ייעוץ</w:t>
      </w:r>
    </w:p>
    <w:tbl>
      <w:tblPr>
        <w:bidiVisual/>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000"/>
      </w:tblPr>
      <w:tblGrid>
        <w:gridCol w:w="2811"/>
        <w:gridCol w:w="1006"/>
        <w:gridCol w:w="1334"/>
        <w:gridCol w:w="1086"/>
      </w:tblGrid>
      <w:tr w:rsidTr="000F2641">
        <w:tblPrEx>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000"/>
        </w:tblPrEx>
        <w:trPr>
          <w:tblHeader/>
        </w:trPr>
        <w:tc>
          <w:tcPr>
            <w:tcW w:w="0" w:type="auto"/>
            <w:tcBorders>
              <w:top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b/>
                <w:bCs/>
                <w:sz w:val="16"/>
                <w:szCs w:val="16"/>
                <w:rtl/>
              </w:rPr>
              <w:t>סוג הפני</w:t>
            </w:r>
            <w:r w:rsidRPr="00C24322">
              <w:rPr>
                <w:rFonts w:ascii="Tahoma" w:hAnsi="Tahoma" w:cs="Tahoma" w:hint="cs"/>
                <w:b/>
                <w:bCs/>
                <w:sz w:val="16"/>
                <w:szCs w:val="16"/>
                <w:rtl/>
              </w:rPr>
              <w:t>י</w:t>
            </w:r>
            <w:r w:rsidRPr="00C24322">
              <w:rPr>
                <w:rFonts w:ascii="Tahoma" w:hAnsi="Tahoma" w:cs="Tahoma"/>
                <w:b/>
                <w:bCs/>
                <w:sz w:val="16"/>
                <w:szCs w:val="16"/>
                <w:rtl/>
              </w:rPr>
              <w:t>ה</w:t>
            </w:r>
            <w:r w:rsidRPr="00C24322">
              <w:rPr>
                <w:rFonts w:ascii="Tahoma" w:hAnsi="Tahoma" w:cs="Tahoma" w:hint="cs"/>
                <w:b/>
                <w:bCs/>
                <w:sz w:val="16"/>
                <w:szCs w:val="16"/>
                <w:rtl/>
              </w:rPr>
              <w:t>*</w:t>
            </w:r>
          </w:p>
        </w:tc>
        <w:tc>
          <w:tcPr>
            <w:tcW w:w="0" w:type="auto"/>
            <w:tcBorders>
              <w:top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b/>
                <w:bCs/>
                <w:sz w:val="16"/>
                <w:szCs w:val="16"/>
                <w:rtl/>
              </w:rPr>
              <w:t>2013</w:t>
            </w:r>
          </w:p>
        </w:tc>
        <w:tc>
          <w:tcPr>
            <w:tcW w:w="0" w:type="auto"/>
            <w:tcBorders>
              <w:top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b/>
                <w:bCs/>
                <w:sz w:val="16"/>
                <w:szCs w:val="16"/>
                <w:rtl/>
              </w:rPr>
              <w:t>2014</w:t>
            </w:r>
            <w:r w:rsidR="000F2641">
              <w:rPr>
                <w:rFonts w:ascii="Tahoma" w:hAnsi="Tahoma" w:cs="Tahoma" w:hint="cs"/>
                <w:b/>
                <w:bCs/>
                <w:sz w:val="16"/>
                <w:szCs w:val="16"/>
                <w:rtl/>
              </w:rPr>
              <w:t>**</w:t>
            </w:r>
          </w:p>
        </w:tc>
        <w:tc>
          <w:tcPr>
            <w:tcW w:w="0" w:type="auto"/>
            <w:tcBorders>
              <w:top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b/>
                <w:bCs/>
                <w:sz w:val="16"/>
                <w:szCs w:val="16"/>
                <w:rtl/>
              </w:rPr>
              <w:t>2015</w:t>
            </w:r>
          </w:p>
        </w:tc>
      </w:tr>
      <w:tr w:rsidTr="000F2641">
        <w:tblPrEx>
          <w:tblW w:w="6237" w:type="dxa"/>
          <w:tblInd w:w="113" w:type="dxa"/>
          <w:tblLook w:val="0000"/>
        </w:tblPrEx>
        <w:tc>
          <w:tcPr>
            <w:tcW w:w="0" w:type="auto"/>
            <w:tcBorders>
              <w:top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פניות להתייעצות</w:t>
            </w:r>
          </w:p>
        </w:tc>
        <w:tc>
          <w:tcPr>
            <w:tcW w:w="0" w:type="auto"/>
            <w:tcBorders>
              <w:top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247</w:t>
            </w:r>
          </w:p>
        </w:tc>
        <w:tc>
          <w:tcPr>
            <w:tcW w:w="0" w:type="auto"/>
            <w:tcBorders>
              <w:top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230</w:t>
            </w:r>
          </w:p>
        </w:tc>
        <w:tc>
          <w:tcPr>
            <w:tcW w:w="0" w:type="auto"/>
            <w:tcBorders>
              <w:top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85</w:t>
            </w:r>
          </w:p>
        </w:tc>
      </w:tr>
      <w:tr w:rsidTr="000F2641">
        <w:tblPrEx>
          <w:tblW w:w="6237" w:type="dxa"/>
          <w:tblInd w:w="113" w:type="dxa"/>
          <w:tblLook w:val="0000"/>
        </w:tblPrEx>
        <w:tc>
          <w:tcPr>
            <w:tcW w:w="0" w:type="auto"/>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פניות לבקשות בדיקה</w:t>
            </w:r>
          </w:p>
        </w:tc>
        <w:tc>
          <w:tcPr>
            <w:tcW w:w="0" w:type="auto"/>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380</w:t>
            </w:r>
          </w:p>
        </w:tc>
        <w:tc>
          <w:tcPr>
            <w:tcW w:w="0" w:type="auto"/>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192</w:t>
            </w:r>
          </w:p>
        </w:tc>
        <w:tc>
          <w:tcPr>
            <w:tcW w:w="0" w:type="auto"/>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559</w:t>
            </w:r>
          </w:p>
        </w:tc>
      </w:tr>
      <w:tr w:rsidTr="000F2641">
        <w:tblPrEx>
          <w:tblW w:w="6237" w:type="dxa"/>
          <w:tblInd w:w="113" w:type="dxa"/>
          <w:tblLook w:val="0000"/>
        </w:tblPrEx>
        <w:tc>
          <w:tcPr>
            <w:tcW w:w="0" w:type="auto"/>
            <w:tcBorders>
              <w:bottom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פניות עריקים</w:t>
            </w:r>
          </w:p>
        </w:tc>
        <w:tc>
          <w:tcPr>
            <w:tcW w:w="0" w:type="auto"/>
            <w:tcBorders>
              <w:bottom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371</w:t>
            </w:r>
          </w:p>
        </w:tc>
        <w:tc>
          <w:tcPr>
            <w:tcW w:w="0" w:type="auto"/>
            <w:tcBorders>
              <w:bottom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186</w:t>
            </w:r>
          </w:p>
        </w:tc>
        <w:tc>
          <w:tcPr>
            <w:tcW w:w="0" w:type="auto"/>
            <w:tcBorders>
              <w:bottom w:val="single" w:sz="8" w:space="0" w:color="auto"/>
            </w:tcBorders>
            <w:shd w:val="clear" w:color="auto" w:fill="auto"/>
            <w:noWrap/>
            <w:vAlign w:val="bottom"/>
          </w:tcPr>
          <w:p w:rsidR="00192750" w:rsidRPr="00C24322" w:rsidP="00C24322">
            <w:pPr>
              <w:spacing w:before="40" w:after="40" w:line="240" w:lineRule="exact"/>
              <w:rPr>
                <w:rFonts w:ascii="David" w:hAnsi="David"/>
                <w:sz w:val="16"/>
                <w:szCs w:val="16"/>
              </w:rPr>
            </w:pPr>
            <w:r w:rsidRPr="00C24322">
              <w:rPr>
                <w:rFonts w:ascii="Tahoma" w:hAnsi="Tahoma" w:cs="Tahoma"/>
                <w:sz w:val="16"/>
                <w:szCs w:val="16"/>
                <w:rtl/>
              </w:rPr>
              <w:t>472</w:t>
            </w:r>
          </w:p>
        </w:tc>
      </w:tr>
      <w:tr w:rsidTr="000F2641">
        <w:tblPrEx>
          <w:tblW w:w="6237" w:type="dxa"/>
          <w:tblInd w:w="113" w:type="dxa"/>
          <w:tblLook w:val="0000"/>
        </w:tblPrEx>
        <w:tc>
          <w:tcPr>
            <w:tcW w:w="0" w:type="auto"/>
            <w:tcBorders>
              <w:top w:val="single" w:sz="8" w:space="0" w:color="auto"/>
              <w:bottom w:val="single" w:sz="8" w:space="0" w:color="auto"/>
            </w:tcBorders>
            <w:shd w:val="clear" w:color="auto" w:fill="CEEAF5"/>
            <w:noWrap/>
            <w:vAlign w:val="bottom"/>
          </w:tcPr>
          <w:p w:rsidR="00192750" w:rsidRPr="00C24322" w:rsidP="000F2641">
            <w:pPr>
              <w:spacing w:before="40" w:after="40" w:line="240" w:lineRule="exact"/>
              <w:jc w:val="right"/>
              <w:rPr>
                <w:rFonts w:ascii="David" w:hAnsi="David"/>
                <w:b/>
                <w:bCs/>
                <w:sz w:val="16"/>
                <w:szCs w:val="16"/>
                <w:rtl/>
              </w:rPr>
            </w:pPr>
            <w:r w:rsidRPr="00C24322">
              <w:rPr>
                <w:rFonts w:ascii="Tahoma" w:hAnsi="Tahoma" w:cs="Tahoma"/>
                <w:b/>
                <w:bCs/>
                <w:sz w:val="16"/>
                <w:szCs w:val="16"/>
                <w:rtl/>
              </w:rPr>
              <w:t>ס</w:t>
            </w:r>
            <w:r w:rsidRPr="00C24322">
              <w:rPr>
                <w:rFonts w:ascii="Tahoma" w:hAnsi="Tahoma" w:cs="Tahoma" w:hint="cs"/>
                <w:b/>
                <w:bCs/>
                <w:sz w:val="16"/>
                <w:szCs w:val="16"/>
                <w:rtl/>
              </w:rPr>
              <w:t>"ה</w:t>
            </w:r>
          </w:p>
        </w:tc>
        <w:tc>
          <w:tcPr>
            <w:tcW w:w="0" w:type="auto"/>
            <w:tcBorders>
              <w:top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b/>
                <w:bCs/>
                <w:sz w:val="16"/>
                <w:szCs w:val="16"/>
                <w:rtl/>
              </w:rPr>
              <w:t>998</w:t>
            </w:r>
          </w:p>
        </w:tc>
        <w:tc>
          <w:tcPr>
            <w:tcW w:w="0" w:type="auto"/>
            <w:tcBorders>
              <w:top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David" w:hAnsi="David"/>
                <w:b/>
                <w:bCs/>
                <w:sz w:val="16"/>
                <w:szCs w:val="16"/>
              </w:rPr>
            </w:pPr>
            <w:r w:rsidRPr="00C24322">
              <w:rPr>
                <w:rFonts w:ascii="Tahoma" w:hAnsi="Tahoma" w:cs="Tahoma"/>
                <w:b/>
                <w:bCs/>
                <w:sz w:val="16"/>
                <w:szCs w:val="16"/>
                <w:rtl/>
              </w:rPr>
              <w:t>608</w:t>
            </w:r>
          </w:p>
        </w:tc>
        <w:tc>
          <w:tcPr>
            <w:tcW w:w="0" w:type="auto"/>
            <w:tcBorders>
              <w:top w:val="single" w:sz="8" w:space="0" w:color="auto"/>
              <w:bottom w:val="single" w:sz="8" w:space="0" w:color="auto"/>
            </w:tcBorders>
            <w:shd w:val="clear" w:color="auto" w:fill="CEEAF5"/>
            <w:noWrap/>
            <w:vAlign w:val="bottom"/>
          </w:tcPr>
          <w:p w:rsidR="00192750" w:rsidRPr="00C24322" w:rsidP="00C24322">
            <w:pPr>
              <w:spacing w:before="40" w:after="40" w:line="240" w:lineRule="exact"/>
              <w:rPr>
                <w:rFonts w:ascii="Tahoma" w:hAnsi="Tahoma" w:cs="Tahoma"/>
                <w:b/>
                <w:bCs/>
                <w:sz w:val="16"/>
                <w:szCs w:val="16"/>
              </w:rPr>
            </w:pPr>
            <w:r w:rsidRPr="00C24322">
              <w:rPr>
                <w:rFonts w:ascii="Tahoma" w:hAnsi="Tahoma" w:cs="Tahoma"/>
                <w:b/>
                <w:bCs/>
                <w:sz w:val="16"/>
                <w:szCs w:val="16"/>
                <w:rtl/>
              </w:rPr>
              <w:t>1,116</w:t>
            </w:r>
          </w:p>
        </w:tc>
      </w:tr>
    </w:tbl>
    <w:p w:rsidR="00192750" w:rsidRPr="001A7C40" w:rsidP="00C24322">
      <w:pPr>
        <w:pStyle w:val="text-source"/>
        <w:spacing w:after="0"/>
        <w:ind w:left="397" w:hanging="397"/>
        <w:jc w:val="both"/>
        <w:rPr>
          <w:rtl/>
        </w:rPr>
      </w:pPr>
      <w:r w:rsidRPr="001A7C40">
        <w:rPr>
          <w:rtl/>
        </w:rPr>
        <w:t xml:space="preserve">* </w:t>
      </w:r>
      <w:r w:rsidR="00C24322">
        <w:rPr>
          <w:rFonts w:hint="cs"/>
          <w:rtl/>
        </w:rPr>
        <w:tab/>
      </w:r>
      <w:r w:rsidRPr="001A7C40">
        <w:rPr>
          <w:rFonts w:hint="cs"/>
          <w:rtl/>
        </w:rPr>
        <w:t>מהנתונים</w:t>
      </w:r>
      <w:r w:rsidRPr="001A7C40">
        <w:rPr>
          <w:rtl/>
        </w:rPr>
        <w:t xml:space="preserve"> שנמסרו נוטרל טיפול המדור בקבילות, שאינן מטופלות במוקד פר"ח, ובבקשות לקבלת </w:t>
      </w:r>
      <w:r w:rsidRPr="001A7C40">
        <w:rPr>
          <w:rFonts w:hint="cs"/>
          <w:rtl/>
        </w:rPr>
        <w:t xml:space="preserve"> </w:t>
      </w:r>
      <w:r w:rsidRPr="001A7C40">
        <w:rPr>
          <w:rtl/>
        </w:rPr>
        <w:t xml:space="preserve">חומר, שאינן משויכות במוקד פר"ח לפניות בנושא </w:t>
      </w:r>
      <w:r w:rsidRPr="001A7C40">
        <w:rPr>
          <w:rFonts w:hint="cs"/>
          <w:rtl/>
        </w:rPr>
        <w:t>ברה</w:t>
      </w:r>
      <w:r w:rsidRPr="001A7C40">
        <w:rPr>
          <w:rtl/>
        </w:rPr>
        <w:t>"ן</w:t>
      </w:r>
      <w:r w:rsidRPr="001A7C40">
        <w:rPr>
          <w:rtl/>
        </w:rPr>
        <w:t>.</w:t>
      </w:r>
    </w:p>
    <w:p w:rsidR="00192750" w:rsidRPr="001A7C40" w:rsidP="00C24322">
      <w:pPr>
        <w:pStyle w:val="text-source"/>
        <w:spacing w:before="0"/>
        <w:ind w:left="397" w:hanging="397"/>
        <w:jc w:val="both"/>
        <w:rPr>
          <w:rtl/>
        </w:rPr>
      </w:pPr>
      <w:r w:rsidRPr="001A7C40">
        <w:rPr>
          <w:rtl/>
        </w:rPr>
        <w:t xml:space="preserve">** </w:t>
      </w:r>
      <w:r w:rsidR="00C24322">
        <w:rPr>
          <w:rFonts w:hint="cs"/>
          <w:rtl/>
        </w:rPr>
        <w:tab/>
      </w:r>
      <w:r w:rsidRPr="001A7C40">
        <w:rPr>
          <w:rFonts w:hint="cs"/>
          <w:rtl/>
        </w:rPr>
        <w:t>בדוח</w:t>
      </w:r>
      <w:r w:rsidRPr="001A7C40">
        <w:rPr>
          <w:rtl/>
        </w:rPr>
        <w:t xml:space="preserve"> </w:t>
      </w:r>
      <w:r w:rsidRPr="001A7C40">
        <w:rPr>
          <w:rFonts w:hint="cs"/>
          <w:rtl/>
        </w:rPr>
        <w:t>שנמסר</w:t>
      </w:r>
      <w:r w:rsidRPr="001A7C40">
        <w:rPr>
          <w:rtl/>
        </w:rPr>
        <w:t xml:space="preserve"> </w:t>
      </w:r>
      <w:r w:rsidRPr="001A7C40">
        <w:rPr>
          <w:rFonts w:hint="cs"/>
          <w:rtl/>
        </w:rPr>
        <w:t>נכתב</w:t>
      </w:r>
      <w:r w:rsidRPr="001A7C40">
        <w:rPr>
          <w:rtl/>
        </w:rPr>
        <w:t xml:space="preserve"> </w:t>
      </w:r>
      <w:r w:rsidRPr="001A7C40">
        <w:rPr>
          <w:rFonts w:hint="cs"/>
          <w:rtl/>
        </w:rPr>
        <w:t>כי</w:t>
      </w:r>
      <w:r w:rsidRPr="001A7C40">
        <w:rPr>
          <w:rtl/>
        </w:rPr>
        <w:t xml:space="preserve"> </w:t>
      </w:r>
      <w:r w:rsidRPr="001A7C40">
        <w:rPr>
          <w:rFonts w:hint="cs"/>
          <w:rtl/>
        </w:rPr>
        <w:t>הוא</w:t>
      </w:r>
      <w:r w:rsidRPr="001A7C40">
        <w:rPr>
          <w:rtl/>
        </w:rPr>
        <w:t xml:space="preserve"> </w:t>
      </w:r>
      <w:r w:rsidRPr="001A7C40">
        <w:rPr>
          <w:rFonts w:hint="cs"/>
          <w:rtl/>
        </w:rPr>
        <w:t>כולל</w:t>
      </w:r>
      <w:r w:rsidRPr="001A7C40">
        <w:rPr>
          <w:rtl/>
        </w:rPr>
        <w:t xml:space="preserve"> </w:t>
      </w:r>
      <w:r w:rsidRPr="001A7C40">
        <w:rPr>
          <w:rFonts w:hint="cs"/>
          <w:rtl/>
        </w:rPr>
        <w:t>נתונים</w:t>
      </w:r>
      <w:r w:rsidRPr="001A7C40">
        <w:rPr>
          <w:rtl/>
        </w:rPr>
        <w:t xml:space="preserve"> </w:t>
      </w:r>
      <w:r w:rsidRPr="001A7C40">
        <w:rPr>
          <w:rFonts w:hint="cs"/>
          <w:rtl/>
        </w:rPr>
        <w:t>רק</w:t>
      </w:r>
      <w:r w:rsidRPr="001A7C40">
        <w:rPr>
          <w:rtl/>
        </w:rPr>
        <w:t xml:space="preserve"> </w:t>
      </w:r>
      <w:r w:rsidRPr="001A7C40">
        <w:rPr>
          <w:rFonts w:hint="cs"/>
          <w:rtl/>
        </w:rPr>
        <w:t>לגבי</w:t>
      </w:r>
      <w:r w:rsidRPr="001A7C40">
        <w:rPr>
          <w:rtl/>
        </w:rPr>
        <w:t xml:space="preserve"> </w:t>
      </w:r>
      <w:r w:rsidRPr="001A7C40">
        <w:rPr>
          <w:rFonts w:hint="cs"/>
          <w:rtl/>
        </w:rPr>
        <w:t>המחצית הראשונה</w:t>
      </w:r>
      <w:r w:rsidRPr="001A7C40">
        <w:rPr>
          <w:rtl/>
        </w:rPr>
        <w:t xml:space="preserve"> </w:t>
      </w:r>
      <w:r w:rsidRPr="001A7C40">
        <w:rPr>
          <w:rFonts w:hint="cs"/>
          <w:rtl/>
        </w:rPr>
        <w:t>של שנת</w:t>
      </w:r>
      <w:r w:rsidRPr="001A7C40">
        <w:rPr>
          <w:rtl/>
        </w:rPr>
        <w:t xml:space="preserve"> 2014.</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מהשוואה בין הדיווחים על פניות למוקד פר"ח בנושא </w:t>
      </w:r>
      <w:r w:rsidRPr="001A7C40">
        <w:rPr>
          <w:rFonts w:ascii="Tahoma" w:hAnsi="Tahoma" w:cs="Tahoma" w:hint="cs"/>
          <w:sz w:val="17"/>
          <w:szCs w:val="17"/>
          <w:rtl/>
        </w:rPr>
        <w:t>ברה"ן</w:t>
      </w:r>
      <w:r w:rsidRPr="001A7C40">
        <w:rPr>
          <w:rFonts w:ascii="Tahoma" w:hAnsi="Tahoma" w:cs="Tahoma" w:hint="cs"/>
          <w:sz w:val="17"/>
          <w:szCs w:val="17"/>
          <w:rtl/>
        </w:rPr>
        <w:t xml:space="preserve"> לבין הדיווחים על הפניות שטופלו במדור ייעוץ בנושא זה עולה, כי מיון וסיווג הפניות נעשה באופן שונה במוקד פר"ח ובמדור ייעוץ: שעה שבמדור ייעוץ מסווגות הפניות לשלושה סוגים (פניות להתייעצות, פניות לבקשות בדיקה ופניות עריקים), במוקד פר"ח נעשה המיון על פי אמות מידה אחרות המתייחסות בעיקר לפגיעה בפונים (כמו אי-קבלת המלצות רופא מומחה, אי-הפניה לרופא מומחה ויחס מזלזל מצד גורמי </w:t>
      </w:r>
      <w:r w:rsidRPr="001A7C40">
        <w:rPr>
          <w:rFonts w:ascii="Tahoma" w:hAnsi="Tahoma" w:cs="Tahoma" w:hint="cs"/>
          <w:sz w:val="17"/>
          <w:szCs w:val="17"/>
          <w:rtl/>
        </w:rPr>
        <w:t>ברה"ן</w:t>
      </w:r>
      <w:r w:rsidRPr="001A7C40">
        <w:rPr>
          <w:rFonts w:ascii="Tahoma" w:hAnsi="Tahoma" w:cs="Tahoma" w:hint="cs"/>
          <w:sz w:val="17"/>
          <w:szCs w:val="17"/>
          <w:rtl/>
        </w:rPr>
        <w:t>).</w:t>
      </w:r>
    </w:p>
    <w:p w:rsidR="00192750" w:rsidRPr="001A7C40" w:rsidP="00C24322">
      <w:pPr>
        <w:spacing w:after="240" w:line="240" w:lineRule="exact"/>
        <w:ind w:right="2268"/>
        <w:jc w:val="both"/>
        <w:rPr>
          <w:rFonts w:ascii="Tahoma" w:hAnsi="Tahoma" w:cs="Tahoma"/>
          <w:sz w:val="17"/>
          <w:szCs w:val="17"/>
          <w:rtl/>
        </w:rPr>
      </w:pPr>
      <w:r w:rsidRPr="001A7C40">
        <w:rPr>
          <w:rStyle w:val="Heading7Char"/>
          <w:rFonts w:ascii="Tahoma" w:hAnsi="Tahoma" w:cs="Tahoma" w:hint="cs"/>
          <w:sz w:val="17"/>
          <w:szCs w:val="17"/>
          <w:rtl/>
        </w:rPr>
        <w:t>תיעוד</w:t>
      </w:r>
      <w:r w:rsidRPr="001A7C40">
        <w:rPr>
          <w:rStyle w:val="Heading7Char"/>
          <w:rFonts w:ascii="Tahoma" w:hAnsi="Tahoma" w:cs="Tahoma"/>
          <w:sz w:val="17"/>
          <w:szCs w:val="17"/>
          <w:rtl/>
        </w:rPr>
        <w:t xml:space="preserve"> </w:t>
      </w:r>
      <w:r w:rsidRPr="001A7C40">
        <w:rPr>
          <w:rStyle w:val="Heading7Char"/>
          <w:rFonts w:ascii="Tahoma" w:hAnsi="Tahoma" w:cs="Tahoma" w:hint="cs"/>
          <w:sz w:val="17"/>
          <w:szCs w:val="17"/>
          <w:rtl/>
        </w:rPr>
        <w:t>וטיפול</w:t>
      </w:r>
      <w:r w:rsidRPr="001A7C40">
        <w:rPr>
          <w:rStyle w:val="Heading7Char"/>
          <w:rFonts w:ascii="Tahoma" w:hAnsi="Tahoma" w:cs="Tahoma"/>
          <w:sz w:val="17"/>
          <w:szCs w:val="17"/>
          <w:rtl/>
        </w:rPr>
        <w:t xml:space="preserve"> </w:t>
      </w:r>
      <w:r w:rsidRPr="001A7C40">
        <w:rPr>
          <w:rStyle w:val="Heading7Char"/>
          <w:rFonts w:ascii="Tahoma" w:hAnsi="Tahoma" w:cs="Tahoma" w:hint="cs"/>
          <w:sz w:val="17"/>
          <w:szCs w:val="17"/>
          <w:rtl/>
        </w:rPr>
        <w:t>בפניות הציבור</w:t>
      </w:r>
      <w:r w:rsidRPr="001A7C40">
        <w:rPr>
          <w:rStyle w:val="Heading7Char"/>
          <w:rFonts w:ascii="Tahoma" w:hAnsi="Tahoma" w:cs="Tahoma"/>
          <w:sz w:val="17"/>
          <w:szCs w:val="17"/>
          <w:rtl/>
        </w:rPr>
        <w:t>:</w:t>
      </w:r>
      <w:r w:rsidRPr="001A7C40">
        <w:rPr>
          <w:rFonts w:ascii="Tahoma" w:hAnsi="Tahoma" w:cs="Tahoma" w:hint="cs"/>
          <w:sz w:val="17"/>
          <w:szCs w:val="17"/>
          <w:rtl/>
        </w:rPr>
        <w:t xml:space="preserve"> בביקורת עלה, כי תמונת המצב העולה מדיווחי מדור הייעוץ על הטיפול בפניות אינה שלמה. תיעוד הפניות נעשה בהתאם לדרכי התקשורת שבאמצעותן נשלחו: פניות בפקס נרשמות בגיליון המנוהל במדור; פניות </w:t>
      </w:r>
      <w:r w:rsidRPr="001A7C40">
        <w:rPr>
          <w:rFonts w:ascii="Tahoma" w:hAnsi="Tahoma" w:cs="Tahoma" w:hint="cs"/>
          <w:sz w:val="17"/>
          <w:szCs w:val="17"/>
          <w:rtl/>
        </w:rPr>
        <w:t>ב"צה"לנט</w:t>
      </w:r>
      <w:r w:rsidRPr="001A7C40">
        <w:rPr>
          <w:rFonts w:ascii="Tahoma" w:hAnsi="Tahoma" w:cs="Tahoma" w:hint="cs"/>
          <w:sz w:val="17"/>
          <w:szCs w:val="17"/>
          <w:rtl/>
        </w:rPr>
        <w:t>" מתויקות בתיקיות במחשב; פניות טלפוניות או באמצעות "</w:t>
      </w:r>
      <w:r w:rsidRPr="001A7C40">
        <w:rPr>
          <w:rFonts w:ascii="Tahoma" w:hAnsi="Tahoma" w:cs="Tahoma" w:hint="cs"/>
          <w:sz w:val="17"/>
          <w:szCs w:val="17"/>
          <w:rtl/>
        </w:rPr>
        <w:t>וואטסאפ</w:t>
      </w:r>
      <w:r w:rsidRPr="001A7C40">
        <w:rPr>
          <w:rFonts w:ascii="Tahoma" w:hAnsi="Tahoma" w:cs="Tahoma" w:hint="cs"/>
          <w:sz w:val="17"/>
          <w:szCs w:val="17"/>
          <w:rtl/>
        </w:rPr>
        <w:t>" אינן מתועדות במסודר. כמו כן, מהמסמכים עולה, כי לא תועדו פניות במדור במחצית השנייה של שנת 2014. לעומת זאת, במוקד פר"ח, שהוא כאמור מוקד הפניות של חיל הרפואה, קיימים נוהלי הבטחת איכות שבהם נקבע אופן הטיפול בפניות, תיעודן וכן לוחות זמנים לטיפול בהן, שעה שבמדור הייעוץ לא קיימים כללים לגבי דרכי הטיפול בפניות.</w:t>
      </w:r>
    </w:p>
    <w:p w:rsidR="00192750" w:rsidRPr="001A7C40" w:rsidP="00C24322">
      <w:pPr>
        <w:pStyle w:val="RESHET"/>
        <w:rPr>
          <w:rtl/>
        </w:rPr>
      </w:pPr>
      <w:r w:rsidRPr="001A7C40">
        <w:rPr>
          <w:rFonts w:hint="cs"/>
          <w:rtl/>
        </w:rPr>
        <w:t xml:space="preserve">משרד מבקר המדינה מעיר, כי במדור ייעוץ, המקבל ממוקד פר"ח פניות בנושאי </w:t>
      </w:r>
      <w:r w:rsidRPr="001A7C40">
        <w:rPr>
          <w:rFonts w:hint="cs"/>
          <w:rtl/>
        </w:rPr>
        <w:t>ברה"ן</w:t>
      </w:r>
      <w:r w:rsidRPr="001A7C40">
        <w:rPr>
          <w:rFonts w:hint="cs"/>
          <w:rtl/>
        </w:rPr>
        <w:t>, לא</w:t>
      </w:r>
      <w:r w:rsidRPr="001A7C40">
        <w:rPr>
          <w:rtl/>
        </w:rPr>
        <w:t xml:space="preserve"> </w:t>
      </w:r>
      <w:r w:rsidRPr="001A7C40">
        <w:rPr>
          <w:rFonts w:hint="cs"/>
          <w:rtl/>
        </w:rPr>
        <w:t>קיימים</w:t>
      </w:r>
      <w:r w:rsidRPr="001A7C40">
        <w:rPr>
          <w:rtl/>
        </w:rPr>
        <w:t xml:space="preserve"> כללים לגבי דרכי </w:t>
      </w:r>
      <w:r w:rsidRPr="001A7C40">
        <w:rPr>
          <w:rFonts w:hint="cs"/>
          <w:rtl/>
        </w:rPr>
        <w:t>המיון</w:t>
      </w:r>
      <w:r w:rsidRPr="001A7C40">
        <w:rPr>
          <w:rtl/>
        </w:rPr>
        <w:t xml:space="preserve">, </w:t>
      </w:r>
      <w:r w:rsidRPr="001A7C40">
        <w:rPr>
          <w:rFonts w:hint="cs"/>
          <w:rtl/>
        </w:rPr>
        <w:t>הסיווג</w:t>
      </w:r>
      <w:r w:rsidRPr="001A7C40">
        <w:rPr>
          <w:rtl/>
        </w:rPr>
        <w:t xml:space="preserve">, </w:t>
      </w:r>
      <w:r w:rsidRPr="001A7C40">
        <w:rPr>
          <w:rFonts w:hint="cs"/>
          <w:rtl/>
        </w:rPr>
        <w:t>התיעוד</w:t>
      </w:r>
      <w:r w:rsidRPr="001A7C40">
        <w:rPr>
          <w:rtl/>
        </w:rPr>
        <w:t xml:space="preserve"> </w:t>
      </w:r>
      <w:r w:rsidRPr="001A7C40">
        <w:rPr>
          <w:rFonts w:hint="cs"/>
          <w:rtl/>
        </w:rPr>
        <w:t>ו</w:t>
      </w:r>
      <w:r w:rsidRPr="001A7C40">
        <w:rPr>
          <w:rtl/>
        </w:rPr>
        <w:t xml:space="preserve">הטיפול בפניות בדומה לאלה הקיימים במוקד פר"ח. </w:t>
      </w:r>
      <w:r w:rsidRPr="001A7C40">
        <w:rPr>
          <w:rFonts w:hint="cs"/>
          <w:rtl/>
        </w:rPr>
        <w:t>על</w:t>
      </w:r>
      <w:r w:rsidRPr="001A7C40">
        <w:rPr>
          <w:rtl/>
        </w:rPr>
        <w:t xml:space="preserve"> </w:t>
      </w:r>
      <w:r w:rsidRPr="001A7C40">
        <w:rPr>
          <w:rFonts w:hint="cs"/>
          <w:rtl/>
        </w:rPr>
        <w:t>מקרפ</w:t>
      </w:r>
      <w:r w:rsidRPr="001A7C40">
        <w:rPr>
          <w:rtl/>
        </w:rPr>
        <w:t>"ר</w:t>
      </w:r>
      <w:r w:rsidRPr="001A7C40">
        <w:rPr>
          <w:rtl/>
        </w:rPr>
        <w:t xml:space="preserve"> לוודא</w:t>
      </w:r>
      <w:r w:rsidRPr="001A7C40">
        <w:rPr>
          <w:rFonts w:hint="cs"/>
          <w:rtl/>
        </w:rPr>
        <w:t>,</w:t>
      </w:r>
      <w:r w:rsidRPr="001A7C40">
        <w:rPr>
          <w:rtl/>
        </w:rPr>
        <w:t xml:space="preserve"> כי </w:t>
      </w:r>
      <w:r w:rsidRPr="001A7C40">
        <w:rPr>
          <w:rFonts w:hint="cs"/>
          <w:rtl/>
        </w:rPr>
        <w:t>מדור ייעוץ יסווג את הפניות</w:t>
      </w:r>
      <w:r w:rsidRPr="001A7C40">
        <w:rPr>
          <w:rtl/>
        </w:rPr>
        <w:t xml:space="preserve"> </w:t>
      </w:r>
      <w:r w:rsidRPr="001A7C40">
        <w:rPr>
          <w:rFonts w:hint="cs"/>
          <w:rtl/>
        </w:rPr>
        <w:t>שהוא מקבל ממוקד</w:t>
      </w:r>
      <w:r w:rsidRPr="001A7C40">
        <w:rPr>
          <w:rtl/>
        </w:rPr>
        <w:t xml:space="preserve"> </w:t>
      </w:r>
      <w:r w:rsidRPr="001A7C40">
        <w:rPr>
          <w:rFonts w:hint="cs"/>
          <w:rtl/>
        </w:rPr>
        <w:t>פר</w:t>
      </w:r>
      <w:r w:rsidRPr="001A7C40">
        <w:rPr>
          <w:rtl/>
        </w:rPr>
        <w:t xml:space="preserve">"ח </w:t>
      </w:r>
      <w:r w:rsidRPr="001A7C40">
        <w:rPr>
          <w:rFonts w:hint="cs"/>
          <w:rtl/>
        </w:rPr>
        <w:t>באופן</w:t>
      </w:r>
      <w:r w:rsidRPr="001A7C40">
        <w:rPr>
          <w:rtl/>
        </w:rPr>
        <w:t xml:space="preserve"> </w:t>
      </w:r>
      <w:r w:rsidRPr="001A7C40">
        <w:rPr>
          <w:rFonts w:hint="cs"/>
          <w:rtl/>
        </w:rPr>
        <w:t>דומה לסיווגן במוקד; זאת, על מנת להיטיב את מנגנון המעקב והבקרה.</w:t>
      </w:r>
      <w:r w:rsidRPr="001A7C40">
        <w:rPr>
          <w:rtl/>
        </w:rPr>
        <w:t xml:space="preserve"> </w:t>
      </w:r>
      <w:r w:rsidRPr="001A7C40">
        <w:rPr>
          <w:rFonts w:hint="cs"/>
          <w:rtl/>
        </w:rPr>
        <w:t xml:space="preserve">בנוסף לכך, </w:t>
      </w:r>
      <w:r w:rsidRPr="001A7C40">
        <w:rPr>
          <w:rtl/>
        </w:rPr>
        <w:t xml:space="preserve">על מרכז </w:t>
      </w:r>
      <w:r w:rsidRPr="001A7C40">
        <w:rPr>
          <w:rFonts w:hint="cs"/>
          <w:rtl/>
        </w:rPr>
        <w:t>ברה</w:t>
      </w:r>
      <w:r w:rsidRPr="001A7C40">
        <w:rPr>
          <w:rtl/>
        </w:rPr>
        <w:t>"ן</w:t>
      </w:r>
      <w:r w:rsidRPr="001A7C40">
        <w:rPr>
          <w:rtl/>
        </w:rPr>
        <w:t xml:space="preserve"> </w:t>
      </w:r>
      <w:r w:rsidRPr="001A7C40">
        <w:rPr>
          <w:rFonts w:hint="cs"/>
          <w:rtl/>
        </w:rPr>
        <w:t>לקבוע</w:t>
      </w:r>
      <w:r w:rsidRPr="001A7C40">
        <w:rPr>
          <w:rtl/>
        </w:rPr>
        <w:t xml:space="preserve"> </w:t>
      </w:r>
      <w:r w:rsidRPr="001A7C40">
        <w:rPr>
          <w:rFonts w:hint="cs"/>
          <w:rtl/>
        </w:rPr>
        <w:t>נהלים</w:t>
      </w:r>
      <w:r w:rsidRPr="001A7C40">
        <w:rPr>
          <w:rtl/>
        </w:rPr>
        <w:t xml:space="preserve"> </w:t>
      </w:r>
      <w:r w:rsidRPr="001A7C40">
        <w:rPr>
          <w:rFonts w:hint="cs"/>
          <w:rtl/>
        </w:rPr>
        <w:t>לטיפול</w:t>
      </w:r>
      <w:r w:rsidRPr="001A7C40">
        <w:rPr>
          <w:rtl/>
        </w:rPr>
        <w:t xml:space="preserve"> </w:t>
      </w:r>
      <w:r w:rsidRPr="001A7C40">
        <w:rPr>
          <w:rFonts w:hint="cs"/>
          <w:rtl/>
        </w:rPr>
        <w:t>בפניות</w:t>
      </w:r>
      <w:r w:rsidRPr="001A7C40">
        <w:rPr>
          <w:rtl/>
        </w:rPr>
        <w:t xml:space="preserve"> </w:t>
      </w:r>
      <w:r w:rsidRPr="001A7C40">
        <w:rPr>
          <w:rFonts w:hint="cs"/>
          <w:rtl/>
        </w:rPr>
        <w:t>המגיעות</w:t>
      </w:r>
      <w:r w:rsidRPr="001A7C40">
        <w:rPr>
          <w:rtl/>
        </w:rPr>
        <w:t xml:space="preserve"> </w:t>
      </w:r>
      <w:r w:rsidRPr="001A7C40">
        <w:rPr>
          <w:rFonts w:hint="cs"/>
          <w:rtl/>
        </w:rPr>
        <w:t>למדור</w:t>
      </w:r>
      <w:r w:rsidRPr="001A7C40">
        <w:rPr>
          <w:rtl/>
        </w:rPr>
        <w:t xml:space="preserve"> </w:t>
      </w:r>
      <w:r w:rsidRPr="001A7C40">
        <w:rPr>
          <w:rFonts w:hint="cs"/>
          <w:rtl/>
        </w:rPr>
        <w:t>ייעוץ,</w:t>
      </w:r>
      <w:r w:rsidRPr="001A7C40">
        <w:rPr>
          <w:rtl/>
        </w:rPr>
        <w:t xml:space="preserve"> </w:t>
      </w:r>
      <w:r w:rsidRPr="001A7C40">
        <w:rPr>
          <w:rFonts w:hint="cs"/>
          <w:rtl/>
        </w:rPr>
        <w:t>שיתייחסו גם לעדכון מוקד פר"ח לגבי פניות שהתקבלו במדור במישרין, ולוודא</w:t>
      </w:r>
      <w:r w:rsidRPr="001A7C40">
        <w:rPr>
          <w:rtl/>
        </w:rPr>
        <w:t xml:space="preserve"> </w:t>
      </w:r>
      <w:r w:rsidRPr="001A7C40">
        <w:rPr>
          <w:rFonts w:hint="cs"/>
          <w:rtl/>
        </w:rPr>
        <w:t>כי</w:t>
      </w:r>
      <w:r w:rsidRPr="001A7C40">
        <w:rPr>
          <w:rtl/>
        </w:rPr>
        <w:t xml:space="preserve"> </w:t>
      </w:r>
      <w:r w:rsidRPr="001A7C40">
        <w:rPr>
          <w:rFonts w:hint="cs"/>
          <w:rtl/>
        </w:rPr>
        <w:t>כל הפניות</w:t>
      </w:r>
      <w:r w:rsidRPr="001A7C40">
        <w:rPr>
          <w:rtl/>
        </w:rPr>
        <w:t xml:space="preserve"> יתועדו כראוי.</w:t>
      </w:r>
    </w:p>
    <w:p w:rsidR="00192750" w:rsidRPr="00240752" w:rsidP="001A7C40">
      <w:pPr>
        <w:pStyle w:val="KOT2"/>
        <w:rPr>
          <w:rtl/>
        </w:rPr>
      </w:pPr>
      <w:r>
        <w:rPr>
          <w:rFonts w:hint="cs"/>
          <w:rtl/>
        </w:rPr>
        <w:t>הגדרת המונח "מידע רפואי"</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בחוק זכויות החולה מוגדר "מידע רפואי" כ"מידע המתייחס באופן ישיר למצב בריאותו הגופני או הנפשי של מטופל או לטיפול הרפואי בו", ונקבע כי "מטפל או עובד מוסד רפואי, ישמרו בסוד כל מידע הנוגע למטופל, שיגיע אליהם תוך מילוי תפקידם או במהלך עבודתם". בהוראת </w:t>
      </w:r>
      <w:r w:rsidRPr="001A7C40">
        <w:rPr>
          <w:rFonts w:ascii="Tahoma" w:hAnsi="Tahoma" w:cs="Tahoma" w:hint="cs"/>
          <w:sz w:val="17"/>
          <w:szCs w:val="17"/>
          <w:rtl/>
        </w:rPr>
        <w:t>קרפ"ר</w:t>
      </w:r>
      <w:r w:rsidRPr="001A7C40">
        <w:rPr>
          <w:rFonts w:ascii="Tahoma" w:hAnsi="Tahoma" w:cs="Tahoma" w:hint="cs"/>
          <w:sz w:val="17"/>
          <w:szCs w:val="17"/>
          <w:rtl/>
        </w:rPr>
        <w:t xml:space="preserve"> "זכויות החולה" הוגדר "מידע רפואי" באופן זהה להגדרה בחוק זכויות החולה. יודגש כי מידע רפואי כולל מידע לא רק מתחום </w:t>
      </w:r>
      <w:r w:rsidRPr="001A7C40">
        <w:rPr>
          <w:rFonts w:ascii="Tahoma" w:hAnsi="Tahoma" w:cs="Tahoma" w:hint="cs"/>
          <w:sz w:val="17"/>
          <w:szCs w:val="17"/>
          <w:rtl/>
        </w:rPr>
        <w:t>הברה"ן</w:t>
      </w:r>
      <w:r w:rsidRPr="001A7C40">
        <w:rPr>
          <w:rFonts w:ascii="Tahoma" w:hAnsi="Tahoma" w:cs="Tahoma" w:hint="cs"/>
          <w:sz w:val="17"/>
          <w:szCs w:val="17"/>
          <w:rtl/>
        </w:rPr>
        <w:t>.</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בהוראת </w:t>
      </w:r>
      <w:r w:rsidRPr="001A7C40">
        <w:rPr>
          <w:rFonts w:ascii="Tahoma" w:hAnsi="Tahoma" w:cs="Tahoma" w:hint="cs"/>
          <w:sz w:val="17"/>
          <w:szCs w:val="17"/>
          <w:rtl/>
        </w:rPr>
        <w:t>קרפ"ר</w:t>
      </w:r>
      <w:r w:rsidRPr="001A7C40">
        <w:rPr>
          <w:rFonts w:ascii="Tahoma" w:hAnsi="Tahoma" w:cs="Tahoma" w:hint="cs"/>
          <w:sz w:val="17"/>
          <w:szCs w:val="17"/>
          <w:rtl/>
        </w:rPr>
        <w:t xml:space="preserve"> ממרץ 1993 בדבר "כללים למסירת מידע רפואי למי שהמידע דרוש לו לצורך מילוי תפקידו על פי דין" נקבע, כי מידע רפואי הוא "נתונים על מצב בריאותו הגופני או הנפשי של אדם, בין שהם בכתב ובין שאינם בכתב, בין אם הם ממוכנים ובין שאינם ממוכנים".</w:t>
      </w:r>
    </w:p>
    <w:p w:rsidR="00192750" w:rsidRPr="001A7C40" w:rsidP="00E249BD">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בהוראת </w:t>
      </w:r>
      <w:r w:rsidRPr="001A7C40">
        <w:rPr>
          <w:rFonts w:ascii="Tahoma" w:hAnsi="Tahoma" w:cs="Tahoma" w:hint="cs"/>
          <w:sz w:val="17"/>
          <w:szCs w:val="17"/>
          <w:rtl/>
        </w:rPr>
        <w:t>קרפ"ר</w:t>
      </w:r>
      <w:r w:rsidRPr="001A7C40">
        <w:rPr>
          <w:rFonts w:ascii="Tahoma" w:hAnsi="Tahoma" w:cs="Tahoma" w:hint="cs"/>
          <w:sz w:val="17"/>
          <w:szCs w:val="17"/>
          <w:rtl/>
        </w:rPr>
        <w:t xml:space="preserve"> מאוקטובר 2005 בעניין "העברת מידע מגורמי </w:t>
      </w:r>
      <w:r w:rsidRPr="001A7C40">
        <w:rPr>
          <w:rFonts w:ascii="Tahoma" w:hAnsi="Tahoma" w:cs="Tahoma" w:hint="cs"/>
          <w:sz w:val="17"/>
          <w:szCs w:val="17"/>
          <w:rtl/>
        </w:rPr>
        <w:t>ברה"ן</w:t>
      </w:r>
      <w:r w:rsidRPr="001A7C40">
        <w:rPr>
          <w:rFonts w:ascii="Tahoma" w:hAnsi="Tahoma" w:cs="Tahoma" w:hint="cs"/>
          <w:sz w:val="17"/>
          <w:szCs w:val="17"/>
          <w:rtl/>
        </w:rPr>
        <w:t xml:space="preserve"> למפקדים ולגורמים חיצוניים אחרים" נקבע, כי מידע רפואי הוא "מידע המועבר לגורם </w:t>
      </w:r>
      <w:r w:rsidRPr="001A7C40">
        <w:rPr>
          <w:rFonts w:ascii="Tahoma" w:hAnsi="Tahoma" w:cs="Tahoma" w:hint="cs"/>
          <w:sz w:val="17"/>
          <w:szCs w:val="17"/>
          <w:rtl/>
        </w:rPr>
        <w:t>ברה"ן</w:t>
      </w:r>
      <w:r w:rsidRPr="001A7C40">
        <w:rPr>
          <w:rFonts w:ascii="Tahoma" w:hAnsi="Tahoma" w:cs="Tahoma" w:hint="cs"/>
          <w:sz w:val="17"/>
          <w:szCs w:val="17"/>
          <w:rtl/>
        </w:rPr>
        <w:t xml:space="preserve"> בעל פה או בכתב, תוך כדי עבודתו והוא מן הדברים שלפי טיבם נמסרים לגורם </w:t>
      </w:r>
      <w:r w:rsidRPr="001A7C40">
        <w:rPr>
          <w:rFonts w:ascii="Tahoma" w:hAnsi="Tahoma" w:cs="Tahoma" w:hint="cs"/>
          <w:sz w:val="17"/>
          <w:szCs w:val="17"/>
          <w:rtl/>
        </w:rPr>
        <w:t>ברה"ן</w:t>
      </w:r>
      <w:r w:rsidRPr="001A7C40">
        <w:rPr>
          <w:rFonts w:ascii="Tahoma" w:hAnsi="Tahoma" w:cs="Tahoma" w:hint="cs"/>
          <w:sz w:val="17"/>
          <w:szCs w:val="17"/>
          <w:rtl/>
        </w:rPr>
        <w:t xml:space="preserve">, בדרך כלל, מתוך אמון שישמרם בסוד; לרבות מידע </w:t>
      </w:r>
      <w:r w:rsidRPr="001A7C40">
        <w:rPr>
          <w:rFonts w:ascii="Tahoma" w:hAnsi="Tahoma" w:cs="Tahoma" w:hint="cs"/>
          <w:sz w:val="17"/>
          <w:szCs w:val="17"/>
          <w:rtl/>
        </w:rPr>
        <w:t>אנמנסטי</w:t>
      </w:r>
      <w:r w:rsidRPr="001A7C40">
        <w:rPr>
          <w:rFonts w:ascii="Tahoma" w:hAnsi="Tahoma" w:cs="Tahoma" w:hint="cs"/>
          <w:sz w:val="17"/>
          <w:szCs w:val="17"/>
          <w:vertAlign w:val="superscript"/>
          <w:rtl/>
        </w:rPr>
        <w:t>[</w:t>
      </w:r>
      <w:r>
        <w:rPr>
          <w:rStyle w:val="FootnoteReference0"/>
          <w:rFonts w:ascii="Tahoma" w:hAnsi="Tahoma" w:cs="Tahoma"/>
          <w:sz w:val="17"/>
          <w:szCs w:val="17"/>
          <w:rtl/>
        </w:rPr>
        <w:footnoteReference w:id="14"/>
      </w:r>
      <w:r w:rsidRPr="001A7C40">
        <w:rPr>
          <w:rFonts w:ascii="Tahoma" w:hAnsi="Tahoma" w:cs="Tahoma" w:hint="cs"/>
          <w:sz w:val="17"/>
          <w:szCs w:val="17"/>
          <w:vertAlign w:val="superscript"/>
          <w:rtl/>
        </w:rPr>
        <w:t>]</w:t>
      </w:r>
      <w:r w:rsidRPr="001A7C40">
        <w:rPr>
          <w:rFonts w:ascii="Tahoma" w:hAnsi="Tahoma" w:cs="Tahoma" w:hint="cs"/>
          <w:sz w:val="17"/>
          <w:szCs w:val="17"/>
          <w:rtl/>
        </w:rPr>
        <w:t>, ממצאי בדיקות, אבחנות, התייעצויות, מסקנות והמלצות לטיפול במטופל; למעט מידע שמותר להעבירו למפקד על טופס 102 (כגון: ימי מחלה, משמעויות צבאיות הנובעות מן האבחנות, פטורים והקלות, ללא ציון מידע רפואי)".</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בהוראות </w:t>
      </w:r>
      <w:r w:rsidRPr="001A7C40">
        <w:rPr>
          <w:rFonts w:ascii="Tahoma" w:hAnsi="Tahoma" w:cs="Tahoma" w:hint="cs"/>
          <w:sz w:val="17"/>
          <w:szCs w:val="17"/>
          <w:rtl/>
        </w:rPr>
        <w:t>קרפ"ר</w:t>
      </w:r>
      <w:r w:rsidRPr="001A7C40">
        <w:rPr>
          <w:rFonts w:ascii="Tahoma" w:hAnsi="Tahoma" w:cs="Tahoma" w:hint="cs"/>
          <w:sz w:val="17"/>
          <w:szCs w:val="17"/>
          <w:rtl/>
        </w:rPr>
        <w:t xml:space="preserve"> מפברואר 2016 בנושא "ניהול ואבטחת הרשומות הרפואיות ומאגרי מידע רפואיים" נקבע, כי מידע רפואי הוא "מידע המתייחס באופן ישיר למצב בריאותו הגופני או הנפשי של מטופל או לטיפול הרפואי בו, לרבות מידע רפואי שנאסף על ידי גורמים רפואיים מחוץ לחיל הרפואה, </w:t>
      </w:r>
      <w:r w:rsidRPr="001A7C40">
        <w:rPr>
          <w:rFonts w:ascii="Tahoma" w:hAnsi="Tahoma" w:cs="Tahoma" w:hint="cs"/>
          <w:b/>
          <w:bCs/>
          <w:sz w:val="17"/>
          <w:szCs w:val="17"/>
          <w:rtl/>
        </w:rPr>
        <w:t>וכן</w:t>
      </w:r>
      <w:r w:rsidRPr="001A7C40">
        <w:rPr>
          <w:rFonts w:ascii="Tahoma" w:hAnsi="Tahoma" w:cs="Tahoma"/>
          <w:b/>
          <w:bCs/>
          <w:sz w:val="17"/>
          <w:szCs w:val="17"/>
          <w:rtl/>
        </w:rPr>
        <w:t xml:space="preserve"> פרטי המטפל או עצם ההזדקקות לגורם </w:t>
      </w:r>
      <w:r w:rsidRPr="001A7C40">
        <w:rPr>
          <w:rFonts w:ascii="Tahoma" w:hAnsi="Tahoma" w:cs="Tahoma" w:hint="cs"/>
          <w:b/>
          <w:bCs/>
          <w:sz w:val="17"/>
          <w:szCs w:val="17"/>
          <w:rtl/>
        </w:rPr>
        <w:t>רפואי</w:t>
      </w:r>
      <w:r w:rsidRPr="001A7C40">
        <w:rPr>
          <w:rFonts w:ascii="Tahoma" w:hAnsi="Tahoma" w:cs="Tahoma"/>
          <w:b/>
          <w:bCs/>
          <w:sz w:val="17"/>
          <w:szCs w:val="17"/>
          <w:rtl/>
        </w:rPr>
        <w:t xml:space="preserve"> </w:t>
      </w:r>
      <w:r w:rsidRPr="001A7C40">
        <w:rPr>
          <w:rFonts w:ascii="Tahoma" w:hAnsi="Tahoma" w:cs="Tahoma" w:hint="cs"/>
          <w:b/>
          <w:bCs/>
          <w:sz w:val="17"/>
          <w:szCs w:val="17"/>
          <w:rtl/>
        </w:rPr>
        <w:t>מטפל</w:t>
      </w:r>
      <w:r w:rsidRPr="001A7C40">
        <w:rPr>
          <w:rFonts w:ascii="Tahoma" w:hAnsi="Tahoma" w:cs="Tahoma"/>
          <w:b/>
          <w:bCs/>
          <w:sz w:val="17"/>
          <w:szCs w:val="17"/>
          <w:rtl/>
        </w:rPr>
        <w:t xml:space="preserve"> </w:t>
      </w:r>
      <w:r w:rsidRPr="001A7C40">
        <w:rPr>
          <w:rFonts w:ascii="Tahoma" w:hAnsi="Tahoma" w:cs="Tahoma" w:hint="cs"/>
          <w:b/>
          <w:bCs/>
          <w:sz w:val="17"/>
          <w:szCs w:val="17"/>
          <w:rtl/>
        </w:rPr>
        <w:t>מסוים</w:t>
      </w:r>
      <w:r w:rsidRPr="001A7C40">
        <w:rPr>
          <w:rFonts w:ascii="Tahoma" w:hAnsi="Tahoma" w:cs="Tahoma"/>
          <w:b/>
          <w:bCs/>
          <w:sz w:val="17"/>
          <w:szCs w:val="17"/>
          <w:rtl/>
        </w:rPr>
        <w:t xml:space="preserve">, </w:t>
      </w:r>
      <w:r w:rsidRPr="001A7C40">
        <w:rPr>
          <w:rFonts w:ascii="Tahoma" w:hAnsi="Tahoma" w:cs="Tahoma" w:hint="cs"/>
          <w:b/>
          <w:bCs/>
          <w:sz w:val="17"/>
          <w:szCs w:val="17"/>
          <w:rtl/>
        </w:rPr>
        <w:t>ככל</w:t>
      </w:r>
      <w:r w:rsidRPr="001A7C40">
        <w:rPr>
          <w:rFonts w:ascii="Tahoma" w:hAnsi="Tahoma" w:cs="Tahoma"/>
          <w:b/>
          <w:bCs/>
          <w:sz w:val="17"/>
          <w:szCs w:val="17"/>
          <w:rtl/>
        </w:rPr>
        <w:t xml:space="preserve"> </w:t>
      </w:r>
      <w:r w:rsidRPr="001A7C40">
        <w:rPr>
          <w:rFonts w:ascii="Tahoma" w:hAnsi="Tahoma" w:cs="Tahoma" w:hint="cs"/>
          <w:b/>
          <w:bCs/>
          <w:sz w:val="17"/>
          <w:szCs w:val="17"/>
          <w:rtl/>
        </w:rPr>
        <w:t>שיש</w:t>
      </w:r>
      <w:r w:rsidRPr="001A7C40">
        <w:rPr>
          <w:rFonts w:ascii="Tahoma" w:hAnsi="Tahoma" w:cs="Tahoma"/>
          <w:b/>
          <w:bCs/>
          <w:sz w:val="17"/>
          <w:szCs w:val="17"/>
          <w:rtl/>
        </w:rPr>
        <w:t xml:space="preserve"> </w:t>
      </w:r>
      <w:r w:rsidRPr="001A7C40">
        <w:rPr>
          <w:rFonts w:ascii="Tahoma" w:hAnsi="Tahoma" w:cs="Tahoma" w:hint="cs"/>
          <w:b/>
          <w:bCs/>
          <w:sz w:val="17"/>
          <w:szCs w:val="17"/>
          <w:rtl/>
        </w:rPr>
        <w:t>בהן</w:t>
      </w:r>
      <w:r w:rsidRPr="001A7C40">
        <w:rPr>
          <w:rFonts w:ascii="Tahoma" w:hAnsi="Tahoma" w:cs="Tahoma"/>
          <w:b/>
          <w:bCs/>
          <w:sz w:val="17"/>
          <w:szCs w:val="17"/>
          <w:rtl/>
        </w:rPr>
        <w:t xml:space="preserve"> </w:t>
      </w:r>
      <w:r w:rsidRPr="001A7C40">
        <w:rPr>
          <w:rFonts w:ascii="Tahoma" w:hAnsi="Tahoma" w:cs="Tahoma" w:hint="cs"/>
          <w:b/>
          <w:bCs/>
          <w:sz w:val="17"/>
          <w:szCs w:val="17"/>
          <w:rtl/>
        </w:rPr>
        <w:t>כדי</w:t>
      </w:r>
      <w:r w:rsidRPr="001A7C40">
        <w:rPr>
          <w:rFonts w:ascii="Tahoma" w:hAnsi="Tahoma" w:cs="Tahoma"/>
          <w:b/>
          <w:bCs/>
          <w:sz w:val="17"/>
          <w:szCs w:val="17"/>
          <w:rtl/>
        </w:rPr>
        <w:t xml:space="preserve"> </w:t>
      </w:r>
      <w:r w:rsidRPr="001A7C40">
        <w:rPr>
          <w:rFonts w:ascii="Tahoma" w:hAnsi="Tahoma" w:cs="Tahoma" w:hint="cs"/>
          <w:b/>
          <w:bCs/>
          <w:sz w:val="17"/>
          <w:szCs w:val="17"/>
          <w:rtl/>
        </w:rPr>
        <w:t>ללמד</w:t>
      </w:r>
      <w:r w:rsidRPr="001A7C40">
        <w:rPr>
          <w:rFonts w:ascii="Tahoma" w:hAnsi="Tahoma" w:cs="Tahoma"/>
          <w:b/>
          <w:bCs/>
          <w:sz w:val="17"/>
          <w:szCs w:val="17"/>
          <w:rtl/>
        </w:rPr>
        <w:t xml:space="preserve"> </w:t>
      </w:r>
      <w:r w:rsidRPr="001A7C40">
        <w:rPr>
          <w:rFonts w:ascii="Tahoma" w:hAnsi="Tahoma" w:cs="Tahoma" w:hint="cs"/>
          <w:b/>
          <w:bCs/>
          <w:sz w:val="17"/>
          <w:szCs w:val="17"/>
          <w:rtl/>
        </w:rPr>
        <w:t>באופן</w:t>
      </w:r>
      <w:r w:rsidRPr="001A7C40">
        <w:rPr>
          <w:rFonts w:ascii="Tahoma" w:hAnsi="Tahoma" w:cs="Tahoma"/>
          <w:b/>
          <w:bCs/>
          <w:sz w:val="17"/>
          <w:szCs w:val="17"/>
          <w:rtl/>
        </w:rPr>
        <w:t xml:space="preserve"> </w:t>
      </w:r>
      <w:r w:rsidRPr="001A7C40">
        <w:rPr>
          <w:rFonts w:ascii="Tahoma" w:hAnsi="Tahoma" w:cs="Tahoma" w:hint="cs"/>
          <w:b/>
          <w:bCs/>
          <w:sz w:val="17"/>
          <w:szCs w:val="17"/>
          <w:rtl/>
        </w:rPr>
        <w:t>ישיר</w:t>
      </w:r>
      <w:r w:rsidRPr="001A7C40">
        <w:rPr>
          <w:rFonts w:ascii="Tahoma" w:hAnsi="Tahoma" w:cs="Tahoma"/>
          <w:b/>
          <w:bCs/>
          <w:sz w:val="17"/>
          <w:szCs w:val="17"/>
          <w:rtl/>
        </w:rPr>
        <w:t xml:space="preserve"> </w:t>
      </w:r>
      <w:r w:rsidRPr="001A7C40">
        <w:rPr>
          <w:rFonts w:ascii="Tahoma" w:hAnsi="Tahoma" w:cs="Tahoma" w:hint="cs"/>
          <w:b/>
          <w:bCs/>
          <w:sz w:val="17"/>
          <w:szCs w:val="17"/>
          <w:rtl/>
        </w:rPr>
        <w:t>על</w:t>
      </w:r>
      <w:r w:rsidRPr="001A7C40">
        <w:rPr>
          <w:rFonts w:ascii="Tahoma" w:hAnsi="Tahoma" w:cs="Tahoma"/>
          <w:b/>
          <w:bCs/>
          <w:sz w:val="17"/>
          <w:szCs w:val="17"/>
          <w:rtl/>
        </w:rPr>
        <w:t xml:space="preserve"> </w:t>
      </w:r>
      <w:r w:rsidRPr="001A7C40">
        <w:rPr>
          <w:rFonts w:ascii="Tahoma" w:hAnsi="Tahoma" w:cs="Tahoma" w:hint="cs"/>
          <w:b/>
          <w:bCs/>
          <w:sz w:val="17"/>
          <w:szCs w:val="17"/>
          <w:rtl/>
        </w:rPr>
        <w:t>מצבו</w:t>
      </w:r>
      <w:r w:rsidRPr="001A7C40">
        <w:rPr>
          <w:rFonts w:ascii="Tahoma" w:hAnsi="Tahoma" w:cs="Tahoma"/>
          <w:b/>
          <w:bCs/>
          <w:sz w:val="17"/>
          <w:szCs w:val="17"/>
          <w:rtl/>
        </w:rPr>
        <w:t xml:space="preserve"> </w:t>
      </w:r>
      <w:r w:rsidRPr="001A7C40">
        <w:rPr>
          <w:rFonts w:ascii="Tahoma" w:hAnsi="Tahoma" w:cs="Tahoma" w:hint="cs"/>
          <w:b/>
          <w:bCs/>
          <w:sz w:val="17"/>
          <w:szCs w:val="17"/>
          <w:rtl/>
        </w:rPr>
        <w:t>של</w:t>
      </w:r>
      <w:r w:rsidRPr="001A7C40">
        <w:rPr>
          <w:rFonts w:ascii="Tahoma" w:hAnsi="Tahoma" w:cs="Tahoma"/>
          <w:b/>
          <w:bCs/>
          <w:sz w:val="17"/>
          <w:szCs w:val="17"/>
          <w:rtl/>
        </w:rPr>
        <w:t xml:space="preserve"> </w:t>
      </w:r>
      <w:r w:rsidRPr="001A7C40">
        <w:rPr>
          <w:rFonts w:ascii="Tahoma" w:hAnsi="Tahoma" w:cs="Tahoma" w:hint="cs"/>
          <w:b/>
          <w:bCs/>
          <w:sz w:val="17"/>
          <w:szCs w:val="17"/>
          <w:rtl/>
        </w:rPr>
        <w:t>המטופל</w:t>
      </w:r>
      <w:r w:rsidRPr="001A7C40">
        <w:rPr>
          <w:rFonts w:ascii="Tahoma" w:hAnsi="Tahoma" w:cs="Tahoma"/>
          <w:b/>
          <w:bCs/>
          <w:sz w:val="17"/>
          <w:szCs w:val="17"/>
          <w:rtl/>
        </w:rPr>
        <w:t xml:space="preserve"> </w:t>
      </w:r>
      <w:r w:rsidRPr="001A7C40">
        <w:rPr>
          <w:rFonts w:ascii="Tahoma" w:hAnsi="Tahoma" w:cs="Tahoma" w:hint="cs"/>
          <w:b/>
          <w:bCs/>
          <w:sz w:val="17"/>
          <w:szCs w:val="17"/>
          <w:rtl/>
        </w:rPr>
        <w:t>או</w:t>
      </w:r>
      <w:r w:rsidRPr="001A7C40">
        <w:rPr>
          <w:rFonts w:ascii="Tahoma" w:hAnsi="Tahoma" w:cs="Tahoma"/>
          <w:b/>
          <w:bCs/>
          <w:sz w:val="17"/>
          <w:szCs w:val="17"/>
          <w:rtl/>
        </w:rPr>
        <w:t xml:space="preserve"> </w:t>
      </w:r>
      <w:r w:rsidRPr="001A7C40">
        <w:rPr>
          <w:rFonts w:ascii="Tahoma" w:hAnsi="Tahoma" w:cs="Tahoma" w:hint="cs"/>
          <w:b/>
          <w:bCs/>
          <w:sz w:val="17"/>
          <w:szCs w:val="17"/>
          <w:rtl/>
        </w:rPr>
        <w:t>הטיפול</w:t>
      </w:r>
      <w:r w:rsidRPr="001A7C40">
        <w:rPr>
          <w:rFonts w:ascii="Tahoma" w:hAnsi="Tahoma" w:cs="Tahoma"/>
          <w:b/>
          <w:bCs/>
          <w:sz w:val="17"/>
          <w:szCs w:val="17"/>
          <w:rtl/>
        </w:rPr>
        <w:t xml:space="preserve"> </w:t>
      </w:r>
      <w:r w:rsidRPr="001A7C40">
        <w:rPr>
          <w:rFonts w:ascii="Tahoma" w:hAnsi="Tahoma" w:cs="Tahoma" w:hint="cs"/>
          <w:b/>
          <w:bCs/>
          <w:sz w:val="17"/>
          <w:szCs w:val="17"/>
          <w:rtl/>
        </w:rPr>
        <w:t>הרפואי</w:t>
      </w:r>
      <w:r w:rsidRPr="001A7C40">
        <w:rPr>
          <w:rFonts w:ascii="Tahoma" w:hAnsi="Tahoma" w:cs="Tahoma"/>
          <w:b/>
          <w:bCs/>
          <w:sz w:val="17"/>
          <w:szCs w:val="17"/>
          <w:rtl/>
        </w:rPr>
        <w:t xml:space="preserve"> </w:t>
      </w:r>
      <w:r w:rsidRPr="001A7C40">
        <w:rPr>
          <w:rFonts w:ascii="Tahoma" w:hAnsi="Tahoma" w:cs="Tahoma" w:hint="cs"/>
          <w:b/>
          <w:bCs/>
          <w:sz w:val="17"/>
          <w:szCs w:val="17"/>
          <w:rtl/>
        </w:rPr>
        <w:t>בו</w:t>
      </w:r>
      <w:r w:rsidRPr="001A7C40">
        <w:rPr>
          <w:rFonts w:ascii="Tahoma" w:hAnsi="Tahoma" w:cs="Tahoma"/>
          <w:b/>
          <w:bCs/>
          <w:sz w:val="17"/>
          <w:szCs w:val="17"/>
          <w:rtl/>
        </w:rPr>
        <w:t xml:space="preserve"> </w:t>
      </w:r>
      <w:r w:rsidRPr="001A7C40">
        <w:rPr>
          <w:rFonts w:ascii="Tahoma" w:hAnsi="Tahoma" w:cs="Tahoma" w:hint="cs"/>
          <w:b/>
          <w:bCs/>
          <w:sz w:val="17"/>
          <w:szCs w:val="17"/>
          <w:rtl/>
        </w:rPr>
        <w:t>כאמור</w:t>
      </w:r>
      <w:r w:rsidRPr="001A7C40">
        <w:rPr>
          <w:rFonts w:ascii="Tahoma" w:hAnsi="Tahoma" w:cs="Tahoma" w:hint="cs"/>
          <w:sz w:val="17"/>
          <w:szCs w:val="17"/>
          <w:rtl/>
        </w:rPr>
        <w:t>" (ההדגשה של משרד מבקר המדינה).</w:t>
      </w:r>
    </w:p>
    <w:p w:rsidR="00192750" w:rsidRPr="001A7C40" w:rsidP="00C24322">
      <w:pPr>
        <w:spacing w:after="240" w:line="240" w:lineRule="exact"/>
        <w:ind w:right="2268"/>
        <w:jc w:val="both"/>
        <w:rPr>
          <w:rFonts w:ascii="Tahoma" w:hAnsi="Tahoma" w:cs="Tahoma"/>
          <w:sz w:val="17"/>
          <w:szCs w:val="17"/>
          <w:rtl/>
        </w:rPr>
      </w:pPr>
      <w:r w:rsidRPr="001A7C40">
        <w:rPr>
          <w:rFonts w:ascii="Tahoma" w:hAnsi="Tahoma" w:cs="Tahoma" w:hint="cs"/>
          <w:sz w:val="17"/>
          <w:szCs w:val="17"/>
          <w:rtl/>
        </w:rPr>
        <w:t xml:space="preserve">הביקורת בדקה 15,957 הנחיות שנתנו גורמי </w:t>
      </w:r>
      <w:r w:rsidRPr="001A7C40">
        <w:rPr>
          <w:rFonts w:ascii="Tahoma" w:hAnsi="Tahoma" w:cs="Tahoma" w:hint="cs"/>
          <w:sz w:val="17"/>
          <w:szCs w:val="17"/>
          <w:rtl/>
        </w:rPr>
        <w:t>ברה"ן</w:t>
      </w:r>
      <w:r w:rsidRPr="001A7C40">
        <w:rPr>
          <w:rFonts w:ascii="Tahoma" w:hAnsi="Tahoma" w:cs="Tahoma" w:hint="cs"/>
          <w:sz w:val="17"/>
          <w:szCs w:val="17"/>
          <w:rtl/>
        </w:rPr>
        <w:t xml:space="preserve"> לחיילים מטופלים, ואשר הועברו למפקדים ביחידות השדה שנבדקו, ונמצא כי 1,616 הנחיות (כ-10%) כללו הפניה לחוות דעת רופא פסיכיאטר, כלומר כללו מידע על הזדקקות לגורם רפואי מטפל. כמו כן, נמצא כי 687 הנחיות מתוך אותן 15,957 הנחיות כאמור (כ-4%), כללו מידע בדבר מתן טיפול תרופתי לחיילים. מידע זה כשלעצמו יכול ללמד על עצם הזדקקותם של המטופלים למטפל מסוים, ויש בו כדי ללמד על הטיפול הרפואי בהם.</w:t>
      </w:r>
    </w:p>
    <w:p w:rsidR="00192750" w:rsidRPr="001A7C40" w:rsidP="00C24322">
      <w:pPr>
        <w:pStyle w:val="RESHET"/>
        <w:rPr>
          <w:rtl/>
        </w:rPr>
      </w:pPr>
      <w:r w:rsidRPr="001A7C40">
        <w:rPr>
          <w:rFonts w:hint="cs"/>
          <w:rtl/>
        </w:rPr>
        <w:t xml:space="preserve">משרד מבקר המדינה מעיר, כי ריבוי הגדרות שונות ל"מידע רפואי" עלול לגרום לחוסר בהירות בקרב גורמי </w:t>
      </w:r>
      <w:r w:rsidRPr="001A7C40">
        <w:rPr>
          <w:rFonts w:hint="cs"/>
          <w:rtl/>
        </w:rPr>
        <w:t>מקרפ"ר</w:t>
      </w:r>
      <w:r w:rsidRPr="001A7C40">
        <w:rPr>
          <w:rFonts w:hint="cs"/>
          <w:rtl/>
        </w:rPr>
        <w:t xml:space="preserve"> בכלל ומרכז </w:t>
      </w:r>
      <w:r w:rsidRPr="001A7C40">
        <w:rPr>
          <w:rFonts w:hint="cs"/>
          <w:rtl/>
        </w:rPr>
        <w:t>ברה"ן</w:t>
      </w:r>
      <w:r w:rsidRPr="001A7C40">
        <w:rPr>
          <w:rFonts w:hint="cs"/>
          <w:rtl/>
        </w:rPr>
        <w:t xml:space="preserve"> בפרט לגבי המידע הנכלל במסגרת המונח "מידע רפואי"; לגרום לחשיפת "מידע רפואי" למי שאינו רשאי לכך; ולפגוע בפרטיות של המטופלים. </w:t>
      </w:r>
      <w:r w:rsidRPr="0012789B" w:rsidR="00E249BD">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2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249BD" w:rsidRPr="00373C5D" w:rsidP="00E249B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4242836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9218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49BD" w:rsidRPr="00881D99" w:rsidP="00E249BD">
                            <w:pPr>
                              <w:spacing w:after="0" w:line="240" w:lineRule="auto"/>
                              <w:rPr>
                                <w:color w:val="0B5294"/>
                                <w:spacing w:val="-4"/>
                                <w:sz w:val="24"/>
                                <w:szCs w:val="24"/>
                                <w:rtl/>
                                <w:cs/>
                              </w:rPr>
                            </w:pPr>
                            <w:r w:rsidRPr="00E249BD">
                              <w:rPr>
                                <w:rFonts w:cs="Tahoma" w:hint="eastAsia"/>
                                <w:color w:val="0B5294"/>
                                <w:spacing w:val="-4"/>
                                <w:sz w:val="24"/>
                                <w:szCs w:val="24"/>
                                <w:rtl/>
                              </w:rPr>
                              <w:t>ריבוי</w:t>
                            </w:r>
                            <w:r w:rsidRPr="00E249BD">
                              <w:rPr>
                                <w:rFonts w:cs="Tahoma"/>
                                <w:color w:val="0B5294"/>
                                <w:spacing w:val="-4"/>
                                <w:sz w:val="24"/>
                                <w:szCs w:val="24"/>
                                <w:rtl/>
                              </w:rPr>
                              <w:t xml:space="preserve"> </w:t>
                            </w:r>
                            <w:r w:rsidRPr="00E249BD">
                              <w:rPr>
                                <w:rFonts w:cs="Tahoma" w:hint="eastAsia"/>
                                <w:color w:val="0B5294"/>
                                <w:spacing w:val="-4"/>
                                <w:sz w:val="24"/>
                                <w:szCs w:val="24"/>
                                <w:rtl/>
                              </w:rPr>
                              <w:t>הגדרות</w:t>
                            </w:r>
                            <w:r w:rsidRPr="00E249BD">
                              <w:rPr>
                                <w:rFonts w:cs="Tahoma"/>
                                <w:color w:val="0B5294"/>
                                <w:spacing w:val="-4"/>
                                <w:sz w:val="24"/>
                                <w:szCs w:val="24"/>
                                <w:rtl/>
                              </w:rPr>
                              <w:t xml:space="preserve"> </w:t>
                            </w:r>
                            <w:r w:rsidRPr="00E249BD">
                              <w:rPr>
                                <w:rFonts w:cs="Tahoma" w:hint="eastAsia"/>
                                <w:color w:val="0B5294"/>
                                <w:spacing w:val="-4"/>
                                <w:sz w:val="24"/>
                                <w:szCs w:val="24"/>
                                <w:rtl/>
                              </w:rPr>
                              <w:t>שונות</w:t>
                            </w:r>
                            <w:r w:rsidRPr="00E249BD">
                              <w:rPr>
                                <w:rFonts w:cs="Tahoma"/>
                                <w:color w:val="0B5294"/>
                                <w:spacing w:val="-4"/>
                                <w:sz w:val="24"/>
                                <w:szCs w:val="24"/>
                                <w:rtl/>
                              </w:rPr>
                              <w:t xml:space="preserve"> </w:t>
                            </w:r>
                            <w:r w:rsidRPr="00E249BD">
                              <w:rPr>
                                <w:rFonts w:cs="Tahoma" w:hint="eastAsia"/>
                                <w:color w:val="0B5294"/>
                                <w:spacing w:val="-4"/>
                                <w:sz w:val="24"/>
                                <w:szCs w:val="24"/>
                                <w:rtl/>
                              </w:rPr>
                              <w:t>ל</w:t>
                            </w:r>
                            <w:r w:rsidRPr="00E249BD">
                              <w:rPr>
                                <w:rFonts w:cs="Tahoma"/>
                                <w:color w:val="0B5294"/>
                                <w:spacing w:val="-4"/>
                                <w:sz w:val="24"/>
                                <w:szCs w:val="24"/>
                                <w:rtl/>
                              </w:rPr>
                              <w:t>"</w:t>
                            </w:r>
                            <w:r w:rsidRPr="00E249BD">
                              <w:rPr>
                                <w:rFonts w:cs="Tahoma" w:hint="eastAsia"/>
                                <w:color w:val="0B5294"/>
                                <w:spacing w:val="-4"/>
                                <w:sz w:val="24"/>
                                <w:szCs w:val="24"/>
                                <w:rtl/>
                              </w:rPr>
                              <w:t>מידע</w:t>
                            </w:r>
                            <w:r w:rsidRPr="00E249BD">
                              <w:rPr>
                                <w:rFonts w:cs="Tahoma"/>
                                <w:color w:val="0B5294"/>
                                <w:spacing w:val="-4"/>
                                <w:sz w:val="24"/>
                                <w:szCs w:val="24"/>
                                <w:rtl/>
                              </w:rPr>
                              <w:t xml:space="preserve"> </w:t>
                            </w:r>
                            <w:r w:rsidRPr="00E249BD">
                              <w:rPr>
                                <w:rFonts w:cs="Tahoma" w:hint="eastAsia"/>
                                <w:color w:val="0B5294"/>
                                <w:spacing w:val="-4"/>
                                <w:sz w:val="24"/>
                                <w:szCs w:val="24"/>
                                <w:rtl/>
                              </w:rPr>
                              <w:t>רפואי</w:t>
                            </w:r>
                            <w:r w:rsidRPr="00E249BD">
                              <w:rPr>
                                <w:rFonts w:cs="Tahoma"/>
                                <w:color w:val="0B5294"/>
                                <w:spacing w:val="-4"/>
                                <w:sz w:val="24"/>
                                <w:szCs w:val="24"/>
                                <w:rtl/>
                              </w:rPr>
                              <w:t xml:space="preserve">" </w:t>
                            </w:r>
                            <w:r w:rsidRPr="00E249BD">
                              <w:rPr>
                                <w:rFonts w:cs="Tahoma" w:hint="eastAsia"/>
                                <w:color w:val="0B5294"/>
                                <w:spacing w:val="-4"/>
                                <w:sz w:val="24"/>
                                <w:szCs w:val="24"/>
                                <w:rtl/>
                              </w:rPr>
                              <w:t>עלול</w:t>
                            </w:r>
                            <w:r w:rsidRPr="00E249BD">
                              <w:rPr>
                                <w:rFonts w:cs="Tahoma"/>
                                <w:color w:val="0B5294"/>
                                <w:spacing w:val="-4"/>
                                <w:sz w:val="24"/>
                                <w:szCs w:val="24"/>
                                <w:rtl/>
                              </w:rPr>
                              <w:t xml:space="preserve"> </w:t>
                            </w:r>
                            <w:r w:rsidRPr="00E249BD">
                              <w:rPr>
                                <w:rFonts w:cs="Tahoma" w:hint="eastAsia"/>
                                <w:color w:val="0B5294"/>
                                <w:spacing w:val="-4"/>
                                <w:sz w:val="24"/>
                                <w:szCs w:val="24"/>
                                <w:rtl/>
                              </w:rPr>
                              <w:t>לגרום</w:t>
                            </w:r>
                            <w:r w:rsidRPr="00E249BD">
                              <w:rPr>
                                <w:rFonts w:cs="Tahoma"/>
                                <w:color w:val="0B5294"/>
                                <w:spacing w:val="-4"/>
                                <w:sz w:val="24"/>
                                <w:szCs w:val="24"/>
                                <w:rtl/>
                              </w:rPr>
                              <w:t xml:space="preserve"> </w:t>
                            </w:r>
                            <w:r w:rsidRPr="00E249BD">
                              <w:rPr>
                                <w:rFonts w:cs="Tahoma" w:hint="eastAsia"/>
                                <w:color w:val="0B5294"/>
                                <w:spacing w:val="-4"/>
                                <w:sz w:val="24"/>
                                <w:szCs w:val="24"/>
                                <w:rtl/>
                              </w:rPr>
                              <w:t>לחוסר</w:t>
                            </w:r>
                            <w:r w:rsidRPr="00E249BD">
                              <w:rPr>
                                <w:rFonts w:cs="Tahoma"/>
                                <w:color w:val="0B5294"/>
                                <w:spacing w:val="-4"/>
                                <w:sz w:val="24"/>
                                <w:szCs w:val="24"/>
                                <w:rtl/>
                              </w:rPr>
                              <w:t xml:space="preserve"> </w:t>
                            </w:r>
                            <w:r w:rsidRPr="00E249BD">
                              <w:rPr>
                                <w:rFonts w:cs="Tahoma" w:hint="eastAsia"/>
                                <w:color w:val="0B5294"/>
                                <w:spacing w:val="-4"/>
                                <w:sz w:val="24"/>
                                <w:szCs w:val="24"/>
                                <w:rtl/>
                              </w:rPr>
                              <w:t>בהירות</w:t>
                            </w:r>
                            <w:r w:rsidRPr="00E249BD">
                              <w:rPr>
                                <w:rFonts w:cs="Tahoma"/>
                                <w:color w:val="0B5294"/>
                                <w:spacing w:val="-4"/>
                                <w:sz w:val="24"/>
                                <w:szCs w:val="24"/>
                                <w:rtl/>
                              </w:rPr>
                              <w:t xml:space="preserve"> </w:t>
                            </w:r>
                            <w:r w:rsidRPr="00E249BD">
                              <w:rPr>
                                <w:rFonts w:cs="Tahoma" w:hint="eastAsia"/>
                                <w:color w:val="0B5294"/>
                                <w:spacing w:val="-4"/>
                                <w:sz w:val="24"/>
                                <w:szCs w:val="24"/>
                                <w:rtl/>
                              </w:rPr>
                              <w:t>בקרב</w:t>
                            </w:r>
                            <w:r w:rsidRPr="00E249BD">
                              <w:rPr>
                                <w:rFonts w:cs="Tahoma"/>
                                <w:color w:val="0B5294"/>
                                <w:spacing w:val="-4"/>
                                <w:sz w:val="24"/>
                                <w:szCs w:val="24"/>
                                <w:rtl/>
                              </w:rPr>
                              <w:t xml:space="preserve"> </w:t>
                            </w:r>
                            <w:r w:rsidRPr="00E249BD">
                              <w:rPr>
                                <w:rFonts w:cs="Tahoma" w:hint="eastAsia"/>
                                <w:color w:val="0B5294"/>
                                <w:spacing w:val="-4"/>
                                <w:sz w:val="24"/>
                                <w:szCs w:val="24"/>
                                <w:rtl/>
                              </w:rPr>
                              <w:t>גורמי</w:t>
                            </w:r>
                            <w:r w:rsidRPr="00E249BD">
                              <w:rPr>
                                <w:rFonts w:cs="Tahoma"/>
                                <w:color w:val="0B5294"/>
                                <w:spacing w:val="-4"/>
                                <w:sz w:val="24"/>
                                <w:szCs w:val="24"/>
                                <w:rtl/>
                              </w:rPr>
                              <w:t xml:space="preserve"> </w:t>
                            </w:r>
                            <w:r w:rsidRPr="00E249BD">
                              <w:rPr>
                                <w:rFonts w:cs="Tahoma" w:hint="eastAsia"/>
                                <w:color w:val="0B5294"/>
                                <w:spacing w:val="-4"/>
                                <w:sz w:val="24"/>
                                <w:szCs w:val="24"/>
                                <w:rtl/>
                              </w:rPr>
                              <w:t>מקרפ</w:t>
                            </w:r>
                            <w:r w:rsidRPr="00E249BD">
                              <w:rPr>
                                <w:rFonts w:cs="Tahoma"/>
                                <w:color w:val="0B5294"/>
                                <w:spacing w:val="-4"/>
                                <w:sz w:val="24"/>
                                <w:szCs w:val="24"/>
                                <w:rtl/>
                              </w:rPr>
                              <w:t>"</w:t>
                            </w:r>
                            <w:r w:rsidRPr="00E249BD">
                              <w:rPr>
                                <w:rFonts w:cs="Tahoma" w:hint="eastAsia"/>
                                <w:color w:val="0B5294"/>
                                <w:spacing w:val="-4"/>
                                <w:sz w:val="24"/>
                                <w:szCs w:val="24"/>
                                <w:rtl/>
                              </w:rPr>
                              <w:t>ר</w:t>
                            </w:r>
                          </w:p>
                          <w:p w:rsidR="00E249BD" w:rsidRPr="00373C5D" w:rsidP="00E249B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9740599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1620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E249BD" w:rsidRPr="00373C5D" w:rsidP="00E249BD">
                      <w:pPr>
                        <w:spacing w:line="240" w:lineRule="atLeast"/>
                        <w:rPr>
                          <w:rFonts w:cs="Tahoma"/>
                          <w:b/>
                          <w:bCs/>
                          <w:color w:val="0B5294"/>
                          <w:sz w:val="48"/>
                          <w:szCs w:val="48"/>
                          <w:rtl/>
                        </w:rPr>
                      </w:pPr>
                      <w:drawing>
                        <wp:inline distT="0" distB="0" distL="0" distR="0">
                          <wp:extent cx="311150" cy="256800"/>
                          <wp:effectExtent l="0" t="0" r="0" b="0"/>
                          <wp:docPr id="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0540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49BD" w:rsidRPr="00881D99" w:rsidP="00E249BD">
                      <w:pPr>
                        <w:spacing w:after="0" w:line="240" w:lineRule="auto"/>
                        <w:rPr>
                          <w:color w:val="0B5294"/>
                          <w:spacing w:val="-4"/>
                          <w:sz w:val="24"/>
                          <w:szCs w:val="24"/>
                          <w:rtl/>
                          <w:cs/>
                        </w:rPr>
                      </w:pPr>
                      <w:r w:rsidRPr="00E249BD">
                        <w:rPr>
                          <w:rFonts w:cs="Tahoma" w:hint="eastAsia"/>
                          <w:color w:val="0B5294"/>
                          <w:spacing w:val="-4"/>
                          <w:sz w:val="24"/>
                          <w:szCs w:val="24"/>
                          <w:rtl/>
                        </w:rPr>
                        <w:t>ריבוי</w:t>
                      </w:r>
                      <w:r w:rsidRPr="00E249BD">
                        <w:rPr>
                          <w:rFonts w:cs="Tahoma"/>
                          <w:color w:val="0B5294"/>
                          <w:spacing w:val="-4"/>
                          <w:sz w:val="24"/>
                          <w:szCs w:val="24"/>
                          <w:rtl/>
                        </w:rPr>
                        <w:t xml:space="preserve"> </w:t>
                      </w:r>
                      <w:r w:rsidRPr="00E249BD">
                        <w:rPr>
                          <w:rFonts w:cs="Tahoma" w:hint="eastAsia"/>
                          <w:color w:val="0B5294"/>
                          <w:spacing w:val="-4"/>
                          <w:sz w:val="24"/>
                          <w:szCs w:val="24"/>
                          <w:rtl/>
                        </w:rPr>
                        <w:t>הגדרות</w:t>
                      </w:r>
                      <w:r w:rsidRPr="00E249BD">
                        <w:rPr>
                          <w:rFonts w:cs="Tahoma"/>
                          <w:color w:val="0B5294"/>
                          <w:spacing w:val="-4"/>
                          <w:sz w:val="24"/>
                          <w:szCs w:val="24"/>
                          <w:rtl/>
                        </w:rPr>
                        <w:t xml:space="preserve"> </w:t>
                      </w:r>
                      <w:r w:rsidRPr="00E249BD">
                        <w:rPr>
                          <w:rFonts w:cs="Tahoma" w:hint="eastAsia"/>
                          <w:color w:val="0B5294"/>
                          <w:spacing w:val="-4"/>
                          <w:sz w:val="24"/>
                          <w:szCs w:val="24"/>
                          <w:rtl/>
                        </w:rPr>
                        <w:t>שונות</w:t>
                      </w:r>
                      <w:r w:rsidRPr="00E249BD">
                        <w:rPr>
                          <w:rFonts w:cs="Tahoma"/>
                          <w:color w:val="0B5294"/>
                          <w:spacing w:val="-4"/>
                          <w:sz w:val="24"/>
                          <w:szCs w:val="24"/>
                          <w:rtl/>
                        </w:rPr>
                        <w:t xml:space="preserve"> </w:t>
                      </w:r>
                      <w:r w:rsidRPr="00E249BD">
                        <w:rPr>
                          <w:rFonts w:cs="Tahoma" w:hint="eastAsia"/>
                          <w:color w:val="0B5294"/>
                          <w:spacing w:val="-4"/>
                          <w:sz w:val="24"/>
                          <w:szCs w:val="24"/>
                          <w:rtl/>
                        </w:rPr>
                        <w:t>ל</w:t>
                      </w:r>
                      <w:r w:rsidRPr="00E249BD">
                        <w:rPr>
                          <w:rFonts w:cs="Tahoma"/>
                          <w:color w:val="0B5294"/>
                          <w:spacing w:val="-4"/>
                          <w:sz w:val="24"/>
                          <w:szCs w:val="24"/>
                          <w:rtl/>
                        </w:rPr>
                        <w:t>"</w:t>
                      </w:r>
                      <w:r w:rsidRPr="00E249BD">
                        <w:rPr>
                          <w:rFonts w:cs="Tahoma" w:hint="eastAsia"/>
                          <w:color w:val="0B5294"/>
                          <w:spacing w:val="-4"/>
                          <w:sz w:val="24"/>
                          <w:szCs w:val="24"/>
                          <w:rtl/>
                        </w:rPr>
                        <w:t>מידע</w:t>
                      </w:r>
                      <w:r w:rsidRPr="00E249BD">
                        <w:rPr>
                          <w:rFonts w:cs="Tahoma"/>
                          <w:color w:val="0B5294"/>
                          <w:spacing w:val="-4"/>
                          <w:sz w:val="24"/>
                          <w:szCs w:val="24"/>
                          <w:rtl/>
                        </w:rPr>
                        <w:t xml:space="preserve"> </w:t>
                      </w:r>
                      <w:r w:rsidRPr="00E249BD">
                        <w:rPr>
                          <w:rFonts w:cs="Tahoma" w:hint="eastAsia"/>
                          <w:color w:val="0B5294"/>
                          <w:spacing w:val="-4"/>
                          <w:sz w:val="24"/>
                          <w:szCs w:val="24"/>
                          <w:rtl/>
                        </w:rPr>
                        <w:t>רפואי</w:t>
                      </w:r>
                      <w:r w:rsidRPr="00E249BD">
                        <w:rPr>
                          <w:rFonts w:cs="Tahoma"/>
                          <w:color w:val="0B5294"/>
                          <w:spacing w:val="-4"/>
                          <w:sz w:val="24"/>
                          <w:szCs w:val="24"/>
                          <w:rtl/>
                        </w:rPr>
                        <w:t xml:space="preserve">" </w:t>
                      </w:r>
                      <w:r w:rsidRPr="00E249BD">
                        <w:rPr>
                          <w:rFonts w:cs="Tahoma" w:hint="eastAsia"/>
                          <w:color w:val="0B5294"/>
                          <w:spacing w:val="-4"/>
                          <w:sz w:val="24"/>
                          <w:szCs w:val="24"/>
                          <w:rtl/>
                        </w:rPr>
                        <w:t>עלול</w:t>
                      </w:r>
                      <w:r w:rsidRPr="00E249BD">
                        <w:rPr>
                          <w:rFonts w:cs="Tahoma"/>
                          <w:color w:val="0B5294"/>
                          <w:spacing w:val="-4"/>
                          <w:sz w:val="24"/>
                          <w:szCs w:val="24"/>
                          <w:rtl/>
                        </w:rPr>
                        <w:t xml:space="preserve"> </w:t>
                      </w:r>
                      <w:r w:rsidRPr="00E249BD">
                        <w:rPr>
                          <w:rFonts w:cs="Tahoma" w:hint="eastAsia"/>
                          <w:color w:val="0B5294"/>
                          <w:spacing w:val="-4"/>
                          <w:sz w:val="24"/>
                          <w:szCs w:val="24"/>
                          <w:rtl/>
                        </w:rPr>
                        <w:t>לגרום</w:t>
                      </w:r>
                      <w:r w:rsidRPr="00E249BD">
                        <w:rPr>
                          <w:rFonts w:cs="Tahoma"/>
                          <w:color w:val="0B5294"/>
                          <w:spacing w:val="-4"/>
                          <w:sz w:val="24"/>
                          <w:szCs w:val="24"/>
                          <w:rtl/>
                        </w:rPr>
                        <w:t xml:space="preserve"> </w:t>
                      </w:r>
                      <w:r w:rsidRPr="00E249BD">
                        <w:rPr>
                          <w:rFonts w:cs="Tahoma" w:hint="eastAsia"/>
                          <w:color w:val="0B5294"/>
                          <w:spacing w:val="-4"/>
                          <w:sz w:val="24"/>
                          <w:szCs w:val="24"/>
                          <w:rtl/>
                        </w:rPr>
                        <w:t>לחוסר</w:t>
                      </w:r>
                      <w:r w:rsidRPr="00E249BD">
                        <w:rPr>
                          <w:rFonts w:cs="Tahoma"/>
                          <w:color w:val="0B5294"/>
                          <w:spacing w:val="-4"/>
                          <w:sz w:val="24"/>
                          <w:szCs w:val="24"/>
                          <w:rtl/>
                        </w:rPr>
                        <w:t xml:space="preserve"> </w:t>
                      </w:r>
                      <w:r w:rsidRPr="00E249BD">
                        <w:rPr>
                          <w:rFonts w:cs="Tahoma" w:hint="eastAsia"/>
                          <w:color w:val="0B5294"/>
                          <w:spacing w:val="-4"/>
                          <w:sz w:val="24"/>
                          <w:szCs w:val="24"/>
                          <w:rtl/>
                        </w:rPr>
                        <w:t>בהירות</w:t>
                      </w:r>
                      <w:r w:rsidRPr="00E249BD">
                        <w:rPr>
                          <w:rFonts w:cs="Tahoma"/>
                          <w:color w:val="0B5294"/>
                          <w:spacing w:val="-4"/>
                          <w:sz w:val="24"/>
                          <w:szCs w:val="24"/>
                          <w:rtl/>
                        </w:rPr>
                        <w:t xml:space="preserve"> </w:t>
                      </w:r>
                      <w:r w:rsidRPr="00E249BD">
                        <w:rPr>
                          <w:rFonts w:cs="Tahoma" w:hint="eastAsia"/>
                          <w:color w:val="0B5294"/>
                          <w:spacing w:val="-4"/>
                          <w:sz w:val="24"/>
                          <w:szCs w:val="24"/>
                          <w:rtl/>
                        </w:rPr>
                        <w:t>בקרב</w:t>
                      </w:r>
                      <w:r w:rsidRPr="00E249BD">
                        <w:rPr>
                          <w:rFonts w:cs="Tahoma"/>
                          <w:color w:val="0B5294"/>
                          <w:spacing w:val="-4"/>
                          <w:sz w:val="24"/>
                          <w:szCs w:val="24"/>
                          <w:rtl/>
                        </w:rPr>
                        <w:t xml:space="preserve"> </w:t>
                      </w:r>
                      <w:r w:rsidRPr="00E249BD">
                        <w:rPr>
                          <w:rFonts w:cs="Tahoma" w:hint="eastAsia"/>
                          <w:color w:val="0B5294"/>
                          <w:spacing w:val="-4"/>
                          <w:sz w:val="24"/>
                          <w:szCs w:val="24"/>
                          <w:rtl/>
                        </w:rPr>
                        <w:t>גורמי</w:t>
                      </w:r>
                      <w:r w:rsidRPr="00E249BD">
                        <w:rPr>
                          <w:rFonts w:cs="Tahoma"/>
                          <w:color w:val="0B5294"/>
                          <w:spacing w:val="-4"/>
                          <w:sz w:val="24"/>
                          <w:szCs w:val="24"/>
                          <w:rtl/>
                        </w:rPr>
                        <w:t xml:space="preserve"> </w:t>
                      </w:r>
                      <w:r w:rsidRPr="00E249BD">
                        <w:rPr>
                          <w:rFonts w:cs="Tahoma" w:hint="eastAsia"/>
                          <w:color w:val="0B5294"/>
                          <w:spacing w:val="-4"/>
                          <w:sz w:val="24"/>
                          <w:szCs w:val="24"/>
                          <w:rtl/>
                        </w:rPr>
                        <w:t>מקרפ</w:t>
                      </w:r>
                      <w:r w:rsidRPr="00E249BD">
                        <w:rPr>
                          <w:rFonts w:cs="Tahoma"/>
                          <w:color w:val="0B5294"/>
                          <w:spacing w:val="-4"/>
                          <w:sz w:val="24"/>
                          <w:szCs w:val="24"/>
                          <w:rtl/>
                        </w:rPr>
                        <w:t>"</w:t>
                      </w:r>
                      <w:r w:rsidRPr="00E249BD">
                        <w:rPr>
                          <w:rFonts w:cs="Tahoma" w:hint="eastAsia"/>
                          <w:color w:val="0B5294"/>
                          <w:spacing w:val="-4"/>
                          <w:sz w:val="24"/>
                          <w:szCs w:val="24"/>
                          <w:rtl/>
                        </w:rPr>
                        <w:t>ר</w:t>
                      </w:r>
                    </w:p>
                    <w:p w:rsidR="00E249BD" w:rsidRPr="00373C5D" w:rsidP="00E249BD">
                      <w:pPr>
                        <w:spacing w:before="120" w:after="0" w:line="240" w:lineRule="atLeast"/>
                        <w:rPr>
                          <w:rFonts w:cs="Tahoma"/>
                          <w:b/>
                          <w:bCs/>
                          <w:color w:val="0B5294"/>
                          <w:sz w:val="48"/>
                          <w:szCs w:val="48"/>
                          <w:rtl/>
                        </w:rPr>
                      </w:pPr>
                      <w:drawing>
                        <wp:inline distT="0" distB="0" distL="0" distR="0">
                          <wp:extent cx="288000" cy="31337"/>
                          <wp:effectExtent l="0" t="0" r="0" b="6985"/>
                          <wp:docPr id="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3833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92750" w:rsidRPr="001A7C40" w:rsidP="00C24322">
      <w:pPr>
        <w:spacing w:before="180" w:after="240" w:line="240" w:lineRule="exact"/>
        <w:ind w:right="2268"/>
        <w:jc w:val="both"/>
        <w:rPr>
          <w:rFonts w:ascii="Tahoma" w:hAnsi="Tahoma" w:cs="Tahoma"/>
          <w:sz w:val="17"/>
          <w:szCs w:val="17"/>
          <w:rtl/>
        </w:rPr>
      </w:pPr>
      <w:r w:rsidRPr="001A7C40">
        <w:rPr>
          <w:rFonts w:ascii="Tahoma" w:hAnsi="Tahoma" w:cs="Tahoma" w:hint="cs"/>
          <w:sz w:val="17"/>
          <w:szCs w:val="17"/>
          <w:rtl/>
        </w:rPr>
        <w:t xml:space="preserve">בתגובת צה"ל לטיוטת הביקורת נמסר, כי "נדרשת בחינה פרטנית ומורכבת בכל מקרה ומקרה [של מסירת מידע רפואי]... לכן נדרש פירוט ולא ניתן להסתפק בהגדרה אחידה בעניין מידע רפואי כקבוע בחוק זכויות החולה". עוד נמסר, כי "על מנת לחדד את הנושא הרגיש, מחלקת </w:t>
      </w:r>
      <w:r w:rsidRPr="001A7C40">
        <w:rPr>
          <w:rFonts w:ascii="Tahoma" w:hAnsi="Tahoma" w:cs="Tahoma" w:hint="cs"/>
          <w:sz w:val="17"/>
          <w:szCs w:val="17"/>
          <w:rtl/>
        </w:rPr>
        <w:t>ברה"ן</w:t>
      </w:r>
      <w:r w:rsidRPr="001A7C40">
        <w:rPr>
          <w:rFonts w:ascii="Tahoma" w:hAnsi="Tahoma" w:cs="Tahoma" w:hint="cs"/>
          <w:sz w:val="17"/>
          <w:szCs w:val="17"/>
          <w:rtl/>
        </w:rPr>
        <w:t xml:space="preserve"> ויועמ"ש </w:t>
      </w:r>
      <w:r w:rsidRPr="001A7C40">
        <w:rPr>
          <w:rFonts w:ascii="Tahoma" w:hAnsi="Tahoma" w:cs="Tahoma" w:hint="cs"/>
          <w:sz w:val="17"/>
          <w:szCs w:val="17"/>
          <w:rtl/>
        </w:rPr>
        <w:t>מקרפ"ר</w:t>
      </w:r>
      <w:r w:rsidRPr="001A7C40">
        <w:rPr>
          <w:rFonts w:ascii="Tahoma" w:hAnsi="Tahoma" w:cs="Tahoma" w:hint="cs"/>
          <w:sz w:val="17"/>
          <w:szCs w:val="17"/>
          <w:rtl/>
        </w:rPr>
        <w:t xml:space="preserve"> יכינו טיוטה של הגדרת 'סודי רפואי' על פי חוק זכויות החולה אל מול עבודת גורמי הרפואה הצבאיים. הטיוטה תוצג </w:t>
      </w:r>
      <w:r w:rsidRPr="001A7C40">
        <w:rPr>
          <w:rFonts w:ascii="Tahoma" w:hAnsi="Tahoma" w:cs="Tahoma" w:hint="cs"/>
          <w:sz w:val="17"/>
          <w:szCs w:val="17"/>
          <w:rtl/>
        </w:rPr>
        <w:t>לקרפ"ר</w:t>
      </w:r>
      <w:r w:rsidRPr="001A7C40">
        <w:rPr>
          <w:rFonts w:ascii="Tahoma" w:hAnsi="Tahoma" w:cs="Tahoma" w:hint="cs"/>
          <w:sz w:val="17"/>
          <w:szCs w:val="17"/>
          <w:rtl/>
        </w:rPr>
        <w:t xml:space="preserve"> ועל פי החלטתו תופץ למפקדי צה"ל". בהתייחסות רמ"ח </w:t>
      </w:r>
      <w:r w:rsidRPr="001A7C40">
        <w:rPr>
          <w:rFonts w:ascii="Tahoma" w:hAnsi="Tahoma" w:cs="Tahoma" w:hint="cs"/>
          <w:sz w:val="17"/>
          <w:szCs w:val="17"/>
          <w:rtl/>
        </w:rPr>
        <w:t>ברה"ן</w:t>
      </w:r>
      <w:r w:rsidRPr="001A7C40">
        <w:rPr>
          <w:rFonts w:ascii="Tahoma" w:hAnsi="Tahoma" w:cs="Tahoma" w:hint="cs"/>
          <w:sz w:val="17"/>
          <w:szCs w:val="17"/>
          <w:rtl/>
        </w:rPr>
        <w:t xml:space="preserve"> לטיוטת הביקורת נמסר, כי ב"דצמבר הקרוב תופץ איגרת הבהרה וחידוד הנהלים בדבר שמירה על סודיות רפואית ועל החריגים לה בהתאם לפקודות הצבא".</w:t>
      </w:r>
    </w:p>
    <w:p w:rsidR="00192750" w:rsidRPr="001A7C40" w:rsidP="00C24322">
      <w:pPr>
        <w:pStyle w:val="RESHET"/>
        <w:rPr>
          <w:rtl/>
        </w:rPr>
      </w:pPr>
      <w:r w:rsidRPr="001A7C40">
        <w:rPr>
          <w:rFonts w:hint="cs"/>
          <w:rtl/>
        </w:rPr>
        <w:t>משרד</w:t>
      </w:r>
      <w:r w:rsidRPr="001A7C40">
        <w:rPr>
          <w:rtl/>
        </w:rPr>
        <w:t xml:space="preserve"> מבקר המדינה מדגיש, כי </w:t>
      </w:r>
      <w:r w:rsidRPr="001A7C40">
        <w:rPr>
          <w:rFonts w:hint="cs"/>
          <w:rtl/>
        </w:rPr>
        <w:t xml:space="preserve">על </w:t>
      </w:r>
      <w:r w:rsidRPr="001A7C40">
        <w:rPr>
          <w:rFonts w:hint="cs"/>
          <w:rtl/>
        </w:rPr>
        <w:t>מקרפ"ר</w:t>
      </w:r>
      <w:r w:rsidRPr="001A7C40">
        <w:rPr>
          <w:rFonts w:hint="cs"/>
          <w:rtl/>
        </w:rPr>
        <w:t xml:space="preserve"> לקבוע הגדרה אחידה ל"מידע רפואי", התואמת את צורכי הצבא, ומתיישבת עם ההגדרה בחוק זכויות החולה, ולהשלים את הטיפול בנושא שמירת מידע זה ומניעת חשיפתו בפני מי שאינם רשאים לכך.</w:t>
      </w:r>
    </w:p>
    <w:p w:rsidR="00192750" w:rsidRPr="00714722" w:rsidP="001A7C40">
      <w:pPr>
        <w:pStyle w:val="KOT2"/>
        <w:rPr>
          <w:rtl/>
        </w:rPr>
      </w:pPr>
      <w:r w:rsidRPr="00714722">
        <w:rPr>
          <w:rFonts w:hint="cs"/>
          <w:rtl/>
        </w:rPr>
        <w:t xml:space="preserve">הבקרה על עבודת גורמי </w:t>
      </w:r>
      <w:r w:rsidRPr="00714722">
        <w:rPr>
          <w:rFonts w:hint="cs"/>
          <w:rtl/>
        </w:rPr>
        <w:t>ברה"ן</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בהוראת עבודה של מדור פסיכיאטריה בענף הקליני של מחלקת </w:t>
      </w:r>
      <w:r w:rsidRPr="001A7C40">
        <w:rPr>
          <w:rFonts w:ascii="Tahoma" w:hAnsi="Tahoma" w:cs="Tahoma" w:hint="cs"/>
          <w:sz w:val="17"/>
          <w:szCs w:val="17"/>
          <w:rtl/>
        </w:rPr>
        <w:t>ברה"ן</w:t>
      </w:r>
      <w:r w:rsidRPr="001A7C40">
        <w:rPr>
          <w:rFonts w:ascii="Tahoma" w:hAnsi="Tahoma" w:cs="Tahoma" w:hint="cs"/>
          <w:sz w:val="17"/>
          <w:szCs w:val="17"/>
          <w:rtl/>
        </w:rPr>
        <w:t xml:space="preserve"> בנושא "הדרכה ובקרה לפסיכיאטרים" (להלן </w:t>
      </w:r>
      <w:r w:rsidRPr="001A7C40">
        <w:rPr>
          <w:rFonts w:ascii="Tahoma" w:hAnsi="Tahoma" w:cs="Tahoma"/>
          <w:sz w:val="17"/>
          <w:szCs w:val="17"/>
          <w:rtl/>
        </w:rPr>
        <w:t>-</w:t>
      </w:r>
      <w:r w:rsidRPr="001A7C40">
        <w:rPr>
          <w:rFonts w:ascii="Tahoma" w:hAnsi="Tahoma" w:cs="Tahoma" w:hint="cs"/>
          <w:sz w:val="17"/>
          <w:szCs w:val="17"/>
          <w:rtl/>
        </w:rPr>
        <w:t xml:space="preserve"> הוראת העבודה) ממרץ 2014 נקבע "פרוט חניכה, הדרכה ובקרת איכות על מקצועיות הטיפול ואיכות הרשומה של פסיכיאטרים במערך". בהוראת העבודה צוין כי "רמ"ד פסיכיאטריה יבצע את הבקרה באמצעות פורמט הבקרה" המצורף להוראת העבודה כנספח. </w:t>
      </w:r>
    </w:p>
    <w:p w:rsidR="00192750" w:rsidRPr="001A7C40" w:rsidP="001A7C40">
      <w:pPr>
        <w:spacing w:line="240" w:lineRule="exact"/>
        <w:ind w:right="2268"/>
        <w:jc w:val="both"/>
        <w:rPr>
          <w:rFonts w:ascii="Tahoma" w:hAnsi="Tahoma" w:cs="Tahoma"/>
          <w:b/>
          <w:bCs/>
          <w:sz w:val="17"/>
          <w:szCs w:val="17"/>
          <w:rtl/>
        </w:rPr>
      </w:pPr>
      <w:r w:rsidRPr="001A7C40">
        <w:rPr>
          <w:rFonts w:ascii="Tahoma" w:hAnsi="Tahoma" w:cs="Tahoma" w:hint="cs"/>
          <w:sz w:val="17"/>
          <w:szCs w:val="17"/>
          <w:rtl/>
        </w:rPr>
        <w:t>רמ</w:t>
      </w:r>
      <w:r w:rsidRPr="001A7C40">
        <w:rPr>
          <w:rFonts w:ascii="Tahoma" w:hAnsi="Tahoma" w:cs="Tahoma"/>
          <w:sz w:val="17"/>
          <w:szCs w:val="17"/>
          <w:rtl/>
        </w:rPr>
        <w:t xml:space="preserve">"ד </w:t>
      </w:r>
      <w:r w:rsidRPr="001A7C40">
        <w:rPr>
          <w:rFonts w:ascii="Tahoma" w:hAnsi="Tahoma" w:cs="Tahoma" w:hint="cs"/>
          <w:sz w:val="17"/>
          <w:szCs w:val="17"/>
          <w:rtl/>
        </w:rPr>
        <w:t>פסיכיאטריה</w:t>
      </w:r>
      <w:r w:rsidRPr="001A7C40">
        <w:rPr>
          <w:rFonts w:ascii="Tahoma" w:hAnsi="Tahoma" w:cs="Tahoma"/>
          <w:sz w:val="17"/>
          <w:szCs w:val="17"/>
          <w:rtl/>
        </w:rPr>
        <w:t xml:space="preserve"> </w:t>
      </w:r>
      <w:r w:rsidRPr="001A7C40">
        <w:rPr>
          <w:rFonts w:ascii="Tahoma" w:hAnsi="Tahoma" w:cs="Tahoma" w:hint="cs"/>
          <w:sz w:val="17"/>
          <w:szCs w:val="17"/>
          <w:rtl/>
        </w:rPr>
        <w:t>מסר</w:t>
      </w:r>
      <w:r w:rsidRPr="001A7C40">
        <w:rPr>
          <w:rFonts w:ascii="Tahoma" w:hAnsi="Tahoma" w:cs="Tahoma"/>
          <w:sz w:val="17"/>
          <w:szCs w:val="17"/>
          <w:rtl/>
        </w:rPr>
        <w:t xml:space="preserve"> </w:t>
      </w:r>
      <w:r w:rsidRPr="001A7C40">
        <w:rPr>
          <w:rFonts w:ascii="Tahoma" w:hAnsi="Tahoma" w:cs="Tahoma" w:hint="cs"/>
          <w:sz w:val="17"/>
          <w:szCs w:val="17"/>
          <w:rtl/>
        </w:rPr>
        <w:t>לצוות</w:t>
      </w:r>
      <w:r w:rsidRPr="001A7C40">
        <w:rPr>
          <w:rFonts w:ascii="Tahoma" w:hAnsi="Tahoma" w:cs="Tahoma"/>
          <w:sz w:val="17"/>
          <w:szCs w:val="17"/>
          <w:rtl/>
        </w:rPr>
        <w:t xml:space="preserve"> </w:t>
      </w:r>
      <w:r w:rsidRPr="001A7C40">
        <w:rPr>
          <w:rFonts w:ascii="Tahoma" w:hAnsi="Tahoma" w:cs="Tahoma" w:hint="cs"/>
          <w:sz w:val="17"/>
          <w:szCs w:val="17"/>
          <w:rtl/>
        </w:rPr>
        <w:t>הביקורת</w:t>
      </w:r>
      <w:r w:rsidRPr="001A7C40">
        <w:rPr>
          <w:rFonts w:ascii="Tahoma" w:hAnsi="Tahoma" w:cs="Tahoma"/>
          <w:sz w:val="17"/>
          <w:szCs w:val="17"/>
          <w:rtl/>
        </w:rPr>
        <w:t xml:space="preserve"> </w:t>
      </w:r>
      <w:r w:rsidRPr="001A7C40">
        <w:rPr>
          <w:rFonts w:ascii="Tahoma" w:hAnsi="Tahoma" w:cs="Tahoma" w:hint="cs"/>
          <w:sz w:val="17"/>
          <w:szCs w:val="17"/>
          <w:rtl/>
        </w:rPr>
        <w:t>ביוני</w:t>
      </w:r>
      <w:r w:rsidRPr="001A7C40">
        <w:rPr>
          <w:rFonts w:ascii="Tahoma" w:hAnsi="Tahoma" w:cs="Tahoma"/>
          <w:sz w:val="17"/>
          <w:szCs w:val="17"/>
          <w:rtl/>
        </w:rPr>
        <w:t xml:space="preserve"> 2016</w:t>
      </w:r>
      <w:r w:rsidRPr="001A7C40">
        <w:rPr>
          <w:rFonts w:ascii="Tahoma" w:hAnsi="Tahoma" w:cs="Tahoma" w:hint="cs"/>
          <w:sz w:val="17"/>
          <w:szCs w:val="17"/>
          <w:rtl/>
        </w:rPr>
        <w:t>,</w:t>
      </w:r>
      <w:r w:rsidRPr="001A7C40">
        <w:rPr>
          <w:rFonts w:ascii="Tahoma" w:hAnsi="Tahoma" w:cs="Tahoma"/>
          <w:sz w:val="17"/>
          <w:szCs w:val="17"/>
          <w:rtl/>
        </w:rPr>
        <w:t xml:space="preserve"> כי "חלק הבקרה של הפסיכיאטרים [בהוראת העבודה] אינו מיושם הלכה למעשה ואין עבודה של בקרות על פי הפורמט בנוהל וכן לא קיים תיעוד של בקרות כאלו... יש לציין כי בצה"ל לא קיים נוהל שבו רופאים מומחים עוברים בקרה".</w:t>
      </w:r>
      <w:r w:rsidRPr="001A7C40">
        <w:rPr>
          <w:rFonts w:ascii="Tahoma" w:hAnsi="Tahoma" w:cs="Tahoma" w:hint="cs"/>
          <w:b/>
          <w:bCs/>
          <w:sz w:val="17"/>
          <w:szCs w:val="17"/>
          <w:rtl/>
        </w:rPr>
        <w:t xml:space="preserve"> יוצא אפוא, כי הבקרה על עבודת הפסיכיאטרים במרכז </w:t>
      </w:r>
      <w:r w:rsidRPr="001A7C40">
        <w:rPr>
          <w:rFonts w:ascii="Tahoma" w:hAnsi="Tahoma" w:cs="Tahoma" w:hint="cs"/>
          <w:b/>
          <w:bCs/>
          <w:sz w:val="17"/>
          <w:szCs w:val="17"/>
          <w:rtl/>
        </w:rPr>
        <w:t>ברה"ן</w:t>
      </w:r>
      <w:r w:rsidRPr="001A7C40">
        <w:rPr>
          <w:rFonts w:ascii="Tahoma" w:hAnsi="Tahoma" w:cs="Tahoma" w:hint="cs"/>
          <w:b/>
          <w:bCs/>
          <w:sz w:val="17"/>
          <w:szCs w:val="17"/>
          <w:rtl/>
        </w:rPr>
        <w:t xml:space="preserve"> לא נעשתה כנדרש.</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בפק</w:t>
      </w:r>
      <w:r w:rsidRPr="001A7C40">
        <w:rPr>
          <w:rFonts w:ascii="Tahoma" w:hAnsi="Tahoma" w:cs="Tahoma"/>
          <w:sz w:val="17"/>
          <w:szCs w:val="17"/>
          <w:rtl/>
        </w:rPr>
        <w:t>"א</w:t>
      </w:r>
      <w:r w:rsidRPr="001A7C40">
        <w:rPr>
          <w:rFonts w:ascii="Tahoma" w:hAnsi="Tahoma" w:cs="Tahoma"/>
          <w:sz w:val="17"/>
          <w:szCs w:val="17"/>
          <w:rtl/>
        </w:rPr>
        <w:t xml:space="preserve"> </w:t>
      </w:r>
      <w:r w:rsidRPr="001A7C40">
        <w:rPr>
          <w:rFonts w:ascii="Tahoma" w:hAnsi="Tahoma" w:cs="Tahoma" w:hint="cs"/>
          <w:sz w:val="17"/>
          <w:szCs w:val="17"/>
          <w:rtl/>
        </w:rPr>
        <w:t>ברה</w:t>
      </w:r>
      <w:r w:rsidRPr="001A7C40">
        <w:rPr>
          <w:rFonts w:ascii="Tahoma" w:hAnsi="Tahoma" w:cs="Tahoma"/>
          <w:sz w:val="17"/>
          <w:szCs w:val="17"/>
          <w:rtl/>
        </w:rPr>
        <w:t>"ן</w:t>
      </w:r>
      <w:r w:rsidRPr="001A7C40">
        <w:rPr>
          <w:rFonts w:ascii="Tahoma" w:hAnsi="Tahoma" w:cs="Tahoma"/>
          <w:sz w:val="17"/>
          <w:szCs w:val="17"/>
          <w:rtl/>
        </w:rPr>
        <w:t xml:space="preserve"> נקבע כי תפקיד ענף קב"נים </w:t>
      </w:r>
      <w:r w:rsidRPr="001A7C40">
        <w:rPr>
          <w:rFonts w:ascii="Tahoma" w:hAnsi="Tahoma" w:cs="Tahoma" w:hint="cs"/>
          <w:sz w:val="17"/>
          <w:szCs w:val="17"/>
          <w:rtl/>
        </w:rPr>
        <w:t>במחלקת</w:t>
      </w:r>
      <w:r w:rsidRPr="001A7C40">
        <w:rPr>
          <w:rFonts w:ascii="Tahoma" w:hAnsi="Tahoma" w:cs="Tahoma"/>
          <w:sz w:val="17"/>
          <w:szCs w:val="17"/>
          <w:rtl/>
        </w:rPr>
        <w:t xml:space="preserve"> </w:t>
      </w:r>
      <w:r w:rsidRPr="001A7C40">
        <w:rPr>
          <w:rFonts w:ascii="Tahoma" w:hAnsi="Tahoma" w:cs="Tahoma" w:hint="cs"/>
          <w:sz w:val="17"/>
          <w:szCs w:val="17"/>
          <w:rtl/>
        </w:rPr>
        <w:t>ברה</w:t>
      </w:r>
      <w:r w:rsidRPr="001A7C40">
        <w:rPr>
          <w:rFonts w:ascii="Tahoma" w:hAnsi="Tahoma" w:cs="Tahoma"/>
          <w:sz w:val="17"/>
          <w:szCs w:val="17"/>
          <w:rtl/>
        </w:rPr>
        <w:t>"ן</w:t>
      </w:r>
      <w:r w:rsidRPr="001A7C40">
        <w:rPr>
          <w:rFonts w:ascii="Tahoma" w:hAnsi="Tahoma" w:cs="Tahoma"/>
          <w:sz w:val="17"/>
          <w:szCs w:val="17"/>
          <w:rtl/>
        </w:rPr>
        <w:t xml:space="preserve"> "לפקח ולבצע בקרת איכות למרפאות </w:t>
      </w:r>
      <w:r w:rsidRPr="001A7C40">
        <w:rPr>
          <w:rFonts w:ascii="Tahoma" w:hAnsi="Tahoma" w:cs="Tahoma" w:hint="cs"/>
          <w:sz w:val="17"/>
          <w:szCs w:val="17"/>
          <w:rtl/>
        </w:rPr>
        <w:t>ברה</w:t>
      </w:r>
      <w:r w:rsidRPr="001A7C40">
        <w:rPr>
          <w:rFonts w:ascii="Tahoma" w:hAnsi="Tahoma" w:cs="Tahoma"/>
          <w:sz w:val="17"/>
          <w:szCs w:val="17"/>
          <w:rtl/>
        </w:rPr>
        <w:t>"ן</w:t>
      </w:r>
      <w:r w:rsidRPr="001A7C40">
        <w:rPr>
          <w:rFonts w:ascii="Tahoma" w:hAnsi="Tahoma" w:cs="Tahoma"/>
          <w:sz w:val="17"/>
          <w:szCs w:val="17"/>
          <w:rtl/>
        </w:rPr>
        <w:t xml:space="preserve"> בצה"ל ולעבודת הקב"נים ביחידות השונות". </w:t>
      </w:r>
      <w:r w:rsidRPr="001A7C40">
        <w:rPr>
          <w:rFonts w:ascii="Tahoma" w:hAnsi="Tahoma" w:cs="Tahoma" w:hint="cs"/>
          <w:b/>
          <w:bCs/>
          <w:sz w:val="17"/>
          <w:szCs w:val="17"/>
          <w:rtl/>
        </w:rPr>
        <w:t>בביקורת</w:t>
      </w:r>
      <w:r w:rsidRPr="001A7C40">
        <w:rPr>
          <w:rFonts w:ascii="Tahoma" w:hAnsi="Tahoma" w:cs="Tahoma"/>
          <w:b/>
          <w:bCs/>
          <w:sz w:val="17"/>
          <w:szCs w:val="17"/>
          <w:rtl/>
        </w:rPr>
        <w:t xml:space="preserve"> נמצא, כי בקרות על עבודת קב"נים </w:t>
      </w:r>
      <w:r w:rsidRPr="001A7C40">
        <w:rPr>
          <w:rFonts w:ascii="Tahoma" w:hAnsi="Tahoma" w:cs="Tahoma" w:hint="cs"/>
          <w:b/>
          <w:bCs/>
          <w:sz w:val="17"/>
          <w:szCs w:val="17"/>
          <w:rtl/>
        </w:rPr>
        <w:t>נערכו</w:t>
      </w:r>
      <w:r w:rsidRPr="001A7C40">
        <w:rPr>
          <w:rFonts w:ascii="Tahoma" w:hAnsi="Tahoma" w:cs="Tahoma"/>
          <w:b/>
          <w:bCs/>
          <w:sz w:val="17"/>
          <w:szCs w:val="17"/>
          <w:rtl/>
        </w:rPr>
        <w:t xml:space="preserve"> </w:t>
      </w:r>
      <w:r w:rsidRPr="001A7C40">
        <w:rPr>
          <w:rFonts w:ascii="Tahoma" w:hAnsi="Tahoma" w:cs="Tahoma" w:hint="cs"/>
          <w:b/>
          <w:bCs/>
          <w:sz w:val="17"/>
          <w:szCs w:val="17"/>
          <w:rtl/>
        </w:rPr>
        <w:t>במרכז</w:t>
      </w:r>
      <w:r w:rsidRPr="001A7C40">
        <w:rPr>
          <w:rFonts w:ascii="Tahoma" w:hAnsi="Tahoma" w:cs="Tahoma"/>
          <w:b/>
          <w:bCs/>
          <w:sz w:val="17"/>
          <w:szCs w:val="17"/>
          <w:rtl/>
        </w:rPr>
        <w:t xml:space="preserve"> </w:t>
      </w:r>
      <w:r w:rsidRPr="001A7C40">
        <w:rPr>
          <w:rFonts w:ascii="Tahoma" w:hAnsi="Tahoma" w:cs="Tahoma" w:hint="cs"/>
          <w:b/>
          <w:bCs/>
          <w:sz w:val="17"/>
          <w:szCs w:val="17"/>
          <w:rtl/>
        </w:rPr>
        <w:t>ברה</w:t>
      </w:r>
      <w:r w:rsidRPr="001A7C40">
        <w:rPr>
          <w:rFonts w:ascii="Tahoma" w:hAnsi="Tahoma" w:cs="Tahoma"/>
          <w:b/>
          <w:bCs/>
          <w:sz w:val="17"/>
          <w:szCs w:val="17"/>
          <w:rtl/>
        </w:rPr>
        <w:t>"ן</w:t>
      </w:r>
      <w:r w:rsidRPr="001A7C40">
        <w:rPr>
          <w:rFonts w:ascii="Tahoma" w:hAnsi="Tahoma" w:cs="Tahoma"/>
          <w:b/>
          <w:bCs/>
          <w:sz w:val="17"/>
          <w:szCs w:val="17"/>
          <w:rtl/>
        </w:rPr>
        <w:t xml:space="preserve"> בלי שהוסדרו בהוראות; ו</w:t>
      </w:r>
      <w:r w:rsidRPr="001A7C40">
        <w:rPr>
          <w:rFonts w:ascii="Tahoma" w:hAnsi="Tahoma" w:cs="Tahoma" w:hint="cs"/>
          <w:b/>
          <w:bCs/>
          <w:sz w:val="17"/>
          <w:szCs w:val="17"/>
          <w:rtl/>
        </w:rPr>
        <w:t>כי</w:t>
      </w:r>
      <w:r w:rsidRPr="001A7C40">
        <w:rPr>
          <w:rFonts w:ascii="Tahoma" w:hAnsi="Tahoma" w:cs="Tahoma"/>
          <w:b/>
          <w:bCs/>
          <w:sz w:val="17"/>
          <w:szCs w:val="17"/>
          <w:rtl/>
        </w:rPr>
        <w:t xml:space="preserve"> </w:t>
      </w:r>
      <w:r w:rsidRPr="001A7C40">
        <w:rPr>
          <w:rFonts w:ascii="Tahoma" w:hAnsi="Tahoma" w:cs="Tahoma" w:hint="cs"/>
          <w:b/>
          <w:bCs/>
          <w:sz w:val="17"/>
          <w:szCs w:val="17"/>
          <w:rtl/>
        </w:rPr>
        <w:t>לא</w:t>
      </w:r>
      <w:r w:rsidRPr="001A7C40">
        <w:rPr>
          <w:rFonts w:ascii="Tahoma" w:hAnsi="Tahoma" w:cs="Tahoma"/>
          <w:b/>
          <w:bCs/>
          <w:sz w:val="17"/>
          <w:szCs w:val="17"/>
          <w:rtl/>
        </w:rPr>
        <w:t xml:space="preserve"> </w:t>
      </w:r>
      <w:r w:rsidRPr="001A7C40">
        <w:rPr>
          <w:rFonts w:ascii="Tahoma" w:hAnsi="Tahoma" w:cs="Tahoma" w:hint="cs"/>
          <w:b/>
          <w:bCs/>
          <w:sz w:val="17"/>
          <w:szCs w:val="17"/>
          <w:rtl/>
        </w:rPr>
        <w:t>נערכה</w:t>
      </w:r>
      <w:r w:rsidRPr="001A7C40">
        <w:rPr>
          <w:rFonts w:ascii="Tahoma" w:hAnsi="Tahoma" w:cs="Tahoma"/>
          <w:b/>
          <w:bCs/>
          <w:sz w:val="17"/>
          <w:szCs w:val="17"/>
          <w:rtl/>
        </w:rPr>
        <w:t xml:space="preserve"> </w:t>
      </w:r>
      <w:r w:rsidRPr="001A7C40">
        <w:rPr>
          <w:rFonts w:ascii="Tahoma" w:hAnsi="Tahoma" w:cs="Tahoma" w:hint="cs"/>
          <w:b/>
          <w:bCs/>
          <w:sz w:val="17"/>
          <w:szCs w:val="17"/>
          <w:rtl/>
        </w:rPr>
        <w:t>בקרה</w:t>
      </w:r>
      <w:r w:rsidRPr="001A7C40">
        <w:rPr>
          <w:rFonts w:ascii="Tahoma" w:hAnsi="Tahoma" w:cs="Tahoma"/>
          <w:b/>
          <w:bCs/>
          <w:sz w:val="17"/>
          <w:szCs w:val="17"/>
          <w:rtl/>
        </w:rPr>
        <w:t xml:space="preserve"> </w:t>
      </w:r>
      <w:r w:rsidRPr="001A7C40">
        <w:rPr>
          <w:rFonts w:ascii="Tahoma" w:hAnsi="Tahoma" w:cs="Tahoma" w:hint="cs"/>
          <w:b/>
          <w:bCs/>
          <w:sz w:val="17"/>
          <w:szCs w:val="17"/>
          <w:rtl/>
        </w:rPr>
        <w:t>במיקו</w:t>
      </w:r>
      <w:r w:rsidRPr="001A7C40">
        <w:rPr>
          <w:rFonts w:ascii="Tahoma" w:hAnsi="Tahoma" w:cs="Tahoma"/>
          <w:b/>
          <w:bCs/>
          <w:sz w:val="17"/>
          <w:szCs w:val="17"/>
          <w:rtl/>
        </w:rPr>
        <w:t>"ם</w:t>
      </w:r>
      <w:r w:rsidRPr="001A7C40">
        <w:rPr>
          <w:rFonts w:ascii="Tahoma" w:hAnsi="Tahoma" w:cs="Tahoma"/>
          <w:b/>
          <w:bCs/>
          <w:sz w:val="17"/>
          <w:szCs w:val="17"/>
          <w:rtl/>
        </w:rPr>
        <w:t xml:space="preserve"> וביחידה </w:t>
      </w:r>
      <w:r w:rsidRPr="001A7C40">
        <w:rPr>
          <w:rFonts w:ascii="Tahoma" w:hAnsi="Tahoma" w:cs="Tahoma" w:hint="cs"/>
          <w:b/>
          <w:bCs/>
          <w:sz w:val="17"/>
          <w:szCs w:val="17"/>
          <w:rtl/>
        </w:rPr>
        <w:t>לת</w:t>
      </w:r>
      <w:r w:rsidRPr="001A7C40">
        <w:rPr>
          <w:rFonts w:ascii="Tahoma" w:hAnsi="Tahoma" w:cs="Tahoma"/>
          <w:b/>
          <w:bCs/>
          <w:sz w:val="17"/>
          <w:szCs w:val="17"/>
          <w:rtl/>
        </w:rPr>
        <w:t>"ק</w:t>
      </w:r>
      <w:r w:rsidRPr="001A7C40">
        <w:rPr>
          <w:rFonts w:ascii="Tahoma" w:hAnsi="Tahoma" w:cs="Tahoma"/>
          <w:b/>
          <w:bCs/>
          <w:sz w:val="17"/>
          <w:szCs w:val="17"/>
          <w:rtl/>
        </w:rPr>
        <w:t>.</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במאי 2016, בעקבות הביקורת של משרד מבקר המדינה, הוציא מרכז </w:t>
      </w:r>
      <w:r w:rsidRPr="001A7C40">
        <w:rPr>
          <w:rFonts w:ascii="Tahoma" w:hAnsi="Tahoma" w:cs="Tahoma" w:hint="cs"/>
          <w:sz w:val="17"/>
          <w:szCs w:val="17"/>
          <w:rtl/>
        </w:rPr>
        <w:t>ברה"ן</w:t>
      </w:r>
      <w:r w:rsidRPr="001A7C40">
        <w:rPr>
          <w:rFonts w:ascii="Tahoma" w:hAnsi="Tahoma" w:cs="Tahoma" w:hint="cs"/>
          <w:sz w:val="17"/>
          <w:szCs w:val="17"/>
          <w:rtl/>
        </w:rPr>
        <w:t xml:space="preserve"> הוראה בדבר "בקרת </w:t>
      </w:r>
      <w:r w:rsidRPr="001A7C40">
        <w:rPr>
          <w:rFonts w:ascii="Tahoma" w:hAnsi="Tahoma" w:cs="Tahoma" w:hint="cs"/>
          <w:sz w:val="17"/>
          <w:szCs w:val="17"/>
          <w:rtl/>
        </w:rPr>
        <w:t>ברה"ן</w:t>
      </w:r>
      <w:r w:rsidRPr="001A7C40">
        <w:rPr>
          <w:rFonts w:ascii="Tahoma" w:hAnsi="Tahoma" w:cs="Tahoma" w:hint="cs"/>
          <w:sz w:val="17"/>
          <w:szCs w:val="17"/>
          <w:rtl/>
        </w:rPr>
        <w:t xml:space="preserve"> מקצועית". בהוראה זו הוגדרה לראשונה החובה לקיים בקרה מקצועית לקב"נים (שאינם פסיכיאטרים); וכן נוספה לה הוראת העבודה לגבי פסיכיאטרים; ההוראה כוללת את כלל המסגרות שבמרכז </w:t>
      </w:r>
      <w:r w:rsidRPr="001A7C40">
        <w:rPr>
          <w:rFonts w:ascii="Tahoma" w:hAnsi="Tahoma" w:cs="Tahoma" w:hint="cs"/>
          <w:sz w:val="17"/>
          <w:szCs w:val="17"/>
          <w:rtl/>
        </w:rPr>
        <w:t>ברה"ן</w:t>
      </w:r>
      <w:r w:rsidRPr="001A7C40">
        <w:rPr>
          <w:rFonts w:ascii="Tahoma" w:hAnsi="Tahoma" w:cs="Tahoma" w:hint="cs"/>
          <w:sz w:val="17"/>
          <w:szCs w:val="17"/>
          <w:rtl/>
        </w:rPr>
        <w:t xml:space="preserve">, לרבות </w:t>
      </w:r>
      <w:r w:rsidRPr="001A7C40">
        <w:rPr>
          <w:rFonts w:ascii="Tahoma" w:hAnsi="Tahoma" w:cs="Tahoma" w:hint="cs"/>
          <w:sz w:val="17"/>
          <w:szCs w:val="17"/>
          <w:rtl/>
        </w:rPr>
        <w:t>מיקו"ם</w:t>
      </w:r>
      <w:r w:rsidRPr="001A7C40">
        <w:rPr>
          <w:rFonts w:ascii="Tahoma" w:hAnsi="Tahoma" w:cs="Tahoma" w:hint="cs"/>
          <w:sz w:val="17"/>
          <w:szCs w:val="17"/>
          <w:rtl/>
        </w:rPr>
        <w:t xml:space="preserve"> והיחידה </w:t>
      </w:r>
      <w:r w:rsidRPr="001A7C40">
        <w:rPr>
          <w:rFonts w:ascii="Tahoma" w:hAnsi="Tahoma" w:cs="Tahoma" w:hint="cs"/>
          <w:sz w:val="17"/>
          <w:szCs w:val="17"/>
          <w:rtl/>
        </w:rPr>
        <w:t>לת"ק</w:t>
      </w:r>
      <w:r w:rsidRPr="001A7C40">
        <w:rPr>
          <w:rFonts w:ascii="Tahoma" w:hAnsi="Tahoma" w:cs="Tahoma" w:hint="cs"/>
          <w:sz w:val="17"/>
          <w:szCs w:val="17"/>
          <w:rtl/>
        </w:rPr>
        <w:t xml:space="preserve">, ונקבע בה, כי "בקרת </w:t>
      </w:r>
      <w:r w:rsidRPr="001A7C40">
        <w:rPr>
          <w:rFonts w:ascii="Tahoma" w:hAnsi="Tahoma" w:cs="Tahoma" w:hint="cs"/>
          <w:sz w:val="17"/>
          <w:szCs w:val="17"/>
          <w:rtl/>
        </w:rPr>
        <w:t>ברה"ן</w:t>
      </w:r>
      <w:r w:rsidRPr="001A7C40">
        <w:rPr>
          <w:rFonts w:ascii="Tahoma" w:hAnsi="Tahoma" w:cs="Tahoma" w:hint="cs"/>
          <w:sz w:val="17"/>
          <w:szCs w:val="17"/>
          <w:rtl/>
        </w:rPr>
        <w:t xml:space="preserve"> מקצועית [הן לקב"נים והן לפסיכיאטרים] במסגרות השונות תבוצע מידי שנה על פי תכנית בקרה שנתית".</w:t>
      </w:r>
    </w:p>
    <w:p w:rsidR="00192750" w:rsidRPr="001A7C40" w:rsidP="00C24322">
      <w:pPr>
        <w:spacing w:after="240" w:line="240" w:lineRule="exact"/>
        <w:ind w:right="2268"/>
        <w:jc w:val="both"/>
        <w:rPr>
          <w:rFonts w:ascii="Tahoma" w:hAnsi="Tahoma" w:cs="Tahoma"/>
          <w:sz w:val="17"/>
          <w:szCs w:val="17"/>
          <w:rtl/>
        </w:rPr>
      </w:pPr>
      <w:r w:rsidRPr="001A7C40">
        <w:rPr>
          <w:rFonts w:ascii="Tahoma" w:hAnsi="Tahoma" w:cs="Tahoma" w:hint="cs"/>
          <w:sz w:val="17"/>
          <w:szCs w:val="17"/>
          <w:rtl/>
        </w:rPr>
        <w:t xml:space="preserve">בהתייחסות צה"ל לטיוטת הביקורת נמסר, כי "נכתבה הוראת מרכז </w:t>
      </w:r>
      <w:r w:rsidRPr="001A7C40">
        <w:rPr>
          <w:rFonts w:ascii="Tahoma" w:hAnsi="Tahoma" w:cs="Tahoma" w:hint="cs"/>
          <w:sz w:val="17"/>
          <w:szCs w:val="17"/>
          <w:rtl/>
        </w:rPr>
        <w:t>ברה"ן</w:t>
      </w:r>
      <w:r w:rsidRPr="001A7C40">
        <w:rPr>
          <w:rFonts w:ascii="Tahoma" w:hAnsi="Tahoma" w:cs="Tahoma" w:hint="cs"/>
          <w:sz w:val="17"/>
          <w:szCs w:val="17"/>
          <w:rtl/>
        </w:rPr>
        <w:t>, תוך כדי הביקורת ובעקבות המלצותיה, בכדי לשקף ולעגן את הנדרש בתחום הבקרה [ו]כל הקב"נים עברו בקרה על פי ההוראה... בשנתיים האחרונות נעשו שינויים רבים בתחום הביקורת במערך בריאות הנפש בצה"ל [ובוצעה] בקרה על כל קב"ן מידי שנה".</w:t>
      </w:r>
    </w:p>
    <w:p w:rsidR="00192750" w:rsidRPr="001A7C40" w:rsidP="00C24322">
      <w:pPr>
        <w:pStyle w:val="RESHET"/>
        <w:rPr>
          <w:rtl/>
        </w:rPr>
      </w:pPr>
      <w:r w:rsidRPr="001A7C40">
        <w:rPr>
          <w:rFonts w:hint="cs"/>
          <w:rtl/>
        </w:rPr>
        <w:t xml:space="preserve">הטיפול הנפשי שמעניקים הפסיכיאטרים והקב"נים הוא תהליך מקצועי מובהק, ומכאן החשיבות הרבה לתהליכי הבקרה עליו, האמורים לזהות תקלות ולהוביל לתהליכי שיפור נדרשים. פרסום הוראה מקצועית מקיפה בנושא בעקבות הביקורת מהווה צעד ראשון הנדרש כדי לתקן את הליקוי שהיה קיים בתחום זה. על מרכז </w:t>
      </w:r>
      <w:r w:rsidRPr="001A7C40">
        <w:rPr>
          <w:rFonts w:hint="cs"/>
          <w:rtl/>
        </w:rPr>
        <w:t>ברה"ן</w:t>
      </w:r>
      <w:r w:rsidRPr="001A7C40">
        <w:rPr>
          <w:rFonts w:hint="cs"/>
          <w:rtl/>
        </w:rPr>
        <w:t xml:space="preserve"> לוודא קיומה בפועל של בקרה יעילה על עבודת גורמי </w:t>
      </w:r>
      <w:r w:rsidRPr="001A7C40">
        <w:rPr>
          <w:rFonts w:hint="cs"/>
          <w:rtl/>
        </w:rPr>
        <w:t>הברה"ן</w:t>
      </w:r>
      <w:r w:rsidRPr="001A7C40">
        <w:rPr>
          <w:rFonts w:hint="cs"/>
          <w:rtl/>
        </w:rPr>
        <w:t xml:space="preserve">, על מנת להבטיח את איכות הטיפול שמרכז </w:t>
      </w:r>
      <w:r w:rsidRPr="001A7C40">
        <w:rPr>
          <w:rFonts w:hint="cs"/>
          <w:rtl/>
        </w:rPr>
        <w:t>ברה"ן</w:t>
      </w:r>
      <w:r w:rsidRPr="001A7C40">
        <w:rPr>
          <w:rFonts w:hint="cs"/>
          <w:rtl/>
        </w:rPr>
        <w:t xml:space="preserve"> יעניק למטופליו בעתיד. </w:t>
      </w:r>
    </w:p>
    <w:p w:rsidR="00192750" w:rsidRPr="00FB1F71" w:rsidP="001A7C40">
      <w:pPr>
        <w:pStyle w:val="KOT2"/>
        <w:rPr>
          <w:rtl/>
        </w:rPr>
      </w:pPr>
      <w:r w:rsidRPr="00FB1F71">
        <w:rPr>
          <w:rFonts w:hint="cs"/>
          <w:rtl/>
        </w:rPr>
        <w:t xml:space="preserve">עדכון </w:t>
      </w:r>
      <w:r w:rsidRPr="00FB1F71">
        <w:rPr>
          <w:rFonts w:hint="cs"/>
          <w:rtl/>
        </w:rPr>
        <w:t>הפק"א</w:t>
      </w:r>
      <w:r w:rsidRPr="00FB1F71">
        <w:rPr>
          <w:rFonts w:hint="cs"/>
          <w:rtl/>
        </w:rPr>
        <w:t xml:space="preserve"> של מרכז </w:t>
      </w:r>
      <w:r w:rsidRPr="00FB1F71">
        <w:rPr>
          <w:rFonts w:hint="cs"/>
          <w:rtl/>
        </w:rPr>
        <w:t>ברה"ן</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פק"א</w:t>
      </w:r>
      <w:r w:rsidRPr="001A7C40">
        <w:rPr>
          <w:rFonts w:ascii="Tahoma" w:hAnsi="Tahoma" w:cs="Tahoma" w:hint="cs"/>
          <w:sz w:val="17"/>
          <w:szCs w:val="17"/>
          <w:rtl/>
        </w:rPr>
        <w:t xml:space="preserve"> מוגדרת בצה"ל כ"מסמך ארגוני המפרט את ייעודה של מסגרת ארגונית, את תפקידה, את מעמדה ואת מסגרת הפעילות שלה. זוהי </w:t>
      </w:r>
      <w:r w:rsidRPr="001A7C40">
        <w:rPr>
          <w:rFonts w:ascii="Tahoma" w:hAnsi="Tahoma" w:cs="Tahoma" w:hint="cs"/>
          <w:sz w:val="17"/>
          <w:szCs w:val="17"/>
          <w:rtl/>
        </w:rPr>
        <w:t>האסמכתה</w:t>
      </w:r>
      <w:r w:rsidRPr="001A7C40">
        <w:rPr>
          <w:rFonts w:ascii="Tahoma" w:hAnsi="Tahoma" w:cs="Tahoma" w:hint="cs"/>
          <w:sz w:val="17"/>
          <w:szCs w:val="17"/>
          <w:rtl/>
        </w:rPr>
        <w:t xml:space="preserve"> החוקית לפעילותה של המסגרת מרגע הקמתה ועד לביטולה, והיא תקפה רק לאחר אישור הגורם המוסמך". </w:t>
      </w:r>
    </w:p>
    <w:p w:rsidR="00192750" w:rsidRPr="001A7C40" w:rsidP="00C24322">
      <w:pPr>
        <w:spacing w:after="240" w:line="240" w:lineRule="exact"/>
        <w:ind w:right="2268"/>
        <w:jc w:val="both"/>
        <w:rPr>
          <w:rFonts w:ascii="Tahoma" w:hAnsi="Tahoma" w:cs="Tahoma"/>
          <w:sz w:val="17"/>
          <w:szCs w:val="17"/>
          <w:rtl/>
        </w:rPr>
      </w:pPr>
      <w:r w:rsidRPr="001A7C40">
        <w:rPr>
          <w:rFonts w:ascii="Tahoma" w:hAnsi="Tahoma" w:cs="Tahoma" w:hint="cs"/>
          <w:sz w:val="17"/>
          <w:szCs w:val="17"/>
          <w:rtl/>
        </w:rPr>
        <w:t>פק"א</w:t>
      </w:r>
      <w:r w:rsidRPr="001A7C40">
        <w:rPr>
          <w:rFonts w:ascii="Tahoma" w:hAnsi="Tahoma" w:cs="Tahoma" w:hint="cs"/>
          <w:sz w:val="17"/>
          <w:szCs w:val="17"/>
          <w:rtl/>
        </w:rPr>
        <w:t xml:space="preserve"> </w:t>
      </w:r>
      <w:r w:rsidRPr="001A7C40">
        <w:rPr>
          <w:rFonts w:ascii="Tahoma" w:hAnsi="Tahoma" w:cs="Tahoma" w:hint="cs"/>
          <w:sz w:val="17"/>
          <w:szCs w:val="17"/>
          <w:rtl/>
        </w:rPr>
        <w:t>ברה"ן</w:t>
      </w:r>
      <w:r w:rsidRPr="001A7C40">
        <w:rPr>
          <w:rFonts w:ascii="Tahoma" w:hAnsi="Tahoma" w:cs="Tahoma" w:hint="cs"/>
          <w:sz w:val="17"/>
          <w:szCs w:val="17"/>
          <w:rtl/>
        </w:rPr>
        <w:t xml:space="preserve"> משנת 2001 אינה מביאה לידי ביטוי שינויים ארגוניים שנעשו במרכז </w:t>
      </w:r>
      <w:r w:rsidRPr="001A7C40">
        <w:rPr>
          <w:rFonts w:ascii="Tahoma" w:hAnsi="Tahoma" w:cs="Tahoma" w:hint="cs"/>
          <w:sz w:val="17"/>
          <w:szCs w:val="17"/>
          <w:rtl/>
        </w:rPr>
        <w:t>ברה"ן</w:t>
      </w:r>
      <w:r w:rsidRPr="001A7C40">
        <w:rPr>
          <w:rFonts w:ascii="Tahoma" w:hAnsi="Tahoma" w:cs="Tahoma" w:hint="cs"/>
          <w:sz w:val="17"/>
          <w:szCs w:val="17"/>
          <w:rtl/>
        </w:rPr>
        <w:t xml:space="preserve"> מאז פרסומה. כך למשל, רמ"ד פסיכיאטריה אחראי בפועל לקיום בקרה מקצועית על פסיכיאטרים במערך </w:t>
      </w:r>
      <w:r w:rsidRPr="001A7C40">
        <w:rPr>
          <w:rFonts w:ascii="Tahoma" w:hAnsi="Tahoma" w:cs="Tahoma" w:hint="cs"/>
          <w:sz w:val="17"/>
          <w:szCs w:val="17"/>
          <w:rtl/>
        </w:rPr>
        <w:t>ברה"ן</w:t>
      </w:r>
      <w:r w:rsidRPr="001A7C40">
        <w:rPr>
          <w:rFonts w:ascii="Tahoma" w:hAnsi="Tahoma" w:cs="Tahoma" w:hint="cs"/>
          <w:sz w:val="17"/>
          <w:szCs w:val="17"/>
          <w:rtl/>
        </w:rPr>
        <w:t xml:space="preserve">, על אף </w:t>
      </w:r>
      <w:r w:rsidRPr="001A7C40">
        <w:rPr>
          <w:rFonts w:ascii="Tahoma" w:hAnsi="Tahoma" w:cs="Tahoma" w:hint="cs"/>
          <w:sz w:val="17"/>
          <w:szCs w:val="17"/>
          <w:rtl/>
        </w:rPr>
        <w:t>שבפק"א</w:t>
      </w:r>
      <w:r w:rsidRPr="001A7C40">
        <w:rPr>
          <w:rFonts w:ascii="Tahoma" w:hAnsi="Tahoma" w:cs="Tahoma" w:hint="cs"/>
          <w:sz w:val="17"/>
          <w:szCs w:val="17"/>
          <w:rtl/>
        </w:rPr>
        <w:t xml:space="preserve"> </w:t>
      </w:r>
      <w:r w:rsidRPr="001A7C40">
        <w:rPr>
          <w:rFonts w:ascii="Tahoma" w:hAnsi="Tahoma" w:cs="Tahoma" w:hint="cs"/>
          <w:sz w:val="17"/>
          <w:szCs w:val="17"/>
          <w:rtl/>
        </w:rPr>
        <w:t>ברה"ן</w:t>
      </w:r>
      <w:r w:rsidRPr="001A7C40">
        <w:rPr>
          <w:rFonts w:ascii="Tahoma" w:hAnsi="Tahoma" w:cs="Tahoma" w:hint="cs"/>
          <w:sz w:val="17"/>
          <w:szCs w:val="17"/>
          <w:rtl/>
        </w:rPr>
        <w:t xml:space="preserve"> אין אזכור לאחריותו זאת; תפקידי רמ"ד בקרת האשפוזים ותפקידי קצין הייעוץ והפניות, המופיעים </w:t>
      </w:r>
      <w:r w:rsidRPr="001A7C40">
        <w:rPr>
          <w:rFonts w:ascii="Tahoma" w:hAnsi="Tahoma" w:cs="Tahoma" w:hint="cs"/>
          <w:sz w:val="17"/>
          <w:szCs w:val="17"/>
          <w:rtl/>
        </w:rPr>
        <w:t>בפק"א</w:t>
      </w:r>
      <w:r w:rsidRPr="001A7C40">
        <w:rPr>
          <w:rFonts w:ascii="Tahoma" w:hAnsi="Tahoma" w:cs="Tahoma" w:hint="cs"/>
          <w:sz w:val="17"/>
          <w:szCs w:val="17"/>
          <w:rtl/>
        </w:rPr>
        <w:t xml:space="preserve"> </w:t>
      </w:r>
      <w:r w:rsidRPr="001A7C40">
        <w:rPr>
          <w:rFonts w:ascii="Tahoma" w:hAnsi="Tahoma" w:cs="Tahoma" w:hint="cs"/>
          <w:sz w:val="17"/>
          <w:szCs w:val="17"/>
          <w:rtl/>
        </w:rPr>
        <w:t>ברה"ן</w:t>
      </w:r>
      <w:r w:rsidRPr="001A7C40">
        <w:rPr>
          <w:rFonts w:ascii="Tahoma" w:hAnsi="Tahoma" w:cs="Tahoma" w:hint="cs"/>
          <w:sz w:val="17"/>
          <w:szCs w:val="17"/>
          <w:rtl/>
        </w:rPr>
        <w:t xml:space="preserve">, אוחדו ונעשים בפועל על ידי רמ"ד ייעוץ פניות ואשפוזים (ראו לעיל </w:t>
      </w:r>
      <w:r w:rsidRPr="001A7C40">
        <w:rPr>
          <w:rFonts w:ascii="Tahoma" w:hAnsi="Tahoma" w:cs="Tahoma"/>
          <w:sz w:val="17"/>
          <w:szCs w:val="17"/>
          <w:rtl/>
        </w:rPr>
        <w:t>-</w:t>
      </w:r>
      <w:r w:rsidRPr="001A7C40">
        <w:rPr>
          <w:rFonts w:ascii="Tahoma" w:hAnsi="Tahoma" w:cs="Tahoma" w:hint="cs"/>
          <w:sz w:val="17"/>
          <w:szCs w:val="17"/>
          <w:rtl/>
        </w:rPr>
        <w:t xml:space="preserve"> מדור ייעוץ).</w:t>
      </w:r>
    </w:p>
    <w:p w:rsidR="00192750" w:rsidRPr="001A7C40" w:rsidP="00C24322">
      <w:pPr>
        <w:pStyle w:val="RESHET"/>
        <w:rPr>
          <w:rtl/>
        </w:rPr>
      </w:pPr>
      <w:r w:rsidRPr="001A7C40">
        <w:rPr>
          <w:rFonts w:hint="cs"/>
          <w:rtl/>
        </w:rPr>
        <w:t xml:space="preserve">משרד מבקר המדינה מעיר, כי נוכח חשיבותה של </w:t>
      </w:r>
      <w:r w:rsidRPr="001A7C40">
        <w:rPr>
          <w:rFonts w:hint="cs"/>
          <w:rtl/>
        </w:rPr>
        <w:t>הפק"א</w:t>
      </w:r>
      <w:r w:rsidRPr="001A7C40">
        <w:rPr>
          <w:rFonts w:hint="cs"/>
          <w:rtl/>
        </w:rPr>
        <w:t xml:space="preserve">, בהיותה, לפי הגדרת צה"ל, </w:t>
      </w:r>
      <w:r w:rsidRPr="001A7C40">
        <w:rPr>
          <w:rFonts w:hint="cs"/>
          <w:rtl/>
        </w:rPr>
        <w:t>האסמכתה</w:t>
      </w:r>
      <w:r w:rsidRPr="001A7C40">
        <w:rPr>
          <w:rFonts w:hint="cs"/>
          <w:rtl/>
        </w:rPr>
        <w:t xml:space="preserve"> החוקית לפעילותה של מסגרת צבאית, ונוכח הפער הקיים בין המבנה, הארגון והפעילות של מרכז </w:t>
      </w:r>
      <w:r w:rsidRPr="001A7C40">
        <w:rPr>
          <w:rFonts w:hint="cs"/>
          <w:rtl/>
        </w:rPr>
        <w:t>ברה"ן</w:t>
      </w:r>
      <w:r w:rsidRPr="001A7C40">
        <w:rPr>
          <w:rFonts w:hint="cs"/>
          <w:rtl/>
        </w:rPr>
        <w:t xml:space="preserve"> ובין </w:t>
      </w:r>
      <w:r w:rsidRPr="001A7C40">
        <w:rPr>
          <w:rFonts w:hint="cs"/>
          <w:rtl/>
        </w:rPr>
        <w:t>הפק"א</w:t>
      </w:r>
      <w:r w:rsidRPr="001A7C40">
        <w:rPr>
          <w:rFonts w:hint="cs"/>
          <w:rtl/>
        </w:rPr>
        <w:t xml:space="preserve"> שלו, האמורה להסדיר את פעילותו - על </w:t>
      </w:r>
      <w:r w:rsidRPr="001A7C40">
        <w:rPr>
          <w:rFonts w:hint="cs"/>
          <w:rtl/>
        </w:rPr>
        <w:t>מקרפ"ר</w:t>
      </w:r>
      <w:r w:rsidRPr="001A7C40">
        <w:rPr>
          <w:rFonts w:hint="cs"/>
          <w:rtl/>
        </w:rPr>
        <w:t xml:space="preserve"> לעדכן את </w:t>
      </w:r>
      <w:r w:rsidRPr="001A7C40">
        <w:rPr>
          <w:rFonts w:hint="cs"/>
          <w:rtl/>
        </w:rPr>
        <w:t>הפק"א</w:t>
      </w:r>
      <w:r w:rsidRPr="001A7C40">
        <w:rPr>
          <w:rFonts w:hint="cs"/>
          <w:rtl/>
        </w:rPr>
        <w:t xml:space="preserve"> של מרכז </w:t>
      </w:r>
      <w:r w:rsidRPr="001A7C40">
        <w:rPr>
          <w:rFonts w:hint="cs"/>
          <w:rtl/>
        </w:rPr>
        <w:t>ברה"ן</w:t>
      </w:r>
      <w:r w:rsidRPr="001A7C40">
        <w:rPr>
          <w:rFonts w:hint="cs"/>
          <w:rtl/>
        </w:rPr>
        <w:t xml:space="preserve">, כדי שהיא תשקף נכונה את תפקידיו ואת המבנה הארגוני שלו. </w:t>
      </w:r>
    </w:p>
    <w:p w:rsidR="00192750" w:rsidP="001A7C40">
      <w:pPr>
        <w:pStyle w:val="KOT2"/>
        <w:rPr>
          <w:rtl/>
        </w:rPr>
      </w:pPr>
      <w:r w:rsidRPr="00A32EB2">
        <w:rPr>
          <w:rFonts w:hint="cs"/>
          <w:rtl/>
        </w:rPr>
        <w:t xml:space="preserve">שחרור מסיבות נפשיות </w:t>
      </w:r>
      <w:r>
        <w:rPr>
          <w:rFonts w:hint="cs"/>
          <w:rtl/>
        </w:rPr>
        <w:t>למלש"בים</w:t>
      </w:r>
      <w:r>
        <w:rPr>
          <w:rFonts w:hint="cs"/>
          <w:rtl/>
        </w:rPr>
        <w:t xml:space="preserve"> מהאוכלוסייה החרדית</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מלש"בים</w:t>
      </w:r>
      <w:r w:rsidRPr="001A7C40">
        <w:rPr>
          <w:rFonts w:ascii="Tahoma" w:hAnsi="Tahoma" w:cs="Tahoma" w:hint="cs"/>
          <w:sz w:val="17"/>
          <w:szCs w:val="17"/>
          <w:rtl/>
        </w:rPr>
        <w:t xml:space="preserve"> מהאוכלוסייה החרדית, בדומה לכל </w:t>
      </w:r>
      <w:r w:rsidRPr="001A7C40">
        <w:rPr>
          <w:rFonts w:ascii="Tahoma" w:hAnsi="Tahoma" w:cs="Tahoma" w:hint="cs"/>
          <w:sz w:val="17"/>
          <w:szCs w:val="17"/>
          <w:rtl/>
        </w:rPr>
        <w:t>המלש"בים</w:t>
      </w:r>
      <w:r w:rsidRPr="001A7C40">
        <w:rPr>
          <w:rFonts w:ascii="Tahoma" w:hAnsi="Tahoma" w:cs="Tahoma" w:hint="cs"/>
          <w:sz w:val="17"/>
          <w:szCs w:val="17"/>
          <w:rtl/>
        </w:rPr>
        <w:t>, מזומנים מכוח</w:t>
      </w:r>
      <w:r w:rsidRPr="001A7C40">
        <w:rPr>
          <w:rFonts w:ascii="Tahoma" w:hAnsi="Tahoma" w:cs="Tahoma"/>
          <w:sz w:val="17"/>
          <w:szCs w:val="17"/>
          <w:rtl/>
        </w:rPr>
        <w:t xml:space="preserve"> חוק שירות ביטחון</w:t>
      </w:r>
      <w:r>
        <w:rPr>
          <w:rStyle w:val="FootnoteReference0"/>
          <w:rFonts w:ascii="Tahoma" w:hAnsi="Tahoma" w:cs="Tahoma"/>
          <w:sz w:val="17"/>
          <w:szCs w:val="17"/>
          <w:rtl/>
        </w:rPr>
        <w:footnoteReference w:id="15"/>
      </w:r>
      <w:r w:rsidRPr="001A7C40">
        <w:rPr>
          <w:rFonts w:ascii="Tahoma" w:hAnsi="Tahoma" w:cs="Tahoma" w:hint="cs"/>
          <w:sz w:val="17"/>
          <w:szCs w:val="17"/>
          <w:rtl/>
        </w:rPr>
        <w:t xml:space="preserve"> והתקנות שהותקנו מכוחו להתייצבות בלשכות הגיוס לצורך בדיקה רפואית ולבדיקה לשם קביעה של מידת התאמתם לתפקידים שונים בצבא. במסגרת תהליכים אלה נכללות בדיקות רפואיות שונות, שלפי תוצאותיהן נקבע לכל </w:t>
      </w:r>
      <w:r w:rsidRPr="001A7C40">
        <w:rPr>
          <w:rFonts w:ascii="Tahoma" w:hAnsi="Tahoma" w:cs="Tahoma" w:hint="cs"/>
          <w:sz w:val="17"/>
          <w:szCs w:val="17"/>
          <w:rtl/>
        </w:rPr>
        <w:t>מלש"ב</w:t>
      </w:r>
      <w:r w:rsidRPr="001A7C40">
        <w:rPr>
          <w:rFonts w:ascii="Tahoma" w:hAnsi="Tahoma" w:cs="Tahoma" w:hint="cs"/>
          <w:sz w:val="17"/>
          <w:szCs w:val="17"/>
          <w:rtl/>
        </w:rPr>
        <w:t xml:space="preserve"> כושרו הבריאותי המבוטא על ידי הפרופיל הרפואי וסעיפי הליקוי. אלה העומדים בתנאים שנקבעו בחוק שירות ביטחון, מקבלים צו דחיית שירות. </w:t>
      </w:r>
    </w:p>
    <w:p w:rsidR="00192750" w:rsidRPr="001A7C40" w:rsidP="00C24322">
      <w:pPr>
        <w:spacing w:after="240" w:line="240" w:lineRule="exact"/>
        <w:ind w:right="2268"/>
        <w:jc w:val="both"/>
        <w:rPr>
          <w:rFonts w:ascii="Tahoma" w:hAnsi="Tahoma" w:cs="Tahoma"/>
          <w:sz w:val="17"/>
          <w:szCs w:val="17"/>
          <w:rtl/>
        </w:rPr>
      </w:pPr>
      <w:r w:rsidRPr="001A7C40">
        <w:rPr>
          <w:rFonts w:ascii="Tahoma" w:hAnsi="Tahoma" w:cs="Tahoma" w:hint="cs"/>
          <w:sz w:val="17"/>
          <w:szCs w:val="17"/>
          <w:rtl/>
        </w:rPr>
        <w:t xml:space="preserve">בהוראת מרכז </w:t>
      </w:r>
      <w:r w:rsidRPr="001A7C40">
        <w:rPr>
          <w:rFonts w:ascii="Tahoma" w:hAnsi="Tahoma" w:cs="Tahoma" w:hint="cs"/>
          <w:sz w:val="17"/>
          <w:szCs w:val="17"/>
          <w:rtl/>
        </w:rPr>
        <w:t>ברה"ן</w:t>
      </w:r>
      <w:r w:rsidRPr="001A7C40">
        <w:rPr>
          <w:rFonts w:ascii="Tahoma" w:hAnsi="Tahoma" w:cs="Tahoma" w:hint="cs"/>
          <w:sz w:val="17"/>
          <w:szCs w:val="17"/>
          <w:rtl/>
        </w:rPr>
        <w:t xml:space="preserve"> בנושא "קביעת סעיף ליקוי נפשי שמשמעותו אי-כשירות קבועה (פרופיל 21) או אי-כשירות ארעית (פרופיל 24) לשירות ביטחון" נקבעו גורמי </w:t>
      </w:r>
      <w:r w:rsidRPr="001A7C40">
        <w:rPr>
          <w:rFonts w:ascii="Tahoma" w:hAnsi="Tahoma" w:cs="Tahoma" w:hint="cs"/>
          <w:sz w:val="17"/>
          <w:szCs w:val="17"/>
          <w:rtl/>
        </w:rPr>
        <w:t>ברה"ן</w:t>
      </w:r>
      <w:r w:rsidRPr="001A7C40">
        <w:rPr>
          <w:rFonts w:ascii="Tahoma" w:hAnsi="Tahoma" w:cs="Tahoma" w:hint="cs"/>
          <w:sz w:val="17"/>
          <w:szCs w:val="17"/>
          <w:rtl/>
        </w:rPr>
        <w:t xml:space="preserve"> המוסמכים לאשר המלצה על קביעת סעיף ליקוי נפשי, שמשמעותו אי-כשירות קבועה ואי-כשירות ארעית לשירות צבאי, ופורטו ההליך והקריטריונים המנחים לקביעת סעיפי ליקוי אלה</w:t>
      </w:r>
      <w:r>
        <w:rPr>
          <w:rStyle w:val="FootnoteReference0"/>
          <w:rFonts w:ascii="Tahoma" w:hAnsi="Tahoma" w:cs="Tahoma"/>
          <w:sz w:val="17"/>
          <w:szCs w:val="17"/>
          <w:rtl/>
        </w:rPr>
        <w:footnoteReference w:id="16"/>
      </w:r>
      <w:r w:rsidRPr="001A7C40">
        <w:rPr>
          <w:rFonts w:ascii="Tahoma" w:hAnsi="Tahoma" w:cs="Tahoma" w:hint="cs"/>
          <w:sz w:val="17"/>
          <w:szCs w:val="17"/>
          <w:rtl/>
        </w:rPr>
        <w:t xml:space="preserve">. קבלת פטור משירות צבאי מסיבות נפשיות מאפשרת </w:t>
      </w:r>
      <w:r w:rsidRPr="001A7C40">
        <w:rPr>
          <w:rFonts w:ascii="Tahoma" w:hAnsi="Tahoma" w:cs="Tahoma" w:hint="cs"/>
          <w:sz w:val="17"/>
          <w:szCs w:val="17"/>
          <w:rtl/>
        </w:rPr>
        <w:t>למלש"ב</w:t>
      </w:r>
      <w:r w:rsidRPr="001A7C40">
        <w:rPr>
          <w:rFonts w:ascii="Tahoma" w:hAnsi="Tahoma" w:cs="Tahoma" w:hint="cs"/>
          <w:sz w:val="17"/>
          <w:szCs w:val="17"/>
          <w:rtl/>
        </w:rPr>
        <w:t xml:space="preserve"> להימנע מהחובות שמטיל עליו חוק שירות ביטחון</w:t>
      </w:r>
      <w:r>
        <w:rPr>
          <w:rStyle w:val="FootnoteReference0"/>
          <w:rFonts w:ascii="Tahoma" w:hAnsi="Tahoma" w:cs="Tahoma"/>
          <w:sz w:val="17"/>
          <w:szCs w:val="17"/>
          <w:rtl/>
        </w:rPr>
        <w:footnoteReference w:id="17"/>
      </w:r>
      <w:r w:rsidRPr="001A7C40">
        <w:rPr>
          <w:rFonts w:ascii="Tahoma" w:hAnsi="Tahoma" w:cs="Tahoma" w:hint="cs"/>
          <w:sz w:val="17"/>
          <w:szCs w:val="17"/>
          <w:rtl/>
        </w:rPr>
        <w:t>.</w:t>
      </w:r>
    </w:p>
    <w:p w:rsidR="00192750" w:rsidRPr="001A7C40" w:rsidP="00E249BD">
      <w:pPr>
        <w:pStyle w:val="RESHET"/>
        <w:rPr>
          <w:rtl/>
        </w:rPr>
      </w:pPr>
      <w:r w:rsidRPr="001A7C40">
        <w:rPr>
          <w:rtl/>
        </w:rPr>
        <w:t xml:space="preserve">למשרד מבקר המדינה נמסר, כי בתקופה שבין מרץ ליולי 2014 נבדקו 1,094 </w:t>
      </w:r>
      <w:r w:rsidRPr="001A7C40">
        <w:rPr>
          <w:rFonts w:hint="cs"/>
          <w:rtl/>
        </w:rPr>
        <w:t>מלש</w:t>
      </w:r>
      <w:r w:rsidRPr="001A7C40">
        <w:rPr>
          <w:rtl/>
        </w:rPr>
        <w:t>"בים</w:t>
      </w:r>
      <w:r w:rsidRPr="001A7C40">
        <w:rPr>
          <w:rtl/>
        </w:rPr>
        <w:t xml:space="preserve"> </w:t>
      </w:r>
      <w:r w:rsidRPr="001A7C40">
        <w:rPr>
          <w:rFonts w:hint="cs"/>
          <w:rtl/>
        </w:rPr>
        <w:t>מהאוכלוסייה</w:t>
      </w:r>
      <w:r w:rsidRPr="001A7C40">
        <w:rPr>
          <w:rtl/>
        </w:rPr>
        <w:t xml:space="preserve"> החרדית </w:t>
      </w:r>
      <w:r w:rsidRPr="001A7C40">
        <w:rPr>
          <w:rFonts w:hint="cs"/>
          <w:rtl/>
        </w:rPr>
        <w:t>בלשכות</w:t>
      </w:r>
      <w:r w:rsidRPr="001A7C40">
        <w:rPr>
          <w:rtl/>
        </w:rPr>
        <w:t xml:space="preserve"> </w:t>
      </w:r>
      <w:r w:rsidRPr="001A7C40">
        <w:rPr>
          <w:rFonts w:hint="cs"/>
          <w:rtl/>
        </w:rPr>
        <w:t>הגיוס</w:t>
      </w:r>
      <w:r w:rsidRPr="001A7C40">
        <w:rPr>
          <w:rtl/>
        </w:rPr>
        <w:t>,</w:t>
      </w:r>
      <w:r w:rsidRPr="001A7C40">
        <w:rPr>
          <w:rFonts w:hint="cs"/>
          <w:color w:val="008000"/>
          <w:rtl/>
        </w:rPr>
        <w:t xml:space="preserve"> </w:t>
      </w:r>
      <w:r w:rsidRPr="001A7C40">
        <w:rPr>
          <w:rFonts w:hint="cs"/>
          <w:rtl/>
        </w:rPr>
        <w:t>וכי</w:t>
      </w:r>
      <w:r w:rsidRPr="001A7C40">
        <w:rPr>
          <w:rtl/>
        </w:rPr>
        <w:t xml:space="preserve"> </w:t>
      </w:r>
      <w:r w:rsidRPr="001A7C40">
        <w:rPr>
          <w:rFonts w:hint="cs"/>
          <w:rtl/>
        </w:rPr>
        <w:t>ל</w:t>
      </w:r>
      <w:r w:rsidRPr="001A7C40">
        <w:rPr>
          <w:rtl/>
        </w:rPr>
        <w:t xml:space="preserve">-607 (כ-55%) </w:t>
      </w:r>
      <w:r w:rsidRPr="001A7C40">
        <w:rPr>
          <w:rFonts w:hint="cs"/>
          <w:rtl/>
        </w:rPr>
        <w:t>מהם</w:t>
      </w:r>
      <w:r w:rsidRPr="001A7C40">
        <w:rPr>
          <w:rtl/>
        </w:rPr>
        <w:t xml:space="preserve"> </w:t>
      </w:r>
      <w:r w:rsidRPr="001A7C40">
        <w:rPr>
          <w:rFonts w:hint="cs"/>
          <w:rtl/>
        </w:rPr>
        <w:t>הומלץ</w:t>
      </w:r>
      <w:r w:rsidRPr="001A7C40">
        <w:rPr>
          <w:rtl/>
        </w:rPr>
        <w:t xml:space="preserve"> על פטור משירות מסיבות נפשיות.</w:t>
      </w:r>
      <w:r w:rsidRPr="001A7C40">
        <w:rPr>
          <w:rFonts w:hint="cs"/>
          <w:rtl/>
        </w:rPr>
        <w:t xml:space="preserve"> ממסמך</w:t>
      </w:r>
      <w:r w:rsidRPr="001A7C40">
        <w:rPr>
          <w:rtl/>
        </w:rPr>
        <w:t xml:space="preserve"> תכנית העבודה </w:t>
      </w:r>
      <w:r w:rsidRPr="001A7C40">
        <w:rPr>
          <w:rFonts w:hint="cs"/>
          <w:rtl/>
        </w:rPr>
        <w:t>לשנת</w:t>
      </w:r>
      <w:r w:rsidRPr="001A7C40">
        <w:rPr>
          <w:rtl/>
        </w:rPr>
        <w:t xml:space="preserve"> 2016 </w:t>
      </w:r>
      <w:r w:rsidRPr="001A7C40">
        <w:rPr>
          <w:rFonts w:hint="cs"/>
          <w:rtl/>
        </w:rPr>
        <w:t>וסיכום</w:t>
      </w:r>
      <w:r w:rsidRPr="001A7C40">
        <w:rPr>
          <w:rtl/>
        </w:rPr>
        <w:t xml:space="preserve"> שנת העבודה 2015 של מרכז </w:t>
      </w:r>
      <w:r w:rsidRPr="001A7C40">
        <w:rPr>
          <w:rFonts w:hint="cs"/>
          <w:rtl/>
        </w:rPr>
        <w:t>ברה</w:t>
      </w:r>
      <w:r w:rsidRPr="001A7C40">
        <w:rPr>
          <w:rtl/>
        </w:rPr>
        <w:t>"ן</w:t>
      </w:r>
      <w:r w:rsidRPr="001A7C40">
        <w:rPr>
          <w:rtl/>
        </w:rPr>
        <w:t xml:space="preserve"> עולה, כי בתקופה שבין ינואר לאוקטובר 2015 נבדקו 1,170 </w:t>
      </w:r>
      <w:r w:rsidRPr="001A7C40">
        <w:rPr>
          <w:rFonts w:hint="cs"/>
          <w:rtl/>
        </w:rPr>
        <w:t>מלש</w:t>
      </w:r>
      <w:r w:rsidRPr="001A7C40">
        <w:rPr>
          <w:rtl/>
        </w:rPr>
        <w:t>"בים</w:t>
      </w:r>
      <w:r w:rsidRPr="001A7C40">
        <w:rPr>
          <w:rtl/>
        </w:rPr>
        <w:t xml:space="preserve"> </w:t>
      </w:r>
      <w:r w:rsidRPr="001A7C40">
        <w:rPr>
          <w:rFonts w:hint="cs"/>
          <w:rtl/>
        </w:rPr>
        <w:t>מהאוכלוסייה</w:t>
      </w:r>
      <w:r w:rsidRPr="001A7C40">
        <w:rPr>
          <w:rtl/>
        </w:rPr>
        <w:t xml:space="preserve"> </w:t>
      </w:r>
      <w:r w:rsidRPr="001A7C40">
        <w:rPr>
          <w:rFonts w:hint="cs"/>
          <w:rtl/>
        </w:rPr>
        <w:t>החרדית</w:t>
      </w:r>
      <w:r w:rsidRPr="001A7C40">
        <w:rPr>
          <w:rtl/>
        </w:rPr>
        <w:t xml:space="preserve"> בלשכות הגיוס, וכי ל-899 (כ-77%) </w:t>
      </w:r>
      <w:r w:rsidRPr="001A7C40">
        <w:rPr>
          <w:rFonts w:hint="cs"/>
          <w:rtl/>
        </w:rPr>
        <w:t>מהם</w:t>
      </w:r>
      <w:r w:rsidRPr="001A7C40">
        <w:rPr>
          <w:rtl/>
        </w:rPr>
        <w:t xml:space="preserve"> הומלץ </w:t>
      </w:r>
      <w:r w:rsidRPr="001A7C40">
        <w:rPr>
          <w:rFonts w:hint="cs"/>
          <w:rtl/>
        </w:rPr>
        <w:t>על</w:t>
      </w:r>
      <w:r w:rsidRPr="001A7C40">
        <w:rPr>
          <w:rtl/>
        </w:rPr>
        <w:t xml:space="preserve"> </w:t>
      </w:r>
      <w:r w:rsidRPr="001A7C40">
        <w:rPr>
          <w:rFonts w:hint="cs"/>
          <w:rtl/>
        </w:rPr>
        <w:t>פטור</w:t>
      </w:r>
      <w:r w:rsidRPr="001A7C40">
        <w:rPr>
          <w:rtl/>
        </w:rPr>
        <w:t xml:space="preserve"> </w:t>
      </w:r>
      <w:r w:rsidRPr="001A7C40">
        <w:rPr>
          <w:rFonts w:hint="cs"/>
          <w:rtl/>
        </w:rPr>
        <w:t>מסיבות</w:t>
      </w:r>
      <w:r w:rsidRPr="001A7C40">
        <w:rPr>
          <w:rtl/>
        </w:rPr>
        <w:t xml:space="preserve"> </w:t>
      </w:r>
      <w:r w:rsidRPr="001A7C40">
        <w:rPr>
          <w:rFonts w:hint="cs"/>
          <w:rtl/>
        </w:rPr>
        <w:t>נפשיות</w:t>
      </w:r>
      <w:r w:rsidRPr="001A7C40">
        <w:rPr>
          <w:rtl/>
        </w:rPr>
        <w:t xml:space="preserve">. </w:t>
      </w:r>
    </w:p>
    <w:p w:rsidR="00192750" w:rsidRPr="001A7C40" w:rsidP="00C24322">
      <w:pPr>
        <w:spacing w:before="180" w:line="240" w:lineRule="exact"/>
        <w:ind w:right="2268"/>
        <w:jc w:val="both"/>
        <w:rPr>
          <w:rFonts w:ascii="Tahoma" w:hAnsi="Tahoma" w:cs="Tahoma"/>
          <w:sz w:val="17"/>
          <w:szCs w:val="17"/>
          <w:rtl/>
        </w:rPr>
      </w:pPr>
      <w:r w:rsidRPr="001A7C40">
        <w:rPr>
          <w:rFonts w:ascii="Tahoma" w:hAnsi="Tahoma" w:cs="Tahoma" w:hint="cs"/>
          <w:sz w:val="17"/>
          <w:szCs w:val="17"/>
          <w:rtl/>
        </w:rPr>
        <w:t xml:space="preserve">להלן בתרשים 5 נתונים של אכ"א, שנמסרו למשרד מבקר המדינה על שיעורי מתן פטור מסיבות נפשיות </w:t>
      </w:r>
      <w:r w:rsidRPr="001A7C40">
        <w:rPr>
          <w:rFonts w:ascii="Tahoma" w:hAnsi="Tahoma" w:cs="Tahoma" w:hint="cs"/>
          <w:sz w:val="17"/>
          <w:szCs w:val="17"/>
          <w:rtl/>
        </w:rPr>
        <w:t>למלש"בים</w:t>
      </w:r>
      <w:r w:rsidRPr="001A7C40">
        <w:rPr>
          <w:rFonts w:ascii="Tahoma" w:hAnsi="Tahoma" w:cs="Tahoma" w:hint="cs"/>
          <w:sz w:val="17"/>
          <w:szCs w:val="17"/>
          <w:rtl/>
        </w:rPr>
        <w:t xml:space="preserve"> מהאוכלוסייה החרדית בשנים 2011</w:t>
      </w:r>
      <w:r w:rsidRPr="001A7C40">
        <w:rPr>
          <w:rFonts w:ascii="Tahoma" w:hAnsi="Tahoma" w:cs="Tahoma"/>
          <w:sz w:val="17"/>
          <w:szCs w:val="17"/>
          <w:rtl/>
        </w:rPr>
        <w:t>-</w:t>
      </w:r>
      <w:r w:rsidRPr="001A7C40">
        <w:rPr>
          <w:rFonts w:ascii="Tahoma" w:hAnsi="Tahoma" w:cs="Tahoma" w:hint="cs"/>
          <w:sz w:val="17"/>
          <w:szCs w:val="17"/>
          <w:rtl/>
        </w:rPr>
        <w:t xml:space="preserve">2007 בהשוואה לשיעורי פטור אלה באותן שנים בכלל אוכלוסיית </w:t>
      </w:r>
      <w:r w:rsidRPr="001A7C40">
        <w:rPr>
          <w:rFonts w:ascii="Tahoma" w:hAnsi="Tahoma" w:cs="Tahoma" w:hint="cs"/>
          <w:sz w:val="17"/>
          <w:szCs w:val="17"/>
          <w:rtl/>
        </w:rPr>
        <w:t>המלש"בים</w:t>
      </w:r>
      <w:r w:rsidRPr="001A7C40">
        <w:rPr>
          <w:rFonts w:ascii="Tahoma" w:hAnsi="Tahoma" w:cs="Tahoma" w:hint="cs"/>
          <w:sz w:val="17"/>
          <w:szCs w:val="17"/>
          <w:rtl/>
        </w:rPr>
        <w:t xml:space="preserve">: </w:t>
      </w:r>
    </w:p>
    <w:p w:rsidR="00192750" w:rsidP="00C24322">
      <w:pPr>
        <w:pStyle w:val="tab-name"/>
        <w:rPr>
          <w:rtl/>
        </w:rPr>
      </w:pPr>
      <w:r w:rsidRPr="009135EB">
        <w:rPr>
          <w:rFonts w:hint="cs"/>
          <w:rtl/>
        </w:rPr>
        <w:t xml:space="preserve">תרשים 5: </w:t>
      </w:r>
      <w:r w:rsidRPr="00C24322">
        <w:rPr>
          <w:rFonts w:hint="cs"/>
          <w:b/>
          <w:bCs/>
          <w:rtl/>
        </w:rPr>
        <w:t xml:space="preserve">שיעור פטור מסיבות נפשיות </w:t>
      </w:r>
      <w:r w:rsidRPr="00C24322">
        <w:rPr>
          <w:rFonts w:hint="cs"/>
          <w:b/>
          <w:bCs/>
          <w:rtl/>
        </w:rPr>
        <w:t>למלש"בים</w:t>
      </w:r>
      <w:r w:rsidRPr="00C24322">
        <w:rPr>
          <w:rFonts w:hint="cs"/>
          <w:b/>
          <w:bCs/>
          <w:rtl/>
        </w:rPr>
        <w:t xml:space="preserve"> לפי שנות גיוס*</w:t>
      </w:r>
    </w:p>
    <w:p w:rsidR="00192750" w:rsidRPr="001A7C40" w:rsidP="00BA02C8">
      <w:pPr>
        <w:spacing w:line="240" w:lineRule="atLeast"/>
        <w:rPr>
          <w:rFonts w:ascii="Tahoma" w:hAnsi="Tahoma" w:cs="Tahoma"/>
          <w:noProof/>
          <w:sz w:val="17"/>
          <w:szCs w:val="17"/>
          <w:rtl/>
        </w:rPr>
      </w:pPr>
      <w:r>
        <w:rPr>
          <w:rFonts w:ascii="Tahoma" w:hAnsi="Tahoma" w:cs="Tahoma"/>
          <w:noProof/>
          <w:sz w:val="17"/>
          <w:szCs w:val="17"/>
          <w:rtl/>
        </w:rPr>
        <w:drawing>
          <wp:inline distT="0" distB="0" distL="0" distR="0">
            <wp:extent cx="3960000" cy="2143913"/>
            <wp:effectExtent l="0" t="0" r="254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88892" name="g-404-g-5.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143913"/>
                    </a:xfrm>
                    <a:prstGeom prst="rect">
                      <a:avLst/>
                    </a:prstGeom>
                  </pic:spPr>
                </pic:pic>
              </a:graphicData>
            </a:graphic>
          </wp:inline>
        </w:drawing>
      </w:r>
    </w:p>
    <w:p w:rsidR="00192750" w:rsidRPr="001A7C40" w:rsidP="00C24322">
      <w:pPr>
        <w:pStyle w:val="text-source"/>
        <w:spacing w:after="0"/>
        <w:ind w:left="397" w:hanging="397"/>
        <w:jc w:val="both"/>
        <w:rPr>
          <w:rtl/>
        </w:rPr>
      </w:pPr>
      <w:r w:rsidRPr="001A7C40">
        <w:rPr>
          <w:rtl/>
        </w:rPr>
        <w:t>*</w:t>
      </w:r>
      <w:r w:rsidRPr="001A7C40">
        <w:rPr>
          <w:rFonts w:hint="cs"/>
          <w:rtl/>
        </w:rPr>
        <w:t xml:space="preserve"> </w:t>
      </w:r>
      <w:r w:rsidR="00C24322">
        <w:rPr>
          <w:rFonts w:hint="cs"/>
          <w:rtl/>
        </w:rPr>
        <w:tab/>
      </w:r>
      <w:r w:rsidRPr="001A7C40">
        <w:rPr>
          <w:rFonts w:hint="cs"/>
          <w:rtl/>
        </w:rPr>
        <w:t>הנתונים</w:t>
      </w:r>
      <w:r w:rsidRPr="001A7C40">
        <w:rPr>
          <w:rtl/>
        </w:rPr>
        <w:t xml:space="preserve"> </w:t>
      </w:r>
      <w:r w:rsidRPr="001A7C40">
        <w:rPr>
          <w:rFonts w:hint="cs"/>
          <w:rtl/>
        </w:rPr>
        <w:t>כוללים</w:t>
      </w:r>
      <w:r w:rsidRPr="001A7C40">
        <w:rPr>
          <w:rtl/>
        </w:rPr>
        <w:t xml:space="preserve"> </w:t>
      </w:r>
      <w:r w:rsidRPr="001A7C40">
        <w:rPr>
          <w:rFonts w:hint="cs"/>
          <w:rtl/>
        </w:rPr>
        <w:t>את</w:t>
      </w:r>
      <w:r w:rsidRPr="001A7C40">
        <w:rPr>
          <w:rtl/>
        </w:rPr>
        <w:t xml:space="preserve"> </w:t>
      </w:r>
      <w:r w:rsidRPr="001A7C40">
        <w:rPr>
          <w:rFonts w:hint="cs"/>
          <w:rtl/>
        </w:rPr>
        <w:t>חמשת</w:t>
      </w:r>
      <w:r w:rsidRPr="001A7C40">
        <w:rPr>
          <w:rtl/>
        </w:rPr>
        <w:t xml:space="preserve"> </w:t>
      </w:r>
      <w:r w:rsidRPr="001A7C40">
        <w:rPr>
          <w:rFonts w:hint="cs"/>
          <w:rtl/>
        </w:rPr>
        <w:t>שנתוני</w:t>
      </w:r>
      <w:r w:rsidRPr="001A7C40">
        <w:rPr>
          <w:rtl/>
        </w:rPr>
        <w:t xml:space="preserve"> </w:t>
      </w:r>
      <w:r w:rsidRPr="001A7C40">
        <w:rPr>
          <w:rFonts w:hint="cs"/>
          <w:rtl/>
        </w:rPr>
        <w:t>הגיוס</w:t>
      </w:r>
      <w:r w:rsidRPr="001A7C40">
        <w:rPr>
          <w:rtl/>
        </w:rPr>
        <w:t xml:space="preserve"> </w:t>
      </w:r>
      <w:r w:rsidRPr="001A7C40">
        <w:rPr>
          <w:rFonts w:hint="cs"/>
          <w:rtl/>
        </w:rPr>
        <w:t>האחרונים</w:t>
      </w:r>
      <w:r w:rsidRPr="001A7C40">
        <w:rPr>
          <w:rtl/>
        </w:rPr>
        <w:t xml:space="preserve"> </w:t>
      </w:r>
      <w:r w:rsidRPr="001A7C40">
        <w:rPr>
          <w:rFonts w:hint="cs"/>
          <w:rtl/>
        </w:rPr>
        <w:t>שמוצו (שנת לידה 1993-1989)</w:t>
      </w:r>
      <w:r w:rsidRPr="001A7C40">
        <w:rPr>
          <w:rtl/>
        </w:rPr>
        <w:t xml:space="preserve"> - </w:t>
      </w:r>
      <w:r w:rsidRPr="001A7C40">
        <w:rPr>
          <w:rFonts w:hint="cs"/>
          <w:rtl/>
        </w:rPr>
        <w:t>היינו</w:t>
      </w:r>
      <w:r w:rsidRPr="001A7C40">
        <w:rPr>
          <w:rtl/>
        </w:rPr>
        <w:t xml:space="preserve"> </w:t>
      </w:r>
      <w:r w:rsidRPr="001A7C40">
        <w:rPr>
          <w:rFonts w:hint="cs"/>
          <w:rtl/>
        </w:rPr>
        <w:t>חלפו</w:t>
      </w:r>
      <w:r w:rsidRPr="001A7C40">
        <w:rPr>
          <w:rtl/>
        </w:rPr>
        <w:t xml:space="preserve"> </w:t>
      </w:r>
      <w:r w:rsidRPr="001A7C40">
        <w:rPr>
          <w:rFonts w:hint="cs"/>
          <w:rtl/>
        </w:rPr>
        <w:t>חמש שנים</w:t>
      </w:r>
      <w:r w:rsidRPr="001A7C40">
        <w:rPr>
          <w:rtl/>
        </w:rPr>
        <w:t xml:space="preserve"> </w:t>
      </w:r>
      <w:r w:rsidRPr="001A7C40">
        <w:rPr>
          <w:rFonts w:hint="cs"/>
          <w:rtl/>
        </w:rPr>
        <w:t>משנת</w:t>
      </w:r>
      <w:r w:rsidRPr="001A7C40">
        <w:rPr>
          <w:rtl/>
        </w:rPr>
        <w:t xml:space="preserve"> </w:t>
      </w:r>
      <w:r w:rsidRPr="001A7C40">
        <w:rPr>
          <w:rFonts w:hint="cs"/>
          <w:rtl/>
        </w:rPr>
        <w:t>הגיוס</w:t>
      </w:r>
      <w:r w:rsidRPr="001A7C40">
        <w:rPr>
          <w:rtl/>
        </w:rPr>
        <w:t xml:space="preserve"> </w:t>
      </w:r>
      <w:r w:rsidRPr="001A7C40">
        <w:rPr>
          <w:rFonts w:hint="cs"/>
          <w:rtl/>
        </w:rPr>
        <w:t>העיקרית (כך למשל, שנת גיוס 2011 מוצתה בשנת 2016)</w:t>
      </w:r>
      <w:r w:rsidRPr="001A7C40">
        <w:rPr>
          <w:rtl/>
        </w:rPr>
        <w:t>.</w:t>
      </w:r>
    </w:p>
    <w:p w:rsidR="00192750" w:rsidRPr="001A7C40" w:rsidP="00C24322">
      <w:pPr>
        <w:pStyle w:val="text-source"/>
        <w:spacing w:before="0"/>
        <w:ind w:left="397" w:hanging="397"/>
        <w:jc w:val="both"/>
        <w:rPr>
          <w:rtl/>
        </w:rPr>
      </w:pPr>
      <w:r w:rsidRPr="001A7C40">
        <w:rPr>
          <w:rtl/>
        </w:rPr>
        <w:t xml:space="preserve">** </w:t>
      </w:r>
      <w:r w:rsidR="00C24322">
        <w:rPr>
          <w:rFonts w:hint="cs"/>
          <w:rtl/>
        </w:rPr>
        <w:tab/>
      </w:r>
      <w:r w:rsidRPr="001A7C40">
        <w:rPr>
          <w:rFonts w:hint="cs"/>
          <w:rtl/>
        </w:rPr>
        <w:t>הגדרת</w:t>
      </w:r>
      <w:r w:rsidRPr="001A7C40">
        <w:rPr>
          <w:rtl/>
        </w:rPr>
        <w:t xml:space="preserve"> "אוכלוסייה </w:t>
      </w:r>
      <w:r w:rsidRPr="001A7C40">
        <w:rPr>
          <w:rFonts w:hint="cs"/>
          <w:rtl/>
        </w:rPr>
        <w:t>חרדית</w:t>
      </w:r>
      <w:r w:rsidRPr="001A7C40">
        <w:rPr>
          <w:rtl/>
        </w:rPr>
        <w:t xml:space="preserve">" </w:t>
      </w:r>
      <w:r w:rsidRPr="001A7C40">
        <w:rPr>
          <w:rFonts w:hint="cs"/>
          <w:rtl/>
        </w:rPr>
        <w:t>על</w:t>
      </w:r>
      <w:r w:rsidRPr="001A7C40">
        <w:rPr>
          <w:rtl/>
        </w:rPr>
        <w:t xml:space="preserve"> </w:t>
      </w:r>
      <w:r w:rsidRPr="001A7C40">
        <w:rPr>
          <w:rFonts w:hint="cs"/>
          <w:rtl/>
        </w:rPr>
        <w:t>פי</w:t>
      </w:r>
      <w:r w:rsidRPr="001A7C40">
        <w:rPr>
          <w:rtl/>
        </w:rPr>
        <w:t xml:space="preserve"> </w:t>
      </w:r>
      <w:r w:rsidRPr="001A7C40">
        <w:rPr>
          <w:rFonts w:hint="cs"/>
          <w:rtl/>
        </w:rPr>
        <w:t>מסמכי</w:t>
      </w:r>
      <w:r w:rsidRPr="001A7C40">
        <w:rPr>
          <w:rtl/>
        </w:rPr>
        <w:t xml:space="preserve"> </w:t>
      </w:r>
      <w:r w:rsidRPr="001A7C40">
        <w:rPr>
          <w:rFonts w:hint="cs"/>
          <w:rtl/>
        </w:rPr>
        <w:t>אכ</w:t>
      </w:r>
      <w:r w:rsidRPr="001A7C40">
        <w:rPr>
          <w:rtl/>
        </w:rPr>
        <w:t>"א.</w:t>
      </w:r>
    </w:p>
    <w:p w:rsidR="00192750" w:rsidRPr="001A7C40" w:rsidP="00C24322">
      <w:pPr>
        <w:pStyle w:val="RESHET"/>
        <w:rPr>
          <w:rtl/>
        </w:rPr>
      </w:pPr>
      <w:r w:rsidRPr="001A7C40">
        <w:rPr>
          <w:rFonts w:hint="cs"/>
          <w:rtl/>
        </w:rPr>
        <w:t>מנתוני</w:t>
      </w:r>
      <w:r w:rsidRPr="001A7C40">
        <w:rPr>
          <w:rtl/>
        </w:rPr>
        <w:t xml:space="preserve"> </w:t>
      </w:r>
      <w:r w:rsidRPr="001A7C40">
        <w:rPr>
          <w:rFonts w:hint="cs"/>
          <w:rtl/>
        </w:rPr>
        <w:t>אכ"א</w:t>
      </w:r>
      <w:r w:rsidRPr="001A7C40">
        <w:rPr>
          <w:rtl/>
        </w:rPr>
        <w:t xml:space="preserve"> </w:t>
      </w:r>
      <w:r w:rsidRPr="001A7C40">
        <w:rPr>
          <w:rFonts w:hint="cs"/>
          <w:rtl/>
        </w:rPr>
        <w:t>עולה,</w:t>
      </w:r>
      <w:r w:rsidRPr="001A7C40">
        <w:rPr>
          <w:rtl/>
        </w:rPr>
        <w:t xml:space="preserve"> </w:t>
      </w:r>
      <w:r w:rsidRPr="001A7C40">
        <w:rPr>
          <w:rFonts w:hint="cs"/>
          <w:rtl/>
        </w:rPr>
        <w:t>כי</w:t>
      </w:r>
      <w:r w:rsidRPr="001A7C40">
        <w:rPr>
          <w:rtl/>
        </w:rPr>
        <w:t xml:space="preserve"> </w:t>
      </w:r>
      <w:r w:rsidRPr="001A7C40">
        <w:rPr>
          <w:rFonts w:hint="cs"/>
          <w:rtl/>
        </w:rPr>
        <w:t>שיעור</w:t>
      </w:r>
      <w:r w:rsidRPr="001A7C40">
        <w:rPr>
          <w:rtl/>
        </w:rPr>
        <w:t xml:space="preserve"> </w:t>
      </w:r>
      <w:r w:rsidRPr="001A7C40">
        <w:rPr>
          <w:rFonts w:hint="cs"/>
          <w:rtl/>
        </w:rPr>
        <w:t>המלש</w:t>
      </w:r>
      <w:r w:rsidRPr="001A7C40">
        <w:rPr>
          <w:rtl/>
        </w:rPr>
        <w:t>"בים</w:t>
      </w:r>
      <w:r w:rsidRPr="001A7C40">
        <w:rPr>
          <w:rtl/>
        </w:rPr>
        <w:t xml:space="preserve"> </w:t>
      </w:r>
      <w:r w:rsidRPr="001A7C40">
        <w:rPr>
          <w:rFonts w:hint="cs"/>
          <w:rtl/>
        </w:rPr>
        <w:t>מהאוכלוסייה החרדית</w:t>
      </w:r>
      <w:r w:rsidRPr="001A7C40">
        <w:rPr>
          <w:rtl/>
        </w:rPr>
        <w:t xml:space="preserve"> </w:t>
      </w:r>
      <w:r w:rsidRPr="001A7C40">
        <w:rPr>
          <w:rFonts w:hint="cs"/>
          <w:rtl/>
        </w:rPr>
        <w:t>שקיבלו</w:t>
      </w:r>
      <w:r w:rsidRPr="001A7C40">
        <w:rPr>
          <w:rtl/>
        </w:rPr>
        <w:t xml:space="preserve"> </w:t>
      </w:r>
      <w:r w:rsidRPr="001A7C40">
        <w:rPr>
          <w:rFonts w:hint="cs"/>
          <w:rtl/>
        </w:rPr>
        <w:t>פטור</w:t>
      </w:r>
      <w:r w:rsidRPr="001A7C40">
        <w:rPr>
          <w:rtl/>
        </w:rPr>
        <w:t xml:space="preserve"> </w:t>
      </w:r>
      <w:r w:rsidRPr="001A7C40">
        <w:rPr>
          <w:rFonts w:hint="cs"/>
          <w:rtl/>
        </w:rPr>
        <w:t>משירות</w:t>
      </w:r>
      <w:r w:rsidRPr="001A7C40">
        <w:rPr>
          <w:rtl/>
        </w:rPr>
        <w:t xml:space="preserve"> </w:t>
      </w:r>
      <w:r w:rsidRPr="001A7C40">
        <w:rPr>
          <w:rFonts w:hint="cs"/>
          <w:rtl/>
        </w:rPr>
        <w:t>צבאי</w:t>
      </w:r>
      <w:r w:rsidRPr="001A7C40">
        <w:rPr>
          <w:rtl/>
        </w:rPr>
        <w:t xml:space="preserve"> </w:t>
      </w:r>
      <w:r w:rsidRPr="001A7C40">
        <w:rPr>
          <w:rFonts w:hint="cs"/>
          <w:rtl/>
        </w:rPr>
        <w:t>בשל</w:t>
      </w:r>
      <w:r w:rsidRPr="001A7C40">
        <w:rPr>
          <w:rtl/>
        </w:rPr>
        <w:t xml:space="preserve"> </w:t>
      </w:r>
      <w:r w:rsidRPr="001A7C40">
        <w:rPr>
          <w:rFonts w:hint="cs"/>
          <w:rtl/>
        </w:rPr>
        <w:t>סיבות</w:t>
      </w:r>
      <w:r w:rsidRPr="001A7C40">
        <w:rPr>
          <w:rtl/>
        </w:rPr>
        <w:t xml:space="preserve"> </w:t>
      </w:r>
      <w:r w:rsidRPr="001A7C40">
        <w:rPr>
          <w:rFonts w:hint="cs"/>
          <w:rtl/>
        </w:rPr>
        <w:t>נפשיות</w:t>
      </w:r>
      <w:r w:rsidRPr="001A7C40">
        <w:rPr>
          <w:rtl/>
        </w:rPr>
        <w:t xml:space="preserve"> גבוה </w:t>
      </w:r>
      <w:r w:rsidRPr="001A7C40">
        <w:rPr>
          <w:rFonts w:hint="cs"/>
          <w:rtl/>
        </w:rPr>
        <w:t>פי</w:t>
      </w:r>
      <w:r w:rsidRPr="001A7C40">
        <w:rPr>
          <w:rtl/>
        </w:rPr>
        <w:t xml:space="preserve"> </w:t>
      </w:r>
      <w:r w:rsidRPr="001A7C40">
        <w:rPr>
          <w:rFonts w:hint="cs"/>
          <w:rtl/>
        </w:rPr>
        <w:t>שנים וחצי עד</w:t>
      </w:r>
      <w:r w:rsidRPr="001A7C40">
        <w:rPr>
          <w:rtl/>
        </w:rPr>
        <w:t xml:space="preserve"> </w:t>
      </w:r>
      <w:r w:rsidRPr="001A7C40">
        <w:rPr>
          <w:rFonts w:hint="cs"/>
          <w:rtl/>
        </w:rPr>
        <w:t>פי שלושה</w:t>
      </w:r>
      <w:r w:rsidRPr="001A7C40">
        <w:rPr>
          <w:rtl/>
        </w:rPr>
        <w:t xml:space="preserve"> </w:t>
      </w:r>
      <w:r w:rsidRPr="001A7C40">
        <w:rPr>
          <w:rFonts w:hint="cs"/>
          <w:rtl/>
        </w:rPr>
        <w:t>משיעור</w:t>
      </w:r>
      <w:r w:rsidRPr="001A7C40">
        <w:rPr>
          <w:rtl/>
        </w:rPr>
        <w:t xml:space="preserve"> </w:t>
      </w:r>
      <w:r w:rsidRPr="001A7C40">
        <w:rPr>
          <w:rFonts w:hint="cs"/>
          <w:rtl/>
        </w:rPr>
        <w:t>המלש</w:t>
      </w:r>
      <w:r w:rsidRPr="001A7C40">
        <w:rPr>
          <w:rtl/>
        </w:rPr>
        <w:t>"בים</w:t>
      </w:r>
      <w:r w:rsidRPr="001A7C40">
        <w:rPr>
          <w:rtl/>
        </w:rPr>
        <w:t xml:space="preserve"> שקיבלו פטור משירות צבאי מסיבות אלה</w:t>
      </w:r>
      <w:r w:rsidRPr="001A7C40">
        <w:rPr>
          <w:rFonts w:hint="cs"/>
          <w:rtl/>
        </w:rPr>
        <w:t xml:space="preserve"> מתוך כלל אוכלוסיית </w:t>
      </w:r>
      <w:r w:rsidRPr="001A7C40">
        <w:rPr>
          <w:rFonts w:hint="cs"/>
          <w:rtl/>
        </w:rPr>
        <w:t>המלש"בים</w:t>
      </w:r>
      <w:r w:rsidRPr="001A7C40">
        <w:rPr>
          <w:rtl/>
        </w:rPr>
        <w:t xml:space="preserve">. </w:t>
      </w:r>
      <w:r w:rsidRPr="001A7C40">
        <w:rPr>
          <w:rFonts w:hint="cs"/>
          <w:rtl/>
        </w:rPr>
        <w:t>להלן הפרטים:</w:t>
      </w:r>
      <w:r w:rsidRPr="00E249BD" w:rsidR="00E249BD">
        <w:rPr>
          <w:noProof/>
          <w:rtl/>
        </w:rPr>
        <w:t xml:space="preserve"> </w:t>
      </w:r>
      <w:r w:rsidRPr="0012789B" w:rsidR="00E249BD">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249BD" w:rsidRPr="00373C5D" w:rsidP="00E249B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796484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0149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49BD" w:rsidRPr="00881D99" w:rsidP="00E249BD">
                            <w:pPr>
                              <w:spacing w:after="0" w:line="240" w:lineRule="auto"/>
                              <w:rPr>
                                <w:color w:val="0B5294"/>
                                <w:spacing w:val="-4"/>
                                <w:sz w:val="24"/>
                                <w:szCs w:val="24"/>
                                <w:rtl/>
                                <w:cs/>
                              </w:rPr>
                            </w:pPr>
                            <w:r w:rsidRPr="00E249BD">
                              <w:rPr>
                                <w:rFonts w:cs="Tahoma" w:hint="eastAsia"/>
                                <w:color w:val="0B5294"/>
                                <w:spacing w:val="-4"/>
                                <w:sz w:val="24"/>
                                <w:szCs w:val="24"/>
                                <w:rtl/>
                              </w:rPr>
                              <w:t>שיעור</w:t>
                            </w:r>
                            <w:r w:rsidRPr="00E249BD">
                              <w:rPr>
                                <w:rFonts w:cs="Tahoma"/>
                                <w:color w:val="0B5294"/>
                                <w:spacing w:val="-4"/>
                                <w:sz w:val="24"/>
                                <w:szCs w:val="24"/>
                                <w:rtl/>
                              </w:rPr>
                              <w:t xml:space="preserve"> </w:t>
                            </w:r>
                            <w:r w:rsidRPr="00E249BD">
                              <w:rPr>
                                <w:rFonts w:cs="Tahoma" w:hint="eastAsia"/>
                                <w:color w:val="0B5294"/>
                                <w:spacing w:val="-4"/>
                                <w:sz w:val="24"/>
                                <w:szCs w:val="24"/>
                                <w:rtl/>
                              </w:rPr>
                              <w:t>המלש</w:t>
                            </w:r>
                            <w:r w:rsidRPr="00E249BD">
                              <w:rPr>
                                <w:rFonts w:cs="Tahoma"/>
                                <w:color w:val="0B5294"/>
                                <w:spacing w:val="-4"/>
                                <w:sz w:val="24"/>
                                <w:szCs w:val="24"/>
                                <w:rtl/>
                              </w:rPr>
                              <w:t>"</w:t>
                            </w:r>
                            <w:r w:rsidRPr="00E249BD">
                              <w:rPr>
                                <w:rFonts w:cs="Tahoma" w:hint="eastAsia"/>
                                <w:color w:val="0B5294"/>
                                <w:spacing w:val="-4"/>
                                <w:sz w:val="24"/>
                                <w:szCs w:val="24"/>
                                <w:rtl/>
                              </w:rPr>
                              <w:t>בים</w:t>
                            </w:r>
                            <w:r w:rsidRPr="00E249BD">
                              <w:rPr>
                                <w:rFonts w:cs="Tahoma"/>
                                <w:color w:val="0B5294"/>
                                <w:spacing w:val="-4"/>
                                <w:sz w:val="24"/>
                                <w:szCs w:val="24"/>
                                <w:rtl/>
                              </w:rPr>
                              <w:t xml:space="preserve"> </w:t>
                            </w:r>
                            <w:r w:rsidRPr="00E249BD">
                              <w:rPr>
                                <w:rFonts w:cs="Tahoma" w:hint="eastAsia"/>
                                <w:color w:val="0B5294"/>
                                <w:spacing w:val="-4"/>
                                <w:sz w:val="24"/>
                                <w:szCs w:val="24"/>
                                <w:rtl/>
                              </w:rPr>
                              <w:t>מהאוכלוסייה</w:t>
                            </w:r>
                            <w:r w:rsidRPr="00E249BD">
                              <w:rPr>
                                <w:rFonts w:cs="Tahoma"/>
                                <w:color w:val="0B5294"/>
                                <w:spacing w:val="-4"/>
                                <w:sz w:val="24"/>
                                <w:szCs w:val="24"/>
                                <w:rtl/>
                              </w:rPr>
                              <w:t xml:space="preserve"> </w:t>
                            </w:r>
                            <w:r w:rsidRPr="00E249BD">
                              <w:rPr>
                                <w:rFonts w:cs="Tahoma" w:hint="eastAsia"/>
                                <w:color w:val="0B5294"/>
                                <w:spacing w:val="-4"/>
                                <w:sz w:val="24"/>
                                <w:szCs w:val="24"/>
                                <w:rtl/>
                              </w:rPr>
                              <w:t>החרדית</w:t>
                            </w:r>
                            <w:r w:rsidRPr="00E249BD">
                              <w:rPr>
                                <w:rFonts w:cs="Tahoma"/>
                                <w:color w:val="0B5294"/>
                                <w:spacing w:val="-4"/>
                                <w:sz w:val="24"/>
                                <w:szCs w:val="24"/>
                                <w:rtl/>
                              </w:rPr>
                              <w:t xml:space="preserve"> </w:t>
                            </w:r>
                            <w:r w:rsidRPr="00E249BD">
                              <w:rPr>
                                <w:rFonts w:cs="Tahoma" w:hint="eastAsia"/>
                                <w:color w:val="0B5294"/>
                                <w:spacing w:val="-4"/>
                                <w:sz w:val="24"/>
                                <w:szCs w:val="24"/>
                                <w:rtl/>
                              </w:rPr>
                              <w:t>שקיבלו</w:t>
                            </w:r>
                            <w:r w:rsidRPr="00E249BD">
                              <w:rPr>
                                <w:rFonts w:cs="Tahoma"/>
                                <w:color w:val="0B5294"/>
                                <w:spacing w:val="-4"/>
                                <w:sz w:val="24"/>
                                <w:szCs w:val="24"/>
                                <w:rtl/>
                              </w:rPr>
                              <w:t xml:space="preserve"> </w:t>
                            </w:r>
                            <w:r w:rsidRPr="00E249BD">
                              <w:rPr>
                                <w:rFonts w:cs="Tahoma" w:hint="eastAsia"/>
                                <w:color w:val="0B5294"/>
                                <w:spacing w:val="-4"/>
                                <w:sz w:val="24"/>
                                <w:szCs w:val="24"/>
                                <w:rtl/>
                              </w:rPr>
                              <w:t>פטור</w:t>
                            </w:r>
                            <w:r w:rsidRPr="00E249BD">
                              <w:rPr>
                                <w:rFonts w:cs="Tahoma"/>
                                <w:color w:val="0B5294"/>
                                <w:spacing w:val="-4"/>
                                <w:sz w:val="24"/>
                                <w:szCs w:val="24"/>
                                <w:rtl/>
                              </w:rPr>
                              <w:t xml:space="preserve"> </w:t>
                            </w:r>
                            <w:r w:rsidRPr="00E249BD">
                              <w:rPr>
                                <w:rFonts w:cs="Tahoma" w:hint="eastAsia"/>
                                <w:color w:val="0B5294"/>
                                <w:spacing w:val="-4"/>
                                <w:sz w:val="24"/>
                                <w:szCs w:val="24"/>
                                <w:rtl/>
                              </w:rPr>
                              <w:t>משירות</w:t>
                            </w:r>
                            <w:r w:rsidRPr="00E249BD">
                              <w:rPr>
                                <w:rFonts w:cs="Tahoma"/>
                                <w:color w:val="0B5294"/>
                                <w:spacing w:val="-4"/>
                                <w:sz w:val="24"/>
                                <w:szCs w:val="24"/>
                                <w:rtl/>
                              </w:rPr>
                              <w:t xml:space="preserve"> </w:t>
                            </w:r>
                            <w:r w:rsidRPr="00E249BD">
                              <w:rPr>
                                <w:rFonts w:cs="Tahoma" w:hint="eastAsia"/>
                                <w:color w:val="0B5294"/>
                                <w:spacing w:val="-4"/>
                                <w:sz w:val="24"/>
                                <w:szCs w:val="24"/>
                                <w:rtl/>
                              </w:rPr>
                              <w:t>צבאי</w:t>
                            </w:r>
                            <w:r w:rsidRPr="00E249BD">
                              <w:rPr>
                                <w:rFonts w:cs="Tahoma"/>
                                <w:color w:val="0B5294"/>
                                <w:spacing w:val="-4"/>
                                <w:sz w:val="24"/>
                                <w:szCs w:val="24"/>
                                <w:rtl/>
                              </w:rPr>
                              <w:t xml:space="preserve"> </w:t>
                            </w:r>
                            <w:r w:rsidRPr="00E249BD">
                              <w:rPr>
                                <w:rFonts w:cs="Tahoma" w:hint="eastAsia"/>
                                <w:color w:val="0B5294"/>
                                <w:spacing w:val="-4"/>
                                <w:sz w:val="24"/>
                                <w:szCs w:val="24"/>
                                <w:rtl/>
                              </w:rPr>
                              <w:t>בשל</w:t>
                            </w:r>
                            <w:r w:rsidRPr="00E249BD">
                              <w:rPr>
                                <w:rFonts w:cs="Tahoma"/>
                                <w:color w:val="0B5294"/>
                                <w:spacing w:val="-4"/>
                                <w:sz w:val="24"/>
                                <w:szCs w:val="24"/>
                                <w:rtl/>
                              </w:rPr>
                              <w:t xml:space="preserve"> </w:t>
                            </w:r>
                            <w:r w:rsidRPr="00E249BD">
                              <w:rPr>
                                <w:rFonts w:cs="Tahoma" w:hint="eastAsia"/>
                                <w:color w:val="0B5294"/>
                                <w:spacing w:val="-4"/>
                                <w:sz w:val="24"/>
                                <w:szCs w:val="24"/>
                                <w:rtl/>
                              </w:rPr>
                              <w:t>סיבות</w:t>
                            </w:r>
                            <w:r w:rsidRPr="00E249BD">
                              <w:rPr>
                                <w:rFonts w:cs="Tahoma"/>
                                <w:color w:val="0B5294"/>
                                <w:spacing w:val="-4"/>
                                <w:sz w:val="24"/>
                                <w:szCs w:val="24"/>
                                <w:rtl/>
                              </w:rPr>
                              <w:t xml:space="preserve"> </w:t>
                            </w:r>
                            <w:r w:rsidRPr="00E249BD">
                              <w:rPr>
                                <w:rFonts w:cs="Tahoma" w:hint="eastAsia"/>
                                <w:color w:val="0B5294"/>
                                <w:spacing w:val="-4"/>
                                <w:sz w:val="24"/>
                                <w:szCs w:val="24"/>
                                <w:rtl/>
                              </w:rPr>
                              <w:t>נפשיות</w:t>
                            </w:r>
                            <w:r w:rsidRPr="00E249BD">
                              <w:rPr>
                                <w:rFonts w:cs="Tahoma"/>
                                <w:color w:val="0B5294"/>
                                <w:spacing w:val="-4"/>
                                <w:sz w:val="24"/>
                                <w:szCs w:val="24"/>
                                <w:rtl/>
                              </w:rPr>
                              <w:t xml:space="preserve"> </w:t>
                            </w:r>
                            <w:r w:rsidRPr="00E249BD">
                              <w:rPr>
                                <w:rFonts w:cs="Tahoma" w:hint="eastAsia"/>
                                <w:color w:val="0B5294"/>
                                <w:spacing w:val="-4"/>
                                <w:sz w:val="24"/>
                                <w:szCs w:val="24"/>
                                <w:rtl/>
                              </w:rPr>
                              <w:t>גבוה</w:t>
                            </w:r>
                            <w:r w:rsidRPr="00E249BD">
                              <w:rPr>
                                <w:rFonts w:cs="Tahoma"/>
                                <w:color w:val="0B5294"/>
                                <w:spacing w:val="-4"/>
                                <w:sz w:val="24"/>
                                <w:szCs w:val="24"/>
                                <w:rtl/>
                              </w:rPr>
                              <w:t xml:space="preserve"> </w:t>
                            </w:r>
                            <w:r w:rsidRPr="00E249BD">
                              <w:rPr>
                                <w:rFonts w:cs="Tahoma" w:hint="eastAsia"/>
                                <w:color w:val="0B5294"/>
                                <w:spacing w:val="-4"/>
                                <w:sz w:val="24"/>
                                <w:szCs w:val="24"/>
                                <w:rtl/>
                              </w:rPr>
                              <w:t>פי</w:t>
                            </w:r>
                            <w:r w:rsidRPr="00E249BD">
                              <w:rPr>
                                <w:rFonts w:cs="Tahoma"/>
                                <w:color w:val="0B5294"/>
                                <w:spacing w:val="-4"/>
                                <w:sz w:val="24"/>
                                <w:szCs w:val="24"/>
                                <w:rtl/>
                              </w:rPr>
                              <w:t xml:space="preserve"> </w:t>
                            </w:r>
                            <w:r w:rsidRPr="00E249BD">
                              <w:rPr>
                                <w:rFonts w:cs="Tahoma" w:hint="eastAsia"/>
                                <w:color w:val="0B5294"/>
                                <w:spacing w:val="-4"/>
                                <w:sz w:val="24"/>
                                <w:szCs w:val="24"/>
                                <w:rtl/>
                              </w:rPr>
                              <w:t>שנים</w:t>
                            </w:r>
                            <w:r w:rsidRPr="00E249BD">
                              <w:rPr>
                                <w:rFonts w:cs="Tahoma"/>
                                <w:color w:val="0B5294"/>
                                <w:spacing w:val="-4"/>
                                <w:sz w:val="24"/>
                                <w:szCs w:val="24"/>
                                <w:rtl/>
                              </w:rPr>
                              <w:t xml:space="preserve"> </w:t>
                            </w:r>
                            <w:r w:rsidRPr="00E249BD">
                              <w:rPr>
                                <w:rFonts w:cs="Tahoma" w:hint="eastAsia"/>
                                <w:color w:val="0B5294"/>
                                <w:spacing w:val="-4"/>
                                <w:sz w:val="24"/>
                                <w:szCs w:val="24"/>
                                <w:rtl/>
                              </w:rPr>
                              <w:t>וחצי</w:t>
                            </w:r>
                            <w:r w:rsidRPr="00E249BD">
                              <w:rPr>
                                <w:rFonts w:cs="Tahoma"/>
                                <w:color w:val="0B5294"/>
                                <w:spacing w:val="-4"/>
                                <w:sz w:val="24"/>
                                <w:szCs w:val="24"/>
                                <w:rtl/>
                              </w:rPr>
                              <w:t xml:space="preserve"> </w:t>
                            </w:r>
                            <w:r w:rsidRPr="00E249BD">
                              <w:rPr>
                                <w:rFonts w:cs="Tahoma" w:hint="eastAsia"/>
                                <w:color w:val="0B5294"/>
                                <w:spacing w:val="-4"/>
                                <w:sz w:val="24"/>
                                <w:szCs w:val="24"/>
                                <w:rtl/>
                              </w:rPr>
                              <w:t>עד</w:t>
                            </w:r>
                            <w:r w:rsidRPr="00E249BD">
                              <w:rPr>
                                <w:rFonts w:cs="Tahoma"/>
                                <w:color w:val="0B5294"/>
                                <w:spacing w:val="-4"/>
                                <w:sz w:val="24"/>
                                <w:szCs w:val="24"/>
                                <w:rtl/>
                              </w:rPr>
                              <w:t xml:space="preserve"> </w:t>
                            </w:r>
                            <w:r w:rsidRPr="00E249BD">
                              <w:rPr>
                                <w:rFonts w:cs="Tahoma" w:hint="eastAsia"/>
                                <w:color w:val="0B5294"/>
                                <w:spacing w:val="-4"/>
                                <w:sz w:val="24"/>
                                <w:szCs w:val="24"/>
                                <w:rtl/>
                              </w:rPr>
                              <w:t>פי</w:t>
                            </w:r>
                            <w:r w:rsidRPr="00E249BD">
                              <w:rPr>
                                <w:rFonts w:cs="Tahoma"/>
                                <w:color w:val="0B5294"/>
                                <w:spacing w:val="-4"/>
                                <w:sz w:val="24"/>
                                <w:szCs w:val="24"/>
                                <w:rtl/>
                              </w:rPr>
                              <w:t xml:space="preserve"> </w:t>
                            </w:r>
                            <w:r w:rsidRPr="00E249BD">
                              <w:rPr>
                                <w:rFonts w:cs="Tahoma" w:hint="eastAsia"/>
                                <w:color w:val="0B5294"/>
                                <w:spacing w:val="-4"/>
                                <w:sz w:val="24"/>
                                <w:szCs w:val="24"/>
                                <w:rtl/>
                              </w:rPr>
                              <w:t>שלושה</w:t>
                            </w:r>
                            <w:r w:rsidRPr="00E249BD">
                              <w:rPr>
                                <w:rFonts w:cs="Tahoma"/>
                                <w:color w:val="0B5294"/>
                                <w:spacing w:val="-4"/>
                                <w:sz w:val="24"/>
                                <w:szCs w:val="24"/>
                                <w:rtl/>
                              </w:rPr>
                              <w:t xml:space="preserve"> </w:t>
                            </w:r>
                            <w:r w:rsidRPr="00E249BD">
                              <w:rPr>
                                <w:rFonts w:cs="Tahoma" w:hint="eastAsia"/>
                                <w:color w:val="0B5294"/>
                                <w:spacing w:val="-4"/>
                                <w:sz w:val="24"/>
                                <w:szCs w:val="24"/>
                                <w:rtl/>
                              </w:rPr>
                              <w:t>משיעור</w:t>
                            </w:r>
                            <w:r w:rsidRPr="00E249BD">
                              <w:rPr>
                                <w:rFonts w:cs="Tahoma"/>
                                <w:color w:val="0B5294"/>
                                <w:spacing w:val="-4"/>
                                <w:sz w:val="24"/>
                                <w:szCs w:val="24"/>
                                <w:rtl/>
                              </w:rPr>
                              <w:t xml:space="preserve"> </w:t>
                            </w:r>
                            <w:r w:rsidRPr="00E249BD">
                              <w:rPr>
                                <w:rFonts w:cs="Tahoma" w:hint="eastAsia"/>
                                <w:color w:val="0B5294"/>
                                <w:spacing w:val="-4"/>
                                <w:sz w:val="24"/>
                                <w:szCs w:val="24"/>
                                <w:rtl/>
                              </w:rPr>
                              <w:t>המלש</w:t>
                            </w:r>
                            <w:r w:rsidRPr="00E249BD">
                              <w:rPr>
                                <w:rFonts w:cs="Tahoma"/>
                                <w:color w:val="0B5294"/>
                                <w:spacing w:val="-4"/>
                                <w:sz w:val="24"/>
                                <w:szCs w:val="24"/>
                                <w:rtl/>
                              </w:rPr>
                              <w:t>"</w:t>
                            </w:r>
                            <w:r w:rsidRPr="00E249BD">
                              <w:rPr>
                                <w:rFonts w:cs="Tahoma" w:hint="eastAsia"/>
                                <w:color w:val="0B5294"/>
                                <w:spacing w:val="-4"/>
                                <w:sz w:val="24"/>
                                <w:szCs w:val="24"/>
                                <w:rtl/>
                              </w:rPr>
                              <w:t>בים</w:t>
                            </w:r>
                            <w:r w:rsidRPr="00E249BD">
                              <w:rPr>
                                <w:rFonts w:cs="Tahoma"/>
                                <w:color w:val="0B5294"/>
                                <w:spacing w:val="-4"/>
                                <w:sz w:val="24"/>
                                <w:szCs w:val="24"/>
                                <w:rtl/>
                              </w:rPr>
                              <w:t xml:space="preserve"> </w:t>
                            </w:r>
                            <w:r w:rsidRPr="00E249BD">
                              <w:rPr>
                                <w:rFonts w:cs="Tahoma" w:hint="eastAsia"/>
                                <w:color w:val="0B5294"/>
                                <w:spacing w:val="-4"/>
                                <w:sz w:val="24"/>
                                <w:szCs w:val="24"/>
                                <w:rtl/>
                              </w:rPr>
                              <w:t>שקיבלו</w:t>
                            </w:r>
                            <w:r w:rsidRPr="00E249BD">
                              <w:rPr>
                                <w:rFonts w:cs="Tahoma"/>
                                <w:color w:val="0B5294"/>
                                <w:spacing w:val="-4"/>
                                <w:sz w:val="24"/>
                                <w:szCs w:val="24"/>
                                <w:rtl/>
                              </w:rPr>
                              <w:t xml:space="preserve"> </w:t>
                            </w:r>
                            <w:r w:rsidRPr="00E249BD">
                              <w:rPr>
                                <w:rFonts w:cs="Tahoma" w:hint="eastAsia"/>
                                <w:color w:val="0B5294"/>
                                <w:spacing w:val="-4"/>
                                <w:sz w:val="24"/>
                                <w:szCs w:val="24"/>
                                <w:rtl/>
                              </w:rPr>
                              <w:t>פטור</w:t>
                            </w:r>
                            <w:r w:rsidRPr="00E249BD">
                              <w:rPr>
                                <w:rFonts w:cs="Tahoma"/>
                                <w:color w:val="0B5294"/>
                                <w:spacing w:val="-4"/>
                                <w:sz w:val="24"/>
                                <w:szCs w:val="24"/>
                                <w:rtl/>
                              </w:rPr>
                              <w:t xml:space="preserve"> </w:t>
                            </w:r>
                            <w:r w:rsidRPr="00E249BD">
                              <w:rPr>
                                <w:rFonts w:cs="Tahoma" w:hint="eastAsia"/>
                                <w:color w:val="0B5294"/>
                                <w:spacing w:val="-4"/>
                                <w:sz w:val="24"/>
                                <w:szCs w:val="24"/>
                                <w:rtl/>
                              </w:rPr>
                              <w:t>משירות</w:t>
                            </w:r>
                            <w:r w:rsidRPr="00E249BD">
                              <w:rPr>
                                <w:rFonts w:cs="Tahoma"/>
                                <w:color w:val="0B5294"/>
                                <w:spacing w:val="-4"/>
                                <w:sz w:val="24"/>
                                <w:szCs w:val="24"/>
                                <w:rtl/>
                              </w:rPr>
                              <w:t xml:space="preserve"> </w:t>
                            </w:r>
                            <w:r w:rsidRPr="00E249BD">
                              <w:rPr>
                                <w:rFonts w:cs="Tahoma" w:hint="eastAsia"/>
                                <w:color w:val="0B5294"/>
                                <w:spacing w:val="-4"/>
                                <w:sz w:val="24"/>
                                <w:szCs w:val="24"/>
                                <w:rtl/>
                              </w:rPr>
                              <w:t>צבאי</w:t>
                            </w:r>
                            <w:r w:rsidRPr="00E249BD">
                              <w:rPr>
                                <w:rFonts w:cs="Tahoma"/>
                                <w:color w:val="0B5294"/>
                                <w:spacing w:val="-4"/>
                                <w:sz w:val="24"/>
                                <w:szCs w:val="24"/>
                                <w:rtl/>
                              </w:rPr>
                              <w:t xml:space="preserve"> </w:t>
                            </w:r>
                            <w:r w:rsidRPr="00E249BD">
                              <w:rPr>
                                <w:rFonts w:cs="Tahoma" w:hint="eastAsia"/>
                                <w:color w:val="0B5294"/>
                                <w:spacing w:val="-4"/>
                                <w:sz w:val="24"/>
                                <w:szCs w:val="24"/>
                                <w:rtl/>
                              </w:rPr>
                              <w:t>מסיבות</w:t>
                            </w:r>
                            <w:r w:rsidRPr="00E249BD">
                              <w:rPr>
                                <w:rFonts w:cs="Tahoma"/>
                                <w:color w:val="0B5294"/>
                                <w:spacing w:val="-4"/>
                                <w:sz w:val="24"/>
                                <w:szCs w:val="24"/>
                                <w:rtl/>
                              </w:rPr>
                              <w:t xml:space="preserve"> </w:t>
                            </w:r>
                            <w:r w:rsidRPr="00E249BD">
                              <w:rPr>
                                <w:rFonts w:cs="Tahoma" w:hint="eastAsia"/>
                                <w:color w:val="0B5294"/>
                                <w:spacing w:val="-4"/>
                                <w:sz w:val="24"/>
                                <w:szCs w:val="24"/>
                                <w:rtl/>
                              </w:rPr>
                              <w:t>אלה</w:t>
                            </w:r>
                            <w:r w:rsidRPr="00E249BD">
                              <w:rPr>
                                <w:rFonts w:cs="Tahoma"/>
                                <w:color w:val="0B5294"/>
                                <w:spacing w:val="-4"/>
                                <w:sz w:val="24"/>
                                <w:szCs w:val="24"/>
                                <w:rtl/>
                              </w:rPr>
                              <w:t xml:space="preserve"> </w:t>
                            </w:r>
                            <w:r w:rsidRPr="00E249BD">
                              <w:rPr>
                                <w:rFonts w:cs="Tahoma" w:hint="eastAsia"/>
                                <w:color w:val="0B5294"/>
                                <w:spacing w:val="-4"/>
                                <w:sz w:val="24"/>
                                <w:szCs w:val="24"/>
                                <w:rtl/>
                              </w:rPr>
                              <w:t>מתוך</w:t>
                            </w:r>
                            <w:r w:rsidRPr="00E249BD">
                              <w:rPr>
                                <w:rFonts w:cs="Tahoma"/>
                                <w:color w:val="0B5294"/>
                                <w:spacing w:val="-4"/>
                                <w:sz w:val="24"/>
                                <w:szCs w:val="24"/>
                                <w:rtl/>
                              </w:rPr>
                              <w:t xml:space="preserve"> </w:t>
                            </w:r>
                            <w:r w:rsidRPr="00E249BD">
                              <w:rPr>
                                <w:rFonts w:cs="Tahoma" w:hint="eastAsia"/>
                                <w:color w:val="0B5294"/>
                                <w:spacing w:val="-4"/>
                                <w:sz w:val="24"/>
                                <w:szCs w:val="24"/>
                                <w:rtl/>
                              </w:rPr>
                              <w:t>כלל</w:t>
                            </w:r>
                            <w:r w:rsidRPr="00E249BD">
                              <w:rPr>
                                <w:rFonts w:cs="Tahoma"/>
                                <w:color w:val="0B5294"/>
                                <w:spacing w:val="-4"/>
                                <w:sz w:val="24"/>
                                <w:szCs w:val="24"/>
                                <w:rtl/>
                              </w:rPr>
                              <w:t xml:space="preserve"> </w:t>
                            </w:r>
                            <w:r w:rsidRPr="00E249BD">
                              <w:rPr>
                                <w:rFonts w:cs="Tahoma" w:hint="eastAsia"/>
                                <w:color w:val="0B5294"/>
                                <w:spacing w:val="-4"/>
                                <w:sz w:val="24"/>
                                <w:szCs w:val="24"/>
                                <w:rtl/>
                              </w:rPr>
                              <w:t>אוכלוסיית</w:t>
                            </w:r>
                            <w:r w:rsidRPr="00E249BD">
                              <w:rPr>
                                <w:rFonts w:cs="Tahoma"/>
                                <w:color w:val="0B5294"/>
                                <w:spacing w:val="-4"/>
                                <w:sz w:val="24"/>
                                <w:szCs w:val="24"/>
                                <w:rtl/>
                              </w:rPr>
                              <w:t xml:space="preserve"> </w:t>
                            </w:r>
                            <w:r w:rsidRPr="00E249BD">
                              <w:rPr>
                                <w:rFonts w:cs="Tahoma" w:hint="eastAsia"/>
                                <w:color w:val="0B5294"/>
                                <w:spacing w:val="-4"/>
                                <w:sz w:val="24"/>
                                <w:szCs w:val="24"/>
                                <w:rtl/>
                              </w:rPr>
                              <w:t>המלש</w:t>
                            </w:r>
                            <w:r w:rsidRPr="00E249BD">
                              <w:rPr>
                                <w:rFonts w:cs="Tahoma"/>
                                <w:color w:val="0B5294"/>
                                <w:spacing w:val="-4"/>
                                <w:sz w:val="24"/>
                                <w:szCs w:val="24"/>
                                <w:rtl/>
                              </w:rPr>
                              <w:t>"</w:t>
                            </w:r>
                            <w:r w:rsidRPr="00E249BD">
                              <w:rPr>
                                <w:rFonts w:cs="Tahoma" w:hint="eastAsia"/>
                                <w:color w:val="0B5294"/>
                                <w:spacing w:val="-4"/>
                                <w:sz w:val="24"/>
                                <w:szCs w:val="24"/>
                                <w:rtl/>
                              </w:rPr>
                              <w:t>בים</w:t>
                            </w:r>
                          </w:p>
                          <w:p w:rsidR="00E249BD" w:rsidRPr="00373C5D" w:rsidP="00E249B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719144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1394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E249BD" w:rsidRPr="00373C5D" w:rsidP="00E249BD">
                      <w:pPr>
                        <w:spacing w:line="240" w:lineRule="atLeast"/>
                        <w:rPr>
                          <w:rFonts w:cs="Tahoma"/>
                          <w:b/>
                          <w:bCs/>
                          <w:color w:val="0B5294"/>
                          <w:sz w:val="48"/>
                          <w:szCs w:val="48"/>
                          <w:rtl/>
                        </w:rPr>
                      </w:pPr>
                      <w:drawing>
                        <wp:inline distT="0" distB="0" distL="0" distR="0">
                          <wp:extent cx="311150" cy="256800"/>
                          <wp:effectExtent l="0" t="0" r="0" b="0"/>
                          <wp:docPr id="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9395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49BD" w:rsidRPr="00881D99" w:rsidP="00E249BD">
                      <w:pPr>
                        <w:spacing w:after="0" w:line="240" w:lineRule="auto"/>
                        <w:rPr>
                          <w:color w:val="0B5294"/>
                          <w:spacing w:val="-4"/>
                          <w:sz w:val="24"/>
                          <w:szCs w:val="24"/>
                          <w:rtl/>
                          <w:cs/>
                        </w:rPr>
                      </w:pPr>
                      <w:r w:rsidRPr="00E249BD">
                        <w:rPr>
                          <w:rFonts w:cs="Tahoma" w:hint="eastAsia"/>
                          <w:color w:val="0B5294"/>
                          <w:spacing w:val="-4"/>
                          <w:sz w:val="24"/>
                          <w:szCs w:val="24"/>
                          <w:rtl/>
                        </w:rPr>
                        <w:t>שיעור</w:t>
                      </w:r>
                      <w:r w:rsidRPr="00E249BD">
                        <w:rPr>
                          <w:rFonts w:cs="Tahoma"/>
                          <w:color w:val="0B5294"/>
                          <w:spacing w:val="-4"/>
                          <w:sz w:val="24"/>
                          <w:szCs w:val="24"/>
                          <w:rtl/>
                        </w:rPr>
                        <w:t xml:space="preserve"> </w:t>
                      </w:r>
                      <w:r w:rsidRPr="00E249BD">
                        <w:rPr>
                          <w:rFonts w:cs="Tahoma" w:hint="eastAsia"/>
                          <w:color w:val="0B5294"/>
                          <w:spacing w:val="-4"/>
                          <w:sz w:val="24"/>
                          <w:szCs w:val="24"/>
                          <w:rtl/>
                        </w:rPr>
                        <w:t>המלש</w:t>
                      </w:r>
                      <w:r w:rsidRPr="00E249BD">
                        <w:rPr>
                          <w:rFonts w:cs="Tahoma"/>
                          <w:color w:val="0B5294"/>
                          <w:spacing w:val="-4"/>
                          <w:sz w:val="24"/>
                          <w:szCs w:val="24"/>
                          <w:rtl/>
                        </w:rPr>
                        <w:t>"</w:t>
                      </w:r>
                      <w:r w:rsidRPr="00E249BD">
                        <w:rPr>
                          <w:rFonts w:cs="Tahoma" w:hint="eastAsia"/>
                          <w:color w:val="0B5294"/>
                          <w:spacing w:val="-4"/>
                          <w:sz w:val="24"/>
                          <w:szCs w:val="24"/>
                          <w:rtl/>
                        </w:rPr>
                        <w:t>בים</w:t>
                      </w:r>
                      <w:r w:rsidRPr="00E249BD">
                        <w:rPr>
                          <w:rFonts w:cs="Tahoma"/>
                          <w:color w:val="0B5294"/>
                          <w:spacing w:val="-4"/>
                          <w:sz w:val="24"/>
                          <w:szCs w:val="24"/>
                          <w:rtl/>
                        </w:rPr>
                        <w:t xml:space="preserve"> </w:t>
                      </w:r>
                      <w:r w:rsidRPr="00E249BD">
                        <w:rPr>
                          <w:rFonts w:cs="Tahoma" w:hint="eastAsia"/>
                          <w:color w:val="0B5294"/>
                          <w:spacing w:val="-4"/>
                          <w:sz w:val="24"/>
                          <w:szCs w:val="24"/>
                          <w:rtl/>
                        </w:rPr>
                        <w:t>מהאוכלוסייה</w:t>
                      </w:r>
                      <w:r w:rsidRPr="00E249BD">
                        <w:rPr>
                          <w:rFonts w:cs="Tahoma"/>
                          <w:color w:val="0B5294"/>
                          <w:spacing w:val="-4"/>
                          <w:sz w:val="24"/>
                          <w:szCs w:val="24"/>
                          <w:rtl/>
                        </w:rPr>
                        <w:t xml:space="preserve"> </w:t>
                      </w:r>
                      <w:r w:rsidRPr="00E249BD">
                        <w:rPr>
                          <w:rFonts w:cs="Tahoma" w:hint="eastAsia"/>
                          <w:color w:val="0B5294"/>
                          <w:spacing w:val="-4"/>
                          <w:sz w:val="24"/>
                          <w:szCs w:val="24"/>
                          <w:rtl/>
                        </w:rPr>
                        <w:t>החרדית</w:t>
                      </w:r>
                      <w:r w:rsidRPr="00E249BD">
                        <w:rPr>
                          <w:rFonts w:cs="Tahoma"/>
                          <w:color w:val="0B5294"/>
                          <w:spacing w:val="-4"/>
                          <w:sz w:val="24"/>
                          <w:szCs w:val="24"/>
                          <w:rtl/>
                        </w:rPr>
                        <w:t xml:space="preserve"> </w:t>
                      </w:r>
                      <w:r w:rsidRPr="00E249BD">
                        <w:rPr>
                          <w:rFonts w:cs="Tahoma" w:hint="eastAsia"/>
                          <w:color w:val="0B5294"/>
                          <w:spacing w:val="-4"/>
                          <w:sz w:val="24"/>
                          <w:szCs w:val="24"/>
                          <w:rtl/>
                        </w:rPr>
                        <w:t>שקיבלו</w:t>
                      </w:r>
                      <w:r w:rsidRPr="00E249BD">
                        <w:rPr>
                          <w:rFonts w:cs="Tahoma"/>
                          <w:color w:val="0B5294"/>
                          <w:spacing w:val="-4"/>
                          <w:sz w:val="24"/>
                          <w:szCs w:val="24"/>
                          <w:rtl/>
                        </w:rPr>
                        <w:t xml:space="preserve"> </w:t>
                      </w:r>
                      <w:r w:rsidRPr="00E249BD">
                        <w:rPr>
                          <w:rFonts w:cs="Tahoma" w:hint="eastAsia"/>
                          <w:color w:val="0B5294"/>
                          <w:spacing w:val="-4"/>
                          <w:sz w:val="24"/>
                          <w:szCs w:val="24"/>
                          <w:rtl/>
                        </w:rPr>
                        <w:t>פטור</w:t>
                      </w:r>
                      <w:r w:rsidRPr="00E249BD">
                        <w:rPr>
                          <w:rFonts w:cs="Tahoma"/>
                          <w:color w:val="0B5294"/>
                          <w:spacing w:val="-4"/>
                          <w:sz w:val="24"/>
                          <w:szCs w:val="24"/>
                          <w:rtl/>
                        </w:rPr>
                        <w:t xml:space="preserve"> </w:t>
                      </w:r>
                      <w:r w:rsidRPr="00E249BD">
                        <w:rPr>
                          <w:rFonts w:cs="Tahoma" w:hint="eastAsia"/>
                          <w:color w:val="0B5294"/>
                          <w:spacing w:val="-4"/>
                          <w:sz w:val="24"/>
                          <w:szCs w:val="24"/>
                          <w:rtl/>
                        </w:rPr>
                        <w:t>משירות</w:t>
                      </w:r>
                      <w:r w:rsidRPr="00E249BD">
                        <w:rPr>
                          <w:rFonts w:cs="Tahoma"/>
                          <w:color w:val="0B5294"/>
                          <w:spacing w:val="-4"/>
                          <w:sz w:val="24"/>
                          <w:szCs w:val="24"/>
                          <w:rtl/>
                        </w:rPr>
                        <w:t xml:space="preserve"> </w:t>
                      </w:r>
                      <w:r w:rsidRPr="00E249BD">
                        <w:rPr>
                          <w:rFonts w:cs="Tahoma" w:hint="eastAsia"/>
                          <w:color w:val="0B5294"/>
                          <w:spacing w:val="-4"/>
                          <w:sz w:val="24"/>
                          <w:szCs w:val="24"/>
                          <w:rtl/>
                        </w:rPr>
                        <w:t>צבאי</w:t>
                      </w:r>
                      <w:r w:rsidRPr="00E249BD">
                        <w:rPr>
                          <w:rFonts w:cs="Tahoma"/>
                          <w:color w:val="0B5294"/>
                          <w:spacing w:val="-4"/>
                          <w:sz w:val="24"/>
                          <w:szCs w:val="24"/>
                          <w:rtl/>
                        </w:rPr>
                        <w:t xml:space="preserve"> </w:t>
                      </w:r>
                      <w:r w:rsidRPr="00E249BD">
                        <w:rPr>
                          <w:rFonts w:cs="Tahoma" w:hint="eastAsia"/>
                          <w:color w:val="0B5294"/>
                          <w:spacing w:val="-4"/>
                          <w:sz w:val="24"/>
                          <w:szCs w:val="24"/>
                          <w:rtl/>
                        </w:rPr>
                        <w:t>בשל</w:t>
                      </w:r>
                      <w:r w:rsidRPr="00E249BD">
                        <w:rPr>
                          <w:rFonts w:cs="Tahoma"/>
                          <w:color w:val="0B5294"/>
                          <w:spacing w:val="-4"/>
                          <w:sz w:val="24"/>
                          <w:szCs w:val="24"/>
                          <w:rtl/>
                        </w:rPr>
                        <w:t xml:space="preserve"> </w:t>
                      </w:r>
                      <w:r w:rsidRPr="00E249BD">
                        <w:rPr>
                          <w:rFonts w:cs="Tahoma" w:hint="eastAsia"/>
                          <w:color w:val="0B5294"/>
                          <w:spacing w:val="-4"/>
                          <w:sz w:val="24"/>
                          <w:szCs w:val="24"/>
                          <w:rtl/>
                        </w:rPr>
                        <w:t>סיבות</w:t>
                      </w:r>
                      <w:r w:rsidRPr="00E249BD">
                        <w:rPr>
                          <w:rFonts w:cs="Tahoma"/>
                          <w:color w:val="0B5294"/>
                          <w:spacing w:val="-4"/>
                          <w:sz w:val="24"/>
                          <w:szCs w:val="24"/>
                          <w:rtl/>
                        </w:rPr>
                        <w:t xml:space="preserve"> </w:t>
                      </w:r>
                      <w:r w:rsidRPr="00E249BD">
                        <w:rPr>
                          <w:rFonts w:cs="Tahoma" w:hint="eastAsia"/>
                          <w:color w:val="0B5294"/>
                          <w:spacing w:val="-4"/>
                          <w:sz w:val="24"/>
                          <w:szCs w:val="24"/>
                          <w:rtl/>
                        </w:rPr>
                        <w:t>נפשיות</w:t>
                      </w:r>
                      <w:r w:rsidRPr="00E249BD">
                        <w:rPr>
                          <w:rFonts w:cs="Tahoma"/>
                          <w:color w:val="0B5294"/>
                          <w:spacing w:val="-4"/>
                          <w:sz w:val="24"/>
                          <w:szCs w:val="24"/>
                          <w:rtl/>
                        </w:rPr>
                        <w:t xml:space="preserve"> </w:t>
                      </w:r>
                      <w:r w:rsidRPr="00E249BD">
                        <w:rPr>
                          <w:rFonts w:cs="Tahoma" w:hint="eastAsia"/>
                          <w:color w:val="0B5294"/>
                          <w:spacing w:val="-4"/>
                          <w:sz w:val="24"/>
                          <w:szCs w:val="24"/>
                          <w:rtl/>
                        </w:rPr>
                        <w:t>גבוה</w:t>
                      </w:r>
                      <w:r w:rsidRPr="00E249BD">
                        <w:rPr>
                          <w:rFonts w:cs="Tahoma"/>
                          <w:color w:val="0B5294"/>
                          <w:spacing w:val="-4"/>
                          <w:sz w:val="24"/>
                          <w:szCs w:val="24"/>
                          <w:rtl/>
                        </w:rPr>
                        <w:t xml:space="preserve"> </w:t>
                      </w:r>
                      <w:r w:rsidRPr="00E249BD">
                        <w:rPr>
                          <w:rFonts w:cs="Tahoma" w:hint="eastAsia"/>
                          <w:color w:val="0B5294"/>
                          <w:spacing w:val="-4"/>
                          <w:sz w:val="24"/>
                          <w:szCs w:val="24"/>
                          <w:rtl/>
                        </w:rPr>
                        <w:t>פי</w:t>
                      </w:r>
                      <w:r w:rsidRPr="00E249BD">
                        <w:rPr>
                          <w:rFonts w:cs="Tahoma"/>
                          <w:color w:val="0B5294"/>
                          <w:spacing w:val="-4"/>
                          <w:sz w:val="24"/>
                          <w:szCs w:val="24"/>
                          <w:rtl/>
                        </w:rPr>
                        <w:t xml:space="preserve"> </w:t>
                      </w:r>
                      <w:r w:rsidRPr="00E249BD">
                        <w:rPr>
                          <w:rFonts w:cs="Tahoma" w:hint="eastAsia"/>
                          <w:color w:val="0B5294"/>
                          <w:spacing w:val="-4"/>
                          <w:sz w:val="24"/>
                          <w:szCs w:val="24"/>
                          <w:rtl/>
                        </w:rPr>
                        <w:t>שנים</w:t>
                      </w:r>
                      <w:r w:rsidRPr="00E249BD">
                        <w:rPr>
                          <w:rFonts w:cs="Tahoma"/>
                          <w:color w:val="0B5294"/>
                          <w:spacing w:val="-4"/>
                          <w:sz w:val="24"/>
                          <w:szCs w:val="24"/>
                          <w:rtl/>
                        </w:rPr>
                        <w:t xml:space="preserve"> </w:t>
                      </w:r>
                      <w:r w:rsidRPr="00E249BD">
                        <w:rPr>
                          <w:rFonts w:cs="Tahoma" w:hint="eastAsia"/>
                          <w:color w:val="0B5294"/>
                          <w:spacing w:val="-4"/>
                          <w:sz w:val="24"/>
                          <w:szCs w:val="24"/>
                          <w:rtl/>
                        </w:rPr>
                        <w:t>וחצי</w:t>
                      </w:r>
                      <w:r w:rsidRPr="00E249BD">
                        <w:rPr>
                          <w:rFonts w:cs="Tahoma"/>
                          <w:color w:val="0B5294"/>
                          <w:spacing w:val="-4"/>
                          <w:sz w:val="24"/>
                          <w:szCs w:val="24"/>
                          <w:rtl/>
                        </w:rPr>
                        <w:t xml:space="preserve"> </w:t>
                      </w:r>
                      <w:r w:rsidRPr="00E249BD">
                        <w:rPr>
                          <w:rFonts w:cs="Tahoma" w:hint="eastAsia"/>
                          <w:color w:val="0B5294"/>
                          <w:spacing w:val="-4"/>
                          <w:sz w:val="24"/>
                          <w:szCs w:val="24"/>
                          <w:rtl/>
                        </w:rPr>
                        <w:t>עד</w:t>
                      </w:r>
                      <w:r w:rsidRPr="00E249BD">
                        <w:rPr>
                          <w:rFonts w:cs="Tahoma"/>
                          <w:color w:val="0B5294"/>
                          <w:spacing w:val="-4"/>
                          <w:sz w:val="24"/>
                          <w:szCs w:val="24"/>
                          <w:rtl/>
                        </w:rPr>
                        <w:t xml:space="preserve"> </w:t>
                      </w:r>
                      <w:r w:rsidRPr="00E249BD">
                        <w:rPr>
                          <w:rFonts w:cs="Tahoma" w:hint="eastAsia"/>
                          <w:color w:val="0B5294"/>
                          <w:spacing w:val="-4"/>
                          <w:sz w:val="24"/>
                          <w:szCs w:val="24"/>
                          <w:rtl/>
                        </w:rPr>
                        <w:t>פי</w:t>
                      </w:r>
                      <w:r w:rsidRPr="00E249BD">
                        <w:rPr>
                          <w:rFonts w:cs="Tahoma"/>
                          <w:color w:val="0B5294"/>
                          <w:spacing w:val="-4"/>
                          <w:sz w:val="24"/>
                          <w:szCs w:val="24"/>
                          <w:rtl/>
                        </w:rPr>
                        <w:t xml:space="preserve"> </w:t>
                      </w:r>
                      <w:r w:rsidRPr="00E249BD">
                        <w:rPr>
                          <w:rFonts w:cs="Tahoma" w:hint="eastAsia"/>
                          <w:color w:val="0B5294"/>
                          <w:spacing w:val="-4"/>
                          <w:sz w:val="24"/>
                          <w:szCs w:val="24"/>
                          <w:rtl/>
                        </w:rPr>
                        <w:t>שלושה</w:t>
                      </w:r>
                      <w:r w:rsidRPr="00E249BD">
                        <w:rPr>
                          <w:rFonts w:cs="Tahoma"/>
                          <w:color w:val="0B5294"/>
                          <w:spacing w:val="-4"/>
                          <w:sz w:val="24"/>
                          <w:szCs w:val="24"/>
                          <w:rtl/>
                        </w:rPr>
                        <w:t xml:space="preserve"> </w:t>
                      </w:r>
                      <w:r w:rsidRPr="00E249BD">
                        <w:rPr>
                          <w:rFonts w:cs="Tahoma" w:hint="eastAsia"/>
                          <w:color w:val="0B5294"/>
                          <w:spacing w:val="-4"/>
                          <w:sz w:val="24"/>
                          <w:szCs w:val="24"/>
                          <w:rtl/>
                        </w:rPr>
                        <w:t>משיעור</w:t>
                      </w:r>
                      <w:r w:rsidRPr="00E249BD">
                        <w:rPr>
                          <w:rFonts w:cs="Tahoma"/>
                          <w:color w:val="0B5294"/>
                          <w:spacing w:val="-4"/>
                          <w:sz w:val="24"/>
                          <w:szCs w:val="24"/>
                          <w:rtl/>
                        </w:rPr>
                        <w:t xml:space="preserve"> </w:t>
                      </w:r>
                      <w:r w:rsidRPr="00E249BD">
                        <w:rPr>
                          <w:rFonts w:cs="Tahoma" w:hint="eastAsia"/>
                          <w:color w:val="0B5294"/>
                          <w:spacing w:val="-4"/>
                          <w:sz w:val="24"/>
                          <w:szCs w:val="24"/>
                          <w:rtl/>
                        </w:rPr>
                        <w:t>המלש</w:t>
                      </w:r>
                      <w:r w:rsidRPr="00E249BD">
                        <w:rPr>
                          <w:rFonts w:cs="Tahoma"/>
                          <w:color w:val="0B5294"/>
                          <w:spacing w:val="-4"/>
                          <w:sz w:val="24"/>
                          <w:szCs w:val="24"/>
                          <w:rtl/>
                        </w:rPr>
                        <w:t>"</w:t>
                      </w:r>
                      <w:r w:rsidRPr="00E249BD">
                        <w:rPr>
                          <w:rFonts w:cs="Tahoma" w:hint="eastAsia"/>
                          <w:color w:val="0B5294"/>
                          <w:spacing w:val="-4"/>
                          <w:sz w:val="24"/>
                          <w:szCs w:val="24"/>
                          <w:rtl/>
                        </w:rPr>
                        <w:t>בים</w:t>
                      </w:r>
                      <w:r w:rsidRPr="00E249BD">
                        <w:rPr>
                          <w:rFonts w:cs="Tahoma"/>
                          <w:color w:val="0B5294"/>
                          <w:spacing w:val="-4"/>
                          <w:sz w:val="24"/>
                          <w:szCs w:val="24"/>
                          <w:rtl/>
                        </w:rPr>
                        <w:t xml:space="preserve"> </w:t>
                      </w:r>
                      <w:r w:rsidRPr="00E249BD">
                        <w:rPr>
                          <w:rFonts w:cs="Tahoma" w:hint="eastAsia"/>
                          <w:color w:val="0B5294"/>
                          <w:spacing w:val="-4"/>
                          <w:sz w:val="24"/>
                          <w:szCs w:val="24"/>
                          <w:rtl/>
                        </w:rPr>
                        <w:t>שקיבלו</w:t>
                      </w:r>
                      <w:r w:rsidRPr="00E249BD">
                        <w:rPr>
                          <w:rFonts w:cs="Tahoma"/>
                          <w:color w:val="0B5294"/>
                          <w:spacing w:val="-4"/>
                          <w:sz w:val="24"/>
                          <w:szCs w:val="24"/>
                          <w:rtl/>
                        </w:rPr>
                        <w:t xml:space="preserve"> </w:t>
                      </w:r>
                      <w:r w:rsidRPr="00E249BD">
                        <w:rPr>
                          <w:rFonts w:cs="Tahoma" w:hint="eastAsia"/>
                          <w:color w:val="0B5294"/>
                          <w:spacing w:val="-4"/>
                          <w:sz w:val="24"/>
                          <w:szCs w:val="24"/>
                          <w:rtl/>
                        </w:rPr>
                        <w:t>פטור</w:t>
                      </w:r>
                      <w:r w:rsidRPr="00E249BD">
                        <w:rPr>
                          <w:rFonts w:cs="Tahoma"/>
                          <w:color w:val="0B5294"/>
                          <w:spacing w:val="-4"/>
                          <w:sz w:val="24"/>
                          <w:szCs w:val="24"/>
                          <w:rtl/>
                        </w:rPr>
                        <w:t xml:space="preserve"> </w:t>
                      </w:r>
                      <w:r w:rsidRPr="00E249BD">
                        <w:rPr>
                          <w:rFonts w:cs="Tahoma" w:hint="eastAsia"/>
                          <w:color w:val="0B5294"/>
                          <w:spacing w:val="-4"/>
                          <w:sz w:val="24"/>
                          <w:szCs w:val="24"/>
                          <w:rtl/>
                        </w:rPr>
                        <w:t>משירות</w:t>
                      </w:r>
                      <w:r w:rsidRPr="00E249BD">
                        <w:rPr>
                          <w:rFonts w:cs="Tahoma"/>
                          <w:color w:val="0B5294"/>
                          <w:spacing w:val="-4"/>
                          <w:sz w:val="24"/>
                          <w:szCs w:val="24"/>
                          <w:rtl/>
                        </w:rPr>
                        <w:t xml:space="preserve"> </w:t>
                      </w:r>
                      <w:r w:rsidRPr="00E249BD">
                        <w:rPr>
                          <w:rFonts w:cs="Tahoma" w:hint="eastAsia"/>
                          <w:color w:val="0B5294"/>
                          <w:spacing w:val="-4"/>
                          <w:sz w:val="24"/>
                          <w:szCs w:val="24"/>
                          <w:rtl/>
                        </w:rPr>
                        <w:t>צבאי</w:t>
                      </w:r>
                      <w:r w:rsidRPr="00E249BD">
                        <w:rPr>
                          <w:rFonts w:cs="Tahoma"/>
                          <w:color w:val="0B5294"/>
                          <w:spacing w:val="-4"/>
                          <w:sz w:val="24"/>
                          <w:szCs w:val="24"/>
                          <w:rtl/>
                        </w:rPr>
                        <w:t xml:space="preserve"> </w:t>
                      </w:r>
                      <w:r w:rsidRPr="00E249BD">
                        <w:rPr>
                          <w:rFonts w:cs="Tahoma" w:hint="eastAsia"/>
                          <w:color w:val="0B5294"/>
                          <w:spacing w:val="-4"/>
                          <w:sz w:val="24"/>
                          <w:szCs w:val="24"/>
                          <w:rtl/>
                        </w:rPr>
                        <w:t>מסיבות</w:t>
                      </w:r>
                      <w:r w:rsidRPr="00E249BD">
                        <w:rPr>
                          <w:rFonts w:cs="Tahoma"/>
                          <w:color w:val="0B5294"/>
                          <w:spacing w:val="-4"/>
                          <w:sz w:val="24"/>
                          <w:szCs w:val="24"/>
                          <w:rtl/>
                        </w:rPr>
                        <w:t xml:space="preserve"> </w:t>
                      </w:r>
                      <w:r w:rsidRPr="00E249BD">
                        <w:rPr>
                          <w:rFonts w:cs="Tahoma" w:hint="eastAsia"/>
                          <w:color w:val="0B5294"/>
                          <w:spacing w:val="-4"/>
                          <w:sz w:val="24"/>
                          <w:szCs w:val="24"/>
                          <w:rtl/>
                        </w:rPr>
                        <w:t>אלה</w:t>
                      </w:r>
                      <w:r w:rsidRPr="00E249BD">
                        <w:rPr>
                          <w:rFonts w:cs="Tahoma"/>
                          <w:color w:val="0B5294"/>
                          <w:spacing w:val="-4"/>
                          <w:sz w:val="24"/>
                          <w:szCs w:val="24"/>
                          <w:rtl/>
                        </w:rPr>
                        <w:t xml:space="preserve"> </w:t>
                      </w:r>
                      <w:r w:rsidRPr="00E249BD">
                        <w:rPr>
                          <w:rFonts w:cs="Tahoma" w:hint="eastAsia"/>
                          <w:color w:val="0B5294"/>
                          <w:spacing w:val="-4"/>
                          <w:sz w:val="24"/>
                          <w:szCs w:val="24"/>
                          <w:rtl/>
                        </w:rPr>
                        <w:t>מתוך</w:t>
                      </w:r>
                      <w:r w:rsidRPr="00E249BD">
                        <w:rPr>
                          <w:rFonts w:cs="Tahoma"/>
                          <w:color w:val="0B5294"/>
                          <w:spacing w:val="-4"/>
                          <w:sz w:val="24"/>
                          <w:szCs w:val="24"/>
                          <w:rtl/>
                        </w:rPr>
                        <w:t xml:space="preserve"> </w:t>
                      </w:r>
                      <w:r w:rsidRPr="00E249BD">
                        <w:rPr>
                          <w:rFonts w:cs="Tahoma" w:hint="eastAsia"/>
                          <w:color w:val="0B5294"/>
                          <w:spacing w:val="-4"/>
                          <w:sz w:val="24"/>
                          <w:szCs w:val="24"/>
                          <w:rtl/>
                        </w:rPr>
                        <w:t>כלל</w:t>
                      </w:r>
                      <w:r w:rsidRPr="00E249BD">
                        <w:rPr>
                          <w:rFonts w:cs="Tahoma"/>
                          <w:color w:val="0B5294"/>
                          <w:spacing w:val="-4"/>
                          <w:sz w:val="24"/>
                          <w:szCs w:val="24"/>
                          <w:rtl/>
                        </w:rPr>
                        <w:t xml:space="preserve"> </w:t>
                      </w:r>
                      <w:r w:rsidRPr="00E249BD">
                        <w:rPr>
                          <w:rFonts w:cs="Tahoma" w:hint="eastAsia"/>
                          <w:color w:val="0B5294"/>
                          <w:spacing w:val="-4"/>
                          <w:sz w:val="24"/>
                          <w:szCs w:val="24"/>
                          <w:rtl/>
                        </w:rPr>
                        <w:t>אוכלוסיית</w:t>
                      </w:r>
                      <w:r w:rsidRPr="00E249BD">
                        <w:rPr>
                          <w:rFonts w:cs="Tahoma"/>
                          <w:color w:val="0B5294"/>
                          <w:spacing w:val="-4"/>
                          <w:sz w:val="24"/>
                          <w:szCs w:val="24"/>
                          <w:rtl/>
                        </w:rPr>
                        <w:t xml:space="preserve"> </w:t>
                      </w:r>
                      <w:r w:rsidRPr="00E249BD">
                        <w:rPr>
                          <w:rFonts w:cs="Tahoma" w:hint="eastAsia"/>
                          <w:color w:val="0B5294"/>
                          <w:spacing w:val="-4"/>
                          <w:sz w:val="24"/>
                          <w:szCs w:val="24"/>
                          <w:rtl/>
                        </w:rPr>
                        <w:t>המלש</w:t>
                      </w:r>
                      <w:r w:rsidRPr="00E249BD">
                        <w:rPr>
                          <w:rFonts w:cs="Tahoma"/>
                          <w:color w:val="0B5294"/>
                          <w:spacing w:val="-4"/>
                          <w:sz w:val="24"/>
                          <w:szCs w:val="24"/>
                          <w:rtl/>
                        </w:rPr>
                        <w:t>"</w:t>
                      </w:r>
                      <w:r w:rsidRPr="00E249BD">
                        <w:rPr>
                          <w:rFonts w:cs="Tahoma" w:hint="eastAsia"/>
                          <w:color w:val="0B5294"/>
                          <w:spacing w:val="-4"/>
                          <w:sz w:val="24"/>
                          <w:szCs w:val="24"/>
                          <w:rtl/>
                        </w:rPr>
                        <w:t>בים</w:t>
                      </w:r>
                    </w:p>
                    <w:p w:rsidR="00E249BD" w:rsidRPr="00373C5D" w:rsidP="00E249BD">
                      <w:pPr>
                        <w:spacing w:before="120" w:after="0" w:line="240" w:lineRule="atLeast"/>
                        <w:rPr>
                          <w:rFonts w:cs="Tahoma"/>
                          <w:b/>
                          <w:bCs/>
                          <w:color w:val="0B5294"/>
                          <w:sz w:val="48"/>
                          <w:szCs w:val="48"/>
                          <w:rtl/>
                        </w:rPr>
                      </w:pPr>
                      <w:drawing>
                        <wp:inline distT="0" distB="0" distL="0" distR="0">
                          <wp:extent cx="288000" cy="31337"/>
                          <wp:effectExtent l="0" t="0" r="0" b="6985"/>
                          <wp:docPr id="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3287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92750" w:rsidRPr="001A7C40" w:rsidP="00C24322">
      <w:pPr>
        <w:spacing w:before="180" w:line="240" w:lineRule="exact"/>
        <w:ind w:right="2268"/>
        <w:jc w:val="both"/>
        <w:rPr>
          <w:rFonts w:ascii="Tahoma" w:hAnsi="Tahoma" w:cs="Tahoma"/>
          <w:sz w:val="17"/>
          <w:szCs w:val="17"/>
          <w:rtl/>
        </w:rPr>
      </w:pPr>
      <w:r w:rsidRPr="001A7C40">
        <w:rPr>
          <w:rFonts w:ascii="Tahoma" w:hAnsi="Tahoma" w:cs="Tahoma" w:hint="cs"/>
          <w:sz w:val="17"/>
          <w:szCs w:val="17"/>
          <w:rtl/>
        </w:rPr>
        <w:t xml:space="preserve">בשנת 2012 אותרה במרכז </w:t>
      </w:r>
      <w:r w:rsidRPr="001A7C40">
        <w:rPr>
          <w:rFonts w:ascii="Tahoma" w:hAnsi="Tahoma" w:cs="Tahoma" w:hint="cs"/>
          <w:sz w:val="17"/>
          <w:szCs w:val="17"/>
          <w:rtl/>
        </w:rPr>
        <w:t>ברה"ן</w:t>
      </w:r>
      <w:r w:rsidRPr="001A7C40">
        <w:rPr>
          <w:rFonts w:ascii="Tahoma" w:hAnsi="Tahoma" w:cs="Tahoma" w:hint="cs"/>
          <w:sz w:val="17"/>
          <w:szCs w:val="17"/>
          <w:rtl/>
        </w:rPr>
        <w:t xml:space="preserve"> תופעה </w:t>
      </w:r>
      <w:r w:rsidRPr="001A7C40">
        <w:rPr>
          <w:rFonts w:ascii="Tahoma" w:hAnsi="Tahoma" w:cs="Tahoma" w:hint="cs"/>
          <w:sz w:val="17"/>
          <w:szCs w:val="17"/>
          <w:rtl/>
        </w:rPr>
        <w:t>שמלש"בים</w:t>
      </w:r>
      <w:r w:rsidRPr="001A7C40">
        <w:rPr>
          <w:rFonts w:ascii="Tahoma" w:hAnsi="Tahoma" w:cs="Tahoma" w:hint="cs"/>
          <w:sz w:val="17"/>
          <w:szCs w:val="17"/>
          <w:rtl/>
        </w:rPr>
        <w:t xml:space="preserve"> מהאוכלוסייה החרדית קיבלו פטור משירות צבאי מסיבות נפשיות בשיעורים גבוהים יותר מאשר באוכלוסייה הכללית.</w:t>
      </w:r>
      <w:r w:rsidRPr="001A7C40">
        <w:rPr>
          <w:rFonts w:ascii="Tahoma" w:hAnsi="Tahoma" w:cs="Tahoma"/>
          <w:sz w:val="17"/>
          <w:szCs w:val="17"/>
          <w:rtl/>
        </w:rPr>
        <w:t xml:space="preserve">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ביולי 2012 כתב רמ"ח </w:t>
      </w:r>
      <w:r w:rsidRPr="001A7C40">
        <w:rPr>
          <w:rFonts w:ascii="Tahoma" w:hAnsi="Tahoma" w:cs="Tahoma" w:hint="cs"/>
          <w:sz w:val="17"/>
          <w:szCs w:val="17"/>
          <w:rtl/>
        </w:rPr>
        <w:t>ברה"ן</w:t>
      </w:r>
      <w:r w:rsidRPr="001A7C40">
        <w:rPr>
          <w:rFonts w:ascii="Tahoma" w:hAnsi="Tahoma" w:cs="Tahoma" w:hint="cs"/>
          <w:sz w:val="17"/>
          <w:szCs w:val="17"/>
          <w:rtl/>
        </w:rPr>
        <w:t xml:space="preserve"> דאז נייר מטה, ובו ציין כי "כבר היום כ-40% מכלל הנשר [של </w:t>
      </w:r>
      <w:r w:rsidRPr="001A7C40">
        <w:rPr>
          <w:rFonts w:ascii="Tahoma" w:hAnsi="Tahoma" w:cs="Tahoma" w:hint="cs"/>
          <w:sz w:val="17"/>
          <w:szCs w:val="17"/>
          <w:rtl/>
        </w:rPr>
        <w:t>מלש"בים</w:t>
      </w:r>
      <w:r w:rsidRPr="001A7C40">
        <w:rPr>
          <w:rFonts w:ascii="Tahoma" w:hAnsi="Tahoma" w:cs="Tahoma" w:hint="cs"/>
          <w:sz w:val="17"/>
          <w:szCs w:val="17"/>
          <w:rtl/>
        </w:rPr>
        <w:t xml:space="preserve"> מהאוכלוסייה החרדית] בלשכות הגיוס הינו </w:t>
      </w:r>
      <w:r w:rsidRPr="001A7C40">
        <w:rPr>
          <w:rFonts w:ascii="Tahoma" w:hAnsi="Tahoma" w:cs="Tahoma" w:hint="cs"/>
          <w:sz w:val="17"/>
          <w:szCs w:val="17"/>
          <w:rtl/>
        </w:rPr>
        <w:t>ברה"ני</w:t>
      </w:r>
      <w:r w:rsidRPr="001A7C40">
        <w:rPr>
          <w:rFonts w:ascii="Tahoma" w:hAnsi="Tahoma" w:cs="Tahoma" w:hint="cs"/>
          <w:sz w:val="17"/>
          <w:szCs w:val="17"/>
          <w:rtl/>
        </w:rPr>
        <w:t xml:space="preserve"> </w:t>
      </w:r>
      <w:r w:rsidRPr="001A7C40">
        <w:rPr>
          <w:rFonts w:ascii="Tahoma" w:hAnsi="Tahoma" w:cs="Tahoma"/>
          <w:sz w:val="17"/>
          <w:szCs w:val="17"/>
          <w:rtl/>
        </w:rPr>
        <w:t>-</w:t>
      </w:r>
      <w:r w:rsidRPr="001A7C40">
        <w:rPr>
          <w:rFonts w:ascii="Tahoma" w:hAnsi="Tahoma" w:cs="Tahoma" w:hint="cs"/>
          <w:sz w:val="17"/>
          <w:szCs w:val="17"/>
          <w:rtl/>
        </w:rPr>
        <w:t xml:space="preserve"> חלקו נובע מתחלואת יתר בקרב המופנים לשירות, וחלקו מחוות דעת שאינן משקפות נכונה את מצב </w:t>
      </w:r>
      <w:r w:rsidRPr="001A7C40">
        <w:rPr>
          <w:rFonts w:ascii="Tahoma" w:hAnsi="Tahoma" w:cs="Tahoma" w:hint="cs"/>
          <w:sz w:val="17"/>
          <w:szCs w:val="17"/>
          <w:rtl/>
        </w:rPr>
        <w:t>המלש"ב</w:t>
      </w:r>
      <w:r w:rsidRPr="001A7C40">
        <w:rPr>
          <w:rFonts w:ascii="Tahoma" w:hAnsi="Tahoma" w:cs="Tahoma" w:hint="cs"/>
          <w:sz w:val="17"/>
          <w:szCs w:val="17"/>
          <w:rtl/>
        </w:rPr>
        <w:t xml:space="preserve"> כולל [חוות דעת של] משפחה, מוסדות לימוד ואנשי מקצוע מהשוק הפרטי". במסמך הודגש כי "הגדרת הבעיה עבור מחלקת </w:t>
      </w:r>
      <w:r w:rsidRPr="001A7C40">
        <w:rPr>
          <w:rFonts w:ascii="Tahoma" w:hAnsi="Tahoma" w:cs="Tahoma" w:hint="cs"/>
          <w:sz w:val="17"/>
          <w:szCs w:val="17"/>
          <w:rtl/>
        </w:rPr>
        <w:t>ברה"ן</w:t>
      </w:r>
      <w:r w:rsidRPr="001A7C40">
        <w:rPr>
          <w:rFonts w:ascii="Tahoma" w:hAnsi="Tahoma" w:cs="Tahoma" w:hint="cs"/>
          <w:sz w:val="17"/>
          <w:szCs w:val="17"/>
          <w:rtl/>
        </w:rPr>
        <w:t xml:space="preserve"> [היא] ניצול [מרכז] </w:t>
      </w:r>
      <w:r w:rsidRPr="001A7C40">
        <w:rPr>
          <w:rFonts w:ascii="Tahoma" w:hAnsi="Tahoma" w:cs="Tahoma" w:hint="cs"/>
          <w:sz w:val="17"/>
          <w:szCs w:val="17"/>
          <w:rtl/>
        </w:rPr>
        <w:t>ברה"ן</w:t>
      </w:r>
      <w:r w:rsidRPr="001A7C40">
        <w:rPr>
          <w:rFonts w:ascii="Tahoma" w:hAnsi="Tahoma" w:cs="Tahoma" w:hint="cs"/>
          <w:sz w:val="17"/>
          <w:szCs w:val="17"/>
          <w:rtl/>
        </w:rPr>
        <w:t xml:space="preserve"> לצורך השתמטות רחבת היקף משירות, מתוך תלות הקב"ן במידע חיצוני ממערכת (חינוך ומשפחה) עוינת שירות". כעבור חודש קבע רמ"ח </w:t>
      </w:r>
      <w:r w:rsidRPr="001A7C40">
        <w:rPr>
          <w:rFonts w:ascii="Tahoma" w:hAnsi="Tahoma" w:cs="Tahoma" w:hint="cs"/>
          <w:sz w:val="17"/>
          <w:szCs w:val="17"/>
          <w:rtl/>
        </w:rPr>
        <w:t>ברה"ן</w:t>
      </w:r>
      <w:r w:rsidRPr="001A7C40">
        <w:rPr>
          <w:rFonts w:ascii="Tahoma" w:hAnsi="Tahoma" w:cs="Tahoma" w:hint="cs"/>
          <w:sz w:val="17"/>
          <w:szCs w:val="17"/>
          <w:rtl/>
        </w:rPr>
        <w:t xml:space="preserve"> דאז כי "ככלל המתגייסים מקרב החברה החרדית הינם בריאים בנפשם ואינם שונים בכך מהחברה הכללית". </w:t>
      </w:r>
      <w:r w:rsidRPr="001A7C40">
        <w:rPr>
          <w:rFonts w:ascii="Tahoma" w:hAnsi="Tahoma" w:cs="Tahoma" w:hint="cs"/>
          <w:sz w:val="17"/>
          <w:szCs w:val="17"/>
          <w:rtl/>
        </w:rPr>
        <w:t>קרפ"ר</w:t>
      </w:r>
      <w:r w:rsidRPr="001A7C40">
        <w:rPr>
          <w:rFonts w:ascii="Tahoma" w:hAnsi="Tahoma" w:cs="Tahoma" w:hint="cs"/>
          <w:sz w:val="17"/>
          <w:szCs w:val="17"/>
          <w:rtl/>
        </w:rPr>
        <w:t xml:space="preserve"> דאז ציין באותו חודש, כי הוא "סבור שלא מדובר בהכרח באוכלוסייה חולה יותר אך בהחלט קיימת אי ודאות בסוגית המוטיבציה".</w:t>
      </w:r>
    </w:p>
    <w:p w:rsidR="00192750" w:rsidRPr="001A7C40" w:rsidP="001A7C40">
      <w:pPr>
        <w:spacing w:line="240" w:lineRule="exact"/>
        <w:ind w:right="2268"/>
        <w:jc w:val="both"/>
        <w:rPr>
          <w:rFonts w:ascii="Tahoma" w:hAnsi="Tahoma" w:cs="Tahoma"/>
          <w:b/>
          <w:bCs/>
          <w:color w:val="008000"/>
          <w:sz w:val="17"/>
          <w:szCs w:val="17"/>
          <w:rtl/>
        </w:rPr>
      </w:pPr>
      <w:r w:rsidRPr="001A7C40">
        <w:rPr>
          <w:rFonts w:ascii="Tahoma" w:hAnsi="Tahoma" w:cs="Tahoma" w:hint="cs"/>
          <w:sz w:val="17"/>
          <w:szCs w:val="17"/>
          <w:rtl/>
        </w:rPr>
        <w:t xml:space="preserve">בסוף יולי 2012 קיימה </w:t>
      </w:r>
      <w:r w:rsidRPr="001A7C40">
        <w:rPr>
          <w:rFonts w:ascii="Tahoma" w:hAnsi="Tahoma" w:cs="Tahoma" w:hint="cs"/>
          <w:sz w:val="17"/>
          <w:szCs w:val="17"/>
          <w:rtl/>
        </w:rPr>
        <w:t>ראשת</w:t>
      </w:r>
      <w:r w:rsidRPr="001A7C40">
        <w:rPr>
          <w:rFonts w:ascii="Tahoma" w:hAnsi="Tahoma" w:cs="Tahoma" w:hint="cs"/>
          <w:sz w:val="17"/>
          <w:szCs w:val="17"/>
          <w:rtl/>
        </w:rPr>
        <w:t xml:space="preserve"> אכ"א דאז, אלוף (מיל') אורנה </w:t>
      </w:r>
      <w:r w:rsidRPr="001A7C40">
        <w:rPr>
          <w:rFonts w:ascii="Tahoma" w:hAnsi="Tahoma" w:cs="Tahoma" w:hint="cs"/>
          <w:sz w:val="17"/>
          <w:szCs w:val="17"/>
          <w:rtl/>
        </w:rPr>
        <w:t>ברביבאי</w:t>
      </w:r>
      <w:r w:rsidRPr="001A7C40">
        <w:rPr>
          <w:rFonts w:ascii="Tahoma" w:hAnsi="Tahoma" w:cs="Tahoma" w:hint="cs"/>
          <w:sz w:val="17"/>
          <w:szCs w:val="17"/>
          <w:rtl/>
        </w:rPr>
        <w:t xml:space="preserve">, דיון בנושא "תחקיר מתן פטור משירות </w:t>
      </w:r>
      <w:r w:rsidRPr="001A7C40">
        <w:rPr>
          <w:rFonts w:ascii="Tahoma" w:hAnsi="Tahoma" w:cs="Tahoma" w:hint="cs"/>
          <w:sz w:val="17"/>
          <w:szCs w:val="17"/>
          <w:rtl/>
        </w:rPr>
        <w:t>למלש"בים</w:t>
      </w:r>
      <w:r w:rsidRPr="001A7C40">
        <w:rPr>
          <w:rFonts w:ascii="Tahoma" w:hAnsi="Tahoma" w:cs="Tahoma" w:hint="cs"/>
          <w:sz w:val="17"/>
          <w:szCs w:val="17"/>
          <w:rtl/>
        </w:rPr>
        <w:t xml:space="preserve"> מהאוכלוסייה החרדית בשל קשיים נפשיים". בסיכום התחקיר קבעה </w:t>
      </w:r>
      <w:r w:rsidRPr="001A7C40">
        <w:rPr>
          <w:rFonts w:ascii="Tahoma" w:hAnsi="Tahoma" w:cs="Tahoma" w:hint="cs"/>
          <w:sz w:val="17"/>
          <w:szCs w:val="17"/>
          <w:rtl/>
        </w:rPr>
        <w:t>ראשת</w:t>
      </w:r>
      <w:r w:rsidRPr="001A7C40">
        <w:rPr>
          <w:rFonts w:ascii="Tahoma" w:hAnsi="Tahoma" w:cs="Tahoma" w:hint="cs"/>
          <w:sz w:val="17"/>
          <w:szCs w:val="17"/>
          <w:rtl/>
        </w:rPr>
        <w:t xml:space="preserve"> אכ"א, כי "מבחינה ערכית אין אנו יכולים לקבל כעובדה מוגמרת מצב בו </w:t>
      </w:r>
      <w:r w:rsidRPr="001A7C40">
        <w:rPr>
          <w:rFonts w:ascii="Tahoma" w:hAnsi="Tahoma" w:cs="Tahoma" w:hint="cs"/>
          <w:sz w:val="17"/>
          <w:szCs w:val="17"/>
          <w:rtl/>
        </w:rPr>
        <w:t>מלש"בים</w:t>
      </w:r>
      <w:r w:rsidRPr="001A7C40">
        <w:rPr>
          <w:rFonts w:ascii="Tahoma" w:hAnsi="Tahoma" w:cs="Tahoma" w:hint="cs"/>
          <w:sz w:val="17"/>
          <w:szCs w:val="17"/>
          <w:rtl/>
        </w:rPr>
        <w:t xml:space="preserve"> מערימים קשיים כנגד המערכת הצבאית במטרה </w:t>
      </w:r>
      <w:r w:rsidRPr="001A7C40">
        <w:rPr>
          <w:rFonts w:ascii="Tahoma" w:hAnsi="Tahoma" w:cs="Tahoma" w:hint="cs"/>
          <w:sz w:val="17"/>
          <w:szCs w:val="17"/>
          <w:rtl/>
        </w:rPr>
        <w:t xml:space="preserve">לקבל פטור משירות צבאי, ולכן </w:t>
      </w:r>
      <w:r w:rsidRPr="001A7C40">
        <w:rPr>
          <w:rFonts w:ascii="Tahoma" w:hAnsi="Tahoma" w:cs="Tahoma" w:hint="cs"/>
          <w:b/>
          <w:bCs/>
          <w:sz w:val="17"/>
          <w:szCs w:val="17"/>
          <w:rtl/>
        </w:rPr>
        <w:t>מחובתנו לבצע את כלל הפעולות הנדרשות בכל המישורים על-מנת להבהיר לחברה הישראלית שאנו מתכוונים לממש את חוק שירות הביטחון ולאכוף אותו בקרב כלל האוכלוסיות המחויבות בגיוס</w:t>
      </w:r>
      <w:r w:rsidRPr="001A7C40">
        <w:rPr>
          <w:rFonts w:ascii="Tahoma" w:hAnsi="Tahoma" w:cs="Tahoma" w:hint="cs"/>
          <w:sz w:val="17"/>
          <w:szCs w:val="17"/>
          <w:rtl/>
        </w:rPr>
        <w:t>" (ההדגשה במקור).</w:t>
      </w:r>
      <w:r w:rsidRPr="001A7C40">
        <w:rPr>
          <w:rFonts w:ascii="Tahoma" w:hAnsi="Tahoma" w:cs="Tahoma" w:hint="cs"/>
          <w:b/>
          <w:bCs/>
          <w:color w:val="008000"/>
          <w:sz w:val="17"/>
          <w:szCs w:val="17"/>
          <w:rtl/>
        </w:rPr>
        <w:t xml:space="preserve"> </w:t>
      </w:r>
      <w:r w:rsidRPr="001A7C40">
        <w:rPr>
          <w:rFonts w:ascii="Tahoma" w:hAnsi="Tahoma" w:cs="Tahoma" w:hint="cs"/>
          <w:sz w:val="17"/>
          <w:szCs w:val="17"/>
          <w:rtl/>
        </w:rPr>
        <w:t xml:space="preserve">רמ"ח </w:t>
      </w:r>
      <w:r w:rsidRPr="001A7C40">
        <w:rPr>
          <w:rFonts w:ascii="Tahoma" w:hAnsi="Tahoma" w:cs="Tahoma" w:hint="cs"/>
          <w:sz w:val="17"/>
          <w:szCs w:val="17"/>
          <w:rtl/>
        </w:rPr>
        <w:t>ברה"ן</w:t>
      </w:r>
      <w:r w:rsidRPr="001A7C40">
        <w:rPr>
          <w:rFonts w:ascii="Tahoma" w:hAnsi="Tahoma" w:cs="Tahoma" w:hint="cs"/>
          <w:sz w:val="17"/>
          <w:szCs w:val="17"/>
          <w:rtl/>
        </w:rPr>
        <w:t xml:space="preserve"> הציע באותו דיון "לבחון גיוסה של האוכלוסייה [החרדית] לטירונות שמשכה שבועיים ובה לאפשר למפקדים ולגורמי </w:t>
      </w:r>
      <w:r w:rsidRPr="001A7C40">
        <w:rPr>
          <w:rFonts w:ascii="Tahoma" w:hAnsi="Tahoma" w:cs="Tahoma" w:hint="cs"/>
          <w:sz w:val="17"/>
          <w:szCs w:val="17"/>
          <w:rtl/>
        </w:rPr>
        <w:t>ברה"ן</w:t>
      </w:r>
      <w:r w:rsidRPr="001A7C40">
        <w:rPr>
          <w:rFonts w:ascii="Tahoma" w:hAnsi="Tahoma" w:cs="Tahoma" w:hint="cs"/>
          <w:sz w:val="17"/>
          <w:szCs w:val="17"/>
          <w:rtl/>
        </w:rPr>
        <w:t xml:space="preserve"> לעמוד על התאמתם של המתגייסים ולקבוע להם נתונים רפואיים </w:t>
      </w:r>
      <w:r w:rsidRPr="001A7C40">
        <w:rPr>
          <w:rFonts w:ascii="Tahoma" w:hAnsi="Tahoma" w:cs="Tahoma" w:hint="cs"/>
          <w:sz w:val="17"/>
          <w:szCs w:val="17"/>
          <w:rtl/>
        </w:rPr>
        <w:t>וברה"ניים</w:t>
      </w:r>
      <w:r w:rsidRPr="001A7C40">
        <w:rPr>
          <w:rFonts w:ascii="Tahoma" w:hAnsi="Tahoma" w:cs="Tahoma" w:hint="cs"/>
          <w:sz w:val="17"/>
          <w:szCs w:val="17"/>
          <w:rtl/>
        </w:rPr>
        <w:t xml:space="preserve"> בהתאם".</w:t>
      </w:r>
    </w:p>
    <w:p w:rsidR="00192750" w:rsidRPr="001A7C40" w:rsidP="00C24322">
      <w:pPr>
        <w:spacing w:after="240" w:line="240" w:lineRule="exact"/>
        <w:ind w:right="2268"/>
        <w:jc w:val="both"/>
        <w:rPr>
          <w:rFonts w:ascii="Tahoma" w:hAnsi="Tahoma" w:cs="Tahoma"/>
          <w:sz w:val="17"/>
          <w:szCs w:val="17"/>
          <w:rtl/>
        </w:rPr>
      </w:pPr>
      <w:r w:rsidRPr="001A7C40">
        <w:rPr>
          <w:rFonts w:ascii="Tahoma" w:hAnsi="Tahoma" w:cs="Tahoma" w:hint="cs"/>
          <w:sz w:val="17"/>
          <w:szCs w:val="17"/>
          <w:rtl/>
        </w:rPr>
        <w:t xml:space="preserve">רמ"ח </w:t>
      </w:r>
      <w:r w:rsidRPr="001A7C40">
        <w:rPr>
          <w:rFonts w:ascii="Tahoma" w:hAnsi="Tahoma" w:cs="Tahoma" w:hint="cs"/>
          <w:sz w:val="17"/>
          <w:szCs w:val="17"/>
          <w:rtl/>
        </w:rPr>
        <w:t>ברה"ן</w:t>
      </w:r>
      <w:r w:rsidRPr="001A7C40">
        <w:rPr>
          <w:rFonts w:ascii="Tahoma" w:hAnsi="Tahoma" w:cs="Tahoma" w:hint="cs"/>
          <w:sz w:val="17"/>
          <w:szCs w:val="17"/>
          <w:rtl/>
        </w:rPr>
        <w:t xml:space="preserve"> דאז הצביע שוב בתחילת אוגוסט 2012, כי "בכדי לממש את הנחיות חוק הגיוס השוויוני, ובהתחשב ביכולת ההערכה המקצועית הנמוכה יותר בעת מפגש בודד, קיים צורך ביצירת מנגנון מיון וגיוס דיפרנציאליים אשר ייתן מענה מקצועי טוב יותר ספציפית לאוכלוסייה זו [החרדית]".</w:t>
      </w:r>
    </w:p>
    <w:p w:rsidR="00192750" w:rsidRPr="001A7C40" w:rsidP="00C24322">
      <w:pPr>
        <w:pStyle w:val="RESHET"/>
        <w:rPr>
          <w:color w:val="008000"/>
          <w:rtl/>
        </w:rPr>
      </w:pPr>
      <w:r w:rsidRPr="001A7C40">
        <w:rPr>
          <w:rFonts w:hint="cs"/>
          <w:rtl/>
        </w:rPr>
        <w:t xml:space="preserve">משרד מבקר המדינה מעיר, כי אף על פי שכבר בשנת 2012 קבעה </w:t>
      </w:r>
      <w:r w:rsidRPr="001A7C40">
        <w:rPr>
          <w:rFonts w:hint="cs"/>
          <w:rtl/>
        </w:rPr>
        <w:t>ראשת</w:t>
      </w:r>
      <w:r w:rsidRPr="001A7C40">
        <w:rPr>
          <w:rFonts w:hint="cs"/>
          <w:rtl/>
        </w:rPr>
        <w:t xml:space="preserve"> אכ"א דאז, כי </w:t>
      </w:r>
      <w:r w:rsidRPr="001A7C40">
        <w:rPr>
          <w:rFonts w:hint="cs"/>
          <w:rtl/>
        </w:rPr>
        <w:t>מלש"בים</w:t>
      </w:r>
      <w:r w:rsidRPr="001A7C40">
        <w:rPr>
          <w:rFonts w:hint="cs"/>
          <w:rtl/>
        </w:rPr>
        <w:t xml:space="preserve"> מהאוכלוסייה החרדית "מערימים קשיים כנגד המערכת הצבאית במטרה לקבל פטור משירות צבאי", ועל אף הצעה לשיפור שהעלה רמ"ח </w:t>
      </w:r>
      <w:r w:rsidRPr="001A7C40">
        <w:rPr>
          <w:rFonts w:hint="cs"/>
          <w:rtl/>
        </w:rPr>
        <w:t>ברה"ן</w:t>
      </w:r>
      <w:r w:rsidRPr="001A7C40">
        <w:rPr>
          <w:rFonts w:hint="cs"/>
          <w:rtl/>
        </w:rPr>
        <w:t xml:space="preserve"> דאז - לא נקט צה"ל צעדים משמעותיים כדי להתמודד עם תופעה זאת. כך נותר בעינו הסיכון כי חלק </w:t>
      </w:r>
      <w:r w:rsidRPr="001A7C40">
        <w:rPr>
          <w:rFonts w:hint="cs"/>
          <w:rtl/>
        </w:rPr>
        <w:t>מהמלש"בים</w:t>
      </w:r>
      <w:r w:rsidRPr="001A7C40">
        <w:rPr>
          <w:rFonts w:hint="cs"/>
          <w:rtl/>
        </w:rPr>
        <w:t xml:space="preserve"> מהאוכלוסייה החרדית מצליחים להשיג פטור מהחובות החלות עליהם מכוח חוק שירות ביטחון באמצעות ניצול אפיק </w:t>
      </w:r>
      <w:r w:rsidRPr="001A7C40">
        <w:rPr>
          <w:rFonts w:hint="cs"/>
          <w:rtl/>
        </w:rPr>
        <w:t>הברה"ן</w:t>
      </w:r>
      <w:r w:rsidRPr="001A7C40">
        <w:rPr>
          <w:rFonts w:hint="cs"/>
          <w:rtl/>
        </w:rPr>
        <w:t xml:space="preserve">, בלי שניתן לוודא כי קיימת הצדקה רפואית ממשית לכך. </w:t>
      </w:r>
      <w:r w:rsidRPr="0012789B" w:rsidR="00E249BD">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249BD" w:rsidRPr="00373C5D" w:rsidP="00E249B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807232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7875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49BD" w:rsidRPr="00881D99" w:rsidP="00E249BD">
                            <w:pPr>
                              <w:spacing w:after="0" w:line="240" w:lineRule="auto"/>
                              <w:rPr>
                                <w:color w:val="0B5294"/>
                                <w:spacing w:val="-4"/>
                                <w:sz w:val="24"/>
                                <w:szCs w:val="24"/>
                                <w:rtl/>
                                <w:cs/>
                              </w:rPr>
                            </w:pPr>
                            <w:r w:rsidRPr="00E249BD">
                              <w:rPr>
                                <w:rFonts w:cs="Tahoma" w:hint="eastAsia"/>
                                <w:color w:val="0B5294"/>
                                <w:spacing w:val="-4"/>
                                <w:sz w:val="24"/>
                                <w:szCs w:val="24"/>
                                <w:rtl/>
                              </w:rPr>
                              <w:t>נותר</w:t>
                            </w:r>
                            <w:r w:rsidRPr="00E249BD">
                              <w:rPr>
                                <w:rFonts w:cs="Tahoma"/>
                                <w:color w:val="0B5294"/>
                                <w:spacing w:val="-4"/>
                                <w:sz w:val="24"/>
                                <w:szCs w:val="24"/>
                                <w:rtl/>
                              </w:rPr>
                              <w:t xml:space="preserve"> </w:t>
                            </w:r>
                            <w:r w:rsidRPr="00E249BD">
                              <w:rPr>
                                <w:rFonts w:cs="Tahoma" w:hint="eastAsia"/>
                                <w:color w:val="0B5294"/>
                                <w:spacing w:val="-4"/>
                                <w:sz w:val="24"/>
                                <w:szCs w:val="24"/>
                                <w:rtl/>
                              </w:rPr>
                              <w:t>בעינו</w:t>
                            </w:r>
                            <w:r w:rsidRPr="00E249BD">
                              <w:rPr>
                                <w:rFonts w:cs="Tahoma"/>
                                <w:color w:val="0B5294"/>
                                <w:spacing w:val="-4"/>
                                <w:sz w:val="24"/>
                                <w:szCs w:val="24"/>
                                <w:rtl/>
                              </w:rPr>
                              <w:t xml:space="preserve"> </w:t>
                            </w:r>
                            <w:r w:rsidRPr="00E249BD">
                              <w:rPr>
                                <w:rFonts w:cs="Tahoma" w:hint="eastAsia"/>
                                <w:color w:val="0B5294"/>
                                <w:spacing w:val="-4"/>
                                <w:sz w:val="24"/>
                                <w:szCs w:val="24"/>
                                <w:rtl/>
                              </w:rPr>
                              <w:t>הסיכון</w:t>
                            </w:r>
                            <w:r w:rsidRPr="00E249BD">
                              <w:rPr>
                                <w:rFonts w:cs="Tahoma"/>
                                <w:color w:val="0B5294"/>
                                <w:spacing w:val="-4"/>
                                <w:sz w:val="24"/>
                                <w:szCs w:val="24"/>
                                <w:rtl/>
                              </w:rPr>
                              <w:t xml:space="preserve"> </w:t>
                            </w:r>
                            <w:r w:rsidRPr="00E249BD">
                              <w:rPr>
                                <w:rFonts w:cs="Tahoma" w:hint="eastAsia"/>
                                <w:color w:val="0B5294"/>
                                <w:spacing w:val="-4"/>
                                <w:sz w:val="24"/>
                                <w:szCs w:val="24"/>
                                <w:rtl/>
                              </w:rPr>
                              <w:t>כי</w:t>
                            </w:r>
                            <w:r w:rsidRPr="00E249BD">
                              <w:rPr>
                                <w:rFonts w:cs="Tahoma"/>
                                <w:color w:val="0B5294"/>
                                <w:spacing w:val="-4"/>
                                <w:sz w:val="24"/>
                                <w:szCs w:val="24"/>
                                <w:rtl/>
                              </w:rPr>
                              <w:t xml:space="preserve"> </w:t>
                            </w:r>
                            <w:r w:rsidRPr="00E249BD">
                              <w:rPr>
                                <w:rFonts w:cs="Tahoma" w:hint="eastAsia"/>
                                <w:color w:val="0B5294"/>
                                <w:spacing w:val="-4"/>
                                <w:sz w:val="24"/>
                                <w:szCs w:val="24"/>
                                <w:rtl/>
                              </w:rPr>
                              <w:t>חלק</w:t>
                            </w:r>
                            <w:r w:rsidRPr="00E249BD">
                              <w:rPr>
                                <w:rFonts w:cs="Tahoma"/>
                                <w:color w:val="0B5294"/>
                                <w:spacing w:val="-4"/>
                                <w:sz w:val="24"/>
                                <w:szCs w:val="24"/>
                                <w:rtl/>
                              </w:rPr>
                              <w:t xml:space="preserve"> </w:t>
                            </w:r>
                            <w:r w:rsidRPr="00E249BD">
                              <w:rPr>
                                <w:rFonts w:cs="Tahoma" w:hint="eastAsia"/>
                                <w:color w:val="0B5294"/>
                                <w:spacing w:val="-4"/>
                                <w:sz w:val="24"/>
                                <w:szCs w:val="24"/>
                                <w:rtl/>
                              </w:rPr>
                              <w:t>מהמלש</w:t>
                            </w:r>
                            <w:r w:rsidRPr="00E249BD">
                              <w:rPr>
                                <w:rFonts w:cs="Tahoma"/>
                                <w:color w:val="0B5294"/>
                                <w:spacing w:val="-4"/>
                                <w:sz w:val="24"/>
                                <w:szCs w:val="24"/>
                                <w:rtl/>
                              </w:rPr>
                              <w:t>"</w:t>
                            </w:r>
                            <w:r w:rsidRPr="00E249BD">
                              <w:rPr>
                                <w:rFonts w:cs="Tahoma" w:hint="eastAsia"/>
                                <w:color w:val="0B5294"/>
                                <w:spacing w:val="-4"/>
                                <w:sz w:val="24"/>
                                <w:szCs w:val="24"/>
                                <w:rtl/>
                              </w:rPr>
                              <w:t>בים</w:t>
                            </w:r>
                            <w:r w:rsidRPr="00E249BD">
                              <w:rPr>
                                <w:rFonts w:cs="Tahoma"/>
                                <w:color w:val="0B5294"/>
                                <w:spacing w:val="-4"/>
                                <w:sz w:val="24"/>
                                <w:szCs w:val="24"/>
                                <w:rtl/>
                              </w:rPr>
                              <w:t xml:space="preserve"> </w:t>
                            </w:r>
                            <w:r w:rsidRPr="00E249BD">
                              <w:rPr>
                                <w:rFonts w:cs="Tahoma" w:hint="eastAsia"/>
                                <w:color w:val="0B5294"/>
                                <w:spacing w:val="-4"/>
                                <w:sz w:val="24"/>
                                <w:szCs w:val="24"/>
                                <w:rtl/>
                              </w:rPr>
                              <w:t>מהאוכלוסייה</w:t>
                            </w:r>
                            <w:r w:rsidRPr="00E249BD">
                              <w:rPr>
                                <w:rFonts w:cs="Tahoma"/>
                                <w:color w:val="0B5294"/>
                                <w:spacing w:val="-4"/>
                                <w:sz w:val="24"/>
                                <w:szCs w:val="24"/>
                                <w:rtl/>
                              </w:rPr>
                              <w:t xml:space="preserve"> </w:t>
                            </w:r>
                            <w:r w:rsidRPr="00E249BD">
                              <w:rPr>
                                <w:rFonts w:cs="Tahoma" w:hint="eastAsia"/>
                                <w:color w:val="0B5294"/>
                                <w:spacing w:val="-4"/>
                                <w:sz w:val="24"/>
                                <w:szCs w:val="24"/>
                                <w:rtl/>
                              </w:rPr>
                              <w:t>החרדית</w:t>
                            </w:r>
                            <w:r w:rsidRPr="00E249BD">
                              <w:rPr>
                                <w:rFonts w:cs="Tahoma"/>
                                <w:color w:val="0B5294"/>
                                <w:spacing w:val="-4"/>
                                <w:sz w:val="24"/>
                                <w:szCs w:val="24"/>
                                <w:rtl/>
                              </w:rPr>
                              <w:t xml:space="preserve"> </w:t>
                            </w:r>
                            <w:r w:rsidRPr="00E249BD">
                              <w:rPr>
                                <w:rFonts w:cs="Tahoma" w:hint="eastAsia"/>
                                <w:color w:val="0B5294"/>
                                <w:spacing w:val="-4"/>
                                <w:sz w:val="24"/>
                                <w:szCs w:val="24"/>
                                <w:rtl/>
                              </w:rPr>
                              <w:t>מצליחים</w:t>
                            </w:r>
                            <w:r w:rsidRPr="00E249BD">
                              <w:rPr>
                                <w:rFonts w:cs="Tahoma"/>
                                <w:color w:val="0B5294"/>
                                <w:spacing w:val="-4"/>
                                <w:sz w:val="24"/>
                                <w:szCs w:val="24"/>
                                <w:rtl/>
                              </w:rPr>
                              <w:t xml:space="preserve"> </w:t>
                            </w:r>
                            <w:r w:rsidRPr="00E249BD">
                              <w:rPr>
                                <w:rFonts w:cs="Tahoma" w:hint="eastAsia"/>
                                <w:color w:val="0B5294"/>
                                <w:spacing w:val="-4"/>
                                <w:sz w:val="24"/>
                                <w:szCs w:val="24"/>
                                <w:rtl/>
                              </w:rPr>
                              <w:t>להשיג</w:t>
                            </w:r>
                            <w:r w:rsidRPr="00E249BD">
                              <w:rPr>
                                <w:rFonts w:cs="Tahoma"/>
                                <w:color w:val="0B5294"/>
                                <w:spacing w:val="-4"/>
                                <w:sz w:val="24"/>
                                <w:szCs w:val="24"/>
                                <w:rtl/>
                              </w:rPr>
                              <w:t xml:space="preserve"> </w:t>
                            </w:r>
                            <w:r w:rsidRPr="00E249BD">
                              <w:rPr>
                                <w:rFonts w:cs="Tahoma" w:hint="eastAsia"/>
                                <w:color w:val="0B5294"/>
                                <w:spacing w:val="-4"/>
                                <w:sz w:val="24"/>
                                <w:szCs w:val="24"/>
                                <w:rtl/>
                              </w:rPr>
                              <w:t>פטור</w:t>
                            </w:r>
                            <w:r w:rsidRPr="00E249BD">
                              <w:rPr>
                                <w:rFonts w:cs="Tahoma"/>
                                <w:color w:val="0B5294"/>
                                <w:spacing w:val="-4"/>
                                <w:sz w:val="24"/>
                                <w:szCs w:val="24"/>
                                <w:rtl/>
                              </w:rPr>
                              <w:t xml:space="preserve"> </w:t>
                            </w:r>
                            <w:r w:rsidRPr="00E249BD">
                              <w:rPr>
                                <w:rFonts w:cs="Tahoma" w:hint="eastAsia"/>
                                <w:color w:val="0B5294"/>
                                <w:spacing w:val="-4"/>
                                <w:sz w:val="24"/>
                                <w:szCs w:val="24"/>
                                <w:rtl/>
                              </w:rPr>
                              <w:t>מהחובות</w:t>
                            </w:r>
                            <w:r w:rsidRPr="00E249BD">
                              <w:rPr>
                                <w:rFonts w:cs="Tahoma"/>
                                <w:color w:val="0B5294"/>
                                <w:spacing w:val="-4"/>
                                <w:sz w:val="24"/>
                                <w:szCs w:val="24"/>
                                <w:rtl/>
                              </w:rPr>
                              <w:t xml:space="preserve"> </w:t>
                            </w:r>
                            <w:r w:rsidRPr="00E249BD">
                              <w:rPr>
                                <w:rFonts w:cs="Tahoma" w:hint="eastAsia"/>
                                <w:color w:val="0B5294"/>
                                <w:spacing w:val="-4"/>
                                <w:sz w:val="24"/>
                                <w:szCs w:val="24"/>
                                <w:rtl/>
                              </w:rPr>
                              <w:t>החלות</w:t>
                            </w:r>
                            <w:r w:rsidRPr="00E249BD">
                              <w:rPr>
                                <w:rFonts w:cs="Tahoma"/>
                                <w:color w:val="0B5294"/>
                                <w:spacing w:val="-4"/>
                                <w:sz w:val="24"/>
                                <w:szCs w:val="24"/>
                                <w:rtl/>
                              </w:rPr>
                              <w:t xml:space="preserve"> </w:t>
                            </w:r>
                            <w:r w:rsidRPr="00E249BD">
                              <w:rPr>
                                <w:rFonts w:cs="Tahoma" w:hint="eastAsia"/>
                                <w:color w:val="0B5294"/>
                                <w:spacing w:val="-4"/>
                                <w:sz w:val="24"/>
                                <w:szCs w:val="24"/>
                                <w:rtl/>
                              </w:rPr>
                              <w:t>עליהם</w:t>
                            </w:r>
                            <w:r w:rsidRPr="00E249BD">
                              <w:rPr>
                                <w:rFonts w:cs="Tahoma"/>
                                <w:color w:val="0B5294"/>
                                <w:spacing w:val="-4"/>
                                <w:sz w:val="24"/>
                                <w:szCs w:val="24"/>
                                <w:rtl/>
                              </w:rPr>
                              <w:t xml:space="preserve"> </w:t>
                            </w:r>
                            <w:r w:rsidRPr="00E249BD">
                              <w:rPr>
                                <w:rFonts w:cs="Tahoma" w:hint="eastAsia"/>
                                <w:color w:val="0B5294"/>
                                <w:spacing w:val="-4"/>
                                <w:sz w:val="24"/>
                                <w:szCs w:val="24"/>
                                <w:rtl/>
                              </w:rPr>
                              <w:t>מכוח</w:t>
                            </w:r>
                            <w:r w:rsidRPr="00E249BD">
                              <w:rPr>
                                <w:rFonts w:cs="Tahoma"/>
                                <w:color w:val="0B5294"/>
                                <w:spacing w:val="-4"/>
                                <w:sz w:val="24"/>
                                <w:szCs w:val="24"/>
                                <w:rtl/>
                              </w:rPr>
                              <w:t xml:space="preserve"> </w:t>
                            </w:r>
                            <w:r w:rsidRPr="00E249BD">
                              <w:rPr>
                                <w:rFonts w:cs="Tahoma" w:hint="eastAsia"/>
                                <w:color w:val="0B5294"/>
                                <w:spacing w:val="-4"/>
                                <w:sz w:val="24"/>
                                <w:szCs w:val="24"/>
                                <w:rtl/>
                              </w:rPr>
                              <w:t>חוק</w:t>
                            </w:r>
                            <w:r w:rsidRPr="00E249BD">
                              <w:rPr>
                                <w:rFonts w:cs="Tahoma"/>
                                <w:color w:val="0B5294"/>
                                <w:spacing w:val="-4"/>
                                <w:sz w:val="24"/>
                                <w:szCs w:val="24"/>
                                <w:rtl/>
                              </w:rPr>
                              <w:t xml:space="preserve"> </w:t>
                            </w:r>
                            <w:r w:rsidRPr="00E249BD">
                              <w:rPr>
                                <w:rFonts w:cs="Tahoma" w:hint="eastAsia"/>
                                <w:color w:val="0B5294"/>
                                <w:spacing w:val="-4"/>
                                <w:sz w:val="24"/>
                                <w:szCs w:val="24"/>
                                <w:rtl/>
                              </w:rPr>
                              <w:t>שירות</w:t>
                            </w:r>
                            <w:r w:rsidRPr="00E249BD">
                              <w:rPr>
                                <w:rFonts w:cs="Tahoma"/>
                                <w:color w:val="0B5294"/>
                                <w:spacing w:val="-4"/>
                                <w:sz w:val="24"/>
                                <w:szCs w:val="24"/>
                                <w:rtl/>
                              </w:rPr>
                              <w:t xml:space="preserve"> </w:t>
                            </w:r>
                            <w:r w:rsidRPr="00E249BD">
                              <w:rPr>
                                <w:rFonts w:cs="Tahoma" w:hint="eastAsia"/>
                                <w:color w:val="0B5294"/>
                                <w:spacing w:val="-4"/>
                                <w:sz w:val="24"/>
                                <w:szCs w:val="24"/>
                                <w:rtl/>
                              </w:rPr>
                              <w:t>ביטחון</w:t>
                            </w:r>
                            <w:r w:rsidRPr="00E249BD">
                              <w:rPr>
                                <w:rFonts w:cs="Tahoma"/>
                                <w:color w:val="0B5294"/>
                                <w:spacing w:val="-4"/>
                                <w:sz w:val="24"/>
                                <w:szCs w:val="24"/>
                                <w:rtl/>
                              </w:rPr>
                              <w:t xml:space="preserve"> </w:t>
                            </w:r>
                            <w:r w:rsidRPr="00E249BD">
                              <w:rPr>
                                <w:rFonts w:cs="Tahoma" w:hint="eastAsia"/>
                                <w:color w:val="0B5294"/>
                                <w:spacing w:val="-4"/>
                                <w:sz w:val="24"/>
                                <w:szCs w:val="24"/>
                                <w:rtl/>
                              </w:rPr>
                              <w:t>באמצעות</w:t>
                            </w:r>
                            <w:r w:rsidRPr="00E249BD">
                              <w:rPr>
                                <w:rFonts w:cs="Tahoma"/>
                                <w:color w:val="0B5294"/>
                                <w:spacing w:val="-4"/>
                                <w:sz w:val="24"/>
                                <w:szCs w:val="24"/>
                                <w:rtl/>
                              </w:rPr>
                              <w:t xml:space="preserve"> </w:t>
                            </w:r>
                            <w:r w:rsidRPr="00E249BD">
                              <w:rPr>
                                <w:rFonts w:cs="Tahoma" w:hint="eastAsia"/>
                                <w:color w:val="0B5294"/>
                                <w:spacing w:val="-4"/>
                                <w:sz w:val="24"/>
                                <w:szCs w:val="24"/>
                                <w:rtl/>
                              </w:rPr>
                              <w:t>ניצול</w:t>
                            </w:r>
                            <w:r w:rsidRPr="00E249BD">
                              <w:rPr>
                                <w:rFonts w:cs="Tahoma"/>
                                <w:color w:val="0B5294"/>
                                <w:spacing w:val="-4"/>
                                <w:sz w:val="24"/>
                                <w:szCs w:val="24"/>
                                <w:rtl/>
                              </w:rPr>
                              <w:t xml:space="preserve"> </w:t>
                            </w:r>
                            <w:r w:rsidRPr="00E249BD">
                              <w:rPr>
                                <w:rFonts w:cs="Tahoma" w:hint="eastAsia"/>
                                <w:color w:val="0B5294"/>
                                <w:spacing w:val="-4"/>
                                <w:sz w:val="24"/>
                                <w:szCs w:val="24"/>
                                <w:rtl/>
                              </w:rPr>
                              <w:t>אפיק</w:t>
                            </w:r>
                            <w:r w:rsidRPr="00E249BD">
                              <w:rPr>
                                <w:rFonts w:cs="Tahoma"/>
                                <w:color w:val="0B5294"/>
                                <w:spacing w:val="-4"/>
                                <w:sz w:val="24"/>
                                <w:szCs w:val="24"/>
                                <w:rtl/>
                              </w:rPr>
                              <w:t xml:space="preserve"> </w:t>
                            </w:r>
                            <w:r w:rsidRPr="00E249BD">
                              <w:rPr>
                                <w:rFonts w:cs="Tahoma" w:hint="eastAsia"/>
                                <w:color w:val="0B5294"/>
                                <w:spacing w:val="-4"/>
                                <w:sz w:val="24"/>
                                <w:szCs w:val="24"/>
                                <w:rtl/>
                              </w:rPr>
                              <w:t>הברה</w:t>
                            </w:r>
                            <w:r w:rsidRPr="00E249BD">
                              <w:rPr>
                                <w:rFonts w:cs="Tahoma"/>
                                <w:color w:val="0B5294"/>
                                <w:spacing w:val="-4"/>
                                <w:sz w:val="24"/>
                                <w:szCs w:val="24"/>
                                <w:rtl/>
                              </w:rPr>
                              <w:t>"</w:t>
                            </w:r>
                            <w:r w:rsidRPr="00E249BD">
                              <w:rPr>
                                <w:rFonts w:cs="Tahoma" w:hint="eastAsia"/>
                                <w:color w:val="0B5294"/>
                                <w:spacing w:val="-4"/>
                                <w:sz w:val="24"/>
                                <w:szCs w:val="24"/>
                                <w:rtl/>
                              </w:rPr>
                              <w:t>ן</w:t>
                            </w:r>
                            <w:r w:rsidRPr="00E249BD">
                              <w:rPr>
                                <w:rFonts w:cs="Tahoma"/>
                                <w:color w:val="0B5294"/>
                                <w:spacing w:val="-4"/>
                                <w:sz w:val="24"/>
                                <w:szCs w:val="24"/>
                                <w:rtl/>
                              </w:rPr>
                              <w:t xml:space="preserve">, </w:t>
                            </w:r>
                            <w:r w:rsidRPr="00E249BD">
                              <w:rPr>
                                <w:rFonts w:cs="Tahoma" w:hint="eastAsia"/>
                                <w:color w:val="0B5294"/>
                                <w:spacing w:val="-4"/>
                                <w:sz w:val="24"/>
                                <w:szCs w:val="24"/>
                                <w:rtl/>
                              </w:rPr>
                              <w:t>בלי</w:t>
                            </w:r>
                            <w:r w:rsidRPr="00E249BD">
                              <w:rPr>
                                <w:rFonts w:cs="Tahoma"/>
                                <w:color w:val="0B5294"/>
                                <w:spacing w:val="-4"/>
                                <w:sz w:val="24"/>
                                <w:szCs w:val="24"/>
                                <w:rtl/>
                              </w:rPr>
                              <w:t xml:space="preserve"> </w:t>
                            </w:r>
                            <w:r w:rsidRPr="00E249BD">
                              <w:rPr>
                                <w:rFonts w:cs="Tahoma" w:hint="eastAsia"/>
                                <w:color w:val="0B5294"/>
                                <w:spacing w:val="-4"/>
                                <w:sz w:val="24"/>
                                <w:szCs w:val="24"/>
                                <w:rtl/>
                              </w:rPr>
                              <w:t>שניתן</w:t>
                            </w:r>
                            <w:r w:rsidRPr="00E249BD">
                              <w:rPr>
                                <w:rFonts w:cs="Tahoma"/>
                                <w:color w:val="0B5294"/>
                                <w:spacing w:val="-4"/>
                                <w:sz w:val="24"/>
                                <w:szCs w:val="24"/>
                                <w:rtl/>
                              </w:rPr>
                              <w:t xml:space="preserve"> </w:t>
                            </w:r>
                            <w:r w:rsidRPr="00E249BD">
                              <w:rPr>
                                <w:rFonts w:cs="Tahoma" w:hint="eastAsia"/>
                                <w:color w:val="0B5294"/>
                                <w:spacing w:val="-4"/>
                                <w:sz w:val="24"/>
                                <w:szCs w:val="24"/>
                                <w:rtl/>
                              </w:rPr>
                              <w:t>לוודא</w:t>
                            </w:r>
                            <w:r w:rsidRPr="00E249BD">
                              <w:rPr>
                                <w:rFonts w:cs="Tahoma"/>
                                <w:color w:val="0B5294"/>
                                <w:spacing w:val="-4"/>
                                <w:sz w:val="24"/>
                                <w:szCs w:val="24"/>
                                <w:rtl/>
                              </w:rPr>
                              <w:t xml:space="preserve"> </w:t>
                            </w:r>
                            <w:r w:rsidRPr="00E249BD">
                              <w:rPr>
                                <w:rFonts w:cs="Tahoma" w:hint="eastAsia"/>
                                <w:color w:val="0B5294"/>
                                <w:spacing w:val="-4"/>
                                <w:sz w:val="24"/>
                                <w:szCs w:val="24"/>
                                <w:rtl/>
                              </w:rPr>
                              <w:t>כי</w:t>
                            </w:r>
                            <w:r w:rsidRPr="00E249BD">
                              <w:rPr>
                                <w:rFonts w:cs="Tahoma"/>
                                <w:color w:val="0B5294"/>
                                <w:spacing w:val="-4"/>
                                <w:sz w:val="24"/>
                                <w:szCs w:val="24"/>
                                <w:rtl/>
                              </w:rPr>
                              <w:t xml:space="preserve"> </w:t>
                            </w:r>
                            <w:r w:rsidRPr="00E249BD">
                              <w:rPr>
                                <w:rFonts w:cs="Tahoma" w:hint="eastAsia"/>
                                <w:color w:val="0B5294"/>
                                <w:spacing w:val="-4"/>
                                <w:sz w:val="24"/>
                                <w:szCs w:val="24"/>
                                <w:rtl/>
                              </w:rPr>
                              <w:t>קיימת</w:t>
                            </w:r>
                            <w:r w:rsidRPr="00E249BD">
                              <w:rPr>
                                <w:rFonts w:cs="Tahoma"/>
                                <w:color w:val="0B5294"/>
                                <w:spacing w:val="-4"/>
                                <w:sz w:val="24"/>
                                <w:szCs w:val="24"/>
                                <w:rtl/>
                              </w:rPr>
                              <w:t xml:space="preserve"> </w:t>
                            </w:r>
                            <w:r w:rsidRPr="00E249BD">
                              <w:rPr>
                                <w:rFonts w:cs="Tahoma" w:hint="eastAsia"/>
                                <w:color w:val="0B5294"/>
                                <w:spacing w:val="-4"/>
                                <w:sz w:val="24"/>
                                <w:szCs w:val="24"/>
                                <w:rtl/>
                              </w:rPr>
                              <w:t>הצדקה</w:t>
                            </w:r>
                            <w:r w:rsidRPr="00E249BD">
                              <w:rPr>
                                <w:rFonts w:cs="Tahoma"/>
                                <w:color w:val="0B5294"/>
                                <w:spacing w:val="-4"/>
                                <w:sz w:val="24"/>
                                <w:szCs w:val="24"/>
                                <w:rtl/>
                              </w:rPr>
                              <w:t xml:space="preserve"> </w:t>
                            </w:r>
                            <w:r w:rsidRPr="00E249BD">
                              <w:rPr>
                                <w:rFonts w:cs="Tahoma" w:hint="eastAsia"/>
                                <w:color w:val="0B5294"/>
                                <w:spacing w:val="-4"/>
                                <w:sz w:val="24"/>
                                <w:szCs w:val="24"/>
                                <w:rtl/>
                              </w:rPr>
                              <w:t>רפואית</w:t>
                            </w:r>
                            <w:r w:rsidRPr="00E249BD">
                              <w:rPr>
                                <w:rFonts w:cs="Tahoma"/>
                                <w:color w:val="0B5294"/>
                                <w:spacing w:val="-4"/>
                                <w:sz w:val="24"/>
                                <w:szCs w:val="24"/>
                                <w:rtl/>
                              </w:rPr>
                              <w:t xml:space="preserve"> </w:t>
                            </w:r>
                            <w:r w:rsidRPr="00E249BD">
                              <w:rPr>
                                <w:rFonts w:cs="Tahoma" w:hint="eastAsia"/>
                                <w:color w:val="0B5294"/>
                                <w:spacing w:val="-4"/>
                                <w:sz w:val="24"/>
                                <w:szCs w:val="24"/>
                                <w:rtl/>
                              </w:rPr>
                              <w:t>ממשית</w:t>
                            </w:r>
                            <w:r w:rsidRPr="00E249BD">
                              <w:rPr>
                                <w:rFonts w:cs="Tahoma"/>
                                <w:color w:val="0B5294"/>
                                <w:spacing w:val="-4"/>
                                <w:sz w:val="24"/>
                                <w:szCs w:val="24"/>
                                <w:rtl/>
                              </w:rPr>
                              <w:t xml:space="preserve"> </w:t>
                            </w:r>
                            <w:r w:rsidRPr="00E249BD">
                              <w:rPr>
                                <w:rFonts w:cs="Tahoma" w:hint="eastAsia"/>
                                <w:color w:val="0B5294"/>
                                <w:spacing w:val="-4"/>
                                <w:sz w:val="24"/>
                                <w:szCs w:val="24"/>
                                <w:rtl/>
                              </w:rPr>
                              <w:t>לכך</w:t>
                            </w:r>
                          </w:p>
                          <w:p w:rsidR="00E249BD" w:rsidRPr="00373C5D" w:rsidP="00E249B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693116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8915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E249BD" w:rsidRPr="00373C5D" w:rsidP="00E249BD">
                      <w:pPr>
                        <w:spacing w:line="240" w:lineRule="atLeast"/>
                        <w:rPr>
                          <w:rFonts w:cs="Tahoma"/>
                          <w:b/>
                          <w:bCs/>
                          <w:color w:val="0B5294"/>
                          <w:sz w:val="48"/>
                          <w:szCs w:val="48"/>
                          <w:rtl/>
                        </w:rPr>
                      </w:pPr>
                      <w:drawing>
                        <wp:inline distT="0" distB="0" distL="0" distR="0">
                          <wp:extent cx="311150" cy="256800"/>
                          <wp:effectExtent l="0" t="0" r="0" b="0"/>
                          <wp:docPr id="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0715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49BD" w:rsidRPr="00881D99" w:rsidP="00E249BD">
                      <w:pPr>
                        <w:spacing w:after="0" w:line="240" w:lineRule="auto"/>
                        <w:rPr>
                          <w:color w:val="0B5294"/>
                          <w:spacing w:val="-4"/>
                          <w:sz w:val="24"/>
                          <w:szCs w:val="24"/>
                          <w:rtl/>
                          <w:cs/>
                        </w:rPr>
                      </w:pPr>
                      <w:r w:rsidRPr="00E249BD">
                        <w:rPr>
                          <w:rFonts w:cs="Tahoma" w:hint="eastAsia"/>
                          <w:color w:val="0B5294"/>
                          <w:spacing w:val="-4"/>
                          <w:sz w:val="24"/>
                          <w:szCs w:val="24"/>
                          <w:rtl/>
                        </w:rPr>
                        <w:t>נותר</w:t>
                      </w:r>
                      <w:r w:rsidRPr="00E249BD">
                        <w:rPr>
                          <w:rFonts w:cs="Tahoma"/>
                          <w:color w:val="0B5294"/>
                          <w:spacing w:val="-4"/>
                          <w:sz w:val="24"/>
                          <w:szCs w:val="24"/>
                          <w:rtl/>
                        </w:rPr>
                        <w:t xml:space="preserve"> </w:t>
                      </w:r>
                      <w:r w:rsidRPr="00E249BD">
                        <w:rPr>
                          <w:rFonts w:cs="Tahoma" w:hint="eastAsia"/>
                          <w:color w:val="0B5294"/>
                          <w:spacing w:val="-4"/>
                          <w:sz w:val="24"/>
                          <w:szCs w:val="24"/>
                          <w:rtl/>
                        </w:rPr>
                        <w:t>בעינו</w:t>
                      </w:r>
                      <w:r w:rsidRPr="00E249BD">
                        <w:rPr>
                          <w:rFonts w:cs="Tahoma"/>
                          <w:color w:val="0B5294"/>
                          <w:spacing w:val="-4"/>
                          <w:sz w:val="24"/>
                          <w:szCs w:val="24"/>
                          <w:rtl/>
                        </w:rPr>
                        <w:t xml:space="preserve"> </w:t>
                      </w:r>
                      <w:r w:rsidRPr="00E249BD">
                        <w:rPr>
                          <w:rFonts w:cs="Tahoma" w:hint="eastAsia"/>
                          <w:color w:val="0B5294"/>
                          <w:spacing w:val="-4"/>
                          <w:sz w:val="24"/>
                          <w:szCs w:val="24"/>
                          <w:rtl/>
                        </w:rPr>
                        <w:t>הסיכון</w:t>
                      </w:r>
                      <w:r w:rsidRPr="00E249BD">
                        <w:rPr>
                          <w:rFonts w:cs="Tahoma"/>
                          <w:color w:val="0B5294"/>
                          <w:spacing w:val="-4"/>
                          <w:sz w:val="24"/>
                          <w:szCs w:val="24"/>
                          <w:rtl/>
                        </w:rPr>
                        <w:t xml:space="preserve"> </w:t>
                      </w:r>
                      <w:r w:rsidRPr="00E249BD">
                        <w:rPr>
                          <w:rFonts w:cs="Tahoma" w:hint="eastAsia"/>
                          <w:color w:val="0B5294"/>
                          <w:spacing w:val="-4"/>
                          <w:sz w:val="24"/>
                          <w:szCs w:val="24"/>
                          <w:rtl/>
                        </w:rPr>
                        <w:t>כי</w:t>
                      </w:r>
                      <w:r w:rsidRPr="00E249BD">
                        <w:rPr>
                          <w:rFonts w:cs="Tahoma"/>
                          <w:color w:val="0B5294"/>
                          <w:spacing w:val="-4"/>
                          <w:sz w:val="24"/>
                          <w:szCs w:val="24"/>
                          <w:rtl/>
                        </w:rPr>
                        <w:t xml:space="preserve"> </w:t>
                      </w:r>
                      <w:r w:rsidRPr="00E249BD">
                        <w:rPr>
                          <w:rFonts w:cs="Tahoma" w:hint="eastAsia"/>
                          <w:color w:val="0B5294"/>
                          <w:spacing w:val="-4"/>
                          <w:sz w:val="24"/>
                          <w:szCs w:val="24"/>
                          <w:rtl/>
                        </w:rPr>
                        <w:t>חלק</w:t>
                      </w:r>
                      <w:r w:rsidRPr="00E249BD">
                        <w:rPr>
                          <w:rFonts w:cs="Tahoma"/>
                          <w:color w:val="0B5294"/>
                          <w:spacing w:val="-4"/>
                          <w:sz w:val="24"/>
                          <w:szCs w:val="24"/>
                          <w:rtl/>
                        </w:rPr>
                        <w:t xml:space="preserve"> </w:t>
                      </w:r>
                      <w:r w:rsidRPr="00E249BD">
                        <w:rPr>
                          <w:rFonts w:cs="Tahoma" w:hint="eastAsia"/>
                          <w:color w:val="0B5294"/>
                          <w:spacing w:val="-4"/>
                          <w:sz w:val="24"/>
                          <w:szCs w:val="24"/>
                          <w:rtl/>
                        </w:rPr>
                        <w:t>מהמלש</w:t>
                      </w:r>
                      <w:r w:rsidRPr="00E249BD">
                        <w:rPr>
                          <w:rFonts w:cs="Tahoma"/>
                          <w:color w:val="0B5294"/>
                          <w:spacing w:val="-4"/>
                          <w:sz w:val="24"/>
                          <w:szCs w:val="24"/>
                          <w:rtl/>
                        </w:rPr>
                        <w:t>"</w:t>
                      </w:r>
                      <w:r w:rsidRPr="00E249BD">
                        <w:rPr>
                          <w:rFonts w:cs="Tahoma" w:hint="eastAsia"/>
                          <w:color w:val="0B5294"/>
                          <w:spacing w:val="-4"/>
                          <w:sz w:val="24"/>
                          <w:szCs w:val="24"/>
                          <w:rtl/>
                        </w:rPr>
                        <w:t>בים</w:t>
                      </w:r>
                      <w:r w:rsidRPr="00E249BD">
                        <w:rPr>
                          <w:rFonts w:cs="Tahoma"/>
                          <w:color w:val="0B5294"/>
                          <w:spacing w:val="-4"/>
                          <w:sz w:val="24"/>
                          <w:szCs w:val="24"/>
                          <w:rtl/>
                        </w:rPr>
                        <w:t xml:space="preserve"> </w:t>
                      </w:r>
                      <w:r w:rsidRPr="00E249BD">
                        <w:rPr>
                          <w:rFonts w:cs="Tahoma" w:hint="eastAsia"/>
                          <w:color w:val="0B5294"/>
                          <w:spacing w:val="-4"/>
                          <w:sz w:val="24"/>
                          <w:szCs w:val="24"/>
                          <w:rtl/>
                        </w:rPr>
                        <w:t>מהאוכלוסייה</w:t>
                      </w:r>
                      <w:r w:rsidRPr="00E249BD">
                        <w:rPr>
                          <w:rFonts w:cs="Tahoma"/>
                          <w:color w:val="0B5294"/>
                          <w:spacing w:val="-4"/>
                          <w:sz w:val="24"/>
                          <w:szCs w:val="24"/>
                          <w:rtl/>
                        </w:rPr>
                        <w:t xml:space="preserve"> </w:t>
                      </w:r>
                      <w:r w:rsidRPr="00E249BD">
                        <w:rPr>
                          <w:rFonts w:cs="Tahoma" w:hint="eastAsia"/>
                          <w:color w:val="0B5294"/>
                          <w:spacing w:val="-4"/>
                          <w:sz w:val="24"/>
                          <w:szCs w:val="24"/>
                          <w:rtl/>
                        </w:rPr>
                        <w:t>החרדית</w:t>
                      </w:r>
                      <w:r w:rsidRPr="00E249BD">
                        <w:rPr>
                          <w:rFonts w:cs="Tahoma"/>
                          <w:color w:val="0B5294"/>
                          <w:spacing w:val="-4"/>
                          <w:sz w:val="24"/>
                          <w:szCs w:val="24"/>
                          <w:rtl/>
                        </w:rPr>
                        <w:t xml:space="preserve"> </w:t>
                      </w:r>
                      <w:r w:rsidRPr="00E249BD">
                        <w:rPr>
                          <w:rFonts w:cs="Tahoma" w:hint="eastAsia"/>
                          <w:color w:val="0B5294"/>
                          <w:spacing w:val="-4"/>
                          <w:sz w:val="24"/>
                          <w:szCs w:val="24"/>
                          <w:rtl/>
                        </w:rPr>
                        <w:t>מצליחים</w:t>
                      </w:r>
                      <w:r w:rsidRPr="00E249BD">
                        <w:rPr>
                          <w:rFonts w:cs="Tahoma"/>
                          <w:color w:val="0B5294"/>
                          <w:spacing w:val="-4"/>
                          <w:sz w:val="24"/>
                          <w:szCs w:val="24"/>
                          <w:rtl/>
                        </w:rPr>
                        <w:t xml:space="preserve"> </w:t>
                      </w:r>
                      <w:r w:rsidRPr="00E249BD">
                        <w:rPr>
                          <w:rFonts w:cs="Tahoma" w:hint="eastAsia"/>
                          <w:color w:val="0B5294"/>
                          <w:spacing w:val="-4"/>
                          <w:sz w:val="24"/>
                          <w:szCs w:val="24"/>
                          <w:rtl/>
                        </w:rPr>
                        <w:t>להשיג</w:t>
                      </w:r>
                      <w:r w:rsidRPr="00E249BD">
                        <w:rPr>
                          <w:rFonts w:cs="Tahoma"/>
                          <w:color w:val="0B5294"/>
                          <w:spacing w:val="-4"/>
                          <w:sz w:val="24"/>
                          <w:szCs w:val="24"/>
                          <w:rtl/>
                        </w:rPr>
                        <w:t xml:space="preserve"> </w:t>
                      </w:r>
                      <w:r w:rsidRPr="00E249BD">
                        <w:rPr>
                          <w:rFonts w:cs="Tahoma" w:hint="eastAsia"/>
                          <w:color w:val="0B5294"/>
                          <w:spacing w:val="-4"/>
                          <w:sz w:val="24"/>
                          <w:szCs w:val="24"/>
                          <w:rtl/>
                        </w:rPr>
                        <w:t>פטור</w:t>
                      </w:r>
                      <w:r w:rsidRPr="00E249BD">
                        <w:rPr>
                          <w:rFonts w:cs="Tahoma"/>
                          <w:color w:val="0B5294"/>
                          <w:spacing w:val="-4"/>
                          <w:sz w:val="24"/>
                          <w:szCs w:val="24"/>
                          <w:rtl/>
                        </w:rPr>
                        <w:t xml:space="preserve"> </w:t>
                      </w:r>
                      <w:r w:rsidRPr="00E249BD">
                        <w:rPr>
                          <w:rFonts w:cs="Tahoma" w:hint="eastAsia"/>
                          <w:color w:val="0B5294"/>
                          <w:spacing w:val="-4"/>
                          <w:sz w:val="24"/>
                          <w:szCs w:val="24"/>
                          <w:rtl/>
                        </w:rPr>
                        <w:t>מהחובות</w:t>
                      </w:r>
                      <w:r w:rsidRPr="00E249BD">
                        <w:rPr>
                          <w:rFonts w:cs="Tahoma"/>
                          <w:color w:val="0B5294"/>
                          <w:spacing w:val="-4"/>
                          <w:sz w:val="24"/>
                          <w:szCs w:val="24"/>
                          <w:rtl/>
                        </w:rPr>
                        <w:t xml:space="preserve"> </w:t>
                      </w:r>
                      <w:r w:rsidRPr="00E249BD">
                        <w:rPr>
                          <w:rFonts w:cs="Tahoma" w:hint="eastAsia"/>
                          <w:color w:val="0B5294"/>
                          <w:spacing w:val="-4"/>
                          <w:sz w:val="24"/>
                          <w:szCs w:val="24"/>
                          <w:rtl/>
                        </w:rPr>
                        <w:t>החלות</w:t>
                      </w:r>
                      <w:r w:rsidRPr="00E249BD">
                        <w:rPr>
                          <w:rFonts w:cs="Tahoma"/>
                          <w:color w:val="0B5294"/>
                          <w:spacing w:val="-4"/>
                          <w:sz w:val="24"/>
                          <w:szCs w:val="24"/>
                          <w:rtl/>
                        </w:rPr>
                        <w:t xml:space="preserve"> </w:t>
                      </w:r>
                      <w:r w:rsidRPr="00E249BD">
                        <w:rPr>
                          <w:rFonts w:cs="Tahoma" w:hint="eastAsia"/>
                          <w:color w:val="0B5294"/>
                          <w:spacing w:val="-4"/>
                          <w:sz w:val="24"/>
                          <w:szCs w:val="24"/>
                          <w:rtl/>
                        </w:rPr>
                        <w:t>עליהם</w:t>
                      </w:r>
                      <w:r w:rsidRPr="00E249BD">
                        <w:rPr>
                          <w:rFonts w:cs="Tahoma"/>
                          <w:color w:val="0B5294"/>
                          <w:spacing w:val="-4"/>
                          <w:sz w:val="24"/>
                          <w:szCs w:val="24"/>
                          <w:rtl/>
                        </w:rPr>
                        <w:t xml:space="preserve"> </w:t>
                      </w:r>
                      <w:r w:rsidRPr="00E249BD">
                        <w:rPr>
                          <w:rFonts w:cs="Tahoma" w:hint="eastAsia"/>
                          <w:color w:val="0B5294"/>
                          <w:spacing w:val="-4"/>
                          <w:sz w:val="24"/>
                          <w:szCs w:val="24"/>
                          <w:rtl/>
                        </w:rPr>
                        <w:t>מכוח</w:t>
                      </w:r>
                      <w:r w:rsidRPr="00E249BD">
                        <w:rPr>
                          <w:rFonts w:cs="Tahoma"/>
                          <w:color w:val="0B5294"/>
                          <w:spacing w:val="-4"/>
                          <w:sz w:val="24"/>
                          <w:szCs w:val="24"/>
                          <w:rtl/>
                        </w:rPr>
                        <w:t xml:space="preserve"> </w:t>
                      </w:r>
                      <w:r w:rsidRPr="00E249BD">
                        <w:rPr>
                          <w:rFonts w:cs="Tahoma" w:hint="eastAsia"/>
                          <w:color w:val="0B5294"/>
                          <w:spacing w:val="-4"/>
                          <w:sz w:val="24"/>
                          <w:szCs w:val="24"/>
                          <w:rtl/>
                        </w:rPr>
                        <w:t>חוק</w:t>
                      </w:r>
                      <w:r w:rsidRPr="00E249BD">
                        <w:rPr>
                          <w:rFonts w:cs="Tahoma"/>
                          <w:color w:val="0B5294"/>
                          <w:spacing w:val="-4"/>
                          <w:sz w:val="24"/>
                          <w:szCs w:val="24"/>
                          <w:rtl/>
                        </w:rPr>
                        <w:t xml:space="preserve"> </w:t>
                      </w:r>
                      <w:r w:rsidRPr="00E249BD">
                        <w:rPr>
                          <w:rFonts w:cs="Tahoma" w:hint="eastAsia"/>
                          <w:color w:val="0B5294"/>
                          <w:spacing w:val="-4"/>
                          <w:sz w:val="24"/>
                          <w:szCs w:val="24"/>
                          <w:rtl/>
                        </w:rPr>
                        <w:t>שירות</w:t>
                      </w:r>
                      <w:r w:rsidRPr="00E249BD">
                        <w:rPr>
                          <w:rFonts w:cs="Tahoma"/>
                          <w:color w:val="0B5294"/>
                          <w:spacing w:val="-4"/>
                          <w:sz w:val="24"/>
                          <w:szCs w:val="24"/>
                          <w:rtl/>
                        </w:rPr>
                        <w:t xml:space="preserve"> </w:t>
                      </w:r>
                      <w:r w:rsidRPr="00E249BD">
                        <w:rPr>
                          <w:rFonts w:cs="Tahoma" w:hint="eastAsia"/>
                          <w:color w:val="0B5294"/>
                          <w:spacing w:val="-4"/>
                          <w:sz w:val="24"/>
                          <w:szCs w:val="24"/>
                          <w:rtl/>
                        </w:rPr>
                        <w:t>ביטחון</w:t>
                      </w:r>
                      <w:r w:rsidRPr="00E249BD">
                        <w:rPr>
                          <w:rFonts w:cs="Tahoma"/>
                          <w:color w:val="0B5294"/>
                          <w:spacing w:val="-4"/>
                          <w:sz w:val="24"/>
                          <w:szCs w:val="24"/>
                          <w:rtl/>
                        </w:rPr>
                        <w:t xml:space="preserve"> </w:t>
                      </w:r>
                      <w:r w:rsidRPr="00E249BD">
                        <w:rPr>
                          <w:rFonts w:cs="Tahoma" w:hint="eastAsia"/>
                          <w:color w:val="0B5294"/>
                          <w:spacing w:val="-4"/>
                          <w:sz w:val="24"/>
                          <w:szCs w:val="24"/>
                          <w:rtl/>
                        </w:rPr>
                        <w:t>באמצעות</w:t>
                      </w:r>
                      <w:r w:rsidRPr="00E249BD">
                        <w:rPr>
                          <w:rFonts w:cs="Tahoma"/>
                          <w:color w:val="0B5294"/>
                          <w:spacing w:val="-4"/>
                          <w:sz w:val="24"/>
                          <w:szCs w:val="24"/>
                          <w:rtl/>
                        </w:rPr>
                        <w:t xml:space="preserve"> </w:t>
                      </w:r>
                      <w:r w:rsidRPr="00E249BD">
                        <w:rPr>
                          <w:rFonts w:cs="Tahoma" w:hint="eastAsia"/>
                          <w:color w:val="0B5294"/>
                          <w:spacing w:val="-4"/>
                          <w:sz w:val="24"/>
                          <w:szCs w:val="24"/>
                          <w:rtl/>
                        </w:rPr>
                        <w:t>ניצול</w:t>
                      </w:r>
                      <w:r w:rsidRPr="00E249BD">
                        <w:rPr>
                          <w:rFonts w:cs="Tahoma"/>
                          <w:color w:val="0B5294"/>
                          <w:spacing w:val="-4"/>
                          <w:sz w:val="24"/>
                          <w:szCs w:val="24"/>
                          <w:rtl/>
                        </w:rPr>
                        <w:t xml:space="preserve"> </w:t>
                      </w:r>
                      <w:r w:rsidRPr="00E249BD">
                        <w:rPr>
                          <w:rFonts w:cs="Tahoma" w:hint="eastAsia"/>
                          <w:color w:val="0B5294"/>
                          <w:spacing w:val="-4"/>
                          <w:sz w:val="24"/>
                          <w:szCs w:val="24"/>
                          <w:rtl/>
                        </w:rPr>
                        <w:t>אפיק</w:t>
                      </w:r>
                      <w:r w:rsidRPr="00E249BD">
                        <w:rPr>
                          <w:rFonts w:cs="Tahoma"/>
                          <w:color w:val="0B5294"/>
                          <w:spacing w:val="-4"/>
                          <w:sz w:val="24"/>
                          <w:szCs w:val="24"/>
                          <w:rtl/>
                        </w:rPr>
                        <w:t xml:space="preserve"> </w:t>
                      </w:r>
                      <w:r w:rsidRPr="00E249BD">
                        <w:rPr>
                          <w:rFonts w:cs="Tahoma" w:hint="eastAsia"/>
                          <w:color w:val="0B5294"/>
                          <w:spacing w:val="-4"/>
                          <w:sz w:val="24"/>
                          <w:szCs w:val="24"/>
                          <w:rtl/>
                        </w:rPr>
                        <w:t>הברה</w:t>
                      </w:r>
                      <w:r w:rsidRPr="00E249BD">
                        <w:rPr>
                          <w:rFonts w:cs="Tahoma"/>
                          <w:color w:val="0B5294"/>
                          <w:spacing w:val="-4"/>
                          <w:sz w:val="24"/>
                          <w:szCs w:val="24"/>
                          <w:rtl/>
                        </w:rPr>
                        <w:t>"</w:t>
                      </w:r>
                      <w:r w:rsidRPr="00E249BD">
                        <w:rPr>
                          <w:rFonts w:cs="Tahoma" w:hint="eastAsia"/>
                          <w:color w:val="0B5294"/>
                          <w:spacing w:val="-4"/>
                          <w:sz w:val="24"/>
                          <w:szCs w:val="24"/>
                          <w:rtl/>
                        </w:rPr>
                        <w:t>ן</w:t>
                      </w:r>
                      <w:r w:rsidRPr="00E249BD">
                        <w:rPr>
                          <w:rFonts w:cs="Tahoma"/>
                          <w:color w:val="0B5294"/>
                          <w:spacing w:val="-4"/>
                          <w:sz w:val="24"/>
                          <w:szCs w:val="24"/>
                          <w:rtl/>
                        </w:rPr>
                        <w:t xml:space="preserve">, </w:t>
                      </w:r>
                      <w:r w:rsidRPr="00E249BD">
                        <w:rPr>
                          <w:rFonts w:cs="Tahoma" w:hint="eastAsia"/>
                          <w:color w:val="0B5294"/>
                          <w:spacing w:val="-4"/>
                          <w:sz w:val="24"/>
                          <w:szCs w:val="24"/>
                          <w:rtl/>
                        </w:rPr>
                        <w:t>בלי</w:t>
                      </w:r>
                      <w:r w:rsidRPr="00E249BD">
                        <w:rPr>
                          <w:rFonts w:cs="Tahoma"/>
                          <w:color w:val="0B5294"/>
                          <w:spacing w:val="-4"/>
                          <w:sz w:val="24"/>
                          <w:szCs w:val="24"/>
                          <w:rtl/>
                        </w:rPr>
                        <w:t xml:space="preserve"> </w:t>
                      </w:r>
                      <w:r w:rsidRPr="00E249BD">
                        <w:rPr>
                          <w:rFonts w:cs="Tahoma" w:hint="eastAsia"/>
                          <w:color w:val="0B5294"/>
                          <w:spacing w:val="-4"/>
                          <w:sz w:val="24"/>
                          <w:szCs w:val="24"/>
                          <w:rtl/>
                        </w:rPr>
                        <w:t>שניתן</w:t>
                      </w:r>
                      <w:r w:rsidRPr="00E249BD">
                        <w:rPr>
                          <w:rFonts w:cs="Tahoma"/>
                          <w:color w:val="0B5294"/>
                          <w:spacing w:val="-4"/>
                          <w:sz w:val="24"/>
                          <w:szCs w:val="24"/>
                          <w:rtl/>
                        </w:rPr>
                        <w:t xml:space="preserve"> </w:t>
                      </w:r>
                      <w:r w:rsidRPr="00E249BD">
                        <w:rPr>
                          <w:rFonts w:cs="Tahoma" w:hint="eastAsia"/>
                          <w:color w:val="0B5294"/>
                          <w:spacing w:val="-4"/>
                          <w:sz w:val="24"/>
                          <w:szCs w:val="24"/>
                          <w:rtl/>
                        </w:rPr>
                        <w:t>לוודא</w:t>
                      </w:r>
                      <w:r w:rsidRPr="00E249BD">
                        <w:rPr>
                          <w:rFonts w:cs="Tahoma"/>
                          <w:color w:val="0B5294"/>
                          <w:spacing w:val="-4"/>
                          <w:sz w:val="24"/>
                          <w:szCs w:val="24"/>
                          <w:rtl/>
                        </w:rPr>
                        <w:t xml:space="preserve"> </w:t>
                      </w:r>
                      <w:r w:rsidRPr="00E249BD">
                        <w:rPr>
                          <w:rFonts w:cs="Tahoma" w:hint="eastAsia"/>
                          <w:color w:val="0B5294"/>
                          <w:spacing w:val="-4"/>
                          <w:sz w:val="24"/>
                          <w:szCs w:val="24"/>
                          <w:rtl/>
                        </w:rPr>
                        <w:t>כי</w:t>
                      </w:r>
                      <w:r w:rsidRPr="00E249BD">
                        <w:rPr>
                          <w:rFonts w:cs="Tahoma"/>
                          <w:color w:val="0B5294"/>
                          <w:spacing w:val="-4"/>
                          <w:sz w:val="24"/>
                          <w:szCs w:val="24"/>
                          <w:rtl/>
                        </w:rPr>
                        <w:t xml:space="preserve"> </w:t>
                      </w:r>
                      <w:r w:rsidRPr="00E249BD">
                        <w:rPr>
                          <w:rFonts w:cs="Tahoma" w:hint="eastAsia"/>
                          <w:color w:val="0B5294"/>
                          <w:spacing w:val="-4"/>
                          <w:sz w:val="24"/>
                          <w:szCs w:val="24"/>
                          <w:rtl/>
                        </w:rPr>
                        <w:t>קיימת</w:t>
                      </w:r>
                      <w:r w:rsidRPr="00E249BD">
                        <w:rPr>
                          <w:rFonts w:cs="Tahoma"/>
                          <w:color w:val="0B5294"/>
                          <w:spacing w:val="-4"/>
                          <w:sz w:val="24"/>
                          <w:szCs w:val="24"/>
                          <w:rtl/>
                        </w:rPr>
                        <w:t xml:space="preserve"> </w:t>
                      </w:r>
                      <w:r w:rsidRPr="00E249BD">
                        <w:rPr>
                          <w:rFonts w:cs="Tahoma" w:hint="eastAsia"/>
                          <w:color w:val="0B5294"/>
                          <w:spacing w:val="-4"/>
                          <w:sz w:val="24"/>
                          <w:szCs w:val="24"/>
                          <w:rtl/>
                        </w:rPr>
                        <w:t>הצדקה</w:t>
                      </w:r>
                      <w:r w:rsidRPr="00E249BD">
                        <w:rPr>
                          <w:rFonts w:cs="Tahoma"/>
                          <w:color w:val="0B5294"/>
                          <w:spacing w:val="-4"/>
                          <w:sz w:val="24"/>
                          <w:szCs w:val="24"/>
                          <w:rtl/>
                        </w:rPr>
                        <w:t xml:space="preserve"> </w:t>
                      </w:r>
                      <w:r w:rsidRPr="00E249BD">
                        <w:rPr>
                          <w:rFonts w:cs="Tahoma" w:hint="eastAsia"/>
                          <w:color w:val="0B5294"/>
                          <w:spacing w:val="-4"/>
                          <w:sz w:val="24"/>
                          <w:szCs w:val="24"/>
                          <w:rtl/>
                        </w:rPr>
                        <w:t>רפואית</w:t>
                      </w:r>
                      <w:r w:rsidRPr="00E249BD">
                        <w:rPr>
                          <w:rFonts w:cs="Tahoma"/>
                          <w:color w:val="0B5294"/>
                          <w:spacing w:val="-4"/>
                          <w:sz w:val="24"/>
                          <w:szCs w:val="24"/>
                          <w:rtl/>
                        </w:rPr>
                        <w:t xml:space="preserve"> </w:t>
                      </w:r>
                      <w:r w:rsidRPr="00E249BD">
                        <w:rPr>
                          <w:rFonts w:cs="Tahoma" w:hint="eastAsia"/>
                          <w:color w:val="0B5294"/>
                          <w:spacing w:val="-4"/>
                          <w:sz w:val="24"/>
                          <w:szCs w:val="24"/>
                          <w:rtl/>
                        </w:rPr>
                        <w:t>ממשית</w:t>
                      </w:r>
                      <w:r w:rsidRPr="00E249BD">
                        <w:rPr>
                          <w:rFonts w:cs="Tahoma"/>
                          <w:color w:val="0B5294"/>
                          <w:spacing w:val="-4"/>
                          <w:sz w:val="24"/>
                          <w:szCs w:val="24"/>
                          <w:rtl/>
                        </w:rPr>
                        <w:t xml:space="preserve"> </w:t>
                      </w:r>
                      <w:r w:rsidRPr="00E249BD">
                        <w:rPr>
                          <w:rFonts w:cs="Tahoma" w:hint="eastAsia"/>
                          <w:color w:val="0B5294"/>
                          <w:spacing w:val="-4"/>
                          <w:sz w:val="24"/>
                          <w:szCs w:val="24"/>
                          <w:rtl/>
                        </w:rPr>
                        <w:t>לכך</w:t>
                      </w:r>
                    </w:p>
                    <w:p w:rsidR="00E249BD" w:rsidRPr="00373C5D" w:rsidP="00E249BD">
                      <w:pPr>
                        <w:spacing w:before="120" w:after="0" w:line="240" w:lineRule="atLeast"/>
                        <w:rPr>
                          <w:rFonts w:cs="Tahoma"/>
                          <w:b/>
                          <w:bCs/>
                          <w:color w:val="0B5294"/>
                          <w:sz w:val="48"/>
                          <w:szCs w:val="48"/>
                          <w:rtl/>
                        </w:rPr>
                      </w:pPr>
                      <w:drawing>
                        <wp:inline distT="0" distB="0" distL="0" distR="0">
                          <wp:extent cx="288000" cy="31337"/>
                          <wp:effectExtent l="0" t="0" r="0" b="6985"/>
                          <wp:docPr id="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8401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92750" w:rsidRPr="001A7C40" w:rsidP="00C24322">
      <w:pPr>
        <w:spacing w:before="180" w:line="240" w:lineRule="exact"/>
        <w:ind w:right="2268"/>
        <w:jc w:val="both"/>
        <w:rPr>
          <w:rFonts w:ascii="Tahoma" w:hAnsi="Tahoma" w:cs="Tahoma"/>
          <w:sz w:val="17"/>
          <w:szCs w:val="17"/>
          <w:rtl/>
        </w:rPr>
      </w:pPr>
      <w:r w:rsidRPr="001A7C40">
        <w:rPr>
          <w:rFonts w:ascii="Tahoma" w:hAnsi="Tahoma" w:cs="Tahoma" w:hint="cs"/>
          <w:sz w:val="17"/>
          <w:szCs w:val="17"/>
          <w:rtl/>
        </w:rPr>
        <w:t xml:space="preserve">ביוני 2016 נפגשו נציגי משרד מבקר המדינה עם </w:t>
      </w:r>
      <w:r w:rsidRPr="001A7C40">
        <w:rPr>
          <w:rFonts w:ascii="Tahoma" w:hAnsi="Tahoma" w:cs="Tahoma" w:hint="cs"/>
          <w:sz w:val="17"/>
          <w:szCs w:val="17"/>
          <w:rtl/>
        </w:rPr>
        <w:t>קרפ"ר</w:t>
      </w:r>
      <w:r w:rsidRPr="001A7C40">
        <w:rPr>
          <w:rFonts w:ascii="Tahoma" w:hAnsi="Tahoma" w:cs="Tahoma" w:hint="cs"/>
          <w:sz w:val="17"/>
          <w:szCs w:val="17"/>
          <w:rtl/>
        </w:rPr>
        <w:t xml:space="preserve">, תא"ל ד"ר דודו דגן, בנושא זה. בפגישה מסר </w:t>
      </w:r>
      <w:r w:rsidRPr="001A7C40">
        <w:rPr>
          <w:rFonts w:ascii="Tahoma" w:hAnsi="Tahoma" w:cs="Tahoma" w:hint="cs"/>
          <w:sz w:val="17"/>
          <w:szCs w:val="17"/>
          <w:rtl/>
        </w:rPr>
        <w:t>קרפ"ר</w:t>
      </w:r>
      <w:r w:rsidRPr="001A7C40">
        <w:rPr>
          <w:rFonts w:ascii="Tahoma" w:hAnsi="Tahoma" w:cs="Tahoma" w:hint="cs"/>
          <w:sz w:val="17"/>
          <w:szCs w:val="17"/>
          <w:rtl/>
        </w:rPr>
        <w:t xml:space="preserve">, בין השאר, כי "בתחומי רפואה אחרים, להבדיל מפסיכיאטריה, ניתן לבסס אבחנה רפואית על בסיס בדיקות גופניות שונות. במקרה של האבחון הנפשי ההתבססות היא רק על מה שרואה המאבחן לנגד עיניו ועל פי מסמכים </w:t>
      </w:r>
      <w:r w:rsidRPr="001A7C40">
        <w:rPr>
          <w:rFonts w:ascii="Tahoma" w:hAnsi="Tahoma" w:cs="Tahoma" w:hint="cs"/>
          <w:sz w:val="17"/>
          <w:szCs w:val="17"/>
          <w:rtl/>
        </w:rPr>
        <w:t>וחוו"דים</w:t>
      </w:r>
      <w:r w:rsidRPr="001A7C40">
        <w:rPr>
          <w:rFonts w:ascii="Tahoma" w:hAnsi="Tahoma" w:cs="Tahoma" w:hint="cs"/>
          <w:sz w:val="17"/>
          <w:szCs w:val="17"/>
          <w:rtl/>
        </w:rPr>
        <w:t xml:space="preserve"> [חוות דעת] מקצועיים אשר מביא הנבדק. הקושי נובע מכך </w:t>
      </w:r>
      <w:r w:rsidRPr="001A7C40">
        <w:rPr>
          <w:rFonts w:ascii="Tahoma" w:hAnsi="Tahoma" w:cs="Tahoma" w:hint="cs"/>
          <w:sz w:val="17"/>
          <w:szCs w:val="17"/>
          <w:rtl/>
        </w:rPr>
        <w:t>שהמלש"ב</w:t>
      </w:r>
      <w:r w:rsidRPr="001A7C40">
        <w:rPr>
          <w:rFonts w:ascii="Tahoma" w:hAnsi="Tahoma" w:cs="Tahoma" w:hint="cs"/>
          <w:sz w:val="17"/>
          <w:szCs w:val="17"/>
          <w:rtl/>
        </w:rPr>
        <w:t xml:space="preserve"> אשר אינו מעוניין להתגייס, רותם לעזרתו את הממסד כולו </w:t>
      </w:r>
      <w:r w:rsidRPr="001A7C40">
        <w:rPr>
          <w:rFonts w:ascii="Tahoma" w:hAnsi="Tahoma" w:cs="Tahoma"/>
          <w:sz w:val="17"/>
          <w:szCs w:val="17"/>
          <w:rtl/>
        </w:rPr>
        <w:t>-</w:t>
      </w:r>
      <w:r w:rsidRPr="001A7C40">
        <w:rPr>
          <w:rFonts w:ascii="Tahoma" w:hAnsi="Tahoma" w:cs="Tahoma" w:hint="cs"/>
          <w:sz w:val="17"/>
          <w:szCs w:val="17"/>
          <w:rtl/>
        </w:rPr>
        <w:t xml:space="preserve"> משפחתו, מוריו ורופאיו. במצב זה גורמי </w:t>
      </w:r>
      <w:r w:rsidRPr="001A7C40">
        <w:rPr>
          <w:rFonts w:ascii="Tahoma" w:hAnsi="Tahoma" w:cs="Tahoma" w:hint="cs"/>
          <w:sz w:val="17"/>
          <w:szCs w:val="17"/>
          <w:rtl/>
        </w:rPr>
        <w:t>ברה"ן</w:t>
      </w:r>
      <w:r w:rsidRPr="001A7C40">
        <w:rPr>
          <w:rFonts w:ascii="Tahoma" w:hAnsi="Tahoma" w:cs="Tahoma" w:hint="cs"/>
          <w:sz w:val="17"/>
          <w:szCs w:val="17"/>
          <w:rtl/>
        </w:rPr>
        <w:t xml:space="preserve"> אינם יכולים להוכיח כי מדובר בהתחזות. נדרש טיפול מערכתי מעמיק, התגייסות גורמי אכיפה ואכ"א וכן התארגנות מסודרת מול הרבנים הרלוונטיים, על מנת ליצור מערכת אוהדת ושיתוף פעולה המאפשרים גיוס ברוח טובה. [יש] לציין כי </w:t>
      </w:r>
      <w:r w:rsidRPr="001A7C40">
        <w:rPr>
          <w:rFonts w:ascii="Tahoma" w:hAnsi="Tahoma" w:cs="Tahoma" w:hint="cs"/>
          <w:sz w:val="17"/>
          <w:szCs w:val="17"/>
          <w:rtl/>
        </w:rPr>
        <w:t>קרפ"ר</w:t>
      </w:r>
      <w:r w:rsidRPr="001A7C40">
        <w:rPr>
          <w:rFonts w:ascii="Tahoma" w:hAnsi="Tahoma" w:cs="Tahoma" w:hint="cs"/>
          <w:sz w:val="17"/>
          <w:szCs w:val="17"/>
          <w:rtl/>
        </w:rPr>
        <w:t xml:space="preserve"> תומך מאוד בביצוע הטירונות הייעודית, המאפשרת זמן התבוננות מעמיק ומקצועי, המאפשר לגורמי המקצוע לקבל החלטה על הכשירות לגיוס".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ראש</w:t>
      </w:r>
      <w:r w:rsidRPr="001A7C40">
        <w:rPr>
          <w:rFonts w:ascii="Tahoma" w:hAnsi="Tahoma" w:cs="Tahoma"/>
          <w:sz w:val="17"/>
          <w:szCs w:val="17"/>
          <w:rtl/>
        </w:rPr>
        <w:t xml:space="preserve"> </w:t>
      </w:r>
      <w:r w:rsidRPr="001A7C40">
        <w:rPr>
          <w:rFonts w:ascii="Tahoma" w:hAnsi="Tahoma" w:cs="Tahoma" w:hint="cs"/>
          <w:sz w:val="17"/>
          <w:szCs w:val="17"/>
          <w:rtl/>
        </w:rPr>
        <w:t>אכ</w:t>
      </w:r>
      <w:r w:rsidRPr="001A7C40">
        <w:rPr>
          <w:rFonts w:ascii="Tahoma" w:hAnsi="Tahoma" w:cs="Tahoma"/>
          <w:sz w:val="17"/>
          <w:szCs w:val="17"/>
          <w:rtl/>
        </w:rPr>
        <w:t>"א</w:t>
      </w:r>
      <w:r w:rsidRPr="001A7C40">
        <w:rPr>
          <w:rFonts w:ascii="Tahoma" w:hAnsi="Tahoma" w:cs="Tahoma" w:hint="cs"/>
          <w:sz w:val="17"/>
          <w:szCs w:val="17"/>
          <w:rtl/>
        </w:rPr>
        <w:t xml:space="preserve"> דאז</w:t>
      </w:r>
      <w:r w:rsidRPr="001A7C40">
        <w:rPr>
          <w:rFonts w:ascii="Tahoma" w:hAnsi="Tahoma" w:cs="Tahoma"/>
          <w:sz w:val="17"/>
          <w:szCs w:val="17"/>
          <w:rtl/>
        </w:rPr>
        <w:t xml:space="preserve">, אלוף חגי </w:t>
      </w:r>
      <w:r w:rsidRPr="001A7C40">
        <w:rPr>
          <w:rFonts w:ascii="Tahoma" w:hAnsi="Tahoma" w:cs="Tahoma" w:hint="cs"/>
          <w:sz w:val="17"/>
          <w:szCs w:val="17"/>
          <w:rtl/>
        </w:rPr>
        <w:t>טופולנסקי</w:t>
      </w:r>
      <w:r w:rsidRPr="001A7C40">
        <w:rPr>
          <w:rFonts w:ascii="Tahoma" w:hAnsi="Tahoma" w:cs="Tahoma" w:hint="cs"/>
          <w:sz w:val="17"/>
          <w:szCs w:val="17"/>
          <w:rtl/>
        </w:rPr>
        <w:t xml:space="preserve">, מסר לנציגי משרד מבקר המדינה ביולי 2016, בין השאר, כי לא היה מודע לנושא לפני פניית משרד מבקר המדינה אליו. לדבריו, "מהנתונים לפיהם שיעור מקבלי הפטור על רקע נפשי בקרב </w:t>
      </w:r>
      <w:r w:rsidRPr="001A7C40">
        <w:rPr>
          <w:rFonts w:ascii="Tahoma" w:hAnsi="Tahoma" w:cs="Tahoma" w:hint="cs"/>
          <w:sz w:val="17"/>
          <w:szCs w:val="17"/>
          <w:rtl/>
        </w:rPr>
        <w:t>המלש"בים</w:t>
      </w:r>
      <w:r w:rsidRPr="001A7C40">
        <w:rPr>
          <w:rFonts w:ascii="Tahoma" w:hAnsi="Tahoma" w:cs="Tahoma" w:hint="cs"/>
          <w:sz w:val="17"/>
          <w:szCs w:val="17"/>
          <w:rtl/>
        </w:rPr>
        <w:t xml:space="preserve"> החרדים גבוה משמעותית מיתר </w:t>
      </w:r>
      <w:r w:rsidRPr="001A7C40">
        <w:rPr>
          <w:rFonts w:ascii="Tahoma" w:hAnsi="Tahoma" w:cs="Tahoma" w:hint="cs"/>
          <w:sz w:val="17"/>
          <w:szCs w:val="17"/>
          <w:rtl/>
        </w:rPr>
        <w:t>המלש"בים</w:t>
      </w:r>
      <w:r w:rsidRPr="001A7C40">
        <w:rPr>
          <w:rFonts w:ascii="Tahoma" w:hAnsi="Tahoma" w:cs="Tahoma" w:hint="cs"/>
          <w:sz w:val="17"/>
          <w:szCs w:val="17"/>
          <w:rtl/>
        </w:rPr>
        <w:t xml:space="preserve">, עולה שיש בעיה לאמת מחלות על רקע נפשי בקרב אותם </w:t>
      </w:r>
      <w:r w:rsidRPr="001A7C40">
        <w:rPr>
          <w:rFonts w:ascii="Tahoma" w:hAnsi="Tahoma" w:cs="Tahoma" w:hint="cs"/>
          <w:sz w:val="17"/>
          <w:szCs w:val="17"/>
          <w:rtl/>
        </w:rPr>
        <w:t>מלש"בים</w:t>
      </w:r>
      <w:r w:rsidRPr="001A7C40">
        <w:rPr>
          <w:rFonts w:ascii="Tahoma" w:hAnsi="Tahoma" w:cs="Tahoma" w:hint="cs"/>
          <w:sz w:val="17"/>
          <w:szCs w:val="17"/>
          <w:rtl/>
        </w:rPr>
        <w:t xml:space="preserve"> חרדים. פתרון שהוצע בזמנו לבעיה זו היה לקיים מעין טרום טירונות מקוצרת שבמהלכה תיבחן התאמת </w:t>
      </w:r>
      <w:r w:rsidRPr="001A7C40">
        <w:rPr>
          <w:rFonts w:ascii="Tahoma" w:hAnsi="Tahoma" w:cs="Tahoma" w:hint="cs"/>
          <w:sz w:val="17"/>
          <w:szCs w:val="17"/>
          <w:rtl/>
        </w:rPr>
        <w:t>המלש"בים</w:t>
      </w:r>
      <w:r w:rsidRPr="001A7C40">
        <w:rPr>
          <w:rFonts w:ascii="Tahoma" w:hAnsi="Tahoma" w:cs="Tahoma" w:hint="cs"/>
          <w:sz w:val="17"/>
          <w:szCs w:val="17"/>
          <w:rtl/>
        </w:rPr>
        <w:t xml:space="preserve"> לגיוס. זה לא התממש וראש אכ"א סבור שזה לא פתרון טוב... כפתרון זמני מקבל ראש אכ"א את הצעת רמ"ח </w:t>
      </w:r>
      <w:r w:rsidRPr="001A7C40">
        <w:rPr>
          <w:rFonts w:ascii="Tahoma" w:hAnsi="Tahoma" w:cs="Tahoma" w:hint="cs"/>
          <w:sz w:val="17"/>
          <w:szCs w:val="17"/>
          <w:rtl/>
        </w:rPr>
        <w:t>ברה"ן</w:t>
      </w:r>
      <w:r w:rsidRPr="001A7C40">
        <w:rPr>
          <w:rFonts w:ascii="Tahoma" w:hAnsi="Tahoma" w:cs="Tahoma" w:hint="cs"/>
          <w:sz w:val="17"/>
          <w:szCs w:val="17"/>
          <w:rtl/>
        </w:rPr>
        <w:t xml:space="preserve"> [שהועלתה במהלך הדיון] כי קב"ן חרדי יטפל בבדיקת </w:t>
      </w:r>
      <w:r w:rsidRPr="001A7C40">
        <w:rPr>
          <w:rFonts w:ascii="Tahoma" w:hAnsi="Tahoma" w:cs="Tahoma" w:hint="cs"/>
          <w:sz w:val="17"/>
          <w:szCs w:val="17"/>
          <w:rtl/>
        </w:rPr>
        <w:t>מלש"בים</w:t>
      </w:r>
      <w:r w:rsidRPr="001A7C40">
        <w:rPr>
          <w:rFonts w:ascii="Tahoma" w:hAnsi="Tahoma" w:cs="Tahoma" w:hint="cs"/>
          <w:sz w:val="17"/>
          <w:szCs w:val="17"/>
          <w:rtl/>
        </w:rPr>
        <w:t xml:space="preserve"> חרדים ככל שניתן וכי קב"נים יוכשרו לטפל </w:t>
      </w:r>
      <w:r w:rsidRPr="001A7C40">
        <w:rPr>
          <w:rFonts w:ascii="Tahoma" w:hAnsi="Tahoma" w:cs="Tahoma" w:hint="cs"/>
          <w:sz w:val="17"/>
          <w:szCs w:val="17"/>
          <w:rtl/>
        </w:rPr>
        <w:t>במלש"בים</w:t>
      </w:r>
      <w:r w:rsidRPr="001A7C40">
        <w:rPr>
          <w:rFonts w:ascii="Tahoma" w:hAnsi="Tahoma" w:cs="Tahoma" w:hint="cs"/>
          <w:sz w:val="17"/>
          <w:szCs w:val="17"/>
          <w:rtl/>
        </w:rPr>
        <w:t xml:space="preserve"> חרדים. כמו כן, ניתן בינתיים לפנות </w:t>
      </w:r>
      <w:r w:rsidRPr="001A7C40">
        <w:rPr>
          <w:rFonts w:ascii="Tahoma" w:hAnsi="Tahoma" w:cs="Tahoma" w:hint="cs"/>
          <w:sz w:val="17"/>
          <w:szCs w:val="17"/>
          <w:rtl/>
        </w:rPr>
        <w:t xml:space="preserve">למשטרת ישראל כדי שיפתחו בחקירה בנוגע לפסיכיאטרים שמשתפים פעולה עם </w:t>
      </w:r>
      <w:r w:rsidRPr="001A7C40">
        <w:rPr>
          <w:rFonts w:ascii="Tahoma" w:hAnsi="Tahoma" w:cs="Tahoma" w:hint="cs"/>
          <w:sz w:val="17"/>
          <w:szCs w:val="17"/>
          <w:rtl/>
        </w:rPr>
        <w:t>מלש"בים</w:t>
      </w:r>
      <w:r w:rsidRPr="001A7C40">
        <w:rPr>
          <w:rFonts w:ascii="Tahoma" w:hAnsi="Tahoma" w:cs="Tahoma" w:hint="cs"/>
          <w:sz w:val="17"/>
          <w:szCs w:val="17"/>
          <w:rtl/>
        </w:rPr>
        <w:t xml:space="preserve"> חרדים במתן אישורים לא נכונים לקיומן של בעיות נפשיות. הפתרון המערכתי של גיוס </w:t>
      </w:r>
      <w:r w:rsidRPr="001A7C40">
        <w:rPr>
          <w:rFonts w:ascii="Tahoma" w:hAnsi="Tahoma" w:cs="Tahoma" w:hint="cs"/>
          <w:sz w:val="17"/>
          <w:szCs w:val="17"/>
          <w:rtl/>
        </w:rPr>
        <w:t>מלש"בים</w:t>
      </w:r>
      <w:r w:rsidRPr="001A7C40">
        <w:rPr>
          <w:rFonts w:ascii="Tahoma" w:hAnsi="Tahoma" w:cs="Tahoma" w:hint="cs"/>
          <w:sz w:val="17"/>
          <w:szCs w:val="17"/>
          <w:rtl/>
        </w:rPr>
        <w:t xml:space="preserve"> בעלי פרופיל 21</w:t>
      </w:r>
      <w:r w:rsidRPr="001A7C40">
        <w:rPr>
          <w:rFonts w:ascii="Tahoma" w:hAnsi="Tahoma" w:cs="Tahoma" w:hint="cs"/>
          <w:sz w:val="17"/>
          <w:szCs w:val="17"/>
          <w:vertAlign w:val="superscript"/>
          <w:rtl/>
        </w:rPr>
        <w:t>[</w:t>
      </w:r>
      <w:r>
        <w:rPr>
          <w:rStyle w:val="FootnoteReference0"/>
          <w:rFonts w:ascii="Tahoma" w:hAnsi="Tahoma" w:cs="Tahoma"/>
          <w:sz w:val="17"/>
          <w:szCs w:val="17"/>
          <w:rtl/>
        </w:rPr>
        <w:footnoteReference w:id="18"/>
      </w:r>
      <w:r w:rsidRPr="001A7C40">
        <w:rPr>
          <w:rFonts w:ascii="Tahoma" w:hAnsi="Tahoma" w:cs="Tahoma" w:hint="cs"/>
          <w:sz w:val="17"/>
          <w:szCs w:val="17"/>
          <w:vertAlign w:val="superscript"/>
          <w:rtl/>
        </w:rPr>
        <w:t>]</w:t>
      </w:r>
      <w:r w:rsidRPr="001A7C40">
        <w:rPr>
          <w:rFonts w:ascii="Tahoma" w:hAnsi="Tahoma" w:cs="Tahoma" w:hint="cs"/>
          <w:sz w:val="17"/>
          <w:szCs w:val="17"/>
          <w:rtl/>
        </w:rPr>
        <w:t xml:space="preserve"> דורש עבודת מטה והשקעה רבה </w:t>
      </w:r>
      <w:r w:rsidRPr="001A7C40">
        <w:rPr>
          <w:rFonts w:ascii="Tahoma" w:hAnsi="Tahoma" w:cs="Tahoma"/>
          <w:sz w:val="17"/>
          <w:szCs w:val="17"/>
          <w:rtl/>
        </w:rPr>
        <w:t>-</w:t>
      </w:r>
      <w:r w:rsidRPr="001A7C40">
        <w:rPr>
          <w:rFonts w:ascii="Tahoma" w:hAnsi="Tahoma" w:cs="Tahoma" w:hint="cs"/>
          <w:sz w:val="17"/>
          <w:szCs w:val="17"/>
          <w:rtl/>
        </w:rPr>
        <w:t xml:space="preserve"> ראש אכ"א רואה בכך השקעה כדאית". </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בהתייחסותו</w:t>
      </w:r>
      <w:r w:rsidRPr="001A7C40">
        <w:rPr>
          <w:rFonts w:ascii="Tahoma" w:hAnsi="Tahoma" w:cs="Tahoma"/>
          <w:sz w:val="17"/>
          <w:szCs w:val="17"/>
          <w:rtl/>
        </w:rPr>
        <w:t xml:space="preserve"> </w:t>
      </w:r>
      <w:r w:rsidRPr="001A7C40">
        <w:rPr>
          <w:rFonts w:ascii="Tahoma" w:hAnsi="Tahoma" w:cs="Tahoma" w:hint="cs"/>
          <w:sz w:val="17"/>
          <w:szCs w:val="17"/>
          <w:rtl/>
        </w:rPr>
        <w:t xml:space="preserve">מאוקטובר 2016 </w:t>
      </w:r>
      <w:r w:rsidRPr="001A7C40">
        <w:rPr>
          <w:rFonts w:ascii="Tahoma" w:hAnsi="Tahoma" w:cs="Tahoma"/>
          <w:sz w:val="17"/>
          <w:szCs w:val="17"/>
          <w:rtl/>
        </w:rPr>
        <w:t xml:space="preserve">של רמ"ח </w:t>
      </w:r>
      <w:r w:rsidRPr="001A7C40">
        <w:rPr>
          <w:rFonts w:ascii="Tahoma" w:hAnsi="Tahoma" w:cs="Tahoma" w:hint="cs"/>
          <w:sz w:val="17"/>
          <w:szCs w:val="17"/>
          <w:rtl/>
        </w:rPr>
        <w:t>ברה</w:t>
      </w:r>
      <w:r w:rsidRPr="001A7C40">
        <w:rPr>
          <w:rFonts w:ascii="Tahoma" w:hAnsi="Tahoma" w:cs="Tahoma"/>
          <w:sz w:val="17"/>
          <w:szCs w:val="17"/>
          <w:rtl/>
        </w:rPr>
        <w:t>"ן</w:t>
      </w:r>
      <w:r w:rsidRPr="001A7C40">
        <w:rPr>
          <w:rFonts w:ascii="Tahoma" w:hAnsi="Tahoma" w:cs="Tahoma"/>
          <w:sz w:val="17"/>
          <w:szCs w:val="17"/>
          <w:rtl/>
        </w:rPr>
        <w:t xml:space="preserve"> לשעבר לטיוטת הביקורת נמסר, כי "אכן כמות השחרורים מלשכות הגיוס של </w:t>
      </w:r>
      <w:r w:rsidRPr="001A7C40">
        <w:rPr>
          <w:rFonts w:ascii="Tahoma" w:hAnsi="Tahoma" w:cs="Tahoma" w:hint="cs"/>
          <w:sz w:val="17"/>
          <w:szCs w:val="17"/>
          <w:rtl/>
        </w:rPr>
        <w:t>האוכלוסייה</w:t>
      </w:r>
      <w:r w:rsidRPr="001A7C40">
        <w:rPr>
          <w:rFonts w:ascii="Tahoma" w:hAnsi="Tahoma" w:cs="Tahoma"/>
          <w:sz w:val="17"/>
          <w:szCs w:val="17"/>
          <w:rtl/>
        </w:rPr>
        <w:t xml:space="preserve"> החרדית מסיבה נפשית, גדולה משמעותית מבכל </w:t>
      </w:r>
      <w:r w:rsidRPr="001A7C40">
        <w:rPr>
          <w:rFonts w:ascii="Tahoma" w:hAnsi="Tahoma" w:cs="Tahoma" w:hint="cs"/>
          <w:sz w:val="17"/>
          <w:szCs w:val="17"/>
          <w:rtl/>
        </w:rPr>
        <w:t>אוכלוסיה</w:t>
      </w:r>
      <w:r w:rsidRPr="001A7C40">
        <w:rPr>
          <w:rFonts w:ascii="Tahoma" w:hAnsi="Tahoma" w:cs="Tahoma"/>
          <w:sz w:val="17"/>
          <w:szCs w:val="17"/>
          <w:rtl/>
        </w:rPr>
        <w:t xml:space="preserve"> אחרת, ויש בכך כדי לשקף - מעט </w:t>
      </w:r>
      <w:r w:rsidRPr="001A7C40">
        <w:rPr>
          <w:rFonts w:ascii="Tahoma" w:hAnsi="Tahoma" w:cs="Tahoma" w:hint="cs"/>
          <w:sz w:val="17"/>
          <w:szCs w:val="17"/>
          <w:rtl/>
        </w:rPr>
        <w:t>תחלואה</w:t>
      </w:r>
      <w:r w:rsidRPr="001A7C40">
        <w:rPr>
          <w:rFonts w:ascii="Tahoma" w:hAnsi="Tahoma" w:cs="Tahoma"/>
          <w:sz w:val="17"/>
          <w:szCs w:val="17"/>
          <w:rtl/>
        </w:rPr>
        <w:t xml:space="preserve"> נוספת אולי, ומוטיבציה ירודה לשרת ודאי. </w:t>
      </w:r>
      <w:r w:rsidRPr="001A7C40">
        <w:rPr>
          <w:rFonts w:ascii="Tahoma" w:hAnsi="Tahoma" w:cs="Tahoma" w:hint="cs"/>
          <w:sz w:val="17"/>
          <w:szCs w:val="17"/>
          <w:rtl/>
        </w:rPr>
        <w:t>חוסר</w:t>
      </w:r>
      <w:r w:rsidRPr="001A7C40">
        <w:rPr>
          <w:rFonts w:ascii="Tahoma" w:hAnsi="Tahoma" w:cs="Tahoma"/>
          <w:sz w:val="17"/>
          <w:szCs w:val="17"/>
          <w:rtl/>
        </w:rPr>
        <w:t xml:space="preserve"> הרצון לשרת בצה"ל נתמך על ידי גורמי הסמכות בחברה זו - רבנים, הלך הרוח בציבור החרדי... </w:t>
      </w:r>
      <w:r w:rsidRPr="001A7C40">
        <w:rPr>
          <w:rFonts w:ascii="Tahoma" w:hAnsi="Tahoma" w:cs="Tahoma" w:hint="cs"/>
          <w:sz w:val="17"/>
          <w:szCs w:val="17"/>
          <w:rtl/>
        </w:rPr>
        <w:t>וכמובן</w:t>
      </w:r>
      <w:r w:rsidRPr="001A7C40">
        <w:rPr>
          <w:rFonts w:ascii="Tahoma" w:hAnsi="Tahoma" w:cs="Tahoma"/>
          <w:sz w:val="17"/>
          <w:szCs w:val="17"/>
          <w:rtl/>
        </w:rPr>
        <w:t xml:space="preserve"> הורים. סוגיה זו ידועה ומוכרת </w:t>
      </w:r>
      <w:r w:rsidRPr="001A7C40">
        <w:rPr>
          <w:rFonts w:ascii="Tahoma" w:hAnsi="Tahoma" w:cs="Tahoma" w:hint="cs"/>
          <w:sz w:val="17"/>
          <w:szCs w:val="17"/>
          <w:rtl/>
        </w:rPr>
        <w:t>לגורמי</w:t>
      </w:r>
      <w:r w:rsidRPr="001A7C40">
        <w:rPr>
          <w:rFonts w:ascii="Tahoma" w:hAnsi="Tahoma" w:cs="Tahoma"/>
          <w:sz w:val="17"/>
          <w:szCs w:val="17"/>
          <w:rtl/>
        </w:rPr>
        <w:t xml:space="preserve"> </w:t>
      </w:r>
      <w:r w:rsidRPr="001A7C40">
        <w:rPr>
          <w:rFonts w:ascii="Tahoma" w:hAnsi="Tahoma" w:cs="Tahoma" w:hint="cs"/>
          <w:sz w:val="17"/>
          <w:szCs w:val="17"/>
          <w:rtl/>
        </w:rPr>
        <w:t>ברה</w:t>
      </w:r>
      <w:r w:rsidRPr="001A7C40">
        <w:rPr>
          <w:rFonts w:ascii="Tahoma" w:hAnsi="Tahoma" w:cs="Tahoma"/>
          <w:sz w:val="17"/>
          <w:szCs w:val="17"/>
          <w:rtl/>
        </w:rPr>
        <w:t>"ן</w:t>
      </w:r>
      <w:r w:rsidRPr="001A7C40">
        <w:rPr>
          <w:rFonts w:ascii="Tahoma" w:hAnsi="Tahoma" w:cs="Tahoma"/>
          <w:sz w:val="17"/>
          <w:szCs w:val="17"/>
          <w:rtl/>
        </w:rPr>
        <w:t xml:space="preserve">, ואף נעשו המון </w:t>
      </w:r>
      <w:r w:rsidRPr="001A7C40">
        <w:rPr>
          <w:rFonts w:ascii="Tahoma" w:hAnsi="Tahoma" w:cs="Tahoma" w:hint="cs"/>
          <w:sz w:val="17"/>
          <w:szCs w:val="17"/>
          <w:rtl/>
        </w:rPr>
        <w:t>נסיונות</w:t>
      </w:r>
      <w:r w:rsidRPr="001A7C40">
        <w:rPr>
          <w:rFonts w:ascii="Tahoma" w:hAnsi="Tahoma" w:cs="Tahoma"/>
          <w:sz w:val="17"/>
          <w:szCs w:val="17"/>
          <w:rtl/>
        </w:rPr>
        <w:t xml:space="preserve"> מקומיים להתמודד </w:t>
      </w:r>
      <w:r w:rsidRPr="001A7C40">
        <w:rPr>
          <w:rFonts w:ascii="Tahoma" w:hAnsi="Tahoma" w:cs="Tahoma" w:hint="cs"/>
          <w:sz w:val="17"/>
          <w:szCs w:val="17"/>
          <w:rtl/>
        </w:rPr>
        <w:t>עימה</w:t>
      </w:r>
      <w:r w:rsidRPr="001A7C40">
        <w:rPr>
          <w:rFonts w:ascii="Tahoma" w:hAnsi="Tahoma" w:cs="Tahoma"/>
          <w:sz w:val="17"/>
          <w:szCs w:val="17"/>
          <w:rtl/>
        </w:rPr>
        <w:t xml:space="preserve">... </w:t>
      </w:r>
      <w:r w:rsidRPr="001A7C40">
        <w:rPr>
          <w:rFonts w:ascii="Tahoma" w:hAnsi="Tahoma" w:cs="Tahoma" w:hint="cs"/>
          <w:sz w:val="17"/>
          <w:szCs w:val="17"/>
          <w:rtl/>
        </w:rPr>
        <w:t>כל ניסיון כזה עלה בתוהו... [ו]כך</w:t>
      </w:r>
      <w:r w:rsidRPr="001A7C40">
        <w:rPr>
          <w:rFonts w:ascii="Tahoma" w:hAnsi="Tahoma" w:cs="Tahoma"/>
          <w:sz w:val="17"/>
          <w:szCs w:val="17"/>
          <w:rtl/>
        </w:rPr>
        <w:t xml:space="preserve"> נוצרה וקובעה לאורך השנים בעיה בבדיקתם </w:t>
      </w:r>
      <w:r w:rsidRPr="001A7C40">
        <w:rPr>
          <w:rFonts w:ascii="Tahoma" w:hAnsi="Tahoma" w:cs="Tahoma" w:hint="cs"/>
          <w:sz w:val="17"/>
          <w:szCs w:val="17"/>
          <w:rtl/>
        </w:rPr>
        <w:t>הברה</w:t>
      </w:r>
      <w:r w:rsidRPr="001A7C40">
        <w:rPr>
          <w:rFonts w:ascii="Tahoma" w:hAnsi="Tahoma" w:cs="Tahoma"/>
          <w:sz w:val="17"/>
          <w:szCs w:val="17"/>
          <w:rtl/>
        </w:rPr>
        <w:t>"נית</w:t>
      </w:r>
      <w:r w:rsidRPr="001A7C40">
        <w:rPr>
          <w:rFonts w:ascii="Tahoma" w:hAnsi="Tahoma" w:cs="Tahoma"/>
          <w:sz w:val="17"/>
          <w:szCs w:val="17"/>
          <w:rtl/>
        </w:rPr>
        <w:t xml:space="preserve"> של </w:t>
      </w:r>
      <w:r w:rsidRPr="001A7C40">
        <w:rPr>
          <w:rFonts w:ascii="Tahoma" w:hAnsi="Tahoma" w:cs="Tahoma" w:hint="cs"/>
          <w:sz w:val="17"/>
          <w:szCs w:val="17"/>
          <w:rtl/>
        </w:rPr>
        <w:t>מלש</w:t>
      </w:r>
      <w:r w:rsidRPr="001A7C40">
        <w:rPr>
          <w:rFonts w:ascii="Tahoma" w:hAnsi="Tahoma" w:cs="Tahoma"/>
          <w:sz w:val="17"/>
          <w:szCs w:val="17"/>
          <w:rtl/>
        </w:rPr>
        <w:t>"בים</w:t>
      </w:r>
      <w:r w:rsidRPr="001A7C40">
        <w:rPr>
          <w:rFonts w:ascii="Tahoma" w:hAnsi="Tahoma" w:cs="Tahoma"/>
          <w:sz w:val="17"/>
          <w:szCs w:val="17"/>
          <w:rtl/>
        </w:rPr>
        <w:t xml:space="preserve"> חרדים".</w:t>
      </w:r>
    </w:p>
    <w:p w:rsidR="00192750" w:rsidRPr="001A7C40" w:rsidP="001A7C40">
      <w:pPr>
        <w:spacing w:line="240" w:lineRule="exact"/>
        <w:ind w:right="2268"/>
        <w:jc w:val="both"/>
        <w:rPr>
          <w:rFonts w:ascii="Tahoma" w:hAnsi="Tahoma" w:cs="Tahoma"/>
          <w:sz w:val="17"/>
          <w:szCs w:val="17"/>
          <w:rtl/>
        </w:rPr>
      </w:pPr>
      <w:r w:rsidRPr="001A7C40">
        <w:rPr>
          <w:rFonts w:ascii="Tahoma" w:hAnsi="Tahoma" w:cs="Tahoma" w:hint="cs"/>
          <w:sz w:val="17"/>
          <w:szCs w:val="17"/>
          <w:rtl/>
        </w:rPr>
        <w:t xml:space="preserve">בהתייחסות צה"ל לטיוטת הביקורת נמסר, כי "גורמי </w:t>
      </w:r>
      <w:r w:rsidRPr="001A7C40">
        <w:rPr>
          <w:rFonts w:ascii="Tahoma" w:hAnsi="Tahoma" w:cs="Tahoma" w:hint="cs"/>
          <w:sz w:val="17"/>
          <w:szCs w:val="17"/>
          <w:rtl/>
        </w:rPr>
        <w:t>הברה"ן</w:t>
      </w:r>
      <w:r w:rsidRPr="001A7C40">
        <w:rPr>
          <w:rFonts w:ascii="Tahoma" w:hAnsi="Tahoma" w:cs="Tahoma" w:hint="cs"/>
          <w:sz w:val="17"/>
          <w:szCs w:val="17"/>
          <w:rtl/>
        </w:rPr>
        <w:t xml:space="preserve">... עושים מלאכתם במסירות ובאופן מקצועי. סוגיית גיוס החרדים הינה אתגר משמעותי לא רק בהיבט </w:t>
      </w:r>
      <w:r w:rsidRPr="001A7C40">
        <w:rPr>
          <w:rFonts w:ascii="Tahoma" w:hAnsi="Tahoma" w:cs="Tahoma" w:hint="cs"/>
          <w:sz w:val="17"/>
          <w:szCs w:val="17"/>
          <w:rtl/>
        </w:rPr>
        <w:t>הברה"ני</w:t>
      </w:r>
      <w:r w:rsidRPr="001A7C40">
        <w:rPr>
          <w:rFonts w:ascii="Tahoma" w:hAnsi="Tahoma" w:cs="Tahoma" w:hint="cs"/>
          <w:sz w:val="17"/>
          <w:szCs w:val="17"/>
          <w:rtl/>
        </w:rPr>
        <w:t xml:space="preserve"> ולכן הנושא קשור להיבט הכללי של גיוס החרדים. צה"ל בוחן מספר חלופות לשם טיוב המיון של החרדים ובכלל זאת ההיבט </w:t>
      </w:r>
      <w:r w:rsidRPr="001A7C40">
        <w:rPr>
          <w:rFonts w:ascii="Tahoma" w:hAnsi="Tahoma" w:cs="Tahoma" w:hint="cs"/>
          <w:sz w:val="17"/>
          <w:szCs w:val="17"/>
          <w:rtl/>
        </w:rPr>
        <w:t>הברה"ני</w:t>
      </w:r>
      <w:r w:rsidRPr="001A7C40">
        <w:rPr>
          <w:rFonts w:ascii="Tahoma" w:hAnsi="Tahoma" w:cs="Tahoma" w:hint="cs"/>
          <w:sz w:val="17"/>
          <w:szCs w:val="17"/>
          <w:rtl/>
        </w:rPr>
        <w:t>".</w:t>
      </w:r>
    </w:p>
    <w:p w:rsidR="00192750" w:rsidRPr="001A7C40" w:rsidP="00C24322">
      <w:pPr>
        <w:spacing w:after="240" w:line="240" w:lineRule="exact"/>
        <w:ind w:right="2268"/>
        <w:jc w:val="both"/>
        <w:rPr>
          <w:rFonts w:ascii="Tahoma" w:hAnsi="Tahoma" w:cs="Tahoma"/>
          <w:sz w:val="17"/>
          <w:szCs w:val="17"/>
          <w:rtl/>
        </w:rPr>
      </w:pPr>
      <w:r w:rsidRPr="001A7C40">
        <w:rPr>
          <w:rFonts w:ascii="Tahoma" w:hAnsi="Tahoma" w:cs="Tahoma" w:hint="cs"/>
          <w:sz w:val="17"/>
          <w:szCs w:val="17"/>
          <w:rtl/>
        </w:rPr>
        <w:t>בהתייחסות</w:t>
      </w:r>
      <w:r w:rsidRPr="001A7C40">
        <w:rPr>
          <w:rFonts w:ascii="Tahoma" w:hAnsi="Tahoma" w:cs="Tahoma"/>
          <w:sz w:val="17"/>
          <w:szCs w:val="17"/>
          <w:rtl/>
        </w:rPr>
        <w:t xml:space="preserve"> של </w:t>
      </w:r>
      <w:r w:rsidRPr="001A7C40">
        <w:rPr>
          <w:rFonts w:ascii="Tahoma" w:hAnsi="Tahoma" w:cs="Tahoma" w:hint="cs"/>
          <w:sz w:val="17"/>
          <w:szCs w:val="17"/>
          <w:rtl/>
        </w:rPr>
        <w:t>ראשת</w:t>
      </w:r>
      <w:r w:rsidRPr="001A7C40">
        <w:rPr>
          <w:rFonts w:ascii="Tahoma" w:hAnsi="Tahoma" w:cs="Tahoma"/>
          <w:sz w:val="17"/>
          <w:szCs w:val="17"/>
          <w:rtl/>
        </w:rPr>
        <w:t xml:space="preserve"> אכ"א לשעבר, אלוף (מיל</w:t>
      </w:r>
      <w:r w:rsidRPr="001A7C40">
        <w:rPr>
          <w:rFonts w:ascii="Tahoma" w:hAnsi="Tahoma" w:cs="Tahoma" w:hint="cs"/>
          <w:sz w:val="17"/>
          <w:szCs w:val="17"/>
          <w:rtl/>
        </w:rPr>
        <w:t>'</w:t>
      </w:r>
      <w:r w:rsidRPr="001A7C40">
        <w:rPr>
          <w:rFonts w:ascii="Tahoma" w:hAnsi="Tahoma" w:cs="Tahoma"/>
          <w:sz w:val="17"/>
          <w:szCs w:val="17"/>
          <w:rtl/>
        </w:rPr>
        <w:t xml:space="preserve">) </w:t>
      </w:r>
      <w:r w:rsidRPr="001A7C40">
        <w:rPr>
          <w:rFonts w:ascii="Tahoma" w:hAnsi="Tahoma" w:cs="Tahoma" w:hint="cs"/>
          <w:sz w:val="17"/>
          <w:szCs w:val="17"/>
          <w:rtl/>
        </w:rPr>
        <w:t>אורנה</w:t>
      </w:r>
      <w:r w:rsidRPr="001A7C40">
        <w:rPr>
          <w:rFonts w:ascii="Tahoma" w:hAnsi="Tahoma" w:cs="Tahoma"/>
          <w:sz w:val="17"/>
          <w:szCs w:val="17"/>
          <w:rtl/>
        </w:rPr>
        <w:t xml:space="preserve"> </w:t>
      </w:r>
      <w:r w:rsidRPr="001A7C40">
        <w:rPr>
          <w:rFonts w:ascii="Tahoma" w:hAnsi="Tahoma" w:cs="Tahoma" w:hint="cs"/>
          <w:sz w:val="17"/>
          <w:szCs w:val="17"/>
          <w:rtl/>
        </w:rPr>
        <w:t>ברביבאי</w:t>
      </w:r>
      <w:r w:rsidRPr="001A7C40">
        <w:rPr>
          <w:rFonts w:ascii="Tahoma" w:hAnsi="Tahoma" w:cs="Tahoma" w:hint="cs"/>
          <w:sz w:val="17"/>
          <w:szCs w:val="17"/>
          <w:rtl/>
        </w:rPr>
        <w:t xml:space="preserve"> מאוקטובר 2016 </w:t>
      </w:r>
      <w:r w:rsidRPr="001A7C40">
        <w:rPr>
          <w:rFonts w:ascii="Tahoma" w:hAnsi="Tahoma" w:cs="Tahoma"/>
          <w:sz w:val="17"/>
          <w:szCs w:val="17"/>
          <w:rtl/>
        </w:rPr>
        <w:t>לטיוטת הביקורת</w:t>
      </w:r>
      <w:r w:rsidRPr="001A7C40">
        <w:rPr>
          <w:rFonts w:ascii="Tahoma" w:hAnsi="Tahoma" w:cs="Tahoma" w:hint="cs"/>
          <w:sz w:val="17"/>
          <w:szCs w:val="17"/>
          <w:rtl/>
        </w:rPr>
        <w:t xml:space="preserve"> </w:t>
      </w:r>
      <w:r w:rsidRPr="001A7C40">
        <w:rPr>
          <w:rFonts w:ascii="Tahoma" w:hAnsi="Tahoma" w:cs="Tahoma"/>
          <w:sz w:val="17"/>
          <w:szCs w:val="17"/>
          <w:rtl/>
        </w:rPr>
        <w:t xml:space="preserve">נמסר, כי "העיסוק </w:t>
      </w:r>
      <w:r w:rsidRPr="001A7C40">
        <w:rPr>
          <w:rFonts w:ascii="Tahoma" w:hAnsi="Tahoma" w:cs="Tahoma" w:hint="cs"/>
          <w:sz w:val="17"/>
          <w:szCs w:val="17"/>
          <w:rtl/>
        </w:rPr>
        <w:t>בנושא</w:t>
      </w:r>
      <w:r w:rsidRPr="001A7C40">
        <w:rPr>
          <w:rFonts w:ascii="Tahoma" w:hAnsi="Tahoma" w:cs="Tahoma"/>
          <w:sz w:val="17"/>
          <w:szCs w:val="17"/>
          <w:rtl/>
        </w:rPr>
        <w:t xml:space="preserve"> </w:t>
      </w:r>
      <w:r w:rsidRPr="001A7C40">
        <w:rPr>
          <w:rFonts w:ascii="Tahoma" w:hAnsi="Tahoma" w:cs="Tahoma" w:hint="cs"/>
          <w:sz w:val="17"/>
          <w:szCs w:val="17"/>
          <w:rtl/>
        </w:rPr>
        <w:t>זה</w:t>
      </w:r>
      <w:r w:rsidRPr="001A7C40">
        <w:rPr>
          <w:rFonts w:ascii="Tahoma" w:hAnsi="Tahoma" w:cs="Tahoma"/>
          <w:sz w:val="17"/>
          <w:szCs w:val="17"/>
          <w:rtl/>
        </w:rPr>
        <w:t xml:space="preserve"> </w:t>
      </w:r>
      <w:r w:rsidRPr="001A7C40">
        <w:rPr>
          <w:rFonts w:ascii="Tahoma" w:hAnsi="Tahoma" w:cs="Tahoma" w:hint="cs"/>
          <w:sz w:val="17"/>
          <w:szCs w:val="17"/>
          <w:rtl/>
        </w:rPr>
        <w:t>אינו</w:t>
      </w:r>
      <w:r w:rsidRPr="001A7C40">
        <w:rPr>
          <w:rFonts w:ascii="Tahoma" w:hAnsi="Tahoma" w:cs="Tahoma"/>
          <w:sz w:val="17"/>
          <w:szCs w:val="17"/>
          <w:rtl/>
        </w:rPr>
        <w:t xml:space="preserve"> </w:t>
      </w:r>
      <w:r w:rsidRPr="001A7C40">
        <w:rPr>
          <w:rFonts w:ascii="Tahoma" w:hAnsi="Tahoma" w:cs="Tahoma" w:hint="cs"/>
          <w:sz w:val="17"/>
          <w:szCs w:val="17"/>
          <w:rtl/>
        </w:rPr>
        <w:t>יכול</w:t>
      </w:r>
      <w:r w:rsidRPr="001A7C40">
        <w:rPr>
          <w:rFonts w:ascii="Tahoma" w:hAnsi="Tahoma" w:cs="Tahoma"/>
          <w:sz w:val="17"/>
          <w:szCs w:val="17"/>
          <w:rtl/>
        </w:rPr>
        <w:t xml:space="preserve"> </w:t>
      </w:r>
      <w:r w:rsidRPr="001A7C40">
        <w:rPr>
          <w:rFonts w:ascii="Tahoma" w:hAnsi="Tahoma" w:cs="Tahoma" w:hint="cs"/>
          <w:sz w:val="17"/>
          <w:szCs w:val="17"/>
          <w:rtl/>
        </w:rPr>
        <w:t>להיות</w:t>
      </w:r>
      <w:r w:rsidRPr="001A7C40">
        <w:rPr>
          <w:rFonts w:ascii="Tahoma" w:hAnsi="Tahoma" w:cs="Tahoma"/>
          <w:sz w:val="17"/>
          <w:szCs w:val="17"/>
          <w:rtl/>
        </w:rPr>
        <w:t xml:space="preserve"> מנותק מההקשר הלאומי והחברתי ולכן אני סבורה כי נכון שהמלצותיכם לא יופנו רק לצה"ל כדרג המבצע, אלא גם ואולי בעיקר לדרג המדיני הקובע את המדיניות".</w:t>
      </w:r>
    </w:p>
    <w:p w:rsidR="00192750" w:rsidRPr="001A7C40" w:rsidP="00C24322">
      <w:pPr>
        <w:pStyle w:val="RESHET"/>
        <w:rPr>
          <w:rtl/>
        </w:rPr>
      </w:pPr>
      <w:r w:rsidRPr="001A7C40">
        <w:rPr>
          <w:rFonts w:hint="cs"/>
          <w:rtl/>
        </w:rPr>
        <w:t xml:space="preserve">משרד מבקר המדינה מעיר, כי היכולת של </w:t>
      </w:r>
      <w:r w:rsidRPr="001A7C40">
        <w:rPr>
          <w:rFonts w:hint="cs"/>
          <w:rtl/>
        </w:rPr>
        <w:t>מלש"בים</w:t>
      </w:r>
      <w:r w:rsidRPr="001A7C40">
        <w:rPr>
          <w:rFonts w:hint="cs"/>
          <w:rtl/>
        </w:rPr>
        <w:t xml:space="preserve"> להשיג פטור מהחובות החלות עליהם מכוח חוק שירות ביטחון מסיבות נפשיות ללא הצדקה רפואית לכך, מחייבת את צה"ל לפעול בשיתוף כל הגורמים </w:t>
      </w:r>
      <w:r w:rsidRPr="001A7C40">
        <w:rPr>
          <w:rFonts w:hint="cs"/>
          <w:rtl/>
        </w:rPr>
        <w:t>הרלוונטים</w:t>
      </w:r>
      <w:r w:rsidRPr="001A7C40">
        <w:rPr>
          <w:rFonts w:hint="cs"/>
          <w:rtl/>
        </w:rPr>
        <w:t xml:space="preserve"> למציאת פתרון לסוגיה זו. על צה"ל לחפש כלים נוספים שיאפשרו לגורמי </w:t>
      </w:r>
      <w:r w:rsidRPr="001A7C40">
        <w:rPr>
          <w:rFonts w:hint="cs"/>
          <w:rtl/>
        </w:rPr>
        <w:t>ברה"ן</w:t>
      </w:r>
      <w:r w:rsidRPr="001A7C40">
        <w:rPr>
          <w:rFonts w:hint="cs"/>
          <w:rtl/>
        </w:rPr>
        <w:t xml:space="preserve"> לאבחן מקצועית את כשירותם הנפשית של </w:t>
      </w:r>
      <w:r w:rsidRPr="001A7C40">
        <w:rPr>
          <w:rFonts w:hint="cs"/>
          <w:rtl/>
        </w:rPr>
        <w:t>מלש"בים</w:t>
      </w:r>
      <w:r w:rsidRPr="001A7C40">
        <w:rPr>
          <w:rFonts w:hint="cs"/>
          <w:rtl/>
        </w:rPr>
        <w:t xml:space="preserve"> מהאוכלוסייה החרדית, כך שפטורים משירות יינתנו רק למי שמצבו הרפואי אכן מצדיק זאת.</w:t>
      </w:r>
      <w:r w:rsidRPr="001A7C40">
        <w:rPr>
          <w:rtl/>
        </w:rPr>
        <w:t xml:space="preserve"> </w:t>
      </w:r>
      <w:r w:rsidRPr="001A7C40">
        <w:rPr>
          <w:rFonts w:hint="cs"/>
          <w:rtl/>
        </w:rPr>
        <w:t>על</w:t>
      </w:r>
      <w:r w:rsidRPr="001A7C40">
        <w:rPr>
          <w:rtl/>
        </w:rPr>
        <w:t xml:space="preserve"> ראש אכ"א לוודא</w:t>
      </w:r>
      <w:r w:rsidRPr="001A7C40">
        <w:rPr>
          <w:rFonts w:hint="cs"/>
          <w:rtl/>
        </w:rPr>
        <w:t>,</w:t>
      </w:r>
      <w:r w:rsidRPr="001A7C40">
        <w:rPr>
          <w:rtl/>
        </w:rPr>
        <w:t xml:space="preserve"> כי הנתונים בדבר שיעורי הפטור הנפשי הניתן </w:t>
      </w:r>
      <w:r w:rsidRPr="001A7C40">
        <w:rPr>
          <w:rFonts w:hint="cs"/>
          <w:rtl/>
        </w:rPr>
        <w:t>למלש"בים</w:t>
      </w:r>
      <w:r w:rsidRPr="001A7C40">
        <w:rPr>
          <w:rFonts w:hint="cs"/>
          <w:rtl/>
        </w:rPr>
        <w:t xml:space="preserve"> מהאוכלוסייה החרדית</w:t>
      </w:r>
      <w:r w:rsidRPr="001A7C40">
        <w:rPr>
          <w:rtl/>
        </w:rPr>
        <w:t xml:space="preserve"> </w:t>
      </w:r>
      <w:r w:rsidRPr="001A7C40">
        <w:rPr>
          <w:rFonts w:hint="cs"/>
          <w:rtl/>
        </w:rPr>
        <w:t>וההצעות לפתרון הסוגיה יוצגו</w:t>
      </w:r>
      <w:r w:rsidRPr="001A7C40">
        <w:rPr>
          <w:rtl/>
        </w:rPr>
        <w:t xml:space="preserve"> </w:t>
      </w:r>
      <w:r w:rsidRPr="001A7C40">
        <w:rPr>
          <w:rFonts w:hint="cs"/>
          <w:rtl/>
        </w:rPr>
        <w:t>בפני</w:t>
      </w:r>
      <w:r w:rsidRPr="001A7C40">
        <w:rPr>
          <w:rtl/>
        </w:rPr>
        <w:t xml:space="preserve"> </w:t>
      </w:r>
      <w:r w:rsidRPr="001A7C40">
        <w:rPr>
          <w:rFonts w:hint="cs"/>
          <w:rtl/>
        </w:rPr>
        <w:t>הרמטכ</w:t>
      </w:r>
      <w:r w:rsidRPr="001A7C40">
        <w:rPr>
          <w:rtl/>
        </w:rPr>
        <w:t>"ל</w:t>
      </w:r>
      <w:r w:rsidRPr="001A7C40">
        <w:rPr>
          <w:rFonts w:hint="cs"/>
          <w:rtl/>
        </w:rPr>
        <w:t>,</w:t>
      </w:r>
      <w:r w:rsidRPr="001A7C40">
        <w:rPr>
          <w:rtl/>
        </w:rPr>
        <w:t xml:space="preserve"> </w:t>
      </w:r>
      <w:r w:rsidRPr="001A7C40">
        <w:rPr>
          <w:rFonts w:hint="cs"/>
          <w:rtl/>
        </w:rPr>
        <w:t>ועל הרמטכ"ל לבחון אותם ולהציג את הסוגיה</w:t>
      </w:r>
      <w:r w:rsidRPr="001A7C40">
        <w:rPr>
          <w:rtl/>
        </w:rPr>
        <w:t xml:space="preserve"> </w:t>
      </w:r>
      <w:r w:rsidRPr="001A7C40">
        <w:rPr>
          <w:rFonts w:hint="cs"/>
          <w:rtl/>
        </w:rPr>
        <w:t>בפני שר</w:t>
      </w:r>
      <w:r w:rsidRPr="001A7C40">
        <w:rPr>
          <w:rtl/>
        </w:rPr>
        <w:t xml:space="preserve"> הביטחון, </w:t>
      </w:r>
      <w:r w:rsidRPr="001A7C40">
        <w:rPr>
          <w:rFonts w:hint="cs"/>
          <w:rtl/>
        </w:rPr>
        <w:t>מאחר</w:t>
      </w:r>
      <w:r w:rsidRPr="001A7C40">
        <w:rPr>
          <w:rtl/>
        </w:rPr>
        <w:t xml:space="preserve"> </w:t>
      </w:r>
      <w:r w:rsidRPr="001A7C40">
        <w:rPr>
          <w:rFonts w:hint="cs"/>
          <w:rtl/>
        </w:rPr>
        <w:t>ש</w:t>
      </w:r>
      <w:r w:rsidRPr="001A7C40">
        <w:rPr>
          <w:rtl/>
        </w:rPr>
        <w:t xml:space="preserve">מדובר </w:t>
      </w:r>
      <w:r w:rsidRPr="001A7C40">
        <w:rPr>
          <w:rFonts w:hint="cs"/>
          <w:rtl/>
        </w:rPr>
        <w:t>בתופעה</w:t>
      </w:r>
      <w:r w:rsidRPr="001A7C40">
        <w:rPr>
          <w:rtl/>
        </w:rPr>
        <w:t xml:space="preserve"> </w:t>
      </w:r>
      <w:r w:rsidRPr="001A7C40">
        <w:rPr>
          <w:rFonts w:hint="cs"/>
          <w:rtl/>
        </w:rPr>
        <w:t>ברמה</w:t>
      </w:r>
      <w:r w:rsidRPr="001A7C40">
        <w:rPr>
          <w:rtl/>
        </w:rPr>
        <w:t xml:space="preserve"> </w:t>
      </w:r>
      <w:r w:rsidRPr="001A7C40">
        <w:rPr>
          <w:rFonts w:hint="cs"/>
          <w:rtl/>
        </w:rPr>
        <w:t>הלאומית</w:t>
      </w:r>
      <w:r w:rsidRPr="001A7C40">
        <w:rPr>
          <w:rtl/>
        </w:rPr>
        <w:t>.</w:t>
      </w:r>
      <w:r w:rsidRPr="00E249BD" w:rsidR="00E249BD">
        <w:rPr>
          <w:noProof/>
          <w:rtl/>
        </w:rPr>
        <w:t xml:space="preserve"> </w:t>
      </w:r>
      <w:r w:rsidRPr="0012789B" w:rsidR="00E249BD">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3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249BD" w:rsidRPr="00373C5D" w:rsidP="00E249B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4793259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7256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49BD" w:rsidRPr="00881D99" w:rsidP="00E249BD">
                            <w:pPr>
                              <w:spacing w:after="0" w:line="240" w:lineRule="auto"/>
                              <w:rPr>
                                <w:color w:val="0B5294"/>
                                <w:spacing w:val="-4"/>
                                <w:sz w:val="24"/>
                                <w:szCs w:val="24"/>
                                <w:rtl/>
                                <w:cs/>
                              </w:rPr>
                            </w:pPr>
                            <w:r w:rsidRPr="00E249BD">
                              <w:rPr>
                                <w:rFonts w:cs="Tahoma" w:hint="eastAsia"/>
                                <w:color w:val="0B5294"/>
                                <w:spacing w:val="-4"/>
                                <w:sz w:val="24"/>
                                <w:szCs w:val="24"/>
                                <w:rtl/>
                              </w:rPr>
                              <w:t>היכולת</w:t>
                            </w:r>
                            <w:r w:rsidRPr="00E249BD">
                              <w:rPr>
                                <w:rFonts w:cs="Tahoma"/>
                                <w:color w:val="0B5294"/>
                                <w:spacing w:val="-4"/>
                                <w:sz w:val="24"/>
                                <w:szCs w:val="24"/>
                                <w:rtl/>
                              </w:rPr>
                              <w:t xml:space="preserve"> </w:t>
                            </w:r>
                            <w:r w:rsidRPr="00E249BD">
                              <w:rPr>
                                <w:rFonts w:cs="Tahoma" w:hint="eastAsia"/>
                                <w:color w:val="0B5294"/>
                                <w:spacing w:val="-4"/>
                                <w:sz w:val="24"/>
                                <w:szCs w:val="24"/>
                                <w:rtl/>
                              </w:rPr>
                              <w:t>של</w:t>
                            </w:r>
                            <w:r w:rsidRPr="00E249BD">
                              <w:rPr>
                                <w:rFonts w:cs="Tahoma"/>
                                <w:color w:val="0B5294"/>
                                <w:spacing w:val="-4"/>
                                <w:sz w:val="24"/>
                                <w:szCs w:val="24"/>
                                <w:rtl/>
                              </w:rPr>
                              <w:t xml:space="preserve"> </w:t>
                            </w:r>
                            <w:r w:rsidRPr="00E249BD">
                              <w:rPr>
                                <w:rFonts w:cs="Tahoma" w:hint="eastAsia"/>
                                <w:color w:val="0B5294"/>
                                <w:spacing w:val="-4"/>
                                <w:sz w:val="24"/>
                                <w:szCs w:val="24"/>
                                <w:rtl/>
                              </w:rPr>
                              <w:t>מלש</w:t>
                            </w:r>
                            <w:r w:rsidRPr="00E249BD">
                              <w:rPr>
                                <w:rFonts w:cs="Tahoma"/>
                                <w:color w:val="0B5294"/>
                                <w:spacing w:val="-4"/>
                                <w:sz w:val="24"/>
                                <w:szCs w:val="24"/>
                                <w:rtl/>
                              </w:rPr>
                              <w:t>"</w:t>
                            </w:r>
                            <w:r w:rsidRPr="00E249BD">
                              <w:rPr>
                                <w:rFonts w:cs="Tahoma" w:hint="eastAsia"/>
                                <w:color w:val="0B5294"/>
                                <w:spacing w:val="-4"/>
                                <w:sz w:val="24"/>
                                <w:szCs w:val="24"/>
                                <w:rtl/>
                              </w:rPr>
                              <w:t>בים</w:t>
                            </w:r>
                            <w:r w:rsidRPr="00E249BD">
                              <w:rPr>
                                <w:rFonts w:cs="Tahoma"/>
                                <w:color w:val="0B5294"/>
                                <w:spacing w:val="-4"/>
                                <w:sz w:val="24"/>
                                <w:szCs w:val="24"/>
                                <w:rtl/>
                              </w:rPr>
                              <w:t xml:space="preserve"> </w:t>
                            </w:r>
                            <w:r w:rsidRPr="00E249BD">
                              <w:rPr>
                                <w:rFonts w:cs="Tahoma" w:hint="eastAsia"/>
                                <w:color w:val="0B5294"/>
                                <w:spacing w:val="-4"/>
                                <w:sz w:val="24"/>
                                <w:szCs w:val="24"/>
                                <w:rtl/>
                              </w:rPr>
                              <w:t>להשיג</w:t>
                            </w:r>
                            <w:r w:rsidRPr="00E249BD">
                              <w:rPr>
                                <w:rFonts w:cs="Tahoma"/>
                                <w:color w:val="0B5294"/>
                                <w:spacing w:val="-4"/>
                                <w:sz w:val="24"/>
                                <w:szCs w:val="24"/>
                                <w:rtl/>
                              </w:rPr>
                              <w:t xml:space="preserve"> </w:t>
                            </w:r>
                            <w:r w:rsidRPr="00E249BD">
                              <w:rPr>
                                <w:rFonts w:cs="Tahoma" w:hint="eastAsia"/>
                                <w:color w:val="0B5294"/>
                                <w:spacing w:val="-4"/>
                                <w:sz w:val="24"/>
                                <w:szCs w:val="24"/>
                                <w:rtl/>
                              </w:rPr>
                              <w:t>פטור</w:t>
                            </w:r>
                            <w:r w:rsidRPr="00E249BD">
                              <w:rPr>
                                <w:rFonts w:cs="Tahoma"/>
                                <w:color w:val="0B5294"/>
                                <w:spacing w:val="-4"/>
                                <w:sz w:val="24"/>
                                <w:szCs w:val="24"/>
                                <w:rtl/>
                              </w:rPr>
                              <w:t xml:space="preserve"> </w:t>
                            </w:r>
                            <w:r w:rsidRPr="00E249BD">
                              <w:rPr>
                                <w:rFonts w:cs="Tahoma" w:hint="eastAsia"/>
                                <w:color w:val="0B5294"/>
                                <w:spacing w:val="-4"/>
                                <w:sz w:val="24"/>
                                <w:szCs w:val="24"/>
                                <w:rtl/>
                              </w:rPr>
                              <w:t>מהחובות</w:t>
                            </w:r>
                            <w:r w:rsidRPr="00E249BD">
                              <w:rPr>
                                <w:rFonts w:cs="Tahoma"/>
                                <w:color w:val="0B5294"/>
                                <w:spacing w:val="-4"/>
                                <w:sz w:val="24"/>
                                <w:szCs w:val="24"/>
                                <w:rtl/>
                              </w:rPr>
                              <w:t xml:space="preserve"> </w:t>
                            </w:r>
                            <w:r w:rsidRPr="00E249BD">
                              <w:rPr>
                                <w:rFonts w:cs="Tahoma" w:hint="eastAsia"/>
                                <w:color w:val="0B5294"/>
                                <w:spacing w:val="-4"/>
                                <w:sz w:val="24"/>
                                <w:szCs w:val="24"/>
                                <w:rtl/>
                              </w:rPr>
                              <w:t>החלות</w:t>
                            </w:r>
                            <w:r w:rsidRPr="00E249BD">
                              <w:rPr>
                                <w:rFonts w:cs="Tahoma"/>
                                <w:color w:val="0B5294"/>
                                <w:spacing w:val="-4"/>
                                <w:sz w:val="24"/>
                                <w:szCs w:val="24"/>
                                <w:rtl/>
                              </w:rPr>
                              <w:t xml:space="preserve"> </w:t>
                            </w:r>
                            <w:r w:rsidRPr="00E249BD">
                              <w:rPr>
                                <w:rFonts w:cs="Tahoma" w:hint="eastAsia"/>
                                <w:color w:val="0B5294"/>
                                <w:spacing w:val="-4"/>
                                <w:sz w:val="24"/>
                                <w:szCs w:val="24"/>
                                <w:rtl/>
                              </w:rPr>
                              <w:t>עליהם</w:t>
                            </w:r>
                            <w:r w:rsidRPr="00E249BD">
                              <w:rPr>
                                <w:rFonts w:cs="Tahoma"/>
                                <w:color w:val="0B5294"/>
                                <w:spacing w:val="-4"/>
                                <w:sz w:val="24"/>
                                <w:szCs w:val="24"/>
                                <w:rtl/>
                              </w:rPr>
                              <w:t xml:space="preserve"> </w:t>
                            </w:r>
                            <w:r w:rsidRPr="00E249BD">
                              <w:rPr>
                                <w:rFonts w:cs="Tahoma" w:hint="eastAsia"/>
                                <w:color w:val="0B5294"/>
                                <w:spacing w:val="-4"/>
                                <w:sz w:val="24"/>
                                <w:szCs w:val="24"/>
                                <w:rtl/>
                              </w:rPr>
                              <w:t>מכוח</w:t>
                            </w:r>
                            <w:r w:rsidRPr="00E249BD">
                              <w:rPr>
                                <w:rFonts w:cs="Tahoma"/>
                                <w:color w:val="0B5294"/>
                                <w:spacing w:val="-4"/>
                                <w:sz w:val="24"/>
                                <w:szCs w:val="24"/>
                                <w:rtl/>
                              </w:rPr>
                              <w:t xml:space="preserve"> </w:t>
                            </w:r>
                            <w:r w:rsidRPr="00E249BD">
                              <w:rPr>
                                <w:rFonts w:cs="Tahoma" w:hint="eastAsia"/>
                                <w:color w:val="0B5294"/>
                                <w:spacing w:val="-4"/>
                                <w:sz w:val="24"/>
                                <w:szCs w:val="24"/>
                                <w:rtl/>
                              </w:rPr>
                              <w:t>חוק</w:t>
                            </w:r>
                            <w:r w:rsidRPr="00E249BD">
                              <w:rPr>
                                <w:rFonts w:cs="Tahoma"/>
                                <w:color w:val="0B5294"/>
                                <w:spacing w:val="-4"/>
                                <w:sz w:val="24"/>
                                <w:szCs w:val="24"/>
                                <w:rtl/>
                              </w:rPr>
                              <w:t xml:space="preserve"> </w:t>
                            </w:r>
                            <w:r w:rsidRPr="00E249BD">
                              <w:rPr>
                                <w:rFonts w:cs="Tahoma" w:hint="eastAsia"/>
                                <w:color w:val="0B5294"/>
                                <w:spacing w:val="-4"/>
                                <w:sz w:val="24"/>
                                <w:szCs w:val="24"/>
                                <w:rtl/>
                              </w:rPr>
                              <w:t>שירות</w:t>
                            </w:r>
                            <w:r w:rsidRPr="00E249BD">
                              <w:rPr>
                                <w:rFonts w:cs="Tahoma"/>
                                <w:color w:val="0B5294"/>
                                <w:spacing w:val="-4"/>
                                <w:sz w:val="24"/>
                                <w:szCs w:val="24"/>
                                <w:rtl/>
                              </w:rPr>
                              <w:t xml:space="preserve"> </w:t>
                            </w:r>
                            <w:r w:rsidRPr="00E249BD">
                              <w:rPr>
                                <w:rFonts w:cs="Tahoma" w:hint="eastAsia"/>
                                <w:color w:val="0B5294"/>
                                <w:spacing w:val="-4"/>
                                <w:sz w:val="24"/>
                                <w:szCs w:val="24"/>
                                <w:rtl/>
                              </w:rPr>
                              <w:t>ביטחון</w:t>
                            </w:r>
                            <w:r w:rsidRPr="00E249BD">
                              <w:rPr>
                                <w:rFonts w:cs="Tahoma"/>
                                <w:color w:val="0B5294"/>
                                <w:spacing w:val="-4"/>
                                <w:sz w:val="24"/>
                                <w:szCs w:val="24"/>
                                <w:rtl/>
                              </w:rPr>
                              <w:t xml:space="preserve"> </w:t>
                            </w:r>
                            <w:r w:rsidRPr="00E249BD">
                              <w:rPr>
                                <w:rFonts w:cs="Tahoma" w:hint="eastAsia"/>
                                <w:color w:val="0B5294"/>
                                <w:spacing w:val="-4"/>
                                <w:sz w:val="24"/>
                                <w:szCs w:val="24"/>
                                <w:rtl/>
                              </w:rPr>
                              <w:t>מסיבות</w:t>
                            </w:r>
                            <w:r w:rsidRPr="00E249BD">
                              <w:rPr>
                                <w:rFonts w:cs="Tahoma"/>
                                <w:color w:val="0B5294"/>
                                <w:spacing w:val="-4"/>
                                <w:sz w:val="24"/>
                                <w:szCs w:val="24"/>
                                <w:rtl/>
                              </w:rPr>
                              <w:t xml:space="preserve"> </w:t>
                            </w:r>
                            <w:r w:rsidRPr="00E249BD">
                              <w:rPr>
                                <w:rFonts w:cs="Tahoma" w:hint="eastAsia"/>
                                <w:color w:val="0B5294"/>
                                <w:spacing w:val="-4"/>
                                <w:sz w:val="24"/>
                                <w:szCs w:val="24"/>
                                <w:rtl/>
                              </w:rPr>
                              <w:t>נפשיות</w:t>
                            </w:r>
                            <w:r w:rsidRPr="00E249BD">
                              <w:rPr>
                                <w:rFonts w:cs="Tahoma"/>
                                <w:color w:val="0B5294"/>
                                <w:spacing w:val="-4"/>
                                <w:sz w:val="24"/>
                                <w:szCs w:val="24"/>
                                <w:rtl/>
                              </w:rPr>
                              <w:t xml:space="preserve"> </w:t>
                            </w:r>
                            <w:r w:rsidRPr="00E249BD">
                              <w:rPr>
                                <w:rFonts w:cs="Tahoma" w:hint="eastAsia"/>
                                <w:color w:val="0B5294"/>
                                <w:spacing w:val="-4"/>
                                <w:sz w:val="24"/>
                                <w:szCs w:val="24"/>
                                <w:rtl/>
                              </w:rPr>
                              <w:t>ללא</w:t>
                            </w:r>
                            <w:r w:rsidRPr="00E249BD">
                              <w:rPr>
                                <w:rFonts w:cs="Tahoma"/>
                                <w:color w:val="0B5294"/>
                                <w:spacing w:val="-4"/>
                                <w:sz w:val="24"/>
                                <w:szCs w:val="24"/>
                                <w:rtl/>
                              </w:rPr>
                              <w:t xml:space="preserve"> </w:t>
                            </w:r>
                            <w:r w:rsidRPr="00E249BD">
                              <w:rPr>
                                <w:rFonts w:cs="Tahoma" w:hint="eastAsia"/>
                                <w:color w:val="0B5294"/>
                                <w:spacing w:val="-4"/>
                                <w:sz w:val="24"/>
                                <w:szCs w:val="24"/>
                                <w:rtl/>
                              </w:rPr>
                              <w:t>הצדקה</w:t>
                            </w:r>
                            <w:r w:rsidRPr="00E249BD">
                              <w:rPr>
                                <w:rFonts w:cs="Tahoma"/>
                                <w:color w:val="0B5294"/>
                                <w:spacing w:val="-4"/>
                                <w:sz w:val="24"/>
                                <w:szCs w:val="24"/>
                                <w:rtl/>
                              </w:rPr>
                              <w:t xml:space="preserve"> </w:t>
                            </w:r>
                            <w:r w:rsidRPr="00E249BD">
                              <w:rPr>
                                <w:rFonts w:cs="Tahoma" w:hint="eastAsia"/>
                                <w:color w:val="0B5294"/>
                                <w:spacing w:val="-4"/>
                                <w:sz w:val="24"/>
                                <w:szCs w:val="24"/>
                                <w:rtl/>
                              </w:rPr>
                              <w:t>רפואית</w:t>
                            </w:r>
                            <w:r w:rsidRPr="00E249BD">
                              <w:rPr>
                                <w:rFonts w:cs="Tahoma"/>
                                <w:color w:val="0B5294"/>
                                <w:spacing w:val="-4"/>
                                <w:sz w:val="24"/>
                                <w:szCs w:val="24"/>
                                <w:rtl/>
                              </w:rPr>
                              <w:t xml:space="preserve"> </w:t>
                            </w:r>
                            <w:r w:rsidRPr="00E249BD">
                              <w:rPr>
                                <w:rFonts w:cs="Tahoma" w:hint="eastAsia"/>
                                <w:color w:val="0B5294"/>
                                <w:spacing w:val="-4"/>
                                <w:sz w:val="24"/>
                                <w:szCs w:val="24"/>
                                <w:rtl/>
                              </w:rPr>
                              <w:t>לכך</w:t>
                            </w:r>
                            <w:r w:rsidRPr="00E249BD">
                              <w:rPr>
                                <w:rFonts w:cs="Tahoma"/>
                                <w:color w:val="0B5294"/>
                                <w:spacing w:val="-4"/>
                                <w:sz w:val="24"/>
                                <w:szCs w:val="24"/>
                                <w:rtl/>
                              </w:rPr>
                              <w:t xml:space="preserve">, </w:t>
                            </w:r>
                            <w:r w:rsidRPr="00E249BD">
                              <w:rPr>
                                <w:rFonts w:cs="Tahoma" w:hint="eastAsia"/>
                                <w:color w:val="0B5294"/>
                                <w:spacing w:val="-4"/>
                                <w:sz w:val="24"/>
                                <w:szCs w:val="24"/>
                                <w:rtl/>
                              </w:rPr>
                              <w:t>מחייבת</w:t>
                            </w:r>
                            <w:r w:rsidRPr="00E249BD">
                              <w:rPr>
                                <w:rFonts w:cs="Tahoma"/>
                                <w:color w:val="0B5294"/>
                                <w:spacing w:val="-4"/>
                                <w:sz w:val="24"/>
                                <w:szCs w:val="24"/>
                                <w:rtl/>
                              </w:rPr>
                              <w:t xml:space="preserve"> </w:t>
                            </w:r>
                            <w:r w:rsidRPr="00E249BD">
                              <w:rPr>
                                <w:rFonts w:cs="Tahoma" w:hint="eastAsia"/>
                                <w:color w:val="0B5294"/>
                                <w:spacing w:val="-4"/>
                                <w:sz w:val="24"/>
                                <w:szCs w:val="24"/>
                                <w:rtl/>
                              </w:rPr>
                              <w:t>את</w:t>
                            </w:r>
                            <w:r w:rsidRPr="00E249BD">
                              <w:rPr>
                                <w:rFonts w:cs="Tahoma"/>
                                <w:color w:val="0B5294"/>
                                <w:spacing w:val="-4"/>
                                <w:sz w:val="24"/>
                                <w:szCs w:val="24"/>
                                <w:rtl/>
                              </w:rPr>
                              <w:t xml:space="preserve"> </w:t>
                            </w:r>
                            <w:r w:rsidRPr="00E249BD">
                              <w:rPr>
                                <w:rFonts w:cs="Tahoma" w:hint="eastAsia"/>
                                <w:color w:val="0B5294"/>
                                <w:spacing w:val="-4"/>
                                <w:sz w:val="24"/>
                                <w:szCs w:val="24"/>
                                <w:rtl/>
                              </w:rPr>
                              <w:t>צה</w:t>
                            </w:r>
                            <w:r w:rsidRPr="00E249BD">
                              <w:rPr>
                                <w:rFonts w:cs="Tahoma"/>
                                <w:color w:val="0B5294"/>
                                <w:spacing w:val="-4"/>
                                <w:sz w:val="24"/>
                                <w:szCs w:val="24"/>
                                <w:rtl/>
                              </w:rPr>
                              <w:t>"</w:t>
                            </w:r>
                            <w:r w:rsidRPr="00E249BD">
                              <w:rPr>
                                <w:rFonts w:cs="Tahoma" w:hint="eastAsia"/>
                                <w:color w:val="0B5294"/>
                                <w:spacing w:val="-4"/>
                                <w:sz w:val="24"/>
                                <w:szCs w:val="24"/>
                                <w:rtl/>
                              </w:rPr>
                              <w:t>ל</w:t>
                            </w:r>
                            <w:r w:rsidRPr="00E249BD">
                              <w:rPr>
                                <w:rFonts w:cs="Tahoma"/>
                                <w:color w:val="0B5294"/>
                                <w:spacing w:val="-4"/>
                                <w:sz w:val="24"/>
                                <w:szCs w:val="24"/>
                                <w:rtl/>
                              </w:rPr>
                              <w:t xml:space="preserve"> </w:t>
                            </w:r>
                            <w:r w:rsidRPr="00E249BD">
                              <w:rPr>
                                <w:rFonts w:cs="Tahoma" w:hint="eastAsia"/>
                                <w:color w:val="0B5294"/>
                                <w:spacing w:val="-4"/>
                                <w:sz w:val="24"/>
                                <w:szCs w:val="24"/>
                                <w:rtl/>
                              </w:rPr>
                              <w:t>לפעול</w:t>
                            </w:r>
                            <w:r w:rsidRPr="00E249BD">
                              <w:rPr>
                                <w:rFonts w:cs="Tahoma"/>
                                <w:color w:val="0B5294"/>
                                <w:spacing w:val="-4"/>
                                <w:sz w:val="24"/>
                                <w:szCs w:val="24"/>
                                <w:rtl/>
                              </w:rPr>
                              <w:t xml:space="preserve"> </w:t>
                            </w:r>
                            <w:r w:rsidRPr="00E249BD">
                              <w:rPr>
                                <w:rFonts w:cs="Tahoma" w:hint="eastAsia"/>
                                <w:color w:val="0B5294"/>
                                <w:spacing w:val="-4"/>
                                <w:sz w:val="24"/>
                                <w:szCs w:val="24"/>
                                <w:rtl/>
                              </w:rPr>
                              <w:t>בשיתוף</w:t>
                            </w:r>
                            <w:r w:rsidRPr="00E249BD">
                              <w:rPr>
                                <w:rFonts w:cs="Tahoma"/>
                                <w:color w:val="0B5294"/>
                                <w:spacing w:val="-4"/>
                                <w:sz w:val="24"/>
                                <w:szCs w:val="24"/>
                                <w:rtl/>
                              </w:rPr>
                              <w:t xml:space="preserve"> </w:t>
                            </w:r>
                            <w:r w:rsidRPr="00E249BD">
                              <w:rPr>
                                <w:rFonts w:cs="Tahoma" w:hint="eastAsia"/>
                                <w:color w:val="0B5294"/>
                                <w:spacing w:val="-4"/>
                                <w:sz w:val="24"/>
                                <w:szCs w:val="24"/>
                                <w:rtl/>
                              </w:rPr>
                              <w:t>כל</w:t>
                            </w:r>
                            <w:r w:rsidRPr="00E249BD">
                              <w:rPr>
                                <w:rFonts w:cs="Tahoma"/>
                                <w:color w:val="0B5294"/>
                                <w:spacing w:val="-4"/>
                                <w:sz w:val="24"/>
                                <w:szCs w:val="24"/>
                                <w:rtl/>
                              </w:rPr>
                              <w:t xml:space="preserve"> </w:t>
                            </w:r>
                            <w:r w:rsidRPr="00E249BD">
                              <w:rPr>
                                <w:rFonts w:cs="Tahoma" w:hint="eastAsia"/>
                                <w:color w:val="0B5294"/>
                                <w:spacing w:val="-4"/>
                                <w:sz w:val="24"/>
                                <w:szCs w:val="24"/>
                                <w:rtl/>
                              </w:rPr>
                              <w:t>הגורמים</w:t>
                            </w:r>
                            <w:r w:rsidRPr="00E249BD">
                              <w:rPr>
                                <w:rFonts w:cs="Tahoma"/>
                                <w:color w:val="0B5294"/>
                                <w:spacing w:val="-4"/>
                                <w:sz w:val="24"/>
                                <w:szCs w:val="24"/>
                                <w:rtl/>
                              </w:rPr>
                              <w:t xml:space="preserve"> </w:t>
                            </w:r>
                            <w:r w:rsidRPr="00E249BD">
                              <w:rPr>
                                <w:rFonts w:cs="Tahoma" w:hint="eastAsia"/>
                                <w:color w:val="0B5294"/>
                                <w:spacing w:val="-4"/>
                                <w:sz w:val="24"/>
                                <w:szCs w:val="24"/>
                                <w:rtl/>
                              </w:rPr>
                              <w:t>הרלוונטים</w:t>
                            </w:r>
                            <w:r w:rsidRPr="00E249BD">
                              <w:rPr>
                                <w:rFonts w:cs="Tahoma"/>
                                <w:color w:val="0B5294"/>
                                <w:spacing w:val="-4"/>
                                <w:sz w:val="24"/>
                                <w:szCs w:val="24"/>
                                <w:rtl/>
                              </w:rPr>
                              <w:t xml:space="preserve"> </w:t>
                            </w:r>
                            <w:r w:rsidRPr="00E249BD">
                              <w:rPr>
                                <w:rFonts w:cs="Tahoma" w:hint="eastAsia"/>
                                <w:color w:val="0B5294"/>
                                <w:spacing w:val="-4"/>
                                <w:sz w:val="24"/>
                                <w:szCs w:val="24"/>
                                <w:rtl/>
                              </w:rPr>
                              <w:t>למציאת</w:t>
                            </w:r>
                            <w:r w:rsidRPr="00E249BD">
                              <w:rPr>
                                <w:rFonts w:cs="Tahoma"/>
                                <w:color w:val="0B5294"/>
                                <w:spacing w:val="-4"/>
                                <w:sz w:val="24"/>
                                <w:szCs w:val="24"/>
                                <w:rtl/>
                              </w:rPr>
                              <w:t xml:space="preserve"> </w:t>
                            </w:r>
                            <w:r w:rsidRPr="00E249BD">
                              <w:rPr>
                                <w:rFonts w:cs="Tahoma" w:hint="eastAsia"/>
                                <w:color w:val="0B5294"/>
                                <w:spacing w:val="-4"/>
                                <w:sz w:val="24"/>
                                <w:szCs w:val="24"/>
                                <w:rtl/>
                              </w:rPr>
                              <w:t>פתרון</w:t>
                            </w:r>
                            <w:r w:rsidRPr="00E249BD">
                              <w:rPr>
                                <w:rFonts w:cs="Tahoma"/>
                                <w:color w:val="0B5294"/>
                                <w:spacing w:val="-4"/>
                                <w:sz w:val="24"/>
                                <w:szCs w:val="24"/>
                                <w:rtl/>
                              </w:rPr>
                              <w:t xml:space="preserve"> </w:t>
                            </w:r>
                            <w:r w:rsidRPr="00E249BD">
                              <w:rPr>
                                <w:rFonts w:cs="Tahoma" w:hint="eastAsia"/>
                                <w:color w:val="0B5294"/>
                                <w:spacing w:val="-4"/>
                                <w:sz w:val="24"/>
                                <w:szCs w:val="24"/>
                                <w:rtl/>
                              </w:rPr>
                              <w:t>לסוגיה</w:t>
                            </w:r>
                            <w:r w:rsidRPr="00E249BD">
                              <w:rPr>
                                <w:rFonts w:cs="Tahoma"/>
                                <w:color w:val="0B5294"/>
                                <w:spacing w:val="-4"/>
                                <w:sz w:val="24"/>
                                <w:szCs w:val="24"/>
                                <w:rtl/>
                              </w:rPr>
                              <w:t xml:space="preserve"> </w:t>
                            </w:r>
                            <w:r w:rsidRPr="00E249BD">
                              <w:rPr>
                                <w:rFonts w:cs="Tahoma" w:hint="eastAsia"/>
                                <w:color w:val="0B5294"/>
                                <w:spacing w:val="-4"/>
                                <w:sz w:val="24"/>
                                <w:szCs w:val="24"/>
                                <w:rtl/>
                              </w:rPr>
                              <w:t>זו</w:t>
                            </w:r>
                          </w:p>
                          <w:p w:rsidR="00E249BD" w:rsidRPr="00373C5D" w:rsidP="00E249B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252462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384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E249BD" w:rsidRPr="00373C5D" w:rsidP="00E249BD">
                      <w:pPr>
                        <w:spacing w:line="240" w:lineRule="atLeast"/>
                        <w:rPr>
                          <w:rFonts w:cs="Tahoma"/>
                          <w:b/>
                          <w:bCs/>
                          <w:color w:val="0B5294"/>
                          <w:sz w:val="48"/>
                          <w:szCs w:val="48"/>
                          <w:rtl/>
                        </w:rPr>
                      </w:pPr>
                      <w:drawing>
                        <wp:inline distT="0" distB="0" distL="0" distR="0">
                          <wp:extent cx="311150" cy="256800"/>
                          <wp:effectExtent l="0" t="0" r="0" b="0"/>
                          <wp:docPr id="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5364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49BD" w:rsidRPr="00881D99" w:rsidP="00E249BD">
                      <w:pPr>
                        <w:spacing w:after="0" w:line="240" w:lineRule="auto"/>
                        <w:rPr>
                          <w:color w:val="0B5294"/>
                          <w:spacing w:val="-4"/>
                          <w:sz w:val="24"/>
                          <w:szCs w:val="24"/>
                          <w:rtl/>
                          <w:cs/>
                        </w:rPr>
                      </w:pPr>
                      <w:r w:rsidRPr="00E249BD">
                        <w:rPr>
                          <w:rFonts w:cs="Tahoma" w:hint="eastAsia"/>
                          <w:color w:val="0B5294"/>
                          <w:spacing w:val="-4"/>
                          <w:sz w:val="24"/>
                          <w:szCs w:val="24"/>
                          <w:rtl/>
                        </w:rPr>
                        <w:t>היכולת</w:t>
                      </w:r>
                      <w:r w:rsidRPr="00E249BD">
                        <w:rPr>
                          <w:rFonts w:cs="Tahoma"/>
                          <w:color w:val="0B5294"/>
                          <w:spacing w:val="-4"/>
                          <w:sz w:val="24"/>
                          <w:szCs w:val="24"/>
                          <w:rtl/>
                        </w:rPr>
                        <w:t xml:space="preserve"> </w:t>
                      </w:r>
                      <w:r w:rsidRPr="00E249BD">
                        <w:rPr>
                          <w:rFonts w:cs="Tahoma" w:hint="eastAsia"/>
                          <w:color w:val="0B5294"/>
                          <w:spacing w:val="-4"/>
                          <w:sz w:val="24"/>
                          <w:szCs w:val="24"/>
                          <w:rtl/>
                        </w:rPr>
                        <w:t>של</w:t>
                      </w:r>
                      <w:r w:rsidRPr="00E249BD">
                        <w:rPr>
                          <w:rFonts w:cs="Tahoma"/>
                          <w:color w:val="0B5294"/>
                          <w:spacing w:val="-4"/>
                          <w:sz w:val="24"/>
                          <w:szCs w:val="24"/>
                          <w:rtl/>
                        </w:rPr>
                        <w:t xml:space="preserve"> </w:t>
                      </w:r>
                      <w:r w:rsidRPr="00E249BD">
                        <w:rPr>
                          <w:rFonts w:cs="Tahoma" w:hint="eastAsia"/>
                          <w:color w:val="0B5294"/>
                          <w:spacing w:val="-4"/>
                          <w:sz w:val="24"/>
                          <w:szCs w:val="24"/>
                          <w:rtl/>
                        </w:rPr>
                        <w:t>מלש</w:t>
                      </w:r>
                      <w:r w:rsidRPr="00E249BD">
                        <w:rPr>
                          <w:rFonts w:cs="Tahoma"/>
                          <w:color w:val="0B5294"/>
                          <w:spacing w:val="-4"/>
                          <w:sz w:val="24"/>
                          <w:szCs w:val="24"/>
                          <w:rtl/>
                        </w:rPr>
                        <w:t>"</w:t>
                      </w:r>
                      <w:r w:rsidRPr="00E249BD">
                        <w:rPr>
                          <w:rFonts w:cs="Tahoma" w:hint="eastAsia"/>
                          <w:color w:val="0B5294"/>
                          <w:spacing w:val="-4"/>
                          <w:sz w:val="24"/>
                          <w:szCs w:val="24"/>
                          <w:rtl/>
                        </w:rPr>
                        <w:t>בים</w:t>
                      </w:r>
                      <w:r w:rsidRPr="00E249BD">
                        <w:rPr>
                          <w:rFonts w:cs="Tahoma"/>
                          <w:color w:val="0B5294"/>
                          <w:spacing w:val="-4"/>
                          <w:sz w:val="24"/>
                          <w:szCs w:val="24"/>
                          <w:rtl/>
                        </w:rPr>
                        <w:t xml:space="preserve"> </w:t>
                      </w:r>
                      <w:r w:rsidRPr="00E249BD">
                        <w:rPr>
                          <w:rFonts w:cs="Tahoma" w:hint="eastAsia"/>
                          <w:color w:val="0B5294"/>
                          <w:spacing w:val="-4"/>
                          <w:sz w:val="24"/>
                          <w:szCs w:val="24"/>
                          <w:rtl/>
                        </w:rPr>
                        <w:t>להשיג</w:t>
                      </w:r>
                      <w:r w:rsidRPr="00E249BD">
                        <w:rPr>
                          <w:rFonts w:cs="Tahoma"/>
                          <w:color w:val="0B5294"/>
                          <w:spacing w:val="-4"/>
                          <w:sz w:val="24"/>
                          <w:szCs w:val="24"/>
                          <w:rtl/>
                        </w:rPr>
                        <w:t xml:space="preserve"> </w:t>
                      </w:r>
                      <w:r w:rsidRPr="00E249BD">
                        <w:rPr>
                          <w:rFonts w:cs="Tahoma" w:hint="eastAsia"/>
                          <w:color w:val="0B5294"/>
                          <w:spacing w:val="-4"/>
                          <w:sz w:val="24"/>
                          <w:szCs w:val="24"/>
                          <w:rtl/>
                        </w:rPr>
                        <w:t>פטור</w:t>
                      </w:r>
                      <w:r w:rsidRPr="00E249BD">
                        <w:rPr>
                          <w:rFonts w:cs="Tahoma"/>
                          <w:color w:val="0B5294"/>
                          <w:spacing w:val="-4"/>
                          <w:sz w:val="24"/>
                          <w:szCs w:val="24"/>
                          <w:rtl/>
                        </w:rPr>
                        <w:t xml:space="preserve"> </w:t>
                      </w:r>
                      <w:r w:rsidRPr="00E249BD">
                        <w:rPr>
                          <w:rFonts w:cs="Tahoma" w:hint="eastAsia"/>
                          <w:color w:val="0B5294"/>
                          <w:spacing w:val="-4"/>
                          <w:sz w:val="24"/>
                          <w:szCs w:val="24"/>
                          <w:rtl/>
                        </w:rPr>
                        <w:t>מהחובות</w:t>
                      </w:r>
                      <w:r w:rsidRPr="00E249BD">
                        <w:rPr>
                          <w:rFonts w:cs="Tahoma"/>
                          <w:color w:val="0B5294"/>
                          <w:spacing w:val="-4"/>
                          <w:sz w:val="24"/>
                          <w:szCs w:val="24"/>
                          <w:rtl/>
                        </w:rPr>
                        <w:t xml:space="preserve"> </w:t>
                      </w:r>
                      <w:r w:rsidRPr="00E249BD">
                        <w:rPr>
                          <w:rFonts w:cs="Tahoma" w:hint="eastAsia"/>
                          <w:color w:val="0B5294"/>
                          <w:spacing w:val="-4"/>
                          <w:sz w:val="24"/>
                          <w:szCs w:val="24"/>
                          <w:rtl/>
                        </w:rPr>
                        <w:t>החלות</w:t>
                      </w:r>
                      <w:r w:rsidRPr="00E249BD">
                        <w:rPr>
                          <w:rFonts w:cs="Tahoma"/>
                          <w:color w:val="0B5294"/>
                          <w:spacing w:val="-4"/>
                          <w:sz w:val="24"/>
                          <w:szCs w:val="24"/>
                          <w:rtl/>
                        </w:rPr>
                        <w:t xml:space="preserve"> </w:t>
                      </w:r>
                      <w:r w:rsidRPr="00E249BD">
                        <w:rPr>
                          <w:rFonts w:cs="Tahoma" w:hint="eastAsia"/>
                          <w:color w:val="0B5294"/>
                          <w:spacing w:val="-4"/>
                          <w:sz w:val="24"/>
                          <w:szCs w:val="24"/>
                          <w:rtl/>
                        </w:rPr>
                        <w:t>עליהם</w:t>
                      </w:r>
                      <w:r w:rsidRPr="00E249BD">
                        <w:rPr>
                          <w:rFonts w:cs="Tahoma"/>
                          <w:color w:val="0B5294"/>
                          <w:spacing w:val="-4"/>
                          <w:sz w:val="24"/>
                          <w:szCs w:val="24"/>
                          <w:rtl/>
                        </w:rPr>
                        <w:t xml:space="preserve"> </w:t>
                      </w:r>
                      <w:r w:rsidRPr="00E249BD">
                        <w:rPr>
                          <w:rFonts w:cs="Tahoma" w:hint="eastAsia"/>
                          <w:color w:val="0B5294"/>
                          <w:spacing w:val="-4"/>
                          <w:sz w:val="24"/>
                          <w:szCs w:val="24"/>
                          <w:rtl/>
                        </w:rPr>
                        <w:t>מכוח</w:t>
                      </w:r>
                      <w:r w:rsidRPr="00E249BD">
                        <w:rPr>
                          <w:rFonts w:cs="Tahoma"/>
                          <w:color w:val="0B5294"/>
                          <w:spacing w:val="-4"/>
                          <w:sz w:val="24"/>
                          <w:szCs w:val="24"/>
                          <w:rtl/>
                        </w:rPr>
                        <w:t xml:space="preserve"> </w:t>
                      </w:r>
                      <w:r w:rsidRPr="00E249BD">
                        <w:rPr>
                          <w:rFonts w:cs="Tahoma" w:hint="eastAsia"/>
                          <w:color w:val="0B5294"/>
                          <w:spacing w:val="-4"/>
                          <w:sz w:val="24"/>
                          <w:szCs w:val="24"/>
                          <w:rtl/>
                        </w:rPr>
                        <w:t>חוק</w:t>
                      </w:r>
                      <w:r w:rsidRPr="00E249BD">
                        <w:rPr>
                          <w:rFonts w:cs="Tahoma"/>
                          <w:color w:val="0B5294"/>
                          <w:spacing w:val="-4"/>
                          <w:sz w:val="24"/>
                          <w:szCs w:val="24"/>
                          <w:rtl/>
                        </w:rPr>
                        <w:t xml:space="preserve"> </w:t>
                      </w:r>
                      <w:r w:rsidRPr="00E249BD">
                        <w:rPr>
                          <w:rFonts w:cs="Tahoma" w:hint="eastAsia"/>
                          <w:color w:val="0B5294"/>
                          <w:spacing w:val="-4"/>
                          <w:sz w:val="24"/>
                          <w:szCs w:val="24"/>
                          <w:rtl/>
                        </w:rPr>
                        <w:t>שירות</w:t>
                      </w:r>
                      <w:r w:rsidRPr="00E249BD">
                        <w:rPr>
                          <w:rFonts w:cs="Tahoma"/>
                          <w:color w:val="0B5294"/>
                          <w:spacing w:val="-4"/>
                          <w:sz w:val="24"/>
                          <w:szCs w:val="24"/>
                          <w:rtl/>
                        </w:rPr>
                        <w:t xml:space="preserve"> </w:t>
                      </w:r>
                      <w:r w:rsidRPr="00E249BD">
                        <w:rPr>
                          <w:rFonts w:cs="Tahoma" w:hint="eastAsia"/>
                          <w:color w:val="0B5294"/>
                          <w:spacing w:val="-4"/>
                          <w:sz w:val="24"/>
                          <w:szCs w:val="24"/>
                          <w:rtl/>
                        </w:rPr>
                        <w:t>ביטחון</w:t>
                      </w:r>
                      <w:r w:rsidRPr="00E249BD">
                        <w:rPr>
                          <w:rFonts w:cs="Tahoma"/>
                          <w:color w:val="0B5294"/>
                          <w:spacing w:val="-4"/>
                          <w:sz w:val="24"/>
                          <w:szCs w:val="24"/>
                          <w:rtl/>
                        </w:rPr>
                        <w:t xml:space="preserve"> </w:t>
                      </w:r>
                      <w:r w:rsidRPr="00E249BD">
                        <w:rPr>
                          <w:rFonts w:cs="Tahoma" w:hint="eastAsia"/>
                          <w:color w:val="0B5294"/>
                          <w:spacing w:val="-4"/>
                          <w:sz w:val="24"/>
                          <w:szCs w:val="24"/>
                          <w:rtl/>
                        </w:rPr>
                        <w:t>מסיבות</w:t>
                      </w:r>
                      <w:r w:rsidRPr="00E249BD">
                        <w:rPr>
                          <w:rFonts w:cs="Tahoma"/>
                          <w:color w:val="0B5294"/>
                          <w:spacing w:val="-4"/>
                          <w:sz w:val="24"/>
                          <w:szCs w:val="24"/>
                          <w:rtl/>
                        </w:rPr>
                        <w:t xml:space="preserve"> </w:t>
                      </w:r>
                      <w:r w:rsidRPr="00E249BD">
                        <w:rPr>
                          <w:rFonts w:cs="Tahoma" w:hint="eastAsia"/>
                          <w:color w:val="0B5294"/>
                          <w:spacing w:val="-4"/>
                          <w:sz w:val="24"/>
                          <w:szCs w:val="24"/>
                          <w:rtl/>
                        </w:rPr>
                        <w:t>נפשיות</w:t>
                      </w:r>
                      <w:r w:rsidRPr="00E249BD">
                        <w:rPr>
                          <w:rFonts w:cs="Tahoma"/>
                          <w:color w:val="0B5294"/>
                          <w:spacing w:val="-4"/>
                          <w:sz w:val="24"/>
                          <w:szCs w:val="24"/>
                          <w:rtl/>
                        </w:rPr>
                        <w:t xml:space="preserve"> </w:t>
                      </w:r>
                      <w:r w:rsidRPr="00E249BD">
                        <w:rPr>
                          <w:rFonts w:cs="Tahoma" w:hint="eastAsia"/>
                          <w:color w:val="0B5294"/>
                          <w:spacing w:val="-4"/>
                          <w:sz w:val="24"/>
                          <w:szCs w:val="24"/>
                          <w:rtl/>
                        </w:rPr>
                        <w:t>ללא</w:t>
                      </w:r>
                      <w:r w:rsidRPr="00E249BD">
                        <w:rPr>
                          <w:rFonts w:cs="Tahoma"/>
                          <w:color w:val="0B5294"/>
                          <w:spacing w:val="-4"/>
                          <w:sz w:val="24"/>
                          <w:szCs w:val="24"/>
                          <w:rtl/>
                        </w:rPr>
                        <w:t xml:space="preserve"> </w:t>
                      </w:r>
                      <w:r w:rsidRPr="00E249BD">
                        <w:rPr>
                          <w:rFonts w:cs="Tahoma" w:hint="eastAsia"/>
                          <w:color w:val="0B5294"/>
                          <w:spacing w:val="-4"/>
                          <w:sz w:val="24"/>
                          <w:szCs w:val="24"/>
                          <w:rtl/>
                        </w:rPr>
                        <w:t>הצדקה</w:t>
                      </w:r>
                      <w:r w:rsidRPr="00E249BD">
                        <w:rPr>
                          <w:rFonts w:cs="Tahoma"/>
                          <w:color w:val="0B5294"/>
                          <w:spacing w:val="-4"/>
                          <w:sz w:val="24"/>
                          <w:szCs w:val="24"/>
                          <w:rtl/>
                        </w:rPr>
                        <w:t xml:space="preserve"> </w:t>
                      </w:r>
                      <w:r w:rsidRPr="00E249BD">
                        <w:rPr>
                          <w:rFonts w:cs="Tahoma" w:hint="eastAsia"/>
                          <w:color w:val="0B5294"/>
                          <w:spacing w:val="-4"/>
                          <w:sz w:val="24"/>
                          <w:szCs w:val="24"/>
                          <w:rtl/>
                        </w:rPr>
                        <w:t>רפואית</w:t>
                      </w:r>
                      <w:r w:rsidRPr="00E249BD">
                        <w:rPr>
                          <w:rFonts w:cs="Tahoma"/>
                          <w:color w:val="0B5294"/>
                          <w:spacing w:val="-4"/>
                          <w:sz w:val="24"/>
                          <w:szCs w:val="24"/>
                          <w:rtl/>
                        </w:rPr>
                        <w:t xml:space="preserve"> </w:t>
                      </w:r>
                      <w:r w:rsidRPr="00E249BD">
                        <w:rPr>
                          <w:rFonts w:cs="Tahoma" w:hint="eastAsia"/>
                          <w:color w:val="0B5294"/>
                          <w:spacing w:val="-4"/>
                          <w:sz w:val="24"/>
                          <w:szCs w:val="24"/>
                          <w:rtl/>
                        </w:rPr>
                        <w:t>לכך</w:t>
                      </w:r>
                      <w:r w:rsidRPr="00E249BD">
                        <w:rPr>
                          <w:rFonts w:cs="Tahoma"/>
                          <w:color w:val="0B5294"/>
                          <w:spacing w:val="-4"/>
                          <w:sz w:val="24"/>
                          <w:szCs w:val="24"/>
                          <w:rtl/>
                        </w:rPr>
                        <w:t xml:space="preserve">, </w:t>
                      </w:r>
                      <w:r w:rsidRPr="00E249BD">
                        <w:rPr>
                          <w:rFonts w:cs="Tahoma" w:hint="eastAsia"/>
                          <w:color w:val="0B5294"/>
                          <w:spacing w:val="-4"/>
                          <w:sz w:val="24"/>
                          <w:szCs w:val="24"/>
                          <w:rtl/>
                        </w:rPr>
                        <w:t>מחייבת</w:t>
                      </w:r>
                      <w:r w:rsidRPr="00E249BD">
                        <w:rPr>
                          <w:rFonts w:cs="Tahoma"/>
                          <w:color w:val="0B5294"/>
                          <w:spacing w:val="-4"/>
                          <w:sz w:val="24"/>
                          <w:szCs w:val="24"/>
                          <w:rtl/>
                        </w:rPr>
                        <w:t xml:space="preserve"> </w:t>
                      </w:r>
                      <w:r w:rsidRPr="00E249BD">
                        <w:rPr>
                          <w:rFonts w:cs="Tahoma" w:hint="eastAsia"/>
                          <w:color w:val="0B5294"/>
                          <w:spacing w:val="-4"/>
                          <w:sz w:val="24"/>
                          <w:szCs w:val="24"/>
                          <w:rtl/>
                        </w:rPr>
                        <w:t>את</w:t>
                      </w:r>
                      <w:r w:rsidRPr="00E249BD">
                        <w:rPr>
                          <w:rFonts w:cs="Tahoma"/>
                          <w:color w:val="0B5294"/>
                          <w:spacing w:val="-4"/>
                          <w:sz w:val="24"/>
                          <w:szCs w:val="24"/>
                          <w:rtl/>
                        </w:rPr>
                        <w:t xml:space="preserve"> </w:t>
                      </w:r>
                      <w:r w:rsidRPr="00E249BD">
                        <w:rPr>
                          <w:rFonts w:cs="Tahoma" w:hint="eastAsia"/>
                          <w:color w:val="0B5294"/>
                          <w:spacing w:val="-4"/>
                          <w:sz w:val="24"/>
                          <w:szCs w:val="24"/>
                          <w:rtl/>
                        </w:rPr>
                        <w:t>צה</w:t>
                      </w:r>
                      <w:r w:rsidRPr="00E249BD">
                        <w:rPr>
                          <w:rFonts w:cs="Tahoma"/>
                          <w:color w:val="0B5294"/>
                          <w:spacing w:val="-4"/>
                          <w:sz w:val="24"/>
                          <w:szCs w:val="24"/>
                          <w:rtl/>
                        </w:rPr>
                        <w:t>"</w:t>
                      </w:r>
                      <w:r w:rsidRPr="00E249BD">
                        <w:rPr>
                          <w:rFonts w:cs="Tahoma" w:hint="eastAsia"/>
                          <w:color w:val="0B5294"/>
                          <w:spacing w:val="-4"/>
                          <w:sz w:val="24"/>
                          <w:szCs w:val="24"/>
                          <w:rtl/>
                        </w:rPr>
                        <w:t>ל</w:t>
                      </w:r>
                      <w:r w:rsidRPr="00E249BD">
                        <w:rPr>
                          <w:rFonts w:cs="Tahoma"/>
                          <w:color w:val="0B5294"/>
                          <w:spacing w:val="-4"/>
                          <w:sz w:val="24"/>
                          <w:szCs w:val="24"/>
                          <w:rtl/>
                        </w:rPr>
                        <w:t xml:space="preserve"> </w:t>
                      </w:r>
                      <w:r w:rsidRPr="00E249BD">
                        <w:rPr>
                          <w:rFonts w:cs="Tahoma" w:hint="eastAsia"/>
                          <w:color w:val="0B5294"/>
                          <w:spacing w:val="-4"/>
                          <w:sz w:val="24"/>
                          <w:szCs w:val="24"/>
                          <w:rtl/>
                        </w:rPr>
                        <w:t>לפעול</w:t>
                      </w:r>
                      <w:r w:rsidRPr="00E249BD">
                        <w:rPr>
                          <w:rFonts w:cs="Tahoma"/>
                          <w:color w:val="0B5294"/>
                          <w:spacing w:val="-4"/>
                          <w:sz w:val="24"/>
                          <w:szCs w:val="24"/>
                          <w:rtl/>
                        </w:rPr>
                        <w:t xml:space="preserve"> </w:t>
                      </w:r>
                      <w:r w:rsidRPr="00E249BD">
                        <w:rPr>
                          <w:rFonts w:cs="Tahoma" w:hint="eastAsia"/>
                          <w:color w:val="0B5294"/>
                          <w:spacing w:val="-4"/>
                          <w:sz w:val="24"/>
                          <w:szCs w:val="24"/>
                          <w:rtl/>
                        </w:rPr>
                        <w:t>בשיתוף</w:t>
                      </w:r>
                      <w:r w:rsidRPr="00E249BD">
                        <w:rPr>
                          <w:rFonts w:cs="Tahoma"/>
                          <w:color w:val="0B5294"/>
                          <w:spacing w:val="-4"/>
                          <w:sz w:val="24"/>
                          <w:szCs w:val="24"/>
                          <w:rtl/>
                        </w:rPr>
                        <w:t xml:space="preserve"> </w:t>
                      </w:r>
                      <w:r w:rsidRPr="00E249BD">
                        <w:rPr>
                          <w:rFonts w:cs="Tahoma" w:hint="eastAsia"/>
                          <w:color w:val="0B5294"/>
                          <w:spacing w:val="-4"/>
                          <w:sz w:val="24"/>
                          <w:szCs w:val="24"/>
                          <w:rtl/>
                        </w:rPr>
                        <w:t>כל</w:t>
                      </w:r>
                      <w:r w:rsidRPr="00E249BD">
                        <w:rPr>
                          <w:rFonts w:cs="Tahoma"/>
                          <w:color w:val="0B5294"/>
                          <w:spacing w:val="-4"/>
                          <w:sz w:val="24"/>
                          <w:szCs w:val="24"/>
                          <w:rtl/>
                        </w:rPr>
                        <w:t xml:space="preserve"> </w:t>
                      </w:r>
                      <w:r w:rsidRPr="00E249BD">
                        <w:rPr>
                          <w:rFonts w:cs="Tahoma" w:hint="eastAsia"/>
                          <w:color w:val="0B5294"/>
                          <w:spacing w:val="-4"/>
                          <w:sz w:val="24"/>
                          <w:szCs w:val="24"/>
                          <w:rtl/>
                        </w:rPr>
                        <w:t>הגורמים</w:t>
                      </w:r>
                      <w:r w:rsidRPr="00E249BD">
                        <w:rPr>
                          <w:rFonts w:cs="Tahoma"/>
                          <w:color w:val="0B5294"/>
                          <w:spacing w:val="-4"/>
                          <w:sz w:val="24"/>
                          <w:szCs w:val="24"/>
                          <w:rtl/>
                        </w:rPr>
                        <w:t xml:space="preserve"> </w:t>
                      </w:r>
                      <w:r w:rsidRPr="00E249BD">
                        <w:rPr>
                          <w:rFonts w:cs="Tahoma" w:hint="eastAsia"/>
                          <w:color w:val="0B5294"/>
                          <w:spacing w:val="-4"/>
                          <w:sz w:val="24"/>
                          <w:szCs w:val="24"/>
                          <w:rtl/>
                        </w:rPr>
                        <w:t>הרלוונטים</w:t>
                      </w:r>
                      <w:r w:rsidRPr="00E249BD">
                        <w:rPr>
                          <w:rFonts w:cs="Tahoma"/>
                          <w:color w:val="0B5294"/>
                          <w:spacing w:val="-4"/>
                          <w:sz w:val="24"/>
                          <w:szCs w:val="24"/>
                          <w:rtl/>
                        </w:rPr>
                        <w:t xml:space="preserve"> </w:t>
                      </w:r>
                      <w:r w:rsidRPr="00E249BD">
                        <w:rPr>
                          <w:rFonts w:cs="Tahoma" w:hint="eastAsia"/>
                          <w:color w:val="0B5294"/>
                          <w:spacing w:val="-4"/>
                          <w:sz w:val="24"/>
                          <w:szCs w:val="24"/>
                          <w:rtl/>
                        </w:rPr>
                        <w:t>למציאת</w:t>
                      </w:r>
                      <w:r w:rsidRPr="00E249BD">
                        <w:rPr>
                          <w:rFonts w:cs="Tahoma"/>
                          <w:color w:val="0B5294"/>
                          <w:spacing w:val="-4"/>
                          <w:sz w:val="24"/>
                          <w:szCs w:val="24"/>
                          <w:rtl/>
                        </w:rPr>
                        <w:t xml:space="preserve"> </w:t>
                      </w:r>
                      <w:r w:rsidRPr="00E249BD">
                        <w:rPr>
                          <w:rFonts w:cs="Tahoma" w:hint="eastAsia"/>
                          <w:color w:val="0B5294"/>
                          <w:spacing w:val="-4"/>
                          <w:sz w:val="24"/>
                          <w:szCs w:val="24"/>
                          <w:rtl/>
                        </w:rPr>
                        <w:t>פתרון</w:t>
                      </w:r>
                      <w:r w:rsidRPr="00E249BD">
                        <w:rPr>
                          <w:rFonts w:cs="Tahoma"/>
                          <w:color w:val="0B5294"/>
                          <w:spacing w:val="-4"/>
                          <w:sz w:val="24"/>
                          <w:szCs w:val="24"/>
                          <w:rtl/>
                        </w:rPr>
                        <w:t xml:space="preserve"> </w:t>
                      </w:r>
                      <w:r w:rsidRPr="00E249BD">
                        <w:rPr>
                          <w:rFonts w:cs="Tahoma" w:hint="eastAsia"/>
                          <w:color w:val="0B5294"/>
                          <w:spacing w:val="-4"/>
                          <w:sz w:val="24"/>
                          <w:szCs w:val="24"/>
                          <w:rtl/>
                        </w:rPr>
                        <w:t>לסוגיה</w:t>
                      </w:r>
                      <w:r w:rsidRPr="00E249BD">
                        <w:rPr>
                          <w:rFonts w:cs="Tahoma"/>
                          <w:color w:val="0B5294"/>
                          <w:spacing w:val="-4"/>
                          <w:sz w:val="24"/>
                          <w:szCs w:val="24"/>
                          <w:rtl/>
                        </w:rPr>
                        <w:t xml:space="preserve"> </w:t>
                      </w:r>
                      <w:r w:rsidRPr="00E249BD">
                        <w:rPr>
                          <w:rFonts w:cs="Tahoma" w:hint="eastAsia"/>
                          <w:color w:val="0B5294"/>
                          <w:spacing w:val="-4"/>
                          <w:sz w:val="24"/>
                          <w:szCs w:val="24"/>
                          <w:rtl/>
                        </w:rPr>
                        <w:t>זו</w:t>
                      </w:r>
                    </w:p>
                    <w:p w:rsidR="00E249BD" w:rsidRPr="00373C5D" w:rsidP="00E249BD">
                      <w:pPr>
                        <w:spacing w:before="120" w:after="0" w:line="240" w:lineRule="atLeast"/>
                        <w:rPr>
                          <w:rFonts w:cs="Tahoma"/>
                          <w:b/>
                          <w:bCs/>
                          <w:color w:val="0B5294"/>
                          <w:sz w:val="48"/>
                          <w:szCs w:val="48"/>
                          <w:rtl/>
                        </w:rPr>
                      </w:pPr>
                      <w:drawing>
                        <wp:inline distT="0" distB="0" distL="0" distR="0">
                          <wp:extent cx="288000" cy="31337"/>
                          <wp:effectExtent l="0" t="0" r="0" b="6985"/>
                          <wp:docPr id="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2736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92750" w:rsidRPr="00245733" w:rsidP="001A7C40">
      <w:pPr>
        <w:pStyle w:val="KOT4"/>
        <w:rPr>
          <w:rtl/>
        </w:rPr>
      </w:pPr>
      <w:r>
        <w:rPr>
          <w:rFonts w:hint="cs"/>
          <w:rtl/>
        </w:rPr>
        <w:t xml:space="preserve">סיכום </w:t>
      </w:r>
    </w:p>
    <w:p w:rsidR="00192750" w:rsidRPr="001A7C40" w:rsidP="00C24322">
      <w:pPr>
        <w:pStyle w:val="RESHET"/>
        <w:rPr>
          <w:rtl/>
        </w:rPr>
      </w:pPr>
      <w:r w:rsidRPr="001A7C40">
        <w:rPr>
          <w:rFonts w:hint="cs"/>
          <w:rtl/>
        </w:rPr>
        <w:t xml:space="preserve">מרכז </w:t>
      </w:r>
      <w:r w:rsidRPr="001A7C40">
        <w:rPr>
          <w:rFonts w:hint="cs"/>
          <w:rtl/>
        </w:rPr>
        <w:t>ברה"ן</w:t>
      </w:r>
      <w:r w:rsidRPr="001A7C40">
        <w:rPr>
          <w:rFonts w:hint="cs"/>
          <w:rtl/>
        </w:rPr>
        <w:t xml:space="preserve"> נושא באחריות לבריאותם הנפשית של חיילי צה"ל; הוא קובע את כשירותם הנפשית לשירות צבאי, ומעניק להם טיפול נפשי במהלך שירותם. משרד מבקר המדינה רואה חשיבות רבה בעבודתו של מרכז </w:t>
      </w:r>
      <w:r w:rsidRPr="001A7C40">
        <w:rPr>
          <w:rFonts w:hint="cs"/>
          <w:rtl/>
        </w:rPr>
        <w:t>ברה"ן</w:t>
      </w:r>
      <w:r w:rsidRPr="001A7C40">
        <w:rPr>
          <w:rFonts w:hint="cs"/>
          <w:rtl/>
        </w:rPr>
        <w:t xml:space="preserve"> ובטיפול הנפשי הניתן לחיילי צה"ל, בשל הסיכון הגלום בהיעדר טיפול מתאים. חשיבות זמינותו של הטיפול הנפשי הניתן לחיילי צה"ל גוברת עקב הסיכון הנובע, בין השאר, מנגישותם לנשק.</w:t>
      </w:r>
    </w:p>
    <w:p w:rsidR="00192750" w:rsidRPr="001A7C40" w:rsidP="00C24322">
      <w:pPr>
        <w:pStyle w:val="RESHET"/>
        <w:rPr>
          <w:rtl/>
        </w:rPr>
      </w:pPr>
      <w:r w:rsidRPr="001A7C40">
        <w:rPr>
          <w:rFonts w:hint="cs"/>
          <w:rtl/>
        </w:rPr>
        <w:t xml:space="preserve">ממצאי דוח זה מעלים חשש כי הטיפול הנפשי בחיילי צה"ל נפגע: חיילים המתינו פרקי זמן ארוכים לפגישה עם גורמי </w:t>
      </w:r>
      <w:r w:rsidRPr="001A7C40">
        <w:rPr>
          <w:rFonts w:hint="cs"/>
          <w:rtl/>
        </w:rPr>
        <w:t>ברה"ן</w:t>
      </w:r>
      <w:r w:rsidRPr="001A7C40">
        <w:rPr>
          <w:rFonts w:hint="cs"/>
          <w:rtl/>
        </w:rPr>
        <w:t xml:space="preserve">; ביקורת </w:t>
      </w:r>
      <w:r w:rsidRPr="001A7C40">
        <w:rPr>
          <w:rFonts w:hint="cs"/>
          <w:rtl/>
        </w:rPr>
        <w:t>ברה"ן</w:t>
      </w:r>
      <w:r w:rsidRPr="001A7C40">
        <w:rPr>
          <w:rFonts w:hint="cs"/>
          <w:rtl/>
        </w:rPr>
        <w:t xml:space="preserve"> יזומה לא נערכה כנדרש; תרופות שנרשמו לחיילים לא נופקו; ולא הוסדרו מדדי שירות ברורים והנחיות ברורות לטיפול. כמו כן עלה חשש לפגיעה בשוויון בטיפול בפניות הציבור בנושא </w:t>
      </w:r>
      <w:r w:rsidRPr="001A7C40">
        <w:rPr>
          <w:rFonts w:hint="cs"/>
          <w:rtl/>
        </w:rPr>
        <w:t>ברה"ן</w:t>
      </w:r>
      <w:r w:rsidRPr="001A7C40">
        <w:rPr>
          <w:rFonts w:hint="cs"/>
          <w:rtl/>
        </w:rPr>
        <w:t>.</w:t>
      </w:r>
    </w:p>
    <w:p w:rsidR="00192750" w:rsidRPr="001A7C40" w:rsidP="00C24322">
      <w:pPr>
        <w:pStyle w:val="RESHET"/>
        <w:rPr>
          <w:rtl/>
        </w:rPr>
      </w:pPr>
      <w:r w:rsidRPr="001A7C40">
        <w:rPr>
          <w:rFonts w:hint="cs"/>
          <w:rtl/>
        </w:rPr>
        <w:t xml:space="preserve">קביעת מדדי שירות ברורים, הסדרת מנגנון בקרה יעיל על קיום הוראות גורמי </w:t>
      </w:r>
      <w:r w:rsidRPr="001A7C40">
        <w:rPr>
          <w:rFonts w:hint="cs"/>
          <w:rtl/>
        </w:rPr>
        <w:t>ברה"ן</w:t>
      </w:r>
      <w:r w:rsidRPr="001A7C40">
        <w:rPr>
          <w:rFonts w:hint="cs"/>
          <w:rtl/>
        </w:rPr>
        <w:t xml:space="preserve">, וקיום פיקוח ובקרה יעילים, ישפרו את פעילות מרכז </w:t>
      </w:r>
      <w:r w:rsidRPr="001A7C40">
        <w:rPr>
          <w:rFonts w:hint="cs"/>
          <w:rtl/>
        </w:rPr>
        <w:t>ברה"ן</w:t>
      </w:r>
      <w:r w:rsidRPr="001A7C40">
        <w:rPr>
          <w:rFonts w:hint="cs"/>
          <w:rtl/>
        </w:rPr>
        <w:t xml:space="preserve"> באופן שיוביל לשיפור הטיפול בפרט. משרד מבקר המדינה מציין לחיוב את הנכונות של </w:t>
      </w:r>
      <w:r w:rsidRPr="001A7C40">
        <w:rPr>
          <w:rFonts w:hint="cs"/>
          <w:rtl/>
        </w:rPr>
        <w:t>מקרפ"ר</w:t>
      </w:r>
      <w:r w:rsidRPr="001A7C40">
        <w:rPr>
          <w:rFonts w:hint="cs"/>
          <w:rtl/>
        </w:rPr>
        <w:t xml:space="preserve"> ושל מרכז </w:t>
      </w:r>
      <w:r w:rsidRPr="001A7C40">
        <w:rPr>
          <w:rFonts w:hint="cs"/>
          <w:rtl/>
        </w:rPr>
        <w:t>ברה"ן</w:t>
      </w:r>
      <w:r w:rsidRPr="001A7C40">
        <w:rPr>
          <w:rFonts w:hint="cs"/>
          <w:rtl/>
        </w:rPr>
        <w:t xml:space="preserve"> לפעול לתיקון הליקויים שעלו בביקורת.</w:t>
      </w:r>
    </w:p>
    <w:p w:rsidR="00192750" w:rsidRPr="001A7C40" w:rsidP="00C24322">
      <w:pPr>
        <w:pStyle w:val="RESHET"/>
        <w:rPr>
          <w:rtl/>
        </w:rPr>
      </w:pPr>
      <w:r w:rsidRPr="001A7C40">
        <w:rPr>
          <w:rFonts w:hint="cs"/>
          <w:rtl/>
        </w:rPr>
        <w:t xml:space="preserve">בנוסף לכך, נמצא בביקורת, כי קיים פער לא סביר של פי שניים וחצי עד פי שלושה בין שיעור הפטור משירות צבאי מסיבות נפשיות הניתן </w:t>
      </w:r>
      <w:r w:rsidRPr="001A7C40">
        <w:rPr>
          <w:rFonts w:hint="cs"/>
          <w:rtl/>
        </w:rPr>
        <w:t>למלש"בים</w:t>
      </w:r>
      <w:r w:rsidRPr="001A7C40">
        <w:rPr>
          <w:rFonts w:hint="cs"/>
          <w:rtl/>
        </w:rPr>
        <w:t xml:space="preserve"> מהאוכלוסייה החרדית ובין שיעור פטור זה בכלל אוכלוסיית </w:t>
      </w:r>
      <w:r w:rsidRPr="001A7C40">
        <w:rPr>
          <w:rFonts w:hint="cs"/>
          <w:rtl/>
        </w:rPr>
        <w:t>המלש"בים</w:t>
      </w:r>
      <w:r w:rsidRPr="001A7C40">
        <w:rPr>
          <w:rFonts w:hint="cs"/>
          <w:rtl/>
        </w:rPr>
        <w:t xml:space="preserve">; על פי גורמי </w:t>
      </w:r>
      <w:r w:rsidRPr="001A7C40">
        <w:rPr>
          <w:rFonts w:hint="cs"/>
          <w:rtl/>
        </w:rPr>
        <w:t>מקרפ"ר</w:t>
      </w:r>
      <w:r w:rsidRPr="001A7C40">
        <w:rPr>
          <w:rFonts w:hint="cs"/>
          <w:rtl/>
        </w:rPr>
        <w:t xml:space="preserve">, </w:t>
      </w:r>
      <w:r w:rsidRPr="001A7C40">
        <w:rPr>
          <w:rFonts w:hint="cs"/>
          <w:rtl/>
        </w:rPr>
        <w:t>מלש"בים</w:t>
      </w:r>
      <w:r w:rsidRPr="001A7C40">
        <w:rPr>
          <w:rFonts w:hint="cs"/>
          <w:rtl/>
        </w:rPr>
        <w:t xml:space="preserve"> מהאוכלוסייה החרדית מנצלים את מגבלות הבדיקה אצל גורמי </w:t>
      </w:r>
      <w:r w:rsidRPr="001A7C40">
        <w:rPr>
          <w:rFonts w:hint="cs"/>
          <w:rtl/>
        </w:rPr>
        <w:t>ברה"ן</w:t>
      </w:r>
      <w:r w:rsidRPr="001A7C40">
        <w:rPr>
          <w:rFonts w:hint="cs"/>
          <w:rtl/>
        </w:rPr>
        <w:t xml:space="preserve">, המאפשרות לקבל פטור לא מוצדק רפואית. על אף שהנושא מוכר לצה"ל משנת 2012, הוא לא טופל, והמצב נותר כשהיה. במצב זה, מגבלותיו של מרכז </w:t>
      </w:r>
      <w:r w:rsidRPr="001A7C40">
        <w:rPr>
          <w:rFonts w:hint="cs"/>
          <w:rtl/>
        </w:rPr>
        <w:t>ברה"ן</w:t>
      </w:r>
      <w:r w:rsidRPr="001A7C40">
        <w:rPr>
          <w:rFonts w:hint="cs"/>
          <w:rtl/>
        </w:rPr>
        <w:t xml:space="preserve"> מהוות "</w:t>
      </w:r>
      <w:r w:rsidRPr="001A7C40">
        <w:rPr>
          <w:rFonts w:hint="cs"/>
          <w:rtl/>
        </w:rPr>
        <w:t>פירצה</w:t>
      </w:r>
      <w:r w:rsidRPr="001A7C40">
        <w:rPr>
          <w:rFonts w:hint="cs"/>
          <w:rtl/>
        </w:rPr>
        <w:t xml:space="preserve">" המאפשרת </w:t>
      </w:r>
      <w:r w:rsidRPr="001A7C40">
        <w:rPr>
          <w:rFonts w:hint="cs"/>
          <w:rtl/>
        </w:rPr>
        <w:t>למלש"בים</w:t>
      </w:r>
      <w:r w:rsidRPr="001A7C40">
        <w:rPr>
          <w:rFonts w:hint="cs"/>
          <w:rtl/>
        </w:rPr>
        <w:t xml:space="preserve"> מהאוכלוסייה החרדית לקבל פטור מהחובות המוטלות עליהם מכוח חוק שירות ביטחון, בלי שניתן לוודא כי הוא אכן מוצדק.</w:t>
      </w:r>
    </w:p>
    <w:p w:rsidR="00192750" w:rsidRPr="001A7C40" w:rsidP="00C24322">
      <w:pPr>
        <w:pStyle w:val="RESHET"/>
      </w:pPr>
      <w:r w:rsidRPr="001A7C40">
        <w:rPr>
          <w:rFonts w:hint="cs"/>
          <w:rtl/>
        </w:rPr>
        <w:t xml:space="preserve">על צה"ל, בשיתוף כלל הגורמים הרלוונטיים, לפעול למציאת פתרון לסוגיה זו, ולתת כלים בידי גורמי </w:t>
      </w:r>
      <w:r w:rsidRPr="001A7C40">
        <w:rPr>
          <w:rFonts w:hint="cs"/>
          <w:rtl/>
        </w:rPr>
        <w:t>ברה"ן</w:t>
      </w:r>
      <w:r w:rsidRPr="001A7C40">
        <w:rPr>
          <w:rFonts w:hint="cs"/>
          <w:rtl/>
        </w:rPr>
        <w:t xml:space="preserve"> על מנת שיוכלו לאבחן מקצועית את כשירותם הנפשית של </w:t>
      </w:r>
      <w:r w:rsidRPr="001A7C40">
        <w:rPr>
          <w:rFonts w:hint="cs"/>
          <w:rtl/>
        </w:rPr>
        <w:t>מלש"בים</w:t>
      </w:r>
      <w:r w:rsidRPr="001A7C40">
        <w:rPr>
          <w:rFonts w:hint="cs"/>
          <w:rtl/>
        </w:rPr>
        <w:t xml:space="preserve"> מאוכלוסיות מגוונות, כך שפטורים משירות יינתנו רק במקרים מוצדקים מבחינה רפואית. </w:t>
      </w:r>
    </w:p>
    <w:p w:rsidR="00192750" w:rsidP="001A7C40">
      <w:pPr>
        <w:spacing w:line="240" w:lineRule="exact"/>
        <w:ind w:right="2268"/>
        <w:jc w:val="both"/>
        <w:rPr>
          <w:rFonts w:ascii="Tahoma" w:hAnsi="Tahoma" w:cs="Tahoma" w:hint="cs"/>
          <w:b/>
          <w:bCs/>
          <w:sz w:val="17"/>
          <w:szCs w:val="17"/>
          <w:rtl/>
        </w:rPr>
      </w:pPr>
    </w:p>
    <w:p w:rsidR="00EC61EE" w:rsidP="001A7C40">
      <w:pPr>
        <w:spacing w:line="240" w:lineRule="exact"/>
        <w:ind w:right="2268"/>
        <w:jc w:val="both"/>
        <w:rPr>
          <w:rFonts w:ascii="Tahoma" w:hAnsi="Tahoma" w:cs="Tahoma"/>
          <w:b/>
          <w:bCs/>
          <w:sz w:val="17"/>
          <w:szCs w:val="17"/>
          <w:rtl/>
        </w:rPr>
        <w:sectPr w:rsidSect="00C20745">
          <w:headerReference w:type="even" r:id="rId20"/>
          <w:headerReference w:type="default" r:id="rId21"/>
          <w:pgSz w:w="11906" w:h="16838" w:code="9"/>
          <w:pgMar w:top="3119" w:right="1701" w:bottom="3119" w:left="1701" w:header="1559" w:footer="709" w:gutter="0"/>
          <w:cols w:space="708"/>
          <w:bidi/>
          <w:rtlGutter/>
          <w:docGrid w:linePitch="360"/>
        </w:sectPr>
      </w:pPr>
    </w:p>
    <w:p w:rsidR="00EC61EE" w:rsidRPr="001A7C40" w:rsidP="001A7C40">
      <w:pPr>
        <w:spacing w:line="240" w:lineRule="exact"/>
        <w:ind w:right="2268"/>
        <w:jc w:val="both"/>
        <w:rPr>
          <w:rFonts w:ascii="Tahoma" w:hAnsi="Tahoma" w:cs="Tahoma"/>
          <w:b/>
          <w:bCs/>
          <w:sz w:val="17"/>
          <w:szCs w:val="17"/>
          <w:rtl/>
        </w:rPr>
      </w:pPr>
      <w:bookmarkStart w:id="5" w:name="_GoBack"/>
      <w:bookmarkEnd w:id="5"/>
    </w:p>
    <w:sectPr w:rsidSect="00C20745">
      <w:headerReference w:type="even" r:id="rId22"/>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E6DED" w:rsidRPr="008A007A" w:rsidP="008A007A">
      <w:pPr>
        <w:pStyle w:val="Footer"/>
      </w:pPr>
    </w:p>
  </w:footnote>
  <w:footnote w:type="continuationSeparator" w:id="1">
    <w:p w:rsidR="003E6DED" w:rsidP="00CB3322">
      <w:pPr>
        <w:spacing w:after="0" w:line="240" w:lineRule="auto"/>
      </w:pPr>
      <w:r>
        <w:continuationSeparator/>
      </w:r>
    </w:p>
    <w:p w:rsidR="003E6DED"/>
  </w:footnote>
  <w:footnote w:id="2">
    <w:p w:rsidR="00192750" w:rsidRPr="00167CD3" w:rsidP="00167CD3">
      <w:pPr>
        <w:pStyle w:val="FootnoteText"/>
        <w:spacing w:line="312" w:lineRule="auto"/>
        <w:rPr>
          <w:rtl/>
        </w:rPr>
      </w:pPr>
      <w:r w:rsidRPr="00167CD3">
        <w:rPr>
          <w:rStyle w:val="FootnoteReference0"/>
          <w:vertAlign w:val="baseline"/>
        </w:rPr>
        <w:footnoteRef/>
      </w:r>
      <w:r w:rsidRPr="00167CD3">
        <w:rPr>
          <w:rtl/>
        </w:rPr>
        <w:t xml:space="preserve"> </w:t>
      </w:r>
      <w:r w:rsidRPr="00167CD3">
        <w:rPr>
          <w:rtl/>
        </w:rPr>
        <w:tab/>
      </w:r>
      <w:r w:rsidRPr="00167CD3">
        <w:rPr>
          <w:rFonts w:hint="cs"/>
          <w:rtl/>
        </w:rPr>
        <w:t xml:space="preserve">ענף קב"נים מכונה </w:t>
      </w:r>
      <w:r w:rsidRPr="00167CD3">
        <w:rPr>
          <w:rFonts w:hint="cs"/>
          <w:rtl/>
        </w:rPr>
        <w:t>בפק"א</w:t>
      </w:r>
      <w:r w:rsidRPr="00167CD3">
        <w:rPr>
          <w:rFonts w:hint="cs"/>
          <w:rtl/>
        </w:rPr>
        <w:t xml:space="preserve"> </w:t>
      </w:r>
      <w:r w:rsidRPr="00167CD3">
        <w:rPr>
          <w:rFonts w:hint="cs"/>
          <w:rtl/>
        </w:rPr>
        <w:t>ברה"ן</w:t>
      </w:r>
      <w:r w:rsidRPr="00167CD3">
        <w:rPr>
          <w:rFonts w:hint="cs"/>
          <w:rtl/>
        </w:rPr>
        <w:t xml:space="preserve"> "ענף </w:t>
      </w:r>
      <w:r w:rsidRPr="00167CD3">
        <w:rPr>
          <w:rFonts w:hint="cs"/>
          <w:rtl/>
        </w:rPr>
        <w:t>האירגון</w:t>
      </w:r>
      <w:r w:rsidRPr="00167CD3">
        <w:rPr>
          <w:rFonts w:hint="cs"/>
          <w:rtl/>
        </w:rPr>
        <w:t xml:space="preserve">, התורה וההדרכה". המינוח הנהוג במרכז </w:t>
      </w:r>
      <w:r w:rsidRPr="00167CD3">
        <w:rPr>
          <w:rFonts w:hint="cs"/>
          <w:rtl/>
        </w:rPr>
        <w:t>ברה"ן</w:t>
      </w:r>
      <w:r w:rsidRPr="00167CD3">
        <w:rPr>
          <w:rFonts w:hint="cs"/>
          <w:rtl/>
        </w:rPr>
        <w:t xml:space="preserve"> לענף זה בעת עריכת הביקורת הוא "ענף קב"נים". </w:t>
      </w:r>
    </w:p>
  </w:footnote>
  <w:footnote w:id="3">
    <w:p w:rsidR="00192750" w:rsidRPr="00167CD3" w:rsidP="00167CD3">
      <w:pPr>
        <w:pStyle w:val="FootnoteText"/>
        <w:spacing w:line="312" w:lineRule="auto"/>
        <w:rPr>
          <w:rtl/>
        </w:rPr>
      </w:pPr>
      <w:r w:rsidRPr="00167CD3">
        <w:rPr>
          <w:rStyle w:val="FootnoteReference0"/>
          <w:vertAlign w:val="baseline"/>
        </w:rPr>
        <w:footnoteRef/>
      </w:r>
      <w:r w:rsidRPr="00167CD3">
        <w:rPr>
          <w:rtl/>
        </w:rPr>
        <w:t xml:space="preserve"> </w:t>
      </w:r>
      <w:r w:rsidRPr="00167CD3">
        <w:rPr>
          <w:rtl/>
        </w:rPr>
        <w:tab/>
      </w:r>
      <w:r w:rsidRPr="00167CD3">
        <w:rPr>
          <w:rFonts w:hint="cs"/>
          <w:rtl/>
        </w:rPr>
        <w:t xml:space="preserve">משך ההמתנה של חייל ממועד בקשת פגישה עם גורם </w:t>
      </w:r>
      <w:r w:rsidRPr="00167CD3">
        <w:rPr>
          <w:rFonts w:hint="cs"/>
          <w:rtl/>
        </w:rPr>
        <w:t>ברה"ן</w:t>
      </w:r>
      <w:r w:rsidRPr="00167CD3">
        <w:rPr>
          <w:rFonts w:hint="cs"/>
          <w:rtl/>
        </w:rPr>
        <w:t xml:space="preserve"> ועד למועד קיומה יכונה בדוח זה "תקופת המתנה".</w:t>
      </w:r>
    </w:p>
  </w:footnote>
  <w:footnote w:id="4">
    <w:p w:rsidR="00192750" w:rsidRPr="00167CD3" w:rsidP="00167CD3">
      <w:pPr>
        <w:pStyle w:val="FootnoteText"/>
        <w:spacing w:line="312" w:lineRule="auto"/>
        <w:rPr>
          <w:rtl/>
        </w:rPr>
      </w:pPr>
      <w:r w:rsidRPr="00167CD3">
        <w:rPr>
          <w:rStyle w:val="FootnoteReference0"/>
          <w:vertAlign w:val="baseline"/>
        </w:rPr>
        <w:footnoteRef/>
      </w:r>
      <w:r w:rsidRPr="00167CD3">
        <w:rPr>
          <w:rtl/>
        </w:rPr>
        <w:t xml:space="preserve"> </w:t>
      </w:r>
      <w:r w:rsidRPr="00167CD3">
        <w:rPr>
          <w:rtl/>
        </w:rPr>
        <w:tab/>
      </w:r>
      <w:r w:rsidRPr="00167CD3">
        <w:rPr>
          <w:rFonts w:hint="cs"/>
          <w:rtl/>
        </w:rPr>
        <w:t>הנתונים מתוך דוח מבקר המדינה של ארה"ב:</w:t>
      </w:r>
      <w:r w:rsidRPr="00167CD3">
        <w:t>United States Government Accountability Office (GAO), Report to Congressional Committees, DEFENSE HEALTH CARE, April 2016</w:t>
      </w:r>
      <w:r w:rsidRPr="00167CD3">
        <w:rPr>
          <w:rFonts w:hint="cs"/>
          <w:rtl/>
        </w:rPr>
        <w:t>.</w:t>
      </w:r>
    </w:p>
  </w:footnote>
  <w:footnote w:id="5">
    <w:p w:rsidR="00192750" w:rsidRPr="00167CD3" w:rsidP="00167CD3">
      <w:pPr>
        <w:pStyle w:val="FootnoteText"/>
        <w:spacing w:line="312" w:lineRule="auto"/>
      </w:pPr>
      <w:r w:rsidRPr="00167CD3">
        <w:rPr>
          <w:rStyle w:val="FootnoteReference0"/>
          <w:vertAlign w:val="baseline"/>
        </w:rPr>
        <w:footnoteRef/>
      </w:r>
      <w:r w:rsidRPr="00167CD3">
        <w:rPr>
          <w:rtl/>
        </w:rPr>
        <w:t xml:space="preserve"> </w:t>
      </w:r>
      <w:r w:rsidRPr="00167CD3">
        <w:rPr>
          <w:rtl/>
        </w:rPr>
        <w:tab/>
      </w:r>
      <w:r w:rsidRPr="00167CD3">
        <w:rPr>
          <w:rFonts w:hint="cs"/>
          <w:rtl/>
        </w:rPr>
        <w:t xml:space="preserve">גורמי </w:t>
      </w:r>
      <w:r w:rsidRPr="00167CD3">
        <w:rPr>
          <w:rFonts w:hint="cs"/>
          <w:rtl/>
        </w:rPr>
        <w:t>ברה"ן</w:t>
      </w:r>
      <w:r w:rsidRPr="00167CD3">
        <w:rPr>
          <w:rFonts w:hint="cs"/>
          <w:rtl/>
        </w:rPr>
        <w:t xml:space="preserve"> מזינים בדרך כלל את תאריך חוות הדעת של המפקד לקב"ן כתאריך פניית החייל.</w:t>
      </w:r>
    </w:p>
  </w:footnote>
  <w:footnote w:id="6">
    <w:p w:rsidR="00192750" w:rsidRPr="00167CD3" w:rsidP="00167CD3">
      <w:pPr>
        <w:pStyle w:val="FootnoteText"/>
        <w:spacing w:line="312" w:lineRule="auto"/>
        <w:rPr>
          <w:rtl/>
        </w:rPr>
      </w:pPr>
      <w:r w:rsidRPr="00167CD3">
        <w:rPr>
          <w:rStyle w:val="FootnoteReference0"/>
          <w:vertAlign w:val="baseline"/>
        </w:rPr>
        <w:footnoteRef/>
      </w:r>
      <w:r w:rsidRPr="00167CD3">
        <w:rPr>
          <w:rtl/>
        </w:rPr>
        <w:t xml:space="preserve"> </w:t>
      </w:r>
      <w:r w:rsidRPr="00167CD3">
        <w:rPr>
          <w:rtl/>
        </w:rPr>
        <w:tab/>
      </w:r>
      <w:r w:rsidRPr="00167CD3">
        <w:rPr>
          <w:rFonts w:hint="cs"/>
          <w:rtl/>
        </w:rPr>
        <w:t xml:space="preserve">לצורך הבדיקה קיבל משרד מבקר המדינה </w:t>
      </w:r>
      <w:r w:rsidRPr="00167CD3">
        <w:rPr>
          <w:rFonts w:hint="cs"/>
          <w:rtl/>
        </w:rPr>
        <w:t>ממקרפ"ר</w:t>
      </w:r>
      <w:r w:rsidRPr="00167CD3">
        <w:rPr>
          <w:rFonts w:hint="cs"/>
          <w:rtl/>
        </w:rPr>
        <w:t xml:space="preserve"> ביולי 2016 נתונים על כלל המפגשים של חיילי יחידות אלה עם גורמי </w:t>
      </w:r>
      <w:r w:rsidRPr="00167CD3">
        <w:rPr>
          <w:rFonts w:hint="cs"/>
          <w:rtl/>
        </w:rPr>
        <w:t>ברה"ן</w:t>
      </w:r>
      <w:r w:rsidRPr="00167CD3">
        <w:rPr>
          <w:rFonts w:hint="cs"/>
          <w:rtl/>
        </w:rPr>
        <w:t>, 15,957 מפגשים, בתקופה של כשנה וחצי (בין ינואר 2015 למאי 2016). משרד מבקר המדינה ניתח, מבין נתונים אלה, את תקופת ההמתנה לפגישה ל-5,897 המפגשים</w:t>
      </w:r>
      <w:r w:rsidRPr="00167CD3">
        <w:rPr>
          <w:rtl/>
        </w:rPr>
        <w:t xml:space="preserve"> </w:t>
      </w:r>
      <w:r w:rsidRPr="00167CD3">
        <w:rPr>
          <w:rFonts w:hint="cs"/>
          <w:rtl/>
        </w:rPr>
        <w:t>העוקבים</w:t>
      </w:r>
      <w:r w:rsidRPr="00167CD3">
        <w:rPr>
          <w:rtl/>
        </w:rPr>
        <w:t xml:space="preserve"> </w:t>
      </w:r>
      <w:r w:rsidRPr="00167CD3">
        <w:rPr>
          <w:rFonts w:hint="cs"/>
          <w:rtl/>
        </w:rPr>
        <w:t xml:space="preserve">לתאריך הפנייה המוזן במערכת </w:t>
      </w:r>
      <w:r w:rsidRPr="00167CD3">
        <w:t>CPR</w:t>
      </w:r>
      <w:r w:rsidRPr="00167CD3">
        <w:rPr>
          <w:rtl/>
        </w:rPr>
        <w:t xml:space="preserve"> (להלן</w:t>
      </w:r>
      <w:r w:rsidRPr="00167CD3">
        <w:rPr>
          <w:rFonts w:hint="cs"/>
          <w:rtl/>
        </w:rPr>
        <w:t xml:space="preserve"> </w:t>
      </w:r>
      <w:r w:rsidRPr="00167CD3">
        <w:rPr>
          <w:rtl/>
        </w:rPr>
        <w:t xml:space="preserve">- מפגשים </w:t>
      </w:r>
      <w:r w:rsidRPr="00167CD3">
        <w:rPr>
          <w:rFonts w:hint="cs"/>
          <w:rtl/>
        </w:rPr>
        <w:t xml:space="preserve">ראשונים). </w:t>
      </w:r>
    </w:p>
  </w:footnote>
  <w:footnote w:id="7">
    <w:p w:rsidR="00192750" w:rsidRPr="00167CD3" w:rsidP="00167CD3">
      <w:pPr>
        <w:pStyle w:val="FootnoteText"/>
        <w:rPr>
          <w:rtl/>
        </w:rPr>
      </w:pPr>
      <w:r w:rsidRPr="00167CD3">
        <w:rPr>
          <w:rStyle w:val="FootnoteReference0"/>
          <w:vertAlign w:val="baseline"/>
        </w:rPr>
        <w:footnoteRef/>
      </w:r>
      <w:r w:rsidRPr="00167CD3">
        <w:rPr>
          <w:rtl/>
        </w:rPr>
        <w:t xml:space="preserve"> </w:t>
      </w:r>
      <w:r w:rsidRPr="00167CD3">
        <w:rPr>
          <w:rtl/>
        </w:rPr>
        <w:tab/>
      </w:r>
      <w:r w:rsidRPr="00167CD3">
        <w:rPr>
          <w:rFonts w:hint="cs"/>
          <w:rtl/>
        </w:rPr>
        <w:t>קב"ן או פסיכיאטר.</w:t>
      </w:r>
    </w:p>
  </w:footnote>
  <w:footnote w:id="8">
    <w:p w:rsidR="00192750" w:rsidRPr="00167CD3" w:rsidP="00167CD3">
      <w:pPr>
        <w:pStyle w:val="FootnoteText"/>
        <w:spacing w:line="312" w:lineRule="auto"/>
        <w:rPr>
          <w:rtl/>
        </w:rPr>
      </w:pPr>
      <w:r w:rsidRPr="00167CD3">
        <w:rPr>
          <w:rStyle w:val="FootnoteReference0"/>
          <w:vertAlign w:val="baseline"/>
        </w:rPr>
        <w:footnoteRef/>
      </w:r>
      <w:r w:rsidRPr="00167CD3">
        <w:rPr>
          <w:rtl/>
        </w:rPr>
        <w:t xml:space="preserve"> </w:t>
      </w:r>
      <w:r w:rsidRPr="00167CD3">
        <w:rPr>
          <w:rtl/>
        </w:rPr>
        <w:tab/>
      </w:r>
      <w:r w:rsidRPr="00167CD3">
        <w:rPr>
          <w:rFonts w:hint="cs"/>
          <w:rtl/>
        </w:rPr>
        <w:t>ראו בקובץ דוחות זה את הפרק "הסדרה ופיקוח בתחום הרוקחות".</w:t>
      </w:r>
    </w:p>
  </w:footnote>
  <w:footnote w:id="9">
    <w:p w:rsidR="00192750" w:rsidRPr="00167CD3" w:rsidP="00167CD3">
      <w:pPr>
        <w:pStyle w:val="FootnoteText"/>
        <w:spacing w:line="312" w:lineRule="auto"/>
        <w:rPr>
          <w:rtl/>
        </w:rPr>
      </w:pPr>
      <w:r w:rsidRPr="00167CD3">
        <w:rPr>
          <w:rStyle w:val="FootnoteReference0"/>
          <w:vertAlign w:val="baseline"/>
        </w:rPr>
        <w:footnoteRef/>
      </w:r>
      <w:r w:rsidRPr="00167CD3">
        <w:rPr>
          <w:rtl/>
        </w:rPr>
        <w:t xml:space="preserve"> </w:t>
      </w:r>
      <w:r w:rsidRPr="00167CD3">
        <w:rPr>
          <w:rtl/>
        </w:rPr>
        <w:tab/>
      </w:r>
      <w:r w:rsidRPr="00167CD3">
        <w:rPr>
          <w:rFonts w:hint="cs"/>
          <w:rtl/>
        </w:rPr>
        <w:t xml:space="preserve">לבקשת משרד מבקר המדינה, מסרה </w:t>
      </w:r>
      <w:r w:rsidRPr="00167CD3">
        <w:rPr>
          <w:rFonts w:hint="cs"/>
          <w:rtl/>
        </w:rPr>
        <w:t>מקרפ"ר</w:t>
      </w:r>
      <w:r w:rsidRPr="00167CD3">
        <w:rPr>
          <w:rFonts w:hint="cs"/>
          <w:rtl/>
        </w:rPr>
        <w:t xml:space="preserve"> רשימה של 22,528 מרשמים שנתנו פסיכיאטרים במהלך התקופה שבין ינואר 2015 לאפריל 2016 ורשימה של 10,224 </w:t>
      </w:r>
      <w:r w:rsidRPr="00167CD3">
        <w:rPr>
          <w:rFonts w:hint="cs"/>
          <w:rtl/>
        </w:rPr>
        <w:t>ניפוקים</w:t>
      </w:r>
      <w:r w:rsidRPr="00167CD3">
        <w:rPr>
          <w:rFonts w:hint="cs"/>
          <w:rtl/>
        </w:rPr>
        <w:t xml:space="preserve"> של תרופות במהלך תקופה זו.</w:t>
      </w:r>
    </w:p>
  </w:footnote>
  <w:footnote w:id="10">
    <w:p w:rsidR="00192750" w:rsidRPr="00167CD3" w:rsidP="00167CD3">
      <w:pPr>
        <w:pStyle w:val="FootnoteText"/>
        <w:spacing w:line="312" w:lineRule="auto"/>
      </w:pPr>
      <w:r w:rsidRPr="00167CD3">
        <w:rPr>
          <w:rStyle w:val="FootnoteReference0"/>
          <w:vertAlign w:val="baseline"/>
        </w:rPr>
        <w:footnoteRef/>
      </w:r>
      <w:r w:rsidRPr="00167CD3">
        <w:rPr>
          <w:rtl/>
        </w:rPr>
        <w:t xml:space="preserve"> </w:t>
      </w:r>
      <w:r w:rsidRPr="00167CD3">
        <w:rPr>
          <w:rtl/>
        </w:rPr>
        <w:tab/>
      </w:r>
      <w:r w:rsidRPr="00167CD3">
        <w:rPr>
          <w:rFonts w:hint="cs"/>
          <w:rtl/>
        </w:rPr>
        <w:t>יצוין כי ניפוק מרשם אינו מבטיח כי המטופל אכן נטל את התרופה. הביקורת לא בדקה את שיעור נטילת התרופות שנופקו בפועל.</w:t>
      </w:r>
    </w:p>
  </w:footnote>
  <w:footnote w:id="11">
    <w:p w:rsidR="00192750" w:rsidRPr="00167CD3" w:rsidP="00167CD3">
      <w:pPr>
        <w:pStyle w:val="FootnoteText"/>
        <w:spacing w:line="312" w:lineRule="auto"/>
        <w:rPr>
          <w:rtl/>
        </w:rPr>
      </w:pPr>
      <w:r w:rsidRPr="00167CD3">
        <w:rPr>
          <w:rStyle w:val="FootnoteReference0"/>
          <w:vertAlign w:val="baseline"/>
        </w:rPr>
        <w:footnoteRef/>
      </w:r>
      <w:r w:rsidRPr="00167CD3">
        <w:rPr>
          <w:rtl/>
        </w:rPr>
        <w:t xml:space="preserve"> </w:t>
      </w:r>
      <w:r w:rsidRPr="00167CD3">
        <w:rPr>
          <w:rtl/>
        </w:rPr>
        <w:tab/>
      </w:r>
      <w:r w:rsidRPr="00167CD3">
        <w:rPr>
          <w:rFonts w:hint="cs"/>
          <w:rtl/>
        </w:rPr>
        <w:t>תרופות שלכל אחת מהן נרשמו מעל 50 מרשמים בתקופה הנבדקת.</w:t>
      </w:r>
    </w:p>
  </w:footnote>
  <w:footnote w:id="12">
    <w:p w:rsidR="00192750" w:rsidRPr="00167CD3" w:rsidP="00167CD3">
      <w:pPr>
        <w:pStyle w:val="FootnoteText"/>
        <w:spacing w:line="312" w:lineRule="auto"/>
        <w:rPr>
          <w:rtl/>
        </w:rPr>
      </w:pPr>
      <w:r w:rsidRPr="00167CD3">
        <w:rPr>
          <w:rStyle w:val="FootnoteReference0"/>
          <w:vertAlign w:val="baseline"/>
        </w:rPr>
        <w:footnoteRef/>
      </w:r>
      <w:r w:rsidRPr="00167CD3">
        <w:rPr>
          <w:rtl/>
        </w:rPr>
        <w:t xml:space="preserve"> </w:t>
      </w:r>
      <w:r w:rsidRPr="00167CD3">
        <w:rPr>
          <w:rtl/>
        </w:rPr>
        <w:tab/>
      </w:r>
      <w:r w:rsidRPr="00167CD3">
        <w:rPr>
          <w:rFonts w:hint="cs"/>
          <w:rtl/>
        </w:rPr>
        <w:t xml:space="preserve">בנוהל אגף הרוקחות במשרד הבריאות בנושא "כללים לשיפור שימוש מושכל והיענות לטיפול התרופתי במטופלים שנרשמו עבורם תכשירי מרשם, באמצעות מידע שאינו מסחרי", מספר 137 מ-5.1.2015 צוין, כי "שימוש מושכל בתכשירים רפואיים (תרופות) הינו מטרה חשובה שמשרד הבריאות ואגף הרוקחות שמו כיעד חשוב לקדמו. בעיית ההיענות לטיפול התרופתי הינה חובקת עולם ובעלת השלכות שליליות, ישירות ועקיפות, על בריאות המטופל, ותורמת לבזבוז ניכר במשאבי מערכת הבריאות". </w:t>
      </w:r>
    </w:p>
  </w:footnote>
  <w:footnote w:id="13">
    <w:p w:rsidR="00192750" w:rsidRPr="00167CD3" w:rsidP="00167CD3">
      <w:pPr>
        <w:pStyle w:val="FootnoteText"/>
        <w:spacing w:line="312" w:lineRule="auto"/>
      </w:pPr>
      <w:r w:rsidRPr="00167CD3">
        <w:rPr>
          <w:rStyle w:val="FootnoteReference0"/>
          <w:vertAlign w:val="baseline"/>
        </w:rPr>
        <w:footnoteRef/>
      </w:r>
      <w:r w:rsidRPr="00167CD3">
        <w:rPr>
          <w:rtl/>
        </w:rPr>
        <w:t xml:space="preserve"> </w:t>
      </w:r>
      <w:r w:rsidRPr="00167CD3">
        <w:rPr>
          <w:rtl/>
        </w:rPr>
        <w:tab/>
      </w:r>
      <w:r w:rsidRPr="00167CD3">
        <w:rPr>
          <w:rFonts w:hint="cs"/>
          <w:rtl/>
        </w:rPr>
        <w:t>התקשרות באמצעות אתר חיל הרפואה ברשת הפנימית של צה"ל.</w:t>
      </w:r>
    </w:p>
  </w:footnote>
  <w:footnote w:id="14">
    <w:p w:rsidR="00192750" w:rsidRPr="00167CD3" w:rsidP="00167CD3">
      <w:pPr>
        <w:pStyle w:val="FootnoteText"/>
        <w:spacing w:line="312" w:lineRule="auto"/>
        <w:rPr>
          <w:rtl/>
        </w:rPr>
      </w:pPr>
      <w:r w:rsidRPr="00167CD3">
        <w:rPr>
          <w:rStyle w:val="FootnoteReference0"/>
          <w:vertAlign w:val="baseline"/>
        </w:rPr>
        <w:footnoteRef/>
      </w:r>
      <w:r w:rsidRPr="00167CD3">
        <w:rPr>
          <w:rtl/>
        </w:rPr>
        <w:t xml:space="preserve"> </w:t>
      </w:r>
      <w:r w:rsidRPr="00167CD3">
        <w:rPr>
          <w:rtl/>
        </w:rPr>
        <w:tab/>
      </w:r>
      <w:r w:rsidRPr="00167CD3">
        <w:rPr>
          <w:rFonts w:hint="cs"/>
          <w:rtl/>
        </w:rPr>
        <w:t xml:space="preserve">היסטוריה רפואית - </w:t>
      </w:r>
      <w:r w:rsidRPr="00167CD3">
        <w:t>Anamne's</w:t>
      </w:r>
      <w:r w:rsidRPr="00167CD3">
        <w:t>: patient's account of his medical history</w:t>
      </w:r>
      <w:r w:rsidRPr="00167CD3">
        <w:rPr>
          <w:rFonts w:hint="cs"/>
          <w:rtl/>
        </w:rPr>
        <w:t xml:space="preserve">, מתוך מילון </w:t>
      </w:r>
      <w:r w:rsidRPr="00167CD3">
        <w:t>The concise Oxford Dictionary</w:t>
      </w:r>
      <w:r w:rsidRPr="00167CD3">
        <w:rPr>
          <w:rFonts w:hint="cs"/>
          <w:rtl/>
        </w:rPr>
        <w:t>, 1982.</w:t>
      </w:r>
    </w:p>
  </w:footnote>
  <w:footnote w:id="15">
    <w:p w:rsidR="00192750" w:rsidRPr="00167CD3" w:rsidP="00167CD3">
      <w:pPr>
        <w:pStyle w:val="FootnoteText"/>
        <w:spacing w:line="312" w:lineRule="auto"/>
      </w:pPr>
      <w:r w:rsidRPr="00167CD3">
        <w:rPr>
          <w:rStyle w:val="FootnoteReference0"/>
          <w:vertAlign w:val="baseline"/>
        </w:rPr>
        <w:footnoteRef/>
      </w:r>
      <w:r w:rsidRPr="00167CD3">
        <w:rPr>
          <w:rtl/>
        </w:rPr>
        <w:t xml:space="preserve"> </w:t>
      </w:r>
      <w:r w:rsidRPr="00167CD3">
        <w:rPr>
          <w:rtl/>
        </w:rPr>
        <w:tab/>
      </w:r>
      <w:r w:rsidRPr="00167CD3">
        <w:rPr>
          <w:rFonts w:hint="cs"/>
          <w:rtl/>
        </w:rPr>
        <w:t xml:space="preserve">חוק שירות ביטחון חל על </w:t>
      </w:r>
      <w:r w:rsidRPr="00167CD3">
        <w:rPr>
          <w:rFonts w:hint="cs"/>
          <w:rtl/>
        </w:rPr>
        <w:t>מלש"בים</w:t>
      </w:r>
      <w:r w:rsidRPr="00167CD3">
        <w:rPr>
          <w:rFonts w:hint="cs"/>
          <w:rtl/>
        </w:rPr>
        <w:t xml:space="preserve"> מהאוכלוסייה החרדית. למשך עשר שנים, בין שנת 2002 לשנת 2012 חל חוק דחיית שירות לתלמידי ישיבות שתורתם אומנותם, התשס"ב-2002 (המכונה גם חוק טל). תוקף החוק הוגבל לחמש שנים, שלאחריהן הוא הוארך בחמש שנים נוספות. בג"ץ פסק בשנת 2012, כי חוק טל אינו חוקתי. על כן נקבע, כי הכנסת לא תוכל להאריך את תוקף החוק במתכונתו הנוכחית. ראו בג"ץ 6427/02, </w:t>
      </w:r>
      <w:r w:rsidRPr="00167CD3">
        <w:rPr>
          <w:rFonts w:hint="cs"/>
          <w:b/>
          <w:bCs/>
          <w:rtl/>
        </w:rPr>
        <w:t>התנועה</w:t>
      </w:r>
      <w:r w:rsidRPr="00167CD3">
        <w:rPr>
          <w:b/>
          <w:bCs/>
          <w:rtl/>
        </w:rPr>
        <w:t xml:space="preserve"> </w:t>
      </w:r>
      <w:r w:rsidRPr="00167CD3">
        <w:rPr>
          <w:rFonts w:hint="cs"/>
          <w:b/>
          <w:bCs/>
          <w:rtl/>
        </w:rPr>
        <w:t>לאיכות</w:t>
      </w:r>
      <w:r w:rsidRPr="00167CD3">
        <w:rPr>
          <w:b/>
          <w:bCs/>
          <w:rtl/>
        </w:rPr>
        <w:t xml:space="preserve"> </w:t>
      </w:r>
      <w:r w:rsidRPr="00167CD3">
        <w:rPr>
          <w:rFonts w:hint="cs"/>
          <w:b/>
          <w:bCs/>
          <w:rtl/>
        </w:rPr>
        <w:t>השלטון</w:t>
      </w:r>
      <w:r w:rsidRPr="00167CD3">
        <w:rPr>
          <w:b/>
          <w:bCs/>
          <w:rtl/>
        </w:rPr>
        <w:t xml:space="preserve"> </w:t>
      </w:r>
      <w:r w:rsidRPr="00167CD3">
        <w:rPr>
          <w:rFonts w:hint="cs"/>
          <w:b/>
          <w:bCs/>
          <w:rtl/>
        </w:rPr>
        <w:t>נ</w:t>
      </w:r>
      <w:r w:rsidRPr="00167CD3">
        <w:rPr>
          <w:b/>
          <w:bCs/>
          <w:rtl/>
        </w:rPr>
        <w:t xml:space="preserve">' </w:t>
      </w:r>
      <w:r w:rsidRPr="00167CD3">
        <w:rPr>
          <w:rFonts w:hint="cs"/>
          <w:b/>
          <w:bCs/>
          <w:rtl/>
        </w:rPr>
        <w:t>הכנסת</w:t>
      </w:r>
      <w:r w:rsidRPr="00167CD3">
        <w:rPr>
          <w:rFonts w:hint="cs"/>
          <w:rtl/>
        </w:rPr>
        <w:t xml:space="preserve">, (ניתן ביום 11.5.2006); בג"ץ 6298/07, </w:t>
      </w:r>
      <w:r w:rsidRPr="00167CD3">
        <w:rPr>
          <w:rFonts w:hint="cs"/>
          <w:b/>
          <w:bCs/>
          <w:rtl/>
        </w:rPr>
        <w:t>יהודה</w:t>
      </w:r>
      <w:r w:rsidRPr="00167CD3">
        <w:rPr>
          <w:b/>
          <w:bCs/>
          <w:rtl/>
        </w:rPr>
        <w:t xml:space="preserve"> </w:t>
      </w:r>
      <w:r w:rsidRPr="00167CD3">
        <w:rPr>
          <w:rFonts w:hint="cs"/>
          <w:b/>
          <w:bCs/>
          <w:rtl/>
        </w:rPr>
        <w:t>רסלר</w:t>
      </w:r>
      <w:r w:rsidRPr="00167CD3">
        <w:rPr>
          <w:b/>
          <w:bCs/>
          <w:rtl/>
        </w:rPr>
        <w:t xml:space="preserve">, </w:t>
      </w:r>
      <w:r w:rsidRPr="00167CD3">
        <w:rPr>
          <w:rFonts w:hint="cs"/>
          <w:b/>
          <w:bCs/>
          <w:rtl/>
        </w:rPr>
        <w:t>רס</w:t>
      </w:r>
      <w:r w:rsidRPr="00167CD3">
        <w:rPr>
          <w:b/>
          <w:bCs/>
          <w:rtl/>
        </w:rPr>
        <w:t xml:space="preserve">"ן </w:t>
      </w:r>
      <w:r w:rsidRPr="00167CD3">
        <w:rPr>
          <w:rFonts w:hint="cs"/>
          <w:b/>
          <w:bCs/>
          <w:rtl/>
        </w:rPr>
        <w:t>בדימוס</w:t>
      </w:r>
      <w:r w:rsidRPr="00167CD3">
        <w:rPr>
          <w:b/>
          <w:bCs/>
          <w:rtl/>
        </w:rPr>
        <w:t xml:space="preserve"> </w:t>
      </w:r>
      <w:r w:rsidRPr="00167CD3">
        <w:rPr>
          <w:rFonts w:hint="cs"/>
          <w:b/>
          <w:bCs/>
          <w:rtl/>
        </w:rPr>
        <w:t>נ</w:t>
      </w:r>
      <w:r w:rsidRPr="00167CD3">
        <w:rPr>
          <w:b/>
          <w:bCs/>
          <w:rtl/>
        </w:rPr>
        <w:t xml:space="preserve">' </w:t>
      </w:r>
      <w:r w:rsidRPr="00167CD3">
        <w:rPr>
          <w:rFonts w:hint="cs"/>
          <w:b/>
          <w:bCs/>
          <w:rtl/>
        </w:rPr>
        <w:t>כנסת</w:t>
      </w:r>
      <w:r w:rsidRPr="00167CD3">
        <w:rPr>
          <w:b/>
          <w:bCs/>
          <w:rtl/>
        </w:rPr>
        <w:t xml:space="preserve"> </w:t>
      </w:r>
      <w:r w:rsidRPr="00167CD3">
        <w:rPr>
          <w:rFonts w:hint="cs"/>
          <w:b/>
          <w:bCs/>
          <w:rtl/>
        </w:rPr>
        <w:t>ישראל</w:t>
      </w:r>
      <w:r w:rsidRPr="00167CD3">
        <w:rPr>
          <w:rFonts w:hint="cs"/>
          <w:rtl/>
        </w:rPr>
        <w:t xml:space="preserve"> (ניתן ביום 21.2.2012).</w:t>
      </w:r>
    </w:p>
  </w:footnote>
  <w:footnote w:id="16">
    <w:p w:rsidR="00192750" w:rsidRPr="00167CD3" w:rsidP="00167CD3">
      <w:pPr>
        <w:pStyle w:val="FootnoteText"/>
        <w:spacing w:line="312" w:lineRule="auto"/>
      </w:pPr>
      <w:r w:rsidRPr="00167CD3">
        <w:rPr>
          <w:rStyle w:val="FootnoteReference0"/>
          <w:vertAlign w:val="baseline"/>
        </w:rPr>
        <w:footnoteRef/>
      </w:r>
      <w:r w:rsidRPr="00167CD3">
        <w:rPr>
          <w:rtl/>
        </w:rPr>
        <w:t xml:space="preserve"> </w:t>
      </w:r>
      <w:r w:rsidRPr="00167CD3">
        <w:rPr>
          <w:rtl/>
        </w:rPr>
        <w:tab/>
      </w:r>
      <w:r w:rsidRPr="00167CD3">
        <w:rPr>
          <w:rFonts w:hint="cs"/>
          <w:rtl/>
        </w:rPr>
        <w:t>פרופיל נפשי 21 או סימול קשיי הסתגלות (</w:t>
      </w:r>
      <w:r w:rsidRPr="00167CD3">
        <w:rPr>
          <w:rFonts w:hint="cs"/>
          <w:rtl/>
        </w:rPr>
        <w:t>קה"ס</w:t>
      </w:r>
      <w:r w:rsidRPr="00167CD3">
        <w:rPr>
          <w:rFonts w:hint="cs"/>
          <w:rtl/>
        </w:rPr>
        <w:t xml:space="preserve">) 60 המהווים עילה לפטור משירות. </w:t>
      </w:r>
    </w:p>
  </w:footnote>
  <w:footnote w:id="17">
    <w:p w:rsidR="00192750" w:rsidRPr="00167CD3" w:rsidP="00167CD3">
      <w:pPr>
        <w:pStyle w:val="FootnoteText"/>
        <w:spacing w:line="312" w:lineRule="auto"/>
        <w:rPr>
          <w:rtl/>
        </w:rPr>
      </w:pPr>
      <w:r w:rsidRPr="00167CD3">
        <w:rPr>
          <w:rStyle w:val="FootnoteReference0"/>
          <w:vertAlign w:val="baseline"/>
        </w:rPr>
        <w:footnoteRef/>
      </w:r>
      <w:r w:rsidRPr="00167CD3">
        <w:rPr>
          <w:rtl/>
        </w:rPr>
        <w:t xml:space="preserve"> </w:t>
      </w:r>
      <w:r w:rsidRPr="00167CD3">
        <w:rPr>
          <w:rtl/>
        </w:rPr>
        <w:tab/>
      </w:r>
      <w:r w:rsidRPr="00167CD3">
        <w:rPr>
          <w:rFonts w:hint="cs"/>
          <w:rtl/>
        </w:rPr>
        <w:t xml:space="preserve">בסעיף 22ג לחוק שירות ביטחון נקבע, כי "לא יינתן צו דחיית שירות... [אלא </w:t>
      </w:r>
      <w:r w:rsidRPr="00167CD3">
        <w:rPr>
          <w:rFonts w:hint="cs"/>
          <w:rtl/>
        </w:rPr>
        <w:t>למלש"ב</w:t>
      </w:r>
      <w:r w:rsidRPr="00167CD3">
        <w:rPr>
          <w:rFonts w:hint="cs"/>
          <w:rtl/>
        </w:rPr>
        <w:t xml:space="preserve"> מהאוכלוסייה החרדית] שמתקיימים בו כל אלה... (1) הוא לומד בישיבה גבוהה ציונית לימודים תורניים, באופן סדיר, בהיקף שלא יפחת מ-45 שעות בשבוע... (2) הוא לא עוסק בכל עיסוק נוסף על לימודיו בישיבה".</w:t>
      </w:r>
    </w:p>
  </w:footnote>
  <w:footnote w:id="18">
    <w:p w:rsidR="00192750" w:rsidRPr="00167CD3" w:rsidP="00167CD3">
      <w:pPr>
        <w:pStyle w:val="FootnoteText"/>
        <w:spacing w:line="312" w:lineRule="auto"/>
        <w:rPr>
          <w:rtl/>
        </w:rPr>
      </w:pPr>
      <w:r w:rsidRPr="00167CD3">
        <w:rPr>
          <w:rStyle w:val="FootnoteReference0"/>
          <w:vertAlign w:val="baseline"/>
        </w:rPr>
        <w:footnoteRef/>
      </w:r>
      <w:r w:rsidRPr="00167CD3">
        <w:rPr>
          <w:rtl/>
        </w:rPr>
        <w:t xml:space="preserve"> </w:t>
      </w:r>
      <w:r w:rsidRPr="00167CD3">
        <w:rPr>
          <w:rtl/>
        </w:rPr>
        <w:tab/>
      </w:r>
      <w:r w:rsidRPr="00167CD3">
        <w:rPr>
          <w:rFonts w:hint="cs"/>
          <w:rtl/>
        </w:rPr>
        <w:t xml:space="preserve">במהלך הדיון הועלה רעיון להקים מסלול שירות </w:t>
      </w:r>
      <w:r w:rsidRPr="00167CD3">
        <w:rPr>
          <w:rFonts w:hint="cs"/>
          <w:rtl/>
        </w:rPr>
        <w:t>למלש"בים</w:t>
      </w:r>
      <w:r w:rsidRPr="00167CD3">
        <w:rPr>
          <w:rFonts w:hint="cs"/>
          <w:rtl/>
        </w:rPr>
        <w:t xml:space="preserve"> שסובלים מקשיים נפשיים שבמצב הקיים כיום מקבלים פטור משירות (פרופיל 21 נפשי), ובכך לצמצם את תופעת הפטור הנפשי בכלל צה"ל.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1D6C58">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EC61EE">
      <w:rPr>
        <w:rFonts w:ascii="Tahoma" w:hAnsi="Tahoma" w:eastAsiaTheme="majorEastAsia" w:cs="Tahoma"/>
        <w:b/>
        <w:bCs/>
        <w:noProof/>
        <w:color w:val="0B5294" w:themeColor="accent1" w:themeShade="BF"/>
        <w:sz w:val="16"/>
        <w:szCs w:val="16"/>
        <w:rtl/>
      </w:rPr>
      <w:t>1686</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1D6C58" w:rsidR="001D6C58">
      <w:rPr>
        <w:rFonts w:ascii="Tahoma" w:hAnsi="Tahoma" w:eastAsiaTheme="majorEastAsia" w:cs="Tahoma" w:hint="eastAsia"/>
        <w:noProof/>
        <w:color w:val="0B5294" w:themeColor="accent1" w:themeShade="BF"/>
        <w:sz w:val="16"/>
        <w:szCs w:val="16"/>
        <w:rtl/>
      </w:rPr>
      <w:t xml:space="preserve"> </w:t>
    </w:r>
    <w:r w:rsidRPr="008E0524" w:rsidR="001D6C58">
      <w:rPr>
        <w:rFonts w:ascii="Tahoma" w:hAnsi="Tahoma" w:eastAsiaTheme="majorEastAsia" w:cs="Tahoma" w:hint="eastAsia"/>
        <w:noProof/>
        <w:color w:val="0B5294" w:themeColor="accent1" w:themeShade="BF"/>
        <w:sz w:val="16"/>
        <w:szCs w:val="16"/>
        <w:rtl/>
      </w:rPr>
      <w:t>דוח</w:t>
    </w:r>
    <w:r w:rsidRPr="008E0524" w:rsidR="001D6C58">
      <w:rPr>
        <w:rFonts w:ascii="Tahoma" w:hAnsi="Tahoma" w:eastAsiaTheme="majorEastAsia" w:cs="Tahoma"/>
        <w:noProof/>
        <w:color w:val="0B5294" w:themeColor="accent1" w:themeShade="BF"/>
        <w:sz w:val="16"/>
        <w:szCs w:val="16"/>
        <w:rtl/>
      </w:rPr>
      <w:t xml:space="preserve"> </w:t>
    </w:r>
    <w:r w:rsidRPr="008E0524" w:rsidR="001D6C58">
      <w:rPr>
        <w:rFonts w:ascii="Tahoma" w:hAnsi="Tahoma" w:eastAsiaTheme="majorEastAsia" w:cs="Tahoma" w:hint="eastAsia"/>
        <w:noProof/>
        <w:color w:val="0B5294" w:themeColor="accent1" w:themeShade="BF"/>
        <w:sz w:val="16"/>
        <w:szCs w:val="16"/>
        <w:rtl/>
      </w:rPr>
      <w:t>שנתי</w:t>
    </w:r>
    <w:r w:rsidRPr="008E0524" w:rsidR="001D6C58">
      <w:rPr>
        <w:rFonts w:ascii="Tahoma" w:hAnsi="Tahoma" w:eastAsiaTheme="majorEastAsia" w:cs="Tahoma"/>
        <w:noProof/>
        <w:color w:val="0B5294" w:themeColor="accent1" w:themeShade="BF"/>
        <w:sz w:val="16"/>
        <w:szCs w:val="16"/>
        <w:rtl/>
      </w:rPr>
      <w:t xml:space="preserve"> 67</w:t>
    </w:r>
    <w:r w:rsidR="001D6C58">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D21551">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D21551" w:rsidR="00D21551">
      <w:rPr>
        <w:rFonts w:ascii="Tahoma" w:hAnsi="Tahoma" w:eastAsiaTheme="majorEastAsia" w:cs="Tahoma" w:hint="eastAsia"/>
        <w:noProof/>
        <w:color w:val="0B5294" w:themeColor="accent1" w:themeShade="BF"/>
        <w:sz w:val="16"/>
        <w:szCs w:val="16"/>
        <w:rtl/>
      </w:rPr>
      <w:t>צבא</w:t>
    </w:r>
    <w:r w:rsidRPr="00D21551" w:rsidR="00D21551">
      <w:rPr>
        <w:rFonts w:ascii="Tahoma" w:hAnsi="Tahoma" w:eastAsiaTheme="majorEastAsia" w:cs="Tahoma"/>
        <w:noProof/>
        <w:color w:val="0B5294" w:themeColor="accent1" w:themeShade="BF"/>
        <w:sz w:val="16"/>
        <w:szCs w:val="16"/>
        <w:rtl/>
      </w:rPr>
      <w:t xml:space="preserve"> </w:t>
    </w:r>
    <w:r w:rsidRPr="00D21551" w:rsidR="00D21551">
      <w:rPr>
        <w:rFonts w:ascii="Tahoma" w:hAnsi="Tahoma" w:eastAsiaTheme="majorEastAsia" w:cs="Tahoma" w:hint="eastAsia"/>
        <w:noProof/>
        <w:color w:val="0B5294" w:themeColor="accent1" w:themeShade="BF"/>
        <w:sz w:val="16"/>
        <w:szCs w:val="16"/>
        <w:rtl/>
      </w:rPr>
      <w:t>הגנה</w:t>
    </w:r>
    <w:r w:rsidRPr="00D21551" w:rsidR="00D21551">
      <w:rPr>
        <w:rFonts w:ascii="Tahoma" w:hAnsi="Tahoma" w:eastAsiaTheme="majorEastAsia" w:cs="Tahoma"/>
        <w:noProof/>
        <w:color w:val="0B5294" w:themeColor="accent1" w:themeShade="BF"/>
        <w:sz w:val="16"/>
        <w:szCs w:val="16"/>
        <w:rtl/>
      </w:rPr>
      <w:t xml:space="preserve"> </w:t>
    </w:r>
    <w:r w:rsidRPr="00D21551" w:rsidR="00D21551">
      <w:rPr>
        <w:rFonts w:ascii="Tahoma" w:hAnsi="Tahoma" w:eastAsiaTheme="majorEastAsia" w:cs="Tahoma" w:hint="eastAsia"/>
        <w:noProof/>
        <w:color w:val="0B5294" w:themeColor="accent1" w:themeShade="BF"/>
        <w:sz w:val="16"/>
        <w:szCs w:val="16"/>
        <w:rtl/>
      </w:rPr>
      <w:t>לישראל</w:t>
    </w:r>
    <w:r w:rsidRPr="00D21551" w:rsidR="00D21551">
      <w:rPr>
        <w:rFonts w:ascii="Tahoma" w:hAnsi="Tahoma" w:eastAsiaTheme="majorEastAsia" w:cs="Tahoma"/>
        <w:noProof/>
        <w:color w:val="0B5294" w:themeColor="accent1" w:themeShade="BF"/>
        <w:sz w:val="16"/>
        <w:szCs w:val="16"/>
        <w:rtl/>
      </w:rPr>
      <w:t xml:space="preserve"> - </w:t>
    </w:r>
    <w:r w:rsidRPr="00D21551" w:rsidR="00D21551">
      <w:rPr>
        <w:rFonts w:ascii="Tahoma" w:hAnsi="Tahoma" w:eastAsiaTheme="majorEastAsia" w:cs="Tahoma" w:hint="eastAsia"/>
        <w:noProof/>
        <w:color w:val="0B5294" w:themeColor="accent1" w:themeShade="BF"/>
        <w:sz w:val="16"/>
        <w:szCs w:val="16"/>
        <w:rtl/>
      </w:rPr>
      <w:t>הטיפול</w:t>
    </w:r>
    <w:r w:rsidRPr="00D21551" w:rsidR="00D21551">
      <w:rPr>
        <w:rFonts w:ascii="Tahoma" w:hAnsi="Tahoma" w:eastAsiaTheme="majorEastAsia" w:cs="Tahoma"/>
        <w:noProof/>
        <w:color w:val="0B5294" w:themeColor="accent1" w:themeShade="BF"/>
        <w:sz w:val="16"/>
        <w:szCs w:val="16"/>
        <w:rtl/>
      </w:rPr>
      <w:t xml:space="preserve"> </w:t>
    </w:r>
    <w:r w:rsidRPr="00D21551" w:rsidR="00D21551">
      <w:rPr>
        <w:rFonts w:ascii="Tahoma" w:hAnsi="Tahoma" w:eastAsiaTheme="majorEastAsia" w:cs="Tahoma" w:hint="eastAsia"/>
        <w:noProof/>
        <w:color w:val="0B5294" w:themeColor="accent1" w:themeShade="BF"/>
        <w:sz w:val="16"/>
        <w:szCs w:val="16"/>
        <w:rtl/>
      </w:rPr>
      <w:t>בפרט</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EC61EE">
      <w:rPr>
        <w:rFonts w:ascii="Tahoma" w:hAnsi="Tahoma" w:eastAsiaTheme="majorEastAsia" w:cs="Tahoma"/>
        <w:b/>
        <w:bCs/>
        <w:noProof/>
        <w:color w:val="0B5294" w:themeColor="accent1" w:themeShade="BF"/>
        <w:sz w:val="16"/>
        <w:szCs w:val="16"/>
        <w:rtl/>
      </w:rPr>
      <w:t>1687</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1D6C58">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EC61EE">
      <w:rPr>
        <w:rFonts w:ascii="Tahoma" w:hAnsi="Tahoma" w:eastAsiaTheme="majorEastAsia" w:cs="Tahoma"/>
        <w:b/>
        <w:bCs/>
        <w:noProof/>
        <w:color w:val="0B5294" w:themeColor="accent1" w:themeShade="BF"/>
        <w:sz w:val="16"/>
        <w:szCs w:val="16"/>
        <w:rtl/>
      </w:rPr>
      <w:t>1712</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1D6C58">
      <w:rPr>
        <w:rFonts w:ascii="Tahoma" w:hAnsi="Tahoma" w:eastAsiaTheme="majorEastAsia" w:cs="Tahoma" w:hint="eastAsia"/>
        <w:noProof/>
        <w:color w:val="0B5294" w:themeColor="accent1" w:themeShade="BF"/>
        <w:sz w:val="16"/>
        <w:szCs w:val="16"/>
        <w:rtl/>
      </w:rPr>
      <w:t>דוח</w:t>
    </w:r>
    <w:r w:rsidRPr="008E0524" w:rsidR="001D6C58">
      <w:rPr>
        <w:rFonts w:ascii="Tahoma" w:hAnsi="Tahoma" w:eastAsiaTheme="majorEastAsia" w:cs="Tahoma"/>
        <w:noProof/>
        <w:color w:val="0B5294" w:themeColor="accent1" w:themeShade="BF"/>
        <w:sz w:val="16"/>
        <w:szCs w:val="16"/>
        <w:rtl/>
      </w:rPr>
      <w:t xml:space="preserve"> </w:t>
    </w:r>
    <w:r w:rsidRPr="008E0524" w:rsidR="001D6C58">
      <w:rPr>
        <w:rFonts w:ascii="Tahoma" w:hAnsi="Tahoma" w:eastAsiaTheme="majorEastAsia" w:cs="Tahoma" w:hint="eastAsia"/>
        <w:noProof/>
        <w:color w:val="0B5294" w:themeColor="accent1" w:themeShade="BF"/>
        <w:sz w:val="16"/>
        <w:szCs w:val="16"/>
        <w:rtl/>
      </w:rPr>
      <w:t>שנתי</w:t>
    </w:r>
    <w:r w:rsidRPr="008E0524" w:rsidR="001D6C58">
      <w:rPr>
        <w:rFonts w:ascii="Tahoma" w:hAnsi="Tahoma" w:eastAsiaTheme="majorEastAsia" w:cs="Tahoma"/>
        <w:noProof/>
        <w:color w:val="0B5294" w:themeColor="accent1" w:themeShade="BF"/>
        <w:sz w:val="16"/>
        <w:szCs w:val="16"/>
        <w:rtl/>
      </w:rPr>
      <w:t xml:space="preserve"> 67</w:t>
    </w:r>
    <w:r w:rsidR="001D6C58">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D21551">
      <w:rPr>
        <w:rFonts w:ascii="Tahoma" w:hAnsi="Tahoma" w:eastAsiaTheme="majorEastAsia" w:cs="Tahoma" w:hint="eastAsia"/>
        <w:noProof/>
        <w:color w:val="0B5294" w:themeColor="accent1" w:themeShade="BF"/>
        <w:sz w:val="16"/>
        <w:szCs w:val="16"/>
        <w:rtl/>
      </w:rPr>
      <w:t>צבא</w:t>
    </w:r>
    <w:r w:rsidRPr="00D21551">
      <w:rPr>
        <w:rFonts w:ascii="Tahoma" w:hAnsi="Tahoma" w:eastAsiaTheme="majorEastAsia" w:cs="Tahoma"/>
        <w:noProof/>
        <w:color w:val="0B5294" w:themeColor="accent1" w:themeShade="BF"/>
        <w:sz w:val="16"/>
        <w:szCs w:val="16"/>
        <w:rtl/>
      </w:rPr>
      <w:t xml:space="preserve"> </w:t>
    </w:r>
    <w:r w:rsidRPr="00D21551">
      <w:rPr>
        <w:rFonts w:ascii="Tahoma" w:hAnsi="Tahoma" w:eastAsiaTheme="majorEastAsia" w:cs="Tahoma" w:hint="eastAsia"/>
        <w:noProof/>
        <w:color w:val="0B5294" w:themeColor="accent1" w:themeShade="BF"/>
        <w:sz w:val="16"/>
        <w:szCs w:val="16"/>
        <w:rtl/>
      </w:rPr>
      <w:t>הגנה</w:t>
    </w:r>
    <w:r w:rsidRPr="00D21551">
      <w:rPr>
        <w:rFonts w:ascii="Tahoma" w:hAnsi="Tahoma" w:eastAsiaTheme="majorEastAsia" w:cs="Tahoma"/>
        <w:noProof/>
        <w:color w:val="0B5294" w:themeColor="accent1" w:themeShade="BF"/>
        <w:sz w:val="16"/>
        <w:szCs w:val="16"/>
        <w:rtl/>
      </w:rPr>
      <w:t xml:space="preserve"> </w:t>
    </w:r>
    <w:r w:rsidRPr="00D21551">
      <w:rPr>
        <w:rFonts w:ascii="Tahoma" w:hAnsi="Tahoma" w:eastAsiaTheme="majorEastAsia" w:cs="Tahoma" w:hint="eastAsia"/>
        <w:noProof/>
        <w:color w:val="0B5294" w:themeColor="accent1" w:themeShade="BF"/>
        <w:sz w:val="16"/>
        <w:szCs w:val="16"/>
        <w:rtl/>
      </w:rPr>
      <w:t>לישראל</w:t>
    </w:r>
    <w:r w:rsidRPr="00D21551">
      <w:rPr>
        <w:rFonts w:ascii="Tahoma" w:hAnsi="Tahoma" w:eastAsiaTheme="majorEastAsia" w:cs="Tahoma"/>
        <w:noProof/>
        <w:color w:val="0B5294" w:themeColor="accent1" w:themeShade="BF"/>
        <w:sz w:val="16"/>
        <w:szCs w:val="16"/>
        <w:rtl/>
      </w:rPr>
      <w:t xml:space="preserve"> - </w:t>
    </w:r>
    <w:r w:rsidRPr="00D21551">
      <w:rPr>
        <w:rFonts w:ascii="Tahoma" w:hAnsi="Tahoma" w:eastAsiaTheme="majorEastAsia" w:cs="Tahoma" w:hint="eastAsia"/>
        <w:noProof/>
        <w:color w:val="0B5294" w:themeColor="accent1" w:themeShade="BF"/>
        <w:sz w:val="16"/>
        <w:szCs w:val="16"/>
        <w:rtl/>
      </w:rPr>
      <w:t>הטיפול</w:t>
    </w:r>
    <w:r w:rsidRPr="00D21551">
      <w:rPr>
        <w:rFonts w:ascii="Tahoma" w:hAnsi="Tahoma" w:eastAsiaTheme="majorEastAsia" w:cs="Tahoma"/>
        <w:noProof/>
        <w:color w:val="0B5294" w:themeColor="accent1" w:themeShade="BF"/>
        <w:sz w:val="16"/>
        <w:szCs w:val="16"/>
        <w:rtl/>
      </w:rPr>
      <w:t xml:space="preserve"> </w:t>
    </w:r>
    <w:r w:rsidRPr="00D21551">
      <w:rPr>
        <w:rFonts w:ascii="Tahoma" w:hAnsi="Tahoma" w:eastAsiaTheme="majorEastAsia" w:cs="Tahoma" w:hint="eastAsia"/>
        <w:noProof/>
        <w:color w:val="0B5294" w:themeColor="accent1" w:themeShade="BF"/>
        <w:sz w:val="16"/>
        <w:szCs w:val="16"/>
        <w:rtl/>
      </w:rPr>
      <w:t>בפרט</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EC61EE">
      <w:rPr>
        <w:rFonts w:ascii="Tahoma" w:hAnsi="Tahoma" w:eastAsiaTheme="majorEastAsia" w:cs="Tahoma"/>
        <w:b/>
        <w:bCs/>
        <w:noProof/>
        <w:color w:val="0B5294" w:themeColor="accent1" w:themeShade="BF"/>
        <w:sz w:val="16"/>
        <w:szCs w:val="16"/>
        <w:rtl/>
      </w:rPr>
      <w:t>1713</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61EE" w:rsidRPr="00EC61EE" w:rsidP="00EC6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8444D"/>
    <w:multiLevelType w:val="hybridMultilevel"/>
    <w:tmpl w:val="45FE8A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D171F8"/>
    <w:multiLevelType w:val="hybridMultilevel"/>
    <w:tmpl w:val="4C1E82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8596417"/>
    <w:multiLevelType w:val="hybridMultilevel"/>
    <w:tmpl w:val="F7B69870"/>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7924D3"/>
    <w:multiLevelType w:val="hybridMultilevel"/>
    <w:tmpl w:val="542C7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3A2606"/>
    <w:multiLevelType w:val="hybridMultilevel"/>
    <w:tmpl w:val="C4E4D5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D75F44"/>
    <w:multiLevelType w:val="hybridMultilevel"/>
    <w:tmpl w:val="138AD9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8">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E80C30"/>
    <w:multiLevelType w:val="hybridMultilevel"/>
    <w:tmpl w:val="13AAA96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C80653"/>
    <w:multiLevelType w:val="hybridMultilevel"/>
    <w:tmpl w:val="D5A820B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7648EF"/>
    <w:multiLevelType w:val="hybridMultilevel"/>
    <w:tmpl w:val="DDF0F3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31B52E3"/>
    <w:multiLevelType w:val="hybridMultilevel"/>
    <w:tmpl w:val="436E230C"/>
    <w:lvl w:ilvl="0">
      <w:start w:val="1"/>
      <w:numFmt w:val="decimal"/>
      <w:lvlText w:val="%1."/>
      <w:lvlJc w:val="left"/>
      <w:pPr>
        <w:ind w:left="720" w:hanging="360"/>
      </w:pPr>
      <w:rPr>
        <w:rFonts w:eastAsiaTheme="majorEastAsia" w:hint="default"/>
        <w:b/>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8B2B52"/>
    <w:multiLevelType w:val="hybridMultilevel"/>
    <w:tmpl w:val="491AC8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6">
    <w:nsid w:val="3D146129"/>
    <w:multiLevelType w:val="hybridMultilevel"/>
    <w:tmpl w:val="A7620E52"/>
    <w:lvl w:ilvl="0">
      <w:start w:val="1"/>
      <w:numFmt w:val="decimal"/>
      <w:lvlText w:val="%1."/>
      <w:lvlJc w:val="left"/>
      <w:pPr>
        <w:ind w:left="720" w:hanging="360"/>
      </w:pPr>
      <w:rPr>
        <w:rFonts w:cs="Times New Roman" w:hint="default"/>
        <w:b w:val="0"/>
        <w:color w:val="auto"/>
        <w:sz w:val="28"/>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7C4180"/>
    <w:multiLevelType w:val="hybridMultilevel"/>
    <w:tmpl w:val="E8209E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9">
    <w:nsid w:val="47C752D0"/>
    <w:multiLevelType w:val="hybridMultilevel"/>
    <w:tmpl w:val="1F6CF0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4260EC"/>
    <w:multiLevelType w:val="hybridMultilevel"/>
    <w:tmpl w:val="087A6A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B554E6"/>
    <w:multiLevelType w:val="hybridMultilevel"/>
    <w:tmpl w:val="8460C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0D5B2C"/>
    <w:multiLevelType w:val="hybridMultilevel"/>
    <w:tmpl w:val="5AA27C98"/>
    <w:lvl w:ilvl="0">
      <w:start w:val="4"/>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90252A"/>
    <w:multiLevelType w:val="hybridMultilevel"/>
    <w:tmpl w:val="A3F463F8"/>
    <w:lvl w:ilvl="0">
      <w:start w:val="0"/>
      <w:numFmt w:val="bullet"/>
      <w:lvlText w:val="-"/>
      <w:lvlJc w:val="left"/>
      <w:pPr>
        <w:ind w:left="945" w:hanging="360"/>
      </w:pPr>
      <w:rPr>
        <w:rFonts w:ascii="David" w:hAnsi="David" w:eastAsiaTheme="minorHAnsi" w:cs="David"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24">
    <w:nsid w:val="55C2410A"/>
    <w:multiLevelType w:val="hybridMultilevel"/>
    <w:tmpl w:val="FFD656C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BE0934"/>
    <w:multiLevelType w:val="hybridMultilevel"/>
    <w:tmpl w:val="64E886CC"/>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26">
    <w:nsid w:val="620A7034"/>
    <w:multiLevelType w:val="hybridMultilevel"/>
    <w:tmpl w:val="69100FF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8">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6B4A529C"/>
    <w:multiLevelType w:val="hybridMultilevel"/>
    <w:tmpl w:val="BBEE4D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DDA1C80"/>
    <w:multiLevelType w:val="hybridMultilevel"/>
    <w:tmpl w:val="BC744A42"/>
    <w:lvl w:ilvl="0">
      <w:start w:val="90"/>
      <w:numFmt w:val="bullet"/>
      <w:lvlText w:val=""/>
      <w:lvlJc w:val="left"/>
      <w:pPr>
        <w:ind w:left="720" w:hanging="360"/>
      </w:pPr>
      <w:rPr>
        <w:rFonts w:ascii="Symbol" w:eastAsia="Calibri" w:hAnsi="Symbol" w:cs="David"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D327C3"/>
    <w:multiLevelType w:val="hybridMultilevel"/>
    <w:tmpl w:val="33D6200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A8C2BD5"/>
    <w:multiLevelType w:val="hybridMultilevel"/>
    <w:tmpl w:val="2F9E0DB6"/>
    <w:lvl w:ilvl="0">
      <w:start w:val="0"/>
      <w:numFmt w:val="bullet"/>
      <w:lvlText w:val="-"/>
      <w:lvlJc w:val="left"/>
      <w:pPr>
        <w:ind w:left="720" w:hanging="360"/>
      </w:pPr>
      <w:rPr>
        <w:rFonts w:ascii="David" w:hAnsi="David"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27"/>
  </w:num>
  <w:num w:numId="3">
    <w:abstractNumId w:val="8"/>
  </w:num>
  <w:num w:numId="4">
    <w:abstractNumId w:val="18"/>
  </w:num>
  <w:num w:numId="5">
    <w:abstractNumId w:val="15"/>
  </w:num>
  <w:num w:numId="6">
    <w:abstractNumId w:val="34"/>
  </w:num>
  <w:num w:numId="7">
    <w:abstractNumId w:val="31"/>
  </w:num>
  <w:num w:numId="8">
    <w:abstractNumId w:val="2"/>
  </w:num>
  <w:num w:numId="9">
    <w:abstractNumId w:val="28"/>
  </w:num>
  <w:num w:numId="10">
    <w:abstractNumId w:val="8"/>
  </w:num>
  <w:num w:numId="11">
    <w:abstractNumId w:val="8"/>
  </w:num>
  <w:num w:numId="12">
    <w:abstractNumId w:val="8"/>
  </w:num>
  <w:num w:numId="13">
    <w:abstractNumId w:val="8"/>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9"/>
  </w:num>
  <w:num w:numId="22">
    <w:abstractNumId w:val="17"/>
  </w:num>
  <w:num w:numId="23">
    <w:abstractNumId w:val="32"/>
  </w:num>
  <w:num w:numId="24">
    <w:abstractNumId w:val="11"/>
  </w:num>
  <w:num w:numId="25">
    <w:abstractNumId w:val="23"/>
  </w:num>
  <w:num w:numId="26">
    <w:abstractNumId w:val="3"/>
  </w:num>
  <w:num w:numId="27">
    <w:abstractNumId w:val="33"/>
  </w:num>
  <w:num w:numId="28">
    <w:abstractNumId w:val="0"/>
  </w:num>
  <w:num w:numId="29">
    <w:abstractNumId w:val="20"/>
  </w:num>
  <w:num w:numId="30">
    <w:abstractNumId w:val="21"/>
  </w:num>
  <w:num w:numId="31">
    <w:abstractNumId w:val="10"/>
  </w:num>
  <w:num w:numId="32">
    <w:abstractNumId w:val="24"/>
  </w:num>
  <w:num w:numId="33">
    <w:abstractNumId w:val="5"/>
  </w:num>
  <w:num w:numId="34">
    <w:abstractNumId w:val="30"/>
  </w:num>
  <w:num w:numId="35">
    <w:abstractNumId w:val="16"/>
  </w:num>
  <w:num w:numId="36">
    <w:abstractNumId w:val="14"/>
  </w:num>
  <w:num w:numId="37">
    <w:abstractNumId w:val="4"/>
  </w:num>
  <w:num w:numId="38">
    <w:abstractNumId w:val="13"/>
  </w:num>
  <w:num w:numId="39">
    <w:abstractNumId w:val="19"/>
  </w:num>
  <w:num w:numId="40">
    <w:abstractNumId w:val="29"/>
  </w:num>
  <w:num w:numId="41">
    <w:abstractNumId w:val="25"/>
  </w:num>
  <w:num w:numId="42">
    <w:abstractNumId w:val="1"/>
  </w:num>
  <w:num w:numId="43">
    <w:abstractNumId w:val="26"/>
  </w:num>
  <w:num w:numId="44">
    <w:abstractNumId w:val="6"/>
  </w:num>
  <w:num w:numId="4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3D0D"/>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B47"/>
    <w:rsid w:val="00057DBB"/>
    <w:rsid w:val="00060A1A"/>
    <w:rsid w:val="000612C0"/>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3482"/>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2641"/>
    <w:rsid w:val="000F3B27"/>
    <w:rsid w:val="000F41D0"/>
    <w:rsid w:val="000F4951"/>
    <w:rsid w:val="000F4997"/>
    <w:rsid w:val="000F49B9"/>
    <w:rsid w:val="000F4C6C"/>
    <w:rsid w:val="000F4E31"/>
    <w:rsid w:val="000F51B7"/>
    <w:rsid w:val="000F68CD"/>
    <w:rsid w:val="000F69B0"/>
    <w:rsid w:val="000F6B40"/>
    <w:rsid w:val="000F722D"/>
    <w:rsid w:val="000F7BFC"/>
    <w:rsid w:val="000F7E18"/>
    <w:rsid w:val="00100182"/>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3E46"/>
    <w:rsid w:val="0016419A"/>
    <w:rsid w:val="001643E8"/>
    <w:rsid w:val="0016445C"/>
    <w:rsid w:val="00165197"/>
    <w:rsid w:val="001666D8"/>
    <w:rsid w:val="00166EE9"/>
    <w:rsid w:val="00167CD3"/>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4C02"/>
    <w:rsid w:val="001856B7"/>
    <w:rsid w:val="0018650A"/>
    <w:rsid w:val="001866EE"/>
    <w:rsid w:val="00186FA6"/>
    <w:rsid w:val="0018762D"/>
    <w:rsid w:val="0018773C"/>
    <w:rsid w:val="001877CA"/>
    <w:rsid w:val="0019127D"/>
    <w:rsid w:val="00192750"/>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A7C40"/>
    <w:rsid w:val="001B011A"/>
    <w:rsid w:val="001B0380"/>
    <w:rsid w:val="001B0381"/>
    <w:rsid w:val="001B04A4"/>
    <w:rsid w:val="001B0961"/>
    <w:rsid w:val="001B18C7"/>
    <w:rsid w:val="001B19A1"/>
    <w:rsid w:val="001B21ED"/>
    <w:rsid w:val="001B257E"/>
    <w:rsid w:val="001B2867"/>
    <w:rsid w:val="001B3A3F"/>
    <w:rsid w:val="001B3C90"/>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0FCB"/>
    <w:rsid w:val="001D200A"/>
    <w:rsid w:val="001D220E"/>
    <w:rsid w:val="001D3B88"/>
    <w:rsid w:val="001D409D"/>
    <w:rsid w:val="001D4460"/>
    <w:rsid w:val="001D458D"/>
    <w:rsid w:val="001D5906"/>
    <w:rsid w:val="001D6C58"/>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07E1"/>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294D"/>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B1E"/>
    <w:rsid w:val="00220D93"/>
    <w:rsid w:val="00221B6D"/>
    <w:rsid w:val="00222EFD"/>
    <w:rsid w:val="00223E18"/>
    <w:rsid w:val="00225614"/>
    <w:rsid w:val="00225E4F"/>
    <w:rsid w:val="00226BE5"/>
    <w:rsid w:val="00226D6C"/>
    <w:rsid w:val="002303B8"/>
    <w:rsid w:val="002304EC"/>
    <w:rsid w:val="00230D48"/>
    <w:rsid w:val="0023147E"/>
    <w:rsid w:val="002314C8"/>
    <w:rsid w:val="002330D7"/>
    <w:rsid w:val="00233EF1"/>
    <w:rsid w:val="002348BC"/>
    <w:rsid w:val="0023632E"/>
    <w:rsid w:val="00236CF1"/>
    <w:rsid w:val="0023718D"/>
    <w:rsid w:val="002373DF"/>
    <w:rsid w:val="00240202"/>
    <w:rsid w:val="0024074B"/>
    <w:rsid w:val="00240752"/>
    <w:rsid w:val="00240B64"/>
    <w:rsid w:val="00240FF7"/>
    <w:rsid w:val="002415B8"/>
    <w:rsid w:val="0024225C"/>
    <w:rsid w:val="002422F3"/>
    <w:rsid w:val="00242B03"/>
    <w:rsid w:val="00242DD2"/>
    <w:rsid w:val="002438EA"/>
    <w:rsid w:val="00243FB3"/>
    <w:rsid w:val="00244F89"/>
    <w:rsid w:val="00245388"/>
    <w:rsid w:val="002455D9"/>
    <w:rsid w:val="00245733"/>
    <w:rsid w:val="002511A2"/>
    <w:rsid w:val="002518DB"/>
    <w:rsid w:val="002530C2"/>
    <w:rsid w:val="00255793"/>
    <w:rsid w:val="00255959"/>
    <w:rsid w:val="00255CC3"/>
    <w:rsid w:val="002564AC"/>
    <w:rsid w:val="00260172"/>
    <w:rsid w:val="002630E9"/>
    <w:rsid w:val="002634FC"/>
    <w:rsid w:val="00264588"/>
    <w:rsid w:val="002647FF"/>
    <w:rsid w:val="00264915"/>
    <w:rsid w:val="00265520"/>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C96"/>
    <w:rsid w:val="002975FB"/>
    <w:rsid w:val="00297F9D"/>
    <w:rsid w:val="002A0345"/>
    <w:rsid w:val="002A0F5E"/>
    <w:rsid w:val="002A11BD"/>
    <w:rsid w:val="002A122A"/>
    <w:rsid w:val="002A38DF"/>
    <w:rsid w:val="002A4062"/>
    <w:rsid w:val="002A4C50"/>
    <w:rsid w:val="002A51A3"/>
    <w:rsid w:val="002A7408"/>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728"/>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84D"/>
    <w:rsid w:val="00375D53"/>
    <w:rsid w:val="00376F38"/>
    <w:rsid w:val="00377C93"/>
    <w:rsid w:val="003807F4"/>
    <w:rsid w:val="00380913"/>
    <w:rsid w:val="00381451"/>
    <w:rsid w:val="00381B6E"/>
    <w:rsid w:val="00381C43"/>
    <w:rsid w:val="00381C86"/>
    <w:rsid w:val="00381F88"/>
    <w:rsid w:val="0038206D"/>
    <w:rsid w:val="00382614"/>
    <w:rsid w:val="00383BAA"/>
    <w:rsid w:val="00383FE6"/>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6D"/>
    <w:rsid w:val="003A5C0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212E"/>
    <w:rsid w:val="003E323C"/>
    <w:rsid w:val="003E5430"/>
    <w:rsid w:val="003E6DED"/>
    <w:rsid w:val="003E709A"/>
    <w:rsid w:val="003E7789"/>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2A90"/>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769D4"/>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2D68"/>
    <w:rsid w:val="004C41A4"/>
    <w:rsid w:val="004C5249"/>
    <w:rsid w:val="004C646D"/>
    <w:rsid w:val="004C6567"/>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3D7E"/>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34E"/>
    <w:rsid w:val="0063470B"/>
    <w:rsid w:val="0063519E"/>
    <w:rsid w:val="0063632E"/>
    <w:rsid w:val="00640298"/>
    <w:rsid w:val="00641FC6"/>
    <w:rsid w:val="006423C5"/>
    <w:rsid w:val="00643487"/>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5F76"/>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1BD9"/>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4722"/>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CE2"/>
    <w:rsid w:val="00752D9A"/>
    <w:rsid w:val="00754C8A"/>
    <w:rsid w:val="00755065"/>
    <w:rsid w:val="00755174"/>
    <w:rsid w:val="00755361"/>
    <w:rsid w:val="0075563D"/>
    <w:rsid w:val="007568D6"/>
    <w:rsid w:val="00757121"/>
    <w:rsid w:val="007579EE"/>
    <w:rsid w:val="00760439"/>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1D91"/>
    <w:rsid w:val="007A2601"/>
    <w:rsid w:val="007A6F7E"/>
    <w:rsid w:val="007A73F1"/>
    <w:rsid w:val="007A76BA"/>
    <w:rsid w:val="007B1194"/>
    <w:rsid w:val="007B1532"/>
    <w:rsid w:val="007B24B1"/>
    <w:rsid w:val="007B281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21A7"/>
    <w:rsid w:val="007D2389"/>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A7C"/>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57DA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BD6"/>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5EB"/>
    <w:rsid w:val="009139E6"/>
    <w:rsid w:val="0091549A"/>
    <w:rsid w:val="009175E4"/>
    <w:rsid w:val="00917AF0"/>
    <w:rsid w:val="00917C5F"/>
    <w:rsid w:val="00920A37"/>
    <w:rsid w:val="00920ACC"/>
    <w:rsid w:val="00920F8A"/>
    <w:rsid w:val="009214D4"/>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26A1"/>
    <w:rsid w:val="0094352E"/>
    <w:rsid w:val="00944100"/>
    <w:rsid w:val="00946587"/>
    <w:rsid w:val="00947020"/>
    <w:rsid w:val="0094720D"/>
    <w:rsid w:val="0094772D"/>
    <w:rsid w:val="009511E5"/>
    <w:rsid w:val="0095149D"/>
    <w:rsid w:val="009517F6"/>
    <w:rsid w:val="009521C1"/>
    <w:rsid w:val="00952A15"/>
    <w:rsid w:val="009534C9"/>
    <w:rsid w:val="00953EF6"/>
    <w:rsid w:val="0095402B"/>
    <w:rsid w:val="00955290"/>
    <w:rsid w:val="00955EBD"/>
    <w:rsid w:val="009568B5"/>
    <w:rsid w:val="00960CA8"/>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9BE"/>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2EB2"/>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97E"/>
    <w:rsid w:val="00A53A47"/>
    <w:rsid w:val="00A548C5"/>
    <w:rsid w:val="00A54FBC"/>
    <w:rsid w:val="00A5509C"/>
    <w:rsid w:val="00A55649"/>
    <w:rsid w:val="00A557A7"/>
    <w:rsid w:val="00A56559"/>
    <w:rsid w:val="00A56B64"/>
    <w:rsid w:val="00A57249"/>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D9B"/>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2341"/>
    <w:rsid w:val="00AC3E3F"/>
    <w:rsid w:val="00AC428D"/>
    <w:rsid w:val="00AC4547"/>
    <w:rsid w:val="00AC4609"/>
    <w:rsid w:val="00AC4636"/>
    <w:rsid w:val="00AC49A9"/>
    <w:rsid w:val="00AC4E14"/>
    <w:rsid w:val="00AC58FF"/>
    <w:rsid w:val="00AC6194"/>
    <w:rsid w:val="00AC6547"/>
    <w:rsid w:val="00AC67E4"/>
    <w:rsid w:val="00AC72E6"/>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758"/>
    <w:rsid w:val="00B00878"/>
    <w:rsid w:val="00B0276C"/>
    <w:rsid w:val="00B0286F"/>
    <w:rsid w:val="00B030C8"/>
    <w:rsid w:val="00B040CC"/>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6C7D"/>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2C8"/>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0EA7"/>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22"/>
    <w:rsid w:val="00C243CF"/>
    <w:rsid w:val="00C244FC"/>
    <w:rsid w:val="00C24A39"/>
    <w:rsid w:val="00C257A6"/>
    <w:rsid w:val="00C257E1"/>
    <w:rsid w:val="00C25ABF"/>
    <w:rsid w:val="00C3070D"/>
    <w:rsid w:val="00C308C8"/>
    <w:rsid w:val="00C31D0F"/>
    <w:rsid w:val="00C320E7"/>
    <w:rsid w:val="00C353BF"/>
    <w:rsid w:val="00C35EE4"/>
    <w:rsid w:val="00C36FF5"/>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64FA"/>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4EFE"/>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60E7"/>
    <w:rsid w:val="00CB72B9"/>
    <w:rsid w:val="00CB7B7E"/>
    <w:rsid w:val="00CC28DB"/>
    <w:rsid w:val="00CC2CB6"/>
    <w:rsid w:val="00CC3425"/>
    <w:rsid w:val="00CC3662"/>
    <w:rsid w:val="00CC407A"/>
    <w:rsid w:val="00CC4549"/>
    <w:rsid w:val="00CC4947"/>
    <w:rsid w:val="00CC6E6D"/>
    <w:rsid w:val="00CC710B"/>
    <w:rsid w:val="00CD0361"/>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6928"/>
    <w:rsid w:val="00D074AE"/>
    <w:rsid w:val="00D0792B"/>
    <w:rsid w:val="00D10410"/>
    <w:rsid w:val="00D10817"/>
    <w:rsid w:val="00D108DB"/>
    <w:rsid w:val="00D114FE"/>
    <w:rsid w:val="00D11AF0"/>
    <w:rsid w:val="00D13727"/>
    <w:rsid w:val="00D15224"/>
    <w:rsid w:val="00D17D22"/>
    <w:rsid w:val="00D21551"/>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246E"/>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49BD"/>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436"/>
    <w:rsid w:val="00E36E76"/>
    <w:rsid w:val="00E3779D"/>
    <w:rsid w:val="00E40305"/>
    <w:rsid w:val="00E40ADE"/>
    <w:rsid w:val="00E41D67"/>
    <w:rsid w:val="00E43F01"/>
    <w:rsid w:val="00E46189"/>
    <w:rsid w:val="00E46878"/>
    <w:rsid w:val="00E46C28"/>
    <w:rsid w:val="00E50BA5"/>
    <w:rsid w:val="00E5130E"/>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31D"/>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1EE"/>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956"/>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1F71"/>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F95"/>
    <w:rsid w:val="00FD3FB4"/>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BA02C8"/>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styleId="PageNumber">
    <w:name w:val="page number"/>
    <w:basedOn w:val="DefaultParagraphFont"/>
    <w:rsid w:val="00192750"/>
  </w:style>
  <w:style w:type="character" w:customStyle="1" w:styleId="Bodytext20">
    <w:name w:val="Body text (2)_"/>
    <w:basedOn w:val="DefaultParagraphFont"/>
    <w:link w:val="Bodytext21"/>
    <w:rsid w:val="00192750"/>
    <w:rPr>
      <w:rFonts w:ascii="Arial" w:eastAsia="Arial" w:hAnsi="Arial" w:cs="Arial"/>
      <w:sz w:val="22"/>
      <w:szCs w:val="22"/>
      <w:shd w:val="clear" w:color="auto" w:fill="FFFFFF"/>
    </w:rPr>
  </w:style>
  <w:style w:type="character" w:customStyle="1" w:styleId="Bodytext29pt">
    <w:name w:val="Body text (2) + 9 pt"/>
    <w:aliases w:val="Bold"/>
    <w:basedOn w:val="Bodytext20"/>
    <w:rsid w:val="00192750"/>
    <w:rPr>
      <w:rFonts w:ascii="Arial" w:eastAsia="Arial" w:hAnsi="Arial" w:cs="Arial"/>
      <w:color w:val="000000"/>
      <w:spacing w:val="0"/>
      <w:w w:val="100"/>
      <w:position w:val="0"/>
      <w:sz w:val="18"/>
      <w:szCs w:val="18"/>
      <w:shd w:val="clear" w:color="auto" w:fill="FFFFFF"/>
      <w:lang w:val="en-US" w:eastAsia="en-US" w:bidi="en-US"/>
    </w:rPr>
  </w:style>
  <w:style w:type="paragraph" w:customStyle="1" w:styleId="Bodytext21">
    <w:name w:val="Body text (2)"/>
    <w:basedOn w:val="Normal"/>
    <w:link w:val="Bodytext20"/>
    <w:rsid w:val="00192750"/>
    <w:pPr>
      <w:widowControl w:val="0"/>
      <w:shd w:val="clear" w:color="auto" w:fill="FFFFFF"/>
      <w:bidi w:val="0"/>
      <w:spacing w:after="0" w:line="0" w:lineRule="atLeast"/>
      <w:ind w:hanging="880"/>
    </w:pPr>
    <w:rPr>
      <w:rFonts w:ascii="Arial" w:eastAsia="Arial" w:hAnsi="Arial" w:cs="Arial"/>
      <w:sz w:val="22"/>
      <w:szCs w:val="22"/>
    </w:rPr>
  </w:style>
  <w:style w:type="character" w:customStyle="1" w:styleId="Bodytext9SmallCapsExact">
    <w:name w:val="Body text (9) + Small Caps Exact"/>
    <w:basedOn w:val="DefaultParagraphFont"/>
    <w:rsid w:val="00192750"/>
    <w:rPr>
      <w:rFonts w:ascii="Arial" w:eastAsia="Arial" w:hAnsi="Arial" w:cs="Arial"/>
      <w:b w:val="0"/>
      <w:bCs w:val="0"/>
      <w:i w:val="0"/>
      <w:iCs w:val="0"/>
      <w:smallCaps/>
      <w:strike w:val="0"/>
      <w:sz w:val="19"/>
      <w:szCs w:val="19"/>
      <w:u w:val="none"/>
    </w:rPr>
  </w:style>
  <w:style w:type="character" w:customStyle="1" w:styleId="Bodytext30">
    <w:name w:val="Body text (3)_"/>
    <w:basedOn w:val="DefaultParagraphFont"/>
    <w:link w:val="Bodytext31"/>
    <w:rsid w:val="00192750"/>
    <w:rPr>
      <w:rFonts w:ascii="CordiaUPC" w:eastAsia="CordiaUPC" w:hAnsi="CordiaUPC" w:cs="CordiaUPC"/>
      <w:b/>
      <w:bCs/>
      <w:sz w:val="60"/>
      <w:szCs w:val="60"/>
      <w:shd w:val="clear" w:color="auto" w:fill="FFFFFF"/>
    </w:rPr>
  </w:style>
  <w:style w:type="paragraph" w:customStyle="1" w:styleId="Bodytext31">
    <w:name w:val="Body text (3)"/>
    <w:basedOn w:val="Normal"/>
    <w:link w:val="Bodytext30"/>
    <w:rsid w:val="00192750"/>
    <w:pPr>
      <w:widowControl w:val="0"/>
      <w:shd w:val="clear" w:color="auto" w:fill="FFFFFF"/>
      <w:bidi w:val="0"/>
      <w:spacing w:after="1980" w:line="0" w:lineRule="atLeast"/>
    </w:pPr>
    <w:rPr>
      <w:rFonts w:ascii="CordiaUPC" w:eastAsia="CordiaUPC" w:hAnsi="CordiaUPC" w:cs="CordiaUPC"/>
      <w:b/>
      <w:bCs/>
      <w:sz w:val="60"/>
      <w:szCs w:val="60"/>
    </w:rPr>
  </w:style>
  <w:style w:type="character" w:customStyle="1" w:styleId="Headerorfooter">
    <w:name w:val="Header or footer_"/>
    <w:basedOn w:val="DefaultParagraphFont"/>
    <w:link w:val="Headerorfooter0"/>
    <w:rsid w:val="00192750"/>
    <w:rPr>
      <w:rFonts w:ascii="Arial" w:eastAsia="Arial" w:hAnsi="Arial" w:cs="Arial"/>
      <w:b/>
      <w:bCs/>
      <w:sz w:val="15"/>
      <w:szCs w:val="15"/>
      <w:shd w:val="clear" w:color="auto" w:fill="FFFFFF"/>
    </w:rPr>
  </w:style>
  <w:style w:type="paragraph" w:customStyle="1" w:styleId="Headerorfooter0">
    <w:name w:val="Header or footer"/>
    <w:basedOn w:val="Normal"/>
    <w:link w:val="Headerorfooter"/>
    <w:rsid w:val="00192750"/>
    <w:pPr>
      <w:widowControl w:val="0"/>
      <w:shd w:val="clear" w:color="auto" w:fill="FFFFFF"/>
      <w:bidi w:val="0"/>
      <w:spacing w:after="0" w:line="0" w:lineRule="atLeast"/>
    </w:pPr>
    <w:rPr>
      <w:rFonts w:ascii="Arial" w:eastAsia="Arial" w:hAnsi="Arial"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8" Type="http://schemas.openxmlformats.org/officeDocument/2006/relationships/header" Target="header3.xml"/><Relationship Id="rId26" Type="http://schemas.openxmlformats.org/officeDocument/2006/relationships/customXml" Target="../customXml/item2.xml"/><Relationship Id="rId21" Type="http://schemas.openxmlformats.org/officeDocument/2006/relationships/header" Target="header7.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styles" Target="styles.xml"/><Relationship Id="rId7" Type="http://schemas.openxmlformats.org/officeDocument/2006/relationships/header" Target="header2.xml"/><Relationship Id="rId16" Type="http://schemas.openxmlformats.org/officeDocument/2006/relationships/image" Target="media/image6.jpeg"/><Relationship Id="rId2" Type="http://schemas.openxmlformats.org/officeDocument/2006/relationships/settings" Target="settings.xml"/><Relationship Id="rId20" Type="http://schemas.openxmlformats.org/officeDocument/2006/relationships/header" Target="header6.xml"/><Relationship Id="rId1"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image" Target="media/image5.jpeg"/><Relationship Id="rId23" Type="http://schemas.openxmlformats.org/officeDocument/2006/relationships/theme" Target="theme/theme1.xml"/><Relationship Id="rId5" Type="http://schemas.openxmlformats.org/officeDocument/2006/relationships/customXml" Target="../customXml/item1.xml"/><Relationship Id="rId28"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image" Target="media/image9.jpeg"/><Relationship Id="rId14" Type="http://schemas.openxmlformats.org/officeDocument/2006/relationships/image" Target="media/image4.png"/><Relationship Id="rId22" Type="http://schemas.openxmlformats.org/officeDocument/2006/relationships/header" Target="header8.xml"/><Relationship Id="rId4" Type="http://schemas.openxmlformats.org/officeDocument/2006/relationships/fontTable" Target="fontTable.xml"/><Relationship Id="rId9" Type="http://schemas.openxmlformats.org/officeDocument/2006/relationships/header" Target="header4.xml"/><Relationship Id="rId27"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8.70bd7085-6a6b-45d6-8fa2-d2c34b918cf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E9ED5D8-5711-4847-9CED-AB94C10B1F8F}">
  <ds:schemaRefs>
    <ds:schemaRef ds:uri="http://schemas.openxmlformats.org/officeDocument/2006/bibliography"/>
  </ds:schemaRefs>
</ds:datastoreItem>
</file>

<file path=customXml/itemProps2.xml><?xml version="1.0" encoding="utf-8"?>
<ds:datastoreItem xmlns:ds="http://schemas.openxmlformats.org/officeDocument/2006/customXml" ds:itemID="{3692FA6F-B45C-4AB5-9ED6-F980BFF7C3B2}"/>
</file>

<file path=customXml/itemProps3.xml><?xml version="1.0" encoding="utf-8"?>
<ds:datastoreItem xmlns:ds="http://schemas.openxmlformats.org/officeDocument/2006/customXml" ds:itemID="{E1E3C492-DB34-4937-A121-5B3A668EB352}"/>
</file>

<file path=customXml/itemProps4.xml><?xml version="1.0" encoding="utf-8"?>
<ds:datastoreItem xmlns:ds="http://schemas.openxmlformats.org/officeDocument/2006/customXml" ds:itemID="{C77CB13C-2075-4B0E-B834-49C87753047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