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F2185E">
      <w:pPr>
        <w:pStyle w:val="NAME"/>
        <w:rPr>
          <w:rtl/>
        </w:rPr>
      </w:pPr>
      <w:bookmarkStart w:id="0" w:name="_Toc349122061"/>
      <w:bookmarkStart w:id="1" w:name="_Toc349136480"/>
      <w:bookmarkStart w:id="2" w:name="_Toc352831083"/>
      <w:bookmarkStart w:id="3" w:name="_Toc354324568"/>
      <w:bookmarkStart w:id="4" w:name="_Toc354661923"/>
      <w:r>
        <w:rPr>
          <w:rFonts w:hint="cs"/>
          <w:rtl/>
        </w:rPr>
        <w:t>משרד האוצר</w:t>
      </w:r>
      <w:r w:rsidR="00C20745">
        <w:rPr>
          <w:rFonts w:hint="cs"/>
          <w:rtl/>
        </w:rPr>
        <w:t xml:space="preserve"> </w:t>
      </w:r>
      <w:r>
        <w:rPr>
          <w:rFonts w:hint="cs"/>
          <w:rtl/>
        </w:rPr>
        <w:t xml:space="preserve">- </w:t>
      </w:r>
      <w:r w:rsidRPr="003E1CD5">
        <w:rPr>
          <w:rFonts w:hint="eastAsia"/>
          <w:rtl/>
        </w:rPr>
        <w:t>רשות</w:t>
      </w:r>
      <w:r w:rsidRPr="003E1CD5">
        <w:rPr>
          <w:rtl/>
        </w:rPr>
        <w:t xml:space="preserve"> </w:t>
      </w:r>
      <w:r w:rsidRPr="003E1CD5">
        <w:rPr>
          <w:rFonts w:hint="eastAsia"/>
          <w:rtl/>
        </w:rPr>
        <w:t>המ</w:t>
      </w:r>
      <w:bookmarkStart w:id="5" w:name="_GoBack"/>
      <w:bookmarkEnd w:id="5"/>
      <w:r w:rsidRPr="003E1CD5">
        <w:rPr>
          <w:rFonts w:hint="eastAsia"/>
          <w:rtl/>
        </w:rPr>
        <w:t>סים</w:t>
      </w:r>
      <w:r w:rsidRPr="003E1CD5">
        <w:rPr>
          <w:rtl/>
        </w:rPr>
        <w:t xml:space="preserve"> </w:t>
      </w:r>
      <w:r w:rsidRPr="003E1CD5">
        <w:rPr>
          <w:rFonts w:hint="eastAsia"/>
          <w:rtl/>
        </w:rPr>
        <w:t>בישראל</w:t>
      </w:r>
    </w:p>
    <w:p w:rsidR="000217C4" w:rsidRPr="00C20745" w:rsidP="00382C11">
      <w:pPr>
        <w:pStyle w:val="name-sub"/>
      </w:pPr>
      <w:r w:rsidRPr="003E1CD5">
        <w:rPr>
          <w:rFonts w:hint="eastAsia"/>
          <w:rtl/>
        </w:rPr>
        <w:t>היבטים</w:t>
      </w:r>
      <w:r w:rsidRPr="003E1CD5">
        <w:rPr>
          <w:rtl/>
        </w:rPr>
        <w:t xml:space="preserve"> </w:t>
      </w:r>
      <w:r w:rsidRPr="003E1CD5">
        <w:rPr>
          <w:rFonts w:hint="eastAsia"/>
          <w:rtl/>
        </w:rPr>
        <w:t>במיסוי</w:t>
      </w:r>
      <w:r w:rsidRPr="003E1CD5">
        <w:rPr>
          <w:rtl/>
        </w:rPr>
        <w:t xml:space="preserve"> </w:t>
      </w:r>
      <w:r w:rsidRPr="003E1CD5">
        <w:rPr>
          <w:rFonts w:hint="eastAsia"/>
          <w:rtl/>
        </w:rPr>
        <w:t>עסקאות</w:t>
      </w:r>
      <w:r w:rsidRPr="003E1CD5">
        <w:rPr>
          <w:rtl/>
        </w:rPr>
        <w:t xml:space="preserve"> </w:t>
      </w:r>
      <w:r w:rsidRPr="003E1CD5">
        <w:rPr>
          <w:rFonts w:hint="eastAsia"/>
          <w:rtl/>
        </w:rPr>
        <w:t>מקרקעין</w:t>
      </w:r>
    </w:p>
    <w:p w:rsidR="00E077B7" w:rsidRPr="0010599F" w:rsidP="00382C11">
      <w:pPr>
        <w:spacing w:line="240" w:lineRule="exact"/>
        <w:ind w:right="2268"/>
        <w:jc w:val="both"/>
        <w:rPr>
          <w:rFonts w:ascii="Tahoma" w:hAnsi="Tahoma" w:cs="Tahoma"/>
          <w:sz w:val="17"/>
          <w:szCs w:val="17"/>
          <w:rtl/>
        </w:rPr>
      </w:pPr>
    </w:p>
    <w:p w:rsidR="006C5F46" w:rsidRPr="00E077B7" w:rsidP="00382C11">
      <w:pPr>
        <w:pStyle w:val="NAME"/>
        <w:rPr>
          <w:rtl/>
        </w:rPr>
        <w:sectPr w:rsidSect="00567108">
          <w:headerReference w:type="even" r:id="rId6"/>
          <w:headerReference w:type="default" r:id="rId7"/>
          <w:pgSz w:w="11906" w:h="16838" w:code="9"/>
          <w:pgMar w:top="3119" w:right="1701" w:bottom="3119" w:left="1701" w:header="1559" w:footer="709" w:gutter="0"/>
          <w:pgNumType w:start="139"/>
          <w:cols w:space="708"/>
          <w:titlePg/>
          <w:bidi/>
          <w:rtlGutter/>
          <w:docGrid w:linePitch="360"/>
        </w:sectPr>
      </w:pPr>
    </w:p>
    <w:p w:rsidR="006C5F46" w:rsidRPr="00CF3645" w:rsidP="00382C11">
      <w:pPr>
        <w:rPr>
          <w:rtl/>
        </w:rPr>
      </w:pPr>
    </w:p>
    <w:p w:rsidR="006C5F46" w:rsidP="00382C11">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382C11">
      <w:pPr>
        <w:pStyle w:val="KOT3T"/>
        <w:keepLines/>
        <w:rPr>
          <w:rtl/>
        </w:rPr>
      </w:pPr>
      <w:r w:rsidRPr="00D94BA9">
        <w:rPr>
          <w:rtl/>
        </w:rPr>
        <w:t>תקציר</w:t>
      </w:r>
    </w:p>
    <w:p w:rsidR="00E77874" w:rsidRPr="003D09D3" w:rsidP="00382C11">
      <w:pPr>
        <w:pStyle w:val="KOT4T"/>
        <w:rPr>
          <w:rtl/>
        </w:rPr>
      </w:pPr>
      <w:r w:rsidRPr="00B12E08">
        <w:rPr>
          <w:rFonts w:hint="eastAsia"/>
          <w:rtl/>
        </w:rPr>
        <w:t>רקע</w:t>
      </w:r>
      <w:r w:rsidRPr="00B12E08">
        <w:rPr>
          <w:rtl/>
        </w:rPr>
        <w:t xml:space="preserve"> </w:t>
      </w:r>
      <w:r w:rsidRPr="00B12E08">
        <w:rPr>
          <w:rFonts w:hint="eastAsia"/>
          <w:rtl/>
        </w:rPr>
        <w:t>כללי</w:t>
      </w:r>
    </w:p>
    <w:p w:rsidR="003E1CD5" w:rsidRPr="001A0043" w:rsidP="00382C11">
      <w:pPr>
        <w:pStyle w:val="takzir-text"/>
        <w:bidi/>
        <w:rPr>
          <w:sz w:val="24"/>
          <w:rtl/>
        </w:rPr>
      </w:pPr>
      <w:r>
        <w:rPr>
          <w:rFonts w:hint="cs"/>
          <w:sz w:val="24"/>
          <w:rtl/>
        </w:rPr>
        <w:t xml:space="preserve">על פי חוק מיסוי מקרקעין (שבח ורכישה), התשכ"ג-1963 (להלן </w:t>
      </w:r>
      <w:r>
        <w:rPr>
          <w:sz w:val="24"/>
          <w:rtl/>
        </w:rPr>
        <w:t>–</w:t>
      </w:r>
      <w:r>
        <w:rPr>
          <w:rFonts w:hint="cs"/>
          <w:sz w:val="24"/>
          <w:rtl/>
        </w:rPr>
        <w:t xml:space="preserve"> חוק מיסוי מקרקעין), מוטלים על מקרקעין המסים האלה: מס שבח מקרקעין שמשלם המוכר ומס רכישה שמשלם הקונה. כמו כן, על פי פקודת מס הכנסה </w:t>
      </w:r>
      <w:r w:rsidRPr="008A6654">
        <w:rPr>
          <w:rFonts w:hint="cs"/>
          <w:rtl/>
        </w:rPr>
        <w:t xml:space="preserve">(נוסח חדש), התשכ"א-1961 (להלן </w:t>
      </w:r>
      <w:r w:rsidRPr="008A6654">
        <w:rPr>
          <w:rtl/>
        </w:rPr>
        <w:t>-</w:t>
      </w:r>
      <w:r>
        <w:rPr>
          <w:rFonts w:hint="cs"/>
          <w:rtl/>
        </w:rPr>
        <w:t xml:space="preserve"> פקודת מס הכנסה) </w:t>
      </w:r>
      <w:r>
        <w:rPr>
          <w:rFonts w:hint="cs"/>
          <w:sz w:val="24"/>
          <w:rtl/>
        </w:rPr>
        <w:t xml:space="preserve">מוטל מס הכנסה על רווחים ממכירת מקרקעין שהם מלאי עסקי בידי המוכר (לדוגמה, קבלנים וסוחרי מקרקעין) ועל השכרה של מקרקעין. מלבד זאת, על עסקאות מקרקעין שונות מוטל </w:t>
      </w:r>
      <w:r>
        <w:rPr>
          <w:rFonts w:hint="cs"/>
          <w:sz w:val="24"/>
          <w:rtl/>
        </w:rPr>
        <w:t>מע"ם</w:t>
      </w:r>
      <w:r>
        <w:rPr>
          <w:rFonts w:hint="cs"/>
          <w:sz w:val="24"/>
          <w:rtl/>
        </w:rPr>
        <w:t>.</w:t>
      </w:r>
    </w:p>
    <w:p w:rsidR="003E1CD5" w:rsidRPr="001A0043" w:rsidP="00382C11">
      <w:pPr>
        <w:pStyle w:val="takzir-text"/>
        <w:bidi/>
        <w:rPr>
          <w:sz w:val="24"/>
          <w:rtl/>
        </w:rPr>
      </w:pPr>
      <w:r>
        <w:rPr>
          <w:rFonts w:hint="cs"/>
          <w:sz w:val="24"/>
          <w:rtl/>
        </w:rPr>
        <w:t>מחירי הדיור בישראל נתונים בשנים האחרונות בעלייה ניכרת. בתקופה מאי 2007 - ספטמבר 2016 עלה מדד מחירי הדיור הריאליים</w:t>
      </w:r>
      <w:r>
        <w:rPr>
          <w:rStyle w:val="FootnoteReference0"/>
          <w:sz w:val="24"/>
          <w:rtl/>
        </w:rPr>
        <w:footnoteReference w:id="2"/>
      </w:r>
      <w:r>
        <w:rPr>
          <w:rFonts w:hint="cs"/>
          <w:sz w:val="24"/>
          <w:rtl/>
        </w:rPr>
        <w:t xml:space="preserve"> בשיעור של כ-89%</w:t>
      </w:r>
      <w:r>
        <w:rPr>
          <w:rStyle w:val="FootnoteReference0"/>
          <w:sz w:val="24"/>
          <w:rtl/>
        </w:rPr>
        <w:footnoteReference w:id="3"/>
      </w:r>
      <w:r>
        <w:rPr>
          <w:rFonts w:hint="cs"/>
          <w:sz w:val="24"/>
          <w:rtl/>
        </w:rPr>
        <w:t>. בשנים האחרונות ננקטו מספר רב של צעדים בתחום המיסוי כדי להגדיל את היצע הדירות למגורים בטווח הזמן הקצר, ובין היתר, באמצעות מספר רב של שינויים בחוק מיסוי מקרקעין.</w:t>
      </w:r>
    </w:p>
    <w:p w:rsidR="003E1CD5" w:rsidRPr="001A0043" w:rsidP="00382C11">
      <w:pPr>
        <w:pStyle w:val="takzir-text"/>
        <w:bidi/>
        <w:rPr>
          <w:sz w:val="24"/>
          <w:rtl/>
        </w:rPr>
      </w:pPr>
      <w:r>
        <w:rPr>
          <w:rFonts w:hint="cs"/>
          <w:sz w:val="24"/>
          <w:rtl/>
        </w:rPr>
        <w:t xml:space="preserve">הטיפול בעסקאות מקרקעין ברשות המסים בישראל (להלן - הרשות או רשות המסים) נעשה באמצעות </w:t>
      </w:r>
      <w:r w:rsidRPr="00B65F8F">
        <w:rPr>
          <w:sz w:val="24"/>
          <w:rtl/>
        </w:rPr>
        <w:t>עשר</w:t>
      </w:r>
      <w:r>
        <w:rPr>
          <w:rFonts w:hint="cs"/>
          <w:sz w:val="24"/>
          <w:rtl/>
        </w:rPr>
        <w:t>ה</w:t>
      </w:r>
      <w:r w:rsidRPr="00B65F8F">
        <w:rPr>
          <w:sz w:val="24"/>
          <w:rtl/>
        </w:rPr>
        <w:t xml:space="preserve"> משרדי</w:t>
      </w:r>
      <w:r>
        <w:rPr>
          <w:rFonts w:hint="cs"/>
          <w:sz w:val="24"/>
          <w:rtl/>
        </w:rPr>
        <w:t xml:space="preserve"> מיסוי מקרקעין</w:t>
      </w:r>
      <w:r w:rsidRPr="00B65F8F">
        <w:rPr>
          <w:sz w:val="24"/>
          <w:rtl/>
        </w:rPr>
        <w:t xml:space="preserve"> אזוריים </w:t>
      </w:r>
      <w:r>
        <w:rPr>
          <w:rFonts w:hint="cs"/>
          <w:sz w:val="24"/>
          <w:rtl/>
        </w:rPr>
        <w:t xml:space="preserve">הפרושים ברחבי הארץ. הנהלת הרשות מפקחת על משרדי מיסוי מקרקעין ומנחה אותם על ידי קביעת תכניות עבודה ופרסום הוראות מקצועיות. </w:t>
      </w:r>
    </w:p>
    <w:p w:rsidR="003E1CD5" w:rsidRPr="001A7E91" w:rsidP="00382C11">
      <w:pPr>
        <w:pStyle w:val="takzir-text"/>
        <w:bidi/>
        <w:rPr>
          <w:rtl/>
        </w:rPr>
      </w:pPr>
      <w:r>
        <w:rPr>
          <w:rFonts w:hint="cs"/>
          <w:rtl/>
        </w:rPr>
        <w:t>על פי נתוני משרד האוצר</w:t>
      </w:r>
      <w:r>
        <w:rPr>
          <w:rStyle w:val="FootnoteReference0"/>
          <w:rtl/>
        </w:rPr>
        <w:footnoteReference w:id="4"/>
      </w:r>
      <w:r>
        <w:rPr>
          <w:rFonts w:hint="cs"/>
          <w:rtl/>
        </w:rPr>
        <w:t>, ההכנסות נטו ממיסוי עסקאות מקרקעין על פי חוק מיסוי מקרקעין בשנת 2016 הסתכמו ב-10.7 מיליארד ש"ח, בדומה להכנסות בשנת 2015. גביית מס שבח הסתכמה ב-2016 ב-4.1 מיליארד ש"ח, וגביית מס רכישה הסתכמה ב-6.6 מיליארד ש"ח.</w:t>
      </w:r>
    </w:p>
    <w:p w:rsidR="00E77874" w:rsidRPr="00492C38" w:rsidP="00382C11">
      <w:pPr>
        <w:pStyle w:val="takzir"/>
        <w:rPr>
          <w:rFonts w:ascii="Tahoma" w:hAnsi="Tahoma" w:cs="Tahoma"/>
          <w:noProof w:val="0"/>
          <w:sz w:val="28"/>
          <w:rtl/>
        </w:rPr>
      </w:pPr>
    </w:p>
    <w:p w:rsidR="00E77874" w:rsidRPr="003D09D3" w:rsidP="00382C11">
      <w:pPr>
        <w:pStyle w:val="KOT4T"/>
        <w:rPr>
          <w:rtl/>
        </w:rPr>
      </w:pPr>
      <w:r w:rsidRPr="00B12E08">
        <w:rPr>
          <w:rFonts w:hint="eastAsia"/>
          <w:rtl/>
        </w:rPr>
        <w:t>פעולות</w:t>
      </w:r>
      <w:r w:rsidRPr="00B12E08">
        <w:rPr>
          <w:rtl/>
        </w:rPr>
        <w:t xml:space="preserve"> </w:t>
      </w:r>
      <w:r w:rsidRPr="00B12E08">
        <w:rPr>
          <w:rFonts w:hint="eastAsia"/>
          <w:rtl/>
        </w:rPr>
        <w:t>הביקורת</w:t>
      </w:r>
    </w:p>
    <w:p w:rsidR="003E1CD5" w:rsidRPr="007E10DE" w:rsidP="00382C11">
      <w:pPr>
        <w:pStyle w:val="takzir-text"/>
        <w:bidi/>
        <w:rPr>
          <w:rtl/>
        </w:rPr>
      </w:pPr>
      <w:r w:rsidRPr="008A6654">
        <w:rPr>
          <w:rtl/>
        </w:rPr>
        <w:t xml:space="preserve">בחודשים </w:t>
      </w:r>
      <w:r w:rsidRPr="008A6654">
        <w:rPr>
          <w:rFonts w:hint="cs"/>
          <w:rtl/>
        </w:rPr>
        <w:t>יולי</w:t>
      </w:r>
      <w:r w:rsidRPr="008A6654">
        <w:rPr>
          <w:rtl/>
        </w:rPr>
        <w:t>-</w:t>
      </w:r>
      <w:r>
        <w:rPr>
          <w:rFonts w:hint="cs"/>
          <w:rtl/>
        </w:rPr>
        <w:t>דצמבר</w:t>
      </w:r>
      <w:r w:rsidRPr="008A6654">
        <w:rPr>
          <w:rtl/>
        </w:rPr>
        <w:t xml:space="preserve"> </w:t>
      </w:r>
      <w:r>
        <w:rPr>
          <w:rFonts w:hint="cs"/>
          <w:rtl/>
        </w:rPr>
        <w:t>2016</w:t>
      </w:r>
      <w:r w:rsidRPr="008A6654">
        <w:rPr>
          <w:rtl/>
        </w:rPr>
        <w:t xml:space="preserve"> בדק משרד מבקר המדינה את</w:t>
      </w:r>
      <w:r w:rsidRPr="008A6654">
        <w:rPr>
          <w:rFonts w:hint="cs"/>
          <w:rtl/>
        </w:rPr>
        <w:t xml:space="preserve"> </w:t>
      </w:r>
      <w:r>
        <w:rPr>
          <w:rFonts w:hint="cs"/>
          <w:rtl/>
        </w:rPr>
        <w:t>ה</w:t>
      </w:r>
      <w:r w:rsidRPr="008A6654">
        <w:rPr>
          <w:rFonts w:hint="cs"/>
          <w:rtl/>
        </w:rPr>
        <w:t xml:space="preserve">טיפול </w:t>
      </w:r>
      <w:r>
        <w:rPr>
          <w:rFonts w:hint="cs"/>
          <w:rtl/>
        </w:rPr>
        <w:t>של רשות המסים בעסקאות מקרקעין</w:t>
      </w:r>
      <w:r w:rsidRPr="008A6654">
        <w:rPr>
          <w:rFonts w:hint="cs"/>
          <w:rtl/>
        </w:rPr>
        <w:t xml:space="preserve">. </w:t>
      </w:r>
      <w:r w:rsidRPr="008A6654">
        <w:rPr>
          <w:rtl/>
        </w:rPr>
        <w:t xml:space="preserve">הביקורת </w:t>
      </w:r>
      <w:r w:rsidRPr="008A6654">
        <w:rPr>
          <w:rFonts w:hint="cs"/>
          <w:rtl/>
        </w:rPr>
        <w:t>בוצעה</w:t>
      </w:r>
      <w:r w:rsidRPr="008A6654">
        <w:rPr>
          <w:rtl/>
        </w:rPr>
        <w:t xml:space="preserve"> בהנהלת </w:t>
      </w:r>
      <w:r w:rsidRPr="008A6654">
        <w:rPr>
          <w:rFonts w:hint="cs"/>
          <w:rtl/>
        </w:rPr>
        <w:t>הרשות</w:t>
      </w:r>
      <w:r w:rsidRPr="008A6654">
        <w:rPr>
          <w:rtl/>
        </w:rPr>
        <w:t xml:space="preserve">, </w:t>
      </w:r>
      <w:r w:rsidRPr="008A6654">
        <w:rPr>
          <w:rFonts w:hint="cs"/>
          <w:rtl/>
        </w:rPr>
        <w:t>במשרדי שומה</w:t>
      </w:r>
      <w:r w:rsidRPr="008A6654">
        <w:rPr>
          <w:rtl/>
        </w:rPr>
        <w:t xml:space="preserve">, </w:t>
      </w:r>
      <w:r w:rsidRPr="008A6654">
        <w:rPr>
          <w:rFonts w:hint="cs"/>
          <w:rtl/>
        </w:rPr>
        <w:t>במשרדי מיסוי מקרקעין ובמשרדי</w:t>
      </w:r>
      <w:r w:rsidRPr="008A6654">
        <w:rPr>
          <w:rtl/>
        </w:rPr>
        <w:t xml:space="preserve"> </w:t>
      </w:r>
      <w:r w:rsidRPr="008A6654">
        <w:rPr>
          <w:rFonts w:hint="cs"/>
          <w:rtl/>
        </w:rPr>
        <w:t>מע"ם</w:t>
      </w:r>
      <w:r w:rsidRPr="008A6654">
        <w:rPr>
          <w:rFonts w:hint="cs"/>
          <w:rtl/>
        </w:rPr>
        <w:t>.</w:t>
      </w:r>
      <w:r w:rsidRPr="008A6654">
        <w:rPr>
          <w:rtl/>
        </w:rPr>
        <w:t xml:space="preserve"> </w:t>
      </w:r>
      <w:r w:rsidRPr="00E42F43">
        <w:rPr>
          <w:noProof/>
          <w:rtl/>
          <w:lang w:eastAsia="he-IL"/>
        </w:rPr>
        <w:t>בדיק</w:t>
      </w:r>
      <w:r w:rsidRPr="00E42F43">
        <w:rPr>
          <w:rFonts w:hint="cs"/>
          <w:noProof/>
          <w:rtl/>
          <w:lang w:eastAsia="he-IL"/>
        </w:rPr>
        <w:t>ו</w:t>
      </w:r>
      <w:r w:rsidRPr="00E42F43">
        <w:rPr>
          <w:noProof/>
          <w:rtl/>
          <w:lang w:eastAsia="he-IL"/>
        </w:rPr>
        <w:t>ת השלמה נעש</w:t>
      </w:r>
      <w:r w:rsidRPr="00E42F43">
        <w:rPr>
          <w:rFonts w:hint="cs"/>
          <w:noProof/>
          <w:rtl/>
          <w:lang w:eastAsia="he-IL"/>
        </w:rPr>
        <w:t xml:space="preserve">ו </w:t>
      </w:r>
      <w:r>
        <w:rPr>
          <w:rFonts w:hint="cs"/>
          <w:noProof/>
          <w:rtl/>
          <w:lang w:eastAsia="he-IL"/>
        </w:rPr>
        <w:t>ברשות לאיסור הלבנת הון ומימון טרור</w:t>
      </w:r>
      <w:r w:rsidRPr="00E42F43">
        <w:rPr>
          <w:rFonts w:hint="cs"/>
          <w:noProof/>
          <w:rtl/>
          <w:lang w:eastAsia="he-IL"/>
        </w:rPr>
        <w:t xml:space="preserve"> (להלן</w:t>
      </w:r>
      <w:r>
        <w:rPr>
          <w:rFonts w:hint="cs"/>
          <w:noProof/>
          <w:rtl/>
          <w:lang w:eastAsia="he-IL"/>
        </w:rPr>
        <w:t xml:space="preserve"> -</w:t>
      </w:r>
      <w:r w:rsidRPr="00E42F43">
        <w:rPr>
          <w:rFonts w:hint="cs"/>
          <w:noProof/>
          <w:rtl/>
          <w:lang w:eastAsia="he-IL"/>
        </w:rPr>
        <w:t xml:space="preserve"> </w:t>
      </w:r>
      <w:r>
        <w:rPr>
          <w:rFonts w:hint="cs"/>
          <w:noProof/>
          <w:rtl/>
          <w:lang w:eastAsia="he-IL"/>
        </w:rPr>
        <w:t xml:space="preserve">הרשות לאיסור הלבנת הון), באגף רישום והסדר מקרקעין </w:t>
      </w:r>
      <w:r w:rsidR="00192916">
        <w:rPr>
          <w:rFonts w:hint="cs"/>
          <w:noProof/>
          <w:rtl/>
          <w:lang w:eastAsia="he-IL"/>
        </w:rPr>
        <w:t>ש</w:t>
      </w:r>
      <w:r>
        <w:rPr>
          <w:rFonts w:hint="cs"/>
          <w:noProof/>
          <w:rtl/>
          <w:lang w:eastAsia="he-IL"/>
        </w:rPr>
        <w:t>במשרד המשפטים (להלן - אגף רישום מקרקעין) ו</w:t>
      </w:r>
      <w:r w:rsidRPr="00E42F43">
        <w:rPr>
          <w:rFonts w:hint="cs"/>
          <w:noProof/>
          <w:rtl/>
          <w:lang w:eastAsia="he-IL"/>
        </w:rPr>
        <w:t xml:space="preserve">באגף הכלכלן </w:t>
      </w:r>
      <w:r w:rsidRPr="00E42F43">
        <w:rPr>
          <w:rFonts w:hint="cs"/>
          <w:noProof/>
          <w:rtl/>
          <w:lang w:eastAsia="he-IL"/>
        </w:rPr>
        <w:t>הראשי - הכנסות המדינה, מחקר וקשרים בינלאומיים</w:t>
      </w:r>
      <w:r w:rsidRPr="00E42F43">
        <w:rPr>
          <w:noProof/>
          <w:rtl/>
          <w:lang w:eastAsia="he-IL"/>
        </w:rPr>
        <w:t xml:space="preserve"> </w:t>
      </w:r>
      <w:r w:rsidRPr="00E42F43">
        <w:rPr>
          <w:rFonts w:hint="cs"/>
          <w:noProof/>
          <w:rtl/>
          <w:lang w:eastAsia="he-IL"/>
        </w:rPr>
        <w:t xml:space="preserve">שבמשרד האוצר (להלן </w:t>
      </w:r>
      <w:r>
        <w:rPr>
          <w:rFonts w:hint="cs"/>
          <w:noProof/>
          <w:rtl/>
          <w:lang w:eastAsia="he-IL"/>
        </w:rPr>
        <w:t>-</w:t>
      </w:r>
      <w:r w:rsidRPr="00E42F43">
        <w:rPr>
          <w:rFonts w:hint="cs"/>
          <w:noProof/>
          <w:rtl/>
          <w:lang w:eastAsia="he-IL"/>
        </w:rPr>
        <w:t xml:space="preserve"> מינהל הכנסות המדינה)</w:t>
      </w:r>
      <w:r>
        <w:rPr>
          <w:rFonts w:hint="cs"/>
          <w:noProof/>
          <w:rtl/>
          <w:lang w:eastAsia="he-IL"/>
        </w:rPr>
        <w:t xml:space="preserve">. </w:t>
      </w:r>
    </w:p>
    <w:p w:rsidR="00E77874" w:rsidRPr="00492C38" w:rsidP="00382C11">
      <w:pPr>
        <w:pStyle w:val="takzir"/>
        <w:rPr>
          <w:rFonts w:ascii="Tahoma" w:hAnsi="Tahoma" w:cs="Tahoma"/>
          <w:noProof w:val="0"/>
          <w:sz w:val="28"/>
          <w:rtl/>
        </w:rPr>
      </w:pPr>
    </w:p>
    <w:p w:rsidR="00384065" w:rsidRPr="00132FFC" w:rsidP="00382C11">
      <w:pPr>
        <w:pStyle w:val="KOT4T"/>
        <w:rPr>
          <w:rtl/>
        </w:rPr>
      </w:pPr>
      <w:r w:rsidRPr="00132FFC">
        <w:rPr>
          <w:rtl/>
        </w:rPr>
        <w:t>הליקויים העיקריים</w:t>
      </w:r>
    </w:p>
    <w:p w:rsidR="003E1CD5" w:rsidRPr="003E1CD5" w:rsidP="00382C11">
      <w:pPr>
        <w:pStyle w:val="KOT5T"/>
        <w:rPr>
          <w:rtl/>
        </w:rPr>
      </w:pPr>
      <w:r w:rsidRPr="003E1CD5">
        <w:rPr>
          <w:rFonts w:hint="cs"/>
          <w:rtl/>
        </w:rPr>
        <w:t>היעדר טיפול בהון השחור בענף המקרקעין</w:t>
      </w:r>
    </w:p>
    <w:p w:rsidR="003E1CD5" w:rsidRPr="007E10DE" w:rsidP="00382C11">
      <w:pPr>
        <w:pStyle w:val="takzir-list-paragraph"/>
        <w:numPr>
          <w:ilvl w:val="0"/>
          <w:numId w:val="36"/>
        </w:numPr>
        <w:ind w:left="510" w:hanging="340"/>
        <w:rPr>
          <w:rtl/>
        </w:rPr>
      </w:pPr>
      <w:r w:rsidRPr="003E1CD5">
        <w:rPr>
          <w:rtl/>
        </w:rPr>
        <w:t>במועד</w:t>
      </w:r>
      <w:r w:rsidRPr="004774CE">
        <w:rPr>
          <w:rtl/>
        </w:rPr>
        <w:t xml:space="preserve"> סיום הביקורת, דצמבר 2016, העברת מידע בנושא עסקאות נדל"ן מרשות המסים לרשות לאיסור הלבנת הון טרם הוסדרה, אף על פי שהרשות לאיסור הלבנת הון פנתה בעניין זה עוד בשנת 2004 ומספר פעמים נוספות לאחר מכן. לפיכך אין מאגר </w:t>
      </w:r>
      <w:r w:rsidRPr="004774CE">
        <w:rPr>
          <w:rtl/>
        </w:rPr>
        <w:t>מתכלל</w:t>
      </w:r>
      <w:r w:rsidRPr="004774CE">
        <w:rPr>
          <w:rtl/>
        </w:rPr>
        <w:t xml:space="preserve"> שיאפשר להצליב מידע בין העברת כספים לעסקאות נדל"ן ולאתר את העסקאות שבהן עולה חשש להלבנת הון. </w:t>
      </w:r>
    </w:p>
    <w:p w:rsidR="003E1CD5" w:rsidRPr="00B24624" w:rsidP="00382C11">
      <w:pPr>
        <w:pStyle w:val="takzir-list-paragraph"/>
        <w:ind w:left="510" w:hanging="340"/>
        <w:rPr>
          <w:rtl/>
        </w:rPr>
      </w:pPr>
      <w:r>
        <w:rPr>
          <w:rFonts w:hint="cs"/>
          <w:rtl/>
        </w:rPr>
        <w:t xml:space="preserve">רשות המסים לא ביצעה פעולות סדורות לאיתור משקיעי נדל"ן שייתכן כי מימנו את רכישותיהם באמצעות הון שחור, אף על פי שכל הנתונים מצויים בידיה. </w:t>
      </w:r>
    </w:p>
    <w:p w:rsidR="003E1CD5" w:rsidRPr="006E4502" w:rsidP="00382C11">
      <w:pPr>
        <w:spacing w:line="269" w:lineRule="auto"/>
        <w:rPr>
          <w:rtl/>
        </w:rPr>
      </w:pPr>
    </w:p>
    <w:p w:rsidR="003E1CD5" w:rsidRPr="003E1CD5" w:rsidP="00382C11">
      <w:pPr>
        <w:pStyle w:val="KOT5T"/>
        <w:rPr>
          <w:rtl/>
        </w:rPr>
      </w:pPr>
      <w:r w:rsidRPr="003E1CD5">
        <w:rPr>
          <w:rFonts w:hint="cs"/>
          <w:rtl/>
        </w:rPr>
        <w:t xml:space="preserve">בחירת תיקים לתכנית העבודה </w:t>
      </w:r>
      <w:r>
        <w:rPr>
          <w:rtl/>
        </w:rPr>
        <w:br/>
      </w:r>
      <w:r w:rsidRPr="003E1CD5">
        <w:rPr>
          <w:rFonts w:hint="cs"/>
          <w:rtl/>
        </w:rPr>
        <w:t>אינה מתבצעת באופן מיטבי</w:t>
      </w:r>
    </w:p>
    <w:p w:rsidR="003E1CD5" w:rsidRPr="007E10DE" w:rsidP="00382C11">
      <w:pPr>
        <w:pStyle w:val="takzir-list-paragraph"/>
        <w:numPr>
          <w:ilvl w:val="0"/>
          <w:numId w:val="37"/>
        </w:numPr>
        <w:ind w:left="510" w:hanging="340"/>
        <w:rPr>
          <w:rtl/>
        </w:rPr>
      </w:pPr>
      <w:r>
        <w:rPr>
          <w:rFonts w:hint="cs"/>
          <w:rtl/>
        </w:rPr>
        <w:t>המערכת הממוחשבת המסייעת בבחירת תיקים בעלי פוטנציאל מס מהותי לתכנית העבודה במיסוי מקרקעין אינה מעניקה תמונה היקפית ומלאה של הנישומים</w:t>
      </w:r>
      <w:r>
        <w:rPr>
          <w:rStyle w:val="FootnoteReference0"/>
          <w:rtl/>
        </w:rPr>
        <w:footnoteReference w:id="5"/>
      </w:r>
      <w:r>
        <w:rPr>
          <w:rFonts w:hint="cs"/>
          <w:rtl/>
        </w:rPr>
        <w:t>, אף על פי שחלק מהנתונים קיימים במאגרי המידע של הרשות. לפיכך, הגורם המטפל בתיק נדרש לבדוק באופן ידני את הנתונים הקיימים בתיק.</w:t>
      </w:r>
    </w:p>
    <w:p w:rsidR="003E1CD5" w:rsidRPr="007E10DE" w:rsidP="00382C11">
      <w:pPr>
        <w:pStyle w:val="takzir-list-paragraph"/>
        <w:ind w:left="510" w:hanging="340"/>
        <w:rPr>
          <w:rtl/>
        </w:rPr>
      </w:pPr>
      <w:r>
        <w:rPr>
          <w:rFonts w:hint="cs"/>
          <w:rtl/>
        </w:rPr>
        <w:t>אין מערכת בקרה ניהולית המודדת את האפקטיביות של הקריטריונים בבחירת תיקי עסקאות לתכנית העבודה.</w:t>
      </w:r>
    </w:p>
    <w:p w:rsidR="003E1CD5" w:rsidRPr="00492C38" w:rsidP="00382C11">
      <w:pPr>
        <w:pStyle w:val="takzir"/>
        <w:rPr>
          <w:rFonts w:ascii="Tahoma" w:hAnsi="Tahoma" w:cs="Tahoma"/>
          <w:noProof w:val="0"/>
          <w:sz w:val="28"/>
          <w:rtl/>
        </w:rPr>
      </w:pPr>
    </w:p>
    <w:p w:rsidR="003E1CD5" w:rsidRPr="003E1CD5" w:rsidP="00382C11">
      <w:pPr>
        <w:pStyle w:val="KOT5T"/>
        <w:rPr>
          <w:rtl/>
        </w:rPr>
      </w:pPr>
      <w:r w:rsidRPr="003E1CD5">
        <w:rPr>
          <w:rFonts w:hint="cs"/>
          <w:rtl/>
        </w:rPr>
        <w:t>אי-מקסום יכולת רשות המסים לגביית מיסי מקרקעין</w:t>
      </w:r>
    </w:p>
    <w:p w:rsidR="003E1CD5" w:rsidRPr="007E10DE" w:rsidP="00382C11">
      <w:pPr>
        <w:pStyle w:val="takzir-list-paragraph"/>
        <w:keepNext/>
        <w:numPr>
          <w:ilvl w:val="0"/>
          <w:numId w:val="38"/>
        </w:numPr>
        <w:ind w:left="510" w:hanging="340"/>
        <w:rPr>
          <w:rtl/>
        </w:rPr>
      </w:pPr>
      <w:r w:rsidRPr="001E006F">
        <w:rPr>
          <w:rFonts w:hint="cs"/>
          <w:spacing w:val="-2"/>
          <w:rtl/>
        </w:rPr>
        <w:t>לעובדי הרשות בתחום מיסוי מקרקעין אין הרשאת גישה לנתונים הנמצאים במערכת</w:t>
      </w:r>
      <w:r w:rsidRPr="007D33F1">
        <w:rPr>
          <w:rFonts w:hint="cs"/>
          <w:rtl/>
        </w:rPr>
        <w:t xml:space="preserve"> הדיווח המפור</w:t>
      </w:r>
      <w:r w:rsidRPr="001E006F">
        <w:rPr>
          <w:rFonts w:hint="cs"/>
          <w:spacing w:val="-6"/>
          <w:rtl/>
        </w:rPr>
        <w:t>ט</w:t>
      </w:r>
      <w:r>
        <w:rPr>
          <w:rStyle w:val="FootnoteReference0"/>
          <w:rtl/>
        </w:rPr>
        <w:footnoteReference w:id="6"/>
      </w:r>
      <w:r w:rsidRPr="007D33F1">
        <w:rPr>
          <w:rFonts w:hint="cs"/>
          <w:rtl/>
        </w:rPr>
        <w:t xml:space="preserve">; זאת על מנת לבדוק </w:t>
      </w:r>
      <w:r>
        <w:rPr>
          <w:rFonts w:hint="cs"/>
          <w:rtl/>
        </w:rPr>
        <w:t xml:space="preserve">את </w:t>
      </w:r>
      <w:r w:rsidRPr="007D33F1">
        <w:rPr>
          <w:rFonts w:hint="cs"/>
          <w:rtl/>
        </w:rPr>
        <w:t>אמיתות האסמכתאות לדרישת ניכוי בידי הנישומים לצורך חישוב השבח במכירת הנכס.</w:t>
      </w:r>
    </w:p>
    <w:p w:rsidR="003E1CD5" w:rsidRPr="007E10DE" w:rsidP="00382C11">
      <w:pPr>
        <w:pStyle w:val="takzir-list-paragraph"/>
        <w:ind w:left="510" w:hanging="340"/>
        <w:rPr>
          <w:rtl/>
        </w:rPr>
      </w:pPr>
      <w:r w:rsidRPr="007D33F1">
        <w:rPr>
          <w:rFonts w:hint="cs"/>
          <w:rtl/>
        </w:rPr>
        <w:t xml:space="preserve">מאחר </w:t>
      </w:r>
      <w:r>
        <w:rPr>
          <w:rFonts w:hint="cs"/>
          <w:rtl/>
        </w:rPr>
        <w:t>ש</w:t>
      </w:r>
      <w:r w:rsidRPr="007D33F1">
        <w:rPr>
          <w:rFonts w:hint="cs"/>
          <w:rtl/>
        </w:rPr>
        <w:t xml:space="preserve">נתונים רבים הנמצאים במערך מס הכנסה אינם חשופים לעובדי </w:t>
      </w:r>
      <w:r>
        <w:rPr>
          <w:rFonts w:hint="cs"/>
          <w:rtl/>
        </w:rPr>
        <w:t>מיסוי מקרקעין,</w:t>
      </w:r>
      <w:r w:rsidRPr="007D33F1">
        <w:rPr>
          <w:rFonts w:hint="cs"/>
          <w:rtl/>
        </w:rPr>
        <w:t xml:space="preserve"> נוצר מצב </w:t>
      </w:r>
      <w:r>
        <w:rPr>
          <w:rFonts w:hint="cs"/>
          <w:rtl/>
        </w:rPr>
        <w:t>ש</w:t>
      </w:r>
      <w:r w:rsidRPr="007D33F1">
        <w:rPr>
          <w:rFonts w:hint="cs"/>
          <w:rtl/>
        </w:rPr>
        <w:t xml:space="preserve">בו גם </w:t>
      </w:r>
      <w:r>
        <w:rPr>
          <w:rFonts w:hint="cs"/>
          <w:rtl/>
        </w:rPr>
        <w:t>אם</w:t>
      </w:r>
      <w:r w:rsidRPr="007D33F1">
        <w:rPr>
          <w:rFonts w:hint="cs"/>
          <w:rtl/>
        </w:rPr>
        <w:t xml:space="preserve"> </w:t>
      </w:r>
      <w:r>
        <w:rPr>
          <w:rFonts w:hint="cs"/>
          <w:rtl/>
        </w:rPr>
        <w:t>קיים</w:t>
      </w:r>
      <w:r w:rsidRPr="007D33F1">
        <w:rPr>
          <w:rFonts w:hint="cs"/>
          <w:rtl/>
        </w:rPr>
        <w:t xml:space="preserve"> תיק במס הכנסה נמנע </w:t>
      </w:r>
      <w:r>
        <w:rPr>
          <w:rFonts w:hint="cs"/>
          <w:rtl/>
        </w:rPr>
        <w:t xml:space="preserve">לעתים </w:t>
      </w:r>
      <w:r w:rsidRPr="007D33F1">
        <w:rPr>
          <w:rFonts w:hint="cs"/>
          <w:rtl/>
        </w:rPr>
        <w:t xml:space="preserve">מעובדי </w:t>
      </w:r>
      <w:r>
        <w:rPr>
          <w:rFonts w:hint="cs"/>
          <w:rtl/>
        </w:rPr>
        <w:t>מיסוי מקרקעין</w:t>
      </w:r>
      <w:r w:rsidRPr="007D33F1">
        <w:rPr>
          <w:rFonts w:hint="cs"/>
          <w:rtl/>
        </w:rPr>
        <w:t xml:space="preserve"> לגבות מס אמת בגין עסקת נדל"ן.</w:t>
      </w:r>
    </w:p>
    <w:p w:rsidR="003E1CD5" w:rsidRPr="00492C38" w:rsidP="00382C11">
      <w:pPr>
        <w:pStyle w:val="takzir"/>
        <w:rPr>
          <w:rFonts w:ascii="Tahoma" w:hAnsi="Tahoma" w:cs="Tahoma"/>
          <w:noProof w:val="0"/>
          <w:sz w:val="28"/>
          <w:rtl/>
        </w:rPr>
      </w:pPr>
    </w:p>
    <w:p w:rsidR="003E1CD5" w:rsidRPr="003E1CD5" w:rsidP="00382C11">
      <w:pPr>
        <w:pStyle w:val="KOT5T"/>
        <w:rPr>
          <w:rtl/>
        </w:rPr>
      </w:pPr>
      <w:r w:rsidRPr="003E1CD5">
        <w:rPr>
          <w:rFonts w:hint="cs"/>
          <w:rtl/>
        </w:rPr>
        <w:t xml:space="preserve">גבייה חלקית של </w:t>
      </w:r>
      <w:r w:rsidRPr="003E1CD5">
        <w:rPr>
          <w:rFonts w:hint="cs"/>
          <w:rtl/>
        </w:rPr>
        <w:t>מע"ם</w:t>
      </w:r>
      <w:r w:rsidRPr="003E1CD5">
        <w:rPr>
          <w:rFonts w:hint="cs"/>
          <w:rtl/>
        </w:rPr>
        <w:t xml:space="preserve"> בעסקאות מקרקעין</w:t>
      </w:r>
    </w:p>
    <w:p w:rsidR="003E1CD5" w:rsidRPr="00275AC9" w:rsidP="00382C11">
      <w:pPr>
        <w:pStyle w:val="takzir-list-paragraph"/>
        <w:numPr>
          <w:ilvl w:val="0"/>
          <w:numId w:val="39"/>
        </w:numPr>
        <w:ind w:left="510" w:hanging="340"/>
        <w:rPr>
          <w:rtl/>
        </w:rPr>
      </w:pPr>
      <w:r>
        <w:rPr>
          <w:rFonts w:hint="cs"/>
          <w:rtl/>
        </w:rPr>
        <w:t xml:space="preserve">טיפולה של הרשות בהשלכות </w:t>
      </w:r>
      <w:r>
        <w:rPr>
          <w:rFonts w:hint="cs"/>
          <w:rtl/>
        </w:rPr>
        <w:t>המע"ם</w:t>
      </w:r>
      <w:r>
        <w:rPr>
          <w:rFonts w:hint="cs"/>
          <w:rtl/>
        </w:rPr>
        <w:t xml:space="preserve"> של משקיעי נדל"ן המבצעים עסקאות מקרקעין באופן תדיר הינו אקראי, אף שהמידע מצוי במאגרי המידע של הרשות.</w:t>
      </w:r>
    </w:p>
    <w:p w:rsidR="003E1CD5" w:rsidRPr="00275AC9" w:rsidP="00382C11">
      <w:pPr>
        <w:pStyle w:val="takzir-list-paragraph"/>
        <w:ind w:left="510" w:hanging="340"/>
        <w:rPr>
          <w:rtl/>
        </w:rPr>
      </w:pPr>
      <w:r>
        <w:rPr>
          <w:rFonts w:hint="cs"/>
          <w:rtl/>
        </w:rPr>
        <w:t xml:space="preserve">משרדי </w:t>
      </w:r>
      <w:r>
        <w:rPr>
          <w:rFonts w:hint="cs"/>
          <w:rtl/>
        </w:rPr>
        <w:t>מע"ם</w:t>
      </w:r>
      <w:r>
        <w:rPr>
          <w:rFonts w:hint="cs"/>
          <w:rtl/>
        </w:rPr>
        <w:t xml:space="preserve"> כמעט שאינם יוזמים עריכת שומות, ולפיכך לא גובים </w:t>
      </w:r>
      <w:r>
        <w:rPr>
          <w:rFonts w:hint="cs"/>
          <w:rtl/>
        </w:rPr>
        <w:t>מע"ם</w:t>
      </w:r>
      <w:r>
        <w:rPr>
          <w:rFonts w:hint="cs"/>
          <w:rtl/>
        </w:rPr>
        <w:t xml:space="preserve"> מרשויות מקומיות וממלכ"רים על עסקאות המקרקעין שהם מבצעים אף על פי שהמידע מצוי ברשותם של משרדי </w:t>
      </w:r>
      <w:r>
        <w:rPr>
          <w:rFonts w:hint="cs"/>
          <w:rtl/>
        </w:rPr>
        <w:t>המע"ם</w:t>
      </w:r>
      <w:r>
        <w:rPr>
          <w:rFonts w:hint="cs"/>
          <w:rtl/>
        </w:rPr>
        <w:t>.</w:t>
      </w:r>
    </w:p>
    <w:p w:rsidR="003E1CD5" w:rsidRPr="007E10DE" w:rsidP="00382C11">
      <w:pPr>
        <w:pStyle w:val="takzir-list-paragraph"/>
        <w:ind w:left="510" w:hanging="340"/>
        <w:rPr>
          <w:rtl/>
        </w:rPr>
      </w:pPr>
      <w:r>
        <w:rPr>
          <w:rFonts w:hint="cs"/>
          <w:rtl/>
        </w:rPr>
        <w:t>אין בידי הרשות כלים לביצוע מעקב אחר אופי השימוש בנכסים ואחר שינוי בייעודם על מנת לבחון את מיסויים.</w:t>
      </w:r>
    </w:p>
    <w:p w:rsidR="003E1CD5" w:rsidRPr="00492C38" w:rsidP="00382C11">
      <w:pPr>
        <w:pStyle w:val="takzir"/>
        <w:rPr>
          <w:rFonts w:ascii="Tahoma" w:hAnsi="Tahoma" w:cs="Tahoma"/>
          <w:noProof w:val="0"/>
          <w:sz w:val="28"/>
          <w:rtl/>
        </w:rPr>
      </w:pPr>
    </w:p>
    <w:p w:rsidR="003E1CD5" w:rsidRPr="003E1CD5" w:rsidP="00382C11">
      <w:pPr>
        <w:pStyle w:val="KOT5T"/>
        <w:rPr>
          <w:rtl/>
        </w:rPr>
      </w:pPr>
      <w:r w:rsidRPr="003E1CD5">
        <w:rPr>
          <w:rFonts w:hint="cs"/>
          <w:rtl/>
        </w:rPr>
        <w:t xml:space="preserve">חוסר </w:t>
      </w:r>
      <w:r w:rsidRPr="003E1CD5">
        <w:rPr>
          <w:rFonts w:hint="cs"/>
          <w:rtl/>
        </w:rPr>
        <w:t>סינכרון</w:t>
      </w:r>
      <w:r w:rsidRPr="003E1CD5">
        <w:rPr>
          <w:rFonts w:hint="cs"/>
          <w:rtl/>
        </w:rPr>
        <w:t xml:space="preserve"> בין מערך מס הכנסה </w:t>
      </w:r>
      <w:r w:rsidR="001E006F">
        <w:rPr>
          <w:rtl/>
        </w:rPr>
        <w:br/>
      </w:r>
      <w:r w:rsidRPr="003E1CD5">
        <w:rPr>
          <w:rFonts w:hint="cs"/>
          <w:rtl/>
        </w:rPr>
        <w:t>למערך מיסוי מקרקעין</w:t>
      </w:r>
    </w:p>
    <w:p w:rsidR="003E1CD5" w:rsidRPr="007E10DE" w:rsidP="00382C11">
      <w:pPr>
        <w:pStyle w:val="takzir-list-paragraph"/>
        <w:numPr>
          <w:ilvl w:val="0"/>
          <w:numId w:val="40"/>
        </w:numPr>
        <w:ind w:left="510" w:hanging="340"/>
        <w:rPr>
          <w:rtl/>
        </w:rPr>
      </w:pPr>
      <w:r w:rsidRPr="000A551D">
        <w:rPr>
          <w:rFonts w:hint="cs"/>
          <w:rtl/>
        </w:rPr>
        <w:t>אין נוהל המסדיר את אופן העברת המידע בין מערכי המס ברשות, על מנת שיוכל לשמש תשומה לצורכי שומה, גבייה ואכיפה. העברת המידע היא וולונטרית ו</w:t>
      </w:r>
      <w:r w:rsidRPr="003E1CD5">
        <w:rPr>
          <w:rFonts w:hint="cs"/>
          <w:sz w:val="24"/>
          <w:rtl/>
        </w:rPr>
        <w:t>אין כל דרך לפקח על העברת המידע ולוודא שהתקבל ואין בקרה על אופן הטיפול במידע.</w:t>
      </w:r>
    </w:p>
    <w:p w:rsidR="003E1CD5" w:rsidRPr="00275AC9" w:rsidP="00382C11">
      <w:pPr>
        <w:pStyle w:val="takzir-list-paragraph"/>
        <w:ind w:left="510" w:hanging="340"/>
        <w:rPr>
          <w:rtl/>
        </w:rPr>
      </w:pPr>
      <w:r w:rsidRPr="00A40CD3">
        <w:rPr>
          <w:sz w:val="24"/>
          <w:rtl/>
        </w:rPr>
        <w:t>"</w:t>
      </w:r>
      <w:r w:rsidRPr="00A40CD3">
        <w:rPr>
          <w:rFonts w:hint="cs"/>
          <w:sz w:val="24"/>
          <w:rtl/>
        </w:rPr>
        <w:t>ניתוק</w:t>
      </w:r>
      <w:r w:rsidRPr="00A40CD3">
        <w:rPr>
          <w:sz w:val="24"/>
          <w:rtl/>
        </w:rPr>
        <w:t xml:space="preserve">" </w:t>
      </w:r>
      <w:r w:rsidRPr="00A40CD3">
        <w:rPr>
          <w:rFonts w:hint="cs"/>
          <w:sz w:val="24"/>
          <w:rtl/>
        </w:rPr>
        <w:t>בין</w:t>
      </w:r>
      <w:r w:rsidRPr="00A40CD3">
        <w:rPr>
          <w:sz w:val="24"/>
          <w:rtl/>
        </w:rPr>
        <w:t xml:space="preserve"> </w:t>
      </w:r>
      <w:r w:rsidRPr="00A40CD3">
        <w:rPr>
          <w:rFonts w:hint="cs"/>
          <w:sz w:val="24"/>
          <w:rtl/>
        </w:rPr>
        <w:t>מערכי</w:t>
      </w:r>
      <w:r w:rsidRPr="00A40CD3">
        <w:rPr>
          <w:sz w:val="24"/>
          <w:rtl/>
        </w:rPr>
        <w:t xml:space="preserve"> </w:t>
      </w:r>
      <w:r w:rsidRPr="00A40CD3">
        <w:rPr>
          <w:rFonts w:hint="cs"/>
          <w:sz w:val="24"/>
          <w:rtl/>
        </w:rPr>
        <w:t>המס</w:t>
      </w:r>
      <w:r w:rsidRPr="00A40CD3">
        <w:rPr>
          <w:sz w:val="24"/>
          <w:rtl/>
        </w:rPr>
        <w:t xml:space="preserve"> </w:t>
      </w:r>
      <w:r w:rsidRPr="00A40CD3">
        <w:rPr>
          <w:rFonts w:hint="cs"/>
          <w:sz w:val="24"/>
          <w:rtl/>
        </w:rPr>
        <w:t>השונים</w:t>
      </w:r>
      <w:r w:rsidRPr="00A40CD3">
        <w:rPr>
          <w:sz w:val="24"/>
          <w:rtl/>
        </w:rPr>
        <w:t xml:space="preserve"> </w:t>
      </w:r>
      <w:r w:rsidRPr="00A40CD3">
        <w:rPr>
          <w:rFonts w:hint="cs"/>
          <w:sz w:val="24"/>
          <w:rtl/>
        </w:rPr>
        <w:t>עלול</w:t>
      </w:r>
      <w:r w:rsidRPr="00A40CD3">
        <w:rPr>
          <w:sz w:val="24"/>
          <w:rtl/>
        </w:rPr>
        <w:t xml:space="preserve"> </w:t>
      </w:r>
      <w:r w:rsidRPr="00A40CD3">
        <w:rPr>
          <w:rFonts w:hint="cs"/>
          <w:sz w:val="24"/>
          <w:rtl/>
        </w:rPr>
        <w:t>לגרום</w:t>
      </w:r>
      <w:r w:rsidRPr="00A40CD3">
        <w:rPr>
          <w:sz w:val="24"/>
          <w:rtl/>
        </w:rPr>
        <w:t xml:space="preserve"> </w:t>
      </w:r>
      <w:r w:rsidRPr="00A40CD3">
        <w:rPr>
          <w:rFonts w:hint="cs"/>
          <w:sz w:val="24"/>
          <w:rtl/>
        </w:rPr>
        <w:t>לתקלות</w:t>
      </w:r>
      <w:r w:rsidRPr="00A40CD3">
        <w:rPr>
          <w:sz w:val="24"/>
          <w:rtl/>
        </w:rPr>
        <w:t xml:space="preserve"> </w:t>
      </w:r>
      <w:r w:rsidRPr="00A40CD3">
        <w:rPr>
          <w:rFonts w:hint="cs"/>
          <w:sz w:val="24"/>
          <w:rtl/>
        </w:rPr>
        <w:t>תפעוליות</w:t>
      </w:r>
      <w:r w:rsidRPr="00A40CD3">
        <w:rPr>
          <w:sz w:val="24"/>
          <w:rtl/>
        </w:rPr>
        <w:t xml:space="preserve"> </w:t>
      </w:r>
      <w:r w:rsidRPr="00A40CD3">
        <w:rPr>
          <w:rFonts w:hint="cs"/>
          <w:sz w:val="24"/>
          <w:rtl/>
        </w:rPr>
        <w:t>בתחום</w:t>
      </w:r>
      <w:r w:rsidRPr="00A40CD3">
        <w:rPr>
          <w:sz w:val="24"/>
          <w:rtl/>
        </w:rPr>
        <w:t xml:space="preserve"> </w:t>
      </w:r>
      <w:r w:rsidRPr="00A40CD3">
        <w:rPr>
          <w:rFonts w:hint="cs"/>
          <w:sz w:val="24"/>
          <w:rtl/>
        </w:rPr>
        <w:t>השומה</w:t>
      </w:r>
      <w:r w:rsidRPr="00A40CD3">
        <w:rPr>
          <w:sz w:val="24"/>
          <w:rtl/>
        </w:rPr>
        <w:t xml:space="preserve"> </w:t>
      </w:r>
      <w:r w:rsidRPr="00A40CD3">
        <w:rPr>
          <w:rFonts w:hint="cs"/>
          <w:sz w:val="24"/>
          <w:rtl/>
        </w:rPr>
        <w:t>והגבייה</w:t>
      </w:r>
      <w:r>
        <w:rPr>
          <w:rFonts w:hint="cs"/>
          <w:sz w:val="24"/>
          <w:rtl/>
        </w:rPr>
        <w:t>,</w:t>
      </w:r>
      <w:r w:rsidRPr="00A40CD3">
        <w:rPr>
          <w:sz w:val="24"/>
          <w:rtl/>
        </w:rPr>
        <w:t xml:space="preserve"> </w:t>
      </w:r>
      <w:r w:rsidRPr="00A40CD3">
        <w:rPr>
          <w:rFonts w:hint="cs"/>
          <w:sz w:val="24"/>
          <w:rtl/>
        </w:rPr>
        <w:t>שעלולות</w:t>
      </w:r>
      <w:r w:rsidRPr="00A40CD3">
        <w:rPr>
          <w:sz w:val="24"/>
          <w:rtl/>
        </w:rPr>
        <w:t xml:space="preserve"> </w:t>
      </w:r>
      <w:r w:rsidRPr="00A40CD3">
        <w:rPr>
          <w:rFonts w:hint="cs"/>
          <w:sz w:val="24"/>
          <w:rtl/>
        </w:rPr>
        <w:t>להביא</w:t>
      </w:r>
      <w:r w:rsidRPr="00A40CD3">
        <w:rPr>
          <w:sz w:val="24"/>
          <w:rtl/>
        </w:rPr>
        <w:t xml:space="preserve"> </w:t>
      </w:r>
      <w:r w:rsidRPr="00A40CD3">
        <w:rPr>
          <w:rFonts w:hint="cs"/>
          <w:sz w:val="24"/>
          <w:rtl/>
        </w:rPr>
        <w:t>לעתים</w:t>
      </w:r>
      <w:r w:rsidRPr="00A40CD3">
        <w:rPr>
          <w:sz w:val="24"/>
          <w:rtl/>
        </w:rPr>
        <w:t xml:space="preserve"> </w:t>
      </w:r>
      <w:r w:rsidRPr="00A40CD3">
        <w:rPr>
          <w:rFonts w:hint="cs"/>
          <w:sz w:val="24"/>
          <w:rtl/>
        </w:rPr>
        <w:t>לאובדן</w:t>
      </w:r>
      <w:r w:rsidRPr="00A40CD3">
        <w:rPr>
          <w:sz w:val="24"/>
          <w:rtl/>
        </w:rPr>
        <w:t xml:space="preserve"> </w:t>
      </w:r>
      <w:r w:rsidRPr="00A40CD3">
        <w:rPr>
          <w:rFonts w:hint="cs"/>
          <w:sz w:val="24"/>
          <w:rtl/>
        </w:rPr>
        <w:t>מס</w:t>
      </w:r>
      <w:r>
        <w:rPr>
          <w:rFonts w:hint="cs"/>
          <w:sz w:val="24"/>
          <w:rtl/>
        </w:rPr>
        <w:t>.</w:t>
      </w:r>
    </w:p>
    <w:p w:rsidR="003E1CD5" w:rsidRPr="00492C38" w:rsidP="00382C11">
      <w:pPr>
        <w:pStyle w:val="takzir"/>
        <w:rPr>
          <w:rFonts w:ascii="Tahoma" w:hAnsi="Tahoma" w:cs="Tahoma"/>
          <w:noProof w:val="0"/>
          <w:sz w:val="28"/>
          <w:rtl/>
        </w:rPr>
      </w:pPr>
    </w:p>
    <w:p w:rsidR="003E1CD5" w:rsidRPr="003E1CD5" w:rsidP="00382C11">
      <w:pPr>
        <w:pStyle w:val="KOT5T"/>
        <w:rPr>
          <w:rtl/>
        </w:rPr>
      </w:pPr>
      <w:r w:rsidRPr="003E1CD5">
        <w:rPr>
          <w:rFonts w:hint="cs"/>
          <w:rtl/>
        </w:rPr>
        <w:t>מערכות מחשוב ישנות ולא יעילות</w:t>
      </w:r>
    </w:p>
    <w:p w:rsidR="003E1CD5" w:rsidRPr="00676073" w:rsidP="00382C11">
      <w:pPr>
        <w:pStyle w:val="takzir-text"/>
        <w:bidi/>
        <w:rPr>
          <w:rtl/>
        </w:rPr>
      </w:pPr>
      <w:r w:rsidRPr="00676073">
        <w:rPr>
          <w:rFonts w:hint="cs"/>
          <w:rtl/>
        </w:rPr>
        <w:t>טרם הוקמה מערכת מחשוב חדשה לשומת מיסוי מקרקעין</w:t>
      </w:r>
      <w:r>
        <w:rPr>
          <w:rStyle w:val="FootnoteReference0"/>
          <w:rtl/>
        </w:rPr>
        <w:footnoteReference w:id="7"/>
      </w:r>
      <w:r w:rsidRPr="00676073">
        <w:rPr>
          <w:rFonts w:hint="cs"/>
          <w:rtl/>
        </w:rPr>
        <w:t xml:space="preserve"> על אף חשיבותה לייעול העבודה,</w:t>
      </w:r>
      <w:r>
        <w:rPr>
          <w:rFonts w:hint="cs"/>
          <w:rtl/>
        </w:rPr>
        <w:t xml:space="preserve"> ו</w:t>
      </w:r>
      <w:r w:rsidRPr="00676073">
        <w:rPr>
          <w:rFonts w:hint="cs"/>
          <w:rtl/>
        </w:rPr>
        <w:t>למרות המלצות ועדות שונות של הרשות, ובין היתר, של הצוות ליישום הפחתת סיכונים תפעוליים במשרדי מיסוי מקרקעין.</w:t>
      </w:r>
    </w:p>
    <w:p w:rsidR="003E1CD5" w:rsidRPr="00492C38" w:rsidP="00382C11">
      <w:pPr>
        <w:pStyle w:val="takzir"/>
        <w:rPr>
          <w:rFonts w:ascii="Tahoma" w:hAnsi="Tahoma" w:cs="Tahoma"/>
          <w:noProof w:val="0"/>
          <w:sz w:val="28"/>
          <w:rtl/>
        </w:rPr>
      </w:pPr>
    </w:p>
    <w:p w:rsidR="003E1CD5" w:rsidRPr="003E1CD5" w:rsidP="00382C11">
      <w:pPr>
        <w:pStyle w:val="KOT5T"/>
        <w:rPr>
          <w:rtl/>
        </w:rPr>
      </w:pPr>
      <w:r w:rsidRPr="003E1CD5">
        <w:rPr>
          <w:rFonts w:hint="cs"/>
          <w:rtl/>
        </w:rPr>
        <w:t>מודיעין לוקה בחסר בתחום הנדל"ן</w:t>
      </w:r>
    </w:p>
    <w:p w:rsidR="003E1CD5" w:rsidRPr="005D6668" w:rsidP="00382C11">
      <w:pPr>
        <w:pStyle w:val="takzir-text"/>
        <w:bidi/>
        <w:rPr>
          <w:rtl/>
        </w:rPr>
      </w:pPr>
      <w:r w:rsidRPr="005D6668">
        <w:rPr>
          <w:rFonts w:hint="cs"/>
          <w:rtl/>
        </w:rPr>
        <w:t xml:space="preserve">הנהלת חטיבת חקירות ומודיעין שברשות קבעה כי על מרַכזי המודיעין במשרדי מיסוי מקרקעין לפתוח לפחות 240 פריטי מידע חדשים בשנה. בשנת 2014 90% ממרכזי המודיעין במשרדים לא עמדו ביעדים שהוגדרו ובשנים 2016-2015 80% ממרכזי המודיעין </w:t>
      </w:r>
      <w:r>
        <w:rPr>
          <w:rFonts w:hint="cs"/>
          <w:rtl/>
        </w:rPr>
        <w:t>ב</w:t>
      </w:r>
      <w:r w:rsidRPr="005D6668">
        <w:rPr>
          <w:rFonts w:hint="cs"/>
          <w:rtl/>
        </w:rPr>
        <w:t xml:space="preserve">משרדים לא עמדו ביעדים אלה. </w:t>
      </w:r>
    </w:p>
    <w:p w:rsidR="003E1CD5" w:rsidRPr="00492C38" w:rsidP="00382C11">
      <w:pPr>
        <w:pStyle w:val="takzir"/>
        <w:rPr>
          <w:rFonts w:ascii="Tahoma" w:hAnsi="Tahoma" w:cs="Tahoma"/>
          <w:noProof w:val="0"/>
          <w:sz w:val="28"/>
          <w:rtl/>
        </w:rPr>
      </w:pPr>
    </w:p>
    <w:p w:rsidR="003E1CD5" w:rsidRPr="003E1CD5" w:rsidP="00382C11">
      <w:pPr>
        <w:pStyle w:val="KOT5T"/>
        <w:rPr>
          <w:rtl/>
        </w:rPr>
      </w:pPr>
      <w:r w:rsidRPr="003E1CD5">
        <w:rPr>
          <w:rFonts w:hint="cs"/>
          <w:rtl/>
        </w:rPr>
        <w:t>מאגר נתוני עסקאות נדל"ן לוקה בחסר</w:t>
      </w:r>
    </w:p>
    <w:p w:rsidR="003E1CD5" w:rsidRPr="002F5DFE" w:rsidP="00382C11">
      <w:pPr>
        <w:pStyle w:val="takzir-text"/>
        <w:bidi/>
        <w:rPr>
          <w:rtl/>
        </w:rPr>
      </w:pPr>
      <w:r>
        <w:rPr>
          <w:rFonts w:hint="cs"/>
          <w:rtl/>
        </w:rPr>
        <w:t>קובץ עסקאות הנדל"ן כולל נתונים לא עדכניים וחלקיים, והדבר מקשה על עבודת השומה, הגבייה והאכיפה.</w:t>
      </w:r>
    </w:p>
    <w:p w:rsidR="003E1CD5" w:rsidRPr="00492C38" w:rsidP="00382C11">
      <w:pPr>
        <w:pStyle w:val="takzir"/>
        <w:rPr>
          <w:rFonts w:ascii="Tahoma" w:hAnsi="Tahoma" w:cs="Tahoma"/>
          <w:noProof w:val="0"/>
          <w:sz w:val="28"/>
          <w:rtl/>
        </w:rPr>
      </w:pPr>
    </w:p>
    <w:p w:rsidR="003E1CD5" w:rsidRPr="003E1CD5" w:rsidP="00382C11">
      <w:pPr>
        <w:pStyle w:val="KOT5T"/>
        <w:rPr>
          <w:rtl/>
        </w:rPr>
      </w:pPr>
      <w:r w:rsidRPr="003E1CD5">
        <w:rPr>
          <w:rFonts w:hint="cs"/>
          <w:rtl/>
        </w:rPr>
        <w:t xml:space="preserve">הטלת נטל בירוקרטי על ציבור האזרחים </w:t>
      </w:r>
      <w:r w:rsidR="001E006F">
        <w:rPr>
          <w:rtl/>
        </w:rPr>
        <w:br/>
      </w:r>
      <w:r w:rsidRPr="003E1CD5">
        <w:rPr>
          <w:rFonts w:hint="cs"/>
          <w:rtl/>
        </w:rPr>
        <w:t>בביצוע עסקאות מקרקעין</w:t>
      </w:r>
    </w:p>
    <w:p w:rsidR="003E1CD5" w:rsidRPr="002F5DFE" w:rsidP="00382C11">
      <w:pPr>
        <w:pStyle w:val="takzir-list-paragraph"/>
        <w:numPr>
          <w:ilvl w:val="0"/>
          <w:numId w:val="41"/>
        </w:numPr>
        <w:ind w:left="510" w:hanging="340"/>
        <w:rPr>
          <w:rtl/>
        </w:rPr>
      </w:pPr>
      <w:r>
        <w:rPr>
          <w:rFonts w:hint="cs"/>
          <w:rtl/>
        </w:rPr>
        <w:t xml:space="preserve">בהיעדר קשר מחשובי בין משרד מיסוי מקרקעין למשרד רשם המקרקעין, נאלצים אזרחים רבים לפנות לשני המשרדים, לעתים יותר מפעם אחת, וזאת על מנת להסדיר את רישום המקרקעין. </w:t>
      </w:r>
    </w:p>
    <w:p w:rsidR="003E1CD5" w:rsidRPr="002F5DFE" w:rsidP="00382C11">
      <w:pPr>
        <w:pStyle w:val="takzir-list-paragraph"/>
        <w:ind w:left="510" w:hanging="340"/>
        <w:rPr>
          <w:rtl/>
        </w:rPr>
      </w:pPr>
      <w:r>
        <w:rPr>
          <w:rFonts w:hint="cs"/>
          <w:rtl/>
        </w:rPr>
        <w:t>שעות קבלת הקהל במשרדים אלה אינן תואמות, ואזרחים נאלצים לכתת רגליהם למשרדים פעמים אחדות על מנת להסדיר את הרישום.</w:t>
      </w:r>
    </w:p>
    <w:p w:rsidR="003E1CD5" w:rsidRPr="00492C38" w:rsidP="00382C11">
      <w:pPr>
        <w:pStyle w:val="takzir"/>
        <w:rPr>
          <w:rFonts w:ascii="Tahoma" w:hAnsi="Tahoma" w:cs="Tahoma"/>
          <w:noProof w:val="0"/>
          <w:sz w:val="28"/>
          <w:rtl/>
        </w:rPr>
      </w:pPr>
    </w:p>
    <w:p w:rsidR="003E1CD5" w:rsidRPr="003E1CD5" w:rsidP="00382C11">
      <w:pPr>
        <w:pStyle w:val="KOT5T"/>
        <w:rPr>
          <w:rtl/>
        </w:rPr>
      </w:pPr>
      <w:r w:rsidRPr="003E1CD5">
        <w:rPr>
          <w:rFonts w:hint="cs"/>
          <w:rtl/>
        </w:rPr>
        <w:t>אי-בדיקת תיקוני חקיקה בתחום מיסוי המקרקעין</w:t>
      </w:r>
    </w:p>
    <w:p w:rsidR="003E1CD5" w:rsidRPr="002F5DFE" w:rsidP="00382C11">
      <w:pPr>
        <w:pStyle w:val="takzir-text"/>
        <w:bidi/>
        <w:rPr>
          <w:rtl/>
        </w:rPr>
      </w:pPr>
      <w:r>
        <w:rPr>
          <w:rFonts w:hint="cs"/>
          <w:rtl/>
        </w:rPr>
        <w:t xml:space="preserve">למעט מחקר שנעשה </w:t>
      </w:r>
      <w:r>
        <w:rPr>
          <w:rFonts w:hint="cs"/>
          <w:rtl/>
        </w:rPr>
        <w:t>במינהל</w:t>
      </w:r>
      <w:r>
        <w:rPr>
          <w:rFonts w:hint="cs"/>
          <w:rtl/>
        </w:rPr>
        <w:t xml:space="preserve"> הכנסות המדינה בשנת 2016 בנושא העלאת מס רכישה, לא בוצע מעקב לבחינת יעילותם והשלכותיהם של תיקוני החקיקה בתחום מיסוי מקרקעין. </w:t>
      </w:r>
    </w:p>
    <w:p w:rsidR="00384065" w:rsidRPr="00132FFC" w:rsidP="00382C11">
      <w:pPr>
        <w:pStyle w:val="KOT4T"/>
        <w:rPr>
          <w:rtl/>
        </w:rPr>
      </w:pPr>
      <w:r w:rsidRPr="00132FFC">
        <w:rPr>
          <w:rtl/>
        </w:rPr>
        <w:t>ההמלצות העיקריות</w:t>
      </w:r>
    </w:p>
    <w:p w:rsidR="003E1CD5" w:rsidRPr="003E244B" w:rsidP="00382C11">
      <w:pPr>
        <w:pStyle w:val="takzir-list-paragraph"/>
        <w:numPr>
          <w:ilvl w:val="0"/>
          <w:numId w:val="42"/>
        </w:numPr>
        <w:ind w:left="510" w:hanging="340"/>
        <w:rPr>
          <w:rtl/>
        </w:rPr>
      </w:pPr>
      <w:r w:rsidRPr="00B46BB8">
        <w:rPr>
          <w:rtl/>
        </w:rPr>
        <w:t xml:space="preserve">על </w:t>
      </w:r>
      <w:r>
        <w:rPr>
          <w:rFonts w:hint="cs"/>
          <w:rtl/>
        </w:rPr>
        <w:t xml:space="preserve">רשות המסים והרשות לאיסור הלבנת הון </w:t>
      </w:r>
      <w:r w:rsidRPr="00B46BB8">
        <w:rPr>
          <w:rtl/>
        </w:rPr>
        <w:t xml:space="preserve">לשתף פעולה </w:t>
      </w:r>
      <w:r>
        <w:rPr>
          <w:rFonts w:hint="cs"/>
          <w:rtl/>
        </w:rPr>
        <w:t>זו</w:t>
      </w:r>
      <w:r w:rsidRPr="00B46BB8">
        <w:rPr>
          <w:rtl/>
        </w:rPr>
        <w:t xml:space="preserve"> עם </w:t>
      </w:r>
      <w:r>
        <w:rPr>
          <w:rFonts w:hint="cs"/>
          <w:rtl/>
        </w:rPr>
        <w:t>זו</w:t>
      </w:r>
      <w:r w:rsidRPr="00B46BB8">
        <w:rPr>
          <w:rtl/>
        </w:rPr>
        <w:t xml:space="preserve"> לצורך המלחמה בהון השחור. במסגרת שיתוף הפעולה בין הגופים יש מקום לבחון העברת מידע אודות הצדדים לעסקת נדל"ן כדי לסייע באיתור גורמים המבצעים עסקאות מרובות בנדל"ן בלא מקור </w:t>
      </w:r>
      <w:r>
        <w:rPr>
          <w:rFonts w:hint="cs"/>
          <w:rtl/>
        </w:rPr>
        <w:t>מימון ידוע</w:t>
      </w:r>
      <w:r w:rsidRPr="00B46BB8">
        <w:rPr>
          <w:rtl/>
        </w:rPr>
        <w:t xml:space="preserve">, בחשיפת קשרים בין ישויות ובאיתור נכסים </w:t>
      </w:r>
      <w:r>
        <w:rPr>
          <w:rFonts w:hint="cs"/>
          <w:rtl/>
        </w:rPr>
        <w:t>ש</w:t>
      </w:r>
      <w:r w:rsidRPr="00B46BB8">
        <w:rPr>
          <w:rtl/>
        </w:rPr>
        <w:t>הופקו בעבירה לצורך חילוטם במסגרת ההליך הפלילי.</w:t>
      </w:r>
      <w:r>
        <w:rPr>
          <w:rFonts w:hint="cs"/>
          <w:rtl/>
        </w:rPr>
        <w:t xml:space="preserve"> </w:t>
      </w:r>
      <w:r w:rsidRPr="00B46BB8">
        <w:rPr>
          <w:rtl/>
        </w:rPr>
        <w:t>לפיכך, מן הראוי שרשות המסים והרשות לאיסור הלבנת הון יפנו לרשם מאגרי המידע במשרד המשפטים ויבחנו עמו יחד את האפשרות להעברת מידע בין הגופים האמורים.</w:t>
      </w:r>
    </w:p>
    <w:p w:rsidR="003E1CD5" w:rsidRPr="001D43C5" w:rsidP="00382C11">
      <w:pPr>
        <w:pStyle w:val="takzir-list-paragraph"/>
        <w:ind w:left="510" w:hanging="340"/>
        <w:rPr>
          <w:rtl/>
        </w:rPr>
      </w:pPr>
      <w:r w:rsidRPr="0051370F">
        <w:rPr>
          <w:sz w:val="24"/>
          <w:rtl/>
        </w:rPr>
        <w:t xml:space="preserve">מן הראוי כי הרשות לאיסור הלבנת הון תבחן את האפשרויות העומדות לרשותה </w:t>
      </w:r>
      <w:r>
        <w:rPr>
          <w:rFonts w:hint="cs"/>
          <w:sz w:val="24"/>
          <w:rtl/>
        </w:rPr>
        <w:t>על פי</w:t>
      </w:r>
      <w:r w:rsidRPr="0051370F">
        <w:rPr>
          <w:sz w:val="24"/>
          <w:rtl/>
        </w:rPr>
        <w:t xml:space="preserve"> </w:t>
      </w:r>
      <w:r>
        <w:rPr>
          <w:rFonts w:hint="cs"/>
          <w:sz w:val="24"/>
          <w:rtl/>
        </w:rPr>
        <w:t>ה</w:t>
      </w:r>
      <w:r w:rsidRPr="0051370F">
        <w:rPr>
          <w:sz w:val="24"/>
          <w:rtl/>
        </w:rPr>
        <w:t>דין להטלת חובות איסור הלבנת הון על סוכני תיווך נדל"ן ביחס לעסקאות מקרקעין. זאת מתוך מטרה לצמצם את הסיכון להלבנת הון, לקדם משטר אפקטיבי בתחום ולהתאימו לסטנדרטים בינלאומיים תוך ביסוס מעמדה של מדינת ישראל כמדינת חוק השותפה למאבק הבין-לאומי בהלבנת הון.</w:t>
      </w:r>
    </w:p>
    <w:p w:rsidR="003E1CD5" w:rsidRPr="007E10DE" w:rsidP="00382C11">
      <w:pPr>
        <w:pStyle w:val="takzir-list-paragraph"/>
        <w:ind w:left="510" w:hanging="340"/>
        <w:rPr>
          <w:rtl/>
        </w:rPr>
      </w:pPr>
      <w:r w:rsidRPr="006C4363">
        <w:rPr>
          <w:sz w:val="24"/>
          <w:rtl/>
        </w:rPr>
        <w:t xml:space="preserve">על </w:t>
      </w:r>
      <w:r w:rsidRPr="006C4363">
        <w:rPr>
          <w:rFonts w:hint="cs"/>
          <w:sz w:val="24"/>
          <w:rtl/>
        </w:rPr>
        <w:t>רשות</w:t>
      </w:r>
      <w:r w:rsidRPr="006C4363">
        <w:rPr>
          <w:sz w:val="24"/>
          <w:rtl/>
        </w:rPr>
        <w:t xml:space="preserve"> המיסים</w:t>
      </w:r>
      <w:r>
        <w:rPr>
          <w:rFonts w:hint="cs"/>
          <w:sz w:val="24"/>
          <w:rtl/>
        </w:rPr>
        <w:t>,</w:t>
      </w:r>
      <w:r w:rsidRPr="006C4363">
        <w:rPr>
          <w:sz w:val="24"/>
          <w:rtl/>
        </w:rPr>
        <w:t xml:space="preserve"> בשיתוף הרשות </w:t>
      </w:r>
      <w:r w:rsidRPr="006C4363">
        <w:rPr>
          <w:rFonts w:hint="cs"/>
          <w:sz w:val="24"/>
          <w:rtl/>
        </w:rPr>
        <w:t>ל</w:t>
      </w:r>
      <w:r>
        <w:rPr>
          <w:rFonts w:hint="cs"/>
          <w:sz w:val="24"/>
          <w:rtl/>
        </w:rPr>
        <w:t xml:space="preserve">איסור </w:t>
      </w:r>
      <w:r w:rsidRPr="006C4363">
        <w:rPr>
          <w:rFonts w:hint="cs"/>
          <w:sz w:val="24"/>
          <w:rtl/>
        </w:rPr>
        <w:t>הלבנת</w:t>
      </w:r>
      <w:r w:rsidRPr="006C4363">
        <w:rPr>
          <w:sz w:val="24"/>
          <w:rtl/>
        </w:rPr>
        <w:t xml:space="preserve"> </w:t>
      </w:r>
      <w:r w:rsidRPr="006C4363">
        <w:rPr>
          <w:rFonts w:hint="cs"/>
          <w:sz w:val="24"/>
          <w:rtl/>
        </w:rPr>
        <w:t>הון</w:t>
      </w:r>
      <w:r>
        <w:rPr>
          <w:rFonts w:hint="cs"/>
          <w:sz w:val="24"/>
          <w:rtl/>
        </w:rPr>
        <w:t>,</w:t>
      </w:r>
      <w:r w:rsidRPr="006C4363">
        <w:rPr>
          <w:sz w:val="24"/>
          <w:rtl/>
        </w:rPr>
        <w:t xml:space="preserve"> לבחון את האפשרות לה</w:t>
      </w:r>
      <w:r w:rsidRPr="006C4363">
        <w:rPr>
          <w:rFonts w:hint="cs"/>
          <w:sz w:val="24"/>
          <w:rtl/>
        </w:rPr>
        <w:t>צלבת</w:t>
      </w:r>
      <w:r w:rsidRPr="006C4363">
        <w:rPr>
          <w:sz w:val="24"/>
          <w:rtl/>
        </w:rPr>
        <w:t xml:space="preserve"> </w:t>
      </w:r>
      <w:r w:rsidRPr="006C4363">
        <w:rPr>
          <w:rFonts w:hint="cs"/>
          <w:sz w:val="24"/>
          <w:rtl/>
        </w:rPr>
        <w:t>מידע</w:t>
      </w:r>
      <w:r w:rsidRPr="006C4363">
        <w:rPr>
          <w:sz w:val="24"/>
          <w:rtl/>
        </w:rPr>
        <w:t xml:space="preserve"> </w:t>
      </w:r>
      <w:r w:rsidRPr="006C4363">
        <w:rPr>
          <w:rFonts w:hint="cs"/>
          <w:sz w:val="24"/>
          <w:rtl/>
        </w:rPr>
        <w:t>כבר</w:t>
      </w:r>
      <w:r w:rsidRPr="006C4363">
        <w:rPr>
          <w:sz w:val="24"/>
          <w:rtl/>
        </w:rPr>
        <w:t xml:space="preserve"> </w:t>
      </w:r>
      <w:r w:rsidRPr="006C4363">
        <w:rPr>
          <w:rFonts w:hint="cs"/>
          <w:sz w:val="24"/>
          <w:rtl/>
        </w:rPr>
        <w:t>בשלב</w:t>
      </w:r>
      <w:r w:rsidRPr="006C4363">
        <w:rPr>
          <w:sz w:val="24"/>
          <w:rtl/>
        </w:rPr>
        <w:t xml:space="preserve"> </w:t>
      </w:r>
      <w:r w:rsidRPr="006C4363">
        <w:rPr>
          <w:rFonts w:hint="cs"/>
          <w:sz w:val="24"/>
          <w:rtl/>
        </w:rPr>
        <w:t>הדיווח</w:t>
      </w:r>
      <w:r w:rsidRPr="006C4363">
        <w:rPr>
          <w:sz w:val="24"/>
          <w:rtl/>
        </w:rPr>
        <w:t xml:space="preserve"> </w:t>
      </w:r>
      <w:r w:rsidRPr="006C4363">
        <w:rPr>
          <w:rFonts w:hint="cs"/>
          <w:sz w:val="24"/>
          <w:rtl/>
        </w:rPr>
        <w:t>על</w:t>
      </w:r>
      <w:r w:rsidRPr="006C4363">
        <w:rPr>
          <w:sz w:val="24"/>
          <w:rtl/>
        </w:rPr>
        <w:t xml:space="preserve"> </w:t>
      </w:r>
      <w:r w:rsidRPr="006C4363">
        <w:rPr>
          <w:rFonts w:hint="cs"/>
          <w:sz w:val="24"/>
          <w:rtl/>
        </w:rPr>
        <w:t>עסקת</w:t>
      </w:r>
      <w:r w:rsidRPr="006C4363">
        <w:rPr>
          <w:sz w:val="24"/>
          <w:rtl/>
        </w:rPr>
        <w:t xml:space="preserve"> </w:t>
      </w:r>
      <w:r w:rsidRPr="006C4363">
        <w:rPr>
          <w:rFonts w:hint="cs"/>
          <w:sz w:val="24"/>
          <w:rtl/>
        </w:rPr>
        <w:t>המקרקעין</w:t>
      </w:r>
      <w:r w:rsidRPr="006C4363">
        <w:rPr>
          <w:sz w:val="24"/>
          <w:rtl/>
        </w:rPr>
        <w:t xml:space="preserve">, </w:t>
      </w:r>
      <w:r w:rsidRPr="006C4363">
        <w:rPr>
          <w:rFonts w:hint="cs"/>
          <w:sz w:val="24"/>
          <w:rtl/>
        </w:rPr>
        <w:t>על</w:t>
      </w:r>
      <w:r w:rsidRPr="006C4363">
        <w:rPr>
          <w:sz w:val="24"/>
          <w:rtl/>
        </w:rPr>
        <w:t xml:space="preserve"> </w:t>
      </w:r>
      <w:r w:rsidRPr="006C4363">
        <w:rPr>
          <w:rFonts w:hint="cs"/>
          <w:sz w:val="24"/>
          <w:rtl/>
        </w:rPr>
        <w:t>מנת</w:t>
      </w:r>
      <w:r w:rsidRPr="006C4363">
        <w:rPr>
          <w:sz w:val="24"/>
          <w:rtl/>
        </w:rPr>
        <w:t xml:space="preserve"> </w:t>
      </w:r>
      <w:r w:rsidRPr="006C4363">
        <w:rPr>
          <w:rFonts w:hint="cs"/>
          <w:sz w:val="24"/>
          <w:rtl/>
        </w:rPr>
        <w:t>לבחון</w:t>
      </w:r>
      <w:r w:rsidRPr="006C4363">
        <w:rPr>
          <w:sz w:val="24"/>
          <w:rtl/>
        </w:rPr>
        <w:t xml:space="preserve"> חריגות ביכולת הכספית לביצוע הע</w:t>
      </w:r>
      <w:r w:rsidRPr="006C4363">
        <w:rPr>
          <w:rFonts w:hint="cs"/>
          <w:sz w:val="24"/>
          <w:rtl/>
        </w:rPr>
        <w:t>סקה</w:t>
      </w:r>
      <w:r w:rsidRPr="006C4363">
        <w:rPr>
          <w:sz w:val="24"/>
          <w:rtl/>
        </w:rPr>
        <w:t xml:space="preserve">. </w:t>
      </w:r>
    </w:p>
    <w:p w:rsidR="003E1CD5" w:rsidRPr="003E244B" w:rsidP="00382C11">
      <w:pPr>
        <w:pStyle w:val="takzir-list-paragraph"/>
        <w:ind w:left="510" w:hanging="340"/>
        <w:rPr>
          <w:rtl/>
        </w:rPr>
      </w:pPr>
      <w:r w:rsidRPr="001263E7">
        <w:rPr>
          <w:rFonts w:hint="cs"/>
          <w:rtl/>
        </w:rPr>
        <w:t>על</w:t>
      </w:r>
      <w:r w:rsidRPr="001263E7">
        <w:rPr>
          <w:rtl/>
        </w:rPr>
        <w:t xml:space="preserve"> </w:t>
      </w:r>
      <w:r w:rsidRPr="001263E7">
        <w:rPr>
          <w:rFonts w:hint="cs"/>
          <w:rtl/>
        </w:rPr>
        <w:t>חטיבת</w:t>
      </w:r>
      <w:r w:rsidRPr="001263E7">
        <w:rPr>
          <w:rtl/>
        </w:rPr>
        <w:t xml:space="preserve"> </w:t>
      </w:r>
      <w:r w:rsidRPr="001263E7">
        <w:rPr>
          <w:rFonts w:hint="cs"/>
          <w:rtl/>
        </w:rPr>
        <w:t>השומה</w:t>
      </w:r>
      <w:r w:rsidRPr="001263E7">
        <w:rPr>
          <w:rtl/>
        </w:rPr>
        <w:t xml:space="preserve"> </w:t>
      </w:r>
      <w:r w:rsidRPr="001263E7">
        <w:rPr>
          <w:rFonts w:hint="cs"/>
          <w:rtl/>
        </w:rPr>
        <w:t>והביקורת</w:t>
      </w:r>
      <w:r>
        <w:rPr>
          <w:rFonts w:hint="cs"/>
          <w:rtl/>
        </w:rPr>
        <w:t xml:space="preserve"> שברשות,</w:t>
      </w:r>
      <w:r w:rsidRPr="001263E7">
        <w:rPr>
          <w:rtl/>
        </w:rPr>
        <w:t xml:space="preserve"> </w:t>
      </w:r>
      <w:r w:rsidRPr="001263E7">
        <w:rPr>
          <w:rFonts w:hint="cs"/>
          <w:rtl/>
        </w:rPr>
        <w:t>האמונה</w:t>
      </w:r>
      <w:r w:rsidRPr="001263E7">
        <w:rPr>
          <w:rtl/>
        </w:rPr>
        <w:t xml:space="preserve"> </w:t>
      </w:r>
      <w:r w:rsidRPr="001263E7">
        <w:rPr>
          <w:rFonts w:hint="cs"/>
          <w:rtl/>
        </w:rPr>
        <w:t>על</w:t>
      </w:r>
      <w:r w:rsidRPr="001263E7">
        <w:rPr>
          <w:rtl/>
        </w:rPr>
        <w:t xml:space="preserve"> </w:t>
      </w:r>
      <w:r w:rsidRPr="001263E7">
        <w:rPr>
          <w:rFonts w:hint="cs"/>
          <w:rtl/>
        </w:rPr>
        <w:t>יישום</w:t>
      </w:r>
      <w:r w:rsidRPr="001263E7">
        <w:rPr>
          <w:rtl/>
        </w:rPr>
        <w:t xml:space="preserve"> </w:t>
      </w:r>
      <w:r w:rsidRPr="001263E7">
        <w:rPr>
          <w:rFonts w:hint="cs"/>
          <w:rtl/>
        </w:rPr>
        <w:t>מדיניות</w:t>
      </w:r>
      <w:r w:rsidRPr="001263E7">
        <w:rPr>
          <w:rtl/>
        </w:rPr>
        <w:t xml:space="preserve"> </w:t>
      </w:r>
      <w:r w:rsidRPr="001263E7">
        <w:rPr>
          <w:rFonts w:hint="cs"/>
          <w:rtl/>
        </w:rPr>
        <w:t>הרשות</w:t>
      </w:r>
      <w:r>
        <w:rPr>
          <w:rFonts w:hint="cs"/>
          <w:rtl/>
        </w:rPr>
        <w:t>,</w:t>
      </w:r>
      <w:r w:rsidRPr="001263E7">
        <w:rPr>
          <w:rtl/>
        </w:rPr>
        <w:t xml:space="preserve"> </w:t>
      </w:r>
      <w:r w:rsidRPr="001263E7">
        <w:rPr>
          <w:rFonts w:hint="cs"/>
          <w:rtl/>
        </w:rPr>
        <w:t>לשפר</w:t>
      </w:r>
      <w:r w:rsidRPr="001263E7">
        <w:rPr>
          <w:rtl/>
        </w:rPr>
        <w:t xml:space="preserve"> </w:t>
      </w:r>
      <w:r w:rsidRPr="001263E7">
        <w:rPr>
          <w:rFonts w:hint="cs"/>
          <w:rtl/>
        </w:rPr>
        <w:t>את</w:t>
      </w:r>
      <w:r w:rsidRPr="001263E7">
        <w:rPr>
          <w:rtl/>
        </w:rPr>
        <w:t xml:space="preserve"> </w:t>
      </w:r>
      <w:r w:rsidRPr="001263E7">
        <w:rPr>
          <w:rFonts w:hint="cs"/>
          <w:rtl/>
        </w:rPr>
        <w:t>תהליכי</w:t>
      </w:r>
      <w:r w:rsidRPr="001263E7">
        <w:rPr>
          <w:rtl/>
        </w:rPr>
        <w:t xml:space="preserve"> </w:t>
      </w:r>
      <w:r w:rsidRPr="001263E7">
        <w:rPr>
          <w:rFonts w:hint="cs"/>
          <w:rtl/>
        </w:rPr>
        <w:t>העבודה</w:t>
      </w:r>
      <w:r w:rsidRPr="001263E7">
        <w:rPr>
          <w:rtl/>
        </w:rPr>
        <w:t xml:space="preserve"> </w:t>
      </w:r>
      <w:r w:rsidRPr="001263E7">
        <w:rPr>
          <w:rFonts w:hint="cs"/>
          <w:rtl/>
        </w:rPr>
        <w:t>לצורך</w:t>
      </w:r>
      <w:r w:rsidRPr="001263E7">
        <w:rPr>
          <w:rtl/>
        </w:rPr>
        <w:t xml:space="preserve"> </w:t>
      </w:r>
      <w:r w:rsidRPr="001263E7">
        <w:rPr>
          <w:rFonts w:hint="cs"/>
          <w:rtl/>
        </w:rPr>
        <w:t>בחירת</w:t>
      </w:r>
      <w:r w:rsidRPr="001263E7">
        <w:rPr>
          <w:rtl/>
        </w:rPr>
        <w:t xml:space="preserve"> </w:t>
      </w:r>
      <w:r w:rsidRPr="001263E7">
        <w:rPr>
          <w:rFonts w:hint="cs"/>
          <w:rtl/>
        </w:rPr>
        <w:t>תיקים</w:t>
      </w:r>
      <w:r w:rsidRPr="001263E7">
        <w:rPr>
          <w:rtl/>
        </w:rPr>
        <w:t xml:space="preserve"> </w:t>
      </w:r>
      <w:r w:rsidRPr="001263E7">
        <w:rPr>
          <w:rFonts w:hint="cs"/>
          <w:rtl/>
        </w:rPr>
        <w:t>לתכני</w:t>
      </w:r>
      <w:r>
        <w:rPr>
          <w:rFonts w:hint="cs"/>
          <w:rtl/>
        </w:rPr>
        <w:t>ו</w:t>
      </w:r>
      <w:r w:rsidRPr="001263E7">
        <w:rPr>
          <w:rFonts w:hint="cs"/>
          <w:rtl/>
        </w:rPr>
        <w:t>ת</w:t>
      </w:r>
      <w:r w:rsidRPr="001263E7">
        <w:rPr>
          <w:rtl/>
        </w:rPr>
        <w:t xml:space="preserve"> </w:t>
      </w:r>
      <w:r w:rsidRPr="001263E7">
        <w:rPr>
          <w:rFonts w:hint="cs"/>
          <w:rtl/>
        </w:rPr>
        <w:t>עבודה</w:t>
      </w:r>
      <w:r w:rsidRPr="001263E7">
        <w:rPr>
          <w:rtl/>
        </w:rPr>
        <w:t xml:space="preserve"> </w:t>
      </w:r>
      <w:r w:rsidRPr="001263E7">
        <w:rPr>
          <w:rFonts w:hint="cs"/>
          <w:rtl/>
        </w:rPr>
        <w:t>באופן</w:t>
      </w:r>
      <w:r w:rsidRPr="001263E7">
        <w:rPr>
          <w:rtl/>
        </w:rPr>
        <w:t xml:space="preserve"> </w:t>
      </w:r>
      <w:r w:rsidRPr="001263E7">
        <w:rPr>
          <w:rFonts w:hint="cs"/>
          <w:rtl/>
        </w:rPr>
        <w:t>איכותי</w:t>
      </w:r>
      <w:r>
        <w:rPr>
          <w:rFonts w:hint="cs"/>
          <w:rtl/>
        </w:rPr>
        <w:t>,</w:t>
      </w:r>
      <w:r w:rsidRPr="001263E7">
        <w:rPr>
          <w:rtl/>
        </w:rPr>
        <w:t xml:space="preserve"> </w:t>
      </w:r>
      <w:r w:rsidRPr="001263E7">
        <w:rPr>
          <w:rFonts w:hint="cs"/>
          <w:rtl/>
        </w:rPr>
        <w:t>וזאת</w:t>
      </w:r>
      <w:r w:rsidRPr="001263E7">
        <w:rPr>
          <w:rtl/>
        </w:rPr>
        <w:t xml:space="preserve"> </w:t>
      </w:r>
      <w:r w:rsidRPr="001263E7">
        <w:rPr>
          <w:rFonts w:hint="cs"/>
          <w:rtl/>
        </w:rPr>
        <w:t>באמצעות</w:t>
      </w:r>
      <w:r w:rsidRPr="001263E7">
        <w:rPr>
          <w:rtl/>
        </w:rPr>
        <w:t xml:space="preserve"> </w:t>
      </w:r>
      <w:r w:rsidRPr="001263E7">
        <w:rPr>
          <w:rFonts w:hint="cs"/>
          <w:rtl/>
        </w:rPr>
        <w:t>בדיקה</w:t>
      </w:r>
      <w:r w:rsidRPr="001263E7">
        <w:rPr>
          <w:rtl/>
        </w:rPr>
        <w:t xml:space="preserve"> </w:t>
      </w:r>
      <w:r w:rsidRPr="001263E7">
        <w:rPr>
          <w:rFonts w:hint="cs"/>
          <w:rtl/>
        </w:rPr>
        <w:t>ממוחשבת</w:t>
      </w:r>
      <w:r w:rsidRPr="001263E7">
        <w:rPr>
          <w:rtl/>
        </w:rPr>
        <w:t xml:space="preserve"> </w:t>
      </w:r>
      <w:r w:rsidRPr="001263E7">
        <w:rPr>
          <w:rFonts w:hint="cs"/>
          <w:rtl/>
        </w:rPr>
        <w:t>והצלבות</w:t>
      </w:r>
      <w:r w:rsidRPr="001263E7">
        <w:rPr>
          <w:rtl/>
        </w:rPr>
        <w:t xml:space="preserve"> </w:t>
      </w:r>
      <w:r w:rsidRPr="001263E7">
        <w:rPr>
          <w:rFonts w:hint="cs"/>
          <w:rtl/>
        </w:rPr>
        <w:t>מידע</w:t>
      </w:r>
      <w:r w:rsidRPr="001263E7">
        <w:rPr>
          <w:rtl/>
        </w:rPr>
        <w:t>.</w:t>
      </w:r>
    </w:p>
    <w:p w:rsidR="003E1CD5" w:rsidRPr="001A7E91" w:rsidP="00382C11">
      <w:pPr>
        <w:pStyle w:val="takzir-list-paragraph"/>
        <w:ind w:left="510" w:hanging="340"/>
        <w:rPr>
          <w:rtl/>
        </w:rPr>
      </w:pPr>
      <w:r w:rsidRPr="003E244B">
        <w:rPr>
          <w:rtl/>
        </w:rPr>
        <w:t>על הרשות לאפשר מעבר של נתונים בין מערכי המס השונים</w:t>
      </w:r>
      <w:r>
        <w:rPr>
          <w:rFonts w:hint="cs"/>
          <w:rtl/>
        </w:rPr>
        <w:t>.</w:t>
      </w:r>
      <w:r w:rsidRPr="003E244B">
        <w:rPr>
          <w:rtl/>
        </w:rPr>
        <w:t xml:space="preserve"> כך יתאפשר שימוש יעיל של מערך השומה במאגרי המידע המצויים במערכת</w:t>
      </w:r>
      <w:r>
        <w:rPr>
          <w:rFonts w:hint="cs"/>
          <w:rtl/>
        </w:rPr>
        <w:t xml:space="preserve"> המחשוב של הרשות</w:t>
      </w:r>
      <w:r w:rsidRPr="003E244B">
        <w:rPr>
          <w:rtl/>
        </w:rPr>
        <w:t>, הן לבחירת תיקי הנישומים שייבדקו והן לביצוע השומה.</w:t>
      </w:r>
    </w:p>
    <w:p w:rsidR="003E1CD5" w:rsidRPr="003E1CD5" w:rsidP="00382C11">
      <w:pPr>
        <w:pStyle w:val="takzir-list-paragraph"/>
        <w:ind w:left="510" w:hanging="340"/>
        <w:rPr>
          <w:rtl/>
        </w:rPr>
      </w:pPr>
      <w:r w:rsidRPr="00EF2EE4">
        <w:rPr>
          <w:sz w:val="24"/>
          <w:rtl/>
        </w:rPr>
        <w:t>על הרשות להמשיך לבחון את נושא שיפור הממשק בין מס הכנסה למיסוי מקרקעין ולפתור את בעיות חוסר התיאום בין המערכים השונים</w:t>
      </w:r>
      <w:r>
        <w:rPr>
          <w:rFonts w:hint="cs"/>
          <w:sz w:val="24"/>
          <w:rtl/>
        </w:rPr>
        <w:t>,</w:t>
      </w:r>
      <w:r w:rsidRPr="00EF2EE4">
        <w:rPr>
          <w:sz w:val="24"/>
          <w:rtl/>
        </w:rPr>
        <w:t xml:space="preserve"> שעלול לגרום לגביית מס בחסר ולאובדן הכנסות לקופת המדינה.</w:t>
      </w:r>
    </w:p>
    <w:p w:rsidR="003E1CD5" w:rsidRPr="00685694" w:rsidP="00382C11">
      <w:pPr>
        <w:pStyle w:val="takzir-list-paragraph"/>
        <w:ind w:left="510" w:hanging="340"/>
        <w:rPr>
          <w:rtl/>
        </w:rPr>
      </w:pPr>
      <w:r>
        <w:rPr>
          <w:rFonts w:hint="cs"/>
          <w:rtl/>
        </w:rPr>
        <w:t xml:space="preserve">על רשות המסים להשתמש בטכנולוגיות מחשוב חדישות, המאפשרות פיתוח מודולרי במערך מיסוי המקרקעין. </w:t>
      </w:r>
    </w:p>
    <w:p w:rsidR="003E1CD5" w:rsidRPr="00685694" w:rsidP="00382C11">
      <w:pPr>
        <w:pStyle w:val="takzir-list-paragraph"/>
        <w:ind w:left="510" w:hanging="340"/>
        <w:rPr>
          <w:rtl/>
        </w:rPr>
      </w:pPr>
      <w:r>
        <w:rPr>
          <w:rFonts w:hint="cs"/>
          <w:rtl/>
        </w:rPr>
        <w:t>על רשות המסים לבחון חיבור זהיר ומבוקר של עובדיה למאגרי מידע של גופים ציבוריים מסוימים שבהם נתונים רלוונטיים ועדכניים הנדרשים לפעילותו של מבקש המידע, בכפוף לשמירה קפדנית על הזכות לפרטיות.</w:t>
      </w:r>
    </w:p>
    <w:p w:rsidR="003E1CD5" w:rsidRPr="00685694" w:rsidP="00382C11">
      <w:pPr>
        <w:pStyle w:val="takzir-list-paragraph"/>
        <w:ind w:left="510" w:hanging="340"/>
        <w:rPr>
          <w:rtl/>
        </w:rPr>
      </w:pPr>
      <w:r w:rsidRPr="006A6A47">
        <w:rPr>
          <w:rtl/>
        </w:rPr>
        <w:t xml:space="preserve">על משרד האוצר לבצע בקרה </w:t>
      </w:r>
      <w:r>
        <w:rPr>
          <w:rFonts w:hint="cs"/>
          <w:rtl/>
        </w:rPr>
        <w:t>של</w:t>
      </w:r>
      <w:r w:rsidRPr="006A6A47">
        <w:rPr>
          <w:rtl/>
        </w:rPr>
        <w:t xml:space="preserve"> רפורמות </w:t>
      </w:r>
      <w:r>
        <w:rPr>
          <w:rFonts w:hint="cs"/>
          <w:rtl/>
        </w:rPr>
        <w:t xml:space="preserve">שבוצעו </w:t>
      </w:r>
      <w:r w:rsidRPr="006A6A47">
        <w:rPr>
          <w:rtl/>
        </w:rPr>
        <w:t>במיסוי מקרקעין</w:t>
      </w:r>
      <w:r>
        <w:rPr>
          <w:rFonts w:hint="cs"/>
          <w:rtl/>
        </w:rPr>
        <w:t>,</w:t>
      </w:r>
      <w:r w:rsidRPr="006A6A47">
        <w:rPr>
          <w:rtl/>
        </w:rPr>
        <w:t xml:space="preserve"> על מנת שמקבלי ההחלטות יוכלו לדעת אם שינוי</w:t>
      </w:r>
      <w:r>
        <w:rPr>
          <w:rFonts w:hint="cs"/>
          <w:rtl/>
        </w:rPr>
        <w:t>י</w:t>
      </w:r>
      <w:r w:rsidRPr="006A6A47">
        <w:rPr>
          <w:rtl/>
        </w:rPr>
        <w:t xml:space="preserve"> החקיקה שהתקבלו אכן השיגו את יעדן ואילו השפעות היו להן על המשק והחברה.</w:t>
      </w:r>
    </w:p>
    <w:p w:rsidR="00A90478" w:rsidRPr="00492C38" w:rsidP="00382C11">
      <w:pPr>
        <w:pStyle w:val="takzir"/>
        <w:rPr>
          <w:rFonts w:ascii="Tahoma" w:hAnsi="Tahoma" w:cs="Tahoma"/>
          <w:noProof w:val="0"/>
          <w:sz w:val="28"/>
          <w:rtl/>
        </w:rPr>
      </w:pPr>
    </w:p>
    <w:p w:rsidR="00384065" w:rsidRPr="00132FFC" w:rsidP="00382C11">
      <w:pPr>
        <w:pStyle w:val="KOT4S"/>
        <w:rPr>
          <w:rtl/>
        </w:rPr>
      </w:pPr>
      <w:r w:rsidRPr="00132FFC">
        <w:rPr>
          <w:rtl/>
        </w:rPr>
        <w:t>סיכום</w:t>
      </w:r>
    </w:p>
    <w:p w:rsidR="003E1CD5" w:rsidRPr="007B4627" w:rsidP="00382C11">
      <w:pPr>
        <w:pStyle w:val="takzir-text"/>
        <w:bidi/>
        <w:rPr>
          <w:rtl/>
        </w:rPr>
      </w:pPr>
      <w:r w:rsidRPr="003E1CD5">
        <w:rPr>
          <w:rFonts w:hint="cs"/>
          <w:rtl/>
        </w:rPr>
        <w:t>מחירי</w:t>
      </w:r>
      <w:r w:rsidRPr="007B4627">
        <w:rPr>
          <w:sz w:val="24"/>
          <w:rtl/>
        </w:rPr>
        <w:t xml:space="preserve"> </w:t>
      </w:r>
      <w:r w:rsidRPr="007B4627">
        <w:rPr>
          <w:rFonts w:hint="cs"/>
          <w:sz w:val="24"/>
          <w:rtl/>
        </w:rPr>
        <w:t>הדיור</w:t>
      </w:r>
      <w:r w:rsidRPr="007B4627">
        <w:rPr>
          <w:sz w:val="24"/>
          <w:rtl/>
        </w:rPr>
        <w:t xml:space="preserve"> </w:t>
      </w:r>
      <w:r w:rsidRPr="007B4627">
        <w:rPr>
          <w:rFonts w:hint="cs"/>
          <w:sz w:val="24"/>
          <w:rtl/>
        </w:rPr>
        <w:t>בישראל</w:t>
      </w:r>
      <w:r w:rsidRPr="007B4627">
        <w:rPr>
          <w:sz w:val="24"/>
          <w:rtl/>
        </w:rPr>
        <w:t xml:space="preserve"> </w:t>
      </w:r>
      <w:r w:rsidRPr="007B4627">
        <w:rPr>
          <w:rFonts w:hint="cs"/>
          <w:sz w:val="24"/>
          <w:rtl/>
        </w:rPr>
        <w:t>נמצאים</w:t>
      </w:r>
      <w:r w:rsidRPr="007B4627">
        <w:rPr>
          <w:sz w:val="24"/>
          <w:rtl/>
        </w:rPr>
        <w:t xml:space="preserve"> </w:t>
      </w:r>
      <w:r w:rsidRPr="007B4627">
        <w:rPr>
          <w:rFonts w:hint="cs"/>
          <w:sz w:val="24"/>
          <w:rtl/>
        </w:rPr>
        <w:t>בשנים</w:t>
      </w:r>
      <w:r w:rsidRPr="007B4627">
        <w:rPr>
          <w:sz w:val="24"/>
          <w:rtl/>
        </w:rPr>
        <w:t xml:space="preserve"> </w:t>
      </w:r>
      <w:r w:rsidRPr="007B4627">
        <w:rPr>
          <w:rFonts w:hint="cs"/>
          <w:sz w:val="24"/>
          <w:rtl/>
        </w:rPr>
        <w:t>האחרונות</w:t>
      </w:r>
      <w:r w:rsidRPr="007B4627">
        <w:rPr>
          <w:sz w:val="24"/>
          <w:rtl/>
        </w:rPr>
        <w:t xml:space="preserve"> </w:t>
      </w:r>
      <w:r w:rsidRPr="007B4627">
        <w:rPr>
          <w:rFonts w:hint="cs"/>
          <w:sz w:val="24"/>
          <w:rtl/>
        </w:rPr>
        <w:t>בעלייה</w:t>
      </w:r>
      <w:r w:rsidRPr="007B4627">
        <w:rPr>
          <w:sz w:val="24"/>
          <w:rtl/>
        </w:rPr>
        <w:t xml:space="preserve"> </w:t>
      </w:r>
      <w:r w:rsidRPr="007B4627">
        <w:rPr>
          <w:rFonts w:hint="cs"/>
          <w:sz w:val="24"/>
          <w:rtl/>
        </w:rPr>
        <w:t>ניכרת</w:t>
      </w:r>
      <w:r w:rsidRPr="007B4627">
        <w:rPr>
          <w:sz w:val="24"/>
          <w:rtl/>
        </w:rPr>
        <w:t xml:space="preserve">. </w:t>
      </w:r>
      <w:r w:rsidRPr="007B4627">
        <w:rPr>
          <w:rtl/>
        </w:rPr>
        <w:t>אפיק ההשקעה בנדל</w:t>
      </w:r>
      <w:r w:rsidRPr="007B4627">
        <w:rPr>
          <w:rFonts w:hint="cs"/>
          <w:rtl/>
        </w:rPr>
        <w:t>"</w:t>
      </w:r>
      <w:r w:rsidRPr="007B4627">
        <w:rPr>
          <w:rtl/>
        </w:rPr>
        <w:t>ן</w:t>
      </w:r>
      <w:r w:rsidRPr="007B4627">
        <w:rPr>
          <w:rFonts w:hint="cs"/>
          <w:rtl/>
        </w:rPr>
        <w:t xml:space="preserve"> הפך</w:t>
      </w:r>
      <w:r w:rsidRPr="007B4627">
        <w:rPr>
          <w:rtl/>
        </w:rPr>
        <w:t xml:space="preserve"> לאחד מאפיקי ההשקעה </w:t>
      </w:r>
      <w:r w:rsidRPr="007B4627">
        <w:rPr>
          <w:rFonts w:hint="cs"/>
          <w:rtl/>
        </w:rPr>
        <w:t>האטרקטיביים ביותר</w:t>
      </w:r>
      <w:r w:rsidRPr="007B4627">
        <w:rPr>
          <w:rtl/>
        </w:rPr>
        <w:t xml:space="preserve"> עבור משקיעים </w:t>
      </w:r>
      <w:r w:rsidRPr="007B4627">
        <w:rPr>
          <w:rFonts w:hint="cs"/>
          <w:rtl/>
        </w:rPr>
        <w:t>משכבות המעמד הסוציו-אקונומי הבינוני והגבוה. הסדרי המס המוטלים על נדל"ן בישראל יצרו תמריץ חיובי להשקיע במקרקעין בישראל וזאת בשל השוני המשמעותי ביחס להשקעות אלטרנטיביות - בעיקר בתחום שוק ההון. לגידול ברכישת דירות להשקעה ישנה השפעה על העלייה ברמת מחירי הדירות.</w:t>
      </w:r>
    </w:p>
    <w:p w:rsidR="003E1CD5" w:rsidRPr="007B4627" w:rsidP="00382C11">
      <w:pPr>
        <w:pStyle w:val="takzir-text"/>
        <w:bidi/>
        <w:rPr>
          <w:rtl/>
        </w:rPr>
      </w:pPr>
      <w:r w:rsidRPr="007B4627">
        <w:rPr>
          <w:rFonts w:hint="cs"/>
          <w:rtl/>
        </w:rPr>
        <w:t>הליקויים שהועלו בדוח זה מעלים את החשש כי הון שחור רב מושקע בענף הנדל"ן בישראל. המאבק בהון השחור, ובפרט זה המושקע בנדל"ן, יכול להגדיל את</w:t>
      </w:r>
      <w:r>
        <w:rPr>
          <w:rFonts w:hint="cs"/>
          <w:rtl/>
        </w:rPr>
        <w:t xml:space="preserve"> </w:t>
      </w:r>
      <w:r w:rsidRPr="007B4627">
        <w:rPr>
          <w:rFonts w:hint="cs"/>
          <w:rtl/>
        </w:rPr>
        <w:t xml:space="preserve">פוטנציאל הגבייה של מסי מקרקעין, מס הכנסה </w:t>
      </w:r>
      <w:r w:rsidRPr="007B4627">
        <w:rPr>
          <w:rFonts w:hint="cs"/>
          <w:rtl/>
        </w:rPr>
        <w:t>ומע"ם</w:t>
      </w:r>
      <w:r w:rsidRPr="007B4627">
        <w:rPr>
          <w:rFonts w:hint="cs"/>
          <w:rtl/>
        </w:rPr>
        <w:t xml:space="preserve">. כמו כן, לכספים שאינם מדווחים לרשויות המס יש חלק </w:t>
      </w:r>
      <w:r w:rsidRPr="007B4627">
        <w:rPr>
          <w:rFonts w:hint="cs"/>
          <w:rtl/>
        </w:rPr>
        <w:t>בביקושים</w:t>
      </w:r>
      <w:r w:rsidRPr="007B4627">
        <w:rPr>
          <w:rFonts w:hint="cs"/>
          <w:rtl/>
        </w:rPr>
        <w:t xml:space="preserve"> בשוק הנדל"ן, והם עלולים להביא לעלייה נוספת במחירי הנדל"ן. השקעת מאמצים למיגורה של תופעת הלבנת ההון דרך רכישת מקרקעין אף צפויה להביא להגברת היצע הנדל"ן בשוק, לתחושת צדק חברתי ולצמצום אי - השוויון.</w:t>
      </w:r>
    </w:p>
    <w:p w:rsidR="003E1CD5" w:rsidRPr="007B4627" w:rsidP="00382C11">
      <w:pPr>
        <w:pStyle w:val="takzir-text"/>
        <w:bidi/>
        <w:rPr>
          <w:rtl/>
        </w:rPr>
      </w:pPr>
      <w:r w:rsidRPr="007B4627">
        <w:rPr>
          <w:rtl/>
        </w:rPr>
        <w:t xml:space="preserve">הליקויים שהועלו בדוח זה </w:t>
      </w:r>
      <w:r>
        <w:rPr>
          <w:rFonts w:hint="cs"/>
          <w:rtl/>
        </w:rPr>
        <w:t xml:space="preserve">גם </w:t>
      </w:r>
      <w:r w:rsidRPr="007B4627">
        <w:rPr>
          <w:rtl/>
        </w:rPr>
        <w:t xml:space="preserve">מצביעים על </w:t>
      </w:r>
      <w:r w:rsidRPr="007B4627">
        <w:rPr>
          <w:rFonts w:hint="cs"/>
          <w:rtl/>
        </w:rPr>
        <w:t>הצורך בהתייעלות של רשות המסים בטיפולה</w:t>
      </w:r>
      <w:r w:rsidRPr="007B4627">
        <w:rPr>
          <w:rtl/>
        </w:rPr>
        <w:t xml:space="preserve"> בעסקאות מקרקעין</w:t>
      </w:r>
      <w:r w:rsidRPr="007B4627">
        <w:rPr>
          <w:rFonts w:hint="cs"/>
          <w:rtl/>
        </w:rPr>
        <w:t xml:space="preserve">. </w:t>
      </w:r>
      <w:r w:rsidRPr="007B4627">
        <w:rPr>
          <w:rtl/>
        </w:rPr>
        <w:t xml:space="preserve">שיפור שיטות עבודה קיימות, </w:t>
      </w:r>
      <w:r w:rsidRPr="007B4627">
        <w:rPr>
          <w:rFonts w:hint="cs"/>
          <w:rtl/>
        </w:rPr>
        <w:t xml:space="preserve">הידוק הקשר בין מערכי המס השונים, ובניית </w:t>
      </w:r>
      <w:r w:rsidRPr="007B4627">
        <w:rPr>
          <w:rtl/>
        </w:rPr>
        <w:t>מערכות מידע</w:t>
      </w:r>
      <w:r w:rsidRPr="007B4627">
        <w:rPr>
          <w:rFonts w:hint="cs"/>
          <w:rtl/>
        </w:rPr>
        <w:t xml:space="preserve"> ממוחשבות</w:t>
      </w:r>
      <w:r w:rsidRPr="007B4627">
        <w:rPr>
          <w:rtl/>
        </w:rPr>
        <w:t xml:space="preserve"> יו</w:t>
      </w:r>
      <w:r w:rsidRPr="007B4627">
        <w:rPr>
          <w:rFonts w:hint="cs"/>
          <w:rtl/>
        </w:rPr>
        <w:t>ע</w:t>
      </w:r>
      <w:r w:rsidRPr="007B4627">
        <w:rPr>
          <w:rtl/>
        </w:rPr>
        <w:t xml:space="preserve">ילו </w:t>
      </w:r>
      <w:r w:rsidRPr="007B4627">
        <w:rPr>
          <w:rFonts w:hint="cs"/>
          <w:rtl/>
        </w:rPr>
        <w:t>ל</w:t>
      </w:r>
      <w:r w:rsidRPr="007B4627">
        <w:rPr>
          <w:rtl/>
        </w:rPr>
        <w:t>יצירת הרתע</w:t>
      </w:r>
      <w:r w:rsidRPr="007B4627">
        <w:rPr>
          <w:rFonts w:hint="cs"/>
          <w:rtl/>
        </w:rPr>
        <w:t>ה</w:t>
      </w:r>
      <w:r w:rsidRPr="007B4627">
        <w:rPr>
          <w:rtl/>
        </w:rPr>
        <w:t xml:space="preserve"> אפקטיבית</w:t>
      </w:r>
      <w:r w:rsidRPr="007B4627">
        <w:rPr>
          <w:rFonts w:hint="cs"/>
          <w:rtl/>
        </w:rPr>
        <w:t>,</w:t>
      </w:r>
      <w:r w:rsidRPr="007B4627">
        <w:rPr>
          <w:rtl/>
        </w:rPr>
        <w:t xml:space="preserve"> </w:t>
      </w:r>
      <w:r w:rsidRPr="007B4627">
        <w:rPr>
          <w:rFonts w:hint="cs"/>
          <w:rtl/>
        </w:rPr>
        <w:t>ל</w:t>
      </w:r>
      <w:r w:rsidRPr="007B4627">
        <w:rPr>
          <w:rtl/>
        </w:rPr>
        <w:t>הגברת גביית המסים ו</w:t>
      </w:r>
      <w:r w:rsidRPr="007B4627">
        <w:rPr>
          <w:rFonts w:hint="cs"/>
          <w:rtl/>
        </w:rPr>
        <w:t>ל</w:t>
      </w:r>
      <w:r w:rsidRPr="007B4627">
        <w:rPr>
          <w:rtl/>
        </w:rPr>
        <w:t>שיפור</w:t>
      </w:r>
      <w:r w:rsidRPr="007B4627">
        <w:rPr>
          <w:rFonts w:hint="cs"/>
          <w:rtl/>
        </w:rPr>
        <w:t xml:space="preserve"> השירות</w:t>
      </w:r>
      <w:r w:rsidRPr="007B4627">
        <w:rPr>
          <w:rtl/>
        </w:rPr>
        <w:t xml:space="preserve"> לאזרח</w:t>
      </w:r>
      <w:r w:rsidRPr="007B4627">
        <w:rPr>
          <w:rFonts w:hint="cs"/>
          <w:rtl/>
        </w:rPr>
        <w:t>.</w:t>
      </w:r>
    </w:p>
    <w:p w:rsidR="00F1368B" w:rsidRPr="0010599F" w:rsidP="00382C11">
      <w:pPr>
        <w:spacing w:line="240" w:lineRule="exact"/>
        <w:ind w:right="2268"/>
        <w:jc w:val="both"/>
        <w:rPr>
          <w:rFonts w:ascii="Tahoma" w:hAnsi="Tahoma" w:cs="Tahoma"/>
          <w:sz w:val="17"/>
          <w:szCs w:val="17"/>
          <w:rtl/>
        </w:rPr>
      </w:pPr>
    </w:p>
    <w:p w:rsidR="00327FBF" w:rsidRPr="0010599F" w:rsidP="00382C11">
      <w:pPr>
        <w:spacing w:line="240" w:lineRule="exact"/>
        <w:ind w:right="2268"/>
        <w:jc w:val="both"/>
        <w:rPr>
          <w:rFonts w:ascii="Tahoma" w:hAnsi="Tahoma" w:cs="Tahoma"/>
          <w:sz w:val="17"/>
          <w:szCs w:val="17"/>
          <w:rtl/>
        </w:rPr>
        <w:sectPr w:rsidSect="00C20745">
          <w:headerReference w:type="even" r:id="rId8"/>
          <w:headerReference w:type="default" r:id="rId9"/>
          <w:headerReference w:type="first" r:id="rId10"/>
          <w:pgSz w:w="11906" w:h="16838" w:code="9"/>
          <w:pgMar w:top="3119" w:right="1701" w:bottom="3119" w:left="1701" w:header="1559" w:footer="709" w:gutter="0"/>
          <w:cols w:space="708"/>
          <w:bidi/>
          <w:rtlGutter/>
          <w:docGrid w:linePitch="360"/>
        </w:sectPr>
      </w:pPr>
    </w:p>
    <w:p w:rsidR="008370B1" w:rsidP="00382C11">
      <w:pPr>
        <w:pStyle w:val="KOT4"/>
        <w:rPr>
          <w:rtl/>
        </w:rPr>
      </w:pPr>
      <w:bookmarkEnd w:id="0"/>
      <w:bookmarkEnd w:id="1"/>
      <w:bookmarkEnd w:id="2"/>
      <w:bookmarkEnd w:id="3"/>
      <w:bookmarkEnd w:id="4"/>
      <w:r w:rsidRPr="007E10DE">
        <w:rPr>
          <w:rFonts w:hint="cs"/>
          <w:rtl/>
        </w:rPr>
        <w:t>מבוא</w:t>
      </w:r>
    </w:p>
    <w:p w:rsidR="008370B1" w:rsidRPr="00036AB3" w:rsidP="00462D68">
      <w:pPr>
        <w:spacing w:line="240" w:lineRule="exact"/>
        <w:ind w:right="2268"/>
        <w:jc w:val="both"/>
        <w:rPr>
          <w:rFonts w:ascii="Tahoma" w:hAnsi="Tahoma" w:cs="Tahoma"/>
          <w:sz w:val="17"/>
          <w:szCs w:val="17"/>
          <w:rtl/>
        </w:rPr>
      </w:pPr>
      <w:r w:rsidRPr="00036AB3">
        <w:rPr>
          <w:rFonts w:ascii="Tahoma" w:hAnsi="Tahoma" w:cs="Tahoma" w:hint="cs"/>
          <w:sz w:val="17"/>
          <w:szCs w:val="17"/>
          <w:rtl/>
        </w:rPr>
        <w:t>על פי חוק מיסוי מקרקעין (שבח ורכישה), התשכ"ג-1963 (להלן - חוק מיסוי מקרקעין), על מקרקעין מוטלים המסים האלה: מס שבח מקרקעין</w:t>
      </w:r>
      <w:r>
        <w:rPr>
          <w:rStyle w:val="FootnoteReference0"/>
          <w:rFonts w:ascii="Tahoma" w:hAnsi="Tahoma" w:cs="Tahoma"/>
          <w:sz w:val="17"/>
          <w:szCs w:val="17"/>
          <w:rtl/>
        </w:rPr>
        <w:footnoteReference w:id="8"/>
      </w:r>
      <w:r w:rsidRPr="00036AB3">
        <w:rPr>
          <w:rFonts w:ascii="Tahoma" w:hAnsi="Tahoma" w:cs="Tahoma" w:hint="cs"/>
          <w:sz w:val="17"/>
          <w:szCs w:val="17"/>
          <w:rtl/>
        </w:rPr>
        <w:t xml:space="preserve"> שמשלם המוכר </w:t>
      </w:r>
      <w:r w:rsidRPr="0060390F">
        <w:rPr>
          <w:rFonts w:ascii="Tahoma" w:hAnsi="Tahoma" w:cs="Tahoma" w:hint="cs"/>
          <w:spacing w:val="-4"/>
          <w:sz w:val="17"/>
          <w:szCs w:val="17"/>
          <w:rtl/>
        </w:rPr>
        <w:t>ומס רכישה</w:t>
      </w:r>
      <w:r>
        <w:rPr>
          <w:rStyle w:val="FootnoteReference0"/>
          <w:rFonts w:ascii="Tahoma" w:hAnsi="Tahoma" w:cs="Tahoma"/>
          <w:spacing w:val="-4"/>
          <w:sz w:val="17"/>
          <w:szCs w:val="17"/>
          <w:rtl/>
        </w:rPr>
        <w:footnoteReference w:id="9"/>
      </w:r>
      <w:r w:rsidRPr="0060390F">
        <w:rPr>
          <w:rFonts w:ascii="Tahoma" w:hAnsi="Tahoma" w:cs="Tahoma" w:hint="cs"/>
          <w:spacing w:val="-4"/>
          <w:sz w:val="17"/>
          <w:szCs w:val="17"/>
          <w:rtl/>
        </w:rPr>
        <w:t xml:space="preserve"> שהקונה משלם. כמו כן, על פי פקודת מס הכנסה (נוסח חדש), התשכ"א-</w:t>
      </w:r>
      <w:r w:rsidRPr="00036AB3">
        <w:rPr>
          <w:rFonts w:ascii="Tahoma" w:hAnsi="Tahoma" w:cs="Tahoma" w:hint="cs"/>
          <w:sz w:val="17"/>
          <w:szCs w:val="17"/>
          <w:rtl/>
        </w:rPr>
        <w:t xml:space="preserve">1961 (להלן </w:t>
      </w:r>
      <w:r w:rsidRPr="00036AB3">
        <w:rPr>
          <w:rFonts w:ascii="Tahoma" w:hAnsi="Tahoma" w:cs="Tahoma"/>
          <w:sz w:val="17"/>
          <w:szCs w:val="17"/>
          <w:rtl/>
        </w:rPr>
        <w:t>-</w:t>
      </w:r>
      <w:r w:rsidRPr="00036AB3">
        <w:rPr>
          <w:rFonts w:ascii="Tahoma" w:hAnsi="Tahoma" w:cs="Tahoma" w:hint="cs"/>
          <w:sz w:val="17"/>
          <w:szCs w:val="17"/>
          <w:rtl/>
        </w:rPr>
        <w:t xml:space="preserve"> פקודת מס הכנסה) מוטל מס הכנסה על רווחים ממכירת מקרקעין שהם מלאי עסקי בידי המוכר (לדוגמה, קבלנים וסוחרי מקרקעין) ועל השכרה של מקרקעין. מלבד זאת, על עסקאות מקרקעין שונות מוטל </w:t>
      </w:r>
      <w:r w:rsidRPr="00036AB3">
        <w:rPr>
          <w:rFonts w:ascii="Tahoma" w:hAnsi="Tahoma" w:cs="Tahoma" w:hint="cs"/>
          <w:sz w:val="17"/>
          <w:szCs w:val="17"/>
          <w:rtl/>
        </w:rPr>
        <w:t>מע"ם</w:t>
      </w:r>
      <w:r w:rsidRPr="00036AB3">
        <w:rPr>
          <w:rFonts w:ascii="Tahoma" w:hAnsi="Tahoma" w:cs="Tahoma" w:hint="cs"/>
          <w:sz w:val="17"/>
          <w:szCs w:val="17"/>
          <w:rtl/>
        </w:rPr>
        <w:t>.</w:t>
      </w:r>
    </w:p>
    <w:p w:rsidR="008370B1" w:rsidRPr="00036AB3" w:rsidP="00462D68">
      <w:pPr>
        <w:spacing w:line="240" w:lineRule="exact"/>
        <w:ind w:right="2268"/>
        <w:jc w:val="both"/>
        <w:rPr>
          <w:rFonts w:ascii="Tahoma" w:hAnsi="Tahoma" w:cs="Tahoma"/>
          <w:sz w:val="17"/>
          <w:szCs w:val="17"/>
          <w:rtl/>
        </w:rPr>
      </w:pPr>
      <w:r w:rsidRPr="00036AB3">
        <w:rPr>
          <w:rFonts w:ascii="Tahoma" w:hAnsi="Tahoma" w:cs="Tahoma" w:hint="cs"/>
          <w:sz w:val="17"/>
          <w:szCs w:val="17"/>
          <w:rtl/>
        </w:rPr>
        <w:t xml:space="preserve">מחירי הדיור בישראל נתונים </w:t>
      </w:r>
      <w:r w:rsidR="00192916">
        <w:rPr>
          <w:rFonts w:ascii="Tahoma" w:hAnsi="Tahoma" w:cs="Tahoma" w:hint="cs"/>
          <w:sz w:val="17"/>
          <w:szCs w:val="17"/>
          <w:rtl/>
        </w:rPr>
        <w:t>ב</w:t>
      </w:r>
      <w:r w:rsidRPr="00036AB3">
        <w:rPr>
          <w:rFonts w:ascii="Tahoma" w:hAnsi="Tahoma" w:cs="Tahoma" w:hint="cs"/>
          <w:sz w:val="17"/>
          <w:szCs w:val="17"/>
          <w:rtl/>
        </w:rPr>
        <w:t>שנים האחרונות בעלייה ניכרת. בתקופה מאי 2007 - ספטמבר 2016 עלה מדד מחירי הדיור הריאליים בשיעור של כ-89%. בשנים האחרונות ננקטו מספר רב של צעדים בתחום המיסוי כדי להגדיל את היצע הדירות למגורים בטווח הזמן הקצר, ובין היתר, באמצעות מספר רב של שינויים בחוק מיסוי מקרקעין.</w:t>
      </w:r>
      <w:r w:rsidRPr="006A4242" w:rsidR="006A4242">
        <w:rPr>
          <w:rFonts w:cs="Tahoma"/>
          <w:noProof/>
          <w:sz w:val="17"/>
          <w:szCs w:val="17"/>
          <w:rtl/>
        </w:rPr>
        <w:t xml:space="preserve"> </w:t>
      </w:r>
      <w:r w:rsidRPr="0012789B" w:rsidR="006A4242">
        <w:rPr>
          <w:rFonts w:cs="Tahoma"/>
          <w:noProof/>
          <w:sz w:val="17"/>
          <w:szCs w:val="17"/>
          <w:rtl/>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97E36" w:rsidRPr="00373C5D" w:rsidP="006A424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7399661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42840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97E36" w:rsidRPr="00881D99" w:rsidP="006A4242">
                            <w:pPr>
                              <w:spacing w:after="0" w:line="240" w:lineRule="auto"/>
                              <w:rPr>
                                <w:color w:val="0B5294"/>
                                <w:spacing w:val="-4"/>
                                <w:sz w:val="24"/>
                                <w:szCs w:val="24"/>
                                <w:rtl/>
                                <w:cs/>
                              </w:rPr>
                            </w:pPr>
                            <w:r w:rsidRPr="006A4242">
                              <w:rPr>
                                <w:rFonts w:cs="Tahoma" w:hint="eastAsia"/>
                                <w:color w:val="0B5294"/>
                                <w:spacing w:val="-4"/>
                                <w:sz w:val="24"/>
                                <w:szCs w:val="24"/>
                                <w:rtl/>
                              </w:rPr>
                              <w:t>מחירי</w:t>
                            </w:r>
                            <w:r w:rsidRPr="006A4242">
                              <w:rPr>
                                <w:rFonts w:cs="Tahoma"/>
                                <w:color w:val="0B5294"/>
                                <w:spacing w:val="-4"/>
                                <w:sz w:val="24"/>
                                <w:szCs w:val="24"/>
                                <w:rtl/>
                              </w:rPr>
                              <w:t xml:space="preserve"> </w:t>
                            </w:r>
                            <w:r w:rsidRPr="006A4242">
                              <w:rPr>
                                <w:rFonts w:cs="Tahoma" w:hint="eastAsia"/>
                                <w:color w:val="0B5294"/>
                                <w:spacing w:val="-4"/>
                                <w:sz w:val="24"/>
                                <w:szCs w:val="24"/>
                                <w:rtl/>
                              </w:rPr>
                              <w:t>הדיור</w:t>
                            </w:r>
                            <w:r w:rsidRPr="006A4242">
                              <w:rPr>
                                <w:rFonts w:cs="Tahoma"/>
                                <w:color w:val="0B5294"/>
                                <w:spacing w:val="-4"/>
                                <w:sz w:val="24"/>
                                <w:szCs w:val="24"/>
                                <w:rtl/>
                              </w:rPr>
                              <w:t xml:space="preserve"> </w:t>
                            </w:r>
                            <w:r w:rsidRPr="006A4242">
                              <w:rPr>
                                <w:rFonts w:cs="Tahoma" w:hint="eastAsia"/>
                                <w:color w:val="0B5294"/>
                                <w:spacing w:val="-4"/>
                                <w:sz w:val="24"/>
                                <w:szCs w:val="24"/>
                                <w:rtl/>
                              </w:rPr>
                              <w:t>בישראל</w:t>
                            </w:r>
                            <w:r w:rsidRPr="006A4242">
                              <w:rPr>
                                <w:rFonts w:cs="Tahoma"/>
                                <w:color w:val="0B5294"/>
                                <w:spacing w:val="-4"/>
                                <w:sz w:val="24"/>
                                <w:szCs w:val="24"/>
                                <w:rtl/>
                              </w:rPr>
                              <w:t xml:space="preserve"> </w:t>
                            </w:r>
                            <w:r w:rsidRPr="006A4242">
                              <w:rPr>
                                <w:rFonts w:cs="Tahoma" w:hint="eastAsia"/>
                                <w:color w:val="0B5294"/>
                                <w:spacing w:val="-4"/>
                                <w:sz w:val="24"/>
                                <w:szCs w:val="24"/>
                                <w:rtl/>
                              </w:rPr>
                              <w:t>נתונים</w:t>
                            </w:r>
                            <w:r w:rsidRPr="006A4242">
                              <w:rPr>
                                <w:rFonts w:cs="Tahoma"/>
                                <w:color w:val="0B5294"/>
                                <w:spacing w:val="-4"/>
                                <w:sz w:val="24"/>
                                <w:szCs w:val="24"/>
                                <w:rtl/>
                              </w:rPr>
                              <w:t xml:space="preserve"> </w:t>
                            </w:r>
                            <w:r w:rsidR="00192916">
                              <w:rPr>
                                <w:rFonts w:cs="Tahoma" w:hint="cs"/>
                                <w:color w:val="0B5294"/>
                                <w:spacing w:val="-4"/>
                                <w:sz w:val="24"/>
                                <w:szCs w:val="24"/>
                                <w:rtl/>
                              </w:rPr>
                              <w:t>ב</w:t>
                            </w:r>
                            <w:r w:rsidRPr="006A4242">
                              <w:rPr>
                                <w:rFonts w:cs="Tahoma" w:hint="eastAsia"/>
                                <w:color w:val="0B5294"/>
                                <w:spacing w:val="-4"/>
                                <w:sz w:val="24"/>
                                <w:szCs w:val="24"/>
                                <w:rtl/>
                              </w:rPr>
                              <w:t>שנים</w:t>
                            </w:r>
                            <w:r w:rsidRPr="006A4242">
                              <w:rPr>
                                <w:rFonts w:cs="Tahoma"/>
                                <w:color w:val="0B5294"/>
                                <w:spacing w:val="-4"/>
                                <w:sz w:val="24"/>
                                <w:szCs w:val="24"/>
                                <w:rtl/>
                              </w:rPr>
                              <w:t xml:space="preserve"> </w:t>
                            </w:r>
                            <w:r w:rsidRPr="006A4242">
                              <w:rPr>
                                <w:rFonts w:cs="Tahoma" w:hint="eastAsia"/>
                                <w:color w:val="0B5294"/>
                                <w:spacing w:val="-4"/>
                                <w:sz w:val="24"/>
                                <w:szCs w:val="24"/>
                                <w:rtl/>
                              </w:rPr>
                              <w:t>האחרונות</w:t>
                            </w:r>
                            <w:r w:rsidRPr="006A4242">
                              <w:rPr>
                                <w:rFonts w:cs="Tahoma"/>
                                <w:color w:val="0B5294"/>
                                <w:spacing w:val="-4"/>
                                <w:sz w:val="24"/>
                                <w:szCs w:val="24"/>
                                <w:rtl/>
                              </w:rPr>
                              <w:t xml:space="preserve"> </w:t>
                            </w:r>
                            <w:r w:rsidRPr="006A4242">
                              <w:rPr>
                                <w:rFonts w:cs="Tahoma" w:hint="eastAsia"/>
                                <w:color w:val="0B5294"/>
                                <w:spacing w:val="-4"/>
                                <w:sz w:val="24"/>
                                <w:szCs w:val="24"/>
                                <w:rtl/>
                              </w:rPr>
                              <w:t>בעלייה</w:t>
                            </w:r>
                            <w:r w:rsidRPr="006A4242">
                              <w:rPr>
                                <w:rFonts w:cs="Tahoma"/>
                                <w:color w:val="0B5294"/>
                                <w:spacing w:val="-4"/>
                                <w:sz w:val="24"/>
                                <w:szCs w:val="24"/>
                                <w:rtl/>
                              </w:rPr>
                              <w:t xml:space="preserve"> </w:t>
                            </w:r>
                            <w:r w:rsidRPr="006A4242">
                              <w:rPr>
                                <w:rFonts w:cs="Tahoma" w:hint="eastAsia"/>
                                <w:color w:val="0B5294"/>
                                <w:spacing w:val="-4"/>
                                <w:sz w:val="24"/>
                                <w:szCs w:val="24"/>
                                <w:rtl/>
                              </w:rPr>
                              <w:t>ניכרת</w:t>
                            </w:r>
                            <w:r w:rsidRPr="006A4242">
                              <w:rPr>
                                <w:rFonts w:cs="Tahoma"/>
                                <w:color w:val="0B5294"/>
                                <w:spacing w:val="-4"/>
                                <w:sz w:val="24"/>
                                <w:szCs w:val="24"/>
                                <w:rtl/>
                              </w:rPr>
                              <w:t xml:space="preserve">. </w:t>
                            </w:r>
                            <w:r w:rsidRPr="006A4242">
                              <w:rPr>
                                <w:rFonts w:cs="Tahoma" w:hint="eastAsia"/>
                                <w:color w:val="0B5294"/>
                                <w:spacing w:val="-4"/>
                                <w:sz w:val="24"/>
                                <w:szCs w:val="24"/>
                                <w:rtl/>
                              </w:rPr>
                              <w:t>בתקופה</w:t>
                            </w:r>
                            <w:r w:rsidRPr="006A4242">
                              <w:rPr>
                                <w:rFonts w:cs="Tahoma"/>
                                <w:color w:val="0B5294"/>
                                <w:spacing w:val="-4"/>
                                <w:sz w:val="24"/>
                                <w:szCs w:val="24"/>
                                <w:rtl/>
                              </w:rPr>
                              <w:t xml:space="preserve"> </w:t>
                            </w:r>
                            <w:r w:rsidRPr="006A4242">
                              <w:rPr>
                                <w:rFonts w:cs="Tahoma" w:hint="eastAsia"/>
                                <w:color w:val="0B5294"/>
                                <w:spacing w:val="-4"/>
                                <w:sz w:val="24"/>
                                <w:szCs w:val="24"/>
                                <w:rtl/>
                              </w:rPr>
                              <w:t>מאי</w:t>
                            </w:r>
                            <w:r w:rsidRPr="006A4242">
                              <w:rPr>
                                <w:rFonts w:cs="Tahoma"/>
                                <w:color w:val="0B5294"/>
                                <w:spacing w:val="-4"/>
                                <w:sz w:val="24"/>
                                <w:szCs w:val="24"/>
                                <w:rtl/>
                              </w:rPr>
                              <w:t xml:space="preserve"> 2007 - </w:t>
                            </w:r>
                            <w:r w:rsidRPr="006A4242">
                              <w:rPr>
                                <w:rFonts w:cs="Tahoma" w:hint="eastAsia"/>
                                <w:color w:val="0B5294"/>
                                <w:spacing w:val="-4"/>
                                <w:sz w:val="24"/>
                                <w:szCs w:val="24"/>
                                <w:rtl/>
                              </w:rPr>
                              <w:t>ספטמבר</w:t>
                            </w:r>
                            <w:r w:rsidRPr="006A4242">
                              <w:rPr>
                                <w:rFonts w:cs="Tahoma"/>
                                <w:color w:val="0B5294"/>
                                <w:spacing w:val="-4"/>
                                <w:sz w:val="24"/>
                                <w:szCs w:val="24"/>
                                <w:rtl/>
                              </w:rPr>
                              <w:t xml:space="preserve"> 2016 </w:t>
                            </w:r>
                            <w:r w:rsidRPr="006A4242">
                              <w:rPr>
                                <w:rFonts w:cs="Tahoma" w:hint="eastAsia"/>
                                <w:color w:val="0B5294"/>
                                <w:spacing w:val="-4"/>
                                <w:sz w:val="24"/>
                                <w:szCs w:val="24"/>
                                <w:rtl/>
                              </w:rPr>
                              <w:t>עלה</w:t>
                            </w:r>
                            <w:r w:rsidRPr="006A4242">
                              <w:rPr>
                                <w:rFonts w:cs="Tahoma"/>
                                <w:color w:val="0B5294"/>
                                <w:spacing w:val="-4"/>
                                <w:sz w:val="24"/>
                                <w:szCs w:val="24"/>
                                <w:rtl/>
                              </w:rPr>
                              <w:t xml:space="preserve"> </w:t>
                            </w:r>
                            <w:r w:rsidRPr="006A4242">
                              <w:rPr>
                                <w:rFonts w:cs="Tahoma" w:hint="eastAsia"/>
                                <w:color w:val="0B5294"/>
                                <w:spacing w:val="-4"/>
                                <w:sz w:val="24"/>
                                <w:szCs w:val="24"/>
                                <w:rtl/>
                              </w:rPr>
                              <w:t>מדד</w:t>
                            </w:r>
                            <w:r w:rsidRPr="006A4242">
                              <w:rPr>
                                <w:rFonts w:cs="Tahoma"/>
                                <w:color w:val="0B5294"/>
                                <w:spacing w:val="-4"/>
                                <w:sz w:val="24"/>
                                <w:szCs w:val="24"/>
                                <w:rtl/>
                              </w:rPr>
                              <w:t xml:space="preserve"> </w:t>
                            </w:r>
                            <w:r w:rsidRPr="006A4242">
                              <w:rPr>
                                <w:rFonts w:cs="Tahoma" w:hint="eastAsia"/>
                                <w:color w:val="0B5294"/>
                                <w:spacing w:val="-4"/>
                                <w:sz w:val="24"/>
                                <w:szCs w:val="24"/>
                                <w:rtl/>
                              </w:rPr>
                              <w:t>מחירי</w:t>
                            </w:r>
                            <w:r w:rsidRPr="006A4242">
                              <w:rPr>
                                <w:rFonts w:cs="Tahoma"/>
                                <w:color w:val="0B5294"/>
                                <w:spacing w:val="-4"/>
                                <w:sz w:val="24"/>
                                <w:szCs w:val="24"/>
                                <w:rtl/>
                              </w:rPr>
                              <w:t xml:space="preserve"> </w:t>
                            </w:r>
                            <w:r w:rsidRPr="006A4242">
                              <w:rPr>
                                <w:rFonts w:cs="Tahoma" w:hint="eastAsia"/>
                                <w:color w:val="0B5294"/>
                                <w:spacing w:val="-4"/>
                                <w:sz w:val="24"/>
                                <w:szCs w:val="24"/>
                                <w:rtl/>
                              </w:rPr>
                              <w:t>הדיור</w:t>
                            </w:r>
                            <w:r w:rsidRPr="006A4242">
                              <w:rPr>
                                <w:rFonts w:cs="Tahoma"/>
                                <w:color w:val="0B5294"/>
                                <w:spacing w:val="-4"/>
                                <w:sz w:val="24"/>
                                <w:szCs w:val="24"/>
                                <w:rtl/>
                              </w:rPr>
                              <w:t xml:space="preserve"> </w:t>
                            </w:r>
                            <w:r w:rsidRPr="006A4242">
                              <w:rPr>
                                <w:rFonts w:cs="Tahoma" w:hint="eastAsia"/>
                                <w:color w:val="0B5294"/>
                                <w:spacing w:val="-4"/>
                                <w:sz w:val="24"/>
                                <w:szCs w:val="24"/>
                                <w:rtl/>
                              </w:rPr>
                              <w:t>הריאליים</w:t>
                            </w:r>
                            <w:r w:rsidRPr="006A4242">
                              <w:rPr>
                                <w:rFonts w:cs="Tahoma"/>
                                <w:color w:val="0B5294"/>
                                <w:spacing w:val="-4"/>
                                <w:sz w:val="24"/>
                                <w:szCs w:val="24"/>
                                <w:rtl/>
                              </w:rPr>
                              <w:t xml:space="preserve"> </w:t>
                            </w:r>
                            <w:r w:rsidRPr="006A4242">
                              <w:rPr>
                                <w:rFonts w:cs="Tahoma" w:hint="eastAsia"/>
                                <w:color w:val="0B5294"/>
                                <w:spacing w:val="-4"/>
                                <w:sz w:val="24"/>
                                <w:szCs w:val="24"/>
                                <w:rtl/>
                              </w:rPr>
                              <w:t>בשיעור</w:t>
                            </w:r>
                            <w:r w:rsidRPr="006A4242">
                              <w:rPr>
                                <w:rFonts w:cs="Tahoma"/>
                                <w:color w:val="0B5294"/>
                                <w:spacing w:val="-4"/>
                                <w:sz w:val="24"/>
                                <w:szCs w:val="24"/>
                                <w:rtl/>
                              </w:rPr>
                              <w:t xml:space="preserve"> </w:t>
                            </w:r>
                            <w:r w:rsidRPr="006A4242">
                              <w:rPr>
                                <w:rFonts w:cs="Tahoma" w:hint="eastAsia"/>
                                <w:color w:val="0B5294"/>
                                <w:spacing w:val="-4"/>
                                <w:sz w:val="24"/>
                                <w:szCs w:val="24"/>
                                <w:rtl/>
                              </w:rPr>
                              <w:t>של</w:t>
                            </w:r>
                            <w:r w:rsidRPr="006A4242">
                              <w:rPr>
                                <w:rFonts w:cs="Tahoma"/>
                                <w:color w:val="0B5294"/>
                                <w:spacing w:val="-4"/>
                                <w:sz w:val="24"/>
                                <w:szCs w:val="24"/>
                                <w:rtl/>
                              </w:rPr>
                              <w:t xml:space="preserve"> </w:t>
                            </w:r>
                            <w:r w:rsidRPr="006A4242">
                              <w:rPr>
                                <w:rFonts w:cs="Tahoma" w:hint="eastAsia"/>
                                <w:color w:val="0B5294"/>
                                <w:spacing w:val="-4"/>
                                <w:sz w:val="24"/>
                                <w:szCs w:val="24"/>
                                <w:rtl/>
                              </w:rPr>
                              <w:t>כ</w:t>
                            </w:r>
                            <w:r w:rsidRPr="006A4242">
                              <w:rPr>
                                <w:rFonts w:cs="Tahoma"/>
                                <w:color w:val="0B5294"/>
                                <w:spacing w:val="-4"/>
                                <w:sz w:val="24"/>
                                <w:szCs w:val="24"/>
                                <w:rtl/>
                              </w:rPr>
                              <w:t xml:space="preserve">-89%. </w:t>
                            </w:r>
                            <w:r w:rsidRPr="006A4242">
                              <w:rPr>
                                <w:rFonts w:cs="Tahoma" w:hint="eastAsia"/>
                                <w:color w:val="0B5294"/>
                                <w:spacing w:val="-4"/>
                                <w:sz w:val="24"/>
                                <w:szCs w:val="24"/>
                                <w:rtl/>
                              </w:rPr>
                              <w:t>בשנים</w:t>
                            </w:r>
                            <w:r w:rsidRPr="006A4242">
                              <w:rPr>
                                <w:rFonts w:cs="Tahoma"/>
                                <w:color w:val="0B5294"/>
                                <w:spacing w:val="-4"/>
                                <w:sz w:val="24"/>
                                <w:szCs w:val="24"/>
                                <w:rtl/>
                              </w:rPr>
                              <w:t xml:space="preserve"> </w:t>
                            </w:r>
                            <w:r w:rsidRPr="006A4242">
                              <w:rPr>
                                <w:rFonts w:cs="Tahoma" w:hint="eastAsia"/>
                                <w:color w:val="0B5294"/>
                                <w:spacing w:val="-4"/>
                                <w:sz w:val="24"/>
                                <w:szCs w:val="24"/>
                                <w:rtl/>
                              </w:rPr>
                              <w:t>האחרונות</w:t>
                            </w:r>
                            <w:r w:rsidRPr="006A4242">
                              <w:rPr>
                                <w:rFonts w:cs="Tahoma"/>
                                <w:color w:val="0B5294"/>
                                <w:spacing w:val="-4"/>
                                <w:sz w:val="24"/>
                                <w:szCs w:val="24"/>
                                <w:rtl/>
                              </w:rPr>
                              <w:t xml:space="preserve"> </w:t>
                            </w:r>
                            <w:r w:rsidRPr="006A4242">
                              <w:rPr>
                                <w:rFonts w:cs="Tahoma" w:hint="eastAsia"/>
                                <w:color w:val="0B5294"/>
                                <w:spacing w:val="-4"/>
                                <w:sz w:val="24"/>
                                <w:szCs w:val="24"/>
                                <w:rtl/>
                              </w:rPr>
                              <w:t>ננקטו</w:t>
                            </w:r>
                            <w:r w:rsidRPr="006A4242">
                              <w:rPr>
                                <w:rFonts w:cs="Tahoma"/>
                                <w:color w:val="0B5294"/>
                                <w:spacing w:val="-4"/>
                                <w:sz w:val="24"/>
                                <w:szCs w:val="24"/>
                                <w:rtl/>
                              </w:rPr>
                              <w:t xml:space="preserve"> </w:t>
                            </w:r>
                            <w:r w:rsidRPr="006A4242">
                              <w:rPr>
                                <w:rFonts w:cs="Tahoma" w:hint="eastAsia"/>
                                <w:color w:val="0B5294"/>
                                <w:spacing w:val="-4"/>
                                <w:sz w:val="24"/>
                                <w:szCs w:val="24"/>
                                <w:rtl/>
                              </w:rPr>
                              <w:t>מספר</w:t>
                            </w:r>
                            <w:r w:rsidRPr="006A4242">
                              <w:rPr>
                                <w:rFonts w:cs="Tahoma"/>
                                <w:color w:val="0B5294"/>
                                <w:spacing w:val="-4"/>
                                <w:sz w:val="24"/>
                                <w:szCs w:val="24"/>
                                <w:rtl/>
                              </w:rPr>
                              <w:t xml:space="preserve"> </w:t>
                            </w:r>
                            <w:r w:rsidRPr="006A4242">
                              <w:rPr>
                                <w:rFonts w:cs="Tahoma" w:hint="eastAsia"/>
                                <w:color w:val="0B5294"/>
                                <w:spacing w:val="-4"/>
                                <w:sz w:val="24"/>
                                <w:szCs w:val="24"/>
                                <w:rtl/>
                              </w:rPr>
                              <w:t>רב</w:t>
                            </w:r>
                            <w:r w:rsidRPr="006A4242">
                              <w:rPr>
                                <w:rFonts w:cs="Tahoma"/>
                                <w:color w:val="0B5294"/>
                                <w:spacing w:val="-4"/>
                                <w:sz w:val="24"/>
                                <w:szCs w:val="24"/>
                                <w:rtl/>
                              </w:rPr>
                              <w:t xml:space="preserve"> </w:t>
                            </w:r>
                            <w:r w:rsidRPr="006A4242">
                              <w:rPr>
                                <w:rFonts w:cs="Tahoma" w:hint="eastAsia"/>
                                <w:color w:val="0B5294"/>
                                <w:spacing w:val="-4"/>
                                <w:sz w:val="24"/>
                                <w:szCs w:val="24"/>
                                <w:rtl/>
                              </w:rPr>
                              <w:t>של</w:t>
                            </w:r>
                            <w:r w:rsidRPr="006A4242">
                              <w:rPr>
                                <w:rFonts w:cs="Tahoma"/>
                                <w:color w:val="0B5294"/>
                                <w:spacing w:val="-4"/>
                                <w:sz w:val="24"/>
                                <w:szCs w:val="24"/>
                                <w:rtl/>
                              </w:rPr>
                              <w:t xml:space="preserve"> </w:t>
                            </w:r>
                            <w:r w:rsidRPr="006A4242">
                              <w:rPr>
                                <w:rFonts w:cs="Tahoma" w:hint="eastAsia"/>
                                <w:color w:val="0B5294"/>
                                <w:spacing w:val="-4"/>
                                <w:sz w:val="24"/>
                                <w:szCs w:val="24"/>
                                <w:rtl/>
                              </w:rPr>
                              <w:t>צעדים</w:t>
                            </w:r>
                            <w:r w:rsidRPr="006A4242">
                              <w:rPr>
                                <w:rFonts w:cs="Tahoma"/>
                                <w:color w:val="0B5294"/>
                                <w:spacing w:val="-4"/>
                                <w:sz w:val="24"/>
                                <w:szCs w:val="24"/>
                                <w:rtl/>
                              </w:rPr>
                              <w:t xml:space="preserve"> </w:t>
                            </w:r>
                            <w:r w:rsidRPr="006A4242">
                              <w:rPr>
                                <w:rFonts w:cs="Tahoma" w:hint="eastAsia"/>
                                <w:color w:val="0B5294"/>
                                <w:spacing w:val="-4"/>
                                <w:sz w:val="24"/>
                                <w:szCs w:val="24"/>
                                <w:rtl/>
                              </w:rPr>
                              <w:t>בתחום</w:t>
                            </w:r>
                            <w:r w:rsidRPr="006A4242">
                              <w:rPr>
                                <w:rFonts w:cs="Tahoma"/>
                                <w:color w:val="0B5294"/>
                                <w:spacing w:val="-4"/>
                                <w:sz w:val="24"/>
                                <w:szCs w:val="24"/>
                                <w:rtl/>
                              </w:rPr>
                              <w:t xml:space="preserve"> </w:t>
                            </w:r>
                            <w:r w:rsidRPr="006A4242">
                              <w:rPr>
                                <w:rFonts w:cs="Tahoma" w:hint="eastAsia"/>
                                <w:color w:val="0B5294"/>
                                <w:spacing w:val="-4"/>
                                <w:sz w:val="24"/>
                                <w:szCs w:val="24"/>
                                <w:rtl/>
                              </w:rPr>
                              <w:t>המיסוי</w:t>
                            </w:r>
                            <w:r w:rsidRPr="006A4242">
                              <w:rPr>
                                <w:rFonts w:cs="Tahoma"/>
                                <w:color w:val="0B5294"/>
                                <w:spacing w:val="-4"/>
                                <w:sz w:val="24"/>
                                <w:szCs w:val="24"/>
                                <w:rtl/>
                              </w:rPr>
                              <w:t xml:space="preserve"> </w:t>
                            </w:r>
                            <w:r w:rsidRPr="006A4242">
                              <w:rPr>
                                <w:rFonts w:cs="Tahoma" w:hint="eastAsia"/>
                                <w:color w:val="0B5294"/>
                                <w:spacing w:val="-4"/>
                                <w:sz w:val="24"/>
                                <w:szCs w:val="24"/>
                                <w:rtl/>
                              </w:rPr>
                              <w:t>כדי</w:t>
                            </w:r>
                            <w:r w:rsidRPr="006A4242">
                              <w:rPr>
                                <w:rFonts w:cs="Tahoma"/>
                                <w:color w:val="0B5294"/>
                                <w:spacing w:val="-4"/>
                                <w:sz w:val="24"/>
                                <w:szCs w:val="24"/>
                                <w:rtl/>
                              </w:rPr>
                              <w:t xml:space="preserve"> </w:t>
                            </w:r>
                            <w:r w:rsidRPr="006A4242">
                              <w:rPr>
                                <w:rFonts w:cs="Tahoma" w:hint="eastAsia"/>
                                <w:color w:val="0B5294"/>
                                <w:spacing w:val="-4"/>
                                <w:sz w:val="24"/>
                                <w:szCs w:val="24"/>
                                <w:rtl/>
                              </w:rPr>
                              <w:t>להגדיל</w:t>
                            </w:r>
                            <w:r w:rsidRPr="006A4242">
                              <w:rPr>
                                <w:rFonts w:cs="Tahoma"/>
                                <w:color w:val="0B5294"/>
                                <w:spacing w:val="-4"/>
                                <w:sz w:val="24"/>
                                <w:szCs w:val="24"/>
                                <w:rtl/>
                              </w:rPr>
                              <w:t xml:space="preserve"> </w:t>
                            </w:r>
                            <w:r w:rsidRPr="006A4242">
                              <w:rPr>
                                <w:rFonts w:cs="Tahoma" w:hint="eastAsia"/>
                                <w:color w:val="0B5294"/>
                                <w:spacing w:val="-4"/>
                                <w:sz w:val="24"/>
                                <w:szCs w:val="24"/>
                                <w:rtl/>
                              </w:rPr>
                              <w:t>את</w:t>
                            </w:r>
                            <w:r w:rsidRPr="006A4242">
                              <w:rPr>
                                <w:rFonts w:cs="Tahoma"/>
                                <w:color w:val="0B5294"/>
                                <w:spacing w:val="-4"/>
                                <w:sz w:val="24"/>
                                <w:szCs w:val="24"/>
                                <w:rtl/>
                              </w:rPr>
                              <w:t xml:space="preserve"> </w:t>
                            </w:r>
                            <w:r w:rsidRPr="006A4242">
                              <w:rPr>
                                <w:rFonts w:cs="Tahoma" w:hint="eastAsia"/>
                                <w:color w:val="0B5294"/>
                                <w:spacing w:val="-4"/>
                                <w:sz w:val="24"/>
                                <w:szCs w:val="24"/>
                                <w:rtl/>
                              </w:rPr>
                              <w:t>היצע</w:t>
                            </w:r>
                            <w:r w:rsidRPr="006A4242">
                              <w:rPr>
                                <w:rFonts w:cs="Tahoma"/>
                                <w:color w:val="0B5294"/>
                                <w:spacing w:val="-4"/>
                                <w:sz w:val="24"/>
                                <w:szCs w:val="24"/>
                                <w:rtl/>
                              </w:rPr>
                              <w:t xml:space="preserve"> </w:t>
                            </w:r>
                            <w:r w:rsidRPr="006A4242">
                              <w:rPr>
                                <w:rFonts w:cs="Tahoma" w:hint="eastAsia"/>
                                <w:color w:val="0B5294"/>
                                <w:spacing w:val="-4"/>
                                <w:sz w:val="24"/>
                                <w:szCs w:val="24"/>
                                <w:rtl/>
                              </w:rPr>
                              <w:t>הדירות</w:t>
                            </w:r>
                            <w:r w:rsidRPr="006A4242">
                              <w:rPr>
                                <w:rFonts w:cs="Tahoma"/>
                                <w:color w:val="0B5294"/>
                                <w:spacing w:val="-4"/>
                                <w:sz w:val="24"/>
                                <w:szCs w:val="24"/>
                                <w:rtl/>
                              </w:rPr>
                              <w:t xml:space="preserve"> </w:t>
                            </w:r>
                            <w:r w:rsidRPr="006A4242">
                              <w:rPr>
                                <w:rFonts w:cs="Tahoma" w:hint="eastAsia"/>
                                <w:color w:val="0B5294"/>
                                <w:spacing w:val="-4"/>
                                <w:sz w:val="24"/>
                                <w:szCs w:val="24"/>
                                <w:rtl/>
                              </w:rPr>
                              <w:t>למגורים</w:t>
                            </w:r>
                            <w:r w:rsidRPr="006A4242">
                              <w:rPr>
                                <w:rFonts w:cs="Tahoma"/>
                                <w:color w:val="0B5294"/>
                                <w:spacing w:val="-4"/>
                                <w:sz w:val="24"/>
                                <w:szCs w:val="24"/>
                                <w:rtl/>
                              </w:rPr>
                              <w:t xml:space="preserve"> </w:t>
                            </w:r>
                            <w:r w:rsidRPr="006A4242">
                              <w:rPr>
                                <w:rFonts w:cs="Tahoma" w:hint="eastAsia"/>
                                <w:color w:val="0B5294"/>
                                <w:spacing w:val="-4"/>
                                <w:sz w:val="24"/>
                                <w:szCs w:val="24"/>
                                <w:rtl/>
                              </w:rPr>
                              <w:t>בטווח</w:t>
                            </w:r>
                            <w:r w:rsidRPr="006A4242">
                              <w:rPr>
                                <w:rFonts w:cs="Tahoma"/>
                                <w:color w:val="0B5294"/>
                                <w:spacing w:val="-4"/>
                                <w:sz w:val="24"/>
                                <w:szCs w:val="24"/>
                                <w:rtl/>
                              </w:rPr>
                              <w:t xml:space="preserve"> </w:t>
                            </w:r>
                            <w:r w:rsidRPr="006A4242">
                              <w:rPr>
                                <w:rFonts w:cs="Tahoma" w:hint="eastAsia"/>
                                <w:color w:val="0B5294"/>
                                <w:spacing w:val="-4"/>
                                <w:sz w:val="24"/>
                                <w:szCs w:val="24"/>
                                <w:rtl/>
                              </w:rPr>
                              <w:t>הזמן</w:t>
                            </w:r>
                            <w:r w:rsidRPr="006A4242">
                              <w:rPr>
                                <w:rFonts w:cs="Tahoma"/>
                                <w:color w:val="0B5294"/>
                                <w:spacing w:val="-4"/>
                                <w:sz w:val="24"/>
                                <w:szCs w:val="24"/>
                                <w:rtl/>
                              </w:rPr>
                              <w:t xml:space="preserve"> </w:t>
                            </w:r>
                            <w:r w:rsidRPr="006A4242">
                              <w:rPr>
                                <w:rFonts w:cs="Tahoma" w:hint="eastAsia"/>
                                <w:color w:val="0B5294"/>
                                <w:spacing w:val="-4"/>
                                <w:sz w:val="24"/>
                                <w:szCs w:val="24"/>
                                <w:rtl/>
                              </w:rPr>
                              <w:t>הקצר</w:t>
                            </w:r>
                          </w:p>
                          <w:p w:rsidR="00A97E36" w:rsidRPr="00373C5D" w:rsidP="006A424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9828685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73510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A97E36" w:rsidRPr="00373C5D" w:rsidP="006A4242">
                      <w:pPr>
                        <w:spacing w:line="240" w:lineRule="atLeast"/>
                        <w:rPr>
                          <w:rFonts w:cs="Tahoma"/>
                          <w:b/>
                          <w:bCs/>
                          <w:color w:val="0B5294"/>
                          <w:sz w:val="48"/>
                          <w:szCs w:val="48"/>
                          <w:rtl/>
                        </w:rPr>
                      </w:pPr>
                      <w:drawing>
                        <wp:inline distT="0" distB="0" distL="0" distR="0">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135632"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97E36" w:rsidRPr="00881D99" w:rsidP="006A4242">
                      <w:pPr>
                        <w:spacing w:after="0" w:line="240" w:lineRule="auto"/>
                        <w:rPr>
                          <w:color w:val="0B5294"/>
                          <w:spacing w:val="-4"/>
                          <w:sz w:val="24"/>
                          <w:szCs w:val="24"/>
                          <w:rtl/>
                          <w:cs/>
                        </w:rPr>
                      </w:pPr>
                      <w:r w:rsidRPr="006A4242">
                        <w:rPr>
                          <w:rFonts w:cs="Tahoma" w:hint="eastAsia"/>
                          <w:color w:val="0B5294"/>
                          <w:spacing w:val="-4"/>
                          <w:sz w:val="24"/>
                          <w:szCs w:val="24"/>
                          <w:rtl/>
                        </w:rPr>
                        <w:t>מחירי</w:t>
                      </w:r>
                      <w:r w:rsidRPr="006A4242">
                        <w:rPr>
                          <w:rFonts w:cs="Tahoma"/>
                          <w:color w:val="0B5294"/>
                          <w:spacing w:val="-4"/>
                          <w:sz w:val="24"/>
                          <w:szCs w:val="24"/>
                          <w:rtl/>
                        </w:rPr>
                        <w:t xml:space="preserve"> </w:t>
                      </w:r>
                      <w:r w:rsidRPr="006A4242">
                        <w:rPr>
                          <w:rFonts w:cs="Tahoma" w:hint="eastAsia"/>
                          <w:color w:val="0B5294"/>
                          <w:spacing w:val="-4"/>
                          <w:sz w:val="24"/>
                          <w:szCs w:val="24"/>
                          <w:rtl/>
                        </w:rPr>
                        <w:t>הדיור</w:t>
                      </w:r>
                      <w:r w:rsidRPr="006A4242">
                        <w:rPr>
                          <w:rFonts w:cs="Tahoma"/>
                          <w:color w:val="0B5294"/>
                          <w:spacing w:val="-4"/>
                          <w:sz w:val="24"/>
                          <w:szCs w:val="24"/>
                          <w:rtl/>
                        </w:rPr>
                        <w:t xml:space="preserve"> </w:t>
                      </w:r>
                      <w:r w:rsidRPr="006A4242">
                        <w:rPr>
                          <w:rFonts w:cs="Tahoma" w:hint="eastAsia"/>
                          <w:color w:val="0B5294"/>
                          <w:spacing w:val="-4"/>
                          <w:sz w:val="24"/>
                          <w:szCs w:val="24"/>
                          <w:rtl/>
                        </w:rPr>
                        <w:t>בישראל</w:t>
                      </w:r>
                      <w:r w:rsidRPr="006A4242">
                        <w:rPr>
                          <w:rFonts w:cs="Tahoma"/>
                          <w:color w:val="0B5294"/>
                          <w:spacing w:val="-4"/>
                          <w:sz w:val="24"/>
                          <w:szCs w:val="24"/>
                          <w:rtl/>
                        </w:rPr>
                        <w:t xml:space="preserve"> </w:t>
                      </w:r>
                      <w:r w:rsidRPr="006A4242">
                        <w:rPr>
                          <w:rFonts w:cs="Tahoma" w:hint="eastAsia"/>
                          <w:color w:val="0B5294"/>
                          <w:spacing w:val="-4"/>
                          <w:sz w:val="24"/>
                          <w:szCs w:val="24"/>
                          <w:rtl/>
                        </w:rPr>
                        <w:t>נתונים</w:t>
                      </w:r>
                      <w:r w:rsidRPr="006A4242">
                        <w:rPr>
                          <w:rFonts w:cs="Tahoma"/>
                          <w:color w:val="0B5294"/>
                          <w:spacing w:val="-4"/>
                          <w:sz w:val="24"/>
                          <w:szCs w:val="24"/>
                          <w:rtl/>
                        </w:rPr>
                        <w:t xml:space="preserve"> </w:t>
                      </w:r>
                      <w:r w:rsidR="00192916">
                        <w:rPr>
                          <w:rFonts w:cs="Tahoma" w:hint="cs"/>
                          <w:color w:val="0B5294"/>
                          <w:spacing w:val="-4"/>
                          <w:sz w:val="24"/>
                          <w:szCs w:val="24"/>
                          <w:rtl/>
                        </w:rPr>
                        <w:t>ב</w:t>
                      </w:r>
                      <w:r w:rsidRPr="006A4242">
                        <w:rPr>
                          <w:rFonts w:cs="Tahoma" w:hint="eastAsia"/>
                          <w:color w:val="0B5294"/>
                          <w:spacing w:val="-4"/>
                          <w:sz w:val="24"/>
                          <w:szCs w:val="24"/>
                          <w:rtl/>
                        </w:rPr>
                        <w:t>שנים</w:t>
                      </w:r>
                      <w:r w:rsidRPr="006A4242">
                        <w:rPr>
                          <w:rFonts w:cs="Tahoma"/>
                          <w:color w:val="0B5294"/>
                          <w:spacing w:val="-4"/>
                          <w:sz w:val="24"/>
                          <w:szCs w:val="24"/>
                          <w:rtl/>
                        </w:rPr>
                        <w:t xml:space="preserve"> </w:t>
                      </w:r>
                      <w:r w:rsidRPr="006A4242">
                        <w:rPr>
                          <w:rFonts w:cs="Tahoma" w:hint="eastAsia"/>
                          <w:color w:val="0B5294"/>
                          <w:spacing w:val="-4"/>
                          <w:sz w:val="24"/>
                          <w:szCs w:val="24"/>
                          <w:rtl/>
                        </w:rPr>
                        <w:t>האחרונות</w:t>
                      </w:r>
                      <w:r w:rsidRPr="006A4242">
                        <w:rPr>
                          <w:rFonts w:cs="Tahoma"/>
                          <w:color w:val="0B5294"/>
                          <w:spacing w:val="-4"/>
                          <w:sz w:val="24"/>
                          <w:szCs w:val="24"/>
                          <w:rtl/>
                        </w:rPr>
                        <w:t xml:space="preserve"> </w:t>
                      </w:r>
                      <w:r w:rsidRPr="006A4242">
                        <w:rPr>
                          <w:rFonts w:cs="Tahoma" w:hint="eastAsia"/>
                          <w:color w:val="0B5294"/>
                          <w:spacing w:val="-4"/>
                          <w:sz w:val="24"/>
                          <w:szCs w:val="24"/>
                          <w:rtl/>
                        </w:rPr>
                        <w:t>בעלייה</w:t>
                      </w:r>
                      <w:r w:rsidRPr="006A4242">
                        <w:rPr>
                          <w:rFonts w:cs="Tahoma"/>
                          <w:color w:val="0B5294"/>
                          <w:spacing w:val="-4"/>
                          <w:sz w:val="24"/>
                          <w:szCs w:val="24"/>
                          <w:rtl/>
                        </w:rPr>
                        <w:t xml:space="preserve"> </w:t>
                      </w:r>
                      <w:r w:rsidRPr="006A4242">
                        <w:rPr>
                          <w:rFonts w:cs="Tahoma" w:hint="eastAsia"/>
                          <w:color w:val="0B5294"/>
                          <w:spacing w:val="-4"/>
                          <w:sz w:val="24"/>
                          <w:szCs w:val="24"/>
                          <w:rtl/>
                        </w:rPr>
                        <w:t>ניכרת</w:t>
                      </w:r>
                      <w:r w:rsidRPr="006A4242">
                        <w:rPr>
                          <w:rFonts w:cs="Tahoma"/>
                          <w:color w:val="0B5294"/>
                          <w:spacing w:val="-4"/>
                          <w:sz w:val="24"/>
                          <w:szCs w:val="24"/>
                          <w:rtl/>
                        </w:rPr>
                        <w:t xml:space="preserve">. </w:t>
                      </w:r>
                      <w:r w:rsidRPr="006A4242">
                        <w:rPr>
                          <w:rFonts w:cs="Tahoma" w:hint="eastAsia"/>
                          <w:color w:val="0B5294"/>
                          <w:spacing w:val="-4"/>
                          <w:sz w:val="24"/>
                          <w:szCs w:val="24"/>
                          <w:rtl/>
                        </w:rPr>
                        <w:t>בתקופה</w:t>
                      </w:r>
                      <w:r w:rsidRPr="006A4242">
                        <w:rPr>
                          <w:rFonts w:cs="Tahoma"/>
                          <w:color w:val="0B5294"/>
                          <w:spacing w:val="-4"/>
                          <w:sz w:val="24"/>
                          <w:szCs w:val="24"/>
                          <w:rtl/>
                        </w:rPr>
                        <w:t xml:space="preserve"> </w:t>
                      </w:r>
                      <w:r w:rsidRPr="006A4242">
                        <w:rPr>
                          <w:rFonts w:cs="Tahoma" w:hint="eastAsia"/>
                          <w:color w:val="0B5294"/>
                          <w:spacing w:val="-4"/>
                          <w:sz w:val="24"/>
                          <w:szCs w:val="24"/>
                          <w:rtl/>
                        </w:rPr>
                        <w:t>מאי</w:t>
                      </w:r>
                      <w:r w:rsidRPr="006A4242">
                        <w:rPr>
                          <w:rFonts w:cs="Tahoma"/>
                          <w:color w:val="0B5294"/>
                          <w:spacing w:val="-4"/>
                          <w:sz w:val="24"/>
                          <w:szCs w:val="24"/>
                          <w:rtl/>
                        </w:rPr>
                        <w:t xml:space="preserve"> 2007 - </w:t>
                      </w:r>
                      <w:r w:rsidRPr="006A4242">
                        <w:rPr>
                          <w:rFonts w:cs="Tahoma" w:hint="eastAsia"/>
                          <w:color w:val="0B5294"/>
                          <w:spacing w:val="-4"/>
                          <w:sz w:val="24"/>
                          <w:szCs w:val="24"/>
                          <w:rtl/>
                        </w:rPr>
                        <w:t>ספטמבר</w:t>
                      </w:r>
                      <w:r w:rsidRPr="006A4242">
                        <w:rPr>
                          <w:rFonts w:cs="Tahoma"/>
                          <w:color w:val="0B5294"/>
                          <w:spacing w:val="-4"/>
                          <w:sz w:val="24"/>
                          <w:szCs w:val="24"/>
                          <w:rtl/>
                        </w:rPr>
                        <w:t xml:space="preserve"> 2016 </w:t>
                      </w:r>
                      <w:r w:rsidRPr="006A4242">
                        <w:rPr>
                          <w:rFonts w:cs="Tahoma" w:hint="eastAsia"/>
                          <w:color w:val="0B5294"/>
                          <w:spacing w:val="-4"/>
                          <w:sz w:val="24"/>
                          <w:szCs w:val="24"/>
                          <w:rtl/>
                        </w:rPr>
                        <w:t>עלה</w:t>
                      </w:r>
                      <w:r w:rsidRPr="006A4242">
                        <w:rPr>
                          <w:rFonts w:cs="Tahoma"/>
                          <w:color w:val="0B5294"/>
                          <w:spacing w:val="-4"/>
                          <w:sz w:val="24"/>
                          <w:szCs w:val="24"/>
                          <w:rtl/>
                        </w:rPr>
                        <w:t xml:space="preserve"> </w:t>
                      </w:r>
                      <w:r w:rsidRPr="006A4242">
                        <w:rPr>
                          <w:rFonts w:cs="Tahoma" w:hint="eastAsia"/>
                          <w:color w:val="0B5294"/>
                          <w:spacing w:val="-4"/>
                          <w:sz w:val="24"/>
                          <w:szCs w:val="24"/>
                          <w:rtl/>
                        </w:rPr>
                        <w:t>מדד</w:t>
                      </w:r>
                      <w:r w:rsidRPr="006A4242">
                        <w:rPr>
                          <w:rFonts w:cs="Tahoma"/>
                          <w:color w:val="0B5294"/>
                          <w:spacing w:val="-4"/>
                          <w:sz w:val="24"/>
                          <w:szCs w:val="24"/>
                          <w:rtl/>
                        </w:rPr>
                        <w:t xml:space="preserve"> </w:t>
                      </w:r>
                      <w:r w:rsidRPr="006A4242">
                        <w:rPr>
                          <w:rFonts w:cs="Tahoma" w:hint="eastAsia"/>
                          <w:color w:val="0B5294"/>
                          <w:spacing w:val="-4"/>
                          <w:sz w:val="24"/>
                          <w:szCs w:val="24"/>
                          <w:rtl/>
                        </w:rPr>
                        <w:t>מחירי</w:t>
                      </w:r>
                      <w:r w:rsidRPr="006A4242">
                        <w:rPr>
                          <w:rFonts w:cs="Tahoma"/>
                          <w:color w:val="0B5294"/>
                          <w:spacing w:val="-4"/>
                          <w:sz w:val="24"/>
                          <w:szCs w:val="24"/>
                          <w:rtl/>
                        </w:rPr>
                        <w:t xml:space="preserve"> </w:t>
                      </w:r>
                      <w:r w:rsidRPr="006A4242">
                        <w:rPr>
                          <w:rFonts w:cs="Tahoma" w:hint="eastAsia"/>
                          <w:color w:val="0B5294"/>
                          <w:spacing w:val="-4"/>
                          <w:sz w:val="24"/>
                          <w:szCs w:val="24"/>
                          <w:rtl/>
                        </w:rPr>
                        <w:t>הדיור</w:t>
                      </w:r>
                      <w:r w:rsidRPr="006A4242">
                        <w:rPr>
                          <w:rFonts w:cs="Tahoma"/>
                          <w:color w:val="0B5294"/>
                          <w:spacing w:val="-4"/>
                          <w:sz w:val="24"/>
                          <w:szCs w:val="24"/>
                          <w:rtl/>
                        </w:rPr>
                        <w:t xml:space="preserve"> </w:t>
                      </w:r>
                      <w:r w:rsidRPr="006A4242">
                        <w:rPr>
                          <w:rFonts w:cs="Tahoma" w:hint="eastAsia"/>
                          <w:color w:val="0B5294"/>
                          <w:spacing w:val="-4"/>
                          <w:sz w:val="24"/>
                          <w:szCs w:val="24"/>
                          <w:rtl/>
                        </w:rPr>
                        <w:t>הריאליים</w:t>
                      </w:r>
                      <w:r w:rsidRPr="006A4242">
                        <w:rPr>
                          <w:rFonts w:cs="Tahoma"/>
                          <w:color w:val="0B5294"/>
                          <w:spacing w:val="-4"/>
                          <w:sz w:val="24"/>
                          <w:szCs w:val="24"/>
                          <w:rtl/>
                        </w:rPr>
                        <w:t xml:space="preserve"> </w:t>
                      </w:r>
                      <w:r w:rsidRPr="006A4242">
                        <w:rPr>
                          <w:rFonts w:cs="Tahoma" w:hint="eastAsia"/>
                          <w:color w:val="0B5294"/>
                          <w:spacing w:val="-4"/>
                          <w:sz w:val="24"/>
                          <w:szCs w:val="24"/>
                          <w:rtl/>
                        </w:rPr>
                        <w:t>בשיעור</w:t>
                      </w:r>
                      <w:r w:rsidRPr="006A4242">
                        <w:rPr>
                          <w:rFonts w:cs="Tahoma"/>
                          <w:color w:val="0B5294"/>
                          <w:spacing w:val="-4"/>
                          <w:sz w:val="24"/>
                          <w:szCs w:val="24"/>
                          <w:rtl/>
                        </w:rPr>
                        <w:t xml:space="preserve"> </w:t>
                      </w:r>
                      <w:r w:rsidRPr="006A4242">
                        <w:rPr>
                          <w:rFonts w:cs="Tahoma" w:hint="eastAsia"/>
                          <w:color w:val="0B5294"/>
                          <w:spacing w:val="-4"/>
                          <w:sz w:val="24"/>
                          <w:szCs w:val="24"/>
                          <w:rtl/>
                        </w:rPr>
                        <w:t>של</w:t>
                      </w:r>
                      <w:r w:rsidRPr="006A4242">
                        <w:rPr>
                          <w:rFonts w:cs="Tahoma"/>
                          <w:color w:val="0B5294"/>
                          <w:spacing w:val="-4"/>
                          <w:sz w:val="24"/>
                          <w:szCs w:val="24"/>
                          <w:rtl/>
                        </w:rPr>
                        <w:t xml:space="preserve"> </w:t>
                      </w:r>
                      <w:r w:rsidRPr="006A4242">
                        <w:rPr>
                          <w:rFonts w:cs="Tahoma" w:hint="eastAsia"/>
                          <w:color w:val="0B5294"/>
                          <w:spacing w:val="-4"/>
                          <w:sz w:val="24"/>
                          <w:szCs w:val="24"/>
                          <w:rtl/>
                        </w:rPr>
                        <w:t>כ</w:t>
                      </w:r>
                      <w:r w:rsidRPr="006A4242">
                        <w:rPr>
                          <w:rFonts w:cs="Tahoma"/>
                          <w:color w:val="0B5294"/>
                          <w:spacing w:val="-4"/>
                          <w:sz w:val="24"/>
                          <w:szCs w:val="24"/>
                          <w:rtl/>
                        </w:rPr>
                        <w:t xml:space="preserve">-89%. </w:t>
                      </w:r>
                      <w:r w:rsidRPr="006A4242">
                        <w:rPr>
                          <w:rFonts w:cs="Tahoma" w:hint="eastAsia"/>
                          <w:color w:val="0B5294"/>
                          <w:spacing w:val="-4"/>
                          <w:sz w:val="24"/>
                          <w:szCs w:val="24"/>
                          <w:rtl/>
                        </w:rPr>
                        <w:t>בשנים</w:t>
                      </w:r>
                      <w:r w:rsidRPr="006A4242">
                        <w:rPr>
                          <w:rFonts w:cs="Tahoma"/>
                          <w:color w:val="0B5294"/>
                          <w:spacing w:val="-4"/>
                          <w:sz w:val="24"/>
                          <w:szCs w:val="24"/>
                          <w:rtl/>
                        </w:rPr>
                        <w:t xml:space="preserve"> </w:t>
                      </w:r>
                      <w:r w:rsidRPr="006A4242">
                        <w:rPr>
                          <w:rFonts w:cs="Tahoma" w:hint="eastAsia"/>
                          <w:color w:val="0B5294"/>
                          <w:spacing w:val="-4"/>
                          <w:sz w:val="24"/>
                          <w:szCs w:val="24"/>
                          <w:rtl/>
                        </w:rPr>
                        <w:t>האחרונות</w:t>
                      </w:r>
                      <w:r w:rsidRPr="006A4242">
                        <w:rPr>
                          <w:rFonts w:cs="Tahoma"/>
                          <w:color w:val="0B5294"/>
                          <w:spacing w:val="-4"/>
                          <w:sz w:val="24"/>
                          <w:szCs w:val="24"/>
                          <w:rtl/>
                        </w:rPr>
                        <w:t xml:space="preserve"> </w:t>
                      </w:r>
                      <w:r w:rsidRPr="006A4242">
                        <w:rPr>
                          <w:rFonts w:cs="Tahoma" w:hint="eastAsia"/>
                          <w:color w:val="0B5294"/>
                          <w:spacing w:val="-4"/>
                          <w:sz w:val="24"/>
                          <w:szCs w:val="24"/>
                          <w:rtl/>
                        </w:rPr>
                        <w:t>ננקטו</w:t>
                      </w:r>
                      <w:r w:rsidRPr="006A4242">
                        <w:rPr>
                          <w:rFonts w:cs="Tahoma"/>
                          <w:color w:val="0B5294"/>
                          <w:spacing w:val="-4"/>
                          <w:sz w:val="24"/>
                          <w:szCs w:val="24"/>
                          <w:rtl/>
                        </w:rPr>
                        <w:t xml:space="preserve"> </w:t>
                      </w:r>
                      <w:r w:rsidRPr="006A4242">
                        <w:rPr>
                          <w:rFonts w:cs="Tahoma" w:hint="eastAsia"/>
                          <w:color w:val="0B5294"/>
                          <w:spacing w:val="-4"/>
                          <w:sz w:val="24"/>
                          <w:szCs w:val="24"/>
                          <w:rtl/>
                        </w:rPr>
                        <w:t>מספר</w:t>
                      </w:r>
                      <w:r w:rsidRPr="006A4242">
                        <w:rPr>
                          <w:rFonts w:cs="Tahoma"/>
                          <w:color w:val="0B5294"/>
                          <w:spacing w:val="-4"/>
                          <w:sz w:val="24"/>
                          <w:szCs w:val="24"/>
                          <w:rtl/>
                        </w:rPr>
                        <w:t xml:space="preserve"> </w:t>
                      </w:r>
                      <w:r w:rsidRPr="006A4242">
                        <w:rPr>
                          <w:rFonts w:cs="Tahoma" w:hint="eastAsia"/>
                          <w:color w:val="0B5294"/>
                          <w:spacing w:val="-4"/>
                          <w:sz w:val="24"/>
                          <w:szCs w:val="24"/>
                          <w:rtl/>
                        </w:rPr>
                        <w:t>רב</w:t>
                      </w:r>
                      <w:r w:rsidRPr="006A4242">
                        <w:rPr>
                          <w:rFonts w:cs="Tahoma"/>
                          <w:color w:val="0B5294"/>
                          <w:spacing w:val="-4"/>
                          <w:sz w:val="24"/>
                          <w:szCs w:val="24"/>
                          <w:rtl/>
                        </w:rPr>
                        <w:t xml:space="preserve"> </w:t>
                      </w:r>
                      <w:r w:rsidRPr="006A4242">
                        <w:rPr>
                          <w:rFonts w:cs="Tahoma" w:hint="eastAsia"/>
                          <w:color w:val="0B5294"/>
                          <w:spacing w:val="-4"/>
                          <w:sz w:val="24"/>
                          <w:szCs w:val="24"/>
                          <w:rtl/>
                        </w:rPr>
                        <w:t>של</w:t>
                      </w:r>
                      <w:r w:rsidRPr="006A4242">
                        <w:rPr>
                          <w:rFonts w:cs="Tahoma"/>
                          <w:color w:val="0B5294"/>
                          <w:spacing w:val="-4"/>
                          <w:sz w:val="24"/>
                          <w:szCs w:val="24"/>
                          <w:rtl/>
                        </w:rPr>
                        <w:t xml:space="preserve"> </w:t>
                      </w:r>
                      <w:r w:rsidRPr="006A4242">
                        <w:rPr>
                          <w:rFonts w:cs="Tahoma" w:hint="eastAsia"/>
                          <w:color w:val="0B5294"/>
                          <w:spacing w:val="-4"/>
                          <w:sz w:val="24"/>
                          <w:szCs w:val="24"/>
                          <w:rtl/>
                        </w:rPr>
                        <w:t>צעדים</w:t>
                      </w:r>
                      <w:r w:rsidRPr="006A4242">
                        <w:rPr>
                          <w:rFonts w:cs="Tahoma"/>
                          <w:color w:val="0B5294"/>
                          <w:spacing w:val="-4"/>
                          <w:sz w:val="24"/>
                          <w:szCs w:val="24"/>
                          <w:rtl/>
                        </w:rPr>
                        <w:t xml:space="preserve"> </w:t>
                      </w:r>
                      <w:r w:rsidRPr="006A4242">
                        <w:rPr>
                          <w:rFonts w:cs="Tahoma" w:hint="eastAsia"/>
                          <w:color w:val="0B5294"/>
                          <w:spacing w:val="-4"/>
                          <w:sz w:val="24"/>
                          <w:szCs w:val="24"/>
                          <w:rtl/>
                        </w:rPr>
                        <w:t>בתחום</w:t>
                      </w:r>
                      <w:r w:rsidRPr="006A4242">
                        <w:rPr>
                          <w:rFonts w:cs="Tahoma"/>
                          <w:color w:val="0B5294"/>
                          <w:spacing w:val="-4"/>
                          <w:sz w:val="24"/>
                          <w:szCs w:val="24"/>
                          <w:rtl/>
                        </w:rPr>
                        <w:t xml:space="preserve"> </w:t>
                      </w:r>
                      <w:r w:rsidRPr="006A4242">
                        <w:rPr>
                          <w:rFonts w:cs="Tahoma" w:hint="eastAsia"/>
                          <w:color w:val="0B5294"/>
                          <w:spacing w:val="-4"/>
                          <w:sz w:val="24"/>
                          <w:szCs w:val="24"/>
                          <w:rtl/>
                        </w:rPr>
                        <w:t>המיסוי</w:t>
                      </w:r>
                      <w:r w:rsidRPr="006A4242">
                        <w:rPr>
                          <w:rFonts w:cs="Tahoma"/>
                          <w:color w:val="0B5294"/>
                          <w:spacing w:val="-4"/>
                          <w:sz w:val="24"/>
                          <w:szCs w:val="24"/>
                          <w:rtl/>
                        </w:rPr>
                        <w:t xml:space="preserve"> </w:t>
                      </w:r>
                      <w:r w:rsidRPr="006A4242">
                        <w:rPr>
                          <w:rFonts w:cs="Tahoma" w:hint="eastAsia"/>
                          <w:color w:val="0B5294"/>
                          <w:spacing w:val="-4"/>
                          <w:sz w:val="24"/>
                          <w:szCs w:val="24"/>
                          <w:rtl/>
                        </w:rPr>
                        <w:t>כדי</w:t>
                      </w:r>
                      <w:r w:rsidRPr="006A4242">
                        <w:rPr>
                          <w:rFonts w:cs="Tahoma"/>
                          <w:color w:val="0B5294"/>
                          <w:spacing w:val="-4"/>
                          <w:sz w:val="24"/>
                          <w:szCs w:val="24"/>
                          <w:rtl/>
                        </w:rPr>
                        <w:t xml:space="preserve"> </w:t>
                      </w:r>
                      <w:r w:rsidRPr="006A4242">
                        <w:rPr>
                          <w:rFonts w:cs="Tahoma" w:hint="eastAsia"/>
                          <w:color w:val="0B5294"/>
                          <w:spacing w:val="-4"/>
                          <w:sz w:val="24"/>
                          <w:szCs w:val="24"/>
                          <w:rtl/>
                        </w:rPr>
                        <w:t>להגדיל</w:t>
                      </w:r>
                      <w:r w:rsidRPr="006A4242">
                        <w:rPr>
                          <w:rFonts w:cs="Tahoma"/>
                          <w:color w:val="0B5294"/>
                          <w:spacing w:val="-4"/>
                          <w:sz w:val="24"/>
                          <w:szCs w:val="24"/>
                          <w:rtl/>
                        </w:rPr>
                        <w:t xml:space="preserve"> </w:t>
                      </w:r>
                      <w:r w:rsidRPr="006A4242">
                        <w:rPr>
                          <w:rFonts w:cs="Tahoma" w:hint="eastAsia"/>
                          <w:color w:val="0B5294"/>
                          <w:spacing w:val="-4"/>
                          <w:sz w:val="24"/>
                          <w:szCs w:val="24"/>
                          <w:rtl/>
                        </w:rPr>
                        <w:t>את</w:t>
                      </w:r>
                      <w:r w:rsidRPr="006A4242">
                        <w:rPr>
                          <w:rFonts w:cs="Tahoma"/>
                          <w:color w:val="0B5294"/>
                          <w:spacing w:val="-4"/>
                          <w:sz w:val="24"/>
                          <w:szCs w:val="24"/>
                          <w:rtl/>
                        </w:rPr>
                        <w:t xml:space="preserve"> </w:t>
                      </w:r>
                      <w:r w:rsidRPr="006A4242">
                        <w:rPr>
                          <w:rFonts w:cs="Tahoma" w:hint="eastAsia"/>
                          <w:color w:val="0B5294"/>
                          <w:spacing w:val="-4"/>
                          <w:sz w:val="24"/>
                          <w:szCs w:val="24"/>
                          <w:rtl/>
                        </w:rPr>
                        <w:t>היצע</w:t>
                      </w:r>
                      <w:r w:rsidRPr="006A4242">
                        <w:rPr>
                          <w:rFonts w:cs="Tahoma"/>
                          <w:color w:val="0B5294"/>
                          <w:spacing w:val="-4"/>
                          <w:sz w:val="24"/>
                          <w:szCs w:val="24"/>
                          <w:rtl/>
                        </w:rPr>
                        <w:t xml:space="preserve"> </w:t>
                      </w:r>
                      <w:r w:rsidRPr="006A4242">
                        <w:rPr>
                          <w:rFonts w:cs="Tahoma" w:hint="eastAsia"/>
                          <w:color w:val="0B5294"/>
                          <w:spacing w:val="-4"/>
                          <w:sz w:val="24"/>
                          <w:szCs w:val="24"/>
                          <w:rtl/>
                        </w:rPr>
                        <w:t>הדירות</w:t>
                      </w:r>
                      <w:r w:rsidRPr="006A4242">
                        <w:rPr>
                          <w:rFonts w:cs="Tahoma"/>
                          <w:color w:val="0B5294"/>
                          <w:spacing w:val="-4"/>
                          <w:sz w:val="24"/>
                          <w:szCs w:val="24"/>
                          <w:rtl/>
                        </w:rPr>
                        <w:t xml:space="preserve"> </w:t>
                      </w:r>
                      <w:r w:rsidRPr="006A4242">
                        <w:rPr>
                          <w:rFonts w:cs="Tahoma" w:hint="eastAsia"/>
                          <w:color w:val="0B5294"/>
                          <w:spacing w:val="-4"/>
                          <w:sz w:val="24"/>
                          <w:szCs w:val="24"/>
                          <w:rtl/>
                        </w:rPr>
                        <w:t>למגורים</w:t>
                      </w:r>
                      <w:r w:rsidRPr="006A4242">
                        <w:rPr>
                          <w:rFonts w:cs="Tahoma"/>
                          <w:color w:val="0B5294"/>
                          <w:spacing w:val="-4"/>
                          <w:sz w:val="24"/>
                          <w:szCs w:val="24"/>
                          <w:rtl/>
                        </w:rPr>
                        <w:t xml:space="preserve"> </w:t>
                      </w:r>
                      <w:r w:rsidRPr="006A4242">
                        <w:rPr>
                          <w:rFonts w:cs="Tahoma" w:hint="eastAsia"/>
                          <w:color w:val="0B5294"/>
                          <w:spacing w:val="-4"/>
                          <w:sz w:val="24"/>
                          <w:szCs w:val="24"/>
                          <w:rtl/>
                        </w:rPr>
                        <w:t>בטווח</w:t>
                      </w:r>
                      <w:r w:rsidRPr="006A4242">
                        <w:rPr>
                          <w:rFonts w:cs="Tahoma"/>
                          <w:color w:val="0B5294"/>
                          <w:spacing w:val="-4"/>
                          <w:sz w:val="24"/>
                          <w:szCs w:val="24"/>
                          <w:rtl/>
                        </w:rPr>
                        <w:t xml:space="preserve"> </w:t>
                      </w:r>
                      <w:r w:rsidRPr="006A4242">
                        <w:rPr>
                          <w:rFonts w:cs="Tahoma" w:hint="eastAsia"/>
                          <w:color w:val="0B5294"/>
                          <w:spacing w:val="-4"/>
                          <w:sz w:val="24"/>
                          <w:szCs w:val="24"/>
                          <w:rtl/>
                        </w:rPr>
                        <w:t>הזמן</w:t>
                      </w:r>
                      <w:r w:rsidRPr="006A4242">
                        <w:rPr>
                          <w:rFonts w:cs="Tahoma"/>
                          <w:color w:val="0B5294"/>
                          <w:spacing w:val="-4"/>
                          <w:sz w:val="24"/>
                          <w:szCs w:val="24"/>
                          <w:rtl/>
                        </w:rPr>
                        <w:t xml:space="preserve"> </w:t>
                      </w:r>
                      <w:r w:rsidRPr="006A4242">
                        <w:rPr>
                          <w:rFonts w:cs="Tahoma" w:hint="eastAsia"/>
                          <w:color w:val="0B5294"/>
                          <w:spacing w:val="-4"/>
                          <w:sz w:val="24"/>
                          <w:szCs w:val="24"/>
                          <w:rtl/>
                        </w:rPr>
                        <w:t>הקצר</w:t>
                      </w:r>
                    </w:p>
                    <w:p w:rsidR="00A97E36" w:rsidRPr="00373C5D" w:rsidP="006A4242">
                      <w:pPr>
                        <w:spacing w:before="120" w:after="0" w:line="240" w:lineRule="atLeast"/>
                        <w:rPr>
                          <w:rFonts w:cs="Tahoma"/>
                          <w:b/>
                          <w:bCs/>
                          <w:color w:val="0B5294"/>
                          <w:sz w:val="48"/>
                          <w:szCs w:val="48"/>
                          <w:rtl/>
                        </w:rPr>
                      </w:pPr>
                      <w:drawing>
                        <wp:inline distT="0" distB="0" distL="0" distR="0">
                          <wp:extent cx="288000" cy="31337"/>
                          <wp:effectExtent l="0" t="0" r="0" b="6985"/>
                          <wp:docPr id="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05633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370B1" w:rsidRPr="00036AB3" w:rsidP="00462D68">
      <w:pPr>
        <w:spacing w:line="240" w:lineRule="exact"/>
        <w:ind w:right="2268"/>
        <w:jc w:val="both"/>
        <w:rPr>
          <w:rFonts w:ascii="Tahoma" w:hAnsi="Tahoma" w:cs="Tahoma"/>
          <w:sz w:val="17"/>
          <w:szCs w:val="17"/>
          <w:rtl/>
        </w:rPr>
      </w:pPr>
      <w:r w:rsidRPr="00036AB3">
        <w:rPr>
          <w:rFonts w:ascii="Tahoma" w:hAnsi="Tahoma" w:cs="Tahoma" w:hint="cs"/>
          <w:sz w:val="17"/>
          <w:szCs w:val="17"/>
          <w:rtl/>
        </w:rPr>
        <w:t xml:space="preserve">הטיפול בעסקאות מקרקעין ברשות המסים בישראל (להלן - הרשות או רשות המסים) נעשה באמצעות </w:t>
      </w:r>
      <w:r w:rsidRPr="00036AB3">
        <w:rPr>
          <w:rFonts w:ascii="Tahoma" w:hAnsi="Tahoma" w:cs="Tahoma"/>
          <w:sz w:val="17"/>
          <w:szCs w:val="17"/>
          <w:rtl/>
        </w:rPr>
        <w:t>עשר</w:t>
      </w:r>
      <w:r w:rsidRPr="00036AB3">
        <w:rPr>
          <w:rFonts w:ascii="Tahoma" w:hAnsi="Tahoma" w:cs="Tahoma" w:hint="cs"/>
          <w:sz w:val="17"/>
          <w:szCs w:val="17"/>
          <w:rtl/>
        </w:rPr>
        <w:t>ה</w:t>
      </w:r>
      <w:r w:rsidRPr="00036AB3">
        <w:rPr>
          <w:rFonts w:ascii="Tahoma" w:hAnsi="Tahoma" w:cs="Tahoma"/>
          <w:sz w:val="17"/>
          <w:szCs w:val="17"/>
          <w:rtl/>
        </w:rPr>
        <w:t xml:space="preserve"> משרדי</w:t>
      </w:r>
      <w:r w:rsidRPr="00036AB3">
        <w:rPr>
          <w:rFonts w:ascii="Tahoma" w:hAnsi="Tahoma" w:cs="Tahoma" w:hint="cs"/>
          <w:sz w:val="17"/>
          <w:szCs w:val="17"/>
          <w:rtl/>
        </w:rPr>
        <w:t xml:space="preserve"> מיסוי מקרקעין</w:t>
      </w:r>
      <w:r w:rsidRPr="00036AB3">
        <w:rPr>
          <w:rFonts w:ascii="Tahoma" w:hAnsi="Tahoma" w:cs="Tahoma"/>
          <w:sz w:val="17"/>
          <w:szCs w:val="17"/>
          <w:rtl/>
        </w:rPr>
        <w:t xml:space="preserve"> אזוריים </w:t>
      </w:r>
      <w:r w:rsidRPr="00036AB3">
        <w:rPr>
          <w:rFonts w:ascii="Tahoma" w:hAnsi="Tahoma" w:cs="Tahoma" w:hint="cs"/>
          <w:sz w:val="17"/>
          <w:szCs w:val="17"/>
          <w:rtl/>
        </w:rPr>
        <w:t>הפרושים ברחבי הארץ. הנהלת הרשות מפקחת על משרדי מיסוי מקרקעין ומנחה אותם על ידי קביעת תכניות עבודה ופרסום הוראות מקצועיות.</w:t>
      </w:r>
    </w:p>
    <w:p w:rsidR="008370B1" w:rsidRPr="00036AB3" w:rsidP="00462D68">
      <w:pPr>
        <w:spacing w:line="240" w:lineRule="exact"/>
        <w:ind w:right="2268"/>
        <w:jc w:val="both"/>
        <w:rPr>
          <w:rFonts w:ascii="Tahoma" w:hAnsi="Tahoma" w:cs="Tahoma"/>
          <w:sz w:val="17"/>
          <w:szCs w:val="17"/>
          <w:rtl/>
        </w:rPr>
      </w:pPr>
      <w:r w:rsidRPr="00036AB3">
        <w:rPr>
          <w:rFonts w:ascii="Tahoma" w:hAnsi="Tahoma" w:cs="Tahoma" w:hint="cs"/>
          <w:sz w:val="17"/>
          <w:szCs w:val="17"/>
          <w:rtl/>
        </w:rPr>
        <w:t>על פי נתוני משרד האוצר, ההכנסות נטו ממיסוי עסקאות מקרקעין על פי חוק מיסוי מקרקעין בשנת 2016 הסתכמו ב-10.7 מיליארד ש"ח, בדומה להכנסות בשנת 2015. גביית מס שבח הסתכמה ב-2016 ב-4.1 מיליארד ש"ח, וגביית מס רכישה הסתכמה ב-6.6 מיליארד ש"ח.</w:t>
      </w:r>
    </w:p>
    <w:p w:rsidR="008370B1" w:rsidP="00462D68">
      <w:pPr>
        <w:spacing w:line="240" w:lineRule="exact"/>
        <w:ind w:right="2268"/>
        <w:jc w:val="both"/>
        <w:rPr>
          <w:rFonts w:ascii="Tahoma" w:hAnsi="Tahoma" w:cs="Tahoma"/>
          <w:sz w:val="17"/>
          <w:szCs w:val="17"/>
        </w:rPr>
      </w:pPr>
    </w:p>
    <w:p w:rsidR="0060390F" w:rsidRPr="00036AB3" w:rsidP="00462D68">
      <w:pPr>
        <w:spacing w:line="240" w:lineRule="exact"/>
        <w:ind w:right="2268"/>
        <w:jc w:val="both"/>
        <w:rPr>
          <w:rFonts w:ascii="Tahoma" w:hAnsi="Tahoma" w:cs="Tahoma"/>
          <w:sz w:val="17"/>
          <w:szCs w:val="17"/>
          <w:rtl/>
        </w:rPr>
      </w:pPr>
    </w:p>
    <w:p w:rsidR="008370B1" w:rsidRPr="007F6127" w:rsidP="00382C11">
      <w:pPr>
        <w:pStyle w:val="KOT4"/>
        <w:rPr>
          <w:rtl/>
        </w:rPr>
      </w:pPr>
      <w:bookmarkStart w:id="6" w:name="_Toc421717599"/>
      <w:bookmarkStart w:id="7" w:name="_Toc422651404"/>
      <w:r w:rsidRPr="007F6127">
        <w:rPr>
          <w:rFonts w:hint="cs"/>
          <w:rtl/>
        </w:rPr>
        <w:t>פעולות הביקורת</w:t>
      </w:r>
      <w:bookmarkEnd w:id="6"/>
      <w:bookmarkEnd w:id="7"/>
    </w:p>
    <w:p w:rsidR="008370B1" w:rsidRPr="00036AB3" w:rsidP="00462D68">
      <w:pPr>
        <w:spacing w:line="240" w:lineRule="exact"/>
        <w:ind w:right="2268"/>
        <w:jc w:val="both"/>
        <w:rPr>
          <w:rFonts w:ascii="Tahoma" w:hAnsi="Tahoma" w:cs="Tahoma"/>
          <w:sz w:val="17"/>
          <w:szCs w:val="17"/>
          <w:rtl/>
        </w:rPr>
      </w:pPr>
      <w:r w:rsidRPr="00036AB3">
        <w:rPr>
          <w:rFonts w:ascii="Tahoma" w:hAnsi="Tahoma" w:cs="Tahoma"/>
          <w:sz w:val="17"/>
          <w:szCs w:val="17"/>
          <w:rtl/>
        </w:rPr>
        <w:t xml:space="preserve">בחודשים </w:t>
      </w:r>
      <w:r w:rsidRPr="00036AB3">
        <w:rPr>
          <w:rFonts w:ascii="Tahoma" w:hAnsi="Tahoma" w:cs="Tahoma" w:hint="cs"/>
          <w:sz w:val="17"/>
          <w:szCs w:val="17"/>
          <w:rtl/>
        </w:rPr>
        <w:t>יולי</w:t>
      </w:r>
      <w:r w:rsidRPr="00036AB3">
        <w:rPr>
          <w:rFonts w:ascii="Tahoma" w:hAnsi="Tahoma" w:cs="Tahoma"/>
          <w:sz w:val="17"/>
          <w:szCs w:val="17"/>
          <w:rtl/>
        </w:rPr>
        <w:t>-</w:t>
      </w:r>
      <w:r w:rsidRPr="00036AB3">
        <w:rPr>
          <w:rFonts w:ascii="Tahoma" w:hAnsi="Tahoma" w:cs="Tahoma" w:hint="cs"/>
          <w:sz w:val="17"/>
          <w:szCs w:val="17"/>
          <w:rtl/>
        </w:rPr>
        <w:t>דצמבר</w:t>
      </w:r>
      <w:r w:rsidRPr="00036AB3">
        <w:rPr>
          <w:rFonts w:ascii="Tahoma" w:hAnsi="Tahoma" w:cs="Tahoma"/>
          <w:sz w:val="17"/>
          <w:szCs w:val="17"/>
          <w:rtl/>
        </w:rPr>
        <w:t xml:space="preserve"> </w:t>
      </w:r>
      <w:r w:rsidRPr="00036AB3">
        <w:rPr>
          <w:rFonts w:ascii="Tahoma" w:hAnsi="Tahoma" w:cs="Tahoma" w:hint="cs"/>
          <w:sz w:val="17"/>
          <w:szCs w:val="17"/>
          <w:rtl/>
        </w:rPr>
        <w:t>2016</w:t>
      </w:r>
      <w:r w:rsidRPr="00036AB3">
        <w:rPr>
          <w:rFonts w:ascii="Tahoma" w:hAnsi="Tahoma" w:cs="Tahoma"/>
          <w:sz w:val="17"/>
          <w:szCs w:val="17"/>
          <w:rtl/>
        </w:rPr>
        <w:t xml:space="preserve"> בדק משרד מבקר המדינה את</w:t>
      </w:r>
      <w:r w:rsidRPr="00036AB3">
        <w:rPr>
          <w:rFonts w:ascii="Tahoma" w:hAnsi="Tahoma" w:cs="Tahoma" w:hint="cs"/>
          <w:sz w:val="17"/>
          <w:szCs w:val="17"/>
          <w:rtl/>
        </w:rPr>
        <w:t xml:space="preserve"> הטיפול של רשות המסים בעסקאות מקרקעין. </w:t>
      </w:r>
      <w:r w:rsidRPr="00036AB3">
        <w:rPr>
          <w:rFonts w:ascii="Tahoma" w:hAnsi="Tahoma" w:cs="Tahoma"/>
          <w:sz w:val="17"/>
          <w:szCs w:val="17"/>
          <w:rtl/>
        </w:rPr>
        <w:t xml:space="preserve">הביקורת </w:t>
      </w:r>
      <w:r w:rsidRPr="00036AB3">
        <w:rPr>
          <w:rFonts w:ascii="Tahoma" w:hAnsi="Tahoma" w:cs="Tahoma" w:hint="cs"/>
          <w:sz w:val="17"/>
          <w:szCs w:val="17"/>
          <w:rtl/>
        </w:rPr>
        <w:t>בוצעה</w:t>
      </w:r>
      <w:r w:rsidRPr="00036AB3">
        <w:rPr>
          <w:rFonts w:ascii="Tahoma" w:hAnsi="Tahoma" w:cs="Tahoma"/>
          <w:sz w:val="17"/>
          <w:szCs w:val="17"/>
          <w:rtl/>
        </w:rPr>
        <w:t xml:space="preserve"> בהנהלת </w:t>
      </w:r>
      <w:r w:rsidRPr="00036AB3">
        <w:rPr>
          <w:rFonts w:ascii="Tahoma" w:hAnsi="Tahoma" w:cs="Tahoma" w:hint="cs"/>
          <w:sz w:val="17"/>
          <w:szCs w:val="17"/>
          <w:rtl/>
        </w:rPr>
        <w:t>הרשות</w:t>
      </w:r>
      <w:r w:rsidRPr="00036AB3">
        <w:rPr>
          <w:rFonts w:ascii="Tahoma" w:hAnsi="Tahoma" w:cs="Tahoma"/>
          <w:sz w:val="17"/>
          <w:szCs w:val="17"/>
          <w:rtl/>
        </w:rPr>
        <w:t xml:space="preserve">, </w:t>
      </w:r>
      <w:r w:rsidRPr="00036AB3">
        <w:rPr>
          <w:rFonts w:ascii="Tahoma" w:hAnsi="Tahoma" w:cs="Tahoma" w:hint="cs"/>
          <w:sz w:val="17"/>
          <w:szCs w:val="17"/>
          <w:rtl/>
        </w:rPr>
        <w:t>במשרדי שומה</w:t>
      </w:r>
      <w:r w:rsidRPr="00036AB3">
        <w:rPr>
          <w:rFonts w:ascii="Tahoma" w:hAnsi="Tahoma" w:cs="Tahoma"/>
          <w:sz w:val="17"/>
          <w:szCs w:val="17"/>
          <w:rtl/>
        </w:rPr>
        <w:t xml:space="preserve">, </w:t>
      </w:r>
      <w:r w:rsidRPr="00036AB3">
        <w:rPr>
          <w:rFonts w:ascii="Tahoma" w:hAnsi="Tahoma" w:cs="Tahoma" w:hint="cs"/>
          <w:sz w:val="17"/>
          <w:szCs w:val="17"/>
          <w:rtl/>
        </w:rPr>
        <w:t>במשרדי מיסוי מקרקעין ובמשרדי</w:t>
      </w:r>
      <w:r w:rsidRPr="00036AB3">
        <w:rPr>
          <w:rFonts w:ascii="Tahoma" w:hAnsi="Tahoma" w:cs="Tahoma"/>
          <w:sz w:val="17"/>
          <w:szCs w:val="17"/>
          <w:rtl/>
        </w:rPr>
        <w:t xml:space="preserve"> </w:t>
      </w:r>
      <w:r w:rsidRPr="00036AB3">
        <w:rPr>
          <w:rFonts w:ascii="Tahoma" w:hAnsi="Tahoma" w:cs="Tahoma" w:hint="cs"/>
          <w:sz w:val="17"/>
          <w:szCs w:val="17"/>
          <w:rtl/>
        </w:rPr>
        <w:t>מע"ם</w:t>
      </w:r>
      <w:r w:rsidRPr="00036AB3">
        <w:rPr>
          <w:rFonts w:ascii="Tahoma" w:hAnsi="Tahoma" w:cs="Tahoma" w:hint="cs"/>
          <w:sz w:val="17"/>
          <w:szCs w:val="17"/>
          <w:rtl/>
        </w:rPr>
        <w:t>.</w:t>
      </w:r>
      <w:r w:rsidRPr="00036AB3">
        <w:rPr>
          <w:rFonts w:ascii="Tahoma" w:hAnsi="Tahoma" w:cs="Tahoma"/>
          <w:sz w:val="17"/>
          <w:szCs w:val="17"/>
          <w:rtl/>
        </w:rPr>
        <w:t xml:space="preserve"> </w:t>
      </w:r>
      <w:r w:rsidRPr="00036AB3">
        <w:rPr>
          <w:rFonts w:ascii="Tahoma" w:hAnsi="Tahoma" w:cs="Tahoma"/>
          <w:noProof/>
          <w:sz w:val="17"/>
          <w:szCs w:val="17"/>
          <w:rtl/>
          <w:lang w:eastAsia="he-IL"/>
        </w:rPr>
        <w:t>בדיק</w:t>
      </w:r>
      <w:r w:rsidRPr="00036AB3">
        <w:rPr>
          <w:rFonts w:ascii="Tahoma" w:hAnsi="Tahoma" w:cs="Tahoma" w:hint="cs"/>
          <w:noProof/>
          <w:sz w:val="17"/>
          <w:szCs w:val="17"/>
          <w:rtl/>
          <w:lang w:eastAsia="he-IL"/>
        </w:rPr>
        <w:t>ו</w:t>
      </w:r>
      <w:r w:rsidRPr="00036AB3">
        <w:rPr>
          <w:rFonts w:ascii="Tahoma" w:hAnsi="Tahoma" w:cs="Tahoma"/>
          <w:noProof/>
          <w:sz w:val="17"/>
          <w:szCs w:val="17"/>
          <w:rtl/>
          <w:lang w:eastAsia="he-IL"/>
        </w:rPr>
        <w:t>ת השלמה נעש</w:t>
      </w:r>
      <w:r w:rsidRPr="00036AB3">
        <w:rPr>
          <w:rFonts w:ascii="Tahoma" w:hAnsi="Tahoma" w:cs="Tahoma" w:hint="cs"/>
          <w:noProof/>
          <w:sz w:val="17"/>
          <w:szCs w:val="17"/>
          <w:rtl/>
          <w:lang w:eastAsia="he-IL"/>
        </w:rPr>
        <w:t xml:space="preserve">ו ברשות לאיסור הלבנת הון ומימון טרור (להלן - הרשות לאיסור הלבנת הון), באגף רישום והסדר מקרקעין </w:t>
      </w:r>
      <w:r w:rsidR="00192916">
        <w:rPr>
          <w:rFonts w:ascii="Tahoma" w:hAnsi="Tahoma" w:cs="Tahoma" w:hint="cs"/>
          <w:noProof/>
          <w:sz w:val="17"/>
          <w:szCs w:val="17"/>
          <w:rtl/>
          <w:lang w:eastAsia="he-IL"/>
        </w:rPr>
        <w:t>ש</w:t>
      </w:r>
      <w:r w:rsidRPr="00036AB3">
        <w:rPr>
          <w:rFonts w:ascii="Tahoma" w:hAnsi="Tahoma" w:cs="Tahoma" w:hint="cs"/>
          <w:noProof/>
          <w:sz w:val="17"/>
          <w:szCs w:val="17"/>
          <w:rtl/>
          <w:lang w:eastAsia="he-IL"/>
        </w:rPr>
        <w:t xml:space="preserve">במשרד המשפטים (להלן </w:t>
      </w:r>
      <w:r w:rsidRPr="00036AB3">
        <w:rPr>
          <w:rFonts w:ascii="Tahoma" w:hAnsi="Tahoma" w:cs="Tahoma"/>
          <w:noProof/>
          <w:sz w:val="17"/>
          <w:szCs w:val="17"/>
          <w:rtl/>
          <w:lang w:eastAsia="he-IL"/>
        </w:rPr>
        <w:t>–</w:t>
      </w:r>
      <w:r w:rsidRPr="00036AB3">
        <w:rPr>
          <w:rFonts w:ascii="Tahoma" w:hAnsi="Tahoma" w:cs="Tahoma" w:hint="cs"/>
          <w:noProof/>
          <w:sz w:val="17"/>
          <w:szCs w:val="17"/>
          <w:rtl/>
          <w:lang w:eastAsia="he-IL"/>
        </w:rPr>
        <w:t xml:space="preserve"> אגף רישום מקרקעין) ובאגף הכלכלן הראשי - הכנסות המדינה, מחקר וקשרים בינלאומיים</w:t>
      </w:r>
      <w:r w:rsidRPr="00036AB3">
        <w:rPr>
          <w:rFonts w:ascii="Tahoma" w:hAnsi="Tahoma" w:cs="Tahoma"/>
          <w:noProof/>
          <w:sz w:val="17"/>
          <w:szCs w:val="17"/>
          <w:rtl/>
          <w:lang w:eastAsia="he-IL"/>
        </w:rPr>
        <w:t xml:space="preserve"> </w:t>
      </w:r>
      <w:r w:rsidRPr="00036AB3">
        <w:rPr>
          <w:rFonts w:ascii="Tahoma" w:hAnsi="Tahoma" w:cs="Tahoma" w:hint="cs"/>
          <w:noProof/>
          <w:sz w:val="17"/>
          <w:szCs w:val="17"/>
          <w:rtl/>
          <w:lang w:eastAsia="he-IL"/>
        </w:rPr>
        <w:t>שבמשרד האוצר (להלן - מינהל הכנסות המדינה).</w:t>
      </w:r>
    </w:p>
    <w:p w:rsidR="008370B1" w:rsidP="00382C11">
      <w:pPr>
        <w:pStyle w:val="KOT2"/>
        <w:rPr>
          <w:rtl/>
        </w:rPr>
      </w:pPr>
      <w:r w:rsidRPr="00660254">
        <w:rPr>
          <w:rFonts w:hint="cs"/>
          <w:rtl/>
        </w:rPr>
        <w:t>ההון השחור בענף המקרקעין</w:t>
      </w:r>
    </w:p>
    <w:p w:rsidR="008370B1" w:rsidRPr="00036AB3" w:rsidP="00462D68">
      <w:pPr>
        <w:spacing w:line="240" w:lineRule="exact"/>
        <w:ind w:right="2268"/>
        <w:jc w:val="both"/>
        <w:rPr>
          <w:rFonts w:ascii="Tahoma" w:hAnsi="Tahoma" w:cs="Tahoma"/>
          <w:sz w:val="17"/>
          <w:szCs w:val="17"/>
          <w:rtl/>
        </w:rPr>
      </w:pPr>
      <w:r w:rsidRPr="00036AB3">
        <w:rPr>
          <w:rFonts w:ascii="Tahoma" w:hAnsi="Tahoma" w:cs="Tahoma" w:hint="cs"/>
          <w:sz w:val="17"/>
          <w:szCs w:val="17"/>
          <w:rtl/>
        </w:rPr>
        <w:t xml:space="preserve">הביטוי "כלכלה שחורה" מציין את אותו נתח בפעילות הכלכלית שאינו כלול בתוצר המקומי הגולמי, שהוא </w:t>
      </w:r>
      <w:r w:rsidRPr="00036AB3">
        <w:rPr>
          <w:rFonts w:ascii="Tahoma" w:hAnsi="Tahoma" w:cs="Tahoma"/>
          <w:sz w:val="17"/>
          <w:szCs w:val="17"/>
          <w:rtl/>
        </w:rPr>
        <w:t xml:space="preserve">מדד המבטא את הערך הכולל של הסחורות והשירותים שיוצרו במדינה </w:t>
      </w:r>
      <w:r w:rsidRPr="00036AB3">
        <w:rPr>
          <w:rFonts w:ascii="Tahoma" w:hAnsi="Tahoma" w:cs="Tahoma" w:hint="cs"/>
          <w:sz w:val="17"/>
          <w:szCs w:val="17"/>
          <w:rtl/>
        </w:rPr>
        <w:t>על פני תקופה</w:t>
      </w:r>
      <w:r w:rsidRPr="00036AB3">
        <w:rPr>
          <w:rFonts w:ascii="Tahoma" w:hAnsi="Tahoma" w:cs="Tahoma"/>
          <w:sz w:val="17"/>
          <w:szCs w:val="17"/>
          <w:rtl/>
        </w:rPr>
        <w:t>.</w:t>
      </w:r>
      <w:r w:rsidRPr="00036AB3">
        <w:rPr>
          <w:rFonts w:ascii="Tahoma" w:hAnsi="Tahoma" w:cs="Tahoma" w:hint="cs"/>
          <w:sz w:val="17"/>
          <w:szCs w:val="17"/>
          <w:rtl/>
        </w:rPr>
        <w:t xml:space="preserve"> עסקאות שבוצעו בכלכלה השחורה</w:t>
      </w:r>
      <w:r w:rsidRPr="00036AB3">
        <w:rPr>
          <w:rFonts w:ascii="Tahoma" w:hAnsi="Tahoma" w:cs="Tahoma"/>
          <w:sz w:val="17"/>
          <w:szCs w:val="17"/>
          <w:rtl/>
        </w:rPr>
        <w:t xml:space="preserve"> </w:t>
      </w:r>
      <w:r w:rsidRPr="00036AB3">
        <w:rPr>
          <w:rFonts w:ascii="Tahoma" w:hAnsi="Tahoma" w:cs="Tahoma" w:hint="cs"/>
          <w:sz w:val="17"/>
          <w:szCs w:val="17"/>
          <w:rtl/>
        </w:rPr>
        <w:t>נועדו להשיג בדרך כלל אחת מן המטרות האלה לפחות: להימנע מתשלומי מסים, להימנע ממילוי חובות בירוקרטיות, לחמוק מאיסורים חוקיים, או שהן פעולות שהסחר בהם מוגדר כעבירה פלילית. הבנק העולמי העריך את היקף ההון השחור בישראל בשנת 2007</w:t>
      </w:r>
      <w:r>
        <w:rPr>
          <w:rStyle w:val="FootnoteReference0"/>
          <w:rFonts w:ascii="Tahoma" w:hAnsi="Tahoma" w:cs="Tahoma"/>
          <w:sz w:val="17"/>
          <w:szCs w:val="17"/>
          <w:rtl/>
        </w:rPr>
        <w:footnoteReference w:id="10"/>
      </w:r>
      <w:r w:rsidRPr="00036AB3">
        <w:rPr>
          <w:rFonts w:ascii="Tahoma" w:hAnsi="Tahoma" w:cs="Tahoma" w:hint="cs"/>
          <w:sz w:val="17"/>
          <w:szCs w:val="17"/>
          <w:rtl/>
        </w:rPr>
        <w:t xml:space="preserve"> בכ-23% מהתוצר המקומי הגולמי</w:t>
      </w:r>
      <w:r>
        <w:rPr>
          <w:rStyle w:val="FootnoteReference0"/>
          <w:rFonts w:ascii="Tahoma" w:hAnsi="Tahoma" w:cs="Tahoma"/>
          <w:sz w:val="17"/>
          <w:szCs w:val="17"/>
          <w:rtl/>
        </w:rPr>
        <w:footnoteReference w:id="11"/>
      </w:r>
      <w:r w:rsidRPr="00036AB3">
        <w:rPr>
          <w:rFonts w:ascii="Tahoma" w:hAnsi="Tahoma" w:cs="Tahoma" w:hint="cs"/>
          <w:sz w:val="17"/>
          <w:szCs w:val="17"/>
          <w:rtl/>
        </w:rPr>
        <w:t>, נתון המציב את ישראל במקום ה-20 בין 26 המדינות שהיו חברות באותה שנה בארגון ה-</w:t>
      </w:r>
      <w:r w:rsidRPr="00036AB3">
        <w:rPr>
          <w:rFonts w:ascii="Tahoma" w:hAnsi="Tahoma" w:cs="Tahoma"/>
          <w:sz w:val="17"/>
          <w:szCs w:val="17"/>
        </w:rPr>
        <w:t>OECD</w:t>
      </w:r>
      <w:r w:rsidRPr="00036AB3">
        <w:rPr>
          <w:rFonts w:ascii="Tahoma" w:hAnsi="Tahoma" w:cs="Tahoma" w:hint="cs"/>
          <w:sz w:val="17"/>
          <w:szCs w:val="17"/>
          <w:rtl/>
        </w:rPr>
        <w:t>.</w:t>
      </w:r>
    </w:p>
    <w:p w:rsidR="008370B1" w:rsidRPr="00EE60F0" w:rsidP="00382C11">
      <w:pPr>
        <w:pStyle w:val="tab-name"/>
        <w:rPr>
          <w:b/>
          <w:bCs/>
          <w:spacing w:val="-2"/>
          <w:rtl/>
        </w:rPr>
      </w:pPr>
      <w:r w:rsidRPr="00EE60F0">
        <w:rPr>
          <w:rFonts w:hint="cs"/>
          <w:spacing w:val="-2"/>
          <w:rtl/>
        </w:rPr>
        <w:t>תרשים</w:t>
      </w:r>
      <w:r w:rsidRPr="00EE60F0" w:rsidR="0060390F">
        <w:rPr>
          <w:spacing w:val="-2"/>
          <w:rtl/>
        </w:rPr>
        <w:t xml:space="preserve"> 1</w:t>
      </w:r>
      <w:r w:rsidRPr="00EE60F0" w:rsidR="0060390F">
        <w:rPr>
          <w:rFonts w:hint="cs"/>
          <w:spacing w:val="-2"/>
          <w:rtl/>
        </w:rPr>
        <w:t xml:space="preserve">: </w:t>
      </w:r>
      <w:r w:rsidRPr="00EE60F0">
        <w:rPr>
          <w:rFonts w:hint="cs"/>
          <w:b/>
          <w:bCs/>
          <w:spacing w:val="-2"/>
          <w:rtl/>
        </w:rPr>
        <w:t>היקף</w:t>
      </w:r>
      <w:r w:rsidRPr="00EE60F0">
        <w:rPr>
          <w:b/>
          <w:bCs/>
          <w:spacing w:val="-2"/>
          <w:rtl/>
        </w:rPr>
        <w:t xml:space="preserve"> </w:t>
      </w:r>
      <w:r w:rsidRPr="00EE60F0">
        <w:rPr>
          <w:rFonts w:hint="cs"/>
          <w:b/>
          <w:bCs/>
          <w:spacing w:val="-2"/>
          <w:rtl/>
        </w:rPr>
        <w:t>ההון</w:t>
      </w:r>
      <w:r w:rsidRPr="00EE60F0">
        <w:rPr>
          <w:b/>
          <w:bCs/>
          <w:spacing w:val="-2"/>
          <w:rtl/>
        </w:rPr>
        <w:t xml:space="preserve"> </w:t>
      </w:r>
      <w:r w:rsidRPr="00EE60F0">
        <w:rPr>
          <w:rFonts w:hint="cs"/>
          <w:b/>
          <w:bCs/>
          <w:spacing w:val="-2"/>
          <w:rtl/>
        </w:rPr>
        <w:t>השחור</w:t>
      </w:r>
      <w:r w:rsidRPr="00EE60F0">
        <w:rPr>
          <w:b/>
          <w:bCs/>
          <w:spacing w:val="-2"/>
          <w:rtl/>
        </w:rPr>
        <w:t xml:space="preserve"> </w:t>
      </w:r>
      <w:r w:rsidRPr="00EE60F0">
        <w:rPr>
          <w:rFonts w:hint="cs"/>
          <w:b/>
          <w:bCs/>
          <w:spacing w:val="-2"/>
          <w:rtl/>
        </w:rPr>
        <w:t>בישראל</w:t>
      </w:r>
      <w:r w:rsidRPr="00EE60F0">
        <w:rPr>
          <w:b/>
          <w:bCs/>
          <w:spacing w:val="-2"/>
          <w:rtl/>
        </w:rPr>
        <w:t xml:space="preserve"> </w:t>
      </w:r>
      <w:r w:rsidRPr="00EE60F0">
        <w:rPr>
          <w:rFonts w:hint="cs"/>
          <w:b/>
          <w:bCs/>
          <w:spacing w:val="-2"/>
          <w:rtl/>
        </w:rPr>
        <w:t>בהשוואה</w:t>
      </w:r>
      <w:r w:rsidRPr="00EE60F0">
        <w:rPr>
          <w:b/>
          <w:bCs/>
          <w:spacing w:val="-2"/>
          <w:rtl/>
        </w:rPr>
        <w:t xml:space="preserve"> </w:t>
      </w:r>
      <w:r w:rsidRPr="00EE60F0">
        <w:rPr>
          <w:rFonts w:hint="cs"/>
          <w:b/>
          <w:bCs/>
          <w:spacing w:val="-2"/>
          <w:rtl/>
        </w:rPr>
        <w:t>למדינות</w:t>
      </w:r>
      <w:r w:rsidRPr="00EE60F0">
        <w:rPr>
          <w:b/>
          <w:bCs/>
          <w:spacing w:val="-2"/>
          <w:rtl/>
        </w:rPr>
        <w:t xml:space="preserve"> </w:t>
      </w:r>
      <w:r w:rsidRPr="00EE60F0">
        <w:rPr>
          <w:rFonts w:hint="cs"/>
          <w:b/>
          <w:bCs/>
          <w:spacing w:val="-2"/>
          <w:rtl/>
        </w:rPr>
        <w:t>ה</w:t>
      </w:r>
      <w:r w:rsidRPr="00EE60F0">
        <w:rPr>
          <w:b/>
          <w:bCs/>
          <w:spacing w:val="-2"/>
          <w:rtl/>
        </w:rPr>
        <w:t>-</w:t>
      </w:r>
      <w:r w:rsidRPr="00EE60F0">
        <w:rPr>
          <w:b/>
          <w:bCs/>
          <w:spacing w:val="-2"/>
        </w:rPr>
        <w:t>OECD</w:t>
      </w:r>
      <w:r w:rsidRPr="00EE60F0" w:rsidR="0060390F">
        <w:rPr>
          <w:rFonts w:hint="cs"/>
          <w:b/>
          <w:bCs/>
          <w:spacing w:val="-2"/>
          <w:rtl/>
        </w:rPr>
        <w:t xml:space="preserve">, </w:t>
      </w:r>
      <w:r w:rsidRPr="00EE60F0">
        <w:rPr>
          <w:b/>
          <w:bCs/>
          <w:spacing w:val="-2"/>
        </w:rPr>
        <w:t>2007</w:t>
      </w:r>
      <w:r w:rsidRPr="00EE60F0" w:rsidR="00EE60F0">
        <w:rPr>
          <w:b/>
          <w:bCs/>
          <w:spacing w:val="-2"/>
        </w:rPr>
        <w:t>)</w:t>
      </w:r>
      <w:r w:rsidRPr="00EE60F0" w:rsidR="00EE60F0">
        <w:rPr>
          <w:rFonts w:hint="cs"/>
          <w:b/>
          <w:bCs/>
          <w:spacing w:val="-2"/>
          <w:rtl/>
        </w:rPr>
        <w:t>)</w:t>
      </w:r>
    </w:p>
    <w:p w:rsidR="008370B1" w:rsidRPr="006A4242" w:rsidP="00382C11">
      <w:pPr>
        <w:spacing w:after="240" w:line="240" w:lineRule="atLeast"/>
        <w:ind w:right="2268"/>
        <w:rPr>
          <w:rFonts w:ascii="Tahoma" w:hAnsi="Tahoma" w:cs="Tahoma"/>
          <w:sz w:val="17"/>
          <w:szCs w:val="17"/>
          <w:rtl/>
        </w:rPr>
      </w:pPr>
      <w:r w:rsidRPr="006A4242">
        <w:rPr>
          <w:rFonts w:ascii="Tahoma" w:hAnsi="Tahoma" w:cs="Tahoma"/>
          <w:noProof/>
          <w:sz w:val="17"/>
          <w:szCs w:val="17"/>
          <w:rtl/>
        </w:rPr>
        <w:drawing>
          <wp:inline distT="0" distB="0" distL="0" distR="0">
            <wp:extent cx="5400040" cy="3076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582038" name="202-g-1.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3076575"/>
                    </a:xfrm>
                    <a:prstGeom prst="rect">
                      <a:avLst/>
                    </a:prstGeom>
                  </pic:spPr>
                </pic:pic>
              </a:graphicData>
            </a:graphic>
          </wp:inline>
        </w:drawing>
      </w:r>
    </w:p>
    <w:p w:rsidR="008370B1" w:rsidRPr="0060390F" w:rsidP="00382C11">
      <w:pPr>
        <w:pStyle w:val="text-source"/>
        <w:jc w:val="both"/>
        <w:rPr>
          <w:rtl/>
        </w:rPr>
      </w:pPr>
      <w:r w:rsidRPr="0060390F">
        <w:rPr>
          <w:rFonts w:hint="cs"/>
          <w:rtl/>
        </w:rPr>
        <w:t>המקור</w:t>
      </w:r>
      <w:r w:rsidRPr="0060390F">
        <w:rPr>
          <w:rtl/>
        </w:rPr>
        <w:t xml:space="preserve">: </w:t>
      </w:r>
      <w:r w:rsidRPr="0060390F">
        <w:t>Friedrich Schneider, "Shadow economies all over the world", The World Bank 7/2010</w:t>
      </w:r>
    </w:p>
    <w:p w:rsidR="008370B1" w:rsidRPr="00036AB3" w:rsidP="00462D68">
      <w:pPr>
        <w:spacing w:line="240" w:lineRule="exact"/>
        <w:ind w:right="2268"/>
        <w:jc w:val="both"/>
        <w:rPr>
          <w:rFonts w:ascii="Tahoma" w:hAnsi="Tahoma" w:cs="Tahoma"/>
          <w:sz w:val="17"/>
          <w:szCs w:val="17"/>
          <w:rtl/>
        </w:rPr>
      </w:pPr>
      <w:r w:rsidRPr="00036AB3">
        <w:rPr>
          <w:rFonts w:ascii="Tahoma" w:hAnsi="Tahoma" w:cs="Tahoma" w:hint="cs"/>
          <w:sz w:val="17"/>
          <w:szCs w:val="17"/>
          <w:rtl/>
        </w:rPr>
        <w:t>מחקרים בעולם מציינים שענף הבנייה והנדל"ן הינו אחד הענפים שבהם מתנהל היקף הפעילות הגדול ביותר ללא דיווח לרשויות</w:t>
      </w:r>
      <w:r>
        <w:rPr>
          <w:rStyle w:val="FootnoteReference0"/>
          <w:rFonts w:ascii="Tahoma" w:hAnsi="Tahoma" w:cs="Tahoma"/>
          <w:sz w:val="17"/>
          <w:szCs w:val="17"/>
          <w:rtl/>
        </w:rPr>
        <w:footnoteReference w:id="12"/>
      </w:r>
      <w:r w:rsidRPr="00036AB3">
        <w:rPr>
          <w:rFonts w:ascii="Tahoma" w:hAnsi="Tahoma" w:cs="Tahoma" w:hint="cs"/>
          <w:sz w:val="17"/>
          <w:szCs w:val="17"/>
          <w:rtl/>
        </w:rPr>
        <w:t xml:space="preserve">. אדם המבקש להלבין הון יכול </w:t>
      </w:r>
      <w:r w:rsidRPr="00036AB3">
        <w:rPr>
          <w:rFonts w:ascii="Tahoma" w:hAnsi="Tahoma" w:cs="Tahoma" w:hint="cs"/>
          <w:sz w:val="17"/>
          <w:szCs w:val="17"/>
          <w:rtl/>
        </w:rPr>
        <w:t>לעשות זאת באמצעות רכישת נכס נדל"ן. גם את דמי השכירות הנובעים מהשכרת נכס הנדל"ן הוא יכול להלבין ולא לשלם את המס כדין לרשויות המס.</w:t>
      </w:r>
    </w:p>
    <w:p w:rsidR="008370B1" w:rsidRPr="00036AB3" w:rsidP="00382C11">
      <w:pPr>
        <w:spacing w:after="240" w:line="240" w:lineRule="exact"/>
        <w:ind w:right="2268"/>
        <w:jc w:val="both"/>
        <w:rPr>
          <w:rFonts w:ascii="Tahoma" w:hAnsi="Tahoma" w:cs="Tahoma"/>
          <w:sz w:val="17"/>
          <w:szCs w:val="17"/>
          <w:rtl/>
        </w:rPr>
      </w:pPr>
      <w:r w:rsidRPr="00036AB3">
        <w:rPr>
          <w:rFonts w:ascii="Tahoma" w:hAnsi="Tahoma" w:cs="Tahoma" w:hint="cs"/>
          <w:sz w:val="17"/>
          <w:szCs w:val="17"/>
          <w:rtl/>
        </w:rPr>
        <w:t xml:space="preserve">העלות הגבוהה של נכסים בשוק הנדל"ן, שמירת ערכם הכספי לאורך זמן והקלות היחסית שבה ניתן </w:t>
      </w:r>
      <w:r w:rsidRPr="00036AB3">
        <w:rPr>
          <w:rFonts w:ascii="Tahoma" w:hAnsi="Tahoma" w:cs="Tahoma" w:hint="cs"/>
          <w:sz w:val="17"/>
          <w:szCs w:val="17"/>
          <w:rtl/>
        </w:rPr>
        <w:t>לרוכשם</w:t>
      </w:r>
      <w:r w:rsidRPr="00036AB3">
        <w:rPr>
          <w:rFonts w:ascii="Tahoma" w:hAnsi="Tahoma" w:cs="Tahoma" w:hint="cs"/>
          <w:sz w:val="17"/>
          <w:szCs w:val="17"/>
          <w:rtl/>
        </w:rPr>
        <w:t xml:space="preserve"> הופכות את רכישתם לאחד האמצעים הנפוצים ביותר להסתרת המקור של כספים שהתקבלו באופן לא חוקי. רכישת מקרקעין היא אחת השיטות הנפוצות ביותר להלבנת הון. לפיכך היא משמשת ארגוני פשיעה וכן משמשת אנשים פרטיים להתחמקות מתשלום מס כנדרש. </w:t>
      </w:r>
    </w:p>
    <w:p w:rsidR="008370B1" w:rsidRPr="00036AB3" w:rsidP="00382C11">
      <w:pPr>
        <w:pStyle w:val="RESHET"/>
        <w:rPr>
          <w:rtl/>
        </w:rPr>
      </w:pPr>
      <w:r w:rsidRPr="00036AB3">
        <w:rPr>
          <w:rFonts w:hint="cs"/>
          <w:rtl/>
        </w:rPr>
        <w:t>מחקר</w:t>
      </w:r>
      <w:r w:rsidRPr="00036AB3">
        <w:rPr>
          <w:rtl/>
        </w:rPr>
        <w:t xml:space="preserve"> </w:t>
      </w:r>
      <w:r w:rsidRPr="00036AB3">
        <w:rPr>
          <w:rFonts w:hint="cs"/>
          <w:rtl/>
        </w:rPr>
        <w:t>שנערך</w:t>
      </w:r>
      <w:r w:rsidRPr="00036AB3">
        <w:rPr>
          <w:rtl/>
        </w:rPr>
        <w:t xml:space="preserve"> </w:t>
      </w:r>
      <w:r w:rsidRPr="00036AB3">
        <w:rPr>
          <w:rFonts w:hint="cs"/>
          <w:rtl/>
        </w:rPr>
        <w:t>בישראל</w:t>
      </w:r>
      <w:r w:rsidRPr="00036AB3">
        <w:rPr>
          <w:rtl/>
        </w:rPr>
        <w:t xml:space="preserve"> </w:t>
      </w:r>
      <w:r w:rsidRPr="00036AB3">
        <w:rPr>
          <w:rFonts w:hint="cs"/>
          <w:rtl/>
        </w:rPr>
        <w:t>מציין</w:t>
      </w:r>
      <w:r w:rsidRPr="00036AB3">
        <w:rPr>
          <w:rtl/>
        </w:rPr>
        <w:t xml:space="preserve"> </w:t>
      </w:r>
      <w:r w:rsidRPr="00036AB3">
        <w:rPr>
          <w:rFonts w:hint="cs"/>
          <w:rtl/>
        </w:rPr>
        <w:t>כי</w:t>
      </w:r>
      <w:r w:rsidRPr="00036AB3">
        <w:rPr>
          <w:rtl/>
        </w:rPr>
        <w:t xml:space="preserve"> </w:t>
      </w:r>
      <w:r w:rsidRPr="00036AB3">
        <w:rPr>
          <w:rFonts w:hint="cs"/>
          <w:rtl/>
        </w:rPr>
        <w:t>היקף</w:t>
      </w:r>
      <w:r w:rsidRPr="00036AB3">
        <w:rPr>
          <w:rtl/>
        </w:rPr>
        <w:t xml:space="preserve"> </w:t>
      </w:r>
      <w:r w:rsidRPr="00036AB3">
        <w:rPr>
          <w:rFonts w:hint="cs"/>
          <w:rtl/>
        </w:rPr>
        <w:t>ההון</w:t>
      </w:r>
      <w:r w:rsidRPr="00036AB3">
        <w:rPr>
          <w:rtl/>
        </w:rPr>
        <w:t xml:space="preserve"> </w:t>
      </w:r>
      <w:r w:rsidRPr="00036AB3">
        <w:rPr>
          <w:rFonts w:hint="cs"/>
          <w:rtl/>
        </w:rPr>
        <w:t>השחור</w:t>
      </w:r>
      <w:r w:rsidRPr="00036AB3">
        <w:rPr>
          <w:rtl/>
        </w:rPr>
        <w:t xml:space="preserve"> </w:t>
      </w:r>
      <w:r w:rsidRPr="00036AB3">
        <w:rPr>
          <w:rFonts w:hint="cs"/>
          <w:rtl/>
        </w:rPr>
        <w:t>בענף</w:t>
      </w:r>
      <w:r w:rsidRPr="00036AB3">
        <w:rPr>
          <w:rtl/>
        </w:rPr>
        <w:t xml:space="preserve"> </w:t>
      </w:r>
      <w:r w:rsidRPr="00036AB3">
        <w:rPr>
          <w:rFonts w:hint="cs"/>
          <w:rtl/>
        </w:rPr>
        <w:t>הנדל</w:t>
      </w:r>
      <w:r w:rsidRPr="00036AB3">
        <w:rPr>
          <w:rtl/>
        </w:rPr>
        <w:t xml:space="preserve">"ן </w:t>
      </w:r>
      <w:r w:rsidRPr="00036AB3">
        <w:rPr>
          <w:rFonts w:hint="cs"/>
          <w:rtl/>
        </w:rPr>
        <w:t>בישראל</w:t>
      </w:r>
      <w:r w:rsidRPr="00036AB3">
        <w:rPr>
          <w:rtl/>
        </w:rPr>
        <w:t xml:space="preserve"> </w:t>
      </w:r>
      <w:r w:rsidRPr="00036AB3">
        <w:rPr>
          <w:rFonts w:hint="cs"/>
          <w:rtl/>
        </w:rPr>
        <w:t>הוא</w:t>
      </w:r>
      <w:r w:rsidRPr="00036AB3">
        <w:rPr>
          <w:rtl/>
        </w:rPr>
        <w:t xml:space="preserve"> </w:t>
      </w:r>
      <w:r w:rsidRPr="00036AB3">
        <w:rPr>
          <w:rFonts w:hint="cs"/>
          <w:rtl/>
        </w:rPr>
        <w:t>כ</w:t>
      </w:r>
      <w:r w:rsidRPr="00036AB3">
        <w:rPr>
          <w:rtl/>
        </w:rPr>
        <w:t xml:space="preserve">-15 </w:t>
      </w:r>
      <w:r w:rsidRPr="00036AB3">
        <w:rPr>
          <w:rFonts w:hint="cs"/>
          <w:rtl/>
        </w:rPr>
        <w:t>מיליארד</w:t>
      </w:r>
      <w:r w:rsidRPr="00036AB3">
        <w:rPr>
          <w:rtl/>
        </w:rPr>
        <w:t xml:space="preserve"> </w:t>
      </w:r>
      <w:r w:rsidRPr="00036AB3">
        <w:rPr>
          <w:rFonts w:hint="cs"/>
          <w:rtl/>
        </w:rPr>
        <w:t>שקלים</w:t>
      </w:r>
      <w:r w:rsidRPr="00036AB3">
        <w:rPr>
          <w:rtl/>
        </w:rPr>
        <w:t xml:space="preserve"> </w:t>
      </w:r>
      <w:r w:rsidRPr="00036AB3">
        <w:rPr>
          <w:rFonts w:hint="cs"/>
          <w:rtl/>
        </w:rPr>
        <w:t>בשנה</w:t>
      </w:r>
      <w:r>
        <w:rPr>
          <w:rStyle w:val="FootnoteReference0"/>
          <w:rtl/>
        </w:rPr>
        <w:footnoteReference w:id="13"/>
      </w:r>
      <w:r w:rsidRPr="00036AB3">
        <w:rPr>
          <w:rtl/>
        </w:rPr>
        <w:t>.</w:t>
      </w:r>
      <w:r w:rsidRPr="0012789B" w:rsidR="006A4242">
        <w:rPr>
          <w:noProof/>
          <w:rtl/>
          <w:lang w:eastAsia="en-US"/>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97E36" w:rsidRPr="00373C5D" w:rsidP="006A424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97253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358300"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97E36" w:rsidRPr="00881D99" w:rsidP="006A4242">
                            <w:pPr>
                              <w:spacing w:after="0" w:line="240" w:lineRule="auto"/>
                              <w:rPr>
                                <w:color w:val="0B5294"/>
                                <w:spacing w:val="-4"/>
                                <w:sz w:val="24"/>
                                <w:szCs w:val="24"/>
                                <w:rtl/>
                                <w:cs/>
                              </w:rPr>
                            </w:pPr>
                            <w:r w:rsidRPr="006A4242">
                              <w:rPr>
                                <w:rFonts w:cs="Tahoma" w:hint="eastAsia"/>
                                <w:color w:val="0B5294"/>
                                <w:spacing w:val="-4"/>
                                <w:sz w:val="24"/>
                                <w:szCs w:val="24"/>
                                <w:rtl/>
                              </w:rPr>
                              <w:t>מחקרים</w:t>
                            </w:r>
                            <w:r w:rsidRPr="006A4242">
                              <w:rPr>
                                <w:rFonts w:cs="Tahoma"/>
                                <w:color w:val="0B5294"/>
                                <w:spacing w:val="-4"/>
                                <w:sz w:val="24"/>
                                <w:szCs w:val="24"/>
                                <w:rtl/>
                              </w:rPr>
                              <w:t xml:space="preserve"> </w:t>
                            </w:r>
                            <w:r w:rsidRPr="006A4242">
                              <w:rPr>
                                <w:rFonts w:cs="Tahoma" w:hint="eastAsia"/>
                                <w:color w:val="0B5294"/>
                                <w:spacing w:val="-4"/>
                                <w:sz w:val="24"/>
                                <w:szCs w:val="24"/>
                                <w:rtl/>
                              </w:rPr>
                              <w:t>בעולם</w:t>
                            </w:r>
                            <w:r w:rsidRPr="006A4242">
                              <w:rPr>
                                <w:rFonts w:cs="Tahoma"/>
                                <w:color w:val="0B5294"/>
                                <w:spacing w:val="-4"/>
                                <w:sz w:val="24"/>
                                <w:szCs w:val="24"/>
                                <w:rtl/>
                              </w:rPr>
                              <w:t xml:space="preserve"> </w:t>
                            </w:r>
                            <w:r w:rsidRPr="006A4242">
                              <w:rPr>
                                <w:rFonts w:cs="Tahoma" w:hint="eastAsia"/>
                                <w:color w:val="0B5294"/>
                                <w:spacing w:val="-4"/>
                                <w:sz w:val="24"/>
                                <w:szCs w:val="24"/>
                                <w:rtl/>
                              </w:rPr>
                              <w:t>מציינים</w:t>
                            </w:r>
                            <w:r w:rsidRPr="006A4242">
                              <w:rPr>
                                <w:rFonts w:cs="Tahoma"/>
                                <w:color w:val="0B5294"/>
                                <w:spacing w:val="-4"/>
                                <w:sz w:val="24"/>
                                <w:szCs w:val="24"/>
                                <w:rtl/>
                              </w:rPr>
                              <w:t xml:space="preserve"> </w:t>
                            </w:r>
                            <w:r w:rsidRPr="006A4242">
                              <w:rPr>
                                <w:rFonts w:cs="Tahoma" w:hint="eastAsia"/>
                                <w:color w:val="0B5294"/>
                                <w:spacing w:val="-4"/>
                                <w:sz w:val="24"/>
                                <w:szCs w:val="24"/>
                                <w:rtl/>
                              </w:rPr>
                              <w:t>שענף</w:t>
                            </w:r>
                            <w:r w:rsidRPr="006A4242">
                              <w:rPr>
                                <w:rFonts w:cs="Tahoma"/>
                                <w:color w:val="0B5294"/>
                                <w:spacing w:val="-4"/>
                                <w:sz w:val="24"/>
                                <w:szCs w:val="24"/>
                                <w:rtl/>
                              </w:rPr>
                              <w:t xml:space="preserve"> </w:t>
                            </w:r>
                            <w:r w:rsidRPr="006A4242">
                              <w:rPr>
                                <w:rFonts w:cs="Tahoma" w:hint="eastAsia"/>
                                <w:color w:val="0B5294"/>
                                <w:spacing w:val="-4"/>
                                <w:sz w:val="24"/>
                                <w:szCs w:val="24"/>
                                <w:rtl/>
                              </w:rPr>
                              <w:t>הבנייה</w:t>
                            </w:r>
                            <w:r w:rsidRPr="006A4242">
                              <w:rPr>
                                <w:rFonts w:cs="Tahoma"/>
                                <w:color w:val="0B5294"/>
                                <w:spacing w:val="-4"/>
                                <w:sz w:val="24"/>
                                <w:szCs w:val="24"/>
                                <w:rtl/>
                              </w:rPr>
                              <w:t xml:space="preserve"> </w:t>
                            </w:r>
                            <w:r w:rsidRPr="006A4242">
                              <w:rPr>
                                <w:rFonts w:cs="Tahoma" w:hint="eastAsia"/>
                                <w:color w:val="0B5294"/>
                                <w:spacing w:val="-4"/>
                                <w:sz w:val="24"/>
                                <w:szCs w:val="24"/>
                                <w:rtl/>
                              </w:rPr>
                              <w:t>והנדל</w:t>
                            </w:r>
                            <w:r w:rsidRPr="006A4242">
                              <w:rPr>
                                <w:rFonts w:cs="Tahoma"/>
                                <w:color w:val="0B5294"/>
                                <w:spacing w:val="-4"/>
                                <w:sz w:val="24"/>
                                <w:szCs w:val="24"/>
                                <w:rtl/>
                              </w:rPr>
                              <w:t>"</w:t>
                            </w:r>
                            <w:r w:rsidRPr="006A4242">
                              <w:rPr>
                                <w:rFonts w:cs="Tahoma" w:hint="eastAsia"/>
                                <w:color w:val="0B5294"/>
                                <w:spacing w:val="-4"/>
                                <w:sz w:val="24"/>
                                <w:szCs w:val="24"/>
                                <w:rtl/>
                              </w:rPr>
                              <w:t>ן</w:t>
                            </w:r>
                            <w:r w:rsidRPr="006A4242">
                              <w:rPr>
                                <w:rFonts w:cs="Tahoma"/>
                                <w:color w:val="0B5294"/>
                                <w:spacing w:val="-4"/>
                                <w:sz w:val="24"/>
                                <w:szCs w:val="24"/>
                                <w:rtl/>
                              </w:rPr>
                              <w:t xml:space="preserve"> </w:t>
                            </w:r>
                            <w:r w:rsidRPr="006A4242">
                              <w:rPr>
                                <w:rFonts w:cs="Tahoma" w:hint="eastAsia"/>
                                <w:color w:val="0B5294"/>
                                <w:spacing w:val="-4"/>
                                <w:sz w:val="24"/>
                                <w:szCs w:val="24"/>
                                <w:rtl/>
                              </w:rPr>
                              <w:t>הינו</w:t>
                            </w:r>
                            <w:r w:rsidRPr="006A4242">
                              <w:rPr>
                                <w:rFonts w:cs="Tahoma"/>
                                <w:color w:val="0B5294"/>
                                <w:spacing w:val="-4"/>
                                <w:sz w:val="24"/>
                                <w:szCs w:val="24"/>
                                <w:rtl/>
                              </w:rPr>
                              <w:t xml:space="preserve"> </w:t>
                            </w:r>
                            <w:r w:rsidRPr="006A4242">
                              <w:rPr>
                                <w:rFonts w:cs="Tahoma" w:hint="eastAsia"/>
                                <w:color w:val="0B5294"/>
                                <w:spacing w:val="-4"/>
                                <w:sz w:val="24"/>
                                <w:szCs w:val="24"/>
                                <w:rtl/>
                              </w:rPr>
                              <w:t>אחד</w:t>
                            </w:r>
                            <w:r w:rsidRPr="006A4242">
                              <w:rPr>
                                <w:rFonts w:cs="Tahoma"/>
                                <w:color w:val="0B5294"/>
                                <w:spacing w:val="-4"/>
                                <w:sz w:val="24"/>
                                <w:szCs w:val="24"/>
                                <w:rtl/>
                              </w:rPr>
                              <w:t xml:space="preserve"> </w:t>
                            </w:r>
                            <w:r w:rsidRPr="006A4242">
                              <w:rPr>
                                <w:rFonts w:cs="Tahoma" w:hint="eastAsia"/>
                                <w:color w:val="0B5294"/>
                                <w:spacing w:val="-4"/>
                                <w:sz w:val="24"/>
                                <w:szCs w:val="24"/>
                                <w:rtl/>
                              </w:rPr>
                              <w:t>הענפים</w:t>
                            </w:r>
                            <w:r w:rsidRPr="006A4242">
                              <w:rPr>
                                <w:rFonts w:cs="Tahoma"/>
                                <w:color w:val="0B5294"/>
                                <w:spacing w:val="-4"/>
                                <w:sz w:val="24"/>
                                <w:szCs w:val="24"/>
                                <w:rtl/>
                              </w:rPr>
                              <w:t xml:space="preserve"> </w:t>
                            </w:r>
                            <w:r w:rsidRPr="006A4242">
                              <w:rPr>
                                <w:rFonts w:cs="Tahoma" w:hint="eastAsia"/>
                                <w:color w:val="0B5294"/>
                                <w:spacing w:val="-4"/>
                                <w:sz w:val="24"/>
                                <w:szCs w:val="24"/>
                                <w:rtl/>
                              </w:rPr>
                              <w:t>שבהם</w:t>
                            </w:r>
                            <w:r w:rsidRPr="006A4242">
                              <w:rPr>
                                <w:rFonts w:cs="Tahoma"/>
                                <w:color w:val="0B5294"/>
                                <w:spacing w:val="-4"/>
                                <w:sz w:val="24"/>
                                <w:szCs w:val="24"/>
                                <w:rtl/>
                              </w:rPr>
                              <w:t xml:space="preserve"> </w:t>
                            </w:r>
                            <w:r w:rsidRPr="006A4242">
                              <w:rPr>
                                <w:rFonts w:cs="Tahoma" w:hint="eastAsia"/>
                                <w:color w:val="0B5294"/>
                                <w:spacing w:val="-4"/>
                                <w:sz w:val="24"/>
                                <w:szCs w:val="24"/>
                                <w:rtl/>
                              </w:rPr>
                              <w:t>מתנהל</w:t>
                            </w:r>
                            <w:r w:rsidRPr="006A4242">
                              <w:rPr>
                                <w:rFonts w:cs="Tahoma"/>
                                <w:color w:val="0B5294"/>
                                <w:spacing w:val="-4"/>
                                <w:sz w:val="24"/>
                                <w:szCs w:val="24"/>
                                <w:rtl/>
                              </w:rPr>
                              <w:t xml:space="preserve"> </w:t>
                            </w:r>
                            <w:r w:rsidRPr="006A4242">
                              <w:rPr>
                                <w:rFonts w:cs="Tahoma" w:hint="eastAsia"/>
                                <w:color w:val="0B5294"/>
                                <w:spacing w:val="-4"/>
                                <w:sz w:val="24"/>
                                <w:szCs w:val="24"/>
                                <w:rtl/>
                              </w:rPr>
                              <w:t>היקף</w:t>
                            </w:r>
                            <w:r w:rsidRPr="006A4242">
                              <w:rPr>
                                <w:rFonts w:cs="Tahoma"/>
                                <w:color w:val="0B5294"/>
                                <w:spacing w:val="-4"/>
                                <w:sz w:val="24"/>
                                <w:szCs w:val="24"/>
                                <w:rtl/>
                              </w:rPr>
                              <w:t xml:space="preserve"> </w:t>
                            </w:r>
                            <w:r w:rsidRPr="006A4242">
                              <w:rPr>
                                <w:rFonts w:cs="Tahoma" w:hint="eastAsia"/>
                                <w:color w:val="0B5294"/>
                                <w:spacing w:val="-4"/>
                                <w:sz w:val="24"/>
                                <w:szCs w:val="24"/>
                                <w:rtl/>
                              </w:rPr>
                              <w:t>הפעילות</w:t>
                            </w:r>
                            <w:r w:rsidRPr="006A4242">
                              <w:rPr>
                                <w:rFonts w:cs="Tahoma"/>
                                <w:color w:val="0B5294"/>
                                <w:spacing w:val="-4"/>
                                <w:sz w:val="24"/>
                                <w:szCs w:val="24"/>
                                <w:rtl/>
                              </w:rPr>
                              <w:t xml:space="preserve"> </w:t>
                            </w:r>
                            <w:r w:rsidRPr="006A4242">
                              <w:rPr>
                                <w:rFonts w:cs="Tahoma" w:hint="eastAsia"/>
                                <w:color w:val="0B5294"/>
                                <w:spacing w:val="-4"/>
                                <w:sz w:val="24"/>
                                <w:szCs w:val="24"/>
                                <w:rtl/>
                              </w:rPr>
                              <w:t>הגדול</w:t>
                            </w:r>
                            <w:r w:rsidRPr="006A4242">
                              <w:rPr>
                                <w:rFonts w:cs="Tahoma"/>
                                <w:color w:val="0B5294"/>
                                <w:spacing w:val="-4"/>
                                <w:sz w:val="24"/>
                                <w:szCs w:val="24"/>
                                <w:rtl/>
                              </w:rPr>
                              <w:t xml:space="preserve"> </w:t>
                            </w:r>
                            <w:r w:rsidRPr="006A4242">
                              <w:rPr>
                                <w:rFonts w:cs="Tahoma" w:hint="eastAsia"/>
                                <w:color w:val="0B5294"/>
                                <w:spacing w:val="-4"/>
                                <w:sz w:val="24"/>
                                <w:szCs w:val="24"/>
                                <w:rtl/>
                              </w:rPr>
                              <w:t>ביותר</w:t>
                            </w:r>
                            <w:r w:rsidRPr="006A4242">
                              <w:rPr>
                                <w:rFonts w:cs="Tahoma"/>
                                <w:color w:val="0B5294"/>
                                <w:spacing w:val="-4"/>
                                <w:sz w:val="24"/>
                                <w:szCs w:val="24"/>
                                <w:rtl/>
                              </w:rPr>
                              <w:t xml:space="preserve"> </w:t>
                            </w:r>
                            <w:r w:rsidRPr="006A4242">
                              <w:rPr>
                                <w:rFonts w:cs="Tahoma" w:hint="eastAsia"/>
                                <w:color w:val="0B5294"/>
                                <w:spacing w:val="-4"/>
                                <w:sz w:val="24"/>
                                <w:szCs w:val="24"/>
                                <w:rtl/>
                              </w:rPr>
                              <w:t>ללא</w:t>
                            </w:r>
                            <w:r w:rsidRPr="006A4242">
                              <w:rPr>
                                <w:rFonts w:cs="Tahoma"/>
                                <w:color w:val="0B5294"/>
                                <w:spacing w:val="-4"/>
                                <w:sz w:val="24"/>
                                <w:szCs w:val="24"/>
                                <w:rtl/>
                              </w:rPr>
                              <w:t xml:space="preserve"> </w:t>
                            </w:r>
                            <w:r w:rsidRPr="006A4242">
                              <w:rPr>
                                <w:rFonts w:cs="Tahoma" w:hint="eastAsia"/>
                                <w:color w:val="0B5294"/>
                                <w:spacing w:val="-4"/>
                                <w:sz w:val="24"/>
                                <w:szCs w:val="24"/>
                                <w:rtl/>
                              </w:rPr>
                              <w:t>דיווח</w:t>
                            </w:r>
                            <w:r w:rsidRPr="006A4242">
                              <w:rPr>
                                <w:rFonts w:cs="Tahoma"/>
                                <w:color w:val="0B5294"/>
                                <w:spacing w:val="-4"/>
                                <w:sz w:val="24"/>
                                <w:szCs w:val="24"/>
                                <w:rtl/>
                              </w:rPr>
                              <w:t xml:space="preserve"> </w:t>
                            </w:r>
                            <w:r w:rsidRPr="006A4242">
                              <w:rPr>
                                <w:rFonts w:cs="Tahoma" w:hint="eastAsia"/>
                                <w:color w:val="0B5294"/>
                                <w:spacing w:val="-4"/>
                                <w:sz w:val="24"/>
                                <w:szCs w:val="24"/>
                                <w:rtl/>
                              </w:rPr>
                              <w:t>לרשויות</w:t>
                            </w:r>
                            <w:r>
                              <w:rPr>
                                <w:rFonts w:cs="Tahoma" w:hint="cs"/>
                                <w:color w:val="0B5294"/>
                                <w:spacing w:val="-4"/>
                                <w:sz w:val="24"/>
                                <w:szCs w:val="24"/>
                                <w:rtl/>
                              </w:rPr>
                              <w:t>.</w:t>
                            </w:r>
                            <w:r w:rsidRPr="006A4242">
                              <w:rPr>
                                <w:rFonts w:cs="Tahoma" w:hint="eastAsia"/>
                                <w:color w:val="0B5294"/>
                                <w:spacing w:val="-4"/>
                                <w:sz w:val="24"/>
                                <w:szCs w:val="24"/>
                                <w:rtl/>
                              </w:rPr>
                              <w:t xml:space="preserve"> מחקר</w:t>
                            </w:r>
                            <w:r w:rsidRPr="006A4242">
                              <w:rPr>
                                <w:rFonts w:cs="Tahoma"/>
                                <w:color w:val="0B5294"/>
                                <w:spacing w:val="-4"/>
                                <w:sz w:val="24"/>
                                <w:szCs w:val="24"/>
                                <w:rtl/>
                              </w:rPr>
                              <w:t xml:space="preserve"> </w:t>
                            </w:r>
                            <w:r w:rsidRPr="006A4242">
                              <w:rPr>
                                <w:rFonts w:cs="Tahoma" w:hint="eastAsia"/>
                                <w:color w:val="0B5294"/>
                                <w:spacing w:val="-4"/>
                                <w:sz w:val="24"/>
                                <w:szCs w:val="24"/>
                                <w:rtl/>
                              </w:rPr>
                              <w:t>שנערך</w:t>
                            </w:r>
                            <w:r w:rsidRPr="006A4242">
                              <w:rPr>
                                <w:rFonts w:cs="Tahoma"/>
                                <w:color w:val="0B5294"/>
                                <w:spacing w:val="-4"/>
                                <w:sz w:val="24"/>
                                <w:szCs w:val="24"/>
                                <w:rtl/>
                              </w:rPr>
                              <w:t xml:space="preserve"> </w:t>
                            </w:r>
                            <w:r w:rsidRPr="006A4242">
                              <w:rPr>
                                <w:rFonts w:cs="Tahoma" w:hint="eastAsia"/>
                                <w:color w:val="0B5294"/>
                                <w:spacing w:val="-4"/>
                                <w:sz w:val="24"/>
                                <w:szCs w:val="24"/>
                                <w:rtl/>
                              </w:rPr>
                              <w:t>בישראל</w:t>
                            </w:r>
                            <w:r w:rsidRPr="006A4242">
                              <w:rPr>
                                <w:rFonts w:cs="Tahoma"/>
                                <w:color w:val="0B5294"/>
                                <w:spacing w:val="-4"/>
                                <w:sz w:val="24"/>
                                <w:szCs w:val="24"/>
                                <w:rtl/>
                              </w:rPr>
                              <w:t xml:space="preserve"> </w:t>
                            </w:r>
                            <w:r w:rsidRPr="006A4242">
                              <w:rPr>
                                <w:rFonts w:cs="Tahoma" w:hint="eastAsia"/>
                                <w:color w:val="0B5294"/>
                                <w:spacing w:val="-4"/>
                                <w:sz w:val="24"/>
                                <w:szCs w:val="24"/>
                                <w:rtl/>
                              </w:rPr>
                              <w:t>מציין</w:t>
                            </w:r>
                            <w:r w:rsidRPr="006A4242">
                              <w:rPr>
                                <w:rFonts w:cs="Tahoma"/>
                                <w:color w:val="0B5294"/>
                                <w:spacing w:val="-4"/>
                                <w:sz w:val="24"/>
                                <w:szCs w:val="24"/>
                                <w:rtl/>
                              </w:rPr>
                              <w:t xml:space="preserve"> </w:t>
                            </w:r>
                            <w:r w:rsidRPr="006A4242">
                              <w:rPr>
                                <w:rFonts w:cs="Tahoma" w:hint="eastAsia"/>
                                <w:color w:val="0B5294"/>
                                <w:spacing w:val="-4"/>
                                <w:sz w:val="24"/>
                                <w:szCs w:val="24"/>
                                <w:rtl/>
                              </w:rPr>
                              <w:t>כי</w:t>
                            </w:r>
                            <w:r w:rsidRPr="006A4242">
                              <w:rPr>
                                <w:rFonts w:cs="Tahoma"/>
                                <w:color w:val="0B5294"/>
                                <w:spacing w:val="-4"/>
                                <w:sz w:val="24"/>
                                <w:szCs w:val="24"/>
                                <w:rtl/>
                              </w:rPr>
                              <w:t xml:space="preserve"> </w:t>
                            </w:r>
                            <w:r w:rsidRPr="006A4242">
                              <w:rPr>
                                <w:rFonts w:cs="Tahoma" w:hint="eastAsia"/>
                                <w:color w:val="0B5294"/>
                                <w:spacing w:val="-4"/>
                                <w:sz w:val="24"/>
                                <w:szCs w:val="24"/>
                                <w:rtl/>
                              </w:rPr>
                              <w:t>היקף</w:t>
                            </w:r>
                            <w:r w:rsidRPr="006A4242">
                              <w:rPr>
                                <w:rFonts w:cs="Tahoma"/>
                                <w:color w:val="0B5294"/>
                                <w:spacing w:val="-4"/>
                                <w:sz w:val="24"/>
                                <w:szCs w:val="24"/>
                                <w:rtl/>
                              </w:rPr>
                              <w:t xml:space="preserve"> </w:t>
                            </w:r>
                            <w:r w:rsidRPr="006A4242">
                              <w:rPr>
                                <w:rFonts w:cs="Tahoma" w:hint="eastAsia"/>
                                <w:color w:val="0B5294"/>
                                <w:spacing w:val="-4"/>
                                <w:sz w:val="24"/>
                                <w:szCs w:val="24"/>
                                <w:rtl/>
                              </w:rPr>
                              <w:t>ההון</w:t>
                            </w:r>
                            <w:r w:rsidRPr="006A4242">
                              <w:rPr>
                                <w:rFonts w:cs="Tahoma"/>
                                <w:color w:val="0B5294"/>
                                <w:spacing w:val="-4"/>
                                <w:sz w:val="24"/>
                                <w:szCs w:val="24"/>
                                <w:rtl/>
                              </w:rPr>
                              <w:t xml:space="preserve"> </w:t>
                            </w:r>
                            <w:r w:rsidRPr="006A4242">
                              <w:rPr>
                                <w:rFonts w:cs="Tahoma" w:hint="eastAsia"/>
                                <w:color w:val="0B5294"/>
                                <w:spacing w:val="-4"/>
                                <w:sz w:val="24"/>
                                <w:szCs w:val="24"/>
                                <w:rtl/>
                              </w:rPr>
                              <w:t>השחור</w:t>
                            </w:r>
                            <w:r w:rsidRPr="006A4242">
                              <w:rPr>
                                <w:rFonts w:cs="Tahoma"/>
                                <w:color w:val="0B5294"/>
                                <w:spacing w:val="-4"/>
                                <w:sz w:val="24"/>
                                <w:szCs w:val="24"/>
                                <w:rtl/>
                              </w:rPr>
                              <w:t xml:space="preserve"> </w:t>
                            </w:r>
                            <w:r w:rsidRPr="006A4242">
                              <w:rPr>
                                <w:rFonts w:cs="Tahoma" w:hint="eastAsia"/>
                                <w:color w:val="0B5294"/>
                                <w:spacing w:val="-4"/>
                                <w:sz w:val="24"/>
                                <w:szCs w:val="24"/>
                                <w:rtl/>
                              </w:rPr>
                              <w:t>בענף</w:t>
                            </w:r>
                            <w:r w:rsidRPr="006A4242">
                              <w:rPr>
                                <w:rFonts w:cs="Tahoma"/>
                                <w:color w:val="0B5294"/>
                                <w:spacing w:val="-4"/>
                                <w:sz w:val="24"/>
                                <w:szCs w:val="24"/>
                                <w:rtl/>
                              </w:rPr>
                              <w:t xml:space="preserve"> </w:t>
                            </w:r>
                            <w:r w:rsidRPr="006A4242">
                              <w:rPr>
                                <w:rFonts w:cs="Tahoma" w:hint="eastAsia"/>
                                <w:color w:val="0B5294"/>
                                <w:spacing w:val="-4"/>
                                <w:sz w:val="24"/>
                                <w:szCs w:val="24"/>
                                <w:rtl/>
                              </w:rPr>
                              <w:t>הנדל</w:t>
                            </w:r>
                            <w:r w:rsidRPr="006A4242">
                              <w:rPr>
                                <w:rFonts w:cs="Tahoma"/>
                                <w:color w:val="0B5294"/>
                                <w:spacing w:val="-4"/>
                                <w:sz w:val="24"/>
                                <w:szCs w:val="24"/>
                                <w:rtl/>
                              </w:rPr>
                              <w:t>"</w:t>
                            </w:r>
                            <w:r w:rsidRPr="006A4242">
                              <w:rPr>
                                <w:rFonts w:cs="Tahoma" w:hint="eastAsia"/>
                                <w:color w:val="0B5294"/>
                                <w:spacing w:val="-4"/>
                                <w:sz w:val="24"/>
                                <w:szCs w:val="24"/>
                                <w:rtl/>
                              </w:rPr>
                              <w:t>ן</w:t>
                            </w:r>
                            <w:r w:rsidRPr="006A4242">
                              <w:rPr>
                                <w:rFonts w:cs="Tahoma"/>
                                <w:color w:val="0B5294"/>
                                <w:spacing w:val="-4"/>
                                <w:sz w:val="24"/>
                                <w:szCs w:val="24"/>
                                <w:rtl/>
                              </w:rPr>
                              <w:t xml:space="preserve"> </w:t>
                            </w:r>
                            <w:r w:rsidRPr="006A4242">
                              <w:rPr>
                                <w:rFonts w:cs="Tahoma" w:hint="eastAsia"/>
                                <w:color w:val="0B5294"/>
                                <w:spacing w:val="-4"/>
                                <w:sz w:val="24"/>
                                <w:szCs w:val="24"/>
                                <w:rtl/>
                              </w:rPr>
                              <w:t>בישראל</w:t>
                            </w:r>
                            <w:r w:rsidRPr="006A4242">
                              <w:rPr>
                                <w:rFonts w:cs="Tahoma"/>
                                <w:color w:val="0B5294"/>
                                <w:spacing w:val="-4"/>
                                <w:sz w:val="24"/>
                                <w:szCs w:val="24"/>
                                <w:rtl/>
                              </w:rPr>
                              <w:t xml:space="preserve"> </w:t>
                            </w:r>
                            <w:r w:rsidRPr="006A4242">
                              <w:rPr>
                                <w:rFonts w:cs="Tahoma" w:hint="eastAsia"/>
                                <w:color w:val="0B5294"/>
                                <w:spacing w:val="-4"/>
                                <w:sz w:val="24"/>
                                <w:szCs w:val="24"/>
                                <w:rtl/>
                              </w:rPr>
                              <w:t>הוא</w:t>
                            </w:r>
                            <w:r w:rsidRPr="006A4242">
                              <w:rPr>
                                <w:rFonts w:cs="Tahoma"/>
                                <w:color w:val="0B5294"/>
                                <w:spacing w:val="-4"/>
                                <w:sz w:val="24"/>
                                <w:szCs w:val="24"/>
                                <w:rtl/>
                              </w:rPr>
                              <w:t xml:space="preserve"> </w:t>
                            </w:r>
                            <w:r w:rsidRPr="006A4242">
                              <w:rPr>
                                <w:rFonts w:cs="Tahoma" w:hint="eastAsia"/>
                                <w:color w:val="0B5294"/>
                                <w:spacing w:val="-4"/>
                                <w:sz w:val="24"/>
                                <w:szCs w:val="24"/>
                                <w:rtl/>
                              </w:rPr>
                              <w:t>כ</w:t>
                            </w:r>
                            <w:r w:rsidRPr="006A4242">
                              <w:rPr>
                                <w:rFonts w:cs="Tahoma"/>
                                <w:color w:val="0B5294"/>
                                <w:spacing w:val="-4"/>
                                <w:sz w:val="24"/>
                                <w:szCs w:val="24"/>
                                <w:rtl/>
                              </w:rPr>
                              <w:t xml:space="preserve">-15 </w:t>
                            </w:r>
                            <w:r w:rsidRPr="006A4242">
                              <w:rPr>
                                <w:rFonts w:cs="Tahoma" w:hint="eastAsia"/>
                                <w:color w:val="0B5294"/>
                                <w:spacing w:val="-4"/>
                                <w:sz w:val="24"/>
                                <w:szCs w:val="24"/>
                                <w:rtl/>
                              </w:rPr>
                              <w:t>מיליארד</w:t>
                            </w:r>
                            <w:r w:rsidRPr="006A4242">
                              <w:rPr>
                                <w:rFonts w:cs="Tahoma"/>
                                <w:color w:val="0B5294"/>
                                <w:spacing w:val="-4"/>
                                <w:sz w:val="24"/>
                                <w:szCs w:val="24"/>
                                <w:rtl/>
                              </w:rPr>
                              <w:t xml:space="preserve"> </w:t>
                            </w:r>
                            <w:r w:rsidRPr="006A4242">
                              <w:rPr>
                                <w:rFonts w:cs="Tahoma" w:hint="eastAsia"/>
                                <w:color w:val="0B5294"/>
                                <w:spacing w:val="-4"/>
                                <w:sz w:val="24"/>
                                <w:szCs w:val="24"/>
                                <w:rtl/>
                              </w:rPr>
                              <w:t>שקלים</w:t>
                            </w:r>
                            <w:r w:rsidRPr="006A4242">
                              <w:rPr>
                                <w:rFonts w:cs="Tahoma"/>
                                <w:color w:val="0B5294"/>
                                <w:spacing w:val="-4"/>
                                <w:sz w:val="24"/>
                                <w:szCs w:val="24"/>
                                <w:rtl/>
                              </w:rPr>
                              <w:t xml:space="preserve"> </w:t>
                            </w:r>
                            <w:r w:rsidRPr="006A4242">
                              <w:rPr>
                                <w:rFonts w:cs="Tahoma" w:hint="eastAsia"/>
                                <w:color w:val="0B5294"/>
                                <w:spacing w:val="-4"/>
                                <w:sz w:val="24"/>
                                <w:szCs w:val="24"/>
                                <w:rtl/>
                              </w:rPr>
                              <w:t>בשנה</w:t>
                            </w:r>
                          </w:p>
                          <w:p w:rsidR="00A97E36" w:rsidRPr="00373C5D" w:rsidP="006A424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1188226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79624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A97E36" w:rsidRPr="00373C5D" w:rsidP="006A4242">
                      <w:pPr>
                        <w:spacing w:line="240" w:lineRule="atLeast"/>
                        <w:rPr>
                          <w:rFonts w:cs="Tahoma"/>
                          <w:b/>
                          <w:bCs/>
                          <w:color w:val="0B5294"/>
                          <w:sz w:val="48"/>
                          <w:szCs w:val="48"/>
                          <w:rtl/>
                        </w:rPr>
                      </w:pPr>
                      <w:drawing>
                        <wp:inline distT="0" distB="0" distL="0" distR="0">
                          <wp:extent cx="311150" cy="256800"/>
                          <wp:effectExtent l="0" t="0" r="0" b="0"/>
                          <wp:docPr id="1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49307"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97E36" w:rsidRPr="00881D99" w:rsidP="006A4242">
                      <w:pPr>
                        <w:spacing w:after="0" w:line="240" w:lineRule="auto"/>
                        <w:rPr>
                          <w:color w:val="0B5294"/>
                          <w:spacing w:val="-4"/>
                          <w:sz w:val="24"/>
                          <w:szCs w:val="24"/>
                          <w:rtl/>
                          <w:cs/>
                        </w:rPr>
                      </w:pPr>
                      <w:r w:rsidRPr="006A4242">
                        <w:rPr>
                          <w:rFonts w:cs="Tahoma" w:hint="eastAsia"/>
                          <w:color w:val="0B5294"/>
                          <w:spacing w:val="-4"/>
                          <w:sz w:val="24"/>
                          <w:szCs w:val="24"/>
                          <w:rtl/>
                        </w:rPr>
                        <w:t>מחקרים</w:t>
                      </w:r>
                      <w:r w:rsidRPr="006A4242">
                        <w:rPr>
                          <w:rFonts w:cs="Tahoma"/>
                          <w:color w:val="0B5294"/>
                          <w:spacing w:val="-4"/>
                          <w:sz w:val="24"/>
                          <w:szCs w:val="24"/>
                          <w:rtl/>
                        </w:rPr>
                        <w:t xml:space="preserve"> </w:t>
                      </w:r>
                      <w:r w:rsidRPr="006A4242">
                        <w:rPr>
                          <w:rFonts w:cs="Tahoma" w:hint="eastAsia"/>
                          <w:color w:val="0B5294"/>
                          <w:spacing w:val="-4"/>
                          <w:sz w:val="24"/>
                          <w:szCs w:val="24"/>
                          <w:rtl/>
                        </w:rPr>
                        <w:t>בעולם</w:t>
                      </w:r>
                      <w:r w:rsidRPr="006A4242">
                        <w:rPr>
                          <w:rFonts w:cs="Tahoma"/>
                          <w:color w:val="0B5294"/>
                          <w:spacing w:val="-4"/>
                          <w:sz w:val="24"/>
                          <w:szCs w:val="24"/>
                          <w:rtl/>
                        </w:rPr>
                        <w:t xml:space="preserve"> </w:t>
                      </w:r>
                      <w:r w:rsidRPr="006A4242">
                        <w:rPr>
                          <w:rFonts w:cs="Tahoma" w:hint="eastAsia"/>
                          <w:color w:val="0B5294"/>
                          <w:spacing w:val="-4"/>
                          <w:sz w:val="24"/>
                          <w:szCs w:val="24"/>
                          <w:rtl/>
                        </w:rPr>
                        <w:t>מציינים</w:t>
                      </w:r>
                      <w:r w:rsidRPr="006A4242">
                        <w:rPr>
                          <w:rFonts w:cs="Tahoma"/>
                          <w:color w:val="0B5294"/>
                          <w:spacing w:val="-4"/>
                          <w:sz w:val="24"/>
                          <w:szCs w:val="24"/>
                          <w:rtl/>
                        </w:rPr>
                        <w:t xml:space="preserve"> </w:t>
                      </w:r>
                      <w:r w:rsidRPr="006A4242">
                        <w:rPr>
                          <w:rFonts w:cs="Tahoma" w:hint="eastAsia"/>
                          <w:color w:val="0B5294"/>
                          <w:spacing w:val="-4"/>
                          <w:sz w:val="24"/>
                          <w:szCs w:val="24"/>
                          <w:rtl/>
                        </w:rPr>
                        <w:t>שענף</w:t>
                      </w:r>
                      <w:r w:rsidRPr="006A4242">
                        <w:rPr>
                          <w:rFonts w:cs="Tahoma"/>
                          <w:color w:val="0B5294"/>
                          <w:spacing w:val="-4"/>
                          <w:sz w:val="24"/>
                          <w:szCs w:val="24"/>
                          <w:rtl/>
                        </w:rPr>
                        <w:t xml:space="preserve"> </w:t>
                      </w:r>
                      <w:r w:rsidRPr="006A4242">
                        <w:rPr>
                          <w:rFonts w:cs="Tahoma" w:hint="eastAsia"/>
                          <w:color w:val="0B5294"/>
                          <w:spacing w:val="-4"/>
                          <w:sz w:val="24"/>
                          <w:szCs w:val="24"/>
                          <w:rtl/>
                        </w:rPr>
                        <w:t>הבנייה</w:t>
                      </w:r>
                      <w:r w:rsidRPr="006A4242">
                        <w:rPr>
                          <w:rFonts w:cs="Tahoma"/>
                          <w:color w:val="0B5294"/>
                          <w:spacing w:val="-4"/>
                          <w:sz w:val="24"/>
                          <w:szCs w:val="24"/>
                          <w:rtl/>
                        </w:rPr>
                        <w:t xml:space="preserve"> </w:t>
                      </w:r>
                      <w:r w:rsidRPr="006A4242">
                        <w:rPr>
                          <w:rFonts w:cs="Tahoma" w:hint="eastAsia"/>
                          <w:color w:val="0B5294"/>
                          <w:spacing w:val="-4"/>
                          <w:sz w:val="24"/>
                          <w:szCs w:val="24"/>
                          <w:rtl/>
                        </w:rPr>
                        <w:t>והנדל</w:t>
                      </w:r>
                      <w:r w:rsidRPr="006A4242">
                        <w:rPr>
                          <w:rFonts w:cs="Tahoma"/>
                          <w:color w:val="0B5294"/>
                          <w:spacing w:val="-4"/>
                          <w:sz w:val="24"/>
                          <w:szCs w:val="24"/>
                          <w:rtl/>
                        </w:rPr>
                        <w:t>"</w:t>
                      </w:r>
                      <w:r w:rsidRPr="006A4242">
                        <w:rPr>
                          <w:rFonts w:cs="Tahoma" w:hint="eastAsia"/>
                          <w:color w:val="0B5294"/>
                          <w:spacing w:val="-4"/>
                          <w:sz w:val="24"/>
                          <w:szCs w:val="24"/>
                          <w:rtl/>
                        </w:rPr>
                        <w:t>ן</w:t>
                      </w:r>
                      <w:r w:rsidRPr="006A4242">
                        <w:rPr>
                          <w:rFonts w:cs="Tahoma"/>
                          <w:color w:val="0B5294"/>
                          <w:spacing w:val="-4"/>
                          <w:sz w:val="24"/>
                          <w:szCs w:val="24"/>
                          <w:rtl/>
                        </w:rPr>
                        <w:t xml:space="preserve"> </w:t>
                      </w:r>
                      <w:r w:rsidRPr="006A4242">
                        <w:rPr>
                          <w:rFonts w:cs="Tahoma" w:hint="eastAsia"/>
                          <w:color w:val="0B5294"/>
                          <w:spacing w:val="-4"/>
                          <w:sz w:val="24"/>
                          <w:szCs w:val="24"/>
                          <w:rtl/>
                        </w:rPr>
                        <w:t>הינו</w:t>
                      </w:r>
                      <w:r w:rsidRPr="006A4242">
                        <w:rPr>
                          <w:rFonts w:cs="Tahoma"/>
                          <w:color w:val="0B5294"/>
                          <w:spacing w:val="-4"/>
                          <w:sz w:val="24"/>
                          <w:szCs w:val="24"/>
                          <w:rtl/>
                        </w:rPr>
                        <w:t xml:space="preserve"> </w:t>
                      </w:r>
                      <w:r w:rsidRPr="006A4242">
                        <w:rPr>
                          <w:rFonts w:cs="Tahoma" w:hint="eastAsia"/>
                          <w:color w:val="0B5294"/>
                          <w:spacing w:val="-4"/>
                          <w:sz w:val="24"/>
                          <w:szCs w:val="24"/>
                          <w:rtl/>
                        </w:rPr>
                        <w:t>אחד</w:t>
                      </w:r>
                      <w:r w:rsidRPr="006A4242">
                        <w:rPr>
                          <w:rFonts w:cs="Tahoma"/>
                          <w:color w:val="0B5294"/>
                          <w:spacing w:val="-4"/>
                          <w:sz w:val="24"/>
                          <w:szCs w:val="24"/>
                          <w:rtl/>
                        </w:rPr>
                        <w:t xml:space="preserve"> </w:t>
                      </w:r>
                      <w:r w:rsidRPr="006A4242">
                        <w:rPr>
                          <w:rFonts w:cs="Tahoma" w:hint="eastAsia"/>
                          <w:color w:val="0B5294"/>
                          <w:spacing w:val="-4"/>
                          <w:sz w:val="24"/>
                          <w:szCs w:val="24"/>
                          <w:rtl/>
                        </w:rPr>
                        <w:t>הענפים</w:t>
                      </w:r>
                      <w:r w:rsidRPr="006A4242">
                        <w:rPr>
                          <w:rFonts w:cs="Tahoma"/>
                          <w:color w:val="0B5294"/>
                          <w:spacing w:val="-4"/>
                          <w:sz w:val="24"/>
                          <w:szCs w:val="24"/>
                          <w:rtl/>
                        </w:rPr>
                        <w:t xml:space="preserve"> </w:t>
                      </w:r>
                      <w:r w:rsidRPr="006A4242">
                        <w:rPr>
                          <w:rFonts w:cs="Tahoma" w:hint="eastAsia"/>
                          <w:color w:val="0B5294"/>
                          <w:spacing w:val="-4"/>
                          <w:sz w:val="24"/>
                          <w:szCs w:val="24"/>
                          <w:rtl/>
                        </w:rPr>
                        <w:t>שבהם</w:t>
                      </w:r>
                      <w:r w:rsidRPr="006A4242">
                        <w:rPr>
                          <w:rFonts w:cs="Tahoma"/>
                          <w:color w:val="0B5294"/>
                          <w:spacing w:val="-4"/>
                          <w:sz w:val="24"/>
                          <w:szCs w:val="24"/>
                          <w:rtl/>
                        </w:rPr>
                        <w:t xml:space="preserve"> </w:t>
                      </w:r>
                      <w:r w:rsidRPr="006A4242">
                        <w:rPr>
                          <w:rFonts w:cs="Tahoma" w:hint="eastAsia"/>
                          <w:color w:val="0B5294"/>
                          <w:spacing w:val="-4"/>
                          <w:sz w:val="24"/>
                          <w:szCs w:val="24"/>
                          <w:rtl/>
                        </w:rPr>
                        <w:t>מתנהל</w:t>
                      </w:r>
                      <w:r w:rsidRPr="006A4242">
                        <w:rPr>
                          <w:rFonts w:cs="Tahoma"/>
                          <w:color w:val="0B5294"/>
                          <w:spacing w:val="-4"/>
                          <w:sz w:val="24"/>
                          <w:szCs w:val="24"/>
                          <w:rtl/>
                        </w:rPr>
                        <w:t xml:space="preserve"> </w:t>
                      </w:r>
                      <w:r w:rsidRPr="006A4242">
                        <w:rPr>
                          <w:rFonts w:cs="Tahoma" w:hint="eastAsia"/>
                          <w:color w:val="0B5294"/>
                          <w:spacing w:val="-4"/>
                          <w:sz w:val="24"/>
                          <w:szCs w:val="24"/>
                          <w:rtl/>
                        </w:rPr>
                        <w:t>היקף</w:t>
                      </w:r>
                      <w:r w:rsidRPr="006A4242">
                        <w:rPr>
                          <w:rFonts w:cs="Tahoma"/>
                          <w:color w:val="0B5294"/>
                          <w:spacing w:val="-4"/>
                          <w:sz w:val="24"/>
                          <w:szCs w:val="24"/>
                          <w:rtl/>
                        </w:rPr>
                        <w:t xml:space="preserve"> </w:t>
                      </w:r>
                      <w:r w:rsidRPr="006A4242">
                        <w:rPr>
                          <w:rFonts w:cs="Tahoma" w:hint="eastAsia"/>
                          <w:color w:val="0B5294"/>
                          <w:spacing w:val="-4"/>
                          <w:sz w:val="24"/>
                          <w:szCs w:val="24"/>
                          <w:rtl/>
                        </w:rPr>
                        <w:t>הפעילות</w:t>
                      </w:r>
                      <w:r w:rsidRPr="006A4242">
                        <w:rPr>
                          <w:rFonts w:cs="Tahoma"/>
                          <w:color w:val="0B5294"/>
                          <w:spacing w:val="-4"/>
                          <w:sz w:val="24"/>
                          <w:szCs w:val="24"/>
                          <w:rtl/>
                        </w:rPr>
                        <w:t xml:space="preserve"> </w:t>
                      </w:r>
                      <w:r w:rsidRPr="006A4242">
                        <w:rPr>
                          <w:rFonts w:cs="Tahoma" w:hint="eastAsia"/>
                          <w:color w:val="0B5294"/>
                          <w:spacing w:val="-4"/>
                          <w:sz w:val="24"/>
                          <w:szCs w:val="24"/>
                          <w:rtl/>
                        </w:rPr>
                        <w:t>הגדול</w:t>
                      </w:r>
                      <w:r w:rsidRPr="006A4242">
                        <w:rPr>
                          <w:rFonts w:cs="Tahoma"/>
                          <w:color w:val="0B5294"/>
                          <w:spacing w:val="-4"/>
                          <w:sz w:val="24"/>
                          <w:szCs w:val="24"/>
                          <w:rtl/>
                        </w:rPr>
                        <w:t xml:space="preserve"> </w:t>
                      </w:r>
                      <w:r w:rsidRPr="006A4242">
                        <w:rPr>
                          <w:rFonts w:cs="Tahoma" w:hint="eastAsia"/>
                          <w:color w:val="0B5294"/>
                          <w:spacing w:val="-4"/>
                          <w:sz w:val="24"/>
                          <w:szCs w:val="24"/>
                          <w:rtl/>
                        </w:rPr>
                        <w:t>ביותר</w:t>
                      </w:r>
                      <w:r w:rsidRPr="006A4242">
                        <w:rPr>
                          <w:rFonts w:cs="Tahoma"/>
                          <w:color w:val="0B5294"/>
                          <w:spacing w:val="-4"/>
                          <w:sz w:val="24"/>
                          <w:szCs w:val="24"/>
                          <w:rtl/>
                        </w:rPr>
                        <w:t xml:space="preserve"> </w:t>
                      </w:r>
                      <w:r w:rsidRPr="006A4242">
                        <w:rPr>
                          <w:rFonts w:cs="Tahoma" w:hint="eastAsia"/>
                          <w:color w:val="0B5294"/>
                          <w:spacing w:val="-4"/>
                          <w:sz w:val="24"/>
                          <w:szCs w:val="24"/>
                          <w:rtl/>
                        </w:rPr>
                        <w:t>ללא</w:t>
                      </w:r>
                      <w:r w:rsidRPr="006A4242">
                        <w:rPr>
                          <w:rFonts w:cs="Tahoma"/>
                          <w:color w:val="0B5294"/>
                          <w:spacing w:val="-4"/>
                          <w:sz w:val="24"/>
                          <w:szCs w:val="24"/>
                          <w:rtl/>
                        </w:rPr>
                        <w:t xml:space="preserve"> </w:t>
                      </w:r>
                      <w:r w:rsidRPr="006A4242">
                        <w:rPr>
                          <w:rFonts w:cs="Tahoma" w:hint="eastAsia"/>
                          <w:color w:val="0B5294"/>
                          <w:spacing w:val="-4"/>
                          <w:sz w:val="24"/>
                          <w:szCs w:val="24"/>
                          <w:rtl/>
                        </w:rPr>
                        <w:t>דיווח</w:t>
                      </w:r>
                      <w:r w:rsidRPr="006A4242">
                        <w:rPr>
                          <w:rFonts w:cs="Tahoma"/>
                          <w:color w:val="0B5294"/>
                          <w:spacing w:val="-4"/>
                          <w:sz w:val="24"/>
                          <w:szCs w:val="24"/>
                          <w:rtl/>
                        </w:rPr>
                        <w:t xml:space="preserve"> </w:t>
                      </w:r>
                      <w:r w:rsidRPr="006A4242">
                        <w:rPr>
                          <w:rFonts w:cs="Tahoma" w:hint="eastAsia"/>
                          <w:color w:val="0B5294"/>
                          <w:spacing w:val="-4"/>
                          <w:sz w:val="24"/>
                          <w:szCs w:val="24"/>
                          <w:rtl/>
                        </w:rPr>
                        <w:t>לרשויות</w:t>
                      </w:r>
                      <w:r>
                        <w:rPr>
                          <w:rFonts w:cs="Tahoma" w:hint="cs"/>
                          <w:color w:val="0B5294"/>
                          <w:spacing w:val="-4"/>
                          <w:sz w:val="24"/>
                          <w:szCs w:val="24"/>
                          <w:rtl/>
                        </w:rPr>
                        <w:t>.</w:t>
                      </w:r>
                      <w:r w:rsidRPr="006A4242">
                        <w:rPr>
                          <w:rFonts w:cs="Tahoma" w:hint="eastAsia"/>
                          <w:color w:val="0B5294"/>
                          <w:spacing w:val="-4"/>
                          <w:sz w:val="24"/>
                          <w:szCs w:val="24"/>
                          <w:rtl/>
                        </w:rPr>
                        <w:t xml:space="preserve"> מחקר</w:t>
                      </w:r>
                      <w:r w:rsidRPr="006A4242">
                        <w:rPr>
                          <w:rFonts w:cs="Tahoma"/>
                          <w:color w:val="0B5294"/>
                          <w:spacing w:val="-4"/>
                          <w:sz w:val="24"/>
                          <w:szCs w:val="24"/>
                          <w:rtl/>
                        </w:rPr>
                        <w:t xml:space="preserve"> </w:t>
                      </w:r>
                      <w:r w:rsidRPr="006A4242">
                        <w:rPr>
                          <w:rFonts w:cs="Tahoma" w:hint="eastAsia"/>
                          <w:color w:val="0B5294"/>
                          <w:spacing w:val="-4"/>
                          <w:sz w:val="24"/>
                          <w:szCs w:val="24"/>
                          <w:rtl/>
                        </w:rPr>
                        <w:t>שנערך</w:t>
                      </w:r>
                      <w:r w:rsidRPr="006A4242">
                        <w:rPr>
                          <w:rFonts w:cs="Tahoma"/>
                          <w:color w:val="0B5294"/>
                          <w:spacing w:val="-4"/>
                          <w:sz w:val="24"/>
                          <w:szCs w:val="24"/>
                          <w:rtl/>
                        </w:rPr>
                        <w:t xml:space="preserve"> </w:t>
                      </w:r>
                      <w:r w:rsidRPr="006A4242">
                        <w:rPr>
                          <w:rFonts w:cs="Tahoma" w:hint="eastAsia"/>
                          <w:color w:val="0B5294"/>
                          <w:spacing w:val="-4"/>
                          <w:sz w:val="24"/>
                          <w:szCs w:val="24"/>
                          <w:rtl/>
                        </w:rPr>
                        <w:t>בישראל</w:t>
                      </w:r>
                      <w:r w:rsidRPr="006A4242">
                        <w:rPr>
                          <w:rFonts w:cs="Tahoma"/>
                          <w:color w:val="0B5294"/>
                          <w:spacing w:val="-4"/>
                          <w:sz w:val="24"/>
                          <w:szCs w:val="24"/>
                          <w:rtl/>
                        </w:rPr>
                        <w:t xml:space="preserve"> </w:t>
                      </w:r>
                      <w:r w:rsidRPr="006A4242">
                        <w:rPr>
                          <w:rFonts w:cs="Tahoma" w:hint="eastAsia"/>
                          <w:color w:val="0B5294"/>
                          <w:spacing w:val="-4"/>
                          <w:sz w:val="24"/>
                          <w:szCs w:val="24"/>
                          <w:rtl/>
                        </w:rPr>
                        <w:t>מציין</w:t>
                      </w:r>
                      <w:r w:rsidRPr="006A4242">
                        <w:rPr>
                          <w:rFonts w:cs="Tahoma"/>
                          <w:color w:val="0B5294"/>
                          <w:spacing w:val="-4"/>
                          <w:sz w:val="24"/>
                          <w:szCs w:val="24"/>
                          <w:rtl/>
                        </w:rPr>
                        <w:t xml:space="preserve"> </w:t>
                      </w:r>
                      <w:r w:rsidRPr="006A4242">
                        <w:rPr>
                          <w:rFonts w:cs="Tahoma" w:hint="eastAsia"/>
                          <w:color w:val="0B5294"/>
                          <w:spacing w:val="-4"/>
                          <w:sz w:val="24"/>
                          <w:szCs w:val="24"/>
                          <w:rtl/>
                        </w:rPr>
                        <w:t>כי</w:t>
                      </w:r>
                      <w:r w:rsidRPr="006A4242">
                        <w:rPr>
                          <w:rFonts w:cs="Tahoma"/>
                          <w:color w:val="0B5294"/>
                          <w:spacing w:val="-4"/>
                          <w:sz w:val="24"/>
                          <w:szCs w:val="24"/>
                          <w:rtl/>
                        </w:rPr>
                        <w:t xml:space="preserve"> </w:t>
                      </w:r>
                      <w:r w:rsidRPr="006A4242">
                        <w:rPr>
                          <w:rFonts w:cs="Tahoma" w:hint="eastAsia"/>
                          <w:color w:val="0B5294"/>
                          <w:spacing w:val="-4"/>
                          <w:sz w:val="24"/>
                          <w:szCs w:val="24"/>
                          <w:rtl/>
                        </w:rPr>
                        <w:t>היקף</w:t>
                      </w:r>
                      <w:r w:rsidRPr="006A4242">
                        <w:rPr>
                          <w:rFonts w:cs="Tahoma"/>
                          <w:color w:val="0B5294"/>
                          <w:spacing w:val="-4"/>
                          <w:sz w:val="24"/>
                          <w:szCs w:val="24"/>
                          <w:rtl/>
                        </w:rPr>
                        <w:t xml:space="preserve"> </w:t>
                      </w:r>
                      <w:r w:rsidRPr="006A4242">
                        <w:rPr>
                          <w:rFonts w:cs="Tahoma" w:hint="eastAsia"/>
                          <w:color w:val="0B5294"/>
                          <w:spacing w:val="-4"/>
                          <w:sz w:val="24"/>
                          <w:szCs w:val="24"/>
                          <w:rtl/>
                        </w:rPr>
                        <w:t>ההון</w:t>
                      </w:r>
                      <w:r w:rsidRPr="006A4242">
                        <w:rPr>
                          <w:rFonts w:cs="Tahoma"/>
                          <w:color w:val="0B5294"/>
                          <w:spacing w:val="-4"/>
                          <w:sz w:val="24"/>
                          <w:szCs w:val="24"/>
                          <w:rtl/>
                        </w:rPr>
                        <w:t xml:space="preserve"> </w:t>
                      </w:r>
                      <w:r w:rsidRPr="006A4242">
                        <w:rPr>
                          <w:rFonts w:cs="Tahoma" w:hint="eastAsia"/>
                          <w:color w:val="0B5294"/>
                          <w:spacing w:val="-4"/>
                          <w:sz w:val="24"/>
                          <w:szCs w:val="24"/>
                          <w:rtl/>
                        </w:rPr>
                        <w:t>השחור</w:t>
                      </w:r>
                      <w:r w:rsidRPr="006A4242">
                        <w:rPr>
                          <w:rFonts w:cs="Tahoma"/>
                          <w:color w:val="0B5294"/>
                          <w:spacing w:val="-4"/>
                          <w:sz w:val="24"/>
                          <w:szCs w:val="24"/>
                          <w:rtl/>
                        </w:rPr>
                        <w:t xml:space="preserve"> </w:t>
                      </w:r>
                      <w:r w:rsidRPr="006A4242">
                        <w:rPr>
                          <w:rFonts w:cs="Tahoma" w:hint="eastAsia"/>
                          <w:color w:val="0B5294"/>
                          <w:spacing w:val="-4"/>
                          <w:sz w:val="24"/>
                          <w:szCs w:val="24"/>
                          <w:rtl/>
                        </w:rPr>
                        <w:t>בענף</w:t>
                      </w:r>
                      <w:r w:rsidRPr="006A4242">
                        <w:rPr>
                          <w:rFonts w:cs="Tahoma"/>
                          <w:color w:val="0B5294"/>
                          <w:spacing w:val="-4"/>
                          <w:sz w:val="24"/>
                          <w:szCs w:val="24"/>
                          <w:rtl/>
                        </w:rPr>
                        <w:t xml:space="preserve"> </w:t>
                      </w:r>
                      <w:r w:rsidRPr="006A4242">
                        <w:rPr>
                          <w:rFonts w:cs="Tahoma" w:hint="eastAsia"/>
                          <w:color w:val="0B5294"/>
                          <w:spacing w:val="-4"/>
                          <w:sz w:val="24"/>
                          <w:szCs w:val="24"/>
                          <w:rtl/>
                        </w:rPr>
                        <w:t>הנדל</w:t>
                      </w:r>
                      <w:r w:rsidRPr="006A4242">
                        <w:rPr>
                          <w:rFonts w:cs="Tahoma"/>
                          <w:color w:val="0B5294"/>
                          <w:spacing w:val="-4"/>
                          <w:sz w:val="24"/>
                          <w:szCs w:val="24"/>
                          <w:rtl/>
                        </w:rPr>
                        <w:t>"</w:t>
                      </w:r>
                      <w:r w:rsidRPr="006A4242">
                        <w:rPr>
                          <w:rFonts w:cs="Tahoma" w:hint="eastAsia"/>
                          <w:color w:val="0B5294"/>
                          <w:spacing w:val="-4"/>
                          <w:sz w:val="24"/>
                          <w:szCs w:val="24"/>
                          <w:rtl/>
                        </w:rPr>
                        <w:t>ן</w:t>
                      </w:r>
                      <w:r w:rsidRPr="006A4242">
                        <w:rPr>
                          <w:rFonts w:cs="Tahoma"/>
                          <w:color w:val="0B5294"/>
                          <w:spacing w:val="-4"/>
                          <w:sz w:val="24"/>
                          <w:szCs w:val="24"/>
                          <w:rtl/>
                        </w:rPr>
                        <w:t xml:space="preserve"> </w:t>
                      </w:r>
                      <w:r w:rsidRPr="006A4242">
                        <w:rPr>
                          <w:rFonts w:cs="Tahoma" w:hint="eastAsia"/>
                          <w:color w:val="0B5294"/>
                          <w:spacing w:val="-4"/>
                          <w:sz w:val="24"/>
                          <w:szCs w:val="24"/>
                          <w:rtl/>
                        </w:rPr>
                        <w:t>בישראל</w:t>
                      </w:r>
                      <w:r w:rsidRPr="006A4242">
                        <w:rPr>
                          <w:rFonts w:cs="Tahoma"/>
                          <w:color w:val="0B5294"/>
                          <w:spacing w:val="-4"/>
                          <w:sz w:val="24"/>
                          <w:szCs w:val="24"/>
                          <w:rtl/>
                        </w:rPr>
                        <w:t xml:space="preserve"> </w:t>
                      </w:r>
                      <w:r w:rsidRPr="006A4242">
                        <w:rPr>
                          <w:rFonts w:cs="Tahoma" w:hint="eastAsia"/>
                          <w:color w:val="0B5294"/>
                          <w:spacing w:val="-4"/>
                          <w:sz w:val="24"/>
                          <w:szCs w:val="24"/>
                          <w:rtl/>
                        </w:rPr>
                        <w:t>הוא</w:t>
                      </w:r>
                      <w:r w:rsidRPr="006A4242">
                        <w:rPr>
                          <w:rFonts w:cs="Tahoma"/>
                          <w:color w:val="0B5294"/>
                          <w:spacing w:val="-4"/>
                          <w:sz w:val="24"/>
                          <w:szCs w:val="24"/>
                          <w:rtl/>
                        </w:rPr>
                        <w:t xml:space="preserve"> </w:t>
                      </w:r>
                      <w:r w:rsidRPr="006A4242">
                        <w:rPr>
                          <w:rFonts w:cs="Tahoma" w:hint="eastAsia"/>
                          <w:color w:val="0B5294"/>
                          <w:spacing w:val="-4"/>
                          <w:sz w:val="24"/>
                          <w:szCs w:val="24"/>
                          <w:rtl/>
                        </w:rPr>
                        <w:t>כ</w:t>
                      </w:r>
                      <w:r w:rsidRPr="006A4242">
                        <w:rPr>
                          <w:rFonts w:cs="Tahoma"/>
                          <w:color w:val="0B5294"/>
                          <w:spacing w:val="-4"/>
                          <w:sz w:val="24"/>
                          <w:szCs w:val="24"/>
                          <w:rtl/>
                        </w:rPr>
                        <w:t xml:space="preserve">-15 </w:t>
                      </w:r>
                      <w:r w:rsidRPr="006A4242">
                        <w:rPr>
                          <w:rFonts w:cs="Tahoma" w:hint="eastAsia"/>
                          <w:color w:val="0B5294"/>
                          <w:spacing w:val="-4"/>
                          <w:sz w:val="24"/>
                          <w:szCs w:val="24"/>
                          <w:rtl/>
                        </w:rPr>
                        <w:t>מיליארד</w:t>
                      </w:r>
                      <w:r w:rsidRPr="006A4242">
                        <w:rPr>
                          <w:rFonts w:cs="Tahoma"/>
                          <w:color w:val="0B5294"/>
                          <w:spacing w:val="-4"/>
                          <w:sz w:val="24"/>
                          <w:szCs w:val="24"/>
                          <w:rtl/>
                        </w:rPr>
                        <w:t xml:space="preserve"> </w:t>
                      </w:r>
                      <w:r w:rsidRPr="006A4242">
                        <w:rPr>
                          <w:rFonts w:cs="Tahoma" w:hint="eastAsia"/>
                          <w:color w:val="0B5294"/>
                          <w:spacing w:val="-4"/>
                          <w:sz w:val="24"/>
                          <w:szCs w:val="24"/>
                          <w:rtl/>
                        </w:rPr>
                        <w:t>שקלים</w:t>
                      </w:r>
                      <w:r w:rsidRPr="006A4242">
                        <w:rPr>
                          <w:rFonts w:cs="Tahoma"/>
                          <w:color w:val="0B5294"/>
                          <w:spacing w:val="-4"/>
                          <w:sz w:val="24"/>
                          <w:szCs w:val="24"/>
                          <w:rtl/>
                        </w:rPr>
                        <w:t xml:space="preserve"> </w:t>
                      </w:r>
                      <w:r w:rsidRPr="006A4242">
                        <w:rPr>
                          <w:rFonts w:cs="Tahoma" w:hint="eastAsia"/>
                          <w:color w:val="0B5294"/>
                          <w:spacing w:val="-4"/>
                          <w:sz w:val="24"/>
                          <w:szCs w:val="24"/>
                          <w:rtl/>
                        </w:rPr>
                        <w:t>בשנה</w:t>
                      </w:r>
                    </w:p>
                    <w:p w:rsidR="00A97E36" w:rsidRPr="00373C5D" w:rsidP="006A4242">
                      <w:pPr>
                        <w:spacing w:before="120" w:after="0" w:line="240" w:lineRule="atLeast"/>
                        <w:rPr>
                          <w:rFonts w:cs="Tahoma"/>
                          <w:b/>
                          <w:bCs/>
                          <w:color w:val="0B5294"/>
                          <w:sz w:val="48"/>
                          <w:szCs w:val="48"/>
                          <w:rtl/>
                        </w:rPr>
                      </w:pPr>
                      <w:drawing>
                        <wp:inline distT="0" distB="0" distL="0" distR="0">
                          <wp:extent cx="288000" cy="31337"/>
                          <wp:effectExtent l="0" t="0" r="0" b="6985"/>
                          <wp:docPr id="1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693020"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370B1" w:rsidRPr="00036AB3" w:rsidP="00462D68">
      <w:pPr>
        <w:spacing w:before="180" w:line="240" w:lineRule="exact"/>
        <w:ind w:right="2268"/>
        <w:jc w:val="both"/>
        <w:rPr>
          <w:rFonts w:ascii="Tahoma" w:eastAsia="Times New Roman" w:hAnsi="Tahoma" w:cs="Tahoma"/>
          <w:sz w:val="17"/>
          <w:szCs w:val="17"/>
          <w:rtl/>
        </w:rPr>
      </w:pPr>
      <w:r w:rsidRPr="00036AB3">
        <w:rPr>
          <w:rFonts w:ascii="Tahoma" w:eastAsia="Times New Roman" w:hAnsi="Tahoma" w:cs="Tahoma" w:hint="cs"/>
          <w:sz w:val="17"/>
          <w:szCs w:val="17"/>
          <w:rtl/>
        </w:rPr>
        <w:t>הרשות לאיסור הלבנת הון היא רשות מודיעיני</w:t>
      </w:r>
      <w:r w:rsidRPr="00036AB3">
        <w:rPr>
          <w:rFonts w:ascii="Tahoma" w:eastAsia="Times New Roman" w:hAnsi="Tahoma" w:cs="Tahoma" w:hint="eastAsia"/>
          <w:sz w:val="17"/>
          <w:szCs w:val="17"/>
          <w:rtl/>
        </w:rPr>
        <w:t>ת</w:t>
      </w:r>
      <w:r w:rsidRPr="00036AB3">
        <w:rPr>
          <w:rFonts w:ascii="Tahoma" w:eastAsia="Times New Roman" w:hAnsi="Tahoma" w:cs="Tahoma" w:hint="cs"/>
          <w:sz w:val="17"/>
          <w:szCs w:val="17"/>
          <w:rtl/>
        </w:rPr>
        <w:t xml:space="preserve"> פיננסית ללא סמכויות חקירה ופועלת על פי הכללים הבינלאומיים למאבק בהלבנת הון שקבע ארגון ה-</w:t>
      </w:r>
      <w:r w:rsidR="0060390F">
        <w:rPr>
          <w:rFonts w:ascii="Tahoma" w:eastAsia="Times New Roman" w:hAnsi="Tahoma" w:cs="Tahoma"/>
          <w:sz w:val="17"/>
          <w:szCs w:val="17"/>
        </w:rPr>
        <w:t>FAFT</w:t>
      </w:r>
      <w:r>
        <w:rPr>
          <w:rStyle w:val="FootnoteReference0"/>
          <w:rFonts w:ascii="Tahoma" w:eastAsia="Times New Roman" w:hAnsi="Tahoma" w:cs="Tahoma"/>
          <w:sz w:val="17"/>
          <w:szCs w:val="17"/>
          <w:rtl/>
        </w:rPr>
        <w:footnoteReference w:id="14"/>
      </w:r>
      <w:r w:rsidR="0060390F">
        <w:rPr>
          <w:rFonts w:ascii="Tahoma" w:eastAsia="Times New Roman" w:hAnsi="Tahoma" w:cs="Tahoma" w:hint="cs"/>
          <w:sz w:val="17"/>
          <w:szCs w:val="17"/>
          <w:rtl/>
        </w:rPr>
        <w:t xml:space="preserve"> (</w:t>
      </w:r>
      <w:r w:rsidRPr="00036AB3" w:rsidR="0060390F">
        <w:rPr>
          <w:rFonts w:ascii="Tahoma" w:hAnsi="Tahoma" w:cs="Tahoma"/>
          <w:sz w:val="17"/>
          <w:szCs w:val="17"/>
        </w:rPr>
        <w:t>Financial Action Task Force</w:t>
      </w:r>
      <w:r w:rsidR="0060390F">
        <w:rPr>
          <w:rFonts w:ascii="Tahoma" w:eastAsia="Times New Roman" w:hAnsi="Tahoma" w:cs="Tahoma" w:hint="cs"/>
          <w:sz w:val="17"/>
          <w:szCs w:val="17"/>
          <w:rtl/>
        </w:rPr>
        <w:t>)</w:t>
      </w:r>
      <w:r w:rsidRPr="00036AB3">
        <w:rPr>
          <w:rFonts w:ascii="Tahoma" w:hAnsi="Tahoma" w:cs="Tahoma" w:hint="cs"/>
          <w:sz w:val="17"/>
          <w:szCs w:val="17"/>
          <w:rtl/>
        </w:rPr>
        <w:t>, המפוקחת</w:t>
      </w:r>
      <w:r w:rsidRPr="00036AB3">
        <w:rPr>
          <w:rFonts w:ascii="Tahoma" w:eastAsia="Times New Roman" w:hAnsi="Tahoma" w:cs="Tahoma" w:hint="cs"/>
          <w:sz w:val="17"/>
          <w:szCs w:val="17"/>
          <w:rtl/>
        </w:rPr>
        <w:t xml:space="preserve"> בישראל על ידי ארגון </w:t>
      </w:r>
      <w:r w:rsidRPr="00036AB3">
        <w:rPr>
          <w:rFonts w:ascii="Tahoma" w:eastAsia="Times New Roman" w:hAnsi="Tahoma" w:cs="Tahoma"/>
          <w:sz w:val="17"/>
          <w:szCs w:val="17"/>
        </w:rPr>
        <w:t>Moneyval</w:t>
      </w:r>
      <w:r>
        <w:rPr>
          <w:rStyle w:val="FootnoteReference0"/>
          <w:rFonts w:ascii="Tahoma" w:hAnsi="Tahoma" w:cs="Tahoma"/>
          <w:sz w:val="17"/>
          <w:szCs w:val="17"/>
          <w:rtl/>
        </w:rPr>
        <w:footnoteReference w:id="15"/>
      </w:r>
      <w:r w:rsidRPr="00036AB3">
        <w:rPr>
          <w:rFonts w:ascii="Tahoma" w:eastAsia="Times New Roman" w:hAnsi="Tahoma" w:cs="Tahoma" w:hint="cs"/>
          <w:sz w:val="17"/>
          <w:szCs w:val="17"/>
          <w:rtl/>
        </w:rPr>
        <w:t>,</w:t>
      </w:r>
      <w:r w:rsidRPr="00036AB3">
        <w:rPr>
          <w:rFonts w:ascii="Tahoma" w:eastAsia="Times New Roman" w:hAnsi="Tahoma" w:cs="Tahoma"/>
          <w:sz w:val="17"/>
          <w:szCs w:val="17"/>
          <w:rtl/>
        </w:rPr>
        <w:t xml:space="preserve"> </w:t>
      </w:r>
      <w:r w:rsidRPr="00036AB3">
        <w:rPr>
          <w:rFonts w:ascii="Tahoma" w:eastAsia="Times New Roman" w:hAnsi="Tahoma" w:cs="Tahoma" w:hint="cs"/>
          <w:sz w:val="17"/>
          <w:szCs w:val="17"/>
          <w:rtl/>
        </w:rPr>
        <w:t>השייך למועצת אירופה</w:t>
      </w:r>
      <w:r>
        <w:rPr>
          <w:rStyle w:val="FootnoteReference0"/>
          <w:rFonts w:ascii="Tahoma" w:eastAsia="Times New Roman" w:hAnsi="Tahoma" w:cs="Tahoma"/>
          <w:sz w:val="17"/>
          <w:szCs w:val="17"/>
          <w:rtl/>
        </w:rPr>
        <w:footnoteReference w:id="16"/>
      </w:r>
      <w:r w:rsidRPr="00036AB3">
        <w:rPr>
          <w:rFonts w:ascii="Tahoma" w:eastAsia="Times New Roman" w:hAnsi="Tahoma" w:cs="Tahoma" w:hint="cs"/>
          <w:sz w:val="17"/>
          <w:szCs w:val="17"/>
          <w:rtl/>
        </w:rPr>
        <w:t xml:space="preserve">. </w:t>
      </w:r>
      <w:r w:rsidRPr="00036AB3">
        <w:rPr>
          <w:rFonts w:ascii="Tahoma" w:hAnsi="Tahoma" w:cs="Tahoma" w:hint="cs"/>
          <w:sz w:val="17"/>
          <w:szCs w:val="17"/>
          <w:rtl/>
        </w:rPr>
        <w:t xml:space="preserve">ביוני 2016 צורפה ישראל לארגון במעמד של משקיפה. </w:t>
      </w:r>
      <w:r w:rsidRPr="00036AB3">
        <w:rPr>
          <w:rFonts w:ascii="Tahoma" w:eastAsia="Times New Roman" w:hAnsi="Tahoma" w:cs="Tahoma" w:hint="cs"/>
          <w:sz w:val="17"/>
          <w:szCs w:val="17"/>
          <w:rtl/>
        </w:rPr>
        <w:t xml:space="preserve">הרשות לאיסור הלבנת הון מעבירה מידע רלוונטי לרשויות האכיפה כאשר קיים חשד ממשי להלבנת הון או למימון טרור. </w:t>
      </w:r>
    </w:p>
    <w:p w:rsidR="008370B1" w:rsidRPr="00036AB3" w:rsidP="00462D68">
      <w:pPr>
        <w:spacing w:line="240" w:lineRule="exact"/>
        <w:ind w:right="2268"/>
        <w:jc w:val="both"/>
        <w:rPr>
          <w:rFonts w:ascii="Tahoma" w:hAnsi="Tahoma" w:cs="Tahoma"/>
          <w:sz w:val="17"/>
          <w:szCs w:val="17"/>
          <w:rtl/>
        </w:rPr>
      </w:pPr>
      <w:r w:rsidRPr="00036AB3">
        <w:rPr>
          <w:rFonts w:ascii="Tahoma" w:hAnsi="Tahoma" w:cs="Tahoma" w:hint="cs"/>
          <w:sz w:val="17"/>
          <w:szCs w:val="17"/>
          <w:rtl/>
        </w:rPr>
        <w:t>הרשות לאיסור הלבנת הון מרכזת את הערכת הסיכונים הלאומית של המדינה בתחום הלבנת הון ומימון טרור. הערכת הסיכונים נועדה למפות ולהעריך את הסיכונים הייחודיים לישראל בתחום, כנדרש על פי המלצות ארגון ה-</w:t>
      </w:r>
      <w:r w:rsidRPr="00036AB3">
        <w:rPr>
          <w:rFonts w:ascii="Tahoma" w:hAnsi="Tahoma" w:cs="Tahoma"/>
          <w:sz w:val="17"/>
          <w:szCs w:val="17"/>
        </w:rPr>
        <w:t>FATF</w:t>
      </w:r>
      <w:r w:rsidRPr="00036AB3">
        <w:rPr>
          <w:rFonts w:ascii="Tahoma" w:hAnsi="Tahoma" w:cs="Tahoma" w:hint="cs"/>
          <w:sz w:val="17"/>
          <w:szCs w:val="17"/>
          <w:rtl/>
        </w:rPr>
        <w:t>, ולסייע למקבלי ההחלטות בקביעת מדיניות והקצאת משאבים הנוגעים לתחומים אלה. במסגרת תהליך הערכת הסיכונים הלאומית של המדינה</w:t>
      </w:r>
      <w:r>
        <w:rPr>
          <w:rStyle w:val="FootnoteReference0"/>
          <w:rFonts w:ascii="Tahoma" w:hAnsi="Tahoma" w:cs="Tahoma"/>
          <w:sz w:val="17"/>
          <w:szCs w:val="17"/>
          <w:rtl/>
        </w:rPr>
        <w:footnoteReference w:id="17"/>
      </w:r>
      <w:r w:rsidRPr="00036AB3">
        <w:rPr>
          <w:rFonts w:ascii="Tahoma" w:hAnsi="Tahoma" w:cs="Tahoma" w:hint="cs"/>
          <w:sz w:val="17"/>
          <w:szCs w:val="17"/>
          <w:rtl/>
        </w:rPr>
        <w:t>, תחום הנדל"ן מסתמן כאחד</w:t>
      </w:r>
      <w:r w:rsidRPr="00036AB3">
        <w:rPr>
          <w:rFonts w:ascii="Tahoma" w:hAnsi="Tahoma" w:cs="Tahoma"/>
          <w:sz w:val="17"/>
          <w:szCs w:val="17"/>
          <w:rtl/>
        </w:rPr>
        <w:t xml:space="preserve"> מהתחומים שבהם </w:t>
      </w:r>
      <w:r w:rsidRPr="00036AB3">
        <w:rPr>
          <w:rFonts w:ascii="Tahoma" w:hAnsi="Tahoma" w:cs="Tahoma" w:hint="cs"/>
          <w:sz w:val="17"/>
          <w:szCs w:val="17"/>
          <w:rtl/>
        </w:rPr>
        <w:t>קיים</w:t>
      </w:r>
      <w:r w:rsidRPr="00036AB3">
        <w:rPr>
          <w:rFonts w:ascii="Tahoma" w:hAnsi="Tahoma" w:cs="Tahoma"/>
          <w:sz w:val="17"/>
          <w:szCs w:val="17"/>
          <w:rtl/>
        </w:rPr>
        <w:t xml:space="preserve"> סיכון להלבנת הון. </w:t>
      </w:r>
    </w:p>
    <w:p w:rsidR="008370B1" w:rsidRPr="00036AB3" w:rsidP="00462D68">
      <w:pPr>
        <w:spacing w:line="240" w:lineRule="exact"/>
        <w:ind w:right="2268"/>
        <w:jc w:val="both"/>
        <w:rPr>
          <w:rFonts w:ascii="Tahoma" w:hAnsi="Tahoma" w:cs="Tahoma"/>
          <w:sz w:val="17"/>
          <w:szCs w:val="17"/>
          <w:rtl/>
        </w:rPr>
      </w:pPr>
      <w:r w:rsidRPr="00036AB3">
        <w:rPr>
          <w:rFonts w:ascii="Tahoma" w:hAnsi="Tahoma" w:cs="Tahoma" w:hint="cs"/>
          <w:sz w:val="17"/>
          <w:szCs w:val="17"/>
          <w:rtl/>
        </w:rPr>
        <w:t xml:space="preserve">גם מחקרים מטעם </w:t>
      </w:r>
      <w:r w:rsidRPr="00036AB3">
        <w:rPr>
          <w:rFonts w:ascii="Tahoma" w:hAnsi="Tahoma" w:cs="Tahoma" w:hint="cs"/>
          <w:sz w:val="17"/>
          <w:szCs w:val="17"/>
          <w:rtl/>
        </w:rPr>
        <w:t>מינהל</w:t>
      </w:r>
      <w:r w:rsidRPr="00036AB3">
        <w:rPr>
          <w:rFonts w:ascii="Tahoma" w:hAnsi="Tahoma" w:cs="Tahoma" w:hint="cs"/>
          <w:sz w:val="17"/>
          <w:szCs w:val="17"/>
          <w:rtl/>
        </w:rPr>
        <w:t xml:space="preserve"> הכנסות המדינה בשנים האחרונות הצביעו על חשש חמור להלבנת הון בתחום המקרקעין (ראו להלן).</w:t>
      </w:r>
    </w:p>
    <w:p w:rsidR="008370B1" w:rsidRPr="00036AB3" w:rsidP="00192916">
      <w:pPr>
        <w:spacing w:line="240" w:lineRule="exact"/>
        <w:ind w:right="2268"/>
        <w:jc w:val="both"/>
        <w:rPr>
          <w:rFonts w:ascii="Tahoma" w:hAnsi="Tahoma" w:cs="Tahoma"/>
          <w:sz w:val="17"/>
          <w:szCs w:val="17"/>
          <w:rtl/>
        </w:rPr>
      </w:pPr>
      <w:r w:rsidRPr="00036AB3">
        <w:rPr>
          <w:rFonts w:ascii="Tahoma" w:hAnsi="Tahoma" w:cs="Tahoma" w:hint="cs"/>
          <w:sz w:val="17"/>
          <w:szCs w:val="17"/>
          <w:rtl/>
        </w:rPr>
        <w:t>רשות המסים אינה מדווחת במישרין לרשות לאיסור הלבנת הון על פעילות רכישה ומכירה של מקרקעין בישראל</w:t>
      </w:r>
      <w:r>
        <w:rPr>
          <w:rStyle w:val="FootnoteReference0"/>
          <w:rFonts w:ascii="Tahoma" w:hAnsi="Tahoma" w:cs="Tahoma"/>
          <w:sz w:val="17"/>
          <w:szCs w:val="17"/>
          <w:rtl/>
        </w:rPr>
        <w:footnoteReference w:id="18"/>
      </w:r>
      <w:r w:rsidRPr="00036AB3">
        <w:rPr>
          <w:rFonts w:ascii="Tahoma" w:hAnsi="Tahoma" w:cs="Tahoma" w:hint="cs"/>
          <w:sz w:val="17"/>
          <w:szCs w:val="17"/>
          <w:rtl/>
        </w:rPr>
        <w:t xml:space="preserve">. המוסדות הפיננסיים מחויבים על פי חוק איסור הלבנת הון, </w:t>
      </w:r>
      <w:r w:rsidRPr="00036AB3">
        <w:rPr>
          <w:rFonts w:ascii="Tahoma" w:hAnsi="Tahoma" w:cs="Tahoma" w:hint="cs"/>
          <w:sz w:val="17"/>
          <w:szCs w:val="17"/>
          <w:rtl/>
        </w:rPr>
        <w:t>התש"ס</w:t>
      </w:r>
      <w:r w:rsidRPr="00036AB3">
        <w:rPr>
          <w:rFonts w:ascii="Tahoma" w:hAnsi="Tahoma" w:cs="Tahoma" w:hint="cs"/>
          <w:sz w:val="17"/>
          <w:szCs w:val="17"/>
          <w:rtl/>
        </w:rPr>
        <w:t xml:space="preserve"> 2000 חוק המאבק בטרור, </w:t>
      </w:r>
      <w:r w:rsidRPr="00036AB3">
        <w:rPr>
          <w:rFonts w:ascii="Tahoma" w:hAnsi="Tahoma" w:cs="Tahoma" w:hint="cs"/>
          <w:sz w:val="17"/>
          <w:szCs w:val="17"/>
          <w:rtl/>
        </w:rPr>
        <w:t>התשע"ו</w:t>
      </w:r>
      <w:r w:rsidRPr="00036AB3">
        <w:rPr>
          <w:rFonts w:ascii="Tahoma" w:hAnsi="Tahoma" w:cs="Tahoma" w:hint="cs"/>
          <w:sz w:val="17"/>
          <w:szCs w:val="17"/>
          <w:rtl/>
        </w:rPr>
        <w:t xml:space="preserve">- 2016 והצווים שמכוחם בדיווח לרשות </w:t>
      </w:r>
      <w:r w:rsidR="00192916">
        <w:rPr>
          <w:rFonts w:ascii="Tahoma" w:hAnsi="Tahoma" w:cs="Tahoma" w:hint="cs"/>
          <w:sz w:val="17"/>
          <w:szCs w:val="17"/>
          <w:rtl/>
        </w:rPr>
        <w:t xml:space="preserve">איסור </w:t>
      </w:r>
      <w:r w:rsidRPr="00036AB3">
        <w:rPr>
          <w:rFonts w:ascii="Tahoma" w:hAnsi="Tahoma" w:cs="Tahoma" w:hint="cs"/>
          <w:sz w:val="17"/>
          <w:szCs w:val="17"/>
          <w:rtl/>
        </w:rPr>
        <w:t xml:space="preserve">הלבנת הון על פעולות שמבוצעות בחשבונות לקוחותיהם. הדיווח מתבצע כאשר מתקיימות פעולות פיננסיות העונות להגדרות הקבועות בחוק </w:t>
      </w:r>
      <w:r w:rsidRPr="00036AB3">
        <w:rPr>
          <w:rFonts w:ascii="Tahoma" w:hAnsi="Tahoma" w:cs="Tahoma" w:hint="cs"/>
          <w:sz w:val="17"/>
          <w:szCs w:val="17"/>
          <w:rtl/>
        </w:rPr>
        <w:t xml:space="preserve">בעניין "דיווח רגיל" ו"דיווח בלתי רגיל". דיווח בלתי רגיל נוגע לפעילות בלתי שגרתית בחשבון, שיש סיבה לחשוד שהיא קשורה להלבנת הון או מימון טרור, והיא מדווחת על פי שיקול דעתו של המוסד הפיננסי בהתבסס על היכרותו עם הלקוח ודפוסי פעולותיו העסקיות. </w:t>
      </w:r>
    </w:p>
    <w:p w:rsidR="008370B1" w:rsidRPr="00036AB3" w:rsidP="00462D68">
      <w:pPr>
        <w:spacing w:line="240" w:lineRule="exact"/>
        <w:ind w:right="2268"/>
        <w:jc w:val="both"/>
        <w:rPr>
          <w:rFonts w:ascii="Tahoma" w:hAnsi="Tahoma" w:cs="Tahoma"/>
          <w:sz w:val="17"/>
          <w:szCs w:val="17"/>
          <w:rtl/>
        </w:rPr>
      </w:pPr>
      <w:r w:rsidRPr="00036AB3">
        <w:rPr>
          <w:rFonts w:ascii="Tahoma" w:hAnsi="Tahoma" w:cs="Tahoma" w:hint="cs"/>
          <w:sz w:val="17"/>
          <w:szCs w:val="17"/>
          <w:rtl/>
        </w:rPr>
        <w:t xml:space="preserve">על מנת לאמוד את תופעת הדיווחים הבלתי רגילים בתחום הנדל"ן, ביקש משרד מבקר המדינה מהרשות לאיסור הלבנת הון את מספר הדיווחים הבלתי רגילים בתחום הנדל"ן בין השנים 2016-2014. להלן הנתונים: </w:t>
      </w:r>
    </w:p>
    <w:p w:rsidR="008370B1" w:rsidRPr="0060390F" w:rsidP="00382C11">
      <w:pPr>
        <w:pStyle w:val="tab-name"/>
        <w:rPr>
          <w:b/>
          <w:bCs/>
          <w:rtl/>
        </w:rPr>
      </w:pPr>
      <w:r w:rsidRPr="00036AB3">
        <w:rPr>
          <w:rFonts w:hint="cs"/>
          <w:rtl/>
        </w:rPr>
        <w:t>לוח</w:t>
      </w:r>
      <w:r w:rsidRPr="00036AB3">
        <w:rPr>
          <w:rtl/>
        </w:rPr>
        <w:t xml:space="preserve"> </w:t>
      </w:r>
      <w:r w:rsidRPr="00036AB3">
        <w:rPr>
          <w:rFonts w:hint="cs"/>
          <w:rtl/>
        </w:rPr>
        <w:t>1</w:t>
      </w:r>
      <w:r w:rsidR="0060390F">
        <w:rPr>
          <w:rFonts w:hint="cs"/>
          <w:rtl/>
        </w:rPr>
        <w:t xml:space="preserve">: </w:t>
      </w:r>
      <w:r w:rsidRPr="0060390F">
        <w:rPr>
          <w:rFonts w:hint="cs"/>
          <w:b/>
          <w:bCs/>
          <w:rtl/>
        </w:rPr>
        <w:t>מספר</w:t>
      </w:r>
      <w:r w:rsidRPr="0060390F">
        <w:rPr>
          <w:b/>
          <w:bCs/>
          <w:rtl/>
        </w:rPr>
        <w:t xml:space="preserve"> הדיווחים הבלתי רגילים בתחום הנדל"ן (2016-2014) </w:t>
      </w:r>
    </w:p>
    <w:tbl>
      <w:tblPr>
        <w:tblStyle w:val="TableGrid"/>
        <w:bidiVisual/>
        <w:tblW w:w="6237" w:type="dxa"/>
        <w:tblBorders>
          <w:top w:val="single" w:sz="8" w:space="0" w:color="auto"/>
          <w:left w:val="single" w:sz="8" w:space="0" w:color="auto"/>
          <w:bottom w:val="single" w:sz="8" w:space="0" w:color="auto"/>
          <w:right w:val="single" w:sz="8" w:space="0" w:color="auto"/>
          <w:insideH w:val="single" w:sz="8" w:space="0" w:color="auto"/>
        </w:tblBorders>
        <w:tblCellMar>
          <w:left w:w="57" w:type="dxa"/>
          <w:right w:w="57" w:type="dxa"/>
        </w:tblCellMar>
        <w:tblLook w:val="04A0"/>
      </w:tblPr>
      <w:tblGrid>
        <w:gridCol w:w="2154"/>
        <w:gridCol w:w="713"/>
        <w:gridCol w:w="819"/>
        <w:gridCol w:w="1701"/>
        <w:gridCol w:w="850"/>
      </w:tblGrid>
      <w:tr w:rsidTr="0060390F">
        <w:tblPrEx>
          <w:tblW w:w="6237" w:type="dxa"/>
          <w:tblBorders>
            <w:top w:val="single" w:sz="8" w:space="0" w:color="auto"/>
            <w:left w:val="single" w:sz="8" w:space="0" w:color="auto"/>
            <w:bottom w:val="single" w:sz="8" w:space="0" w:color="auto"/>
            <w:right w:val="single" w:sz="8" w:space="0" w:color="auto"/>
            <w:insideH w:val="single" w:sz="8" w:space="0" w:color="auto"/>
          </w:tblBorders>
          <w:tblCellMar>
            <w:left w:w="57" w:type="dxa"/>
            <w:right w:w="57" w:type="dxa"/>
          </w:tblCellMar>
          <w:tblLook w:val="04A0"/>
        </w:tblPrEx>
        <w:trPr>
          <w:tblHeader/>
        </w:trPr>
        <w:tc>
          <w:tcPr>
            <w:tcW w:w="2154" w:type="dxa"/>
            <w:shd w:val="clear" w:color="auto" w:fill="CEEAF5"/>
            <w:vAlign w:val="bottom"/>
          </w:tcPr>
          <w:p w:rsidR="008370B1" w:rsidRPr="0060390F" w:rsidP="00382C11">
            <w:pPr>
              <w:tabs>
                <w:tab w:val="left" w:pos="1148"/>
              </w:tabs>
              <w:spacing w:before="40" w:after="40" w:line="280" w:lineRule="exact"/>
              <w:rPr>
                <w:rFonts w:ascii="Tahoma" w:hAnsi="Tahoma" w:cs="Tahoma"/>
                <w:b/>
                <w:bCs/>
                <w:sz w:val="16"/>
                <w:szCs w:val="16"/>
                <w:rtl/>
              </w:rPr>
            </w:pPr>
            <w:r w:rsidRPr="0060390F">
              <w:rPr>
                <w:rFonts w:ascii="Tahoma" w:hAnsi="Tahoma" w:cs="Tahoma" w:hint="cs"/>
                <w:b/>
                <w:bCs/>
                <w:sz w:val="16"/>
                <w:szCs w:val="16"/>
                <w:rtl/>
              </w:rPr>
              <w:t>סעיף/ שנה</w:t>
            </w:r>
          </w:p>
        </w:tc>
        <w:tc>
          <w:tcPr>
            <w:tcW w:w="0" w:type="auto"/>
            <w:shd w:val="clear" w:color="auto" w:fill="CEEAF5"/>
            <w:vAlign w:val="bottom"/>
          </w:tcPr>
          <w:p w:rsidR="008370B1" w:rsidRPr="0060390F" w:rsidP="00382C11">
            <w:pPr>
              <w:tabs>
                <w:tab w:val="left" w:pos="1148"/>
              </w:tabs>
              <w:spacing w:before="40" w:after="40" w:line="280" w:lineRule="exact"/>
              <w:rPr>
                <w:rFonts w:ascii="Tahoma" w:hAnsi="Tahoma" w:cs="Tahoma"/>
                <w:b/>
                <w:bCs/>
                <w:sz w:val="16"/>
                <w:szCs w:val="16"/>
                <w:rtl/>
              </w:rPr>
            </w:pPr>
            <w:r w:rsidRPr="0060390F">
              <w:rPr>
                <w:rFonts w:ascii="Tahoma" w:hAnsi="Tahoma" w:cs="Tahoma" w:hint="cs"/>
                <w:b/>
                <w:bCs/>
                <w:sz w:val="16"/>
                <w:szCs w:val="16"/>
                <w:rtl/>
              </w:rPr>
              <w:t>2014</w:t>
            </w:r>
          </w:p>
        </w:tc>
        <w:tc>
          <w:tcPr>
            <w:tcW w:w="0" w:type="auto"/>
            <w:shd w:val="clear" w:color="auto" w:fill="CEEAF5"/>
            <w:vAlign w:val="bottom"/>
          </w:tcPr>
          <w:p w:rsidR="008370B1" w:rsidRPr="0060390F" w:rsidP="00382C11">
            <w:pPr>
              <w:tabs>
                <w:tab w:val="left" w:pos="1148"/>
              </w:tabs>
              <w:spacing w:before="40" w:after="40" w:line="280" w:lineRule="exact"/>
              <w:rPr>
                <w:rFonts w:ascii="Tahoma" w:hAnsi="Tahoma" w:cs="Tahoma"/>
                <w:b/>
                <w:bCs/>
                <w:sz w:val="16"/>
                <w:szCs w:val="16"/>
                <w:rtl/>
              </w:rPr>
            </w:pPr>
            <w:r w:rsidRPr="0060390F">
              <w:rPr>
                <w:rFonts w:ascii="Tahoma" w:hAnsi="Tahoma" w:cs="Tahoma" w:hint="cs"/>
                <w:b/>
                <w:bCs/>
                <w:sz w:val="16"/>
                <w:szCs w:val="16"/>
                <w:rtl/>
              </w:rPr>
              <w:t>2015</w:t>
            </w:r>
          </w:p>
        </w:tc>
        <w:tc>
          <w:tcPr>
            <w:tcW w:w="1701" w:type="dxa"/>
            <w:shd w:val="clear" w:color="auto" w:fill="CEEAF5"/>
            <w:vAlign w:val="bottom"/>
          </w:tcPr>
          <w:p w:rsidR="008370B1" w:rsidRPr="0060390F" w:rsidP="00382C11">
            <w:pPr>
              <w:tabs>
                <w:tab w:val="left" w:pos="1148"/>
              </w:tabs>
              <w:spacing w:before="40" w:after="40" w:line="280" w:lineRule="exact"/>
              <w:rPr>
                <w:rFonts w:ascii="Tahoma" w:hAnsi="Tahoma" w:cs="Tahoma"/>
                <w:b/>
                <w:bCs/>
                <w:sz w:val="16"/>
                <w:szCs w:val="16"/>
                <w:rtl/>
              </w:rPr>
            </w:pPr>
            <w:r w:rsidRPr="0060390F">
              <w:rPr>
                <w:rFonts w:ascii="Tahoma" w:hAnsi="Tahoma" w:cs="Tahoma" w:hint="cs"/>
                <w:b/>
                <w:bCs/>
                <w:sz w:val="16"/>
                <w:szCs w:val="16"/>
                <w:rtl/>
              </w:rPr>
              <w:t>2016 (עד 13/9/16)</w:t>
            </w:r>
          </w:p>
        </w:tc>
        <w:tc>
          <w:tcPr>
            <w:tcW w:w="850" w:type="dxa"/>
            <w:shd w:val="clear" w:color="auto" w:fill="CEEAF5"/>
            <w:vAlign w:val="bottom"/>
          </w:tcPr>
          <w:p w:rsidR="008370B1" w:rsidRPr="0060390F" w:rsidP="00382C11">
            <w:pPr>
              <w:tabs>
                <w:tab w:val="left" w:pos="1148"/>
              </w:tabs>
              <w:spacing w:before="40" w:after="40" w:line="280" w:lineRule="exact"/>
              <w:rPr>
                <w:rFonts w:ascii="Tahoma" w:hAnsi="Tahoma" w:cs="Tahoma"/>
                <w:b/>
                <w:bCs/>
                <w:sz w:val="16"/>
                <w:szCs w:val="16"/>
                <w:rtl/>
              </w:rPr>
            </w:pPr>
            <w:r w:rsidRPr="0060390F">
              <w:rPr>
                <w:rFonts w:ascii="Tahoma" w:hAnsi="Tahoma" w:cs="Tahoma" w:hint="cs"/>
                <w:b/>
                <w:bCs/>
                <w:sz w:val="16"/>
                <w:szCs w:val="16"/>
                <w:rtl/>
              </w:rPr>
              <w:t>סה"כ</w:t>
            </w:r>
          </w:p>
        </w:tc>
      </w:tr>
      <w:tr w:rsidTr="0060390F">
        <w:tblPrEx>
          <w:tblW w:w="6237" w:type="dxa"/>
          <w:tblCellMar>
            <w:left w:w="57" w:type="dxa"/>
            <w:right w:w="57" w:type="dxa"/>
          </w:tblCellMar>
          <w:tblLook w:val="04A0"/>
        </w:tblPrEx>
        <w:tc>
          <w:tcPr>
            <w:tcW w:w="2154" w:type="dxa"/>
          </w:tcPr>
          <w:p w:rsidR="008370B1" w:rsidRPr="0060390F" w:rsidP="00382C11">
            <w:pPr>
              <w:tabs>
                <w:tab w:val="left" w:pos="1148"/>
              </w:tabs>
              <w:spacing w:before="40" w:after="40" w:line="280" w:lineRule="exact"/>
              <w:rPr>
                <w:rFonts w:ascii="Tahoma" w:hAnsi="Tahoma" w:cs="Tahoma"/>
                <w:sz w:val="16"/>
                <w:szCs w:val="16"/>
                <w:rtl/>
              </w:rPr>
            </w:pPr>
            <w:r w:rsidRPr="0060390F">
              <w:rPr>
                <w:rFonts w:ascii="Tahoma" w:hAnsi="Tahoma" w:cs="Tahoma" w:hint="cs"/>
                <w:sz w:val="16"/>
                <w:szCs w:val="16"/>
                <w:rtl/>
              </w:rPr>
              <w:t>מספר דיווחים בלתי רגילים</w:t>
            </w:r>
          </w:p>
        </w:tc>
        <w:tc>
          <w:tcPr>
            <w:tcW w:w="0" w:type="auto"/>
          </w:tcPr>
          <w:p w:rsidR="008370B1" w:rsidRPr="0060390F" w:rsidP="00382C11">
            <w:pPr>
              <w:tabs>
                <w:tab w:val="left" w:pos="1148"/>
              </w:tabs>
              <w:spacing w:before="40" w:after="40" w:line="280" w:lineRule="exact"/>
              <w:rPr>
                <w:rFonts w:ascii="Tahoma" w:hAnsi="Tahoma" w:cs="Tahoma"/>
                <w:sz w:val="16"/>
                <w:szCs w:val="16"/>
                <w:rtl/>
              </w:rPr>
            </w:pPr>
            <w:r w:rsidRPr="0060390F">
              <w:rPr>
                <w:rFonts w:ascii="Tahoma" w:hAnsi="Tahoma" w:cs="Tahoma" w:hint="cs"/>
                <w:sz w:val="16"/>
                <w:szCs w:val="16"/>
                <w:rtl/>
              </w:rPr>
              <w:t>9,276</w:t>
            </w:r>
          </w:p>
        </w:tc>
        <w:tc>
          <w:tcPr>
            <w:tcW w:w="0" w:type="auto"/>
          </w:tcPr>
          <w:p w:rsidR="008370B1" w:rsidRPr="0060390F" w:rsidP="00382C11">
            <w:pPr>
              <w:tabs>
                <w:tab w:val="left" w:pos="1148"/>
              </w:tabs>
              <w:spacing w:before="40" w:after="40" w:line="280" w:lineRule="exact"/>
              <w:rPr>
                <w:rFonts w:ascii="Tahoma" w:hAnsi="Tahoma" w:cs="Tahoma"/>
                <w:sz w:val="16"/>
                <w:szCs w:val="16"/>
                <w:rtl/>
              </w:rPr>
            </w:pPr>
            <w:r w:rsidRPr="0060390F">
              <w:rPr>
                <w:rFonts w:ascii="Tahoma" w:hAnsi="Tahoma" w:cs="Tahoma" w:hint="cs"/>
                <w:sz w:val="16"/>
                <w:szCs w:val="16"/>
                <w:rtl/>
              </w:rPr>
              <w:t>10,264</w:t>
            </w:r>
          </w:p>
        </w:tc>
        <w:tc>
          <w:tcPr>
            <w:tcW w:w="1701" w:type="dxa"/>
          </w:tcPr>
          <w:p w:rsidR="008370B1" w:rsidRPr="0060390F" w:rsidP="00382C11">
            <w:pPr>
              <w:tabs>
                <w:tab w:val="left" w:pos="1148"/>
              </w:tabs>
              <w:spacing w:before="40" w:after="40" w:line="280" w:lineRule="exact"/>
              <w:rPr>
                <w:rFonts w:ascii="Tahoma" w:hAnsi="Tahoma" w:cs="Tahoma"/>
                <w:sz w:val="16"/>
                <w:szCs w:val="16"/>
                <w:rtl/>
              </w:rPr>
            </w:pPr>
            <w:r w:rsidRPr="0060390F">
              <w:rPr>
                <w:rFonts w:ascii="Tahoma" w:hAnsi="Tahoma" w:cs="Tahoma" w:hint="cs"/>
                <w:sz w:val="16"/>
                <w:szCs w:val="16"/>
                <w:rtl/>
              </w:rPr>
              <w:t>8,997</w:t>
            </w:r>
          </w:p>
        </w:tc>
        <w:tc>
          <w:tcPr>
            <w:tcW w:w="850" w:type="dxa"/>
          </w:tcPr>
          <w:p w:rsidR="008370B1" w:rsidRPr="0060390F" w:rsidP="00382C11">
            <w:pPr>
              <w:tabs>
                <w:tab w:val="left" w:pos="1148"/>
              </w:tabs>
              <w:spacing w:before="40" w:after="40" w:line="280" w:lineRule="exact"/>
              <w:rPr>
                <w:rFonts w:ascii="Tahoma" w:hAnsi="Tahoma" w:cs="Tahoma"/>
                <w:sz w:val="16"/>
                <w:szCs w:val="16"/>
                <w:rtl/>
              </w:rPr>
            </w:pPr>
            <w:r w:rsidRPr="0060390F">
              <w:rPr>
                <w:rFonts w:ascii="Tahoma" w:hAnsi="Tahoma" w:cs="Tahoma" w:hint="cs"/>
                <w:sz w:val="16"/>
                <w:szCs w:val="16"/>
                <w:rtl/>
              </w:rPr>
              <w:t>28,537</w:t>
            </w:r>
          </w:p>
        </w:tc>
      </w:tr>
    </w:tbl>
    <w:p w:rsidR="008370B1" w:rsidRPr="0060390F" w:rsidP="00382C11">
      <w:pPr>
        <w:pStyle w:val="text-source"/>
        <w:jc w:val="both"/>
        <w:rPr>
          <w:rtl/>
        </w:rPr>
      </w:pPr>
      <w:r w:rsidRPr="0060390F">
        <w:rPr>
          <w:rFonts w:hint="eastAsia"/>
          <w:rtl/>
        </w:rPr>
        <w:t>המקור</w:t>
      </w:r>
      <w:r w:rsidRPr="0060390F">
        <w:rPr>
          <w:rtl/>
        </w:rPr>
        <w:t xml:space="preserve">: </w:t>
      </w:r>
      <w:r w:rsidRPr="0060390F">
        <w:rPr>
          <w:rFonts w:hint="eastAsia"/>
          <w:rtl/>
        </w:rPr>
        <w:t>הרשות</w:t>
      </w:r>
      <w:r w:rsidRPr="0060390F">
        <w:rPr>
          <w:rtl/>
        </w:rPr>
        <w:t xml:space="preserve"> </w:t>
      </w:r>
      <w:r w:rsidRPr="0060390F">
        <w:rPr>
          <w:rFonts w:hint="eastAsia"/>
          <w:rtl/>
        </w:rPr>
        <w:t>לאיסור</w:t>
      </w:r>
      <w:r w:rsidRPr="0060390F">
        <w:rPr>
          <w:rtl/>
        </w:rPr>
        <w:t xml:space="preserve"> </w:t>
      </w:r>
      <w:r w:rsidRPr="0060390F">
        <w:rPr>
          <w:rFonts w:hint="eastAsia"/>
          <w:rtl/>
        </w:rPr>
        <w:t>הלבנת</w:t>
      </w:r>
      <w:r w:rsidRPr="0060390F">
        <w:rPr>
          <w:rtl/>
        </w:rPr>
        <w:t xml:space="preserve"> </w:t>
      </w:r>
      <w:r w:rsidRPr="0060390F">
        <w:rPr>
          <w:rFonts w:hint="eastAsia"/>
          <w:rtl/>
        </w:rPr>
        <w:t>הון</w:t>
      </w:r>
      <w:r w:rsidRPr="0060390F">
        <w:rPr>
          <w:rtl/>
        </w:rPr>
        <w:t>.</w:t>
      </w:r>
    </w:p>
    <w:p w:rsidR="008370B1" w:rsidRPr="00462D68" w:rsidP="00462D68">
      <w:pPr>
        <w:pStyle w:val="running-text"/>
        <w:bidi/>
        <w:rPr>
          <w:rFonts w:eastAsia="Times New Roman"/>
          <w:rtl/>
        </w:rPr>
      </w:pPr>
      <w:r w:rsidRPr="00462D68">
        <w:rPr>
          <w:rFonts w:eastAsia="Times New Roman" w:hint="cs"/>
          <w:rtl/>
        </w:rPr>
        <w:t>כמו כן, משרד מבקר המדינה ביקש לקבל את פילוח סיבת הדיווחים הבלתי רגילים בתחום הנדל"ן:</w:t>
      </w:r>
    </w:p>
    <w:p w:rsidR="008370B1" w:rsidRPr="0060390F" w:rsidP="00382C11">
      <w:pPr>
        <w:pStyle w:val="tab-name"/>
        <w:rPr>
          <w:b/>
          <w:bCs/>
          <w:rtl/>
        </w:rPr>
      </w:pPr>
      <w:r w:rsidRPr="00036AB3">
        <w:rPr>
          <w:rFonts w:hint="cs"/>
          <w:rtl/>
        </w:rPr>
        <w:t>תרשים</w:t>
      </w:r>
      <w:r w:rsidRPr="00036AB3">
        <w:rPr>
          <w:rtl/>
        </w:rPr>
        <w:t xml:space="preserve"> </w:t>
      </w:r>
      <w:r w:rsidRPr="00036AB3">
        <w:rPr>
          <w:rFonts w:hint="cs"/>
          <w:rtl/>
        </w:rPr>
        <w:t>2</w:t>
      </w:r>
      <w:r w:rsidR="0060390F">
        <w:rPr>
          <w:rFonts w:hint="cs"/>
          <w:rtl/>
        </w:rPr>
        <w:t xml:space="preserve">: </w:t>
      </w:r>
      <w:r w:rsidRPr="0060390F">
        <w:rPr>
          <w:rFonts w:hint="cs"/>
          <w:b/>
          <w:bCs/>
          <w:rtl/>
        </w:rPr>
        <w:t>פילוח</w:t>
      </w:r>
      <w:r w:rsidRPr="0060390F">
        <w:rPr>
          <w:b/>
          <w:bCs/>
          <w:rtl/>
        </w:rPr>
        <w:t xml:space="preserve"> הדיווחים הבלתי רגילים בתחום הנדל"ן </w:t>
      </w:r>
      <w:r w:rsidRPr="0060390F">
        <w:rPr>
          <w:rFonts w:hint="cs"/>
          <w:b/>
          <w:bCs/>
          <w:rtl/>
        </w:rPr>
        <w:t>(</w:t>
      </w:r>
      <w:r w:rsidRPr="0060390F">
        <w:rPr>
          <w:b/>
          <w:bCs/>
          <w:rtl/>
        </w:rPr>
        <w:t>2014</w:t>
      </w:r>
      <w:r w:rsidRPr="0060390F">
        <w:rPr>
          <w:rFonts w:hint="cs"/>
          <w:b/>
          <w:bCs/>
          <w:rtl/>
        </w:rPr>
        <w:t>)</w:t>
      </w:r>
    </w:p>
    <w:p w:rsidR="008370B1" w:rsidRPr="00036AB3" w:rsidP="00382C11">
      <w:pPr>
        <w:spacing w:after="240" w:line="240" w:lineRule="atLeast"/>
        <w:ind w:right="2268"/>
        <w:rPr>
          <w:rFonts w:ascii="Tahoma" w:hAnsi="Tahoma" w:cs="Tahoma"/>
          <w:sz w:val="17"/>
          <w:szCs w:val="17"/>
          <w:rtl/>
        </w:rPr>
      </w:pPr>
      <w:r>
        <w:rPr>
          <w:rFonts w:ascii="Tahoma" w:hAnsi="Tahoma" w:cs="Tahoma"/>
          <w:noProof/>
          <w:sz w:val="17"/>
          <w:szCs w:val="17"/>
          <w:rtl/>
        </w:rPr>
        <w:drawing>
          <wp:inline distT="0" distB="0" distL="0" distR="0">
            <wp:extent cx="4428000" cy="3408859"/>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61785" name="202-g-2.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428000" cy="3408859"/>
                    </a:xfrm>
                    <a:prstGeom prst="rect">
                      <a:avLst/>
                    </a:prstGeom>
                  </pic:spPr>
                </pic:pic>
              </a:graphicData>
            </a:graphic>
          </wp:inline>
        </w:drawing>
      </w:r>
    </w:p>
    <w:p w:rsidR="008370B1" w:rsidRPr="007840CE" w:rsidP="00382C11">
      <w:pPr>
        <w:pStyle w:val="text-source"/>
        <w:jc w:val="both"/>
        <w:rPr>
          <w:rtl/>
        </w:rPr>
      </w:pPr>
      <w:r w:rsidRPr="007840CE">
        <w:rPr>
          <w:rFonts w:hint="cs"/>
          <w:rtl/>
        </w:rPr>
        <w:t>המקור</w:t>
      </w:r>
      <w:r w:rsidRPr="007840CE">
        <w:rPr>
          <w:rtl/>
        </w:rPr>
        <w:t xml:space="preserve">: </w:t>
      </w:r>
      <w:r w:rsidRPr="007840CE">
        <w:rPr>
          <w:rFonts w:hint="cs"/>
          <w:rtl/>
        </w:rPr>
        <w:t>הרשות</w:t>
      </w:r>
      <w:r w:rsidRPr="007840CE">
        <w:rPr>
          <w:rtl/>
        </w:rPr>
        <w:t xml:space="preserve"> לאיסור הלבנת הון </w:t>
      </w:r>
    </w:p>
    <w:p w:rsidR="008370B1" w:rsidRPr="00036AB3" w:rsidP="00462D68">
      <w:pPr>
        <w:spacing w:line="240" w:lineRule="exact"/>
        <w:ind w:right="2268"/>
        <w:jc w:val="both"/>
        <w:rPr>
          <w:rFonts w:ascii="Tahoma" w:hAnsi="Tahoma" w:cs="Tahoma"/>
          <w:sz w:val="17"/>
          <w:szCs w:val="17"/>
          <w:rtl/>
        </w:rPr>
      </w:pPr>
      <w:r w:rsidRPr="00036AB3">
        <w:rPr>
          <w:rFonts w:ascii="Tahoma" w:hAnsi="Tahoma" w:cs="Tahoma" w:hint="cs"/>
          <w:sz w:val="17"/>
          <w:szCs w:val="17"/>
          <w:rtl/>
        </w:rPr>
        <w:t>מנתונים אלו ניתן לראות כי</w:t>
      </w:r>
      <w:r w:rsidRPr="00036AB3">
        <w:rPr>
          <w:rFonts w:ascii="Tahoma" w:hAnsi="Tahoma" w:cs="Tahoma"/>
          <w:sz w:val="17"/>
          <w:szCs w:val="17"/>
          <w:rtl/>
        </w:rPr>
        <w:t xml:space="preserve"> </w:t>
      </w:r>
      <w:r w:rsidRPr="00036AB3">
        <w:rPr>
          <w:rFonts w:ascii="Tahoma" w:hAnsi="Tahoma" w:cs="Tahoma" w:hint="cs"/>
          <w:sz w:val="17"/>
          <w:szCs w:val="17"/>
          <w:rtl/>
        </w:rPr>
        <w:t>מ</w:t>
      </w:r>
      <w:r w:rsidRPr="00036AB3">
        <w:rPr>
          <w:rFonts w:ascii="Tahoma" w:hAnsi="Tahoma" w:cs="Tahoma"/>
          <w:sz w:val="17"/>
          <w:szCs w:val="17"/>
          <w:rtl/>
        </w:rPr>
        <w:t>כלל הדיווחים הבלתי רגילים שעסקו בנדל"ן</w:t>
      </w:r>
      <w:r w:rsidRPr="00036AB3">
        <w:rPr>
          <w:rFonts w:ascii="Tahoma" w:hAnsi="Tahoma" w:cs="Tahoma" w:hint="cs"/>
          <w:sz w:val="17"/>
          <w:szCs w:val="17"/>
          <w:rtl/>
        </w:rPr>
        <w:t>,</w:t>
      </w:r>
      <w:r w:rsidRPr="00036AB3">
        <w:rPr>
          <w:rFonts w:ascii="Tahoma" w:hAnsi="Tahoma" w:cs="Tahoma"/>
          <w:sz w:val="17"/>
          <w:szCs w:val="17"/>
          <w:rtl/>
        </w:rPr>
        <w:t xml:space="preserve"> </w:t>
      </w:r>
      <w:r w:rsidRPr="00036AB3">
        <w:rPr>
          <w:rFonts w:ascii="Tahoma" w:hAnsi="Tahoma" w:cs="Tahoma" w:hint="cs"/>
          <w:sz w:val="17"/>
          <w:szCs w:val="17"/>
          <w:rtl/>
        </w:rPr>
        <w:t>33%</w:t>
      </w:r>
      <w:r w:rsidRPr="00036AB3">
        <w:rPr>
          <w:rFonts w:ascii="Tahoma" w:hAnsi="Tahoma" w:cs="Tahoma"/>
          <w:sz w:val="17"/>
          <w:szCs w:val="17"/>
          <w:rtl/>
        </w:rPr>
        <w:t xml:space="preserve"> עסקו במשיכ</w:t>
      </w:r>
      <w:r w:rsidRPr="00036AB3">
        <w:rPr>
          <w:rFonts w:ascii="Tahoma" w:hAnsi="Tahoma" w:cs="Tahoma" w:hint="cs"/>
          <w:sz w:val="17"/>
          <w:szCs w:val="17"/>
          <w:rtl/>
        </w:rPr>
        <w:t>ת</w:t>
      </w:r>
      <w:r w:rsidRPr="00036AB3">
        <w:rPr>
          <w:rFonts w:ascii="Tahoma" w:hAnsi="Tahoma" w:cs="Tahoma"/>
          <w:sz w:val="17"/>
          <w:szCs w:val="17"/>
          <w:rtl/>
        </w:rPr>
        <w:t xml:space="preserve"> מזומנים</w:t>
      </w:r>
      <w:r w:rsidRPr="00036AB3">
        <w:rPr>
          <w:rFonts w:ascii="Tahoma" w:hAnsi="Tahoma" w:cs="Tahoma"/>
          <w:sz w:val="17"/>
          <w:szCs w:val="17"/>
          <w:rtl/>
        </w:rPr>
        <w:t xml:space="preserve"> </w:t>
      </w:r>
      <w:r w:rsidRPr="00036AB3">
        <w:rPr>
          <w:rFonts w:ascii="Tahoma" w:hAnsi="Tahoma" w:cs="Tahoma"/>
          <w:sz w:val="17"/>
          <w:szCs w:val="17"/>
          <w:rtl/>
        </w:rPr>
        <w:t xml:space="preserve">או </w:t>
      </w:r>
      <w:r w:rsidRPr="00036AB3">
        <w:rPr>
          <w:rFonts w:ascii="Tahoma" w:hAnsi="Tahoma" w:cs="Tahoma" w:hint="cs"/>
          <w:sz w:val="17"/>
          <w:szCs w:val="17"/>
          <w:rtl/>
        </w:rPr>
        <w:t>ב</w:t>
      </w:r>
      <w:r w:rsidRPr="00036AB3">
        <w:rPr>
          <w:rFonts w:ascii="Tahoma" w:hAnsi="Tahoma" w:cs="Tahoma"/>
          <w:sz w:val="17"/>
          <w:szCs w:val="17"/>
          <w:rtl/>
        </w:rPr>
        <w:t>הפקדת</w:t>
      </w:r>
      <w:r w:rsidRPr="00036AB3">
        <w:rPr>
          <w:rFonts w:ascii="Tahoma" w:hAnsi="Tahoma" w:cs="Tahoma" w:hint="cs"/>
          <w:sz w:val="17"/>
          <w:szCs w:val="17"/>
          <w:rtl/>
        </w:rPr>
        <w:t>ם</w:t>
      </w:r>
      <w:r w:rsidRPr="00036AB3">
        <w:rPr>
          <w:rFonts w:ascii="Tahoma" w:hAnsi="Tahoma" w:cs="Tahoma"/>
          <w:sz w:val="17"/>
          <w:szCs w:val="17"/>
          <w:rtl/>
        </w:rPr>
        <w:t xml:space="preserve">. </w:t>
      </w:r>
      <w:r w:rsidRPr="00036AB3">
        <w:rPr>
          <w:rFonts w:ascii="Tahoma" w:hAnsi="Tahoma" w:cs="Tahoma" w:hint="cs"/>
          <w:sz w:val="17"/>
          <w:szCs w:val="17"/>
          <w:rtl/>
        </w:rPr>
        <w:t>השימוש</w:t>
      </w:r>
      <w:r w:rsidRPr="00036AB3">
        <w:rPr>
          <w:rFonts w:ascii="Tahoma" w:hAnsi="Tahoma" w:cs="Tahoma"/>
          <w:sz w:val="17"/>
          <w:szCs w:val="17"/>
          <w:rtl/>
        </w:rPr>
        <w:t xml:space="preserve"> הנרחב במזומן - אחד </w:t>
      </w:r>
      <w:r w:rsidRPr="00036AB3">
        <w:rPr>
          <w:rFonts w:ascii="Tahoma" w:hAnsi="Tahoma" w:cs="Tahoma" w:hint="cs"/>
          <w:sz w:val="17"/>
          <w:szCs w:val="17"/>
          <w:rtl/>
        </w:rPr>
        <w:t>הסימנים</w:t>
      </w:r>
      <w:r w:rsidRPr="00036AB3">
        <w:rPr>
          <w:rFonts w:ascii="Tahoma" w:hAnsi="Tahoma" w:cs="Tahoma"/>
          <w:sz w:val="17"/>
          <w:szCs w:val="17"/>
          <w:rtl/>
        </w:rPr>
        <w:t xml:space="preserve"> הנפוצים ביותר להלבנת הון </w:t>
      </w:r>
      <w:r w:rsidRPr="00036AB3">
        <w:rPr>
          <w:rFonts w:ascii="Tahoma" w:hAnsi="Tahoma" w:cs="Tahoma" w:hint="cs"/>
          <w:sz w:val="17"/>
          <w:szCs w:val="17"/>
          <w:rtl/>
        </w:rPr>
        <w:t>- מצביע</w:t>
      </w:r>
      <w:r w:rsidRPr="00036AB3">
        <w:rPr>
          <w:rFonts w:ascii="Tahoma" w:hAnsi="Tahoma" w:cs="Tahoma"/>
          <w:sz w:val="17"/>
          <w:szCs w:val="17"/>
          <w:rtl/>
        </w:rPr>
        <w:t xml:space="preserve"> </w:t>
      </w:r>
      <w:r w:rsidRPr="00036AB3">
        <w:rPr>
          <w:rFonts w:ascii="Tahoma" w:hAnsi="Tahoma" w:cs="Tahoma" w:hint="cs"/>
          <w:sz w:val="17"/>
          <w:szCs w:val="17"/>
          <w:rtl/>
        </w:rPr>
        <w:t>ש</w:t>
      </w:r>
      <w:r w:rsidRPr="00036AB3">
        <w:rPr>
          <w:rFonts w:ascii="Tahoma" w:hAnsi="Tahoma" w:cs="Tahoma"/>
          <w:sz w:val="17"/>
          <w:szCs w:val="17"/>
          <w:rtl/>
        </w:rPr>
        <w:t xml:space="preserve">שוק הנדל"ן </w:t>
      </w:r>
      <w:r w:rsidRPr="00036AB3">
        <w:rPr>
          <w:rFonts w:ascii="Tahoma" w:hAnsi="Tahoma" w:cs="Tahoma" w:hint="cs"/>
          <w:sz w:val="17"/>
          <w:szCs w:val="17"/>
          <w:rtl/>
        </w:rPr>
        <w:t>הוא שדה פעולה</w:t>
      </w:r>
      <w:r w:rsidRPr="00036AB3">
        <w:rPr>
          <w:rFonts w:ascii="Tahoma" w:hAnsi="Tahoma" w:cs="Tahoma"/>
          <w:sz w:val="17"/>
          <w:szCs w:val="17"/>
          <w:rtl/>
        </w:rPr>
        <w:t xml:space="preserve"> </w:t>
      </w:r>
      <w:r w:rsidRPr="00036AB3">
        <w:rPr>
          <w:rFonts w:ascii="Tahoma" w:hAnsi="Tahoma" w:cs="Tahoma" w:hint="cs"/>
          <w:sz w:val="17"/>
          <w:szCs w:val="17"/>
          <w:rtl/>
        </w:rPr>
        <w:t>ל</w:t>
      </w:r>
      <w:r w:rsidRPr="00036AB3">
        <w:rPr>
          <w:rFonts w:ascii="Tahoma" w:hAnsi="Tahoma" w:cs="Tahoma"/>
          <w:sz w:val="17"/>
          <w:szCs w:val="17"/>
          <w:rtl/>
        </w:rPr>
        <w:t xml:space="preserve">מלביני הון. </w:t>
      </w:r>
    </w:p>
    <w:p w:rsidR="008370B1" w:rsidRPr="00036AB3" w:rsidP="00462D68">
      <w:pPr>
        <w:spacing w:line="240" w:lineRule="exact"/>
        <w:ind w:right="2268"/>
        <w:jc w:val="both"/>
        <w:rPr>
          <w:rFonts w:ascii="Tahoma" w:hAnsi="Tahoma" w:cs="Tahoma"/>
          <w:sz w:val="17"/>
          <w:szCs w:val="17"/>
          <w:rtl/>
        </w:rPr>
      </w:pPr>
      <w:r w:rsidRPr="00036AB3">
        <w:rPr>
          <w:rFonts w:ascii="Tahoma" w:hAnsi="Tahoma" w:cs="Tahoma" w:hint="cs"/>
          <w:sz w:val="17"/>
          <w:szCs w:val="17"/>
          <w:rtl/>
        </w:rPr>
        <w:t>הוועדה לבחינת צמצום השימוש במזומן במשק</w:t>
      </w:r>
      <w:r>
        <w:rPr>
          <w:rStyle w:val="FootnoteReference0"/>
          <w:rFonts w:ascii="Tahoma" w:hAnsi="Tahoma" w:cs="Tahoma"/>
          <w:sz w:val="17"/>
          <w:szCs w:val="17"/>
          <w:rtl/>
        </w:rPr>
        <w:footnoteReference w:id="19"/>
      </w:r>
      <w:r w:rsidRPr="00036AB3">
        <w:rPr>
          <w:rFonts w:ascii="Tahoma" w:hAnsi="Tahoma" w:cs="Tahoma" w:hint="cs"/>
          <w:sz w:val="17"/>
          <w:szCs w:val="17"/>
          <w:rtl/>
        </w:rPr>
        <w:t xml:space="preserve"> הצביעה על דפוס פעולה נפוץ לצורך הלבנת הון: רכישת נכסים כנדל"ן במזומן. לדוגמה, כסף שמקורו בעבירה ישולם במזומן, והתמורה תוצג כמקור לגיטימי לכסף. לעתים תועבר הבעלות בנכס פעמים מספר עד למכירת הנכס. למשל, מזומנים שהופקו בעבירה יועברו לאיש קש, שירכוש את הנכס ויפקיד את המזומנים בחשבון המוכר. לאחר מכן, הבעלות בדירה תועבר לגורמים הקשורים לעבריין, אשר ימכרו את הדירה לצד ג' בלתי קשור, והתמורה תועבר לחשבונם, אשר ינוהל עבור העבריין. </w:t>
      </w:r>
    </w:p>
    <w:p w:rsidR="008370B1" w:rsidRPr="00036AB3" w:rsidP="00462D68">
      <w:pPr>
        <w:spacing w:line="240" w:lineRule="exact"/>
        <w:ind w:right="2268"/>
        <w:jc w:val="both"/>
        <w:rPr>
          <w:rFonts w:ascii="Tahoma" w:hAnsi="Tahoma" w:cs="Tahoma"/>
          <w:sz w:val="17"/>
          <w:szCs w:val="17"/>
          <w:rtl/>
        </w:rPr>
      </w:pPr>
      <w:r w:rsidRPr="00036AB3">
        <w:rPr>
          <w:rFonts w:ascii="Tahoma" w:hAnsi="Tahoma" w:cs="Tahoma" w:hint="cs"/>
          <w:sz w:val="17"/>
          <w:szCs w:val="17"/>
          <w:rtl/>
        </w:rPr>
        <w:t>משרד מבקר המדינה בדק את אופן טיפול רשות המסים והרשות לאיסור הלבנת הון בעסקאות מקרקעין שבהן עולה חשש להלבנת הון:</w:t>
      </w:r>
    </w:p>
    <w:p w:rsidR="008370B1" w:rsidP="00462D68">
      <w:pPr>
        <w:spacing w:line="240" w:lineRule="exact"/>
        <w:ind w:right="2268"/>
        <w:jc w:val="both"/>
        <w:rPr>
          <w:rFonts w:ascii="Tahoma" w:hAnsi="Tahoma" w:cs="Tahoma"/>
          <w:sz w:val="17"/>
          <w:szCs w:val="17"/>
          <w:rtl/>
        </w:rPr>
      </w:pPr>
    </w:p>
    <w:p w:rsidR="007840CE" w:rsidRPr="00036AB3" w:rsidP="00462D68">
      <w:pPr>
        <w:spacing w:line="240" w:lineRule="exact"/>
        <w:ind w:right="2268"/>
        <w:jc w:val="both"/>
        <w:rPr>
          <w:rFonts w:ascii="Tahoma" w:hAnsi="Tahoma" w:cs="Tahoma"/>
          <w:sz w:val="17"/>
          <w:szCs w:val="17"/>
          <w:rtl/>
        </w:rPr>
      </w:pPr>
    </w:p>
    <w:p w:rsidR="008370B1" w:rsidRPr="00151DCA" w:rsidP="00382C11">
      <w:pPr>
        <w:pStyle w:val="KOT4"/>
        <w:rPr>
          <w:rtl/>
        </w:rPr>
      </w:pPr>
      <w:r w:rsidRPr="00486019">
        <w:rPr>
          <w:rFonts w:hint="cs"/>
          <w:rtl/>
        </w:rPr>
        <w:t>היעדר</w:t>
      </w:r>
      <w:r w:rsidRPr="00486019">
        <w:rPr>
          <w:rtl/>
        </w:rPr>
        <w:t xml:space="preserve"> טיפול בהון השחור בענף המקרקעין </w:t>
      </w:r>
    </w:p>
    <w:p w:rsidR="008370B1" w:rsidRPr="00E76014" w:rsidP="00382C11">
      <w:pPr>
        <w:pStyle w:val="KOT5"/>
        <w:rPr>
          <w:rFonts w:eastAsia="Times New Roman"/>
          <w:rtl/>
        </w:rPr>
      </w:pPr>
      <w:r w:rsidRPr="00E76014">
        <w:rPr>
          <w:rFonts w:hint="cs"/>
          <w:rtl/>
        </w:rPr>
        <w:t xml:space="preserve">היעדר מאגר מידע כולל לצורך איתור עסקאות מקרקעין </w:t>
      </w:r>
      <w:r>
        <w:rPr>
          <w:rFonts w:hint="cs"/>
          <w:rtl/>
        </w:rPr>
        <w:t>ש</w:t>
      </w:r>
      <w:r w:rsidRPr="00E76014">
        <w:rPr>
          <w:rFonts w:hint="cs"/>
          <w:rtl/>
        </w:rPr>
        <w:t>בה</w:t>
      </w:r>
      <w:r>
        <w:rPr>
          <w:rFonts w:hint="cs"/>
          <w:rtl/>
        </w:rPr>
        <w:t>ן</w:t>
      </w:r>
      <w:r w:rsidRPr="00E76014">
        <w:rPr>
          <w:rFonts w:hint="cs"/>
          <w:rtl/>
        </w:rPr>
        <w:t xml:space="preserve"> עולה חשש להלבנת הון</w:t>
      </w:r>
    </w:p>
    <w:p w:rsidR="008370B1" w:rsidRPr="00036AB3" w:rsidP="00462D68">
      <w:pPr>
        <w:spacing w:line="240" w:lineRule="exact"/>
        <w:ind w:right="2268"/>
        <w:jc w:val="both"/>
        <w:rPr>
          <w:rFonts w:ascii="Tahoma" w:eastAsia="Times New Roman" w:hAnsi="Tahoma" w:cs="Tahoma"/>
          <w:sz w:val="17"/>
          <w:szCs w:val="17"/>
          <w:rtl/>
        </w:rPr>
      </w:pPr>
      <w:r w:rsidRPr="00036AB3">
        <w:rPr>
          <w:rFonts w:ascii="Tahoma" w:eastAsia="Times New Roman" w:hAnsi="Tahoma" w:cs="Tahoma" w:hint="cs"/>
          <w:sz w:val="17"/>
          <w:szCs w:val="17"/>
          <w:rtl/>
        </w:rPr>
        <w:t xml:space="preserve">כל מכירה ורכישה של זכות במקרקעין מדווחת למשרדי מיסוי מקרקעין ומוזנת למחשבי רשות המסים. </w:t>
      </w:r>
    </w:p>
    <w:p w:rsidR="008370B1" w:rsidRPr="00036AB3" w:rsidP="00462D68">
      <w:pPr>
        <w:spacing w:line="240" w:lineRule="exact"/>
        <w:ind w:right="2268"/>
        <w:jc w:val="both"/>
        <w:rPr>
          <w:rFonts w:ascii="Tahoma" w:hAnsi="Tahoma" w:cs="Tahoma"/>
          <w:sz w:val="17"/>
          <w:szCs w:val="17"/>
          <w:rtl/>
        </w:rPr>
      </w:pPr>
      <w:r w:rsidRPr="00036AB3">
        <w:rPr>
          <w:rFonts w:ascii="Tahoma" w:hAnsi="Tahoma" w:cs="Tahoma" w:hint="cs"/>
          <w:sz w:val="17"/>
          <w:szCs w:val="17"/>
          <w:rtl/>
        </w:rPr>
        <w:t xml:space="preserve">הערך המוסף של הרשות לאיסור הלבנת הון במלחמה בהון השחור טמון במאגר הפיננסי הייחודי שבידיה, המאפשר איתור חשדות להלבנת הון ומימון טרור. זאת באמצעות שילוב של מידע ממקורות שונים, ובהם מידע המתקבל מרשויות זרות מקבילות בחו"ל. </w:t>
      </w:r>
    </w:p>
    <w:p w:rsidR="008370B1" w:rsidRPr="00036AB3" w:rsidP="00462D68">
      <w:pPr>
        <w:spacing w:line="240" w:lineRule="exact"/>
        <w:ind w:right="2268"/>
        <w:jc w:val="both"/>
        <w:rPr>
          <w:rFonts w:ascii="Tahoma" w:hAnsi="Tahoma" w:cs="Tahoma"/>
          <w:b/>
          <w:sz w:val="17"/>
          <w:szCs w:val="17"/>
          <w:rtl/>
        </w:rPr>
      </w:pPr>
      <w:r w:rsidRPr="00036AB3">
        <w:rPr>
          <w:rFonts w:ascii="Tahoma" w:hAnsi="Tahoma" w:eastAsiaTheme="majorEastAsia" w:cs="Tahoma" w:hint="eastAsia"/>
          <w:b/>
          <w:sz w:val="17"/>
          <w:szCs w:val="17"/>
          <w:rtl/>
        </w:rPr>
        <w:t>ככלל</w:t>
      </w:r>
      <w:r w:rsidRPr="00036AB3">
        <w:rPr>
          <w:rFonts w:ascii="Tahoma" w:hAnsi="Tahoma" w:eastAsiaTheme="majorEastAsia" w:cs="Tahoma"/>
          <w:b/>
          <w:sz w:val="17"/>
          <w:szCs w:val="17"/>
          <w:rtl/>
        </w:rPr>
        <w:t xml:space="preserve">, </w:t>
      </w:r>
      <w:r w:rsidRPr="00036AB3">
        <w:rPr>
          <w:rFonts w:ascii="Tahoma" w:hAnsi="Tahoma" w:cs="Tahoma" w:hint="cs"/>
          <w:sz w:val="17"/>
          <w:szCs w:val="17"/>
          <w:rtl/>
        </w:rPr>
        <w:t>גוף ציבורי אינו רשאי להעביר ידיעות על ענייניו הפרטיים של אדם ללא הסמכה בחוק או ללא הסכמתו של אדם למסירה כאמור</w:t>
      </w:r>
      <w:r>
        <w:rPr>
          <w:rStyle w:val="FootnoteReference0"/>
          <w:rFonts w:ascii="Tahoma" w:hAnsi="Tahoma" w:cs="Tahoma"/>
          <w:sz w:val="17"/>
          <w:szCs w:val="17"/>
          <w:rtl/>
        </w:rPr>
        <w:footnoteReference w:id="20"/>
      </w:r>
      <w:r w:rsidRPr="00036AB3">
        <w:rPr>
          <w:rFonts w:ascii="Tahoma" w:hAnsi="Tahoma" w:cs="Tahoma" w:hint="cs"/>
          <w:sz w:val="17"/>
          <w:szCs w:val="17"/>
          <w:rtl/>
        </w:rPr>
        <w:t>. כל העברת מידע בין גופים ציבוריים צריכה להתבצע על פי פרוצדורות שנקבעו בתקנות הגנת הפרטיות (תנאי החזקת מידע ושמירתו וסדרי העברת מידע בין גופים ציבוריים), התשמ"ו-1986.</w:t>
      </w:r>
    </w:p>
    <w:p w:rsidR="008370B1" w:rsidRPr="00036AB3" w:rsidP="00462D68">
      <w:pPr>
        <w:spacing w:line="240" w:lineRule="exact"/>
        <w:ind w:right="2268"/>
        <w:jc w:val="both"/>
        <w:rPr>
          <w:rFonts w:ascii="Tahoma" w:hAnsi="Tahoma" w:cs="Tahoma"/>
          <w:sz w:val="17"/>
          <w:szCs w:val="17"/>
          <w:rtl/>
        </w:rPr>
      </w:pPr>
      <w:r w:rsidRPr="00036AB3">
        <w:rPr>
          <w:rFonts w:ascii="Tahoma" w:hAnsi="Tahoma" w:cs="Tahoma" w:hint="cs"/>
          <w:sz w:val="17"/>
          <w:szCs w:val="17"/>
          <w:rtl/>
        </w:rPr>
        <w:t>בשנים האחרונות נעשו תיקוני חקיקה משמעותיים שעניינם הסדרת העברת המידע בין רשות המסים לרשות לאיסור הלבנת הון ולהפך</w:t>
      </w:r>
      <w:r>
        <w:rPr>
          <w:rStyle w:val="FootnoteReference0"/>
          <w:rFonts w:ascii="Tahoma" w:hAnsi="Tahoma" w:cs="Tahoma"/>
          <w:sz w:val="17"/>
          <w:szCs w:val="17"/>
          <w:rtl/>
        </w:rPr>
        <w:footnoteReference w:id="21"/>
      </w:r>
      <w:r w:rsidRPr="00036AB3">
        <w:rPr>
          <w:rFonts w:ascii="Tahoma" w:hAnsi="Tahoma" w:cs="Tahoma" w:hint="cs"/>
          <w:sz w:val="17"/>
          <w:szCs w:val="17"/>
          <w:rtl/>
        </w:rPr>
        <w:t>. הסדרים אלו מהווים נדבך חשוב במלחמה בהון השחור, בהעמקת גביית המס ובצמצום העלמת הכנסות בידי עברייני מס. אכיפה יעילה יותר צפויה להביא להגדלה משמעותית של בסיס המס בישראל, כמו גם ליצירת מערכת מס צודקת ושוויונית יותר.</w:t>
      </w:r>
    </w:p>
    <w:p w:rsidR="008370B1" w:rsidRPr="00036AB3" w:rsidP="00462D68">
      <w:pPr>
        <w:spacing w:line="240" w:lineRule="exact"/>
        <w:ind w:right="2268"/>
        <w:jc w:val="both"/>
        <w:rPr>
          <w:rFonts w:ascii="Tahoma" w:hAnsi="Tahoma" w:cs="Tahoma"/>
          <w:sz w:val="17"/>
          <w:szCs w:val="17"/>
          <w:rtl/>
        </w:rPr>
      </w:pPr>
      <w:r w:rsidRPr="00036AB3">
        <w:rPr>
          <w:rFonts w:ascii="Tahoma" w:hAnsi="Tahoma" w:cs="Tahoma" w:hint="cs"/>
          <w:sz w:val="17"/>
          <w:szCs w:val="17"/>
          <w:rtl/>
        </w:rPr>
        <w:t xml:space="preserve">החוק לאיסור הלבנת הון, התש"ס-2000, משרת מטרות ציבוריות חשובות. אף אין ספק שכל משטר של איסור הלבנת הון ומניעתה כרוך באיסוף ובהעברה של מידע אישי, תוך פגיעה בזכות לפרטיות. השאלה היא אם הפגיעה היא למען תכלית ראויה, ההולמת את ערכיה של מדינת ישראל, והאם היא מידתית. ככל שמועלית הצעה להרחבת סמכותה של הרשות לאיסור הלבנת הון לאסוף מידע אישי ולשמרו במאגר מידע, יש לשוב ולבחון שאלה זו לגבי כל סמכות להעביר מידע ולקבל מידע. </w:t>
      </w:r>
    </w:p>
    <w:p w:rsidR="008370B1" w:rsidRPr="00036AB3" w:rsidP="00382C11">
      <w:pPr>
        <w:spacing w:after="240" w:line="240" w:lineRule="exact"/>
        <w:ind w:right="2268"/>
        <w:jc w:val="both"/>
        <w:rPr>
          <w:rFonts w:ascii="Tahoma" w:eastAsia="Times New Roman" w:hAnsi="Tahoma" w:cs="Tahoma"/>
          <w:sz w:val="17"/>
          <w:szCs w:val="17"/>
          <w:rtl/>
        </w:rPr>
      </w:pPr>
      <w:r w:rsidRPr="00036AB3">
        <w:rPr>
          <w:rFonts w:ascii="Tahoma" w:eastAsia="Times New Roman" w:hAnsi="Tahoma" w:cs="Tahoma" w:hint="cs"/>
          <w:sz w:val="17"/>
          <w:szCs w:val="17"/>
          <w:rtl/>
        </w:rPr>
        <w:t xml:space="preserve">בשנת 2004 פנה ראש הרשות לאיסור הלבנת הון דאז למנהל רשות המסים דאז בבקשה לקבל קובץ נדל"ן על מנת </w:t>
      </w:r>
      <w:r w:rsidRPr="00036AB3">
        <w:rPr>
          <w:rFonts w:ascii="Tahoma" w:hAnsi="Tahoma" w:cs="Tahoma"/>
          <w:sz w:val="17"/>
          <w:szCs w:val="17"/>
          <w:rtl/>
        </w:rPr>
        <w:t>לקדם את הלחימה בפשיעה המאורגנת בישראל, בהלבנת הון ובמימון טרור.</w:t>
      </w:r>
      <w:r w:rsidRPr="00036AB3">
        <w:rPr>
          <w:rFonts w:ascii="Tahoma" w:hAnsi="Tahoma" w:cs="Tahoma" w:hint="cs"/>
          <w:sz w:val="17"/>
          <w:szCs w:val="17"/>
          <w:rtl/>
        </w:rPr>
        <w:t xml:space="preserve"> במהלך השנים פנתה הרשות לאיסור הלבנת הון פעמים נוספות לקבלת הקובץ. </w:t>
      </w:r>
      <w:r w:rsidRPr="00036AB3">
        <w:rPr>
          <w:rFonts w:ascii="Tahoma" w:hAnsi="Tahoma" w:cs="Tahoma"/>
          <w:sz w:val="17"/>
          <w:szCs w:val="17"/>
          <w:rtl/>
        </w:rPr>
        <w:t xml:space="preserve">מידע זה נחוץ </w:t>
      </w:r>
      <w:r w:rsidRPr="00036AB3">
        <w:rPr>
          <w:rFonts w:ascii="Tahoma" w:hAnsi="Tahoma" w:cs="Tahoma" w:hint="cs"/>
          <w:sz w:val="17"/>
          <w:szCs w:val="17"/>
          <w:rtl/>
        </w:rPr>
        <w:t>לרשות להלבנת הון, שכן</w:t>
      </w:r>
      <w:r w:rsidRPr="00036AB3">
        <w:rPr>
          <w:rFonts w:ascii="Tahoma" w:hAnsi="Tahoma" w:cs="Tahoma"/>
          <w:sz w:val="17"/>
          <w:szCs w:val="17"/>
          <w:rtl/>
        </w:rPr>
        <w:t xml:space="preserve"> הלבנת הון יכולה להתבצע</w:t>
      </w:r>
      <w:r w:rsidRPr="00036AB3">
        <w:rPr>
          <w:rFonts w:ascii="Tahoma" w:hAnsi="Tahoma" w:cs="Tahoma" w:hint="cs"/>
          <w:sz w:val="17"/>
          <w:szCs w:val="17"/>
          <w:rtl/>
        </w:rPr>
        <w:t xml:space="preserve">, בין היתר, </w:t>
      </w:r>
      <w:r w:rsidRPr="00036AB3">
        <w:rPr>
          <w:rFonts w:ascii="Tahoma" w:hAnsi="Tahoma" w:cs="Tahoma"/>
          <w:sz w:val="17"/>
          <w:szCs w:val="17"/>
          <w:rtl/>
        </w:rPr>
        <w:t>ע</w:t>
      </w:r>
      <w:r w:rsidRPr="00036AB3">
        <w:rPr>
          <w:rFonts w:ascii="Tahoma" w:hAnsi="Tahoma" w:cs="Tahoma" w:hint="cs"/>
          <w:sz w:val="17"/>
          <w:szCs w:val="17"/>
          <w:rtl/>
        </w:rPr>
        <w:t>ל ידי</w:t>
      </w:r>
      <w:r w:rsidRPr="00036AB3">
        <w:rPr>
          <w:rFonts w:ascii="Tahoma" w:hAnsi="Tahoma" w:cs="Tahoma"/>
          <w:sz w:val="17"/>
          <w:szCs w:val="17"/>
          <w:rtl/>
        </w:rPr>
        <w:t xml:space="preserve"> תשלום חובות והעברות ערך בעסקאות נדל"ן ושעבוד נכסי נדל"ן. שימוש נוסף במאגר זה הוא </w:t>
      </w:r>
      <w:r w:rsidRPr="00036AB3">
        <w:rPr>
          <w:rFonts w:ascii="Tahoma" w:hAnsi="Tahoma" w:cs="Tahoma" w:hint="cs"/>
          <w:sz w:val="17"/>
          <w:szCs w:val="17"/>
          <w:rtl/>
        </w:rPr>
        <w:t>כדי</w:t>
      </w:r>
      <w:r w:rsidRPr="00036AB3">
        <w:rPr>
          <w:rFonts w:ascii="Tahoma" w:hAnsi="Tahoma" w:cs="Tahoma"/>
          <w:sz w:val="17"/>
          <w:szCs w:val="17"/>
          <w:rtl/>
        </w:rPr>
        <w:t xml:space="preserve"> לאמת דיווחים על היקפי עסקאות</w:t>
      </w:r>
      <w:r w:rsidRPr="00036AB3">
        <w:rPr>
          <w:rFonts w:ascii="Tahoma" w:hAnsi="Tahoma" w:cs="Tahoma" w:hint="cs"/>
          <w:sz w:val="17"/>
          <w:szCs w:val="17"/>
          <w:rtl/>
        </w:rPr>
        <w:t>,</w:t>
      </w:r>
      <w:r w:rsidRPr="00036AB3">
        <w:rPr>
          <w:rFonts w:ascii="Tahoma" w:hAnsi="Tahoma" w:cs="Tahoma"/>
          <w:sz w:val="17"/>
          <w:szCs w:val="17"/>
          <w:rtl/>
        </w:rPr>
        <w:t xml:space="preserve"> וזאת בין היתר בהקשר של הטמעת כספים מולבנים </w:t>
      </w:r>
      <w:r w:rsidRPr="00036AB3">
        <w:rPr>
          <w:rFonts w:ascii="Tahoma" w:hAnsi="Tahoma" w:cs="Tahoma" w:hint="cs"/>
          <w:sz w:val="17"/>
          <w:szCs w:val="17"/>
          <w:rtl/>
        </w:rPr>
        <w:t>בין</w:t>
      </w:r>
      <w:r w:rsidRPr="00036AB3">
        <w:rPr>
          <w:rFonts w:ascii="Tahoma" w:hAnsi="Tahoma" w:cs="Tahoma"/>
          <w:sz w:val="17"/>
          <w:szCs w:val="17"/>
          <w:rtl/>
        </w:rPr>
        <w:t xml:space="preserve"> כספים </w:t>
      </w:r>
      <w:r w:rsidRPr="00036AB3">
        <w:rPr>
          <w:rFonts w:ascii="Tahoma" w:hAnsi="Tahoma" w:cs="Tahoma" w:hint="cs"/>
          <w:sz w:val="17"/>
          <w:szCs w:val="17"/>
          <w:rtl/>
        </w:rPr>
        <w:t>לגיטימיים</w:t>
      </w:r>
      <w:r w:rsidRPr="00036AB3">
        <w:rPr>
          <w:rFonts w:ascii="Tahoma" w:hAnsi="Tahoma" w:cs="Tahoma"/>
          <w:sz w:val="17"/>
          <w:szCs w:val="17"/>
          <w:rtl/>
        </w:rPr>
        <w:t>.</w:t>
      </w:r>
      <w:r w:rsidRPr="00036AB3">
        <w:rPr>
          <w:rFonts w:ascii="Tahoma" w:eastAsia="Times New Roman" w:hAnsi="Tahoma" w:cs="Tahoma" w:hint="cs"/>
          <w:sz w:val="17"/>
          <w:szCs w:val="17"/>
          <w:rtl/>
        </w:rPr>
        <w:t xml:space="preserve"> </w:t>
      </w:r>
    </w:p>
    <w:p w:rsidR="008370B1" w:rsidRPr="00036AB3" w:rsidP="00382C11">
      <w:pPr>
        <w:pStyle w:val="RESHET"/>
        <w:rPr>
          <w:rtl/>
        </w:rPr>
      </w:pPr>
      <w:r w:rsidRPr="00036AB3">
        <w:rPr>
          <w:rFonts w:hint="cs"/>
          <w:rtl/>
        </w:rPr>
        <w:t>נמצא כי במועד סיום הביקורת, דצמבר 2016, העברת מידע בנושא עסקאות נדל"ן</w:t>
      </w:r>
      <w:r>
        <w:rPr>
          <w:rStyle w:val="FootnoteReference0"/>
          <w:rtl/>
        </w:rPr>
        <w:footnoteReference w:id="22"/>
      </w:r>
      <w:r w:rsidRPr="00036AB3">
        <w:rPr>
          <w:rFonts w:hint="cs"/>
          <w:rtl/>
        </w:rPr>
        <w:t xml:space="preserve"> מרשות המסים לרשות לאיסור הלבנת הון טרם הוסדרה, אף על פי שהרשות לאיסור הלבנת הון פנתה בעניין זה עוד בשנת 2004 ומספר פעמים נוספות לאחר מכן. לפיכך אין מאגר </w:t>
      </w:r>
      <w:r w:rsidRPr="00036AB3">
        <w:rPr>
          <w:rFonts w:hint="cs"/>
          <w:rtl/>
        </w:rPr>
        <w:t>מתכלל</w:t>
      </w:r>
      <w:r w:rsidRPr="00036AB3">
        <w:rPr>
          <w:rFonts w:hint="cs"/>
          <w:rtl/>
        </w:rPr>
        <w:t xml:space="preserve"> שיאפשר להצליב מידע בין העברת כספים לעסקאות נדל"ן ולאתר את העסקאות שבהן עולה חשש להלבנת הון. </w:t>
      </w:r>
      <w:r w:rsidRPr="0012789B" w:rsidR="006A4242">
        <w:rPr>
          <w:noProof/>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1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97E36" w:rsidRPr="00373C5D" w:rsidP="006A424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4635312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270697"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97E36" w:rsidRPr="00881D99" w:rsidP="006A4242">
                            <w:pPr>
                              <w:spacing w:after="0" w:line="240" w:lineRule="auto"/>
                              <w:rPr>
                                <w:color w:val="0B5294"/>
                                <w:spacing w:val="-4"/>
                                <w:sz w:val="24"/>
                                <w:szCs w:val="24"/>
                                <w:rtl/>
                                <w:cs/>
                              </w:rPr>
                            </w:pPr>
                            <w:r w:rsidRPr="008438C9">
                              <w:rPr>
                                <w:rFonts w:cs="Tahoma" w:hint="eastAsia"/>
                                <w:color w:val="0B5294"/>
                                <w:spacing w:val="-4"/>
                                <w:sz w:val="24"/>
                                <w:szCs w:val="24"/>
                                <w:rtl/>
                              </w:rPr>
                              <w:t>אין</w:t>
                            </w:r>
                            <w:r w:rsidRPr="008438C9">
                              <w:rPr>
                                <w:rFonts w:cs="Tahoma"/>
                                <w:color w:val="0B5294"/>
                                <w:spacing w:val="-4"/>
                                <w:sz w:val="24"/>
                                <w:szCs w:val="24"/>
                                <w:rtl/>
                              </w:rPr>
                              <w:t xml:space="preserve"> </w:t>
                            </w:r>
                            <w:r w:rsidRPr="008438C9">
                              <w:rPr>
                                <w:rFonts w:cs="Tahoma" w:hint="eastAsia"/>
                                <w:color w:val="0B5294"/>
                                <w:spacing w:val="-4"/>
                                <w:sz w:val="24"/>
                                <w:szCs w:val="24"/>
                                <w:rtl/>
                              </w:rPr>
                              <w:t>מאגר</w:t>
                            </w:r>
                            <w:r w:rsidRPr="008438C9">
                              <w:rPr>
                                <w:rFonts w:cs="Tahoma"/>
                                <w:color w:val="0B5294"/>
                                <w:spacing w:val="-4"/>
                                <w:sz w:val="24"/>
                                <w:szCs w:val="24"/>
                                <w:rtl/>
                              </w:rPr>
                              <w:t xml:space="preserve"> </w:t>
                            </w:r>
                            <w:r w:rsidRPr="008438C9">
                              <w:rPr>
                                <w:rFonts w:cs="Tahoma" w:hint="eastAsia"/>
                                <w:color w:val="0B5294"/>
                                <w:spacing w:val="-4"/>
                                <w:sz w:val="24"/>
                                <w:szCs w:val="24"/>
                                <w:rtl/>
                              </w:rPr>
                              <w:t>מתכלל</w:t>
                            </w:r>
                            <w:r w:rsidRPr="008438C9">
                              <w:rPr>
                                <w:rFonts w:cs="Tahoma"/>
                                <w:color w:val="0B5294"/>
                                <w:spacing w:val="-4"/>
                                <w:sz w:val="24"/>
                                <w:szCs w:val="24"/>
                                <w:rtl/>
                              </w:rPr>
                              <w:t xml:space="preserve"> </w:t>
                            </w:r>
                            <w:r w:rsidRPr="008438C9">
                              <w:rPr>
                                <w:rFonts w:cs="Tahoma" w:hint="eastAsia"/>
                                <w:color w:val="0B5294"/>
                                <w:spacing w:val="-4"/>
                                <w:sz w:val="24"/>
                                <w:szCs w:val="24"/>
                                <w:rtl/>
                              </w:rPr>
                              <w:t>שיאפשר</w:t>
                            </w:r>
                            <w:r w:rsidRPr="008438C9">
                              <w:rPr>
                                <w:rFonts w:cs="Tahoma"/>
                                <w:color w:val="0B5294"/>
                                <w:spacing w:val="-4"/>
                                <w:sz w:val="24"/>
                                <w:szCs w:val="24"/>
                                <w:rtl/>
                              </w:rPr>
                              <w:t xml:space="preserve"> </w:t>
                            </w:r>
                            <w:r w:rsidRPr="008438C9">
                              <w:rPr>
                                <w:rFonts w:cs="Tahoma" w:hint="eastAsia"/>
                                <w:color w:val="0B5294"/>
                                <w:spacing w:val="-4"/>
                                <w:sz w:val="24"/>
                                <w:szCs w:val="24"/>
                                <w:rtl/>
                              </w:rPr>
                              <w:t>להצליב</w:t>
                            </w:r>
                            <w:r w:rsidRPr="008438C9">
                              <w:rPr>
                                <w:rFonts w:cs="Tahoma"/>
                                <w:color w:val="0B5294"/>
                                <w:spacing w:val="-4"/>
                                <w:sz w:val="24"/>
                                <w:szCs w:val="24"/>
                                <w:rtl/>
                              </w:rPr>
                              <w:t xml:space="preserve"> </w:t>
                            </w:r>
                            <w:r w:rsidRPr="008438C9">
                              <w:rPr>
                                <w:rFonts w:cs="Tahoma" w:hint="eastAsia"/>
                                <w:color w:val="0B5294"/>
                                <w:spacing w:val="-4"/>
                                <w:sz w:val="24"/>
                                <w:szCs w:val="24"/>
                                <w:rtl/>
                              </w:rPr>
                              <w:t>מידע</w:t>
                            </w:r>
                            <w:r w:rsidRPr="008438C9">
                              <w:rPr>
                                <w:rFonts w:cs="Tahoma"/>
                                <w:color w:val="0B5294"/>
                                <w:spacing w:val="-4"/>
                                <w:sz w:val="24"/>
                                <w:szCs w:val="24"/>
                                <w:rtl/>
                              </w:rPr>
                              <w:t xml:space="preserve"> </w:t>
                            </w:r>
                            <w:r w:rsidRPr="008438C9">
                              <w:rPr>
                                <w:rFonts w:cs="Tahoma" w:hint="eastAsia"/>
                                <w:color w:val="0B5294"/>
                                <w:spacing w:val="-4"/>
                                <w:sz w:val="24"/>
                                <w:szCs w:val="24"/>
                                <w:rtl/>
                              </w:rPr>
                              <w:t>בין</w:t>
                            </w:r>
                            <w:r w:rsidRPr="008438C9">
                              <w:rPr>
                                <w:rFonts w:cs="Tahoma"/>
                                <w:color w:val="0B5294"/>
                                <w:spacing w:val="-4"/>
                                <w:sz w:val="24"/>
                                <w:szCs w:val="24"/>
                                <w:rtl/>
                              </w:rPr>
                              <w:t xml:space="preserve"> </w:t>
                            </w:r>
                            <w:r w:rsidRPr="008438C9">
                              <w:rPr>
                                <w:rFonts w:cs="Tahoma" w:hint="eastAsia"/>
                                <w:color w:val="0B5294"/>
                                <w:spacing w:val="-4"/>
                                <w:sz w:val="24"/>
                                <w:szCs w:val="24"/>
                                <w:rtl/>
                              </w:rPr>
                              <w:t>העברת</w:t>
                            </w:r>
                            <w:r w:rsidRPr="008438C9">
                              <w:rPr>
                                <w:rFonts w:cs="Tahoma"/>
                                <w:color w:val="0B5294"/>
                                <w:spacing w:val="-4"/>
                                <w:sz w:val="24"/>
                                <w:szCs w:val="24"/>
                                <w:rtl/>
                              </w:rPr>
                              <w:t xml:space="preserve"> </w:t>
                            </w:r>
                            <w:r w:rsidRPr="008438C9">
                              <w:rPr>
                                <w:rFonts w:cs="Tahoma" w:hint="eastAsia"/>
                                <w:color w:val="0B5294"/>
                                <w:spacing w:val="-4"/>
                                <w:sz w:val="24"/>
                                <w:szCs w:val="24"/>
                                <w:rtl/>
                              </w:rPr>
                              <w:t>כספים</w:t>
                            </w:r>
                            <w:r w:rsidRPr="008438C9">
                              <w:rPr>
                                <w:rFonts w:cs="Tahoma"/>
                                <w:color w:val="0B5294"/>
                                <w:spacing w:val="-4"/>
                                <w:sz w:val="24"/>
                                <w:szCs w:val="24"/>
                                <w:rtl/>
                              </w:rPr>
                              <w:t xml:space="preserve"> </w:t>
                            </w:r>
                            <w:r w:rsidRPr="008438C9">
                              <w:rPr>
                                <w:rFonts w:cs="Tahoma" w:hint="eastAsia"/>
                                <w:color w:val="0B5294"/>
                                <w:spacing w:val="-4"/>
                                <w:sz w:val="24"/>
                                <w:szCs w:val="24"/>
                                <w:rtl/>
                              </w:rPr>
                              <w:t>לעסקאות</w:t>
                            </w:r>
                            <w:r w:rsidRPr="008438C9">
                              <w:rPr>
                                <w:rFonts w:cs="Tahoma"/>
                                <w:color w:val="0B5294"/>
                                <w:spacing w:val="-4"/>
                                <w:sz w:val="24"/>
                                <w:szCs w:val="24"/>
                                <w:rtl/>
                              </w:rPr>
                              <w:t xml:space="preserve"> </w:t>
                            </w:r>
                            <w:r w:rsidRPr="008438C9">
                              <w:rPr>
                                <w:rFonts w:cs="Tahoma" w:hint="eastAsia"/>
                                <w:color w:val="0B5294"/>
                                <w:spacing w:val="-4"/>
                                <w:sz w:val="24"/>
                                <w:szCs w:val="24"/>
                                <w:rtl/>
                              </w:rPr>
                              <w:t>נדל</w:t>
                            </w:r>
                            <w:r w:rsidRPr="008438C9">
                              <w:rPr>
                                <w:rFonts w:cs="Tahoma"/>
                                <w:color w:val="0B5294"/>
                                <w:spacing w:val="-4"/>
                                <w:sz w:val="24"/>
                                <w:szCs w:val="24"/>
                                <w:rtl/>
                              </w:rPr>
                              <w:t>"</w:t>
                            </w:r>
                            <w:r w:rsidRPr="008438C9">
                              <w:rPr>
                                <w:rFonts w:cs="Tahoma" w:hint="eastAsia"/>
                                <w:color w:val="0B5294"/>
                                <w:spacing w:val="-4"/>
                                <w:sz w:val="24"/>
                                <w:szCs w:val="24"/>
                                <w:rtl/>
                              </w:rPr>
                              <w:t>ן</w:t>
                            </w:r>
                            <w:r w:rsidRPr="008438C9">
                              <w:rPr>
                                <w:rFonts w:cs="Tahoma"/>
                                <w:color w:val="0B5294"/>
                                <w:spacing w:val="-4"/>
                                <w:sz w:val="24"/>
                                <w:szCs w:val="24"/>
                                <w:rtl/>
                              </w:rPr>
                              <w:t xml:space="preserve"> </w:t>
                            </w:r>
                            <w:r w:rsidRPr="008438C9">
                              <w:rPr>
                                <w:rFonts w:cs="Tahoma" w:hint="eastAsia"/>
                                <w:color w:val="0B5294"/>
                                <w:spacing w:val="-4"/>
                                <w:sz w:val="24"/>
                                <w:szCs w:val="24"/>
                                <w:rtl/>
                              </w:rPr>
                              <w:t>ולאתר</w:t>
                            </w:r>
                            <w:r w:rsidRPr="008438C9">
                              <w:rPr>
                                <w:rFonts w:cs="Tahoma"/>
                                <w:color w:val="0B5294"/>
                                <w:spacing w:val="-4"/>
                                <w:sz w:val="24"/>
                                <w:szCs w:val="24"/>
                                <w:rtl/>
                              </w:rPr>
                              <w:t xml:space="preserve"> </w:t>
                            </w:r>
                            <w:r w:rsidRPr="008438C9">
                              <w:rPr>
                                <w:rFonts w:cs="Tahoma" w:hint="eastAsia"/>
                                <w:color w:val="0B5294"/>
                                <w:spacing w:val="-4"/>
                                <w:sz w:val="24"/>
                                <w:szCs w:val="24"/>
                                <w:rtl/>
                              </w:rPr>
                              <w:t>את</w:t>
                            </w:r>
                            <w:r w:rsidRPr="008438C9">
                              <w:rPr>
                                <w:rFonts w:cs="Tahoma"/>
                                <w:color w:val="0B5294"/>
                                <w:spacing w:val="-4"/>
                                <w:sz w:val="24"/>
                                <w:szCs w:val="24"/>
                                <w:rtl/>
                              </w:rPr>
                              <w:t xml:space="preserve"> </w:t>
                            </w:r>
                            <w:r w:rsidRPr="008438C9">
                              <w:rPr>
                                <w:rFonts w:cs="Tahoma" w:hint="eastAsia"/>
                                <w:color w:val="0B5294"/>
                                <w:spacing w:val="-4"/>
                                <w:sz w:val="24"/>
                                <w:szCs w:val="24"/>
                                <w:rtl/>
                              </w:rPr>
                              <w:t>העסקאות</w:t>
                            </w:r>
                            <w:r w:rsidRPr="008438C9">
                              <w:rPr>
                                <w:rFonts w:cs="Tahoma"/>
                                <w:color w:val="0B5294"/>
                                <w:spacing w:val="-4"/>
                                <w:sz w:val="24"/>
                                <w:szCs w:val="24"/>
                                <w:rtl/>
                              </w:rPr>
                              <w:t xml:space="preserve"> </w:t>
                            </w:r>
                            <w:r w:rsidRPr="008438C9">
                              <w:rPr>
                                <w:rFonts w:cs="Tahoma" w:hint="eastAsia"/>
                                <w:color w:val="0B5294"/>
                                <w:spacing w:val="-4"/>
                                <w:sz w:val="24"/>
                                <w:szCs w:val="24"/>
                                <w:rtl/>
                              </w:rPr>
                              <w:t>שבהן</w:t>
                            </w:r>
                            <w:r w:rsidRPr="008438C9">
                              <w:rPr>
                                <w:rFonts w:cs="Tahoma"/>
                                <w:color w:val="0B5294"/>
                                <w:spacing w:val="-4"/>
                                <w:sz w:val="24"/>
                                <w:szCs w:val="24"/>
                                <w:rtl/>
                              </w:rPr>
                              <w:t xml:space="preserve"> </w:t>
                            </w:r>
                            <w:r w:rsidRPr="008438C9">
                              <w:rPr>
                                <w:rFonts w:cs="Tahoma" w:hint="eastAsia"/>
                                <w:color w:val="0B5294"/>
                                <w:spacing w:val="-4"/>
                                <w:sz w:val="24"/>
                                <w:szCs w:val="24"/>
                                <w:rtl/>
                              </w:rPr>
                              <w:t>עולה</w:t>
                            </w:r>
                            <w:r w:rsidRPr="008438C9">
                              <w:rPr>
                                <w:rFonts w:cs="Tahoma"/>
                                <w:color w:val="0B5294"/>
                                <w:spacing w:val="-4"/>
                                <w:sz w:val="24"/>
                                <w:szCs w:val="24"/>
                                <w:rtl/>
                              </w:rPr>
                              <w:t xml:space="preserve"> </w:t>
                            </w:r>
                            <w:r w:rsidRPr="008438C9">
                              <w:rPr>
                                <w:rFonts w:cs="Tahoma" w:hint="eastAsia"/>
                                <w:color w:val="0B5294"/>
                                <w:spacing w:val="-4"/>
                                <w:sz w:val="24"/>
                                <w:szCs w:val="24"/>
                                <w:rtl/>
                              </w:rPr>
                              <w:t>חשש</w:t>
                            </w:r>
                            <w:r w:rsidRPr="008438C9">
                              <w:rPr>
                                <w:rFonts w:cs="Tahoma"/>
                                <w:color w:val="0B5294"/>
                                <w:spacing w:val="-4"/>
                                <w:sz w:val="24"/>
                                <w:szCs w:val="24"/>
                                <w:rtl/>
                              </w:rPr>
                              <w:t xml:space="preserve"> </w:t>
                            </w:r>
                            <w:r w:rsidRPr="008438C9">
                              <w:rPr>
                                <w:rFonts w:cs="Tahoma" w:hint="eastAsia"/>
                                <w:color w:val="0B5294"/>
                                <w:spacing w:val="-4"/>
                                <w:sz w:val="24"/>
                                <w:szCs w:val="24"/>
                                <w:rtl/>
                              </w:rPr>
                              <w:t>להלבנת</w:t>
                            </w:r>
                            <w:r w:rsidRPr="008438C9">
                              <w:rPr>
                                <w:rFonts w:cs="Tahoma"/>
                                <w:color w:val="0B5294"/>
                                <w:spacing w:val="-4"/>
                                <w:sz w:val="24"/>
                                <w:szCs w:val="24"/>
                                <w:rtl/>
                              </w:rPr>
                              <w:t xml:space="preserve"> </w:t>
                            </w:r>
                            <w:r w:rsidRPr="008438C9">
                              <w:rPr>
                                <w:rFonts w:cs="Tahoma" w:hint="eastAsia"/>
                                <w:color w:val="0B5294"/>
                                <w:spacing w:val="-4"/>
                                <w:sz w:val="24"/>
                                <w:szCs w:val="24"/>
                                <w:rtl/>
                              </w:rPr>
                              <w:t>הון</w:t>
                            </w:r>
                          </w:p>
                          <w:p w:rsidR="00A97E36" w:rsidRPr="00373C5D" w:rsidP="006A424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8998685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84648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A97E36" w:rsidRPr="00373C5D" w:rsidP="006A4242">
                      <w:pPr>
                        <w:spacing w:line="240" w:lineRule="atLeast"/>
                        <w:rPr>
                          <w:rFonts w:cs="Tahoma"/>
                          <w:b/>
                          <w:bCs/>
                          <w:color w:val="0B5294"/>
                          <w:sz w:val="48"/>
                          <w:szCs w:val="48"/>
                          <w:rtl/>
                        </w:rPr>
                      </w:pPr>
                      <w:drawing>
                        <wp:inline distT="0" distB="0" distL="0" distR="0">
                          <wp:extent cx="311150" cy="256800"/>
                          <wp:effectExtent l="0" t="0" r="0" b="0"/>
                          <wp:docPr id="1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738308"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97E36" w:rsidRPr="00881D99" w:rsidP="006A4242">
                      <w:pPr>
                        <w:spacing w:after="0" w:line="240" w:lineRule="auto"/>
                        <w:rPr>
                          <w:color w:val="0B5294"/>
                          <w:spacing w:val="-4"/>
                          <w:sz w:val="24"/>
                          <w:szCs w:val="24"/>
                          <w:rtl/>
                          <w:cs/>
                        </w:rPr>
                      </w:pPr>
                      <w:r w:rsidRPr="008438C9">
                        <w:rPr>
                          <w:rFonts w:cs="Tahoma" w:hint="eastAsia"/>
                          <w:color w:val="0B5294"/>
                          <w:spacing w:val="-4"/>
                          <w:sz w:val="24"/>
                          <w:szCs w:val="24"/>
                          <w:rtl/>
                        </w:rPr>
                        <w:t>אין</w:t>
                      </w:r>
                      <w:r w:rsidRPr="008438C9">
                        <w:rPr>
                          <w:rFonts w:cs="Tahoma"/>
                          <w:color w:val="0B5294"/>
                          <w:spacing w:val="-4"/>
                          <w:sz w:val="24"/>
                          <w:szCs w:val="24"/>
                          <w:rtl/>
                        </w:rPr>
                        <w:t xml:space="preserve"> </w:t>
                      </w:r>
                      <w:r w:rsidRPr="008438C9">
                        <w:rPr>
                          <w:rFonts w:cs="Tahoma" w:hint="eastAsia"/>
                          <w:color w:val="0B5294"/>
                          <w:spacing w:val="-4"/>
                          <w:sz w:val="24"/>
                          <w:szCs w:val="24"/>
                          <w:rtl/>
                        </w:rPr>
                        <w:t>מאגר</w:t>
                      </w:r>
                      <w:r w:rsidRPr="008438C9">
                        <w:rPr>
                          <w:rFonts w:cs="Tahoma"/>
                          <w:color w:val="0B5294"/>
                          <w:spacing w:val="-4"/>
                          <w:sz w:val="24"/>
                          <w:szCs w:val="24"/>
                          <w:rtl/>
                        </w:rPr>
                        <w:t xml:space="preserve"> </w:t>
                      </w:r>
                      <w:r w:rsidRPr="008438C9">
                        <w:rPr>
                          <w:rFonts w:cs="Tahoma" w:hint="eastAsia"/>
                          <w:color w:val="0B5294"/>
                          <w:spacing w:val="-4"/>
                          <w:sz w:val="24"/>
                          <w:szCs w:val="24"/>
                          <w:rtl/>
                        </w:rPr>
                        <w:t>מתכלל</w:t>
                      </w:r>
                      <w:r w:rsidRPr="008438C9">
                        <w:rPr>
                          <w:rFonts w:cs="Tahoma"/>
                          <w:color w:val="0B5294"/>
                          <w:spacing w:val="-4"/>
                          <w:sz w:val="24"/>
                          <w:szCs w:val="24"/>
                          <w:rtl/>
                        </w:rPr>
                        <w:t xml:space="preserve"> </w:t>
                      </w:r>
                      <w:r w:rsidRPr="008438C9">
                        <w:rPr>
                          <w:rFonts w:cs="Tahoma" w:hint="eastAsia"/>
                          <w:color w:val="0B5294"/>
                          <w:spacing w:val="-4"/>
                          <w:sz w:val="24"/>
                          <w:szCs w:val="24"/>
                          <w:rtl/>
                        </w:rPr>
                        <w:t>שיאפשר</w:t>
                      </w:r>
                      <w:r w:rsidRPr="008438C9">
                        <w:rPr>
                          <w:rFonts w:cs="Tahoma"/>
                          <w:color w:val="0B5294"/>
                          <w:spacing w:val="-4"/>
                          <w:sz w:val="24"/>
                          <w:szCs w:val="24"/>
                          <w:rtl/>
                        </w:rPr>
                        <w:t xml:space="preserve"> </w:t>
                      </w:r>
                      <w:r w:rsidRPr="008438C9">
                        <w:rPr>
                          <w:rFonts w:cs="Tahoma" w:hint="eastAsia"/>
                          <w:color w:val="0B5294"/>
                          <w:spacing w:val="-4"/>
                          <w:sz w:val="24"/>
                          <w:szCs w:val="24"/>
                          <w:rtl/>
                        </w:rPr>
                        <w:t>להצליב</w:t>
                      </w:r>
                      <w:r w:rsidRPr="008438C9">
                        <w:rPr>
                          <w:rFonts w:cs="Tahoma"/>
                          <w:color w:val="0B5294"/>
                          <w:spacing w:val="-4"/>
                          <w:sz w:val="24"/>
                          <w:szCs w:val="24"/>
                          <w:rtl/>
                        </w:rPr>
                        <w:t xml:space="preserve"> </w:t>
                      </w:r>
                      <w:r w:rsidRPr="008438C9">
                        <w:rPr>
                          <w:rFonts w:cs="Tahoma" w:hint="eastAsia"/>
                          <w:color w:val="0B5294"/>
                          <w:spacing w:val="-4"/>
                          <w:sz w:val="24"/>
                          <w:szCs w:val="24"/>
                          <w:rtl/>
                        </w:rPr>
                        <w:t>מידע</w:t>
                      </w:r>
                      <w:r w:rsidRPr="008438C9">
                        <w:rPr>
                          <w:rFonts w:cs="Tahoma"/>
                          <w:color w:val="0B5294"/>
                          <w:spacing w:val="-4"/>
                          <w:sz w:val="24"/>
                          <w:szCs w:val="24"/>
                          <w:rtl/>
                        </w:rPr>
                        <w:t xml:space="preserve"> </w:t>
                      </w:r>
                      <w:r w:rsidRPr="008438C9">
                        <w:rPr>
                          <w:rFonts w:cs="Tahoma" w:hint="eastAsia"/>
                          <w:color w:val="0B5294"/>
                          <w:spacing w:val="-4"/>
                          <w:sz w:val="24"/>
                          <w:szCs w:val="24"/>
                          <w:rtl/>
                        </w:rPr>
                        <w:t>בין</w:t>
                      </w:r>
                      <w:r w:rsidRPr="008438C9">
                        <w:rPr>
                          <w:rFonts w:cs="Tahoma"/>
                          <w:color w:val="0B5294"/>
                          <w:spacing w:val="-4"/>
                          <w:sz w:val="24"/>
                          <w:szCs w:val="24"/>
                          <w:rtl/>
                        </w:rPr>
                        <w:t xml:space="preserve"> </w:t>
                      </w:r>
                      <w:r w:rsidRPr="008438C9">
                        <w:rPr>
                          <w:rFonts w:cs="Tahoma" w:hint="eastAsia"/>
                          <w:color w:val="0B5294"/>
                          <w:spacing w:val="-4"/>
                          <w:sz w:val="24"/>
                          <w:szCs w:val="24"/>
                          <w:rtl/>
                        </w:rPr>
                        <w:t>העברת</w:t>
                      </w:r>
                      <w:r w:rsidRPr="008438C9">
                        <w:rPr>
                          <w:rFonts w:cs="Tahoma"/>
                          <w:color w:val="0B5294"/>
                          <w:spacing w:val="-4"/>
                          <w:sz w:val="24"/>
                          <w:szCs w:val="24"/>
                          <w:rtl/>
                        </w:rPr>
                        <w:t xml:space="preserve"> </w:t>
                      </w:r>
                      <w:r w:rsidRPr="008438C9">
                        <w:rPr>
                          <w:rFonts w:cs="Tahoma" w:hint="eastAsia"/>
                          <w:color w:val="0B5294"/>
                          <w:spacing w:val="-4"/>
                          <w:sz w:val="24"/>
                          <w:szCs w:val="24"/>
                          <w:rtl/>
                        </w:rPr>
                        <w:t>כספים</w:t>
                      </w:r>
                      <w:r w:rsidRPr="008438C9">
                        <w:rPr>
                          <w:rFonts w:cs="Tahoma"/>
                          <w:color w:val="0B5294"/>
                          <w:spacing w:val="-4"/>
                          <w:sz w:val="24"/>
                          <w:szCs w:val="24"/>
                          <w:rtl/>
                        </w:rPr>
                        <w:t xml:space="preserve"> </w:t>
                      </w:r>
                      <w:r w:rsidRPr="008438C9">
                        <w:rPr>
                          <w:rFonts w:cs="Tahoma" w:hint="eastAsia"/>
                          <w:color w:val="0B5294"/>
                          <w:spacing w:val="-4"/>
                          <w:sz w:val="24"/>
                          <w:szCs w:val="24"/>
                          <w:rtl/>
                        </w:rPr>
                        <w:t>לעסקאות</w:t>
                      </w:r>
                      <w:r w:rsidRPr="008438C9">
                        <w:rPr>
                          <w:rFonts w:cs="Tahoma"/>
                          <w:color w:val="0B5294"/>
                          <w:spacing w:val="-4"/>
                          <w:sz w:val="24"/>
                          <w:szCs w:val="24"/>
                          <w:rtl/>
                        </w:rPr>
                        <w:t xml:space="preserve"> </w:t>
                      </w:r>
                      <w:r w:rsidRPr="008438C9">
                        <w:rPr>
                          <w:rFonts w:cs="Tahoma" w:hint="eastAsia"/>
                          <w:color w:val="0B5294"/>
                          <w:spacing w:val="-4"/>
                          <w:sz w:val="24"/>
                          <w:szCs w:val="24"/>
                          <w:rtl/>
                        </w:rPr>
                        <w:t>נדל</w:t>
                      </w:r>
                      <w:r w:rsidRPr="008438C9">
                        <w:rPr>
                          <w:rFonts w:cs="Tahoma"/>
                          <w:color w:val="0B5294"/>
                          <w:spacing w:val="-4"/>
                          <w:sz w:val="24"/>
                          <w:szCs w:val="24"/>
                          <w:rtl/>
                        </w:rPr>
                        <w:t>"</w:t>
                      </w:r>
                      <w:r w:rsidRPr="008438C9">
                        <w:rPr>
                          <w:rFonts w:cs="Tahoma" w:hint="eastAsia"/>
                          <w:color w:val="0B5294"/>
                          <w:spacing w:val="-4"/>
                          <w:sz w:val="24"/>
                          <w:szCs w:val="24"/>
                          <w:rtl/>
                        </w:rPr>
                        <w:t>ן</w:t>
                      </w:r>
                      <w:r w:rsidRPr="008438C9">
                        <w:rPr>
                          <w:rFonts w:cs="Tahoma"/>
                          <w:color w:val="0B5294"/>
                          <w:spacing w:val="-4"/>
                          <w:sz w:val="24"/>
                          <w:szCs w:val="24"/>
                          <w:rtl/>
                        </w:rPr>
                        <w:t xml:space="preserve"> </w:t>
                      </w:r>
                      <w:r w:rsidRPr="008438C9">
                        <w:rPr>
                          <w:rFonts w:cs="Tahoma" w:hint="eastAsia"/>
                          <w:color w:val="0B5294"/>
                          <w:spacing w:val="-4"/>
                          <w:sz w:val="24"/>
                          <w:szCs w:val="24"/>
                          <w:rtl/>
                        </w:rPr>
                        <w:t>ולאתר</w:t>
                      </w:r>
                      <w:r w:rsidRPr="008438C9">
                        <w:rPr>
                          <w:rFonts w:cs="Tahoma"/>
                          <w:color w:val="0B5294"/>
                          <w:spacing w:val="-4"/>
                          <w:sz w:val="24"/>
                          <w:szCs w:val="24"/>
                          <w:rtl/>
                        </w:rPr>
                        <w:t xml:space="preserve"> </w:t>
                      </w:r>
                      <w:r w:rsidRPr="008438C9">
                        <w:rPr>
                          <w:rFonts w:cs="Tahoma" w:hint="eastAsia"/>
                          <w:color w:val="0B5294"/>
                          <w:spacing w:val="-4"/>
                          <w:sz w:val="24"/>
                          <w:szCs w:val="24"/>
                          <w:rtl/>
                        </w:rPr>
                        <w:t>את</w:t>
                      </w:r>
                      <w:r w:rsidRPr="008438C9">
                        <w:rPr>
                          <w:rFonts w:cs="Tahoma"/>
                          <w:color w:val="0B5294"/>
                          <w:spacing w:val="-4"/>
                          <w:sz w:val="24"/>
                          <w:szCs w:val="24"/>
                          <w:rtl/>
                        </w:rPr>
                        <w:t xml:space="preserve"> </w:t>
                      </w:r>
                      <w:r w:rsidRPr="008438C9">
                        <w:rPr>
                          <w:rFonts w:cs="Tahoma" w:hint="eastAsia"/>
                          <w:color w:val="0B5294"/>
                          <w:spacing w:val="-4"/>
                          <w:sz w:val="24"/>
                          <w:szCs w:val="24"/>
                          <w:rtl/>
                        </w:rPr>
                        <w:t>העסקאות</w:t>
                      </w:r>
                      <w:r w:rsidRPr="008438C9">
                        <w:rPr>
                          <w:rFonts w:cs="Tahoma"/>
                          <w:color w:val="0B5294"/>
                          <w:spacing w:val="-4"/>
                          <w:sz w:val="24"/>
                          <w:szCs w:val="24"/>
                          <w:rtl/>
                        </w:rPr>
                        <w:t xml:space="preserve"> </w:t>
                      </w:r>
                      <w:r w:rsidRPr="008438C9">
                        <w:rPr>
                          <w:rFonts w:cs="Tahoma" w:hint="eastAsia"/>
                          <w:color w:val="0B5294"/>
                          <w:spacing w:val="-4"/>
                          <w:sz w:val="24"/>
                          <w:szCs w:val="24"/>
                          <w:rtl/>
                        </w:rPr>
                        <w:t>שבהן</w:t>
                      </w:r>
                      <w:r w:rsidRPr="008438C9">
                        <w:rPr>
                          <w:rFonts w:cs="Tahoma"/>
                          <w:color w:val="0B5294"/>
                          <w:spacing w:val="-4"/>
                          <w:sz w:val="24"/>
                          <w:szCs w:val="24"/>
                          <w:rtl/>
                        </w:rPr>
                        <w:t xml:space="preserve"> </w:t>
                      </w:r>
                      <w:r w:rsidRPr="008438C9">
                        <w:rPr>
                          <w:rFonts w:cs="Tahoma" w:hint="eastAsia"/>
                          <w:color w:val="0B5294"/>
                          <w:spacing w:val="-4"/>
                          <w:sz w:val="24"/>
                          <w:szCs w:val="24"/>
                          <w:rtl/>
                        </w:rPr>
                        <w:t>עולה</w:t>
                      </w:r>
                      <w:r w:rsidRPr="008438C9">
                        <w:rPr>
                          <w:rFonts w:cs="Tahoma"/>
                          <w:color w:val="0B5294"/>
                          <w:spacing w:val="-4"/>
                          <w:sz w:val="24"/>
                          <w:szCs w:val="24"/>
                          <w:rtl/>
                        </w:rPr>
                        <w:t xml:space="preserve"> </w:t>
                      </w:r>
                      <w:r w:rsidRPr="008438C9">
                        <w:rPr>
                          <w:rFonts w:cs="Tahoma" w:hint="eastAsia"/>
                          <w:color w:val="0B5294"/>
                          <w:spacing w:val="-4"/>
                          <w:sz w:val="24"/>
                          <w:szCs w:val="24"/>
                          <w:rtl/>
                        </w:rPr>
                        <w:t>חשש</w:t>
                      </w:r>
                      <w:r w:rsidRPr="008438C9">
                        <w:rPr>
                          <w:rFonts w:cs="Tahoma"/>
                          <w:color w:val="0B5294"/>
                          <w:spacing w:val="-4"/>
                          <w:sz w:val="24"/>
                          <w:szCs w:val="24"/>
                          <w:rtl/>
                        </w:rPr>
                        <w:t xml:space="preserve"> </w:t>
                      </w:r>
                      <w:r w:rsidRPr="008438C9">
                        <w:rPr>
                          <w:rFonts w:cs="Tahoma" w:hint="eastAsia"/>
                          <w:color w:val="0B5294"/>
                          <w:spacing w:val="-4"/>
                          <w:sz w:val="24"/>
                          <w:szCs w:val="24"/>
                          <w:rtl/>
                        </w:rPr>
                        <w:t>להלבנת</w:t>
                      </w:r>
                      <w:r w:rsidRPr="008438C9">
                        <w:rPr>
                          <w:rFonts w:cs="Tahoma"/>
                          <w:color w:val="0B5294"/>
                          <w:spacing w:val="-4"/>
                          <w:sz w:val="24"/>
                          <w:szCs w:val="24"/>
                          <w:rtl/>
                        </w:rPr>
                        <w:t xml:space="preserve"> </w:t>
                      </w:r>
                      <w:r w:rsidRPr="008438C9">
                        <w:rPr>
                          <w:rFonts w:cs="Tahoma" w:hint="eastAsia"/>
                          <w:color w:val="0B5294"/>
                          <w:spacing w:val="-4"/>
                          <w:sz w:val="24"/>
                          <w:szCs w:val="24"/>
                          <w:rtl/>
                        </w:rPr>
                        <w:t>הון</w:t>
                      </w:r>
                    </w:p>
                    <w:p w:rsidR="00A97E36" w:rsidRPr="00373C5D" w:rsidP="006A4242">
                      <w:pPr>
                        <w:spacing w:before="120" w:after="0" w:line="240" w:lineRule="atLeast"/>
                        <w:rPr>
                          <w:rFonts w:cs="Tahoma"/>
                          <w:b/>
                          <w:bCs/>
                          <w:color w:val="0B5294"/>
                          <w:sz w:val="48"/>
                          <w:szCs w:val="48"/>
                          <w:rtl/>
                        </w:rPr>
                      </w:pPr>
                      <w:drawing>
                        <wp:inline distT="0" distB="0" distL="0" distR="0">
                          <wp:extent cx="288000" cy="31337"/>
                          <wp:effectExtent l="0" t="0" r="0" b="6985"/>
                          <wp:docPr id="1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42378"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370B1" w:rsidRPr="00036AB3" w:rsidP="00382C11">
      <w:pPr>
        <w:spacing w:before="180" w:after="240" w:line="240" w:lineRule="exact"/>
        <w:ind w:right="2268"/>
        <w:jc w:val="both"/>
        <w:rPr>
          <w:rFonts w:ascii="Tahoma" w:hAnsi="Tahoma" w:cs="Tahoma"/>
          <w:sz w:val="17"/>
          <w:szCs w:val="17"/>
          <w:rtl/>
        </w:rPr>
      </w:pPr>
      <w:r w:rsidRPr="00036AB3">
        <w:rPr>
          <w:rFonts w:ascii="Tahoma" w:hAnsi="Tahoma" w:cs="Tahoma" w:hint="cs"/>
          <w:sz w:val="17"/>
          <w:szCs w:val="17"/>
          <w:rtl/>
        </w:rPr>
        <w:t xml:space="preserve">כדי לאתר עסקאות נדל"ן בסיכון גבוה להלבנת הון, פנתה במאי 2016 </w:t>
      </w:r>
      <w:r w:rsidRPr="00036AB3">
        <w:rPr>
          <w:rFonts w:ascii="Tahoma" w:hAnsi="Tahoma" w:cs="Tahoma" w:hint="cs"/>
          <w:sz w:val="17"/>
          <w:szCs w:val="17"/>
          <w:rtl/>
        </w:rPr>
        <w:t>ראשת</w:t>
      </w:r>
      <w:r w:rsidRPr="00036AB3">
        <w:rPr>
          <w:rFonts w:ascii="Tahoma" w:hAnsi="Tahoma" w:cs="Tahoma" w:hint="cs"/>
          <w:sz w:val="17"/>
          <w:szCs w:val="17"/>
          <w:rtl/>
        </w:rPr>
        <w:t xml:space="preserve"> הרשות לאיסור הלבנת הון למנהל רשות המסים וביקשה לקבל מידע בעניין</w:t>
      </w:r>
      <w:r w:rsidRPr="00036AB3">
        <w:rPr>
          <w:rFonts w:ascii="Tahoma" w:hAnsi="Tahoma" w:cs="Tahoma"/>
          <w:sz w:val="17"/>
          <w:szCs w:val="17"/>
          <w:rtl/>
        </w:rPr>
        <w:t xml:space="preserve"> </w:t>
      </w:r>
      <w:r w:rsidRPr="00036AB3">
        <w:rPr>
          <w:rFonts w:ascii="Tahoma" w:hAnsi="Tahoma" w:cs="Tahoma" w:hint="cs"/>
          <w:sz w:val="17"/>
          <w:szCs w:val="17"/>
          <w:rtl/>
        </w:rPr>
        <w:t>עסקאות</w:t>
      </w:r>
      <w:r w:rsidRPr="00036AB3">
        <w:rPr>
          <w:rFonts w:ascii="Tahoma" w:hAnsi="Tahoma" w:cs="Tahoma"/>
          <w:sz w:val="17"/>
          <w:szCs w:val="17"/>
          <w:rtl/>
        </w:rPr>
        <w:t xml:space="preserve"> </w:t>
      </w:r>
      <w:r w:rsidRPr="00036AB3">
        <w:rPr>
          <w:rFonts w:ascii="Tahoma" w:hAnsi="Tahoma" w:cs="Tahoma" w:hint="cs"/>
          <w:sz w:val="17"/>
          <w:szCs w:val="17"/>
          <w:rtl/>
        </w:rPr>
        <w:t>נדל</w:t>
      </w:r>
      <w:r w:rsidRPr="00036AB3">
        <w:rPr>
          <w:rFonts w:ascii="Tahoma" w:hAnsi="Tahoma" w:cs="Tahoma"/>
          <w:sz w:val="17"/>
          <w:szCs w:val="17"/>
          <w:rtl/>
        </w:rPr>
        <w:t>"</w:t>
      </w:r>
      <w:r w:rsidRPr="00036AB3">
        <w:rPr>
          <w:rFonts w:ascii="Tahoma" w:hAnsi="Tahoma" w:cs="Tahoma" w:hint="cs"/>
          <w:sz w:val="17"/>
          <w:szCs w:val="17"/>
          <w:rtl/>
        </w:rPr>
        <w:t>ן</w:t>
      </w:r>
      <w:r w:rsidRPr="00036AB3">
        <w:rPr>
          <w:rFonts w:ascii="Tahoma" w:hAnsi="Tahoma" w:cs="Tahoma"/>
          <w:sz w:val="17"/>
          <w:szCs w:val="17"/>
          <w:rtl/>
        </w:rPr>
        <w:t xml:space="preserve"> </w:t>
      </w:r>
      <w:r w:rsidRPr="00036AB3">
        <w:rPr>
          <w:rFonts w:ascii="Tahoma" w:hAnsi="Tahoma" w:cs="Tahoma" w:hint="cs"/>
          <w:sz w:val="17"/>
          <w:szCs w:val="17"/>
          <w:rtl/>
        </w:rPr>
        <w:t>בשווי</w:t>
      </w:r>
      <w:r w:rsidRPr="00036AB3">
        <w:rPr>
          <w:rFonts w:ascii="Tahoma" w:hAnsi="Tahoma" w:cs="Tahoma"/>
          <w:sz w:val="17"/>
          <w:szCs w:val="17"/>
          <w:rtl/>
        </w:rPr>
        <w:t xml:space="preserve"> </w:t>
      </w:r>
      <w:r w:rsidRPr="00036AB3">
        <w:rPr>
          <w:rFonts w:ascii="Tahoma" w:hAnsi="Tahoma" w:cs="Tahoma" w:hint="cs"/>
          <w:sz w:val="17"/>
          <w:szCs w:val="17"/>
          <w:rtl/>
        </w:rPr>
        <w:t>הגבוה</w:t>
      </w:r>
      <w:r w:rsidRPr="00036AB3">
        <w:rPr>
          <w:rFonts w:ascii="Tahoma" w:hAnsi="Tahoma" w:cs="Tahoma"/>
          <w:sz w:val="17"/>
          <w:szCs w:val="17"/>
          <w:rtl/>
        </w:rPr>
        <w:t xml:space="preserve"> </w:t>
      </w:r>
      <w:r w:rsidRPr="00036AB3">
        <w:rPr>
          <w:rFonts w:ascii="Tahoma" w:hAnsi="Tahoma" w:cs="Tahoma" w:hint="cs"/>
          <w:sz w:val="17"/>
          <w:szCs w:val="17"/>
          <w:rtl/>
        </w:rPr>
        <w:t>משבעה</w:t>
      </w:r>
      <w:r w:rsidRPr="00036AB3">
        <w:rPr>
          <w:rFonts w:ascii="Tahoma" w:hAnsi="Tahoma" w:cs="Tahoma"/>
          <w:sz w:val="17"/>
          <w:szCs w:val="17"/>
          <w:rtl/>
        </w:rPr>
        <w:t xml:space="preserve"> </w:t>
      </w:r>
      <w:r w:rsidRPr="00036AB3">
        <w:rPr>
          <w:rFonts w:ascii="Tahoma" w:hAnsi="Tahoma" w:cs="Tahoma" w:hint="cs"/>
          <w:sz w:val="17"/>
          <w:szCs w:val="17"/>
          <w:rtl/>
        </w:rPr>
        <w:t>מיליון</w:t>
      </w:r>
      <w:r w:rsidRPr="00036AB3">
        <w:rPr>
          <w:rFonts w:ascii="Tahoma" w:hAnsi="Tahoma" w:cs="Tahoma"/>
          <w:sz w:val="17"/>
          <w:szCs w:val="17"/>
          <w:rtl/>
        </w:rPr>
        <w:t xml:space="preserve"> </w:t>
      </w:r>
      <w:r w:rsidRPr="00036AB3">
        <w:rPr>
          <w:rFonts w:ascii="Tahoma" w:hAnsi="Tahoma" w:cs="Tahoma" w:hint="cs"/>
          <w:sz w:val="17"/>
          <w:szCs w:val="17"/>
          <w:rtl/>
        </w:rPr>
        <w:t>ש"ח כל אחת שבוצעו</w:t>
      </w:r>
      <w:r w:rsidRPr="00036AB3">
        <w:rPr>
          <w:rFonts w:ascii="Tahoma" w:hAnsi="Tahoma" w:cs="Tahoma"/>
          <w:sz w:val="17"/>
          <w:szCs w:val="17"/>
          <w:rtl/>
        </w:rPr>
        <w:t xml:space="preserve"> </w:t>
      </w:r>
      <w:r w:rsidRPr="00036AB3">
        <w:rPr>
          <w:rFonts w:ascii="Tahoma" w:hAnsi="Tahoma" w:cs="Tahoma" w:hint="cs"/>
          <w:sz w:val="17"/>
          <w:szCs w:val="17"/>
          <w:rtl/>
        </w:rPr>
        <w:t>במהלך</w:t>
      </w:r>
      <w:r w:rsidRPr="00036AB3">
        <w:rPr>
          <w:rFonts w:ascii="Tahoma" w:hAnsi="Tahoma" w:cs="Tahoma"/>
          <w:sz w:val="17"/>
          <w:szCs w:val="17"/>
          <w:rtl/>
        </w:rPr>
        <w:t xml:space="preserve"> </w:t>
      </w:r>
      <w:r w:rsidRPr="00036AB3">
        <w:rPr>
          <w:rFonts w:ascii="Tahoma" w:hAnsi="Tahoma" w:cs="Tahoma" w:hint="cs"/>
          <w:sz w:val="17"/>
          <w:szCs w:val="17"/>
          <w:rtl/>
        </w:rPr>
        <w:t xml:space="preserve">השנים 2015-2010. </w:t>
      </w:r>
    </w:p>
    <w:p w:rsidR="008370B1" w:rsidRPr="00036AB3" w:rsidP="00382C11">
      <w:pPr>
        <w:pStyle w:val="RESHET"/>
        <w:rPr>
          <w:rtl/>
        </w:rPr>
      </w:pPr>
      <w:r w:rsidRPr="00036AB3">
        <w:rPr>
          <w:rtl/>
        </w:rPr>
        <w:t xml:space="preserve">נמצא </w:t>
      </w:r>
      <w:r w:rsidRPr="00036AB3">
        <w:rPr>
          <w:rFonts w:hint="cs"/>
          <w:rtl/>
        </w:rPr>
        <w:t>שב</w:t>
      </w:r>
      <w:r w:rsidRPr="00036AB3">
        <w:rPr>
          <w:rtl/>
        </w:rPr>
        <w:t xml:space="preserve">מועד הביקורת לא העבירה רשות </w:t>
      </w:r>
      <w:r w:rsidRPr="00036AB3">
        <w:rPr>
          <w:rFonts w:hint="cs"/>
          <w:rtl/>
        </w:rPr>
        <w:t xml:space="preserve">המסים </w:t>
      </w:r>
      <w:r w:rsidRPr="00036AB3">
        <w:rPr>
          <w:rtl/>
        </w:rPr>
        <w:t xml:space="preserve">לרשות לאיסור להלבנת הון את </w:t>
      </w:r>
      <w:r w:rsidRPr="00036AB3">
        <w:rPr>
          <w:rFonts w:hint="cs"/>
          <w:rtl/>
        </w:rPr>
        <w:t>רשימת</w:t>
      </w:r>
      <w:r w:rsidRPr="00036AB3">
        <w:rPr>
          <w:rtl/>
        </w:rPr>
        <w:t xml:space="preserve"> </w:t>
      </w:r>
      <w:r w:rsidRPr="00036AB3">
        <w:rPr>
          <w:rFonts w:hint="cs"/>
          <w:rtl/>
        </w:rPr>
        <w:t>עסקאות</w:t>
      </w:r>
      <w:r w:rsidRPr="00036AB3">
        <w:rPr>
          <w:rtl/>
        </w:rPr>
        <w:t xml:space="preserve"> </w:t>
      </w:r>
      <w:r w:rsidRPr="00036AB3">
        <w:rPr>
          <w:rFonts w:hint="cs"/>
          <w:rtl/>
        </w:rPr>
        <w:t>הנדל</w:t>
      </w:r>
      <w:r w:rsidRPr="00036AB3">
        <w:rPr>
          <w:rtl/>
        </w:rPr>
        <w:t xml:space="preserve">"ן </w:t>
      </w:r>
      <w:r w:rsidRPr="00036AB3">
        <w:rPr>
          <w:rFonts w:hint="cs"/>
          <w:rtl/>
        </w:rPr>
        <w:t>שבוצעו</w:t>
      </w:r>
      <w:r w:rsidRPr="00036AB3">
        <w:rPr>
          <w:rtl/>
        </w:rPr>
        <w:t xml:space="preserve"> </w:t>
      </w:r>
      <w:r w:rsidRPr="00036AB3">
        <w:rPr>
          <w:rFonts w:hint="cs"/>
          <w:rtl/>
        </w:rPr>
        <w:t>במהלך</w:t>
      </w:r>
      <w:r w:rsidRPr="00036AB3">
        <w:rPr>
          <w:rtl/>
        </w:rPr>
        <w:t xml:space="preserve"> </w:t>
      </w:r>
      <w:r w:rsidRPr="00036AB3">
        <w:rPr>
          <w:rFonts w:hint="cs"/>
          <w:rtl/>
        </w:rPr>
        <w:t>שש</w:t>
      </w:r>
      <w:r w:rsidRPr="00036AB3">
        <w:rPr>
          <w:rtl/>
        </w:rPr>
        <w:t xml:space="preserve"> </w:t>
      </w:r>
      <w:r w:rsidRPr="00036AB3">
        <w:rPr>
          <w:rFonts w:hint="cs"/>
          <w:rtl/>
        </w:rPr>
        <w:t>שנים</w:t>
      </w:r>
      <w:r w:rsidRPr="00036AB3">
        <w:rPr>
          <w:rtl/>
        </w:rPr>
        <w:t xml:space="preserve"> </w:t>
      </w:r>
      <w:r w:rsidRPr="00036AB3">
        <w:rPr>
          <w:rFonts w:hint="cs"/>
          <w:rtl/>
        </w:rPr>
        <w:t>אלו</w:t>
      </w:r>
      <w:r w:rsidRPr="00036AB3">
        <w:rPr>
          <w:rtl/>
        </w:rPr>
        <w:t xml:space="preserve"> </w:t>
      </w:r>
      <w:r w:rsidRPr="00036AB3">
        <w:rPr>
          <w:rFonts w:hint="cs"/>
          <w:rtl/>
        </w:rPr>
        <w:t>ובהן</w:t>
      </w:r>
      <w:r w:rsidRPr="00036AB3">
        <w:rPr>
          <w:rtl/>
        </w:rPr>
        <w:t xml:space="preserve"> </w:t>
      </w:r>
      <w:r w:rsidRPr="00036AB3">
        <w:rPr>
          <w:rFonts w:hint="cs"/>
          <w:rtl/>
        </w:rPr>
        <w:t>שווי</w:t>
      </w:r>
      <w:r w:rsidRPr="00036AB3">
        <w:rPr>
          <w:rtl/>
        </w:rPr>
        <w:t xml:space="preserve"> </w:t>
      </w:r>
      <w:r w:rsidRPr="00036AB3">
        <w:rPr>
          <w:rFonts w:hint="cs"/>
          <w:rtl/>
        </w:rPr>
        <w:t>העסקה</w:t>
      </w:r>
      <w:r w:rsidRPr="00036AB3">
        <w:rPr>
          <w:rtl/>
        </w:rPr>
        <w:t xml:space="preserve"> </w:t>
      </w:r>
      <w:r w:rsidRPr="00036AB3">
        <w:rPr>
          <w:rFonts w:hint="cs"/>
          <w:rtl/>
        </w:rPr>
        <w:t>עלה</w:t>
      </w:r>
      <w:r w:rsidRPr="00036AB3">
        <w:rPr>
          <w:rtl/>
        </w:rPr>
        <w:t xml:space="preserve"> </w:t>
      </w:r>
      <w:r w:rsidRPr="00036AB3">
        <w:rPr>
          <w:rFonts w:hint="cs"/>
          <w:rtl/>
        </w:rPr>
        <w:t>על</w:t>
      </w:r>
      <w:r w:rsidRPr="00036AB3">
        <w:rPr>
          <w:rtl/>
        </w:rPr>
        <w:t xml:space="preserve"> </w:t>
      </w:r>
      <w:r w:rsidRPr="00036AB3">
        <w:rPr>
          <w:rFonts w:hint="cs"/>
          <w:rtl/>
        </w:rPr>
        <w:t>סך</w:t>
      </w:r>
      <w:r w:rsidRPr="00036AB3">
        <w:rPr>
          <w:rtl/>
        </w:rPr>
        <w:t xml:space="preserve"> </w:t>
      </w:r>
      <w:r w:rsidRPr="00036AB3">
        <w:rPr>
          <w:rFonts w:hint="cs"/>
          <w:rtl/>
        </w:rPr>
        <w:t>של</w:t>
      </w:r>
      <w:r w:rsidRPr="00036AB3">
        <w:rPr>
          <w:rtl/>
        </w:rPr>
        <w:t xml:space="preserve"> </w:t>
      </w:r>
      <w:r w:rsidRPr="00036AB3">
        <w:rPr>
          <w:rFonts w:hint="cs"/>
          <w:rtl/>
        </w:rPr>
        <w:t>שבעה</w:t>
      </w:r>
      <w:r w:rsidRPr="00036AB3">
        <w:rPr>
          <w:rtl/>
        </w:rPr>
        <w:t xml:space="preserve"> </w:t>
      </w:r>
      <w:r w:rsidRPr="00036AB3">
        <w:rPr>
          <w:rFonts w:hint="cs"/>
          <w:rtl/>
        </w:rPr>
        <w:t>מיליון</w:t>
      </w:r>
      <w:r w:rsidRPr="00036AB3">
        <w:rPr>
          <w:rtl/>
        </w:rPr>
        <w:t xml:space="preserve"> </w:t>
      </w:r>
      <w:r w:rsidRPr="00036AB3">
        <w:rPr>
          <w:rFonts w:hint="cs"/>
          <w:rtl/>
        </w:rPr>
        <w:t>ש</w:t>
      </w:r>
      <w:r w:rsidRPr="00036AB3">
        <w:rPr>
          <w:rtl/>
        </w:rPr>
        <w:t xml:space="preserve">"ח. </w:t>
      </w:r>
      <w:r w:rsidRPr="00036AB3">
        <w:rPr>
          <w:rFonts w:hint="cs"/>
          <w:rtl/>
        </w:rPr>
        <w:t xml:space="preserve">לפיכך לא יכולה הרשות לאיסור הלבנת הון להצליב מידע זה מול המידע הקיים אצלה ולאתר מקרים שבהם קיים חשש להלבנת הון. </w:t>
      </w:r>
    </w:p>
    <w:p w:rsidR="008370B1" w:rsidRPr="00036AB3" w:rsidP="00382C11">
      <w:pPr>
        <w:pStyle w:val="RESHET"/>
        <w:rPr>
          <w:rtl/>
        </w:rPr>
      </w:pPr>
      <w:r w:rsidRPr="00036AB3">
        <w:rPr>
          <w:rFonts w:hint="cs"/>
          <w:rtl/>
        </w:rPr>
        <w:t xml:space="preserve">נוכח המחקרים המצביעים על חשש חמור להלבנת הון בתחום המקרקעין, נדרש מידע מלא מכלל הגופים הרלוונטיים על מנת להילחם בהון השחור. לפיכך, </w:t>
      </w:r>
      <w:r w:rsidRPr="00036AB3">
        <w:rPr>
          <w:rtl/>
        </w:rPr>
        <w:t xml:space="preserve">על </w:t>
      </w:r>
      <w:r w:rsidRPr="00036AB3">
        <w:rPr>
          <w:rFonts w:hint="cs"/>
          <w:rtl/>
        </w:rPr>
        <w:t>רשות המסים והרשות לאיסור הלבנת הון לשתף</w:t>
      </w:r>
      <w:r w:rsidRPr="00036AB3">
        <w:rPr>
          <w:rtl/>
        </w:rPr>
        <w:t xml:space="preserve"> </w:t>
      </w:r>
      <w:r w:rsidRPr="00036AB3">
        <w:rPr>
          <w:rFonts w:hint="cs"/>
          <w:rtl/>
        </w:rPr>
        <w:t>פעולה</w:t>
      </w:r>
      <w:r w:rsidRPr="00036AB3">
        <w:rPr>
          <w:rtl/>
        </w:rPr>
        <w:t xml:space="preserve"> </w:t>
      </w:r>
      <w:r w:rsidRPr="00036AB3">
        <w:rPr>
          <w:rFonts w:hint="cs"/>
          <w:rtl/>
        </w:rPr>
        <w:t>זו עם זו</w:t>
      </w:r>
      <w:r w:rsidRPr="00036AB3">
        <w:rPr>
          <w:rtl/>
        </w:rPr>
        <w:t xml:space="preserve"> </w:t>
      </w:r>
      <w:r w:rsidRPr="00036AB3">
        <w:rPr>
          <w:rFonts w:hint="cs"/>
          <w:rtl/>
        </w:rPr>
        <w:t>לצורך</w:t>
      </w:r>
      <w:r w:rsidRPr="00036AB3">
        <w:rPr>
          <w:rtl/>
        </w:rPr>
        <w:t xml:space="preserve"> </w:t>
      </w:r>
      <w:r w:rsidRPr="00036AB3">
        <w:rPr>
          <w:rFonts w:hint="cs"/>
          <w:rtl/>
        </w:rPr>
        <w:t>המלחמה</w:t>
      </w:r>
      <w:r w:rsidRPr="00036AB3">
        <w:rPr>
          <w:rtl/>
        </w:rPr>
        <w:t xml:space="preserve"> </w:t>
      </w:r>
      <w:r w:rsidRPr="00036AB3">
        <w:rPr>
          <w:rFonts w:hint="cs"/>
          <w:rtl/>
        </w:rPr>
        <w:t>בהון</w:t>
      </w:r>
      <w:r w:rsidRPr="00036AB3">
        <w:rPr>
          <w:rtl/>
        </w:rPr>
        <w:t xml:space="preserve"> </w:t>
      </w:r>
      <w:r w:rsidRPr="00036AB3">
        <w:rPr>
          <w:rFonts w:hint="cs"/>
          <w:rtl/>
        </w:rPr>
        <w:t>השחור</w:t>
      </w:r>
      <w:r w:rsidRPr="00036AB3">
        <w:rPr>
          <w:rtl/>
        </w:rPr>
        <w:t>.</w:t>
      </w:r>
      <w:r w:rsidRPr="00036AB3">
        <w:rPr>
          <w:rFonts w:hint="cs"/>
          <w:rtl/>
        </w:rPr>
        <w:t xml:space="preserve"> במסגרת</w:t>
      </w:r>
      <w:r w:rsidRPr="00036AB3">
        <w:rPr>
          <w:rtl/>
        </w:rPr>
        <w:t xml:space="preserve"> </w:t>
      </w:r>
      <w:r w:rsidRPr="00036AB3">
        <w:rPr>
          <w:rFonts w:hint="cs"/>
          <w:rtl/>
        </w:rPr>
        <w:t>שיתוף</w:t>
      </w:r>
      <w:r w:rsidRPr="00036AB3">
        <w:rPr>
          <w:rtl/>
        </w:rPr>
        <w:t xml:space="preserve"> </w:t>
      </w:r>
      <w:r w:rsidRPr="00036AB3">
        <w:rPr>
          <w:rFonts w:hint="cs"/>
          <w:rtl/>
        </w:rPr>
        <w:t>הפעולה</w:t>
      </w:r>
      <w:r w:rsidRPr="00036AB3">
        <w:rPr>
          <w:rtl/>
        </w:rPr>
        <w:t xml:space="preserve"> </w:t>
      </w:r>
      <w:r w:rsidRPr="00036AB3">
        <w:rPr>
          <w:rFonts w:hint="cs"/>
          <w:rtl/>
        </w:rPr>
        <w:t>בין הגופים</w:t>
      </w:r>
      <w:r w:rsidRPr="00036AB3">
        <w:rPr>
          <w:rtl/>
        </w:rPr>
        <w:t xml:space="preserve"> </w:t>
      </w:r>
      <w:r w:rsidRPr="00036AB3">
        <w:rPr>
          <w:rFonts w:hint="cs"/>
          <w:rtl/>
        </w:rPr>
        <w:t>יש</w:t>
      </w:r>
      <w:r w:rsidRPr="00036AB3">
        <w:rPr>
          <w:rtl/>
        </w:rPr>
        <w:t xml:space="preserve"> </w:t>
      </w:r>
      <w:r w:rsidRPr="00036AB3">
        <w:rPr>
          <w:rFonts w:hint="cs"/>
          <w:rtl/>
        </w:rPr>
        <w:t>מקום</w:t>
      </w:r>
      <w:r w:rsidRPr="00036AB3">
        <w:rPr>
          <w:rtl/>
        </w:rPr>
        <w:t xml:space="preserve"> לבחון </w:t>
      </w:r>
      <w:r w:rsidRPr="00036AB3">
        <w:rPr>
          <w:rFonts w:hint="cs"/>
          <w:rtl/>
        </w:rPr>
        <w:t xml:space="preserve">את </w:t>
      </w:r>
      <w:r w:rsidRPr="00036AB3">
        <w:rPr>
          <w:rtl/>
        </w:rPr>
        <w:t>העברת המידע אודות הצדדים לעסק</w:t>
      </w:r>
      <w:r w:rsidRPr="00036AB3">
        <w:rPr>
          <w:rFonts w:hint="cs"/>
          <w:rtl/>
        </w:rPr>
        <w:t>או</w:t>
      </w:r>
      <w:r w:rsidRPr="00036AB3">
        <w:rPr>
          <w:rtl/>
        </w:rPr>
        <w:t xml:space="preserve">ת נדל"ן </w:t>
      </w:r>
      <w:r w:rsidRPr="00036AB3">
        <w:rPr>
          <w:rFonts w:hint="cs"/>
          <w:rtl/>
        </w:rPr>
        <w:t>כדי</w:t>
      </w:r>
      <w:r w:rsidRPr="00036AB3">
        <w:rPr>
          <w:rtl/>
        </w:rPr>
        <w:t xml:space="preserve"> </w:t>
      </w:r>
      <w:r w:rsidRPr="00036AB3">
        <w:rPr>
          <w:rFonts w:hint="cs"/>
          <w:rtl/>
        </w:rPr>
        <w:t>לסייע</w:t>
      </w:r>
      <w:r w:rsidRPr="00036AB3">
        <w:rPr>
          <w:rtl/>
        </w:rPr>
        <w:t xml:space="preserve"> באיתור גורמים המבצעים עסקאות מרובות בנדל"ן </w:t>
      </w:r>
      <w:r w:rsidRPr="00036AB3">
        <w:rPr>
          <w:rFonts w:hint="cs"/>
          <w:rtl/>
        </w:rPr>
        <w:t>ואין בידם</w:t>
      </w:r>
      <w:r w:rsidRPr="00036AB3">
        <w:rPr>
          <w:rtl/>
        </w:rPr>
        <w:t xml:space="preserve"> הסבר למקור </w:t>
      </w:r>
      <w:r w:rsidRPr="00036AB3">
        <w:rPr>
          <w:rFonts w:hint="cs"/>
          <w:rtl/>
        </w:rPr>
        <w:t>ה</w:t>
      </w:r>
      <w:r w:rsidRPr="00036AB3">
        <w:rPr>
          <w:rtl/>
        </w:rPr>
        <w:t xml:space="preserve">כספים, </w:t>
      </w:r>
      <w:r w:rsidRPr="00036AB3">
        <w:rPr>
          <w:rFonts w:hint="cs"/>
          <w:rtl/>
        </w:rPr>
        <w:t xml:space="preserve">וכדי לסייע </w:t>
      </w:r>
      <w:r w:rsidRPr="00036AB3">
        <w:rPr>
          <w:rtl/>
        </w:rPr>
        <w:t xml:space="preserve">בחשיפת קשרים בין ישויות ובאיתור נכסים </w:t>
      </w:r>
      <w:r w:rsidRPr="00036AB3">
        <w:rPr>
          <w:rFonts w:hint="cs"/>
          <w:rtl/>
        </w:rPr>
        <w:t>ש</w:t>
      </w:r>
      <w:r w:rsidRPr="00036AB3">
        <w:rPr>
          <w:rtl/>
        </w:rPr>
        <w:t xml:space="preserve">הופקו בעבירה לצורך חילוטם במסגרת </w:t>
      </w:r>
      <w:r w:rsidRPr="00036AB3">
        <w:rPr>
          <w:rFonts w:hint="cs"/>
          <w:rtl/>
        </w:rPr>
        <w:t>הליכים</w:t>
      </w:r>
      <w:r w:rsidRPr="00036AB3">
        <w:rPr>
          <w:rtl/>
        </w:rPr>
        <w:t xml:space="preserve"> פלילי</w:t>
      </w:r>
      <w:r w:rsidRPr="00036AB3">
        <w:rPr>
          <w:rFonts w:hint="cs"/>
          <w:rtl/>
        </w:rPr>
        <w:t>ים</w:t>
      </w:r>
      <w:r w:rsidRPr="00036AB3">
        <w:rPr>
          <w:rtl/>
        </w:rPr>
        <w:t>.</w:t>
      </w:r>
    </w:p>
    <w:p w:rsidR="008370B1" w:rsidRPr="00036AB3" w:rsidP="00382C11">
      <w:pPr>
        <w:pStyle w:val="RESHET"/>
        <w:rPr>
          <w:rtl/>
        </w:rPr>
      </w:pPr>
      <w:r w:rsidRPr="00036AB3">
        <w:rPr>
          <w:rFonts w:hint="cs"/>
          <w:rtl/>
        </w:rPr>
        <w:t xml:space="preserve">לפיכך, מן הראוי שרשות המסים והרשות לאיסור הלבנת הון יפנו </w:t>
      </w:r>
      <w:r w:rsidRPr="00036AB3">
        <w:rPr>
          <w:rtl/>
        </w:rPr>
        <w:t>לרשם מאגרי המידע במשרד המשפטים ויבחנו עמו יחד את האפשרות להעברת מידע בין הגופים האמורים.</w:t>
      </w:r>
    </w:p>
    <w:p w:rsidR="008370B1" w:rsidRPr="00036AB3" w:rsidP="00462D68">
      <w:pPr>
        <w:spacing w:before="180" w:line="240" w:lineRule="exact"/>
        <w:ind w:right="2268"/>
        <w:jc w:val="both"/>
        <w:rPr>
          <w:rFonts w:ascii="Tahoma" w:hAnsi="Tahoma" w:cs="Tahoma"/>
          <w:sz w:val="17"/>
          <w:szCs w:val="17"/>
          <w:rtl/>
        </w:rPr>
      </w:pPr>
      <w:r w:rsidRPr="00036AB3">
        <w:rPr>
          <w:rFonts w:ascii="Tahoma" w:hAnsi="Tahoma" w:cs="Tahoma" w:hint="cs"/>
          <w:sz w:val="17"/>
          <w:szCs w:val="17"/>
          <w:rtl/>
        </w:rPr>
        <w:t>רשות</w:t>
      </w:r>
      <w:r w:rsidRPr="00036AB3">
        <w:rPr>
          <w:rFonts w:ascii="Tahoma" w:hAnsi="Tahoma" w:cs="Tahoma"/>
          <w:sz w:val="17"/>
          <w:szCs w:val="17"/>
          <w:rtl/>
        </w:rPr>
        <w:t xml:space="preserve"> </w:t>
      </w:r>
      <w:r w:rsidRPr="00036AB3">
        <w:rPr>
          <w:rFonts w:ascii="Tahoma" w:hAnsi="Tahoma" w:cs="Tahoma" w:hint="cs"/>
          <w:sz w:val="17"/>
          <w:szCs w:val="17"/>
          <w:rtl/>
        </w:rPr>
        <w:t>המסים</w:t>
      </w:r>
      <w:r w:rsidRPr="00036AB3">
        <w:rPr>
          <w:rFonts w:ascii="Tahoma" w:hAnsi="Tahoma" w:cs="Tahoma"/>
          <w:sz w:val="17"/>
          <w:szCs w:val="17"/>
          <w:rtl/>
        </w:rPr>
        <w:t xml:space="preserve"> </w:t>
      </w:r>
      <w:r w:rsidRPr="00036AB3">
        <w:rPr>
          <w:rFonts w:ascii="Tahoma" w:hAnsi="Tahoma" w:cs="Tahoma" w:hint="cs"/>
          <w:sz w:val="17"/>
          <w:szCs w:val="17"/>
          <w:rtl/>
        </w:rPr>
        <w:t>השיבה</w:t>
      </w:r>
      <w:r w:rsidRPr="00036AB3">
        <w:rPr>
          <w:rFonts w:ascii="Tahoma" w:hAnsi="Tahoma" w:cs="Tahoma"/>
          <w:sz w:val="17"/>
          <w:szCs w:val="17"/>
          <w:rtl/>
        </w:rPr>
        <w:t xml:space="preserve"> </w:t>
      </w:r>
      <w:r w:rsidRPr="00036AB3">
        <w:rPr>
          <w:rFonts w:ascii="Tahoma" w:hAnsi="Tahoma" w:cs="Tahoma" w:hint="cs"/>
          <w:sz w:val="17"/>
          <w:szCs w:val="17"/>
          <w:rtl/>
        </w:rPr>
        <w:t>למשרד</w:t>
      </w:r>
      <w:r w:rsidRPr="00036AB3">
        <w:rPr>
          <w:rFonts w:ascii="Tahoma" w:hAnsi="Tahoma" w:cs="Tahoma"/>
          <w:sz w:val="17"/>
          <w:szCs w:val="17"/>
          <w:rtl/>
        </w:rPr>
        <w:t xml:space="preserve"> </w:t>
      </w:r>
      <w:r w:rsidRPr="00036AB3">
        <w:rPr>
          <w:rFonts w:ascii="Tahoma" w:hAnsi="Tahoma" w:cs="Tahoma" w:hint="cs"/>
          <w:sz w:val="17"/>
          <w:szCs w:val="17"/>
          <w:rtl/>
        </w:rPr>
        <w:t>מבקר</w:t>
      </w:r>
      <w:r w:rsidRPr="00036AB3">
        <w:rPr>
          <w:rFonts w:ascii="Tahoma" w:hAnsi="Tahoma" w:cs="Tahoma"/>
          <w:sz w:val="17"/>
          <w:szCs w:val="17"/>
          <w:rtl/>
        </w:rPr>
        <w:t xml:space="preserve"> </w:t>
      </w:r>
      <w:r w:rsidRPr="00036AB3">
        <w:rPr>
          <w:rFonts w:ascii="Tahoma" w:hAnsi="Tahoma" w:cs="Tahoma" w:hint="cs"/>
          <w:sz w:val="17"/>
          <w:szCs w:val="17"/>
          <w:rtl/>
        </w:rPr>
        <w:t>המדינה</w:t>
      </w:r>
      <w:r w:rsidRPr="00036AB3">
        <w:rPr>
          <w:rFonts w:ascii="Tahoma" w:hAnsi="Tahoma" w:cs="Tahoma"/>
          <w:sz w:val="17"/>
          <w:szCs w:val="17"/>
          <w:rtl/>
        </w:rPr>
        <w:t xml:space="preserve"> </w:t>
      </w:r>
      <w:r w:rsidRPr="00036AB3">
        <w:rPr>
          <w:rFonts w:ascii="Tahoma" w:hAnsi="Tahoma" w:cs="Tahoma" w:hint="cs"/>
          <w:sz w:val="17"/>
          <w:szCs w:val="17"/>
          <w:rtl/>
        </w:rPr>
        <w:t>במאי</w:t>
      </w:r>
      <w:r w:rsidRPr="00036AB3">
        <w:rPr>
          <w:rFonts w:ascii="Tahoma" w:hAnsi="Tahoma" w:cs="Tahoma"/>
          <w:sz w:val="17"/>
          <w:szCs w:val="17"/>
          <w:rtl/>
        </w:rPr>
        <w:t xml:space="preserve"> 2017 (להלן - </w:t>
      </w:r>
      <w:r w:rsidRPr="00036AB3">
        <w:rPr>
          <w:rFonts w:ascii="Tahoma" w:hAnsi="Tahoma" w:cs="Tahoma" w:hint="cs"/>
          <w:sz w:val="17"/>
          <w:szCs w:val="17"/>
          <w:rtl/>
        </w:rPr>
        <w:t>תשובת</w:t>
      </w:r>
      <w:r w:rsidRPr="00036AB3">
        <w:rPr>
          <w:rFonts w:ascii="Tahoma" w:hAnsi="Tahoma" w:cs="Tahoma"/>
          <w:sz w:val="17"/>
          <w:szCs w:val="17"/>
          <w:rtl/>
        </w:rPr>
        <w:t xml:space="preserve"> </w:t>
      </w:r>
      <w:r w:rsidRPr="00036AB3">
        <w:rPr>
          <w:rFonts w:ascii="Tahoma" w:hAnsi="Tahoma" w:cs="Tahoma" w:hint="cs"/>
          <w:sz w:val="17"/>
          <w:szCs w:val="17"/>
          <w:rtl/>
        </w:rPr>
        <w:t>רשות המסים</w:t>
      </w:r>
      <w:r w:rsidRPr="00036AB3">
        <w:rPr>
          <w:rFonts w:ascii="Tahoma" w:hAnsi="Tahoma" w:cs="Tahoma"/>
          <w:sz w:val="17"/>
          <w:szCs w:val="17"/>
          <w:rtl/>
        </w:rPr>
        <w:t>)</w:t>
      </w:r>
      <w:r w:rsidRPr="00036AB3">
        <w:rPr>
          <w:rFonts w:ascii="Tahoma" w:hAnsi="Tahoma" w:cs="Tahoma" w:hint="cs"/>
          <w:sz w:val="17"/>
          <w:szCs w:val="17"/>
          <w:rtl/>
        </w:rPr>
        <w:t>,</w:t>
      </w:r>
      <w:r w:rsidRPr="00036AB3">
        <w:rPr>
          <w:rFonts w:ascii="Tahoma" w:hAnsi="Tahoma" w:cs="Tahoma"/>
          <w:sz w:val="17"/>
          <w:szCs w:val="17"/>
          <w:rtl/>
        </w:rPr>
        <w:t xml:space="preserve"> </w:t>
      </w:r>
      <w:r w:rsidRPr="00036AB3">
        <w:rPr>
          <w:rFonts w:ascii="Tahoma" w:hAnsi="Tahoma" w:cs="Tahoma" w:hint="cs"/>
          <w:sz w:val="17"/>
          <w:szCs w:val="17"/>
          <w:rtl/>
        </w:rPr>
        <w:t>כי</w:t>
      </w:r>
      <w:r w:rsidRPr="00036AB3">
        <w:rPr>
          <w:rFonts w:ascii="Tahoma" w:hAnsi="Tahoma" w:cs="Tahoma"/>
          <w:sz w:val="17"/>
          <w:szCs w:val="17"/>
          <w:rtl/>
        </w:rPr>
        <w:t xml:space="preserve"> היא בוחנת </w:t>
      </w:r>
      <w:r w:rsidRPr="00036AB3">
        <w:rPr>
          <w:rFonts w:ascii="Tahoma" w:hAnsi="Tahoma" w:cs="Tahoma" w:hint="cs"/>
          <w:sz w:val="17"/>
          <w:szCs w:val="17"/>
          <w:rtl/>
        </w:rPr>
        <w:t>יחד</w:t>
      </w:r>
      <w:r w:rsidRPr="00036AB3">
        <w:rPr>
          <w:rFonts w:ascii="Tahoma" w:hAnsi="Tahoma" w:cs="Tahoma"/>
          <w:sz w:val="17"/>
          <w:szCs w:val="17"/>
          <w:rtl/>
        </w:rPr>
        <w:t xml:space="preserve"> </w:t>
      </w:r>
      <w:r w:rsidRPr="00036AB3">
        <w:rPr>
          <w:rFonts w:ascii="Tahoma" w:hAnsi="Tahoma" w:cs="Tahoma" w:hint="cs"/>
          <w:sz w:val="17"/>
          <w:szCs w:val="17"/>
          <w:rtl/>
        </w:rPr>
        <w:t>עם</w:t>
      </w:r>
      <w:r w:rsidRPr="00036AB3">
        <w:rPr>
          <w:rFonts w:ascii="Tahoma" w:hAnsi="Tahoma" w:cs="Tahoma"/>
          <w:sz w:val="17"/>
          <w:szCs w:val="17"/>
          <w:rtl/>
        </w:rPr>
        <w:t xml:space="preserve"> פרקליטות המדינה והרשות </w:t>
      </w:r>
      <w:r w:rsidRPr="00036AB3">
        <w:rPr>
          <w:rFonts w:ascii="Tahoma" w:hAnsi="Tahoma" w:cs="Tahoma" w:hint="cs"/>
          <w:sz w:val="17"/>
          <w:szCs w:val="17"/>
          <w:rtl/>
        </w:rPr>
        <w:t>לאיסור הלבנת</w:t>
      </w:r>
      <w:r w:rsidRPr="00036AB3">
        <w:rPr>
          <w:rFonts w:ascii="Tahoma" w:hAnsi="Tahoma" w:cs="Tahoma"/>
          <w:sz w:val="17"/>
          <w:szCs w:val="17"/>
          <w:rtl/>
        </w:rPr>
        <w:t xml:space="preserve"> הון את האפשרות לקבוע נוהל </w:t>
      </w:r>
      <w:r w:rsidRPr="00036AB3">
        <w:rPr>
          <w:rFonts w:ascii="Tahoma" w:hAnsi="Tahoma" w:cs="Tahoma" w:hint="cs"/>
          <w:sz w:val="17"/>
          <w:szCs w:val="17"/>
          <w:rtl/>
        </w:rPr>
        <w:t>עבודה</w:t>
      </w:r>
      <w:r w:rsidRPr="00036AB3">
        <w:rPr>
          <w:rFonts w:ascii="Tahoma" w:hAnsi="Tahoma" w:cs="Tahoma"/>
          <w:sz w:val="17"/>
          <w:szCs w:val="17"/>
          <w:rtl/>
        </w:rPr>
        <w:t xml:space="preserve"> להסדרת אופן הטיפול בהעברת מידע ספציפי לרשות </w:t>
      </w:r>
      <w:r w:rsidRPr="00036AB3">
        <w:rPr>
          <w:rFonts w:ascii="Tahoma" w:hAnsi="Tahoma" w:cs="Tahoma" w:hint="cs"/>
          <w:sz w:val="17"/>
          <w:szCs w:val="17"/>
          <w:rtl/>
        </w:rPr>
        <w:t>כאשר</w:t>
      </w:r>
      <w:r w:rsidRPr="00036AB3">
        <w:rPr>
          <w:rFonts w:ascii="Tahoma" w:hAnsi="Tahoma" w:cs="Tahoma"/>
          <w:sz w:val="17"/>
          <w:szCs w:val="17"/>
          <w:rtl/>
        </w:rPr>
        <w:t xml:space="preserve"> מתעורר חשש להלבנת הון.</w:t>
      </w:r>
      <w:r w:rsidRPr="00036AB3">
        <w:rPr>
          <w:rFonts w:ascii="Tahoma" w:hAnsi="Tahoma" w:cs="Tahoma" w:hint="cs"/>
          <w:sz w:val="17"/>
          <w:szCs w:val="17"/>
          <w:rtl/>
        </w:rPr>
        <w:t xml:space="preserve"> </w:t>
      </w:r>
    </w:p>
    <w:p w:rsidR="008370B1" w:rsidRPr="00036AB3" w:rsidP="00462D68">
      <w:pPr>
        <w:spacing w:line="240" w:lineRule="exact"/>
        <w:ind w:right="2268"/>
        <w:jc w:val="both"/>
        <w:rPr>
          <w:rFonts w:ascii="Tahoma" w:hAnsi="Tahoma" w:cs="Tahoma"/>
          <w:sz w:val="17"/>
          <w:szCs w:val="17"/>
          <w:rtl/>
        </w:rPr>
      </w:pPr>
      <w:r w:rsidRPr="00036AB3">
        <w:rPr>
          <w:rFonts w:ascii="Tahoma" w:hAnsi="Tahoma" w:cs="Tahoma" w:hint="cs"/>
          <w:sz w:val="17"/>
          <w:szCs w:val="17"/>
          <w:rtl/>
        </w:rPr>
        <w:t>הרשות</w:t>
      </w:r>
      <w:r w:rsidRPr="00036AB3">
        <w:rPr>
          <w:rFonts w:ascii="Tahoma" w:hAnsi="Tahoma" w:cs="Tahoma"/>
          <w:sz w:val="17"/>
          <w:szCs w:val="17"/>
          <w:rtl/>
        </w:rPr>
        <w:t xml:space="preserve"> </w:t>
      </w:r>
      <w:r w:rsidRPr="00036AB3">
        <w:rPr>
          <w:rFonts w:ascii="Tahoma" w:hAnsi="Tahoma" w:cs="Tahoma" w:hint="cs"/>
          <w:sz w:val="17"/>
          <w:szCs w:val="17"/>
          <w:rtl/>
        </w:rPr>
        <w:t>לאיסור</w:t>
      </w:r>
      <w:r w:rsidRPr="00036AB3">
        <w:rPr>
          <w:rFonts w:ascii="Tahoma" w:hAnsi="Tahoma" w:cs="Tahoma"/>
          <w:sz w:val="17"/>
          <w:szCs w:val="17"/>
          <w:rtl/>
        </w:rPr>
        <w:t xml:space="preserve"> </w:t>
      </w:r>
      <w:r w:rsidRPr="00036AB3">
        <w:rPr>
          <w:rFonts w:ascii="Tahoma" w:hAnsi="Tahoma" w:cs="Tahoma" w:hint="cs"/>
          <w:sz w:val="17"/>
          <w:szCs w:val="17"/>
          <w:rtl/>
        </w:rPr>
        <w:t>הלבנת</w:t>
      </w:r>
      <w:r w:rsidRPr="00036AB3">
        <w:rPr>
          <w:rFonts w:ascii="Tahoma" w:hAnsi="Tahoma" w:cs="Tahoma"/>
          <w:sz w:val="17"/>
          <w:szCs w:val="17"/>
          <w:rtl/>
        </w:rPr>
        <w:t xml:space="preserve"> </w:t>
      </w:r>
      <w:r w:rsidRPr="00036AB3">
        <w:rPr>
          <w:rFonts w:ascii="Tahoma" w:hAnsi="Tahoma" w:cs="Tahoma" w:hint="cs"/>
          <w:sz w:val="17"/>
          <w:szCs w:val="17"/>
          <w:rtl/>
        </w:rPr>
        <w:t>הון</w:t>
      </w:r>
      <w:r w:rsidRPr="00036AB3">
        <w:rPr>
          <w:rFonts w:ascii="Tahoma" w:hAnsi="Tahoma" w:cs="Tahoma"/>
          <w:sz w:val="17"/>
          <w:szCs w:val="17"/>
          <w:rtl/>
        </w:rPr>
        <w:t xml:space="preserve"> </w:t>
      </w:r>
      <w:r w:rsidRPr="00036AB3">
        <w:rPr>
          <w:rFonts w:ascii="Tahoma" w:hAnsi="Tahoma" w:cs="Tahoma" w:hint="cs"/>
          <w:sz w:val="17"/>
          <w:szCs w:val="17"/>
          <w:rtl/>
        </w:rPr>
        <w:t>השיבה</w:t>
      </w:r>
      <w:r w:rsidRPr="00036AB3">
        <w:rPr>
          <w:rFonts w:ascii="Tahoma" w:hAnsi="Tahoma" w:cs="Tahoma"/>
          <w:sz w:val="17"/>
          <w:szCs w:val="17"/>
          <w:rtl/>
        </w:rPr>
        <w:t xml:space="preserve"> </w:t>
      </w:r>
      <w:r w:rsidRPr="00036AB3">
        <w:rPr>
          <w:rFonts w:ascii="Tahoma" w:hAnsi="Tahoma" w:cs="Tahoma" w:hint="cs"/>
          <w:sz w:val="17"/>
          <w:szCs w:val="17"/>
          <w:rtl/>
        </w:rPr>
        <w:t>למשרד</w:t>
      </w:r>
      <w:r w:rsidRPr="00036AB3">
        <w:rPr>
          <w:rFonts w:ascii="Tahoma" w:hAnsi="Tahoma" w:cs="Tahoma"/>
          <w:sz w:val="17"/>
          <w:szCs w:val="17"/>
          <w:rtl/>
        </w:rPr>
        <w:t xml:space="preserve"> </w:t>
      </w:r>
      <w:r w:rsidRPr="00036AB3">
        <w:rPr>
          <w:rFonts w:ascii="Tahoma" w:hAnsi="Tahoma" w:cs="Tahoma" w:hint="cs"/>
          <w:sz w:val="17"/>
          <w:szCs w:val="17"/>
          <w:rtl/>
        </w:rPr>
        <w:t>מבקר</w:t>
      </w:r>
      <w:r w:rsidRPr="00036AB3">
        <w:rPr>
          <w:rFonts w:ascii="Tahoma" w:hAnsi="Tahoma" w:cs="Tahoma"/>
          <w:sz w:val="17"/>
          <w:szCs w:val="17"/>
          <w:rtl/>
        </w:rPr>
        <w:t xml:space="preserve"> </w:t>
      </w:r>
      <w:r w:rsidRPr="00036AB3">
        <w:rPr>
          <w:rFonts w:ascii="Tahoma" w:hAnsi="Tahoma" w:cs="Tahoma" w:hint="cs"/>
          <w:sz w:val="17"/>
          <w:szCs w:val="17"/>
          <w:rtl/>
        </w:rPr>
        <w:t>המדינה</w:t>
      </w:r>
      <w:r w:rsidRPr="00036AB3">
        <w:rPr>
          <w:rFonts w:ascii="Tahoma" w:hAnsi="Tahoma" w:cs="Tahoma"/>
          <w:sz w:val="17"/>
          <w:szCs w:val="17"/>
          <w:rtl/>
        </w:rPr>
        <w:t xml:space="preserve"> </w:t>
      </w:r>
      <w:r w:rsidRPr="00036AB3">
        <w:rPr>
          <w:rFonts w:ascii="Tahoma" w:hAnsi="Tahoma" w:cs="Tahoma" w:hint="cs"/>
          <w:sz w:val="17"/>
          <w:szCs w:val="17"/>
          <w:rtl/>
        </w:rPr>
        <w:t>במאי</w:t>
      </w:r>
      <w:r w:rsidRPr="00036AB3">
        <w:rPr>
          <w:rFonts w:ascii="Tahoma" w:hAnsi="Tahoma" w:cs="Tahoma"/>
          <w:sz w:val="17"/>
          <w:szCs w:val="17"/>
          <w:rtl/>
        </w:rPr>
        <w:t xml:space="preserve"> 2017 (להלן - </w:t>
      </w:r>
      <w:r w:rsidRPr="00036AB3">
        <w:rPr>
          <w:rFonts w:ascii="Tahoma" w:hAnsi="Tahoma" w:cs="Tahoma" w:hint="cs"/>
          <w:sz w:val="17"/>
          <w:szCs w:val="17"/>
          <w:rtl/>
        </w:rPr>
        <w:t>תשובת</w:t>
      </w:r>
      <w:r w:rsidRPr="00036AB3">
        <w:rPr>
          <w:rFonts w:ascii="Tahoma" w:hAnsi="Tahoma" w:cs="Tahoma"/>
          <w:sz w:val="17"/>
          <w:szCs w:val="17"/>
          <w:rtl/>
        </w:rPr>
        <w:t xml:space="preserve"> </w:t>
      </w:r>
      <w:r w:rsidRPr="00036AB3">
        <w:rPr>
          <w:rFonts w:ascii="Tahoma" w:hAnsi="Tahoma" w:cs="Tahoma" w:hint="cs"/>
          <w:sz w:val="17"/>
          <w:szCs w:val="17"/>
          <w:rtl/>
        </w:rPr>
        <w:t>הרשות</w:t>
      </w:r>
      <w:r w:rsidRPr="00036AB3">
        <w:rPr>
          <w:rFonts w:ascii="Tahoma" w:hAnsi="Tahoma" w:cs="Tahoma"/>
          <w:sz w:val="17"/>
          <w:szCs w:val="17"/>
          <w:rtl/>
        </w:rPr>
        <w:t xml:space="preserve"> </w:t>
      </w:r>
      <w:r w:rsidRPr="00036AB3">
        <w:rPr>
          <w:rFonts w:ascii="Tahoma" w:hAnsi="Tahoma" w:cs="Tahoma" w:hint="cs"/>
          <w:sz w:val="17"/>
          <w:szCs w:val="17"/>
          <w:rtl/>
        </w:rPr>
        <w:t>לאיסור</w:t>
      </w:r>
      <w:r w:rsidRPr="00036AB3">
        <w:rPr>
          <w:rFonts w:ascii="Tahoma" w:hAnsi="Tahoma" w:cs="Tahoma"/>
          <w:sz w:val="17"/>
          <w:szCs w:val="17"/>
          <w:rtl/>
        </w:rPr>
        <w:t xml:space="preserve"> </w:t>
      </w:r>
      <w:r w:rsidRPr="00036AB3">
        <w:rPr>
          <w:rFonts w:ascii="Tahoma" w:hAnsi="Tahoma" w:cs="Tahoma" w:hint="cs"/>
          <w:sz w:val="17"/>
          <w:szCs w:val="17"/>
          <w:rtl/>
        </w:rPr>
        <w:t>הלבנת</w:t>
      </w:r>
      <w:r w:rsidRPr="00036AB3">
        <w:rPr>
          <w:rFonts w:ascii="Tahoma" w:hAnsi="Tahoma" w:cs="Tahoma"/>
          <w:sz w:val="17"/>
          <w:szCs w:val="17"/>
          <w:rtl/>
        </w:rPr>
        <w:t xml:space="preserve"> </w:t>
      </w:r>
      <w:r w:rsidRPr="00036AB3">
        <w:rPr>
          <w:rFonts w:ascii="Tahoma" w:hAnsi="Tahoma" w:cs="Tahoma" w:hint="cs"/>
          <w:sz w:val="17"/>
          <w:szCs w:val="17"/>
          <w:rtl/>
        </w:rPr>
        <w:t>הון</w:t>
      </w:r>
      <w:r w:rsidRPr="00036AB3">
        <w:rPr>
          <w:rFonts w:ascii="Tahoma" w:hAnsi="Tahoma" w:cs="Tahoma"/>
          <w:sz w:val="17"/>
          <w:szCs w:val="17"/>
          <w:rtl/>
        </w:rPr>
        <w:t>)</w:t>
      </w:r>
      <w:r w:rsidRPr="00036AB3">
        <w:rPr>
          <w:rFonts w:ascii="Tahoma" w:hAnsi="Tahoma" w:cs="Tahoma" w:hint="cs"/>
          <w:sz w:val="17"/>
          <w:szCs w:val="17"/>
          <w:rtl/>
        </w:rPr>
        <w:t>,</w:t>
      </w:r>
      <w:r w:rsidRPr="00036AB3">
        <w:rPr>
          <w:rFonts w:ascii="Tahoma" w:hAnsi="Tahoma" w:cs="Tahoma"/>
          <w:sz w:val="17"/>
          <w:szCs w:val="17"/>
          <w:rtl/>
        </w:rPr>
        <w:t xml:space="preserve"> </w:t>
      </w:r>
      <w:r w:rsidRPr="00036AB3">
        <w:rPr>
          <w:rFonts w:ascii="Tahoma" w:hAnsi="Tahoma" w:cs="Tahoma" w:hint="cs"/>
          <w:sz w:val="17"/>
          <w:szCs w:val="17"/>
          <w:rtl/>
        </w:rPr>
        <w:t>כי</w:t>
      </w:r>
      <w:r w:rsidRPr="00036AB3">
        <w:rPr>
          <w:rFonts w:ascii="Tahoma" w:hAnsi="Tahoma" w:cs="Tahoma"/>
          <w:sz w:val="17"/>
          <w:szCs w:val="17"/>
          <w:rtl/>
        </w:rPr>
        <w:t xml:space="preserve"> כבר כיום </w:t>
      </w:r>
      <w:r w:rsidRPr="00036AB3">
        <w:rPr>
          <w:rFonts w:ascii="Tahoma" w:hAnsi="Tahoma" w:cs="Tahoma" w:hint="cs"/>
          <w:sz w:val="17"/>
          <w:szCs w:val="17"/>
          <w:rtl/>
        </w:rPr>
        <w:t>היא</w:t>
      </w:r>
      <w:r w:rsidRPr="00036AB3">
        <w:rPr>
          <w:rFonts w:ascii="Tahoma" w:hAnsi="Tahoma" w:cs="Tahoma"/>
          <w:sz w:val="17"/>
          <w:szCs w:val="17"/>
          <w:rtl/>
        </w:rPr>
        <w:t xml:space="preserve"> מקבלת מידע מרשות המסים על בסיס הגשת בקשה</w:t>
      </w:r>
      <w:r w:rsidRPr="00036AB3">
        <w:rPr>
          <w:rFonts w:ascii="Tahoma" w:hAnsi="Tahoma" w:cs="Tahoma" w:hint="cs"/>
          <w:sz w:val="17"/>
          <w:szCs w:val="17"/>
          <w:rtl/>
        </w:rPr>
        <w:t xml:space="preserve"> פרטנית.</w:t>
      </w:r>
      <w:r w:rsidRPr="00036AB3">
        <w:rPr>
          <w:rFonts w:ascii="Tahoma" w:hAnsi="Tahoma" w:cs="Tahoma"/>
          <w:sz w:val="17"/>
          <w:szCs w:val="17"/>
          <w:rtl/>
        </w:rPr>
        <w:t xml:space="preserve"> </w:t>
      </w:r>
      <w:r w:rsidRPr="00036AB3">
        <w:rPr>
          <w:rFonts w:ascii="Tahoma" w:hAnsi="Tahoma" w:cs="Tahoma" w:hint="cs"/>
          <w:sz w:val="17"/>
          <w:szCs w:val="17"/>
          <w:rtl/>
        </w:rPr>
        <w:t>נוסף</w:t>
      </w:r>
      <w:r w:rsidRPr="00036AB3">
        <w:rPr>
          <w:rFonts w:ascii="Tahoma" w:hAnsi="Tahoma" w:cs="Tahoma"/>
          <w:sz w:val="17"/>
          <w:szCs w:val="17"/>
          <w:rtl/>
        </w:rPr>
        <w:t xml:space="preserve"> </w:t>
      </w:r>
      <w:r w:rsidRPr="00036AB3">
        <w:rPr>
          <w:rFonts w:ascii="Tahoma" w:hAnsi="Tahoma" w:cs="Tahoma" w:hint="cs"/>
          <w:sz w:val="17"/>
          <w:szCs w:val="17"/>
          <w:rtl/>
        </w:rPr>
        <w:t>לכך, רשות</w:t>
      </w:r>
      <w:r w:rsidRPr="00036AB3">
        <w:rPr>
          <w:rFonts w:ascii="Tahoma" w:hAnsi="Tahoma" w:cs="Tahoma"/>
          <w:sz w:val="17"/>
          <w:szCs w:val="17"/>
          <w:rtl/>
        </w:rPr>
        <w:t xml:space="preserve"> המסים מעבירה </w:t>
      </w:r>
      <w:r w:rsidRPr="00036AB3">
        <w:rPr>
          <w:rFonts w:ascii="Tahoma" w:hAnsi="Tahoma" w:cs="Tahoma" w:hint="cs"/>
          <w:sz w:val="17"/>
          <w:szCs w:val="17"/>
          <w:rtl/>
        </w:rPr>
        <w:t>אליה</w:t>
      </w:r>
      <w:r w:rsidRPr="00036AB3">
        <w:rPr>
          <w:rFonts w:ascii="Tahoma" w:hAnsi="Tahoma" w:cs="Tahoma"/>
          <w:sz w:val="17"/>
          <w:szCs w:val="17"/>
          <w:rtl/>
        </w:rPr>
        <w:t xml:space="preserve"> מידע באופן יזום</w:t>
      </w:r>
      <w:r w:rsidRPr="00036AB3">
        <w:rPr>
          <w:rFonts w:ascii="Tahoma" w:hAnsi="Tahoma" w:cs="Tahoma" w:hint="cs"/>
          <w:sz w:val="17"/>
          <w:szCs w:val="17"/>
          <w:rtl/>
        </w:rPr>
        <w:t>,</w:t>
      </w:r>
      <w:r w:rsidRPr="00036AB3">
        <w:rPr>
          <w:rFonts w:ascii="Tahoma" w:hAnsi="Tahoma" w:cs="Tahoma"/>
          <w:sz w:val="17"/>
          <w:szCs w:val="17"/>
          <w:rtl/>
        </w:rPr>
        <w:t xml:space="preserve"> כחלק משיתוף פעולה בחקירות, וכן במסגרת פרויקטים נקודתיים. מעבר לכך, הרשו</w:t>
      </w:r>
      <w:r w:rsidRPr="00036AB3">
        <w:rPr>
          <w:rFonts w:ascii="Tahoma" w:hAnsi="Tahoma" w:cs="Tahoma" w:hint="cs"/>
          <w:sz w:val="17"/>
          <w:szCs w:val="17"/>
          <w:rtl/>
        </w:rPr>
        <w:t>ת</w:t>
      </w:r>
      <w:r w:rsidRPr="00036AB3">
        <w:rPr>
          <w:rFonts w:ascii="Tahoma" w:hAnsi="Tahoma" w:cs="Tahoma"/>
          <w:sz w:val="17"/>
          <w:szCs w:val="17"/>
          <w:rtl/>
        </w:rPr>
        <w:t xml:space="preserve"> לאיסור הלבנת הון תשקול לפנות שוב לרשות המיסים ולחדש את בקשתה לקבלת הרשאה לצפייה במידע על עסקאות נדל"ן, וזאת בכפוף למגבלות השונות הקיימות בנוגע לחיסיון המידע שבידי רשות המסים.</w:t>
      </w:r>
    </w:p>
    <w:p w:rsidR="008370B1" w:rsidRPr="00036AB3" w:rsidP="00462D68">
      <w:pPr>
        <w:spacing w:line="240" w:lineRule="exact"/>
        <w:ind w:right="2268"/>
        <w:jc w:val="both"/>
        <w:rPr>
          <w:rFonts w:ascii="Tahoma" w:hAnsi="Tahoma" w:cs="Tahoma"/>
          <w:sz w:val="17"/>
          <w:szCs w:val="17"/>
          <w:rtl/>
        </w:rPr>
      </w:pPr>
    </w:p>
    <w:p w:rsidR="008370B1" w:rsidP="00382C11">
      <w:pPr>
        <w:pStyle w:val="KOT5"/>
        <w:rPr>
          <w:rtl/>
        </w:rPr>
      </w:pPr>
      <w:r>
        <w:rPr>
          <w:rFonts w:hint="cs"/>
          <w:rtl/>
        </w:rPr>
        <w:t xml:space="preserve">אי-החלת חובת </w:t>
      </w:r>
      <w:r w:rsidRPr="00137CAE">
        <w:rPr>
          <w:rFonts w:hint="cs"/>
          <w:rtl/>
        </w:rPr>
        <w:t>הדיווח</w:t>
      </w:r>
      <w:r>
        <w:rPr>
          <w:rFonts w:hint="cs"/>
          <w:rtl/>
        </w:rPr>
        <w:t xml:space="preserve"> על מתווכי נדל"ן</w:t>
      </w:r>
      <w:r w:rsidRPr="00137CAE">
        <w:rPr>
          <w:rFonts w:hint="cs"/>
          <w:rtl/>
        </w:rPr>
        <w:t xml:space="preserve"> </w:t>
      </w:r>
      <w:r w:rsidR="00382C11">
        <w:rPr>
          <w:rtl/>
        </w:rPr>
        <w:br/>
      </w:r>
      <w:r w:rsidRPr="00137CAE">
        <w:rPr>
          <w:rFonts w:hint="cs"/>
          <w:rtl/>
        </w:rPr>
        <w:t>לרשות ל</w:t>
      </w:r>
      <w:r>
        <w:rPr>
          <w:rFonts w:hint="cs"/>
          <w:rtl/>
        </w:rPr>
        <w:t xml:space="preserve">איסור </w:t>
      </w:r>
      <w:r w:rsidRPr="00137CAE">
        <w:rPr>
          <w:rFonts w:hint="cs"/>
          <w:rtl/>
        </w:rPr>
        <w:t xml:space="preserve">הלבנת הון </w:t>
      </w:r>
    </w:p>
    <w:p w:rsidR="008370B1" w:rsidRPr="00036AB3" w:rsidP="00462D68">
      <w:pPr>
        <w:spacing w:line="240" w:lineRule="exact"/>
        <w:ind w:right="2268"/>
        <w:jc w:val="both"/>
        <w:rPr>
          <w:rFonts w:ascii="Tahoma" w:hAnsi="Tahoma" w:cs="Tahoma"/>
          <w:sz w:val="17"/>
          <w:szCs w:val="17"/>
          <w:rtl/>
        </w:rPr>
      </w:pPr>
      <w:r w:rsidRPr="00036AB3">
        <w:rPr>
          <w:rFonts w:ascii="Tahoma" w:hAnsi="Tahoma" w:cs="Tahoma"/>
          <w:sz w:val="17"/>
          <w:szCs w:val="17"/>
          <w:rtl/>
        </w:rPr>
        <w:t>ארגון ה-</w:t>
      </w:r>
      <w:r w:rsidRPr="00036AB3">
        <w:rPr>
          <w:rFonts w:ascii="Tahoma" w:hAnsi="Tahoma" w:cs="Tahoma"/>
          <w:sz w:val="17"/>
          <w:szCs w:val="17"/>
        </w:rPr>
        <w:t>FATF</w:t>
      </w:r>
      <w:r w:rsidRPr="00036AB3">
        <w:rPr>
          <w:rFonts w:ascii="Tahoma" w:hAnsi="Tahoma" w:cs="Tahoma" w:hint="cs"/>
          <w:sz w:val="17"/>
          <w:szCs w:val="17"/>
          <w:rtl/>
        </w:rPr>
        <w:t xml:space="preserve"> מוביל מאז הקמתו </w:t>
      </w:r>
      <w:r w:rsidRPr="00036AB3">
        <w:rPr>
          <w:rFonts w:ascii="Tahoma" w:hAnsi="Tahoma" w:cs="Tahoma"/>
          <w:sz w:val="17"/>
          <w:szCs w:val="17"/>
          <w:rtl/>
        </w:rPr>
        <w:t>את המאמץ באימוץ ו</w:t>
      </w:r>
      <w:r w:rsidRPr="00036AB3">
        <w:rPr>
          <w:rFonts w:ascii="Tahoma" w:hAnsi="Tahoma" w:cs="Tahoma" w:hint="cs"/>
          <w:sz w:val="17"/>
          <w:szCs w:val="17"/>
          <w:rtl/>
        </w:rPr>
        <w:t>ב</w:t>
      </w:r>
      <w:r w:rsidRPr="00036AB3">
        <w:rPr>
          <w:rFonts w:ascii="Tahoma" w:hAnsi="Tahoma" w:cs="Tahoma"/>
          <w:sz w:val="17"/>
          <w:szCs w:val="17"/>
          <w:rtl/>
        </w:rPr>
        <w:t>יישום של אמצעים שימנעו את השימוש שעושים עבריינים במערכות פיננסיות.</w:t>
      </w:r>
      <w:r w:rsidRPr="00036AB3">
        <w:rPr>
          <w:rFonts w:ascii="Tahoma" w:hAnsi="Tahoma" w:cs="Tahoma" w:hint="cs"/>
          <w:sz w:val="17"/>
          <w:szCs w:val="17"/>
          <w:rtl/>
        </w:rPr>
        <w:t xml:space="preserve"> כאמור, ביוני 2016 צורפה ישראל לארגון במעמד של משקיפה.</w:t>
      </w:r>
    </w:p>
    <w:p w:rsidR="008370B1" w:rsidRPr="00036AB3" w:rsidP="00462D68">
      <w:pPr>
        <w:spacing w:line="240" w:lineRule="exact"/>
        <w:ind w:right="2268"/>
        <w:jc w:val="both"/>
        <w:rPr>
          <w:rFonts w:ascii="Tahoma" w:hAnsi="Tahoma" w:cs="Tahoma"/>
          <w:sz w:val="17"/>
          <w:szCs w:val="17"/>
          <w:rtl/>
        </w:rPr>
      </w:pPr>
      <w:r w:rsidRPr="00036AB3">
        <w:rPr>
          <w:rFonts w:ascii="Tahoma" w:hAnsi="Tahoma" w:cs="Tahoma" w:hint="cs"/>
          <w:sz w:val="17"/>
          <w:szCs w:val="17"/>
          <w:rtl/>
        </w:rPr>
        <w:t xml:space="preserve">בשנים האחרונות זיהו ארגונים בין-לאומיים שימוש הולך וגובר בשירותיהם של נותני שירותים עסקיים לצורך פעולות הלבנת הון. עקב התגברות המאבק הבין-לאומי בהלבנת הון, פונים עבריינים לשיטות מתוחכמות להלבנת כספים, ולשם כך נעזרים באנשי מקצוע הנותנים את השירותים האמורים. </w:t>
      </w:r>
    </w:p>
    <w:p w:rsidR="008370B1" w:rsidRPr="00036AB3" w:rsidP="00462D68">
      <w:pPr>
        <w:spacing w:line="240" w:lineRule="exact"/>
        <w:ind w:right="2268"/>
        <w:jc w:val="both"/>
        <w:rPr>
          <w:rFonts w:ascii="Tahoma" w:hAnsi="Tahoma" w:cs="Tahoma"/>
          <w:sz w:val="17"/>
          <w:szCs w:val="17"/>
          <w:rtl/>
        </w:rPr>
      </w:pPr>
      <w:r w:rsidRPr="00036AB3">
        <w:rPr>
          <w:rFonts w:ascii="Tahoma" w:hAnsi="Tahoma" w:cs="Tahoma" w:hint="cs"/>
          <w:sz w:val="17"/>
          <w:szCs w:val="17"/>
          <w:rtl/>
        </w:rPr>
        <w:t>המלצות 22 ו-23 להמלצות ארגון ה-</w:t>
      </w:r>
      <w:r w:rsidRPr="00036AB3">
        <w:rPr>
          <w:rFonts w:ascii="Tahoma" w:hAnsi="Tahoma" w:cs="Tahoma"/>
          <w:sz w:val="17"/>
          <w:szCs w:val="17"/>
        </w:rPr>
        <w:t>FATF</w:t>
      </w:r>
      <w:r w:rsidRPr="00036AB3">
        <w:rPr>
          <w:rFonts w:ascii="Tahoma" w:hAnsi="Tahoma" w:cs="Tahoma" w:hint="cs"/>
          <w:sz w:val="17"/>
          <w:szCs w:val="17"/>
          <w:rtl/>
        </w:rPr>
        <w:t xml:space="preserve">, אשר עוסקות בבעלי מקצועות ועסקים לא פיננסיים, מחייבות בין היתר הטלת חובות איסור הלבנת הון על מתווכי נדל"ן כאשר הם מעורבים בעסקאות עבור לקוח בנוגע לקנייה ולמכירה של מקרקעין. יצוין כי מדינות החברות באיחוד האירופי מחויבות להחיל את משטר איסור הלבנת הון ומימון טרור על גופים מחויבים, לרבות מתווכי נדל"ן. </w:t>
      </w:r>
    </w:p>
    <w:p w:rsidR="008370B1" w:rsidRPr="00036AB3" w:rsidP="00462D68">
      <w:pPr>
        <w:spacing w:line="240" w:lineRule="exact"/>
        <w:ind w:right="2268"/>
        <w:jc w:val="both"/>
        <w:rPr>
          <w:rFonts w:ascii="Tahoma" w:hAnsi="Tahoma" w:cs="Tahoma"/>
          <w:sz w:val="17"/>
          <w:szCs w:val="17"/>
          <w:rtl/>
        </w:rPr>
      </w:pPr>
      <w:r w:rsidRPr="00036AB3">
        <w:rPr>
          <w:rFonts w:ascii="Tahoma" w:hAnsi="Tahoma" w:cs="Tahoma" w:hint="cs"/>
          <w:sz w:val="17"/>
          <w:szCs w:val="17"/>
          <w:rtl/>
        </w:rPr>
        <w:t>על אף המלצות ה-</w:t>
      </w:r>
      <w:r w:rsidRPr="00036AB3">
        <w:rPr>
          <w:rFonts w:ascii="Tahoma" w:hAnsi="Tahoma" w:cs="Tahoma"/>
          <w:sz w:val="17"/>
          <w:szCs w:val="17"/>
        </w:rPr>
        <w:t>FATF</w:t>
      </w:r>
      <w:r w:rsidRPr="00036AB3">
        <w:rPr>
          <w:rFonts w:ascii="Tahoma" w:hAnsi="Tahoma" w:cs="Tahoma"/>
          <w:sz w:val="17"/>
          <w:szCs w:val="17"/>
          <w:rtl/>
        </w:rPr>
        <w:t xml:space="preserve"> </w:t>
      </w:r>
      <w:r w:rsidRPr="00036AB3">
        <w:rPr>
          <w:rFonts w:ascii="Tahoma" w:hAnsi="Tahoma" w:cs="Tahoma" w:hint="cs"/>
          <w:sz w:val="17"/>
          <w:szCs w:val="17"/>
          <w:rtl/>
        </w:rPr>
        <w:t>הקובעות שיש להחיל משטר איסור הלבנת הון ומימון טרור על מתווכי נדל"ן, חוק איסור הלבנת הון אינו מטיל כיום חובות כלשהן על מתווכי נדל"ן.</w:t>
      </w:r>
      <w:r w:rsidRPr="008438C9" w:rsidR="008438C9">
        <w:rPr>
          <w:rFonts w:cs="Tahoma"/>
          <w:noProof/>
          <w:sz w:val="17"/>
          <w:szCs w:val="17"/>
          <w:rtl/>
        </w:rPr>
        <w:t xml:space="preserve"> </w:t>
      </w:r>
      <w:r w:rsidRPr="0012789B" w:rsidR="008438C9">
        <w:rPr>
          <w:rFonts w:cs="Tahoma"/>
          <w:noProof/>
          <w:sz w:val="17"/>
          <w:szCs w:val="17"/>
          <w:rtl/>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97E36" w:rsidRPr="00373C5D" w:rsidP="008438C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2562312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526947"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97E36" w:rsidRPr="00881D99" w:rsidP="008438C9">
                            <w:pPr>
                              <w:spacing w:after="0" w:line="240" w:lineRule="auto"/>
                              <w:rPr>
                                <w:color w:val="0B5294"/>
                                <w:spacing w:val="-4"/>
                                <w:sz w:val="24"/>
                                <w:szCs w:val="24"/>
                                <w:rtl/>
                                <w:cs/>
                              </w:rPr>
                            </w:pPr>
                            <w:r w:rsidRPr="008438C9">
                              <w:rPr>
                                <w:rFonts w:cs="Tahoma" w:hint="eastAsia"/>
                                <w:color w:val="0B5294"/>
                                <w:spacing w:val="-4"/>
                                <w:sz w:val="24"/>
                                <w:szCs w:val="24"/>
                                <w:rtl/>
                              </w:rPr>
                              <w:t>בשנים</w:t>
                            </w:r>
                            <w:r w:rsidRPr="008438C9">
                              <w:rPr>
                                <w:rFonts w:cs="Tahoma"/>
                                <w:color w:val="0B5294"/>
                                <w:spacing w:val="-4"/>
                                <w:sz w:val="24"/>
                                <w:szCs w:val="24"/>
                                <w:rtl/>
                              </w:rPr>
                              <w:t xml:space="preserve"> </w:t>
                            </w:r>
                            <w:r w:rsidRPr="008438C9">
                              <w:rPr>
                                <w:rFonts w:cs="Tahoma" w:hint="eastAsia"/>
                                <w:color w:val="0B5294"/>
                                <w:spacing w:val="-4"/>
                                <w:sz w:val="24"/>
                                <w:szCs w:val="24"/>
                                <w:rtl/>
                              </w:rPr>
                              <w:t>האחרונות</w:t>
                            </w:r>
                            <w:r w:rsidRPr="008438C9">
                              <w:rPr>
                                <w:rFonts w:cs="Tahoma"/>
                                <w:color w:val="0B5294"/>
                                <w:spacing w:val="-4"/>
                                <w:sz w:val="24"/>
                                <w:szCs w:val="24"/>
                                <w:rtl/>
                              </w:rPr>
                              <w:t xml:space="preserve"> </w:t>
                            </w:r>
                            <w:r w:rsidRPr="008438C9">
                              <w:rPr>
                                <w:rFonts w:cs="Tahoma" w:hint="eastAsia"/>
                                <w:color w:val="0B5294"/>
                                <w:spacing w:val="-4"/>
                                <w:sz w:val="24"/>
                                <w:szCs w:val="24"/>
                                <w:rtl/>
                              </w:rPr>
                              <w:t>זיהו</w:t>
                            </w:r>
                            <w:r w:rsidRPr="008438C9">
                              <w:rPr>
                                <w:rFonts w:cs="Tahoma"/>
                                <w:color w:val="0B5294"/>
                                <w:spacing w:val="-4"/>
                                <w:sz w:val="24"/>
                                <w:szCs w:val="24"/>
                                <w:rtl/>
                              </w:rPr>
                              <w:t xml:space="preserve"> </w:t>
                            </w:r>
                            <w:r w:rsidRPr="008438C9">
                              <w:rPr>
                                <w:rFonts w:cs="Tahoma" w:hint="eastAsia"/>
                                <w:color w:val="0B5294"/>
                                <w:spacing w:val="-4"/>
                                <w:sz w:val="24"/>
                                <w:szCs w:val="24"/>
                                <w:rtl/>
                              </w:rPr>
                              <w:t>ארגונים</w:t>
                            </w:r>
                            <w:r w:rsidRPr="008438C9">
                              <w:rPr>
                                <w:rFonts w:cs="Tahoma"/>
                                <w:color w:val="0B5294"/>
                                <w:spacing w:val="-4"/>
                                <w:sz w:val="24"/>
                                <w:szCs w:val="24"/>
                                <w:rtl/>
                              </w:rPr>
                              <w:t xml:space="preserve"> </w:t>
                            </w:r>
                            <w:r w:rsidRPr="008438C9">
                              <w:rPr>
                                <w:rFonts w:cs="Tahoma" w:hint="eastAsia"/>
                                <w:color w:val="0B5294"/>
                                <w:spacing w:val="-4"/>
                                <w:sz w:val="24"/>
                                <w:szCs w:val="24"/>
                                <w:rtl/>
                              </w:rPr>
                              <w:t>בין</w:t>
                            </w:r>
                            <w:r w:rsidRPr="008438C9">
                              <w:rPr>
                                <w:rFonts w:cs="Tahoma"/>
                                <w:color w:val="0B5294"/>
                                <w:spacing w:val="-4"/>
                                <w:sz w:val="24"/>
                                <w:szCs w:val="24"/>
                                <w:rtl/>
                              </w:rPr>
                              <w:t>-</w:t>
                            </w:r>
                            <w:r w:rsidRPr="008438C9">
                              <w:rPr>
                                <w:rFonts w:cs="Tahoma" w:hint="eastAsia"/>
                                <w:color w:val="0B5294"/>
                                <w:spacing w:val="-4"/>
                                <w:sz w:val="24"/>
                                <w:szCs w:val="24"/>
                                <w:rtl/>
                              </w:rPr>
                              <w:t>לאומיים</w:t>
                            </w:r>
                            <w:r w:rsidRPr="008438C9">
                              <w:rPr>
                                <w:rFonts w:cs="Tahoma"/>
                                <w:color w:val="0B5294"/>
                                <w:spacing w:val="-4"/>
                                <w:sz w:val="24"/>
                                <w:szCs w:val="24"/>
                                <w:rtl/>
                              </w:rPr>
                              <w:t xml:space="preserve"> </w:t>
                            </w:r>
                            <w:r w:rsidRPr="008438C9">
                              <w:rPr>
                                <w:rFonts w:cs="Tahoma" w:hint="eastAsia"/>
                                <w:color w:val="0B5294"/>
                                <w:spacing w:val="-4"/>
                                <w:sz w:val="24"/>
                                <w:szCs w:val="24"/>
                                <w:rtl/>
                              </w:rPr>
                              <w:t>שימוש</w:t>
                            </w:r>
                            <w:r w:rsidRPr="008438C9">
                              <w:rPr>
                                <w:rFonts w:cs="Tahoma"/>
                                <w:color w:val="0B5294"/>
                                <w:spacing w:val="-4"/>
                                <w:sz w:val="24"/>
                                <w:szCs w:val="24"/>
                                <w:rtl/>
                              </w:rPr>
                              <w:t xml:space="preserve"> </w:t>
                            </w:r>
                            <w:r w:rsidRPr="008438C9">
                              <w:rPr>
                                <w:rFonts w:cs="Tahoma" w:hint="eastAsia"/>
                                <w:color w:val="0B5294"/>
                                <w:spacing w:val="-4"/>
                                <w:sz w:val="24"/>
                                <w:szCs w:val="24"/>
                                <w:rtl/>
                              </w:rPr>
                              <w:t>הולך</w:t>
                            </w:r>
                            <w:r w:rsidRPr="008438C9">
                              <w:rPr>
                                <w:rFonts w:cs="Tahoma"/>
                                <w:color w:val="0B5294"/>
                                <w:spacing w:val="-4"/>
                                <w:sz w:val="24"/>
                                <w:szCs w:val="24"/>
                                <w:rtl/>
                              </w:rPr>
                              <w:t xml:space="preserve"> </w:t>
                            </w:r>
                            <w:r w:rsidRPr="008438C9">
                              <w:rPr>
                                <w:rFonts w:cs="Tahoma" w:hint="eastAsia"/>
                                <w:color w:val="0B5294"/>
                                <w:spacing w:val="-4"/>
                                <w:sz w:val="24"/>
                                <w:szCs w:val="24"/>
                                <w:rtl/>
                              </w:rPr>
                              <w:t>וגובר</w:t>
                            </w:r>
                            <w:r w:rsidRPr="008438C9">
                              <w:rPr>
                                <w:rFonts w:cs="Tahoma"/>
                                <w:color w:val="0B5294"/>
                                <w:spacing w:val="-4"/>
                                <w:sz w:val="24"/>
                                <w:szCs w:val="24"/>
                                <w:rtl/>
                              </w:rPr>
                              <w:t xml:space="preserve"> </w:t>
                            </w:r>
                            <w:r w:rsidRPr="008438C9">
                              <w:rPr>
                                <w:rFonts w:cs="Tahoma" w:hint="eastAsia"/>
                                <w:color w:val="0B5294"/>
                                <w:spacing w:val="-4"/>
                                <w:sz w:val="24"/>
                                <w:szCs w:val="24"/>
                                <w:rtl/>
                              </w:rPr>
                              <w:t>בשירותיהם</w:t>
                            </w:r>
                            <w:r w:rsidRPr="008438C9">
                              <w:rPr>
                                <w:rFonts w:cs="Tahoma"/>
                                <w:color w:val="0B5294"/>
                                <w:spacing w:val="-4"/>
                                <w:sz w:val="24"/>
                                <w:szCs w:val="24"/>
                                <w:rtl/>
                              </w:rPr>
                              <w:t xml:space="preserve"> </w:t>
                            </w:r>
                            <w:r w:rsidRPr="008438C9">
                              <w:rPr>
                                <w:rFonts w:cs="Tahoma" w:hint="eastAsia"/>
                                <w:color w:val="0B5294"/>
                                <w:spacing w:val="-4"/>
                                <w:sz w:val="24"/>
                                <w:szCs w:val="24"/>
                                <w:rtl/>
                              </w:rPr>
                              <w:t>של</w:t>
                            </w:r>
                            <w:r w:rsidRPr="008438C9">
                              <w:rPr>
                                <w:rFonts w:cs="Tahoma"/>
                                <w:color w:val="0B5294"/>
                                <w:spacing w:val="-4"/>
                                <w:sz w:val="24"/>
                                <w:szCs w:val="24"/>
                                <w:rtl/>
                              </w:rPr>
                              <w:t xml:space="preserve"> </w:t>
                            </w:r>
                            <w:r w:rsidRPr="008438C9">
                              <w:rPr>
                                <w:rFonts w:cs="Tahoma" w:hint="eastAsia"/>
                                <w:color w:val="0B5294"/>
                                <w:spacing w:val="-4"/>
                                <w:sz w:val="24"/>
                                <w:szCs w:val="24"/>
                                <w:rtl/>
                              </w:rPr>
                              <w:t>נותני</w:t>
                            </w:r>
                            <w:r w:rsidRPr="008438C9">
                              <w:rPr>
                                <w:rFonts w:cs="Tahoma"/>
                                <w:color w:val="0B5294"/>
                                <w:spacing w:val="-4"/>
                                <w:sz w:val="24"/>
                                <w:szCs w:val="24"/>
                                <w:rtl/>
                              </w:rPr>
                              <w:t xml:space="preserve"> </w:t>
                            </w:r>
                            <w:r w:rsidRPr="008438C9">
                              <w:rPr>
                                <w:rFonts w:cs="Tahoma" w:hint="eastAsia"/>
                                <w:color w:val="0B5294"/>
                                <w:spacing w:val="-4"/>
                                <w:sz w:val="24"/>
                                <w:szCs w:val="24"/>
                                <w:rtl/>
                              </w:rPr>
                              <w:t>שירותים</w:t>
                            </w:r>
                            <w:r w:rsidRPr="008438C9">
                              <w:rPr>
                                <w:rFonts w:cs="Tahoma"/>
                                <w:color w:val="0B5294"/>
                                <w:spacing w:val="-4"/>
                                <w:sz w:val="24"/>
                                <w:szCs w:val="24"/>
                                <w:rtl/>
                              </w:rPr>
                              <w:t xml:space="preserve"> </w:t>
                            </w:r>
                            <w:r w:rsidRPr="008438C9">
                              <w:rPr>
                                <w:rFonts w:cs="Tahoma" w:hint="eastAsia"/>
                                <w:color w:val="0B5294"/>
                                <w:spacing w:val="-4"/>
                                <w:sz w:val="24"/>
                                <w:szCs w:val="24"/>
                                <w:rtl/>
                              </w:rPr>
                              <w:t>עסקיים</w:t>
                            </w:r>
                            <w:r w:rsidRPr="008438C9">
                              <w:rPr>
                                <w:rFonts w:cs="Tahoma"/>
                                <w:color w:val="0B5294"/>
                                <w:spacing w:val="-4"/>
                                <w:sz w:val="24"/>
                                <w:szCs w:val="24"/>
                                <w:rtl/>
                              </w:rPr>
                              <w:t xml:space="preserve"> </w:t>
                            </w:r>
                            <w:r w:rsidRPr="008438C9">
                              <w:rPr>
                                <w:rFonts w:cs="Tahoma" w:hint="eastAsia"/>
                                <w:color w:val="0B5294"/>
                                <w:spacing w:val="-4"/>
                                <w:sz w:val="24"/>
                                <w:szCs w:val="24"/>
                                <w:rtl/>
                              </w:rPr>
                              <w:t>לצורך</w:t>
                            </w:r>
                            <w:r w:rsidRPr="008438C9">
                              <w:rPr>
                                <w:rFonts w:cs="Tahoma"/>
                                <w:color w:val="0B5294"/>
                                <w:spacing w:val="-4"/>
                                <w:sz w:val="24"/>
                                <w:szCs w:val="24"/>
                                <w:rtl/>
                              </w:rPr>
                              <w:t xml:space="preserve"> </w:t>
                            </w:r>
                            <w:r w:rsidRPr="008438C9">
                              <w:rPr>
                                <w:rFonts w:cs="Tahoma" w:hint="eastAsia"/>
                                <w:color w:val="0B5294"/>
                                <w:spacing w:val="-4"/>
                                <w:sz w:val="24"/>
                                <w:szCs w:val="24"/>
                                <w:rtl/>
                              </w:rPr>
                              <w:t>פעולות</w:t>
                            </w:r>
                            <w:r w:rsidRPr="008438C9">
                              <w:rPr>
                                <w:rFonts w:cs="Tahoma"/>
                                <w:color w:val="0B5294"/>
                                <w:spacing w:val="-4"/>
                                <w:sz w:val="24"/>
                                <w:szCs w:val="24"/>
                                <w:rtl/>
                              </w:rPr>
                              <w:t xml:space="preserve"> </w:t>
                            </w:r>
                            <w:r w:rsidRPr="008438C9">
                              <w:rPr>
                                <w:rFonts w:cs="Tahoma" w:hint="eastAsia"/>
                                <w:color w:val="0B5294"/>
                                <w:spacing w:val="-4"/>
                                <w:sz w:val="24"/>
                                <w:szCs w:val="24"/>
                                <w:rtl/>
                              </w:rPr>
                              <w:t>הלבנת</w:t>
                            </w:r>
                            <w:r w:rsidRPr="008438C9">
                              <w:rPr>
                                <w:rFonts w:cs="Tahoma"/>
                                <w:color w:val="0B5294"/>
                                <w:spacing w:val="-4"/>
                                <w:sz w:val="24"/>
                                <w:szCs w:val="24"/>
                                <w:rtl/>
                              </w:rPr>
                              <w:t xml:space="preserve"> </w:t>
                            </w:r>
                            <w:r w:rsidRPr="008438C9">
                              <w:rPr>
                                <w:rFonts w:cs="Tahoma" w:hint="eastAsia"/>
                                <w:color w:val="0B5294"/>
                                <w:spacing w:val="-4"/>
                                <w:sz w:val="24"/>
                                <w:szCs w:val="24"/>
                                <w:rtl/>
                              </w:rPr>
                              <w:t>הון</w:t>
                            </w:r>
                            <w:r w:rsidRPr="008438C9">
                              <w:rPr>
                                <w:rFonts w:cs="Tahoma"/>
                                <w:color w:val="0B5294"/>
                                <w:spacing w:val="-4"/>
                                <w:sz w:val="24"/>
                                <w:szCs w:val="24"/>
                                <w:rtl/>
                              </w:rPr>
                              <w:t xml:space="preserve">. </w:t>
                            </w:r>
                            <w:r w:rsidRPr="008438C9">
                              <w:rPr>
                                <w:rFonts w:cs="Tahoma" w:hint="eastAsia"/>
                                <w:color w:val="0B5294"/>
                                <w:spacing w:val="-4"/>
                                <w:sz w:val="24"/>
                                <w:szCs w:val="24"/>
                                <w:rtl/>
                              </w:rPr>
                              <w:t>על</w:t>
                            </w:r>
                            <w:r w:rsidRPr="008438C9">
                              <w:rPr>
                                <w:rFonts w:cs="Tahoma"/>
                                <w:color w:val="0B5294"/>
                                <w:spacing w:val="-4"/>
                                <w:sz w:val="24"/>
                                <w:szCs w:val="24"/>
                                <w:rtl/>
                              </w:rPr>
                              <w:t xml:space="preserve"> </w:t>
                            </w:r>
                            <w:r w:rsidRPr="008438C9">
                              <w:rPr>
                                <w:rFonts w:cs="Tahoma" w:hint="eastAsia"/>
                                <w:color w:val="0B5294"/>
                                <w:spacing w:val="-4"/>
                                <w:sz w:val="24"/>
                                <w:szCs w:val="24"/>
                                <w:rtl/>
                              </w:rPr>
                              <w:t>אף</w:t>
                            </w:r>
                            <w:r w:rsidRPr="008438C9">
                              <w:rPr>
                                <w:rFonts w:cs="Tahoma"/>
                                <w:color w:val="0B5294"/>
                                <w:spacing w:val="-4"/>
                                <w:sz w:val="24"/>
                                <w:szCs w:val="24"/>
                                <w:rtl/>
                              </w:rPr>
                              <w:t xml:space="preserve"> </w:t>
                            </w:r>
                            <w:r w:rsidRPr="008438C9">
                              <w:rPr>
                                <w:rFonts w:cs="Tahoma" w:hint="eastAsia"/>
                                <w:color w:val="0B5294"/>
                                <w:spacing w:val="-4"/>
                                <w:sz w:val="24"/>
                                <w:szCs w:val="24"/>
                                <w:rtl/>
                              </w:rPr>
                              <w:t>המלצות</w:t>
                            </w:r>
                            <w:r w:rsidRPr="008438C9">
                              <w:rPr>
                                <w:rFonts w:cs="Tahoma"/>
                                <w:color w:val="0B5294"/>
                                <w:spacing w:val="-4"/>
                                <w:sz w:val="24"/>
                                <w:szCs w:val="24"/>
                                <w:rtl/>
                              </w:rPr>
                              <w:t xml:space="preserve"> </w:t>
                            </w:r>
                            <w:r w:rsidRPr="008438C9">
                              <w:rPr>
                                <w:rFonts w:cs="Tahoma" w:hint="eastAsia"/>
                                <w:color w:val="0B5294"/>
                                <w:spacing w:val="-4"/>
                                <w:sz w:val="24"/>
                                <w:szCs w:val="24"/>
                                <w:rtl/>
                              </w:rPr>
                              <w:t>ה</w:t>
                            </w:r>
                            <w:r w:rsidRPr="008438C9">
                              <w:rPr>
                                <w:rFonts w:cs="Tahoma"/>
                                <w:color w:val="0B5294"/>
                                <w:spacing w:val="-4"/>
                                <w:sz w:val="24"/>
                                <w:szCs w:val="24"/>
                                <w:rtl/>
                              </w:rPr>
                              <w:t>-</w:t>
                            </w:r>
                            <w:r w:rsidRPr="008438C9">
                              <w:rPr>
                                <w:rFonts w:cs="Tahoma"/>
                                <w:color w:val="0B5294"/>
                                <w:spacing w:val="-4"/>
                                <w:sz w:val="24"/>
                                <w:szCs w:val="24"/>
                              </w:rPr>
                              <w:t>FATF</w:t>
                            </w:r>
                            <w:r w:rsidRPr="008438C9">
                              <w:rPr>
                                <w:rFonts w:cs="Tahoma"/>
                                <w:color w:val="0B5294"/>
                                <w:spacing w:val="-4"/>
                                <w:sz w:val="24"/>
                                <w:szCs w:val="24"/>
                                <w:rtl/>
                              </w:rPr>
                              <w:t xml:space="preserve"> </w:t>
                            </w:r>
                            <w:r w:rsidRPr="008438C9">
                              <w:rPr>
                                <w:rFonts w:cs="Tahoma" w:hint="eastAsia"/>
                                <w:color w:val="0B5294"/>
                                <w:spacing w:val="-4"/>
                                <w:sz w:val="24"/>
                                <w:szCs w:val="24"/>
                                <w:rtl/>
                              </w:rPr>
                              <w:t>הקובעות</w:t>
                            </w:r>
                            <w:r w:rsidRPr="008438C9">
                              <w:rPr>
                                <w:rFonts w:cs="Tahoma"/>
                                <w:color w:val="0B5294"/>
                                <w:spacing w:val="-4"/>
                                <w:sz w:val="24"/>
                                <w:szCs w:val="24"/>
                                <w:rtl/>
                              </w:rPr>
                              <w:t xml:space="preserve"> </w:t>
                            </w:r>
                            <w:r w:rsidRPr="008438C9">
                              <w:rPr>
                                <w:rFonts w:cs="Tahoma" w:hint="eastAsia"/>
                                <w:color w:val="0B5294"/>
                                <w:spacing w:val="-4"/>
                                <w:sz w:val="24"/>
                                <w:szCs w:val="24"/>
                                <w:rtl/>
                              </w:rPr>
                              <w:t>שיש</w:t>
                            </w:r>
                            <w:r w:rsidRPr="008438C9">
                              <w:rPr>
                                <w:rFonts w:cs="Tahoma"/>
                                <w:color w:val="0B5294"/>
                                <w:spacing w:val="-4"/>
                                <w:sz w:val="24"/>
                                <w:szCs w:val="24"/>
                                <w:rtl/>
                              </w:rPr>
                              <w:t xml:space="preserve"> </w:t>
                            </w:r>
                            <w:r w:rsidRPr="008438C9">
                              <w:rPr>
                                <w:rFonts w:cs="Tahoma" w:hint="eastAsia"/>
                                <w:color w:val="0B5294"/>
                                <w:spacing w:val="-4"/>
                                <w:sz w:val="24"/>
                                <w:szCs w:val="24"/>
                                <w:rtl/>
                              </w:rPr>
                              <w:t>להחיל</w:t>
                            </w:r>
                            <w:r w:rsidRPr="008438C9">
                              <w:rPr>
                                <w:rFonts w:cs="Tahoma"/>
                                <w:color w:val="0B5294"/>
                                <w:spacing w:val="-4"/>
                                <w:sz w:val="24"/>
                                <w:szCs w:val="24"/>
                                <w:rtl/>
                              </w:rPr>
                              <w:t xml:space="preserve"> </w:t>
                            </w:r>
                            <w:r w:rsidRPr="008438C9">
                              <w:rPr>
                                <w:rFonts w:cs="Tahoma" w:hint="eastAsia"/>
                                <w:color w:val="0B5294"/>
                                <w:spacing w:val="-4"/>
                                <w:sz w:val="24"/>
                                <w:szCs w:val="24"/>
                                <w:rtl/>
                              </w:rPr>
                              <w:t>משטר</w:t>
                            </w:r>
                            <w:r w:rsidRPr="008438C9">
                              <w:rPr>
                                <w:rFonts w:cs="Tahoma"/>
                                <w:color w:val="0B5294"/>
                                <w:spacing w:val="-4"/>
                                <w:sz w:val="24"/>
                                <w:szCs w:val="24"/>
                                <w:rtl/>
                              </w:rPr>
                              <w:t xml:space="preserve"> </w:t>
                            </w:r>
                            <w:r w:rsidRPr="008438C9">
                              <w:rPr>
                                <w:rFonts w:cs="Tahoma" w:hint="eastAsia"/>
                                <w:color w:val="0B5294"/>
                                <w:spacing w:val="-4"/>
                                <w:sz w:val="24"/>
                                <w:szCs w:val="24"/>
                                <w:rtl/>
                              </w:rPr>
                              <w:t>איסור</w:t>
                            </w:r>
                            <w:r w:rsidRPr="008438C9">
                              <w:rPr>
                                <w:rFonts w:cs="Tahoma"/>
                                <w:color w:val="0B5294"/>
                                <w:spacing w:val="-4"/>
                                <w:sz w:val="24"/>
                                <w:szCs w:val="24"/>
                                <w:rtl/>
                              </w:rPr>
                              <w:t xml:space="preserve"> </w:t>
                            </w:r>
                            <w:r w:rsidRPr="008438C9">
                              <w:rPr>
                                <w:rFonts w:cs="Tahoma" w:hint="eastAsia"/>
                                <w:color w:val="0B5294"/>
                                <w:spacing w:val="-4"/>
                                <w:sz w:val="24"/>
                                <w:szCs w:val="24"/>
                                <w:rtl/>
                              </w:rPr>
                              <w:t>הלבנת</w:t>
                            </w:r>
                            <w:r w:rsidRPr="008438C9">
                              <w:rPr>
                                <w:rFonts w:cs="Tahoma"/>
                                <w:color w:val="0B5294"/>
                                <w:spacing w:val="-4"/>
                                <w:sz w:val="24"/>
                                <w:szCs w:val="24"/>
                                <w:rtl/>
                              </w:rPr>
                              <w:t xml:space="preserve"> </w:t>
                            </w:r>
                            <w:r w:rsidRPr="008438C9">
                              <w:rPr>
                                <w:rFonts w:cs="Tahoma" w:hint="eastAsia"/>
                                <w:color w:val="0B5294"/>
                                <w:spacing w:val="-4"/>
                                <w:sz w:val="24"/>
                                <w:szCs w:val="24"/>
                                <w:rtl/>
                              </w:rPr>
                              <w:t>הון</w:t>
                            </w:r>
                            <w:r w:rsidRPr="008438C9">
                              <w:rPr>
                                <w:rFonts w:cs="Tahoma"/>
                                <w:color w:val="0B5294"/>
                                <w:spacing w:val="-4"/>
                                <w:sz w:val="24"/>
                                <w:szCs w:val="24"/>
                                <w:rtl/>
                              </w:rPr>
                              <w:t xml:space="preserve"> </w:t>
                            </w:r>
                            <w:r w:rsidRPr="008438C9">
                              <w:rPr>
                                <w:rFonts w:cs="Tahoma" w:hint="eastAsia"/>
                                <w:color w:val="0B5294"/>
                                <w:spacing w:val="-4"/>
                                <w:sz w:val="24"/>
                                <w:szCs w:val="24"/>
                                <w:rtl/>
                              </w:rPr>
                              <w:t>ומימון</w:t>
                            </w:r>
                            <w:r w:rsidRPr="008438C9">
                              <w:rPr>
                                <w:rFonts w:cs="Tahoma"/>
                                <w:color w:val="0B5294"/>
                                <w:spacing w:val="-4"/>
                                <w:sz w:val="24"/>
                                <w:szCs w:val="24"/>
                                <w:rtl/>
                              </w:rPr>
                              <w:t xml:space="preserve"> </w:t>
                            </w:r>
                            <w:r w:rsidRPr="008438C9">
                              <w:rPr>
                                <w:rFonts w:cs="Tahoma" w:hint="eastAsia"/>
                                <w:color w:val="0B5294"/>
                                <w:spacing w:val="-4"/>
                                <w:sz w:val="24"/>
                                <w:szCs w:val="24"/>
                                <w:rtl/>
                              </w:rPr>
                              <w:t>טרור</w:t>
                            </w:r>
                            <w:r w:rsidRPr="008438C9">
                              <w:rPr>
                                <w:rFonts w:cs="Tahoma"/>
                                <w:color w:val="0B5294"/>
                                <w:spacing w:val="-4"/>
                                <w:sz w:val="24"/>
                                <w:szCs w:val="24"/>
                                <w:rtl/>
                              </w:rPr>
                              <w:t xml:space="preserve"> </w:t>
                            </w:r>
                            <w:r w:rsidRPr="008438C9">
                              <w:rPr>
                                <w:rFonts w:cs="Tahoma" w:hint="eastAsia"/>
                                <w:color w:val="0B5294"/>
                                <w:spacing w:val="-4"/>
                                <w:sz w:val="24"/>
                                <w:szCs w:val="24"/>
                                <w:rtl/>
                              </w:rPr>
                              <w:t>על</w:t>
                            </w:r>
                            <w:r w:rsidRPr="008438C9">
                              <w:rPr>
                                <w:rFonts w:cs="Tahoma"/>
                                <w:color w:val="0B5294"/>
                                <w:spacing w:val="-4"/>
                                <w:sz w:val="24"/>
                                <w:szCs w:val="24"/>
                                <w:rtl/>
                              </w:rPr>
                              <w:t xml:space="preserve"> </w:t>
                            </w:r>
                            <w:r w:rsidRPr="008438C9">
                              <w:rPr>
                                <w:rFonts w:cs="Tahoma" w:hint="eastAsia"/>
                                <w:color w:val="0B5294"/>
                                <w:spacing w:val="-4"/>
                                <w:sz w:val="24"/>
                                <w:szCs w:val="24"/>
                                <w:rtl/>
                              </w:rPr>
                              <w:t>מתווכי</w:t>
                            </w:r>
                            <w:r w:rsidRPr="008438C9">
                              <w:rPr>
                                <w:rFonts w:cs="Tahoma"/>
                                <w:color w:val="0B5294"/>
                                <w:spacing w:val="-4"/>
                                <w:sz w:val="24"/>
                                <w:szCs w:val="24"/>
                                <w:rtl/>
                              </w:rPr>
                              <w:t xml:space="preserve"> </w:t>
                            </w:r>
                            <w:r w:rsidRPr="008438C9">
                              <w:rPr>
                                <w:rFonts w:cs="Tahoma" w:hint="eastAsia"/>
                                <w:color w:val="0B5294"/>
                                <w:spacing w:val="-4"/>
                                <w:sz w:val="24"/>
                                <w:szCs w:val="24"/>
                                <w:rtl/>
                              </w:rPr>
                              <w:t>נדל</w:t>
                            </w:r>
                            <w:r w:rsidRPr="008438C9">
                              <w:rPr>
                                <w:rFonts w:cs="Tahoma"/>
                                <w:color w:val="0B5294"/>
                                <w:spacing w:val="-4"/>
                                <w:sz w:val="24"/>
                                <w:szCs w:val="24"/>
                                <w:rtl/>
                              </w:rPr>
                              <w:t>"</w:t>
                            </w:r>
                            <w:r w:rsidRPr="008438C9">
                              <w:rPr>
                                <w:rFonts w:cs="Tahoma" w:hint="eastAsia"/>
                                <w:color w:val="0B5294"/>
                                <w:spacing w:val="-4"/>
                                <w:sz w:val="24"/>
                                <w:szCs w:val="24"/>
                                <w:rtl/>
                              </w:rPr>
                              <w:t>ן</w:t>
                            </w:r>
                            <w:r w:rsidRPr="008438C9">
                              <w:rPr>
                                <w:rFonts w:cs="Tahoma"/>
                                <w:color w:val="0B5294"/>
                                <w:spacing w:val="-4"/>
                                <w:sz w:val="24"/>
                                <w:szCs w:val="24"/>
                                <w:rtl/>
                              </w:rPr>
                              <w:t xml:space="preserve">, </w:t>
                            </w:r>
                            <w:r w:rsidRPr="008438C9">
                              <w:rPr>
                                <w:rFonts w:cs="Tahoma" w:hint="eastAsia"/>
                                <w:color w:val="0B5294"/>
                                <w:spacing w:val="-4"/>
                                <w:sz w:val="24"/>
                                <w:szCs w:val="24"/>
                                <w:rtl/>
                              </w:rPr>
                              <w:t>חוק</w:t>
                            </w:r>
                            <w:r w:rsidRPr="008438C9">
                              <w:rPr>
                                <w:rFonts w:cs="Tahoma"/>
                                <w:color w:val="0B5294"/>
                                <w:spacing w:val="-4"/>
                                <w:sz w:val="24"/>
                                <w:szCs w:val="24"/>
                                <w:rtl/>
                              </w:rPr>
                              <w:t xml:space="preserve"> </w:t>
                            </w:r>
                            <w:r w:rsidRPr="008438C9">
                              <w:rPr>
                                <w:rFonts w:cs="Tahoma" w:hint="eastAsia"/>
                                <w:color w:val="0B5294"/>
                                <w:spacing w:val="-4"/>
                                <w:sz w:val="24"/>
                                <w:szCs w:val="24"/>
                                <w:rtl/>
                              </w:rPr>
                              <w:t>איסור</w:t>
                            </w:r>
                            <w:r w:rsidRPr="008438C9">
                              <w:rPr>
                                <w:rFonts w:cs="Tahoma"/>
                                <w:color w:val="0B5294"/>
                                <w:spacing w:val="-4"/>
                                <w:sz w:val="24"/>
                                <w:szCs w:val="24"/>
                                <w:rtl/>
                              </w:rPr>
                              <w:t xml:space="preserve"> </w:t>
                            </w:r>
                            <w:r w:rsidRPr="008438C9">
                              <w:rPr>
                                <w:rFonts w:cs="Tahoma" w:hint="eastAsia"/>
                                <w:color w:val="0B5294"/>
                                <w:spacing w:val="-4"/>
                                <w:sz w:val="24"/>
                                <w:szCs w:val="24"/>
                                <w:rtl/>
                              </w:rPr>
                              <w:t>הלבנת</w:t>
                            </w:r>
                            <w:r w:rsidRPr="008438C9">
                              <w:rPr>
                                <w:rFonts w:cs="Tahoma"/>
                                <w:color w:val="0B5294"/>
                                <w:spacing w:val="-4"/>
                                <w:sz w:val="24"/>
                                <w:szCs w:val="24"/>
                                <w:rtl/>
                              </w:rPr>
                              <w:t xml:space="preserve"> </w:t>
                            </w:r>
                            <w:r w:rsidRPr="008438C9">
                              <w:rPr>
                                <w:rFonts w:cs="Tahoma" w:hint="eastAsia"/>
                                <w:color w:val="0B5294"/>
                                <w:spacing w:val="-4"/>
                                <w:sz w:val="24"/>
                                <w:szCs w:val="24"/>
                                <w:rtl/>
                              </w:rPr>
                              <w:t>הון</w:t>
                            </w:r>
                            <w:r w:rsidRPr="008438C9">
                              <w:rPr>
                                <w:rFonts w:cs="Tahoma"/>
                                <w:color w:val="0B5294"/>
                                <w:spacing w:val="-4"/>
                                <w:sz w:val="24"/>
                                <w:szCs w:val="24"/>
                                <w:rtl/>
                              </w:rPr>
                              <w:t xml:space="preserve"> </w:t>
                            </w:r>
                            <w:r w:rsidRPr="008438C9">
                              <w:rPr>
                                <w:rFonts w:cs="Tahoma" w:hint="eastAsia"/>
                                <w:color w:val="0B5294"/>
                                <w:spacing w:val="-4"/>
                                <w:sz w:val="24"/>
                                <w:szCs w:val="24"/>
                                <w:rtl/>
                              </w:rPr>
                              <w:t>אינו</w:t>
                            </w:r>
                            <w:r w:rsidRPr="008438C9">
                              <w:rPr>
                                <w:rFonts w:cs="Tahoma"/>
                                <w:color w:val="0B5294"/>
                                <w:spacing w:val="-4"/>
                                <w:sz w:val="24"/>
                                <w:szCs w:val="24"/>
                                <w:rtl/>
                              </w:rPr>
                              <w:t xml:space="preserve"> </w:t>
                            </w:r>
                            <w:r w:rsidRPr="008438C9">
                              <w:rPr>
                                <w:rFonts w:cs="Tahoma" w:hint="eastAsia"/>
                                <w:color w:val="0B5294"/>
                                <w:spacing w:val="-4"/>
                                <w:sz w:val="24"/>
                                <w:szCs w:val="24"/>
                                <w:rtl/>
                              </w:rPr>
                              <w:t>מטיל</w:t>
                            </w:r>
                            <w:r w:rsidRPr="008438C9">
                              <w:rPr>
                                <w:rFonts w:cs="Tahoma"/>
                                <w:color w:val="0B5294"/>
                                <w:spacing w:val="-4"/>
                                <w:sz w:val="24"/>
                                <w:szCs w:val="24"/>
                                <w:rtl/>
                              </w:rPr>
                              <w:t xml:space="preserve"> </w:t>
                            </w:r>
                            <w:r w:rsidRPr="008438C9">
                              <w:rPr>
                                <w:rFonts w:cs="Tahoma" w:hint="eastAsia"/>
                                <w:color w:val="0B5294"/>
                                <w:spacing w:val="-4"/>
                                <w:sz w:val="24"/>
                                <w:szCs w:val="24"/>
                                <w:rtl/>
                              </w:rPr>
                              <w:t>כיום</w:t>
                            </w:r>
                            <w:r w:rsidRPr="008438C9">
                              <w:rPr>
                                <w:rFonts w:cs="Tahoma"/>
                                <w:color w:val="0B5294"/>
                                <w:spacing w:val="-4"/>
                                <w:sz w:val="24"/>
                                <w:szCs w:val="24"/>
                                <w:rtl/>
                              </w:rPr>
                              <w:t xml:space="preserve"> </w:t>
                            </w:r>
                            <w:r w:rsidRPr="008438C9">
                              <w:rPr>
                                <w:rFonts w:cs="Tahoma" w:hint="eastAsia"/>
                                <w:color w:val="0B5294"/>
                                <w:spacing w:val="-4"/>
                                <w:sz w:val="24"/>
                                <w:szCs w:val="24"/>
                                <w:rtl/>
                              </w:rPr>
                              <w:t>חובות</w:t>
                            </w:r>
                            <w:r w:rsidRPr="008438C9">
                              <w:rPr>
                                <w:rFonts w:cs="Tahoma"/>
                                <w:color w:val="0B5294"/>
                                <w:spacing w:val="-4"/>
                                <w:sz w:val="24"/>
                                <w:szCs w:val="24"/>
                                <w:rtl/>
                              </w:rPr>
                              <w:t xml:space="preserve"> </w:t>
                            </w:r>
                            <w:r w:rsidRPr="008438C9">
                              <w:rPr>
                                <w:rFonts w:cs="Tahoma" w:hint="eastAsia"/>
                                <w:color w:val="0B5294"/>
                                <w:spacing w:val="-4"/>
                                <w:sz w:val="24"/>
                                <w:szCs w:val="24"/>
                                <w:rtl/>
                              </w:rPr>
                              <w:t>כלשהן</w:t>
                            </w:r>
                            <w:r w:rsidRPr="008438C9">
                              <w:rPr>
                                <w:rFonts w:cs="Tahoma"/>
                                <w:color w:val="0B5294"/>
                                <w:spacing w:val="-4"/>
                                <w:sz w:val="24"/>
                                <w:szCs w:val="24"/>
                                <w:rtl/>
                              </w:rPr>
                              <w:t xml:space="preserve"> </w:t>
                            </w:r>
                            <w:r w:rsidRPr="008438C9">
                              <w:rPr>
                                <w:rFonts w:cs="Tahoma" w:hint="eastAsia"/>
                                <w:color w:val="0B5294"/>
                                <w:spacing w:val="-4"/>
                                <w:sz w:val="24"/>
                                <w:szCs w:val="24"/>
                                <w:rtl/>
                              </w:rPr>
                              <w:t>על</w:t>
                            </w:r>
                            <w:r w:rsidRPr="008438C9">
                              <w:rPr>
                                <w:rFonts w:cs="Tahoma"/>
                                <w:color w:val="0B5294"/>
                                <w:spacing w:val="-4"/>
                                <w:sz w:val="24"/>
                                <w:szCs w:val="24"/>
                                <w:rtl/>
                              </w:rPr>
                              <w:t xml:space="preserve"> </w:t>
                            </w:r>
                            <w:r w:rsidRPr="008438C9">
                              <w:rPr>
                                <w:rFonts w:cs="Tahoma" w:hint="eastAsia"/>
                                <w:color w:val="0B5294"/>
                                <w:spacing w:val="-4"/>
                                <w:sz w:val="24"/>
                                <w:szCs w:val="24"/>
                                <w:rtl/>
                              </w:rPr>
                              <w:t>מתווכי</w:t>
                            </w:r>
                            <w:r w:rsidRPr="008438C9">
                              <w:rPr>
                                <w:rFonts w:cs="Tahoma"/>
                                <w:color w:val="0B5294"/>
                                <w:spacing w:val="-4"/>
                                <w:sz w:val="24"/>
                                <w:szCs w:val="24"/>
                                <w:rtl/>
                              </w:rPr>
                              <w:t xml:space="preserve"> </w:t>
                            </w:r>
                            <w:r w:rsidRPr="008438C9">
                              <w:rPr>
                                <w:rFonts w:cs="Tahoma" w:hint="eastAsia"/>
                                <w:color w:val="0B5294"/>
                                <w:spacing w:val="-4"/>
                                <w:sz w:val="24"/>
                                <w:szCs w:val="24"/>
                                <w:rtl/>
                              </w:rPr>
                              <w:t>נדל</w:t>
                            </w:r>
                            <w:r w:rsidRPr="008438C9">
                              <w:rPr>
                                <w:rFonts w:cs="Tahoma"/>
                                <w:color w:val="0B5294"/>
                                <w:spacing w:val="-4"/>
                                <w:sz w:val="24"/>
                                <w:szCs w:val="24"/>
                                <w:rtl/>
                              </w:rPr>
                              <w:t>"</w:t>
                            </w:r>
                            <w:r w:rsidRPr="008438C9">
                              <w:rPr>
                                <w:rFonts w:cs="Tahoma" w:hint="eastAsia"/>
                                <w:color w:val="0B5294"/>
                                <w:spacing w:val="-4"/>
                                <w:sz w:val="24"/>
                                <w:szCs w:val="24"/>
                                <w:rtl/>
                              </w:rPr>
                              <w:t>ן</w:t>
                            </w:r>
                          </w:p>
                          <w:p w:rsidR="00A97E36" w:rsidRPr="00373C5D" w:rsidP="008438C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6262696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22826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A97E36" w:rsidRPr="00373C5D" w:rsidP="008438C9">
                      <w:pPr>
                        <w:spacing w:line="240" w:lineRule="atLeast"/>
                        <w:rPr>
                          <w:rFonts w:cs="Tahoma"/>
                          <w:b/>
                          <w:bCs/>
                          <w:color w:val="0B5294"/>
                          <w:sz w:val="48"/>
                          <w:szCs w:val="48"/>
                          <w:rtl/>
                        </w:rPr>
                      </w:pPr>
                      <w:drawing>
                        <wp:inline distT="0" distB="0" distL="0" distR="0">
                          <wp:extent cx="311150" cy="256800"/>
                          <wp:effectExtent l="0" t="0" r="0" b="0"/>
                          <wp:docPr id="1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560584"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97E36" w:rsidRPr="00881D99" w:rsidP="008438C9">
                      <w:pPr>
                        <w:spacing w:after="0" w:line="240" w:lineRule="auto"/>
                        <w:rPr>
                          <w:color w:val="0B5294"/>
                          <w:spacing w:val="-4"/>
                          <w:sz w:val="24"/>
                          <w:szCs w:val="24"/>
                          <w:rtl/>
                          <w:cs/>
                        </w:rPr>
                      </w:pPr>
                      <w:r w:rsidRPr="008438C9">
                        <w:rPr>
                          <w:rFonts w:cs="Tahoma" w:hint="eastAsia"/>
                          <w:color w:val="0B5294"/>
                          <w:spacing w:val="-4"/>
                          <w:sz w:val="24"/>
                          <w:szCs w:val="24"/>
                          <w:rtl/>
                        </w:rPr>
                        <w:t>בשנים</w:t>
                      </w:r>
                      <w:r w:rsidRPr="008438C9">
                        <w:rPr>
                          <w:rFonts w:cs="Tahoma"/>
                          <w:color w:val="0B5294"/>
                          <w:spacing w:val="-4"/>
                          <w:sz w:val="24"/>
                          <w:szCs w:val="24"/>
                          <w:rtl/>
                        </w:rPr>
                        <w:t xml:space="preserve"> </w:t>
                      </w:r>
                      <w:r w:rsidRPr="008438C9">
                        <w:rPr>
                          <w:rFonts w:cs="Tahoma" w:hint="eastAsia"/>
                          <w:color w:val="0B5294"/>
                          <w:spacing w:val="-4"/>
                          <w:sz w:val="24"/>
                          <w:szCs w:val="24"/>
                          <w:rtl/>
                        </w:rPr>
                        <w:t>האחרונות</w:t>
                      </w:r>
                      <w:r w:rsidRPr="008438C9">
                        <w:rPr>
                          <w:rFonts w:cs="Tahoma"/>
                          <w:color w:val="0B5294"/>
                          <w:spacing w:val="-4"/>
                          <w:sz w:val="24"/>
                          <w:szCs w:val="24"/>
                          <w:rtl/>
                        </w:rPr>
                        <w:t xml:space="preserve"> </w:t>
                      </w:r>
                      <w:r w:rsidRPr="008438C9">
                        <w:rPr>
                          <w:rFonts w:cs="Tahoma" w:hint="eastAsia"/>
                          <w:color w:val="0B5294"/>
                          <w:spacing w:val="-4"/>
                          <w:sz w:val="24"/>
                          <w:szCs w:val="24"/>
                          <w:rtl/>
                        </w:rPr>
                        <w:t>זיהו</w:t>
                      </w:r>
                      <w:r w:rsidRPr="008438C9">
                        <w:rPr>
                          <w:rFonts w:cs="Tahoma"/>
                          <w:color w:val="0B5294"/>
                          <w:spacing w:val="-4"/>
                          <w:sz w:val="24"/>
                          <w:szCs w:val="24"/>
                          <w:rtl/>
                        </w:rPr>
                        <w:t xml:space="preserve"> </w:t>
                      </w:r>
                      <w:r w:rsidRPr="008438C9">
                        <w:rPr>
                          <w:rFonts w:cs="Tahoma" w:hint="eastAsia"/>
                          <w:color w:val="0B5294"/>
                          <w:spacing w:val="-4"/>
                          <w:sz w:val="24"/>
                          <w:szCs w:val="24"/>
                          <w:rtl/>
                        </w:rPr>
                        <w:t>ארגונים</w:t>
                      </w:r>
                      <w:r w:rsidRPr="008438C9">
                        <w:rPr>
                          <w:rFonts w:cs="Tahoma"/>
                          <w:color w:val="0B5294"/>
                          <w:spacing w:val="-4"/>
                          <w:sz w:val="24"/>
                          <w:szCs w:val="24"/>
                          <w:rtl/>
                        </w:rPr>
                        <w:t xml:space="preserve"> </w:t>
                      </w:r>
                      <w:r w:rsidRPr="008438C9">
                        <w:rPr>
                          <w:rFonts w:cs="Tahoma" w:hint="eastAsia"/>
                          <w:color w:val="0B5294"/>
                          <w:spacing w:val="-4"/>
                          <w:sz w:val="24"/>
                          <w:szCs w:val="24"/>
                          <w:rtl/>
                        </w:rPr>
                        <w:t>בין</w:t>
                      </w:r>
                      <w:r w:rsidRPr="008438C9">
                        <w:rPr>
                          <w:rFonts w:cs="Tahoma"/>
                          <w:color w:val="0B5294"/>
                          <w:spacing w:val="-4"/>
                          <w:sz w:val="24"/>
                          <w:szCs w:val="24"/>
                          <w:rtl/>
                        </w:rPr>
                        <w:t>-</w:t>
                      </w:r>
                      <w:r w:rsidRPr="008438C9">
                        <w:rPr>
                          <w:rFonts w:cs="Tahoma" w:hint="eastAsia"/>
                          <w:color w:val="0B5294"/>
                          <w:spacing w:val="-4"/>
                          <w:sz w:val="24"/>
                          <w:szCs w:val="24"/>
                          <w:rtl/>
                        </w:rPr>
                        <w:t>לאומיים</w:t>
                      </w:r>
                      <w:r w:rsidRPr="008438C9">
                        <w:rPr>
                          <w:rFonts w:cs="Tahoma"/>
                          <w:color w:val="0B5294"/>
                          <w:spacing w:val="-4"/>
                          <w:sz w:val="24"/>
                          <w:szCs w:val="24"/>
                          <w:rtl/>
                        </w:rPr>
                        <w:t xml:space="preserve"> </w:t>
                      </w:r>
                      <w:r w:rsidRPr="008438C9">
                        <w:rPr>
                          <w:rFonts w:cs="Tahoma" w:hint="eastAsia"/>
                          <w:color w:val="0B5294"/>
                          <w:spacing w:val="-4"/>
                          <w:sz w:val="24"/>
                          <w:szCs w:val="24"/>
                          <w:rtl/>
                        </w:rPr>
                        <w:t>שימוש</w:t>
                      </w:r>
                      <w:r w:rsidRPr="008438C9">
                        <w:rPr>
                          <w:rFonts w:cs="Tahoma"/>
                          <w:color w:val="0B5294"/>
                          <w:spacing w:val="-4"/>
                          <w:sz w:val="24"/>
                          <w:szCs w:val="24"/>
                          <w:rtl/>
                        </w:rPr>
                        <w:t xml:space="preserve"> </w:t>
                      </w:r>
                      <w:r w:rsidRPr="008438C9">
                        <w:rPr>
                          <w:rFonts w:cs="Tahoma" w:hint="eastAsia"/>
                          <w:color w:val="0B5294"/>
                          <w:spacing w:val="-4"/>
                          <w:sz w:val="24"/>
                          <w:szCs w:val="24"/>
                          <w:rtl/>
                        </w:rPr>
                        <w:t>הולך</w:t>
                      </w:r>
                      <w:r w:rsidRPr="008438C9">
                        <w:rPr>
                          <w:rFonts w:cs="Tahoma"/>
                          <w:color w:val="0B5294"/>
                          <w:spacing w:val="-4"/>
                          <w:sz w:val="24"/>
                          <w:szCs w:val="24"/>
                          <w:rtl/>
                        </w:rPr>
                        <w:t xml:space="preserve"> </w:t>
                      </w:r>
                      <w:r w:rsidRPr="008438C9">
                        <w:rPr>
                          <w:rFonts w:cs="Tahoma" w:hint="eastAsia"/>
                          <w:color w:val="0B5294"/>
                          <w:spacing w:val="-4"/>
                          <w:sz w:val="24"/>
                          <w:szCs w:val="24"/>
                          <w:rtl/>
                        </w:rPr>
                        <w:t>וגובר</w:t>
                      </w:r>
                      <w:r w:rsidRPr="008438C9">
                        <w:rPr>
                          <w:rFonts w:cs="Tahoma"/>
                          <w:color w:val="0B5294"/>
                          <w:spacing w:val="-4"/>
                          <w:sz w:val="24"/>
                          <w:szCs w:val="24"/>
                          <w:rtl/>
                        </w:rPr>
                        <w:t xml:space="preserve"> </w:t>
                      </w:r>
                      <w:r w:rsidRPr="008438C9">
                        <w:rPr>
                          <w:rFonts w:cs="Tahoma" w:hint="eastAsia"/>
                          <w:color w:val="0B5294"/>
                          <w:spacing w:val="-4"/>
                          <w:sz w:val="24"/>
                          <w:szCs w:val="24"/>
                          <w:rtl/>
                        </w:rPr>
                        <w:t>בשירותיהם</w:t>
                      </w:r>
                      <w:r w:rsidRPr="008438C9">
                        <w:rPr>
                          <w:rFonts w:cs="Tahoma"/>
                          <w:color w:val="0B5294"/>
                          <w:spacing w:val="-4"/>
                          <w:sz w:val="24"/>
                          <w:szCs w:val="24"/>
                          <w:rtl/>
                        </w:rPr>
                        <w:t xml:space="preserve"> </w:t>
                      </w:r>
                      <w:r w:rsidRPr="008438C9">
                        <w:rPr>
                          <w:rFonts w:cs="Tahoma" w:hint="eastAsia"/>
                          <w:color w:val="0B5294"/>
                          <w:spacing w:val="-4"/>
                          <w:sz w:val="24"/>
                          <w:szCs w:val="24"/>
                          <w:rtl/>
                        </w:rPr>
                        <w:t>של</w:t>
                      </w:r>
                      <w:r w:rsidRPr="008438C9">
                        <w:rPr>
                          <w:rFonts w:cs="Tahoma"/>
                          <w:color w:val="0B5294"/>
                          <w:spacing w:val="-4"/>
                          <w:sz w:val="24"/>
                          <w:szCs w:val="24"/>
                          <w:rtl/>
                        </w:rPr>
                        <w:t xml:space="preserve"> </w:t>
                      </w:r>
                      <w:r w:rsidRPr="008438C9">
                        <w:rPr>
                          <w:rFonts w:cs="Tahoma" w:hint="eastAsia"/>
                          <w:color w:val="0B5294"/>
                          <w:spacing w:val="-4"/>
                          <w:sz w:val="24"/>
                          <w:szCs w:val="24"/>
                          <w:rtl/>
                        </w:rPr>
                        <w:t>נותני</w:t>
                      </w:r>
                      <w:r w:rsidRPr="008438C9">
                        <w:rPr>
                          <w:rFonts w:cs="Tahoma"/>
                          <w:color w:val="0B5294"/>
                          <w:spacing w:val="-4"/>
                          <w:sz w:val="24"/>
                          <w:szCs w:val="24"/>
                          <w:rtl/>
                        </w:rPr>
                        <w:t xml:space="preserve"> </w:t>
                      </w:r>
                      <w:r w:rsidRPr="008438C9">
                        <w:rPr>
                          <w:rFonts w:cs="Tahoma" w:hint="eastAsia"/>
                          <w:color w:val="0B5294"/>
                          <w:spacing w:val="-4"/>
                          <w:sz w:val="24"/>
                          <w:szCs w:val="24"/>
                          <w:rtl/>
                        </w:rPr>
                        <w:t>שירותים</w:t>
                      </w:r>
                      <w:r w:rsidRPr="008438C9">
                        <w:rPr>
                          <w:rFonts w:cs="Tahoma"/>
                          <w:color w:val="0B5294"/>
                          <w:spacing w:val="-4"/>
                          <w:sz w:val="24"/>
                          <w:szCs w:val="24"/>
                          <w:rtl/>
                        </w:rPr>
                        <w:t xml:space="preserve"> </w:t>
                      </w:r>
                      <w:r w:rsidRPr="008438C9">
                        <w:rPr>
                          <w:rFonts w:cs="Tahoma" w:hint="eastAsia"/>
                          <w:color w:val="0B5294"/>
                          <w:spacing w:val="-4"/>
                          <w:sz w:val="24"/>
                          <w:szCs w:val="24"/>
                          <w:rtl/>
                        </w:rPr>
                        <w:t>עסקיים</w:t>
                      </w:r>
                      <w:r w:rsidRPr="008438C9">
                        <w:rPr>
                          <w:rFonts w:cs="Tahoma"/>
                          <w:color w:val="0B5294"/>
                          <w:spacing w:val="-4"/>
                          <w:sz w:val="24"/>
                          <w:szCs w:val="24"/>
                          <w:rtl/>
                        </w:rPr>
                        <w:t xml:space="preserve"> </w:t>
                      </w:r>
                      <w:r w:rsidRPr="008438C9">
                        <w:rPr>
                          <w:rFonts w:cs="Tahoma" w:hint="eastAsia"/>
                          <w:color w:val="0B5294"/>
                          <w:spacing w:val="-4"/>
                          <w:sz w:val="24"/>
                          <w:szCs w:val="24"/>
                          <w:rtl/>
                        </w:rPr>
                        <w:t>לצורך</w:t>
                      </w:r>
                      <w:r w:rsidRPr="008438C9">
                        <w:rPr>
                          <w:rFonts w:cs="Tahoma"/>
                          <w:color w:val="0B5294"/>
                          <w:spacing w:val="-4"/>
                          <w:sz w:val="24"/>
                          <w:szCs w:val="24"/>
                          <w:rtl/>
                        </w:rPr>
                        <w:t xml:space="preserve"> </w:t>
                      </w:r>
                      <w:r w:rsidRPr="008438C9">
                        <w:rPr>
                          <w:rFonts w:cs="Tahoma" w:hint="eastAsia"/>
                          <w:color w:val="0B5294"/>
                          <w:spacing w:val="-4"/>
                          <w:sz w:val="24"/>
                          <w:szCs w:val="24"/>
                          <w:rtl/>
                        </w:rPr>
                        <w:t>פעולות</w:t>
                      </w:r>
                      <w:r w:rsidRPr="008438C9">
                        <w:rPr>
                          <w:rFonts w:cs="Tahoma"/>
                          <w:color w:val="0B5294"/>
                          <w:spacing w:val="-4"/>
                          <w:sz w:val="24"/>
                          <w:szCs w:val="24"/>
                          <w:rtl/>
                        </w:rPr>
                        <w:t xml:space="preserve"> </w:t>
                      </w:r>
                      <w:r w:rsidRPr="008438C9">
                        <w:rPr>
                          <w:rFonts w:cs="Tahoma" w:hint="eastAsia"/>
                          <w:color w:val="0B5294"/>
                          <w:spacing w:val="-4"/>
                          <w:sz w:val="24"/>
                          <w:szCs w:val="24"/>
                          <w:rtl/>
                        </w:rPr>
                        <w:t>הלבנת</w:t>
                      </w:r>
                      <w:r w:rsidRPr="008438C9">
                        <w:rPr>
                          <w:rFonts w:cs="Tahoma"/>
                          <w:color w:val="0B5294"/>
                          <w:spacing w:val="-4"/>
                          <w:sz w:val="24"/>
                          <w:szCs w:val="24"/>
                          <w:rtl/>
                        </w:rPr>
                        <w:t xml:space="preserve"> </w:t>
                      </w:r>
                      <w:r w:rsidRPr="008438C9">
                        <w:rPr>
                          <w:rFonts w:cs="Tahoma" w:hint="eastAsia"/>
                          <w:color w:val="0B5294"/>
                          <w:spacing w:val="-4"/>
                          <w:sz w:val="24"/>
                          <w:szCs w:val="24"/>
                          <w:rtl/>
                        </w:rPr>
                        <w:t>הון</w:t>
                      </w:r>
                      <w:r w:rsidRPr="008438C9">
                        <w:rPr>
                          <w:rFonts w:cs="Tahoma"/>
                          <w:color w:val="0B5294"/>
                          <w:spacing w:val="-4"/>
                          <w:sz w:val="24"/>
                          <w:szCs w:val="24"/>
                          <w:rtl/>
                        </w:rPr>
                        <w:t xml:space="preserve">. </w:t>
                      </w:r>
                      <w:r w:rsidRPr="008438C9">
                        <w:rPr>
                          <w:rFonts w:cs="Tahoma" w:hint="eastAsia"/>
                          <w:color w:val="0B5294"/>
                          <w:spacing w:val="-4"/>
                          <w:sz w:val="24"/>
                          <w:szCs w:val="24"/>
                          <w:rtl/>
                        </w:rPr>
                        <w:t>על</w:t>
                      </w:r>
                      <w:r w:rsidRPr="008438C9">
                        <w:rPr>
                          <w:rFonts w:cs="Tahoma"/>
                          <w:color w:val="0B5294"/>
                          <w:spacing w:val="-4"/>
                          <w:sz w:val="24"/>
                          <w:szCs w:val="24"/>
                          <w:rtl/>
                        </w:rPr>
                        <w:t xml:space="preserve"> </w:t>
                      </w:r>
                      <w:r w:rsidRPr="008438C9">
                        <w:rPr>
                          <w:rFonts w:cs="Tahoma" w:hint="eastAsia"/>
                          <w:color w:val="0B5294"/>
                          <w:spacing w:val="-4"/>
                          <w:sz w:val="24"/>
                          <w:szCs w:val="24"/>
                          <w:rtl/>
                        </w:rPr>
                        <w:t>אף</w:t>
                      </w:r>
                      <w:r w:rsidRPr="008438C9">
                        <w:rPr>
                          <w:rFonts w:cs="Tahoma"/>
                          <w:color w:val="0B5294"/>
                          <w:spacing w:val="-4"/>
                          <w:sz w:val="24"/>
                          <w:szCs w:val="24"/>
                          <w:rtl/>
                        </w:rPr>
                        <w:t xml:space="preserve"> </w:t>
                      </w:r>
                      <w:r w:rsidRPr="008438C9">
                        <w:rPr>
                          <w:rFonts w:cs="Tahoma" w:hint="eastAsia"/>
                          <w:color w:val="0B5294"/>
                          <w:spacing w:val="-4"/>
                          <w:sz w:val="24"/>
                          <w:szCs w:val="24"/>
                          <w:rtl/>
                        </w:rPr>
                        <w:t>המלצות</w:t>
                      </w:r>
                      <w:r w:rsidRPr="008438C9">
                        <w:rPr>
                          <w:rFonts w:cs="Tahoma"/>
                          <w:color w:val="0B5294"/>
                          <w:spacing w:val="-4"/>
                          <w:sz w:val="24"/>
                          <w:szCs w:val="24"/>
                          <w:rtl/>
                        </w:rPr>
                        <w:t xml:space="preserve"> </w:t>
                      </w:r>
                      <w:r w:rsidRPr="008438C9">
                        <w:rPr>
                          <w:rFonts w:cs="Tahoma" w:hint="eastAsia"/>
                          <w:color w:val="0B5294"/>
                          <w:spacing w:val="-4"/>
                          <w:sz w:val="24"/>
                          <w:szCs w:val="24"/>
                          <w:rtl/>
                        </w:rPr>
                        <w:t>ה</w:t>
                      </w:r>
                      <w:r w:rsidRPr="008438C9">
                        <w:rPr>
                          <w:rFonts w:cs="Tahoma"/>
                          <w:color w:val="0B5294"/>
                          <w:spacing w:val="-4"/>
                          <w:sz w:val="24"/>
                          <w:szCs w:val="24"/>
                          <w:rtl/>
                        </w:rPr>
                        <w:t>-</w:t>
                      </w:r>
                      <w:r w:rsidRPr="008438C9">
                        <w:rPr>
                          <w:rFonts w:cs="Tahoma"/>
                          <w:color w:val="0B5294"/>
                          <w:spacing w:val="-4"/>
                          <w:sz w:val="24"/>
                          <w:szCs w:val="24"/>
                        </w:rPr>
                        <w:t>FATF</w:t>
                      </w:r>
                      <w:r w:rsidRPr="008438C9">
                        <w:rPr>
                          <w:rFonts w:cs="Tahoma"/>
                          <w:color w:val="0B5294"/>
                          <w:spacing w:val="-4"/>
                          <w:sz w:val="24"/>
                          <w:szCs w:val="24"/>
                          <w:rtl/>
                        </w:rPr>
                        <w:t xml:space="preserve"> </w:t>
                      </w:r>
                      <w:r w:rsidRPr="008438C9">
                        <w:rPr>
                          <w:rFonts w:cs="Tahoma" w:hint="eastAsia"/>
                          <w:color w:val="0B5294"/>
                          <w:spacing w:val="-4"/>
                          <w:sz w:val="24"/>
                          <w:szCs w:val="24"/>
                          <w:rtl/>
                        </w:rPr>
                        <w:t>הקובעות</w:t>
                      </w:r>
                      <w:r w:rsidRPr="008438C9">
                        <w:rPr>
                          <w:rFonts w:cs="Tahoma"/>
                          <w:color w:val="0B5294"/>
                          <w:spacing w:val="-4"/>
                          <w:sz w:val="24"/>
                          <w:szCs w:val="24"/>
                          <w:rtl/>
                        </w:rPr>
                        <w:t xml:space="preserve"> </w:t>
                      </w:r>
                      <w:r w:rsidRPr="008438C9">
                        <w:rPr>
                          <w:rFonts w:cs="Tahoma" w:hint="eastAsia"/>
                          <w:color w:val="0B5294"/>
                          <w:spacing w:val="-4"/>
                          <w:sz w:val="24"/>
                          <w:szCs w:val="24"/>
                          <w:rtl/>
                        </w:rPr>
                        <w:t>שיש</w:t>
                      </w:r>
                      <w:r w:rsidRPr="008438C9">
                        <w:rPr>
                          <w:rFonts w:cs="Tahoma"/>
                          <w:color w:val="0B5294"/>
                          <w:spacing w:val="-4"/>
                          <w:sz w:val="24"/>
                          <w:szCs w:val="24"/>
                          <w:rtl/>
                        </w:rPr>
                        <w:t xml:space="preserve"> </w:t>
                      </w:r>
                      <w:r w:rsidRPr="008438C9">
                        <w:rPr>
                          <w:rFonts w:cs="Tahoma" w:hint="eastAsia"/>
                          <w:color w:val="0B5294"/>
                          <w:spacing w:val="-4"/>
                          <w:sz w:val="24"/>
                          <w:szCs w:val="24"/>
                          <w:rtl/>
                        </w:rPr>
                        <w:t>להחיל</w:t>
                      </w:r>
                      <w:r w:rsidRPr="008438C9">
                        <w:rPr>
                          <w:rFonts w:cs="Tahoma"/>
                          <w:color w:val="0B5294"/>
                          <w:spacing w:val="-4"/>
                          <w:sz w:val="24"/>
                          <w:szCs w:val="24"/>
                          <w:rtl/>
                        </w:rPr>
                        <w:t xml:space="preserve"> </w:t>
                      </w:r>
                      <w:r w:rsidRPr="008438C9">
                        <w:rPr>
                          <w:rFonts w:cs="Tahoma" w:hint="eastAsia"/>
                          <w:color w:val="0B5294"/>
                          <w:spacing w:val="-4"/>
                          <w:sz w:val="24"/>
                          <w:szCs w:val="24"/>
                          <w:rtl/>
                        </w:rPr>
                        <w:t>משטר</w:t>
                      </w:r>
                      <w:r w:rsidRPr="008438C9">
                        <w:rPr>
                          <w:rFonts w:cs="Tahoma"/>
                          <w:color w:val="0B5294"/>
                          <w:spacing w:val="-4"/>
                          <w:sz w:val="24"/>
                          <w:szCs w:val="24"/>
                          <w:rtl/>
                        </w:rPr>
                        <w:t xml:space="preserve"> </w:t>
                      </w:r>
                      <w:r w:rsidRPr="008438C9">
                        <w:rPr>
                          <w:rFonts w:cs="Tahoma" w:hint="eastAsia"/>
                          <w:color w:val="0B5294"/>
                          <w:spacing w:val="-4"/>
                          <w:sz w:val="24"/>
                          <w:szCs w:val="24"/>
                          <w:rtl/>
                        </w:rPr>
                        <w:t>איסור</w:t>
                      </w:r>
                      <w:r w:rsidRPr="008438C9">
                        <w:rPr>
                          <w:rFonts w:cs="Tahoma"/>
                          <w:color w:val="0B5294"/>
                          <w:spacing w:val="-4"/>
                          <w:sz w:val="24"/>
                          <w:szCs w:val="24"/>
                          <w:rtl/>
                        </w:rPr>
                        <w:t xml:space="preserve"> </w:t>
                      </w:r>
                      <w:r w:rsidRPr="008438C9">
                        <w:rPr>
                          <w:rFonts w:cs="Tahoma" w:hint="eastAsia"/>
                          <w:color w:val="0B5294"/>
                          <w:spacing w:val="-4"/>
                          <w:sz w:val="24"/>
                          <w:szCs w:val="24"/>
                          <w:rtl/>
                        </w:rPr>
                        <w:t>הלבנת</w:t>
                      </w:r>
                      <w:r w:rsidRPr="008438C9">
                        <w:rPr>
                          <w:rFonts w:cs="Tahoma"/>
                          <w:color w:val="0B5294"/>
                          <w:spacing w:val="-4"/>
                          <w:sz w:val="24"/>
                          <w:szCs w:val="24"/>
                          <w:rtl/>
                        </w:rPr>
                        <w:t xml:space="preserve"> </w:t>
                      </w:r>
                      <w:r w:rsidRPr="008438C9">
                        <w:rPr>
                          <w:rFonts w:cs="Tahoma" w:hint="eastAsia"/>
                          <w:color w:val="0B5294"/>
                          <w:spacing w:val="-4"/>
                          <w:sz w:val="24"/>
                          <w:szCs w:val="24"/>
                          <w:rtl/>
                        </w:rPr>
                        <w:t>הון</w:t>
                      </w:r>
                      <w:r w:rsidRPr="008438C9">
                        <w:rPr>
                          <w:rFonts w:cs="Tahoma"/>
                          <w:color w:val="0B5294"/>
                          <w:spacing w:val="-4"/>
                          <w:sz w:val="24"/>
                          <w:szCs w:val="24"/>
                          <w:rtl/>
                        </w:rPr>
                        <w:t xml:space="preserve"> </w:t>
                      </w:r>
                      <w:r w:rsidRPr="008438C9">
                        <w:rPr>
                          <w:rFonts w:cs="Tahoma" w:hint="eastAsia"/>
                          <w:color w:val="0B5294"/>
                          <w:spacing w:val="-4"/>
                          <w:sz w:val="24"/>
                          <w:szCs w:val="24"/>
                          <w:rtl/>
                        </w:rPr>
                        <w:t>ומימון</w:t>
                      </w:r>
                      <w:r w:rsidRPr="008438C9">
                        <w:rPr>
                          <w:rFonts w:cs="Tahoma"/>
                          <w:color w:val="0B5294"/>
                          <w:spacing w:val="-4"/>
                          <w:sz w:val="24"/>
                          <w:szCs w:val="24"/>
                          <w:rtl/>
                        </w:rPr>
                        <w:t xml:space="preserve"> </w:t>
                      </w:r>
                      <w:r w:rsidRPr="008438C9">
                        <w:rPr>
                          <w:rFonts w:cs="Tahoma" w:hint="eastAsia"/>
                          <w:color w:val="0B5294"/>
                          <w:spacing w:val="-4"/>
                          <w:sz w:val="24"/>
                          <w:szCs w:val="24"/>
                          <w:rtl/>
                        </w:rPr>
                        <w:t>טרור</w:t>
                      </w:r>
                      <w:r w:rsidRPr="008438C9">
                        <w:rPr>
                          <w:rFonts w:cs="Tahoma"/>
                          <w:color w:val="0B5294"/>
                          <w:spacing w:val="-4"/>
                          <w:sz w:val="24"/>
                          <w:szCs w:val="24"/>
                          <w:rtl/>
                        </w:rPr>
                        <w:t xml:space="preserve"> </w:t>
                      </w:r>
                      <w:r w:rsidRPr="008438C9">
                        <w:rPr>
                          <w:rFonts w:cs="Tahoma" w:hint="eastAsia"/>
                          <w:color w:val="0B5294"/>
                          <w:spacing w:val="-4"/>
                          <w:sz w:val="24"/>
                          <w:szCs w:val="24"/>
                          <w:rtl/>
                        </w:rPr>
                        <w:t>על</w:t>
                      </w:r>
                      <w:r w:rsidRPr="008438C9">
                        <w:rPr>
                          <w:rFonts w:cs="Tahoma"/>
                          <w:color w:val="0B5294"/>
                          <w:spacing w:val="-4"/>
                          <w:sz w:val="24"/>
                          <w:szCs w:val="24"/>
                          <w:rtl/>
                        </w:rPr>
                        <w:t xml:space="preserve"> </w:t>
                      </w:r>
                      <w:r w:rsidRPr="008438C9">
                        <w:rPr>
                          <w:rFonts w:cs="Tahoma" w:hint="eastAsia"/>
                          <w:color w:val="0B5294"/>
                          <w:spacing w:val="-4"/>
                          <w:sz w:val="24"/>
                          <w:szCs w:val="24"/>
                          <w:rtl/>
                        </w:rPr>
                        <w:t>מתווכי</w:t>
                      </w:r>
                      <w:r w:rsidRPr="008438C9">
                        <w:rPr>
                          <w:rFonts w:cs="Tahoma"/>
                          <w:color w:val="0B5294"/>
                          <w:spacing w:val="-4"/>
                          <w:sz w:val="24"/>
                          <w:szCs w:val="24"/>
                          <w:rtl/>
                        </w:rPr>
                        <w:t xml:space="preserve"> </w:t>
                      </w:r>
                      <w:r w:rsidRPr="008438C9">
                        <w:rPr>
                          <w:rFonts w:cs="Tahoma" w:hint="eastAsia"/>
                          <w:color w:val="0B5294"/>
                          <w:spacing w:val="-4"/>
                          <w:sz w:val="24"/>
                          <w:szCs w:val="24"/>
                          <w:rtl/>
                        </w:rPr>
                        <w:t>נדל</w:t>
                      </w:r>
                      <w:r w:rsidRPr="008438C9">
                        <w:rPr>
                          <w:rFonts w:cs="Tahoma"/>
                          <w:color w:val="0B5294"/>
                          <w:spacing w:val="-4"/>
                          <w:sz w:val="24"/>
                          <w:szCs w:val="24"/>
                          <w:rtl/>
                        </w:rPr>
                        <w:t>"</w:t>
                      </w:r>
                      <w:r w:rsidRPr="008438C9">
                        <w:rPr>
                          <w:rFonts w:cs="Tahoma" w:hint="eastAsia"/>
                          <w:color w:val="0B5294"/>
                          <w:spacing w:val="-4"/>
                          <w:sz w:val="24"/>
                          <w:szCs w:val="24"/>
                          <w:rtl/>
                        </w:rPr>
                        <w:t>ן</w:t>
                      </w:r>
                      <w:r w:rsidRPr="008438C9">
                        <w:rPr>
                          <w:rFonts w:cs="Tahoma"/>
                          <w:color w:val="0B5294"/>
                          <w:spacing w:val="-4"/>
                          <w:sz w:val="24"/>
                          <w:szCs w:val="24"/>
                          <w:rtl/>
                        </w:rPr>
                        <w:t xml:space="preserve">, </w:t>
                      </w:r>
                      <w:r w:rsidRPr="008438C9">
                        <w:rPr>
                          <w:rFonts w:cs="Tahoma" w:hint="eastAsia"/>
                          <w:color w:val="0B5294"/>
                          <w:spacing w:val="-4"/>
                          <w:sz w:val="24"/>
                          <w:szCs w:val="24"/>
                          <w:rtl/>
                        </w:rPr>
                        <w:t>חוק</w:t>
                      </w:r>
                      <w:r w:rsidRPr="008438C9">
                        <w:rPr>
                          <w:rFonts w:cs="Tahoma"/>
                          <w:color w:val="0B5294"/>
                          <w:spacing w:val="-4"/>
                          <w:sz w:val="24"/>
                          <w:szCs w:val="24"/>
                          <w:rtl/>
                        </w:rPr>
                        <w:t xml:space="preserve"> </w:t>
                      </w:r>
                      <w:r w:rsidRPr="008438C9">
                        <w:rPr>
                          <w:rFonts w:cs="Tahoma" w:hint="eastAsia"/>
                          <w:color w:val="0B5294"/>
                          <w:spacing w:val="-4"/>
                          <w:sz w:val="24"/>
                          <w:szCs w:val="24"/>
                          <w:rtl/>
                        </w:rPr>
                        <w:t>איסור</w:t>
                      </w:r>
                      <w:r w:rsidRPr="008438C9">
                        <w:rPr>
                          <w:rFonts w:cs="Tahoma"/>
                          <w:color w:val="0B5294"/>
                          <w:spacing w:val="-4"/>
                          <w:sz w:val="24"/>
                          <w:szCs w:val="24"/>
                          <w:rtl/>
                        </w:rPr>
                        <w:t xml:space="preserve"> </w:t>
                      </w:r>
                      <w:r w:rsidRPr="008438C9">
                        <w:rPr>
                          <w:rFonts w:cs="Tahoma" w:hint="eastAsia"/>
                          <w:color w:val="0B5294"/>
                          <w:spacing w:val="-4"/>
                          <w:sz w:val="24"/>
                          <w:szCs w:val="24"/>
                          <w:rtl/>
                        </w:rPr>
                        <w:t>הלבנת</w:t>
                      </w:r>
                      <w:r w:rsidRPr="008438C9">
                        <w:rPr>
                          <w:rFonts w:cs="Tahoma"/>
                          <w:color w:val="0B5294"/>
                          <w:spacing w:val="-4"/>
                          <w:sz w:val="24"/>
                          <w:szCs w:val="24"/>
                          <w:rtl/>
                        </w:rPr>
                        <w:t xml:space="preserve"> </w:t>
                      </w:r>
                      <w:r w:rsidRPr="008438C9">
                        <w:rPr>
                          <w:rFonts w:cs="Tahoma" w:hint="eastAsia"/>
                          <w:color w:val="0B5294"/>
                          <w:spacing w:val="-4"/>
                          <w:sz w:val="24"/>
                          <w:szCs w:val="24"/>
                          <w:rtl/>
                        </w:rPr>
                        <w:t>הון</w:t>
                      </w:r>
                      <w:r w:rsidRPr="008438C9">
                        <w:rPr>
                          <w:rFonts w:cs="Tahoma"/>
                          <w:color w:val="0B5294"/>
                          <w:spacing w:val="-4"/>
                          <w:sz w:val="24"/>
                          <w:szCs w:val="24"/>
                          <w:rtl/>
                        </w:rPr>
                        <w:t xml:space="preserve"> </w:t>
                      </w:r>
                      <w:r w:rsidRPr="008438C9">
                        <w:rPr>
                          <w:rFonts w:cs="Tahoma" w:hint="eastAsia"/>
                          <w:color w:val="0B5294"/>
                          <w:spacing w:val="-4"/>
                          <w:sz w:val="24"/>
                          <w:szCs w:val="24"/>
                          <w:rtl/>
                        </w:rPr>
                        <w:t>אינו</w:t>
                      </w:r>
                      <w:r w:rsidRPr="008438C9">
                        <w:rPr>
                          <w:rFonts w:cs="Tahoma"/>
                          <w:color w:val="0B5294"/>
                          <w:spacing w:val="-4"/>
                          <w:sz w:val="24"/>
                          <w:szCs w:val="24"/>
                          <w:rtl/>
                        </w:rPr>
                        <w:t xml:space="preserve"> </w:t>
                      </w:r>
                      <w:r w:rsidRPr="008438C9">
                        <w:rPr>
                          <w:rFonts w:cs="Tahoma" w:hint="eastAsia"/>
                          <w:color w:val="0B5294"/>
                          <w:spacing w:val="-4"/>
                          <w:sz w:val="24"/>
                          <w:szCs w:val="24"/>
                          <w:rtl/>
                        </w:rPr>
                        <w:t>מטיל</w:t>
                      </w:r>
                      <w:r w:rsidRPr="008438C9">
                        <w:rPr>
                          <w:rFonts w:cs="Tahoma"/>
                          <w:color w:val="0B5294"/>
                          <w:spacing w:val="-4"/>
                          <w:sz w:val="24"/>
                          <w:szCs w:val="24"/>
                          <w:rtl/>
                        </w:rPr>
                        <w:t xml:space="preserve"> </w:t>
                      </w:r>
                      <w:r w:rsidRPr="008438C9">
                        <w:rPr>
                          <w:rFonts w:cs="Tahoma" w:hint="eastAsia"/>
                          <w:color w:val="0B5294"/>
                          <w:spacing w:val="-4"/>
                          <w:sz w:val="24"/>
                          <w:szCs w:val="24"/>
                          <w:rtl/>
                        </w:rPr>
                        <w:t>כיום</w:t>
                      </w:r>
                      <w:r w:rsidRPr="008438C9">
                        <w:rPr>
                          <w:rFonts w:cs="Tahoma"/>
                          <w:color w:val="0B5294"/>
                          <w:spacing w:val="-4"/>
                          <w:sz w:val="24"/>
                          <w:szCs w:val="24"/>
                          <w:rtl/>
                        </w:rPr>
                        <w:t xml:space="preserve"> </w:t>
                      </w:r>
                      <w:r w:rsidRPr="008438C9">
                        <w:rPr>
                          <w:rFonts w:cs="Tahoma" w:hint="eastAsia"/>
                          <w:color w:val="0B5294"/>
                          <w:spacing w:val="-4"/>
                          <w:sz w:val="24"/>
                          <w:szCs w:val="24"/>
                          <w:rtl/>
                        </w:rPr>
                        <w:t>חובות</w:t>
                      </w:r>
                      <w:r w:rsidRPr="008438C9">
                        <w:rPr>
                          <w:rFonts w:cs="Tahoma"/>
                          <w:color w:val="0B5294"/>
                          <w:spacing w:val="-4"/>
                          <w:sz w:val="24"/>
                          <w:szCs w:val="24"/>
                          <w:rtl/>
                        </w:rPr>
                        <w:t xml:space="preserve"> </w:t>
                      </w:r>
                      <w:r w:rsidRPr="008438C9">
                        <w:rPr>
                          <w:rFonts w:cs="Tahoma" w:hint="eastAsia"/>
                          <w:color w:val="0B5294"/>
                          <w:spacing w:val="-4"/>
                          <w:sz w:val="24"/>
                          <w:szCs w:val="24"/>
                          <w:rtl/>
                        </w:rPr>
                        <w:t>כלשהן</w:t>
                      </w:r>
                      <w:r w:rsidRPr="008438C9">
                        <w:rPr>
                          <w:rFonts w:cs="Tahoma"/>
                          <w:color w:val="0B5294"/>
                          <w:spacing w:val="-4"/>
                          <w:sz w:val="24"/>
                          <w:szCs w:val="24"/>
                          <w:rtl/>
                        </w:rPr>
                        <w:t xml:space="preserve"> </w:t>
                      </w:r>
                      <w:r w:rsidRPr="008438C9">
                        <w:rPr>
                          <w:rFonts w:cs="Tahoma" w:hint="eastAsia"/>
                          <w:color w:val="0B5294"/>
                          <w:spacing w:val="-4"/>
                          <w:sz w:val="24"/>
                          <w:szCs w:val="24"/>
                          <w:rtl/>
                        </w:rPr>
                        <w:t>על</w:t>
                      </w:r>
                      <w:r w:rsidRPr="008438C9">
                        <w:rPr>
                          <w:rFonts w:cs="Tahoma"/>
                          <w:color w:val="0B5294"/>
                          <w:spacing w:val="-4"/>
                          <w:sz w:val="24"/>
                          <w:szCs w:val="24"/>
                          <w:rtl/>
                        </w:rPr>
                        <w:t xml:space="preserve"> </w:t>
                      </w:r>
                      <w:r w:rsidRPr="008438C9">
                        <w:rPr>
                          <w:rFonts w:cs="Tahoma" w:hint="eastAsia"/>
                          <w:color w:val="0B5294"/>
                          <w:spacing w:val="-4"/>
                          <w:sz w:val="24"/>
                          <w:szCs w:val="24"/>
                          <w:rtl/>
                        </w:rPr>
                        <w:t>מתווכי</w:t>
                      </w:r>
                      <w:r w:rsidRPr="008438C9">
                        <w:rPr>
                          <w:rFonts w:cs="Tahoma"/>
                          <w:color w:val="0B5294"/>
                          <w:spacing w:val="-4"/>
                          <w:sz w:val="24"/>
                          <w:szCs w:val="24"/>
                          <w:rtl/>
                        </w:rPr>
                        <w:t xml:space="preserve"> </w:t>
                      </w:r>
                      <w:r w:rsidRPr="008438C9">
                        <w:rPr>
                          <w:rFonts w:cs="Tahoma" w:hint="eastAsia"/>
                          <w:color w:val="0B5294"/>
                          <w:spacing w:val="-4"/>
                          <w:sz w:val="24"/>
                          <w:szCs w:val="24"/>
                          <w:rtl/>
                        </w:rPr>
                        <w:t>נדל</w:t>
                      </w:r>
                      <w:r w:rsidRPr="008438C9">
                        <w:rPr>
                          <w:rFonts w:cs="Tahoma"/>
                          <w:color w:val="0B5294"/>
                          <w:spacing w:val="-4"/>
                          <w:sz w:val="24"/>
                          <w:szCs w:val="24"/>
                          <w:rtl/>
                        </w:rPr>
                        <w:t>"</w:t>
                      </w:r>
                      <w:r w:rsidRPr="008438C9">
                        <w:rPr>
                          <w:rFonts w:cs="Tahoma" w:hint="eastAsia"/>
                          <w:color w:val="0B5294"/>
                          <w:spacing w:val="-4"/>
                          <w:sz w:val="24"/>
                          <w:szCs w:val="24"/>
                          <w:rtl/>
                        </w:rPr>
                        <w:t>ן</w:t>
                      </w:r>
                    </w:p>
                    <w:p w:rsidR="00A97E36" w:rsidRPr="00373C5D" w:rsidP="008438C9">
                      <w:pPr>
                        <w:spacing w:before="120" w:after="0" w:line="240" w:lineRule="atLeast"/>
                        <w:rPr>
                          <w:rFonts w:cs="Tahoma"/>
                          <w:b/>
                          <w:bCs/>
                          <w:color w:val="0B5294"/>
                          <w:sz w:val="48"/>
                          <w:szCs w:val="48"/>
                          <w:rtl/>
                        </w:rPr>
                      </w:pPr>
                      <w:drawing>
                        <wp:inline distT="0" distB="0" distL="0" distR="0">
                          <wp:extent cx="288000" cy="31337"/>
                          <wp:effectExtent l="0" t="0" r="0" b="6985"/>
                          <wp:docPr id="1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665169"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370B1" w:rsidRPr="00036AB3" w:rsidP="00462D68">
      <w:pPr>
        <w:spacing w:line="240" w:lineRule="exact"/>
        <w:ind w:right="2268"/>
        <w:jc w:val="both"/>
        <w:rPr>
          <w:rFonts w:ascii="Tahoma" w:hAnsi="Tahoma" w:cs="Tahoma"/>
          <w:sz w:val="17"/>
          <w:szCs w:val="17"/>
          <w:rtl/>
        </w:rPr>
      </w:pPr>
      <w:r w:rsidRPr="00036AB3">
        <w:rPr>
          <w:rFonts w:ascii="Tahoma" w:hAnsi="Tahoma" w:cs="Tahoma" w:hint="cs"/>
          <w:sz w:val="17"/>
          <w:szCs w:val="17"/>
          <w:rtl/>
        </w:rPr>
        <w:t>בחודש מאי 2012 הוגשה הצעת חוק ממשלתית</w:t>
      </w:r>
      <w:r>
        <w:rPr>
          <w:rStyle w:val="FootnoteReference0"/>
          <w:rFonts w:ascii="Tahoma" w:hAnsi="Tahoma" w:cs="Tahoma"/>
          <w:sz w:val="17"/>
          <w:szCs w:val="17"/>
          <w:rtl/>
        </w:rPr>
        <w:footnoteReference w:id="23"/>
      </w:r>
      <w:r w:rsidRPr="00036AB3">
        <w:rPr>
          <w:rFonts w:ascii="Tahoma" w:hAnsi="Tahoma" w:cs="Tahoma" w:hint="cs"/>
          <w:sz w:val="17"/>
          <w:szCs w:val="17"/>
          <w:rtl/>
        </w:rPr>
        <w:t xml:space="preserve"> על ידי הרשות לאיסור הלבנת הון להטלת חובת זיהוי, שמירת מסמכים ודיווח על עורכי דין, רואי חשבון, יועצי מס, מתווכים במקרקעין וכן על מי שעיסוקו במתן שירותי נאמנות, וזאת בהתייחס לפעולות מסוימות בעלות אופי פיננסי. </w:t>
      </w:r>
    </w:p>
    <w:p w:rsidR="008370B1" w:rsidRPr="00036AB3" w:rsidP="00382C11">
      <w:pPr>
        <w:spacing w:after="240" w:line="240" w:lineRule="exact"/>
        <w:ind w:right="2268"/>
        <w:jc w:val="both"/>
        <w:rPr>
          <w:rFonts w:ascii="Tahoma" w:hAnsi="Tahoma" w:cs="Tahoma"/>
          <w:sz w:val="17"/>
          <w:szCs w:val="17"/>
          <w:rtl/>
        </w:rPr>
      </w:pPr>
      <w:r w:rsidRPr="00036AB3">
        <w:rPr>
          <w:rFonts w:ascii="Tahoma" w:hAnsi="Tahoma" w:cs="Tahoma" w:hint="cs"/>
          <w:sz w:val="17"/>
          <w:szCs w:val="17"/>
          <w:rtl/>
        </w:rPr>
        <w:t xml:space="preserve">יוער כי במסגרת ביקורת ארגון </w:t>
      </w:r>
      <w:r w:rsidRPr="00036AB3">
        <w:rPr>
          <w:rFonts w:ascii="Tahoma" w:hAnsi="Tahoma" w:cs="Tahoma"/>
          <w:sz w:val="17"/>
          <w:szCs w:val="17"/>
        </w:rPr>
        <w:t>Moneyval</w:t>
      </w:r>
      <w:r w:rsidRPr="00036AB3">
        <w:rPr>
          <w:rFonts w:ascii="Tahoma" w:hAnsi="Tahoma" w:cs="Tahoma"/>
          <w:sz w:val="17"/>
          <w:szCs w:val="17"/>
          <w:rtl/>
        </w:rPr>
        <w:t>,</w:t>
      </w:r>
      <w:r w:rsidRPr="00036AB3">
        <w:rPr>
          <w:rFonts w:ascii="Tahoma" w:hAnsi="Tahoma" w:cs="Tahoma" w:hint="cs"/>
          <w:sz w:val="17"/>
          <w:szCs w:val="17"/>
          <w:rtl/>
        </w:rPr>
        <w:t xml:space="preserve"> שנערכה בישראל בשנת 2013, נמתחה ביקורת על כך שמדינת ישראל טרם החילה משטר איסור הלבנת הון ומימון טרור על מתווכי נדל"ן.</w:t>
      </w:r>
    </w:p>
    <w:p w:rsidR="008370B1" w:rsidRPr="00036AB3" w:rsidP="00382C11">
      <w:pPr>
        <w:pStyle w:val="RESHET"/>
      </w:pPr>
      <w:r w:rsidRPr="00036AB3">
        <w:rPr>
          <w:rtl/>
        </w:rPr>
        <w:t>מן הראוי כי הרשות לאיסור הלבנת הון תבחן את האפשרויות העומדות לרשותה בהתאם לדין להטלת חובות איסור הלבנת הון על סוכני תיווך נדל"ן ביחס לעסקאות מקרקעין. זאת מתוך מטרה לצמצם את הסיכון להלבנת הון, לקדם משטר אפקטיבי בתחום ולהתאימו לסטנדרטים בינלאומיים</w:t>
      </w:r>
      <w:r w:rsidRPr="00036AB3">
        <w:rPr>
          <w:rFonts w:hint="cs"/>
          <w:rtl/>
        </w:rPr>
        <w:t>,</w:t>
      </w:r>
      <w:r w:rsidRPr="00036AB3">
        <w:rPr>
          <w:rtl/>
        </w:rPr>
        <w:t xml:space="preserve"> תוך ביסוס מעמדה של מדינת ישראל כמדינת חוק השותפה למאבק הבין-לאומי בהלבנת הון. </w:t>
      </w:r>
    </w:p>
    <w:p w:rsidR="008370B1" w:rsidRPr="00036AB3" w:rsidP="00462D68">
      <w:pPr>
        <w:spacing w:before="180" w:line="240" w:lineRule="exact"/>
        <w:ind w:right="2268"/>
        <w:jc w:val="both"/>
        <w:rPr>
          <w:rFonts w:ascii="Tahoma" w:hAnsi="Tahoma" w:cs="Tahoma"/>
          <w:sz w:val="17"/>
          <w:szCs w:val="17"/>
          <w:rtl/>
        </w:rPr>
      </w:pPr>
      <w:r w:rsidRPr="00036AB3">
        <w:rPr>
          <w:rFonts w:ascii="Tahoma" w:hAnsi="Tahoma" w:cs="Tahoma" w:hint="cs"/>
          <w:sz w:val="17"/>
          <w:szCs w:val="17"/>
          <w:rtl/>
        </w:rPr>
        <w:t>הרשות</w:t>
      </w:r>
      <w:r w:rsidRPr="00036AB3">
        <w:rPr>
          <w:rFonts w:ascii="Tahoma" w:hAnsi="Tahoma" w:cs="Tahoma"/>
          <w:sz w:val="17"/>
          <w:szCs w:val="17"/>
          <w:rtl/>
        </w:rPr>
        <w:t xml:space="preserve"> </w:t>
      </w:r>
      <w:r w:rsidRPr="00036AB3">
        <w:rPr>
          <w:rFonts w:ascii="Tahoma" w:hAnsi="Tahoma" w:cs="Tahoma" w:hint="cs"/>
          <w:sz w:val="17"/>
          <w:szCs w:val="17"/>
          <w:rtl/>
        </w:rPr>
        <w:t>לאיסור</w:t>
      </w:r>
      <w:r w:rsidRPr="00036AB3">
        <w:rPr>
          <w:rFonts w:ascii="Tahoma" w:hAnsi="Tahoma" w:cs="Tahoma"/>
          <w:sz w:val="17"/>
          <w:szCs w:val="17"/>
          <w:rtl/>
        </w:rPr>
        <w:t xml:space="preserve"> </w:t>
      </w:r>
      <w:r w:rsidRPr="00036AB3">
        <w:rPr>
          <w:rFonts w:ascii="Tahoma" w:hAnsi="Tahoma" w:cs="Tahoma" w:hint="cs"/>
          <w:sz w:val="17"/>
          <w:szCs w:val="17"/>
          <w:rtl/>
        </w:rPr>
        <w:t>הלבנת</w:t>
      </w:r>
      <w:r w:rsidRPr="00036AB3">
        <w:rPr>
          <w:rFonts w:ascii="Tahoma" w:hAnsi="Tahoma" w:cs="Tahoma"/>
          <w:sz w:val="17"/>
          <w:szCs w:val="17"/>
          <w:rtl/>
        </w:rPr>
        <w:t xml:space="preserve"> </w:t>
      </w:r>
      <w:r w:rsidRPr="00036AB3">
        <w:rPr>
          <w:rFonts w:ascii="Tahoma" w:hAnsi="Tahoma" w:cs="Tahoma" w:hint="cs"/>
          <w:sz w:val="17"/>
          <w:szCs w:val="17"/>
          <w:rtl/>
        </w:rPr>
        <w:t>הון</w:t>
      </w:r>
      <w:r w:rsidRPr="00036AB3">
        <w:rPr>
          <w:rFonts w:ascii="Tahoma" w:hAnsi="Tahoma" w:cs="Tahoma"/>
          <w:sz w:val="17"/>
          <w:szCs w:val="17"/>
          <w:rtl/>
        </w:rPr>
        <w:t xml:space="preserve"> </w:t>
      </w:r>
      <w:r w:rsidRPr="00036AB3">
        <w:rPr>
          <w:rFonts w:ascii="Tahoma" w:hAnsi="Tahoma" w:cs="Tahoma" w:hint="cs"/>
          <w:sz w:val="17"/>
          <w:szCs w:val="17"/>
          <w:rtl/>
        </w:rPr>
        <w:t>השיבה</w:t>
      </w:r>
      <w:r w:rsidRPr="00036AB3">
        <w:rPr>
          <w:rFonts w:ascii="Tahoma" w:hAnsi="Tahoma" w:cs="Tahoma"/>
          <w:sz w:val="17"/>
          <w:szCs w:val="17"/>
          <w:rtl/>
        </w:rPr>
        <w:t xml:space="preserve"> </w:t>
      </w:r>
      <w:r w:rsidRPr="00036AB3">
        <w:rPr>
          <w:rFonts w:ascii="Tahoma" w:hAnsi="Tahoma" w:cs="Tahoma" w:hint="cs"/>
          <w:sz w:val="17"/>
          <w:szCs w:val="17"/>
          <w:rtl/>
        </w:rPr>
        <w:t>כי</w:t>
      </w:r>
      <w:r w:rsidRPr="00036AB3">
        <w:rPr>
          <w:rFonts w:ascii="Tahoma" w:hAnsi="Tahoma" w:cs="Tahoma"/>
          <w:sz w:val="17"/>
          <w:szCs w:val="17"/>
          <w:rtl/>
        </w:rPr>
        <w:t xml:space="preserve"> החלת משטר הלבנת הון על מתווכי מקרקעין נכללה בגדר הצעת חוק ממשלתית</w:t>
      </w:r>
      <w:r w:rsidRPr="00036AB3">
        <w:rPr>
          <w:rFonts w:ascii="Tahoma" w:hAnsi="Tahoma" w:cs="Tahoma" w:hint="cs"/>
          <w:sz w:val="17"/>
          <w:szCs w:val="17"/>
          <w:rtl/>
        </w:rPr>
        <w:t>,</w:t>
      </w:r>
      <w:r w:rsidRPr="00036AB3">
        <w:rPr>
          <w:rFonts w:ascii="Tahoma" w:hAnsi="Tahoma" w:cs="Tahoma"/>
          <w:sz w:val="17"/>
          <w:szCs w:val="17"/>
          <w:rtl/>
        </w:rPr>
        <w:t xml:space="preserve"> </w:t>
      </w:r>
      <w:r w:rsidRPr="00036AB3">
        <w:rPr>
          <w:rFonts w:ascii="Tahoma" w:hAnsi="Tahoma" w:cs="Tahoma" w:hint="cs"/>
          <w:sz w:val="17"/>
          <w:szCs w:val="17"/>
          <w:rtl/>
        </w:rPr>
        <w:t>אך</w:t>
      </w:r>
      <w:r w:rsidRPr="00036AB3">
        <w:rPr>
          <w:rFonts w:ascii="Tahoma" w:hAnsi="Tahoma" w:cs="Tahoma"/>
          <w:sz w:val="17"/>
          <w:szCs w:val="17"/>
          <w:rtl/>
        </w:rPr>
        <w:t xml:space="preserve"> </w:t>
      </w:r>
      <w:r w:rsidRPr="00036AB3">
        <w:rPr>
          <w:rFonts w:ascii="Tahoma" w:hAnsi="Tahoma" w:cs="Tahoma" w:hint="cs"/>
          <w:sz w:val="17"/>
          <w:szCs w:val="17"/>
          <w:rtl/>
        </w:rPr>
        <w:t>לאחר</w:t>
      </w:r>
      <w:r w:rsidRPr="00036AB3">
        <w:rPr>
          <w:rFonts w:ascii="Tahoma" w:hAnsi="Tahoma" w:cs="Tahoma"/>
          <w:sz w:val="17"/>
          <w:szCs w:val="17"/>
          <w:rtl/>
        </w:rPr>
        <w:t xml:space="preserve"> </w:t>
      </w:r>
      <w:r w:rsidRPr="00036AB3">
        <w:rPr>
          <w:rFonts w:ascii="Tahoma" w:hAnsi="Tahoma" w:cs="Tahoma" w:hint="cs"/>
          <w:sz w:val="17"/>
          <w:szCs w:val="17"/>
          <w:rtl/>
        </w:rPr>
        <w:t>דיונים</w:t>
      </w:r>
      <w:r w:rsidRPr="00036AB3">
        <w:rPr>
          <w:rFonts w:ascii="Tahoma" w:hAnsi="Tahoma" w:cs="Tahoma"/>
          <w:sz w:val="17"/>
          <w:szCs w:val="17"/>
          <w:rtl/>
        </w:rPr>
        <w:t xml:space="preserve"> עם יו"ר ועדת החוקה חוק ומשפט של הכנסת דאז, מר דוד רותם, הוחלט </w:t>
      </w:r>
      <w:r w:rsidRPr="00036AB3">
        <w:rPr>
          <w:rFonts w:ascii="Tahoma" w:hAnsi="Tahoma" w:cs="Tahoma" w:hint="cs"/>
          <w:sz w:val="17"/>
          <w:szCs w:val="17"/>
          <w:rtl/>
        </w:rPr>
        <w:t>שלא</w:t>
      </w:r>
      <w:r w:rsidRPr="00036AB3">
        <w:rPr>
          <w:rFonts w:ascii="Tahoma" w:hAnsi="Tahoma" w:cs="Tahoma"/>
          <w:sz w:val="17"/>
          <w:szCs w:val="17"/>
          <w:rtl/>
        </w:rPr>
        <w:t xml:space="preserve"> </w:t>
      </w:r>
      <w:r w:rsidRPr="00036AB3">
        <w:rPr>
          <w:rFonts w:ascii="Tahoma" w:hAnsi="Tahoma" w:cs="Tahoma" w:hint="cs"/>
          <w:sz w:val="17"/>
          <w:szCs w:val="17"/>
          <w:rtl/>
        </w:rPr>
        <w:t>לקדם</w:t>
      </w:r>
      <w:r w:rsidRPr="00036AB3">
        <w:rPr>
          <w:rFonts w:ascii="Tahoma" w:hAnsi="Tahoma" w:cs="Tahoma"/>
          <w:sz w:val="17"/>
          <w:szCs w:val="17"/>
          <w:rtl/>
        </w:rPr>
        <w:t xml:space="preserve"> </w:t>
      </w:r>
      <w:r w:rsidRPr="00036AB3">
        <w:rPr>
          <w:rFonts w:ascii="Tahoma" w:hAnsi="Tahoma" w:cs="Tahoma" w:hint="cs"/>
          <w:sz w:val="17"/>
          <w:szCs w:val="17"/>
          <w:rtl/>
        </w:rPr>
        <w:t>את</w:t>
      </w:r>
      <w:r w:rsidRPr="00036AB3">
        <w:rPr>
          <w:rFonts w:ascii="Tahoma" w:hAnsi="Tahoma" w:cs="Tahoma"/>
          <w:sz w:val="17"/>
          <w:szCs w:val="17"/>
          <w:rtl/>
        </w:rPr>
        <w:t xml:space="preserve"> </w:t>
      </w:r>
      <w:r w:rsidRPr="00036AB3">
        <w:rPr>
          <w:rFonts w:ascii="Tahoma" w:hAnsi="Tahoma" w:cs="Tahoma" w:hint="cs"/>
          <w:sz w:val="17"/>
          <w:szCs w:val="17"/>
          <w:rtl/>
        </w:rPr>
        <w:t>הצעת</w:t>
      </w:r>
      <w:r w:rsidRPr="00036AB3">
        <w:rPr>
          <w:rFonts w:ascii="Tahoma" w:hAnsi="Tahoma" w:cs="Tahoma"/>
          <w:sz w:val="17"/>
          <w:szCs w:val="17"/>
          <w:rtl/>
        </w:rPr>
        <w:t xml:space="preserve"> </w:t>
      </w:r>
      <w:r w:rsidRPr="00036AB3">
        <w:rPr>
          <w:rFonts w:ascii="Tahoma" w:hAnsi="Tahoma" w:cs="Tahoma" w:hint="cs"/>
          <w:sz w:val="17"/>
          <w:szCs w:val="17"/>
          <w:rtl/>
        </w:rPr>
        <w:t>החוק</w:t>
      </w:r>
      <w:r w:rsidRPr="00036AB3">
        <w:rPr>
          <w:rFonts w:ascii="Tahoma" w:hAnsi="Tahoma" w:cs="Tahoma"/>
          <w:sz w:val="17"/>
          <w:szCs w:val="17"/>
          <w:rtl/>
        </w:rPr>
        <w:t xml:space="preserve">. עם זאת, בעקבות הצטרפות </w:t>
      </w:r>
      <w:r w:rsidRPr="00036AB3">
        <w:rPr>
          <w:rFonts w:ascii="Tahoma" w:hAnsi="Tahoma" w:cs="Tahoma" w:hint="cs"/>
          <w:sz w:val="17"/>
          <w:szCs w:val="17"/>
          <w:rtl/>
        </w:rPr>
        <w:t>ישראל</w:t>
      </w:r>
      <w:r w:rsidRPr="00036AB3">
        <w:rPr>
          <w:rFonts w:ascii="Tahoma" w:hAnsi="Tahoma" w:cs="Tahoma"/>
          <w:sz w:val="17"/>
          <w:szCs w:val="17"/>
          <w:rtl/>
        </w:rPr>
        <w:t xml:space="preserve"> </w:t>
      </w:r>
      <w:r w:rsidRPr="00036AB3">
        <w:rPr>
          <w:rFonts w:ascii="Tahoma" w:hAnsi="Tahoma" w:cs="Tahoma" w:hint="cs"/>
          <w:sz w:val="17"/>
          <w:szCs w:val="17"/>
          <w:rtl/>
        </w:rPr>
        <w:t>לארגון</w:t>
      </w:r>
      <w:r w:rsidRPr="00036AB3">
        <w:rPr>
          <w:rFonts w:ascii="Tahoma" w:hAnsi="Tahoma" w:cs="Tahoma"/>
          <w:sz w:val="17"/>
          <w:szCs w:val="17"/>
          <w:rtl/>
        </w:rPr>
        <w:t xml:space="preserve"> </w:t>
      </w:r>
      <w:r w:rsidRPr="00036AB3">
        <w:rPr>
          <w:rFonts w:ascii="Tahoma" w:hAnsi="Tahoma" w:cs="Tahoma" w:hint="cs"/>
          <w:sz w:val="17"/>
          <w:szCs w:val="17"/>
          <w:rtl/>
        </w:rPr>
        <w:t>ה</w:t>
      </w:r>
      <w:r w:rsidRPr="00036AB3">
        <w:rPr>
          <w:rFonts w:ascii="Tahoma" w:hAnsi="Tahoma" w:cs="Tahoma"/>
          <w:sz w:val="17"/>
          <w:szCs w:val="17"/>
          <w:rtl/>
        </w:rPr>
        <w:t>-</w:t>
      </w:r>
      <w:r w:rsidRPr="00036AB3">
        <w:rPr>
          <w:rFonts w:ascii="Tahoma" w:hAnsi="Tahoma" w:cs="Tahoma"/>
          <w:sz w:val="17"/>
          <w:szCs w:val="17"/>
        </w:rPr>
        <w:t>FATF</w:t>
      </w:r>
      <w:r w:rsidRPr="00036AB3">
        <w:rPr>
          <w:rFonts w:ascii="Tahoma" w:hAnsi="Tahoma" w:cs="Tahoma"/>
          <w:sz w:val="17"/>
          <w:szCs w:val="17"/>
          <w:rtl/>
        </w:rPr>
        <w:t>, נבחן הנושא שוב</w:t>
      </w:r>
      <w:r w:rsidRPr="00036AB3">
        <w:rPr>
          <w:rFonts w:ascii="Tahoma" w:hAnsi="Tahoma" w:cs="Tahoma" w:hint="cs"/>
          <w:sz w:val="17"/>
          <w:szCs w:val="17"/>
          <w:rtl/>
        </w:rPr>
        <w:t xml:space="preserve"> </w:t>
      </w:r>
      <w:r w:rsidRPr="00036AB3">
        <w:rPr>
          <w:rFonts w:ascii="Tahoma" w:hAnsi="Tahoma" w:cs="Tahoma"/>
          <w:sz w:val="17"/>
          <w:szCs w:val="17"/>
          <w:rtl/>
        </w:rPr>
        <w:t>עם מחלקת ייעוץ וחקיקה (משפט פלילי) במשרד המשפטים</w:t>
      </w:r>
      <w:r w:rsidRPr="00036AB3">
        <w:rPr>
          <w:rFonts w:ascii="Tahoma" w:hAnsi="Tahoma" w:cs="Tahoma" w:hint="cs"/>
          <w:sz w:val="17"/>
          <w:szCs w:val="17"/>
          <w:rtl/>
        </w:rPr>
        <w:t>,</w:t>
      </w:r>
      <w:r w:rsidRPr="00036AB3">
        <w:rPr>
          <w:rFonts w:ascii="Tahoma" w:hAnsi="Tahoma" w:cs="Tahoma"/>
          <w:sz w:val="17"/>
          <w:szCs w:val="17"/>
          <w:rtl/>
        </w:rPr>
        <w:t xml:space="preserve"> </w:t>
      </w:r>
      <w:r w:rsidRPr="00036AB3">
        <w:rPr>
          <w:rFonts w:ascii="Tahoma" w:hAnsi="Tahoma" w:cs="Tahoma" w:hint="cs"/>
          <w:sz w:val="17"/>
          <w:szCs w:val="17"/>
          <w:rtl/>
        </w:rPr>
        <w:t>וזאת</w:t>
      </w:r>
      <w:r w:rsidRPr="00036AB3">
        <w:rPr>
          <w:rFonts w:ascii="Tahoma" w:hAnsi="Tahoma" w:cs="Tahoma"/>
          <w:sz w:val="17"/>
          <w:szCs w:val="17"/>
          <w:rtl/>
        </w:rPr>
        <w:t xml:space="preserve"> כדי </w:t>
      </w:r>
      <w:r w:rsidRPr="00036AB3">
        <w:rPr>
          <w:rFonts w:ascii="Tahoma" w:hAnsi="Tahoma" w:cs="Tahoma" w:hint="cs"/>
          <w:sz w:val="17"/>
          <w:szCs w:val="17"/>
          <w:rtl/>
        </w:rPr>
        <w:t>לגבש</w:t>
      </w:r>
      <w:r w:rsidRPr="00036AB3">
        <w:rPr>
          <w:rFonts w:ascii="Tahoma" w:hAnsi="Tahoma" w:cs="Tahoma"/>
          <w:sz w:val="17"/>
          <w:szCs w:val="17"/>
          <w:rtl/>
        </w:rPr>
        <w:t xml:space="preserve"> הסדר </w:t>
      </w:r>
      <w:r w:rsidRPr="00036AB3">
        <w:rPr>
          <w:rFonts w:ascii="Tahoma" w:hAnsi="Tahoma" w:cs="Tahoma" w:hint="cs"/>
          <w:sz w:val="17"/>
          <w:szCs w:val="17"/>
          <w:rtl/>
        </w:rPr>
        <w:t>ש</w:t>
      </w:r>
      <w:r w:rsidRPr="00036AB3">
        <w:rPr>
          <w:rFonts w:ascii="Tahoma" w:hAnsi="Tahoma" w:cs="Tahoma"/>
          <w:sz w:val="17"/>
          <w:szCs w:val="17"/>
          <w:rtl/>
        </w:rPr>
        <w:t>יאפשר התמודדות עם סיכוני הלבנת הון</w:t>
      </w:r>
      <w:r w:rsidRPr="00036AB3">
        <w:rPr>
          <w:rFonts w:ascii="Tahoma" w:hAnsi="Tahoma" w:cs="Tahoma" w:hint="cs"/>
          <w:sz w:val="17"/>
          <w:szCs w:val="17"/>
          <w:rtl/>
        </w:rPr>
        <w:t>,</w:t>
      </w:r>
      <w:r w:rsidRPr="00036AB3">
        <w:rPr>
          <w:rFonts w:ascii="Tahoma" w:hAnsi="Tahoma" w:cs="Tahoma"/>
          <w:sz w:val="17"/>
          <w:szCs w:val="17"/>
          <w:rtl/>
        </w:rPr>
        <w:t xml:space="preserve"> כפי שעולים </w:t>
      </w:r>
      <w:r w:rsidRPr="00036AB3">
        <w:rPr>
          <w:rFonts w:ascii="Tahoma" w:hAnsi="Tahoma" w:cs="Tahoma" w:hint="cs"/>
          <w:sz w:val="17"/>
          <w:szCs w:val="17"/>
          <w:rtl/>
        </w:rPr>
        <w:t>בהערכת הסיכונים הלאומית בתחום איסור הלבנת הון ומימון טרור</w:t>
      </w:r>
      <w:r w:rsidRPr="00036AB3">
        <w:rPr>
          <w:rFonts w:ascii="Tahoma" w:hAnsi="Tahoma" w:cs="Tahoma"/>
          <w:sz w:val="17"/>
          <w:szCs w:val="17"/>
          <w:rtl/>
        </w:rPr>
        <w:t xml:space="preserve"> ובשים לב למאפיינים הייחודיים של הסקטור בישראל.</w:t>
      </w:r>
    </w:p>
    <w:p w:rsidR="008370B1" w:rsidRPr="00036AB3" w:rsidP="00462D68">
      <w:pPr>
        <w:spacing w:line="240" w:lineRule="exact"/>
        <w:ind w:right="2268"/>
        <w:jc w:val="both"/>
        <w:rPr>
          <w:rFonts w:ascii="Tahoma" w:hAnsi="Tahoma" w:cs="Tahoma"/>
          <w:sz w:val="17"/>
          <w:szCs w:val="17"/>
          <w:rtl/>
        </w:rPr>
      </w:pPr>
    </w:p>
    <w:p w:rsidR="008370B1" w:rsidRPr="00360BD9" w:rsidP="00382C11">
      <w:pPr>
        <w:pStyle w:val="KOT5"/>
      </w:pPr>
      <w:r w:rsidRPr="00360BD9">
        <w:rPr>
          <w:rFonts w:hint="cs"/>
          <w:rtl/>
        </w:rPr>
        <w:t xml:space="preserve">מתאם שלילי בין </w:t>
      </w:r>
      <w:r>
        <w:rPr>
          <w:rFonts w:hint="cs"/>
          <w:rtl/>
        </w:rPr>
        <w:t>שווי הדירות</w:t>
      </w:r>
      <w:r w:rsidRPr="00360BD9">
        <w:rPr>
          <w:rFonts w:hint="cs"/>
          <w:rtl/>
        </w:rPr>
        <w:t xml:space="preserve"> להשקעה לשכר החודשי</w:t>
      </w:r>
      <w:r>
        <w:rPr>
          <w:rFonts w:hint="cs"/>
          <w:rtl/>
        </w:rPr>
        <w:t xml:space="preserve"> הממוצע</w:t>
      </w:r>
      <w:r w:rsidRPr="00360BD9">
        <w:rPr>
          <w:rFonts w:hint="cs"/>
          <w:rtl/>
        </w:rPr>
        <w:t xml:space="preserve"> של הרוכש</w:t>
      </w:r>
    </w:p>
    <w:p w:rsidR="008370B1" w:rsidRPr="00036AB3" w:rsidP="00462D68">
      <w:pPr>
        <w:spacing w:line="240" w:lineRule="exact"/>
        <w:ind w:right="2268"/>
        <w:jc w:val="both"/>
        <w:rPr>
          <w:rFonts w:ascii="Tahoma" w:hAnsi="Tahoma" w:cs="Tahoma"/>
          <w:sz w:val="17"/>
          <w:szCs w:val="17"/>
          <w:rtl/>
        </w:rPr>
      </w:pPr>
      <w:r w:rsidRPr="00036AB3">
        <w:rPr>
          <w:rFonts w:ascii="Tahoma" w:hAnsi="Tahoma" w:cs="Tahoma" w:hint="cs"/>
          <w:sz w:val="17"/>
          <w:szCs w:val="17"/>
          <w:rtl/>
        </w:rPr>
        <w:t xml:space="preserve">בשנת 2015 ערך </w:t>
      </w:r>
      <w:r w:rsidRPr="00036AB3">
        <w:rPr>
          <w:rFonts w:ascii="Tahoma" w:hAnsi="Tahoma" w:cs="Tahoma" w:hint="cs"/>
          <w:sz w:val="17"/>
          <w:szCs w:val="17"/>
          <w:rtl/>
        </w:rPr>
        <w:t>מינהל</w:t>
      </w:r>
      <w:r w:rsidRPr="00036AB3">
        <w:rPr>
          <w:rFonts w:ascii="Tahoma" w:hAnsi="Tahoma" w:cs="Tahoma" w:hint="cs"/>
          <w:sz w:val="17"/>
          <w:szCs w:val="17"/>
          <w:rtl/>
        </w:rPr>
        <w:t xml:space="preserve"> הכנסות המדינה מדגם של 200 </w:t>
      </w:r>
      <w:r w:rsidRPr="00036AB3">
        <w:rPr>
          <w:rFonts w:ascii="Tahoma" w:hAnsi="Tahoma" w:cs="Tahoma" w:hint="cs"/>
          <w:sz w:val="17"/>
          <w:szCs w:val="17"/>
          <w:rtl/>
        </w:rPr>
        <w:t>רוכשי</w:t>
      </w:r>
      <w:r w:rsidRPr="00036AB3">
        <w:rPr>
          <w:rFonts w:ascii="Tahoma" w:hAnsi="Tahoma" w:cs="Tahoma" w:hint="cs"/>
          <w:sz w:val="17"/>
          <w:szCs w:val="17"/>
          <w:rtl/>
        </w:rPr>
        <w:t xml:space="preserve"> דירות להשקעה</w:t>
      </w:r>
      <w:r>
        <w:rPr>
          <w:rStyle w:val="FootnoteReference0"/>
          <w:rFonts w:ascii="Tahoma" w:hAnsi="Tahoma" w:cs="Tahoma"/>
          <w:sz w:val="17"/>
          <w:szCs w:val="17"/>
          <w:rtl/>
        </w:rPr>
        <w:footnoteReference w:id="24"/>
      </w:r>
      <w:r w:rsidRPr="00036AB3">
        <w:rPr>
          <w:rFonts w:ascii="Tahoma" w:hAnsi="Tahoma" w:cs="Tahoma" w:hint="cs"/>
          <w:sz w:val="17"/>
          <w:szCs w:val="17"/>
          <w:rtl/>
        </w:rPr>
        <w:t xml:space="preserve"> באזור נתניה, המהווים רבע מכלל </w:t>
      </w:r>
      <w:r w:rsidRPr="00036AB3">
        <w:rPr>
          <w:rFonts w:ascii="Tahoma" w:hAnsi="Tahoma" w:cs="Tahoma" w:hint="cs"/>
          <w:sz w:val="17"/>
          <w:szCs w:val="17"/>
          <w:rtl/>
        </w:rPr>
        <w:t>רוכשי</w:t>
      </w:r>
      <w:r w:rsidRPr="00036AB3">
        <w:rPr>
          <w:rFonts w:ascii="Tahoma" w:hAnsi="Tahoma" w:cs="Tahoma" w:hint="cs"/>
          <w:sz w:val="17"/>
          <w:szCs w:val="17"/>
          <w:rtl/>
        </w:rPr>
        <w:t xml:space="preserve"> הדירות להשקעה באותו אזור. להלן הנתונים כפי שהוצגו בדוח </w:t>
      </w:r>
      <w:r w:rsidRPr="00036AB3">
        <w:rPr>
          <w:rFonts w:ascii="Tahoma" w:hAnsi="Tahoma" w:cs="Tahoma" w:hint="cs"/>
          <w:sz w:val="17"/>
          <w:szCs w:val="17"/>
          <w:rtl/>
        </w:rPr>
        <w:t>המינהל</w:t>
      </w:r>
      <w:r w:rsidRPr="00036AB3">
        <w:rPr>
          <w:rFonts w:ascii="Tahoma" w:hAnsi="Tahoma" w:cs="Tahoma" w:hint="cs"/>
          <w:sz w:val="17"/>
          <w:szCs w:val="17"/>
          <w:rtl/>
        </w:rPr>
        <w:t>:</w:t>
      </w:r>
    </w:p>
    <w:p w:rsidR="008370B1" w:rsidRPr="00382C11" w:rsidP="00382C11">
      <w:pPr>
        <w:pStyle w:val="tab-name"/>
        <w:rPr>
          <w:b/>
          <w:bCs/>
          <w:rtl/>
        </w:rPr>
      </w:pPr>
      <w:r w:rsidRPr="00036AB3">
        <w:rPr>
          <w:rFonts w:hint="cs"/>
          <w:rtl/>
        </w:rPr>
        <w:t>לוח</w:t>
      </w:r>
      <w:r w:rsidRPr="00036AB3">
        <w:rPr>
          <w:rtl/>
        </w:rPr>
        <w:t xml:space="preserve"> </w:t>
      </w:r>
      <w:r w:rsidRPr="00036AB3">
        <w:rPr>
          <w:rFonts w:hint="cs"/>
          <w:rtl/>
        </w:rPr>
        <w:t>2</w:t>
      </w:r>
      <w:r w:rsidR="00382C11">
        <w:rPr>
          <w:rFonts w:hint="cs"/>
          <w:rtl/>
        </w:rPr>
        <w:t xml:space="preserve">: </w:t>
      </w:r>
      <w:r w:rsidRPr="00382C11">
        <w:rPr>
          <w:rFonts w:hint="cs"/>
          <w:b/>
          <w:bCs/>
          <w:rtl/>
        </w:rPr>
        <w:t>הקשר</w:t>
      </w:r>
      <w:r w:rsidRPr="00382C11">
        <w:rPr>
          <w:b/>
          <w:bCs/>
          <w:rtl/>
        </w:rPr>
        <w:t xml:space="preserve"> </w:t>
      </w:r>
      <w:r w:rsidRPr="00382C11">
        <w:rPr>
          <w:rFonts w:hint="cs"/>
          <w:b/>
          <w:bCs/>
          <w:rtl/>
        </w:rPr>
        <w:t>בין</w:t>
      </w:r>
      <w:r w:rsidRPr="00382C11">
        <w:rPr>
          <w:b/>
          <w:bCs/>
          <w:rtl/>
        </w:rPr>
        <w:t xml:space="preserve"> </w:t>
      </w:r>
      <w:r w:rsidRPr="00382C11">
        <w:rPr>
          <w:rFonts w:hint="cs"/>
          <w:b/>
          <w:bCs/>
          <w:rtl/>
        </w:rPr>
        <w:t>מספר</w:t>
      </w:r>
      <w:r w:rsidRPr="00382C11">
        <w:rPr>
          <w:b/>
          <w:bCs/>
          <w:rtl/>
        </w:rPr>
        <w:t xml:space="preserve"> </w:t>
      </w:r>
      <w:r w:rsidRPr="00382C11">
        <w:rPr>
          <w:rFonts w:hint="cs"/>
          <w:b/>
          <w:bCs/>
          <w:rtl/>
        </w:rPr>
        <w:t>הדירות</w:t>
      </w:r>
      <w:r w:rsidRPr="00382C11">
        <w:rPr>
          <w:b/>
          <w:bCs/>
          <w:rtl/>
        </w:rPr>
        <w:t xml:space="preserve"> </w:t>
      </w:r>
      <w:r w:rsidRPr="00382C11">
        <w:rPr>
          <w:rFonts w:hint="cs"/>
          <w:b/>
          <w:bCs/>
          <w:rtl/>
        </w:rPr>
        <w:t>בבעלות</w:t>
      </w:r>
      <w:r w:rsidRPr="00382C11">
        <w:rPr>
          <w:b/>
          <w:bCs/>
          <w:rtl/>
        </w:rPr>
        <w:t xml:space="preserve"> </w:t>
      </w:r>
      <w:r w:rsidRPr="00382C11">
        <w:rPr>
          <w:rFonts w:hint="cs"/>
          <w:b/>
          <w:bCs/>
          <w:rtl/>
        </w:rPr>
        <w:t>משקיעים</w:t>
      </w:r>
      <w:r w:rsidRPr="00382C11">
        <w:rPr>
          <w:b/>
          <w:bCs/>
          <w:rtl/>
        </w:rPr>
        <w:t xml:space="preserve"> </w:t>
      </w:r>
      <w:r w:rsidRPr="00382C11">
        <w:rPr>
          <w:rFonts w:hint="cs"/>
          <w:b/>
          <w:bCs/>
          <w:rtl/>
        </w:rPr>
        <w:t>ובין השכר</w:t>
      </w:r>
      <w:r w:rsidRPr="00382C11">
        <w:rPr>
          <w:b/>
          <w:bCs/>
          <w:rtl/>
        </w:rPr>
        <w:t xml:space="preserve"> </w:t>
      </w:r>
      <w:r w:rsidRPr="00382C11">
        <w:rPr>
          <w:rFonts w:hint="cs"/>
          <w:b/>
          <w:bCs/>
          <w:rtl/>
        </w:rPr>
        <w:t>החודשי</w:t>
      </w:r>
      <w:r w:rsidRPr="00382C11">
        <w:rPr>
          <w:b/>
          <w:bCs/>
          <w:rtl/>
        </w:rPr>
        <w:t xml:space="preserve"> </w:t>
      </w:r>
      <w:r w:rsidRPr="00382C11">
        <w:rPr>
          <w:rFonts w:hint="cs"/>
          <w:b/>
          <w:bCs/>
          <w:rtl/>
        </w:rPr>
        <w:t>הממוצע</w:t>
      </w:r>
      <w:r w:rsidRPr="00382C11">
        <w:rPr>
          <w:b/>
          <w:bCs/>
          <w:rtl/>
        </w:rPr>
        <w:t xml:space="preserve"> </w:t>
      </w:r>
      <w:r w:rsidRPr="00382C11">
        <w:rPr>
          <w:rFonts w:hint="cs"/>
          <w:b/>
          <w:bCs/>
          <w:rtl/>
        </w:rPr>
        <w:t>למשק</w:t>
      </w:r>
      <w:r w:rsidRPr="00382C11">
        <w:rPr>
          <w:b/>
          <w:bCs/>
          <w:rtl/>
        </w:rPr>
        <w:t xml:space="preserve"> </w:t>
      </w:r>
      <w:r w:rsidRPr="00382C11">
        <w:rPr>
          <w:rFonts w:hint="cs"/>
          <w:b/>
          <w:bCs/>
          <w:rtl/>
        </w:rPr>
        <w:t>בית</w:t>
      </w:r>
      <w:r w:rsidRPr="00382C11">
        <w:rPr>
          <w:b/>
          <w:bCs/>
          <w:rtl/>
        </w:rPr>
        <w:t xml:space="preserve"> </w:t>
      </w:r>
      <w:r w:rsidRPr="00382C11">
        <w:rPr>
          <w:rFonts w:hint="cs"/>
          <w:b/>
          <w:bCs/>
          <w:rtl/>
        </w:rPr>
        <w:t>בנתניה</w:t>
      </w:r>
    </w:p>
    <w:tbl>
      <w:tblPr>
        <w:tblStyle w:val="TableGrid"/>
        <w:bidiVisual/>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2236"/>
        <w:gridCol w:w="2497"/>
        <w:gridCol w:w="1504"/>
      </w:tblGrid>
      <w:tr w:rsidTr="00382C11">
        <w:tblPrEx>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0" w:type="auto"/>
            <w:tcBorders>
              <w:top w:val="single" w:sz="8" w:space="0" w:color="auto"/>
              <w:bottom w:val="single" w:sz="8" w:space="0" w:color="auto"/>
            </w:tcBorders>
            <w:shd w:val="clear" w:color="auto" w:fill="CEEAF5"/>
          </w:tcPr>
          <w:p w:rsidR="008370B1" w:rsidRPr="00382C11" w:rsidP="00382C11">
            <w:pPr>
              <w:tabs>
                <w:tab w:val="left" w:pos="1148"/>
              </w:tabs>
              <w:spacing w:before="40" w:after="40" w:line="280" w:lineRule="exact"/>
              <w:rPr>
                <w:rFonts w:ascii="Tahoma" w:hAnsi="Tahoma" w:cs="Tahoma"/>
                <w:b/>
                <w:bCs/>
                <w:sz w:val="16"/>
                <w:szCs w:val="16"/>
                <w:rtl/>
              </w:rPr>
            </w:pPr>
            <w:r w:rsidRPr="00382C11">
              <w:rPr>
                <w:rFonts w:ascii="Tahoma" w:hAnsi="Tahoma" w:cs="Tahoma" w:hint="cs"/>
                <w:b/>
                <w:bCs/>
                <w:sz w:val="16"/>
                <w:szCs w:val="16"/>
                <w:rtl/>
              </w:rPr>
              <w:t>מספר דירות כולל בבעלות</w:t>
            </w:r>
          </w:p>
        </w:tc>
        <w:tc>
          <w:tcPr>
            <w:tcW w:w="0" w:type="auto"/>
            <w:tcBorders>
              <w:top w:val="single" w:sz="8" w:space="0" w:color="auto"/>
              <w:bottom w:val="single" w:sz="8" w:space="0" w:color="auto"/>
            </w:tcBorders>
            <w:shd w:val="clear" w:color="auto" w:fill="CEEAF5"/>
          </w:tcPr>
          <w:p w:rsidR="008370B1" w:rsidRPr="00382C11" w:rsidP="00382C11">
            <w:pPr>
              <w:tabs>
                <w:tab w:val="left" w:pos="1148"/>
              </w:tabs>
              <w:spacing w:before="40" w:after="40" w:line="280" w:lineRule="exact"/>
              <w:rPr>
                <w:rFonts w:ascii="Tahoma" w:hAnsi="Tahoma" w:cs="Tahoma"/>
                <w:b/>
                <w:bCs/>
                <w:sz w:val="16"/>
                <w:szCs w:val="16"/>
                <w:rtl/>
              </w:rPr>
            </w:pPr>
            <w:r w:rsidRPr="00382C11">
              <w:rPr>
                <w:rFonts w:ascii="Tahoma" w:hAnsi="Tahoma" w:cs="Tahoma" w:hint="cs"/>
                <w:b/>
                <w:bCs/>
                <w:sz w:val="16"/>
                <w:szCs w:val="16"/>
                <w:rtl/>
              </w:rPr>
              <w:t>שכר חודשי ממוצע למשק בית</w:t>
            </w:r>
          </w:p>
        </w:tc>
        <w:tc>
          <w:tcPr>
            <w:tcW w:w="0" w:type="auto"/>
            <w:tcBorders>
              <w:top w:val="single" w:sz="8" w:space="0" w:color="auto"/>
              <w:bottom w:val="single" w:sz="8" w:space="0" w:color="auto"/>
            </w:tcBorders>
            <w:shd w:val="clear" w:color="auto" w:fill="CEEAF5"/>
          </w:tcPr>
          <w:p w:rsidR="008370B1" w:rsidRPr="00382C11" w:rsidP="00382C11">
            <w:pPr>
              <w:tabs>
                <w:tab w:val="left" w:pos="1148"/>
              </w:tabs>
              <w:spacing w:before="40" w:after="40" w:line="280" w:lineRule="exact"/>
              <w:rPr>
                <w:rFonts w:ascii="Tahoma" w:hAnsi="Tahoma" w:cs="Tahoma"/>
                <w:b/>
                <w:bCs/>
                <w:sz w:val="16"/>
                <w:szCs w:val="16"/>
                <w:rtl/>
              </w:rPr>
            </w:pPr>
            <w:r w:rsidRPr="00382C11">
              <w:rPr>
                <w:rFonts w:ascii="Tahoma" w:hAnsi="Tahoma" w:cs="Tahoma" w:hint="cs"/>
                <w:b/>
                <w:bCs/>
                <w:sz w:val="16"/>
                <w:szCs w:val="16"/>
                <w:rtl/>
              </w:rPr>
              <w:t xml:space="preserve">שווי דירות הכולל </w:t>
            </w:r>
          </w:p>
        </w:tc>
      </w:tr>
      <w:tr w:rsidTr="00382C11">
        <w:tblPrEx>
          <w:tblW w:w="6237" w:type="dxa"/>
          <w:tblCellMar>
            <w:left w:w="57" w:type="dxa"/>
            <w:right w:w="57" w:type="dxa"/>
          </w:tblCellMar>
          <w:tblLook w:val="04A0"/>
        </w:tblPrEx>
        <w:trPr>
          <w:tblHeader/>
        </w:trPr>
        <w:tc>
          <w:tcPr>
            <w:tcW w:w="0" w:type="auto"/>
            <w:tcBorders>
              <w:top w:val="single" w:sz="8" w:space="0" w:color="auto"/>
            </w:tcBorders>
          </w:tcPr>
          <w:p w:rsidR="008370B1" w:rsidRPr="00382C11" w:rsidP="00382C11">
            <w:pPr>
              <w:tabs>
                <w:tab w:val="left" w:pos="1148"/>
              </w:tabs>
              <w:spacing w:before="40" w:after="40" w:line="280" w:lineRule="exact"/>
              <w:rPr>
                <w:rFonts w:ascii="Tahoma" w:hAnsi="Tahoma" w:cs="Tahoma"/>
                <w:sz w:val="16"/>
                <w:szCs w:val="16"/>
                <w:rtl/>
              </w:rPr>
            </w:pPr>
            <w:r w:rsidRPr="00382C11">
              <w:rPr>
                <w:rFonts w:ascii="Tahoma" w:hAnsi="Tahoma" w:cs="Tahoma" w:hint="cs"/>
                <w:sz w:val="16"/>
                <w:szCs w:val="16"/>
                <w:rtl/>
              </w:rPr>
              <w:t>1</w:t>
            </w:r>
          </w:p>
        </w:tc>
        <w:tc>
          <w:tcPr>
            <w:tcW w:w="0" w:type="auto"/>
            <w:tcBorders>
              <w:top w:val="single" w:sz="8" w:space="0" w:color="auto"/>
            </w:tcBorders>
          </w:tcPr>
          <w:p w:rsidR="008370B1" w:rsidRPr="00382C11" w:rsidP="00382C11">
            <w:pPr>
              <w:tabs>
                <w:tab w:val="left" w:pos="1148"/>
              </w:tabs>
              <w:spacing w:before="40" w:after="40" w:line="280" w:lineRule="exact"/>
              <w:rPr>
                <w:rFonts w:ascii="Tahoma" w:hAnsi="Tahoma" w:cs="Tahoma"/>
                <w:sz w:val="16"/>
                <w:szCs w:val="16"/>
                <w:rtl/>
              </w:rPr>
            </w:pPr>
            <w:r w:rsidRPr="00382C11">
              <w:rPr>
                <w:rFonts w:ascii="Tahoma" w:hAnsi="Tahoma" w:cs="Tahoma" w:hint="cs"/>
                <w:sz w:val="16"/>
                <w:szCs w:val="16"/>
                <w:rtl/>
              </w:rPr>
              <w:t>33,405</w:t>
            </w:r>
          </w:p>
        </w:tc>
        <w:tc>
          <w:tcPr>
            <w:tcW w:w="0" w:type="auto"/>
            <w:tcBorders>
              <w:top w:val="single" w:sz="8" w:space="0" w:color="auto"/>
            </w:tcBorders>
          </w:tcPr>
          <w:p w:rsidR="008370B1" w:rsidRPr="00382C11" w:rsidP="00382C11">
            <w:pPr>
              <w:tabs>
                <w:tab w:val="left" w:pos="1148"/>
              </w:tabs>
              <w:spacing w:before="40" w:after="40" w:line="280" w:lineRule="exact"/>
              <w:rPr>
                <w:rFonts w:ascii="Tahoma" w:hAnsi="Tahoma" w:cs="Tahoma"/>
                <w:sz w:val="16"/>
                <w:szCs w:val="16"/>
                <w:rtl/>
              </w:rPr>
            </w:pPr>
            <w:r w:rsidRPr="00382C11">
              <w:rPr>
                <w:rFonts w:ascii="Tahoma" w:hAnsi="Tahoma" w:cs="Tahoma" w:hint="cs"/>
                <w:sz w:val="16"/>
                <w:szCs w:val="16"/>
                <w:rtl/>
              </w:rPr>
              <w:t>3,512,211</w:t>
            </w:r>
          </w:p>
        </w:tc>
      </w:tr>
      <w:tr w:rsidTr="00EE60F0">
        <w:tblPrEx>
          <w:tblW w:w="6237" w:type="dxa"/>
          <w:tblCellMar>
            <w:left w:w="57" w:type="dxa"/>
            <w:right w:w="57" w:type="dxa"/>
          </w:tblCellMar>
          <w:tblLook w:val="04A0"/>
        </w:tblPrEx>
        <w:trPr>
          <w:tblHeader/>
        </w:trPr>
        <w:tc>
          <w:tcPr>
            <w:tcW w:w="0" w:type="auto"/>
            <w:tcBorders>
              <w:bottom w:val="single" w:sz="4" w:space="0" w:color="auto"/>
            </w:tcBorders>
          </w:tcPr>
          <w:p w:rsidR="008370B1" w:rsidRPr="00382C11" w:rsidP="00382C11">
            <w:pPr>
              <w:tabs>
                <w:tab w:val="left" w:pos="1148"/>
              </w:tabs>
              <w:spacing w:before="40" w:after="40" w:line="280" w:lineRule="exact"/>
              <w:rPr>
                <w:rFonts w:ascii="Tahoma" w:hAnsi="Tahoma" w:cs="Tahoma"/>
                <w:sz w:val="16"/>
                <w:szCs w:val="16"/>
                <w:rtl/>
              </w:rPr>
            </w:pPr>
            <w:r w:rsidRPr="00382C11">
              <w:rPr>
                <w:rFonts w:ascii="Tahoma" w:hAnsi="Tahoma" w:cs="Tahoma" w:hint="cs"/>
                <w:sz w:val="16"/>
                <w:szCs w:val="16"/>
                <w:rtl/>
              </w:rPr>
              <w:t>2</w:t>
            </w:r>
          </w:p>
        </w:tc>
        <w:tc>
          <w:tcPr>
            <w:tcW w:w="0" w:type="auto"/>
            <w:tcBorders>
              <w:bottom w:val="single" w:sz="4" w:space="0" w:color="auto"/>
            </w:tcBorders>
          </w:tcPr>
          <w:p w:rsidR="008370B1" w:rsidRPr="00382C11" w:rsidP="00382C11">
            <w:pPr>
              <w:tabs>
                <w:tab w:val="left" w:pos="1148"/>
              </w:tabs>
              <w:spacing w:before="40" w:after="40" w:line="280" w:lineRule="exact"/>
              <w:rPr>
                <w:rFonts w:ascii="Tahoma" w:hAnsi="Tahoma" w:cs="Tahoma"/>
                <w:sz w:val="16"/>
                <w:szCs w:val="16"/>
                <w:rtl/>
              </w:rPr>
            </w:pPr>
            <w:r w:rsidRPr="00382C11">
              <w:rPr>
                <w:rFonts w:ascii="Tahoma" w:hAnsi="Tahoma" w:cs="Tahoma" w:hint="cs"/>
                <w:sz w:val="16"/>
                <w:szCs w:val="16"/>
                <w:rtl/>
              </w:rPr>
              <w:t>37,245</w:t>
            </w:r>
          </w:p>
        </w:tc>
        <w:tc>
          <w:tcPr>
            <w:tcW w:w="0" w:type="auto"/>
            <w:tcBorders>
              <w:bottom w:val="single" w:sz="4" w:space="0" w:color="auto"/>
            </w:tcBorders>
          </w:tcPr>
          <w:p w:rsidR="008370B1" w:rsidRPr="00382C11" w:rsidP="00382C11">
            <w:pPr>
              <w:tabs>
                <w:tab w:val="left" w:pos="1148"/>
              </w:tabs>
              <w:spacing w:before="40" w:after="40" w:line="280" w:lineRule="exact"/>
              <w:rPr>
                <w:rFonts w:ascii="Tahoma" w:hAnsi="Tahoma" w:cs="Tahoma"/>
                <w:sz w:val="16"/>
                <w:szCs w:val="16"/>
                <w:rtl/>
              </w:rPr>
            </w:pPr>
            <w:r w:rsidRPr="00382C11">
              <w:rPr>
                <w:rFonts w:ascii="Tahoma" w:hAnsi="Tahoma" w:cs="Tahoma" w:hint="cs"/>
                <w:sz w:val="16"/>
                <w:szCs w:val="16"/>
                <w:rtl/>
              </w:rPr>
              <w:t>4,848,012</w:t>
            </w:r>
          </w:p>
        </w:tc>
      </w:tr>
      <w:tr w:rsidTr="00EE60F0">
        <w:tblPrEx>
          <w:tblW w:w="6237" w:type="dxa"/>
          <w:tblCellMar>
            <w:left w:w="57" w:type="dxa"/>
            <w:right w:w="57" w:type="dxa"/>
          </w:tblCellMar>
          <w:tblLook w:val="04A0"/>
        </w:tblPrEx>
        <w:trPr>
          <w:tblHeader/>
        </w:trPr>
        <w:tc>
          <w:tcPr>
            <w:tcW w:w="0" w:type="auto"/>
            <w:tcBorders>
              <w:top w:val="single" w:sz="4" w:space="0" w:color="auto"/>
              <w:bottom w:val="nil"/>
            </w:tcBorders>
          </w:tcPr>
          <w:p w:rsidR="008370B1" w:rsidRPr="00EE60F0" w:rsidP="00382C11">
            <w:pPr>
              <w:tabs>
                <w:tab w:val="left" w:pos="1148"/>
              </w:tabs>
              <w:spacing w:before="40" w:after="40" w:line="280" w:lineRule="exact"/>
              <w:rPr>
                <w:rFonts w:ascii="Tahoma" w:hAnsi="Tahoma" w:cs="Tahoma"/>
                <w:b/>
                <w:bCs/>
                <w:sz w:val="16"/>
                <w:szCs w:val="16"/>
                <w:rtl/>
              </w:rPr>
            </w:pPr>
            <w:r w:rsidRPr="00EE60F0">
              <w:rPr>
                <w:rFonts w:ascii="Tahoma" w:hAnsi="Tahoma" w:cs="Tahoma" w:hint="cs"/>
                <w:b/>
                <w:bCs/>
                <w:sz w:val="16"/>
                <w:szCs w:val="16"/>
                <w:rtl/>
              </w:rPr>
              <w:t>6-3</w:t>
            </w:r>
          </w:p>
        </w:tc>
        <w:tc>
          <w:tcPr>
            <w:tcW w:w="0" w:type="auto"/>
            <w:tcBorders>
              <w:top w:val="single" w:sz="4" w:space="0" w:color="auto"/>
              <w:bottom w:val="nil"/>
            </w:tcBorders>
          </w:tcPr>
          <w:p w:rsidR="008370B1" w:rsidRPr="00EE60F0" w:rsidP="00382C11">
            <w:pPr>
              <w:tabs>
                <w:tab w:val="left" w:pos="1148"/>
              </w:tabs>
              <w:spacing w:before="40" w:after="40" w:line="280" w:lineRule="exact"/>
              <w:rPr>
                <w:rFonts w:ascii="Tahoma" w:hAnsi="Tahoma" w:cs="Tahoma"/>
                <w:b/>
                <w:bCs/>
                <w:sz w:val="16"/>
                <w:szCs w:val="16"/>
                <w:rtl/>
              </w:rPr>
            </w:pPr>
            <w:r w:rsidRPr="00EE60F0">
              <w:rPr>
                <w:rFonts w:ascii="Tahoma" w:hAnsi="Tahoma" w:cs="Tahoma" w:hint="cs"/>
                <w:b/>
                <w:bCs/>
                <w:sz w:val="16"/>
                <w:szCs w:val="16"/>
                <w:rtl/>
              </w:rPr>
              <w:t>20,030</w:t>
            </w:r>
          </w:p>
        </w:tc>
        <w:tc>
          <w:tcPr>
            <w:tcW w:w="0" w:type="auto"/>
            <w:tcBorders>
              <w:top w:val="single" w:sz="4" w:space="0" w:color="auto"/>
              <w:bottom w:val="nil"/>
            </w:tcBorders>
          </w:tcPr>
          <w:p w:rsidR="008370B1" w:rsidRPr="00EE60F0" w:rsidP="00382C11">
            <w:pPr>
              <w:tabs>
                <w:tab w:val="left" w:pos="1148"/>
              </w:tabs>
              <w:spacing w:before="40" w:after="40" w:line="280" w:lineRule="exact"/>
              <w:rPr>
                <w:rFonts w:ascii="Tahoma" w:hAnsi="Tahoma" w:cs="Tahoma"/>
                <w:b/>
                <w:bCs/>
                <w:sz w:val="16"/>
                <w:szCs w:val="16"/>
                <w:rtl/>
              </w:rPr>
            </w:pPr>
            <w:r w:rsidRPr="00EE60F0">
              <w:rPr>
                <w:rFonts w:ascii="Tahoma" w:hAnsi="Tahoma" w:cs="Tahoma" w:hint="cs"/>
                <w:b/>
                <w:bCs/>
                <w:sz w:val="16"/>
                <w:szCs w:val="16"/>
                <w:rtl/>
              </w:rPr>
              <w:t>6,252,870</w:t>
            </w:r>
          </w:p>
        </w:tc>
      </w:tr>
      <w:tr w:rsidTr="00EE60F0">
        <w:tblPrEx>
          <w:tblW w:w="6237" w:type="dxa"/>
          <w:tblCellMar>
            <w:left w:w="57" w:type="dxa"/>
            <w:right w:w="57" w:type="dxa"/>
          </w:tblCellMar>
          <w:tblLook w:val="04A0"/>
        </w:tblPrEx>
        <w:trPr>
          <w:tblHeader/>
        </w:trPr>
        <w:tc>
          <w:tcPr>
            <w:tcW w:w="0" w:type="auto"/>
            <w:tcBorders>
              <w:top w:val="nil"/>
              <w:bottom w:val="single" w:sz="8" w:space="0" w:color="auto"/>
            </w:tcBorders>
          </w:tcPr>
          <w:p w:rsidR="008370B1" w:rsidRPr="00EE60F0" w:rsidP="00382C11">
            <w:pPr>
              <w:tabs>
                <w:tab w:val="left" w:pos="1148"/>
              </w:tabs>
              <w:spacing w:before="40" w:after="40" w:line="280" w:lineRule="exact"/>
              <w:rPr>
                <w:rFonts w:ascii="Tahoma" w:hAnsi="Tahoma" w:cs="Tahoma"/>
                <w:b/>
                <w:bCs/>
                <w:sz w:val="16"/>
                <w:szCs w:val="16"/>
                <w:rtl/>
              </w:rPr>
            </w:pPr>
            <w:r w:rsidRPr="00EE60F0">
              <w:rPr>
                <w:rFonts w:ascii="Tahoma" w:hAnsi="Tahoma" w:cs="Tahoma" w:hint="cs"/>
                <w:b/>
                <w:bCs/>
                <w:sz w:val="16"/>
                <w:szCs w:val="16"/>
                <w:rtl/>
              </w:rPr>
              <w:t>22</w:t>
            </w:r>
          </w:p>
        </w:tc>
        <w:tc>
          <w:tcPr>
            <w:tcW w:w="0" w:type="auto"/>
            <w:tcBorders>
              <w:top w:val="nil"/>
              <w:bottom w:val="single" w:sz="8" w:space="0" w:color="auto"/>
            </w:tcBorders>
          </w:tcPr>
          <w:p w:rsidR="008370B1" w:rsidRPr="00EE60F0" w:rsidP="00382C11">
            <w:pPr>
              <w:tabs>
                <w:tab w:val="left" w:pos="1148"/>
              </w:tabs>
              <w:spacing w:before="40" w:after="40" w:line="280" w:lineRule="exact"/>
              <w:rPr>
                <w:rFonts w:ascii="Tahoma" w:hAnsi="Tahoma" w:cs="Tahoma"/>
                <w:b/>
                <w:bCs/>
                <w:sz w:val="16"/>
                <w:szCs w:val="16"/>
                <w:rtl/>
              </w:rPr>
            </w:pPr>
            <w:r w:rsidRPr="00EE60F0">
              <w:rPr>
                <w:rFonts w:ascii="Tahoma" w:hAnsi="Tahoma" w:cs="Tahoma" w:hint="cs"/>
                <w:b/>
                <w:bCs/>
                <w:sz w:val="16"/>
                <w:szCs w:val="16"/>
                <w:rtl/>
              </w:rPr>
              <w:t>8,000</w:t>
            </w:r>
          </w:p>
        </w:tc>
        <w:tc>
          <w:tcPr>
            <w:tcW w:w="0" w:type="auto"/>
            <w:tcBorders>
              <w:top w:val="nil"/>
              <w:bottom w:val="single" w:sz="8" w:space="0" w:color="auto"/>
            </w:tcBorders>
          </w:tcPr>
          <w:p w:rsidR="008370B1" w:rsidRPr="00EE60F0" w:rsidP="00382C11">
            <w:pPr>
              <w:tabs>
                <w:tab w:val="left" w:pos="1148"/>
              </w:tabs>
              <w:spacing w:before="40" w:after="40" w:line="280" w:lineRule="exact"/>
              <w:rPr>
                <w:rFonts w:ascii="Tahoma" w:hAnsi="Tahoma" w:cs="Tahoma"/>
                <w:b/>
                <w:bCs/>
                <w:sz w:val="16"/>
                <w:szCs w:val="16"/>
                <w:rtl/>
              </w:rPr>
            </w:pPr>
            <w:r w:rsidRPr="00EE60F0">
              <w:rPr>
                <w:rFonts w:ascii="Tahoma" w:hAnsi="Tahoma" w:cs="Tahoma" w:hint="cs"/>
                <w:b/>
                <w:bCs/>
                <w:sz w:val="16"/>
                <w:szCs w:val="16"/>
                <w:rtl/>
              </w:rPr>
              <w:t>21,946,354</w:t>
            </w:r>
          </w:p>
        </w:tc>
      </w:tr>
    </w:tbl>
    <w:p w:rsidR="008370B1" w:rsidRPr="00382C11" w:rsidP="00382C11">
      <w:pPr>
        <w:pStyle w:val="text-source"/>
        <w:jc w:val="both"/>
        <w:rPr>
          <w:rtl/>
        </w:rPr>
      </w:pPr>
      <w:r w:rsidRPr="00382C11">
        <w:rPr>
          <w:rFonts w:hint="cs"/>
          <w:rtl/>
        </w:rPr>
        <w:t>המקור</w:t>
      </w:r>
      <w:r w:rsidRPr="00382C11">
        <w:rPr>
          <w:rtl/>
        </w:rPr>
        <w:t xml:space="preserve">: </w:t>
      </w:r>
      <w:r w:rsidRPr="00382C11">
        <w:rPr>
          <w:rFonts w:hint="cs"/>
          <w:rtl/>
        </w:rPr>
        <w:t>מינהל</w:t>
      </w:r>
      <w:r w:rsidRPr="00382C11">
        <w:rPr>
          <w:rtl/>
        </w:rPr>
        <w:t xml:space="preserve"> הכנסות המדינה</w:t>
      </w:r>
    </w:p>
    <w:p w:rsidR="008370B1" w:rsidRPr="00036AB3" w:rsidP="00462D68">
      <w:pPr>
        <w:spacing w:line="240" w:lineRule="exact"/>
        <w:ind w:right="2268"/>
        <w:jc w:val="both"/>
        <w:rPr>
          <w:rFonts w:ascii="Tahoma" w:hAnsi="Tahoma" w:cs="Tahoma"/>
          <w:sz w:val="17"/>
          <w:szCs w:val="17"/>
          <w:rtl/>
        </w:rPr>
      </w:pPr>
      <w:r w:rsidRPr="00036AB3">
        <w:rPr>
          <w:rFonts w:ascii="Tahoma" w:hAnsi="Tahoma" w:cs="Tahoma" w:hint="cs"/>
          <w:sz w:val="17"/>
          <w:szCs w:val="17"/>
          <w:rtl/>
        </w:rPr>
        <w:t xml:space="preserve">מנתונים אלו ניתן לראות כי רוכשים בעלי שלוש דירות להשקעה ומעלה מתאפיינים ברמות שכר נמוכות יותר ממי שרכש עד שתי דירות להשקעה, ואף שווי הרכישות שלהם גבוה יותר. </w:t>
      </w:r>
    </w:p>
    <w:p w:rsidR="008370B1" w:rsidRPr="00036AB3" w:rsidP="00462D68">
      <w:pPr>
        <w:spacing w:line="240" w:lineRule="exact"/>
        <w:ind w:right="2268"/>
        <w:jc w:val="both"/>
        <w:rPr>
          <w:rFonts w:ascii="Tahoma" w:hAnsi="Tahoma" w:cs="Tahoma"/>
          <w:sz w:val="17"/>
          <w:szCs w:val="17"/>
          <w:rtl/>
        </w:rPr>
      </w:pPr>
      <w:r w:rsidRPr="00036AB3">
        <w:rPr>
          <w:rFonts w:ascii="Tahoma" w:hAnsi="Tahoma" w:cs="Tahoma" w:hint="cs"/>
          <w:sz w:val="17"/>
          <w:szCs w:val="17"/>
          <w:rtl/>
        </w:rPr>
        <w:t>מינהל</w:t>
      </w:r>
      <w:r w:rsidRPr="00036AB3">
        <w:rPr>
          <w:rFonts w:ascii="Tahoma" w:hAnsi="Tahoma" w:cs="Tahoma" w:hint="cs"/>
          <w:sz w:val="17"/>
          <w:szCs w:val="17"/>
          <w:rtl/>
        </w:rPr>
        <w:t xml:space="preserve"> הכנסות המדינה קבע בסקירתו ב-2015 כי יש בממצאים אלו כדי להציב סימני שאלה ביחס למקורות ההון שאפשרו למשקיעים אלו לממן את רכישות המקרקעין, בייחוד לאור העובדה שמסוף שנת 2012 דרש בנק ישראל הון עצמי של לפחות 50% לרכישת דירות להשקעה. </w:t>
      </w:r>
    </w:p>
    <w:p w:rsidR="008370B1" w:rsidRPr="00036AB3" w:rsidP="00462D68">
      <w:pPr>
        <w:spacing w:line="240" w:lineRule="exact"/>
        <w:ind w:right="2268"/>
        <w:jc w:val="both"/>
        <w:rPr>
          <w:rFonts w:ascii="Tahoma" w:hAnsi="Tahoma" w:cs="Tahoma"/>
          <w:sz w:val="17"/>
          <w:szCs w:val="17"/>
          <w:rtl/>
        </w:rPr>
      </w:pPr>
      <w:r w:rsidRPr="00036AB3">
        <w:rPr>
          <w:rFonts w:ascii="Tahoma" w:hAnsi="Tahoma" w:cs="Tahoma" w:hint="cs"/>
          <w:sz w:val="17"/>
          <w:szCs w:val="17"/>
          <w:rtl/>
        </w:rPr>
        <w:t xml:space="preserve">מחקר נוסף שערך </w:t>
      </w:r>
      <w:r w:rsidRPr="00036AB3">
        <w:rPr>
          <w:rFonts w:ascii="Tahoma" w:hAnsi="Tahoma" w:cs="Tahoma" w:hint="cs"/>
          <w:sz w:val="17"/>
          <w:szCs w:val="17"/>
          <w:rtl/>
        </w:rPr>
        <w:t>מינהל</w:t>
      </w:r>
      <w:r w:rsidRPr="00036AB3">
        <w:rPr>
          <w:rFonts w:ascii="Tahoma" w:hAnsi="Tahoma" w:cs="Tahoma" w:hint="cs"/>
          <w:sz w:val="17"/>
          <w:szCs w:val="17"/>
          <w:rtl/>
        </w:rPr>
        <w:t xml:space="preserve"> הכנסות המדינה אמד את מספר הדירות שנרכשו בין השנים 2003 ועד 2012 על ידי משקיעים ששכרם החודשי הוא עד 7,000 ש"ח (להלן - "משקיעים בעלי שכר ממוצע"). בשנים שנבדקו עולה כי נרכשו 136,135 דירות להשקעה, ומתוכן כ-26,403 דירות (כ-19%) נרכשו על ידי רוכשים ששכרם עד 7,000 ש"ח ברוטו. סך שווי רכישות הדירות שנרכשו על ידי משקיעים בעלי שכר ממוצע עמד על סך של 17.5 מיליארד ש"ח. </w:t>
      </w:r>
      <w:r w:rsidRPr="0012789B" w:rsidR="00A97E36">
        <w:rPr>
          <w:rFonts w:cs="Tahoma"/>
          <w:noProof/>
          <w:sz w:val="17"/>
          <w:szCs w:val="17"/>
          <w:rtl/>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2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97E36" w:rsidRPr="00373C5D" w:rsidP="00A97E3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14957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00692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97E36" w:rsidRPr="00881D99" w:rsidP="00A97E36">
                            <w:pPr>
                              <w:spacing w:after="0" w:line="240" w:lineRule="auto"/>
                              <w:rPr>
                                <w:color w:val="0B5294"/>
                                <w:spacing w:val="-4"/>
                                <w:sz w:val="24"/>
                                <w:szCs w:val="24"/>
                                <w:rtl/>
                                <w:cs/>
                              </w:rPr>
                            </w:pPr>
                            <w:r w:rsidRPr="00A97E36">
                              <w:rPr>
                                <w:rFonts w:cs="Tahoma" w:hint="eastAsia"/>
                                <w:color w:val="0B5294"/>
                                <w:spacing w:val="-4"/>
                                <w:sz w:val="24"/>
                                <w:szCs w:val="24"/>
                                <w:rtl/>
                              </w:rPr>
                              <w:t>בשנים</w:t>
                            </w:r>
                            <w:r w:rsidRPr="00A97E36">
                              <w:rPr>
                                <w:rFonts w:cs="Tahoma"/>
                                <w:color w:val="0B5294"/>
                                <w:spacing w:val="-4"/>
                                <w:sz w:val="24"/>
                                <w:szCs w:val="24"/>
                                <w:rtl/>
                              </w:rPr>
                              <w:t xml:space="preserve"> </w:t>
                            </w:r>
                            <w:r w:rsidRPr="00A97E36">
                              <w:rPr>
                                <w:rFonts w:cs="Tahoma" w:hint="eastAsia"/>
                                <w:color w:val="0B5294"/>
                                <w:spacing w:val="-4"/>
                                <w:sz w:val="24"/>
                                <w:szCs w:val="24"/>
                                <w:rtl/>
                              </w:rPr>
                              <w:t>שנבדקו</w:t>
                            </w:r>
                            <w:r w:rsidRPr="00A97E36">
                              <w:rPr>
                                <w:rFonts w:cs="Tahoma"/>
                                <w:color w:val="0B5294"/>
                                <w:spacing w:val="-4"/>
                                <w:sz w:val="24"/>
                                <w:szCs w:val="24"/>
                                <w:rtl/>
                              </w:rPr>
                              <w:t xml:space="preserve"> </w:t>
                            </w:r>
                            <w:r w:rsidRPr="00A97E36">
                              <w:rPr>
                                <w:rFonts w:cs="Tahoma" w:hint="eastAsia"/>
                                <w:color w:val="0B5294"/>
                                <w:spacing w:val="-4"/>
                                <w:sz w:val="24"/>
                                <w:szCs w:val="24"/>
                                <w:rtl/>
                              </w:rPr>
                              <w:t>עולה</w:t>
                            </w:r>
                            <w:r w:rsidRPr="00A97E36">
                              <w:rPr>
                                <w:rFonts w:cs="Tahoma"/>
                                <w:color w:val="0B5294"/>
                                <w:spacing w:val="-4"/>
                                <w:sz w:val="24"/>
                                <w:szCs w:val="24"/>
                                <w:rtl/>
                              </w:rPr>
                              <w:t xml:space="preserve"> </w:t>
                            </w:r>
                            <w:r w:rsidRPr="00A97E36">
                              <w:rPr>
                                <w:rFonts w:cs="Tahoma" w:hint="eastAsia"/>
                                <w:color w:val="0B5294"/>
                                <w:spacing w:val="-4"/>
                                <w:sz w:val="24"/>
                                <w:szCs w:val="24"/>
                                <w:rtl/>
                              </w:rPr>
                              <w:t>כי</w:t>
                            </w:r>
                            <w:r w:rsidRPr="00A97E36">
                              <w:rPr>
                                <w:rFonts w:cs="Tahoma"/>
                                <w:color w:val="0B5294"/>
                                <w:spacing w:val="-4"/>
                                <w:sz w:val="24"/>
                                <w:szCs w:val="24"/>
                                <w:rtl/>
                              </w:rPr>
                              <w:t xml:space="preserve"> </w:t>
                            </w:r>
                            <w:r w:rsidRPr="00A97E36">
                              <w:rPr>
                                <w:rFonts w:cs="Tahoma" w:hint="eastAsia"/>
                                <w:color w:val="0B5294"/>
                                <w:spacing w:val="-4"/>
                                <w:sz w:val="24"/>
                                <w:szCs w:val="24"/>
                                <w:rtl/>
                              </w:rPr>
                              <w:t>נרכשו</w:t>
                            </w:r>
                            <w:r w:rsidRPr="00A97E36">
                              <w:rPr>
                                <w:rFonts w:cs="Tahoma"/>
                                <w:color w:val="0B5294"/>
                                <w:spacing w:val="-4"/>
                                <w:sz w:val="24"/>
                                <w:szCs w:val="24"/>
                                <w:rtl/>
                              </w:rPr>
                              <w:t xml:space="preserve"> 136,135 </w:t>
                            </w:r>
                            <w:r w:rsidRPr="00A97E36">
                              <w:rPr>
                                <w:rFonts w:cs="Tahoma" w:hint="eastAsia"/>
                                <w:color w:val="0B5294"/>
                                <w:spacing w:val="-4"/>
                                <w:sz w:val="24"/>
                                <w:szCs w:val="24"/>
                                <w:rtl/>
                              </w:rPr>
                              <w:t>דירות</w:t>
                            </w:r>
                            <w:r w:rsidRPr="00A97E36">
                              <w:rPr>
                                <w:rFonts w:cs="Tahoma"/>
                                <w:color w:val="0B5294"/>
                                <w:spacing w:val="-4"/>
                                <w:sz w:val="24"/>
                                <w:szCs w:val="24"/>
                                <w:rtl/>
                              </w:rPr>
                              <w:t xml:space="preserve"> </w:t>
                            </w:r>
                            <w:r w:rsidRPr="00A97E36">
                              <w:rPr>
                                <w:rFonts w:cs="Tahoma" w:hint="eastAsia"/>
                                <w:color w:val="0B5294"/>
                                <w:spacing w:val="-4"/>
                                <w:sz w:val="24"/>
                                <w:szCs w:val="24"/>
                                <w:rtl/>
                              </w:rPr>
                              <w:t>להשקעה</w:t>
                            </w:r>
                            <w:r w:rsidRPr="00A97E36">
                              <w:rPr>
                                <w:rFonts w:cs="Tahoma"/>
                                <w:color w:val="0B5294"/>
                                <w:spacing w:val="-4"/>
                                <w:sz w:val="24"/>
                                <w:szCs w:val="24"/>
                                <w:rtl/>
                              </w:rPr>
                              <w:t xml:space="preserve">, </w:t>
                            </w:r>
                            <w:r w:rsidRPr="00A97E36">
                              <w:rPr>
                                <w:rFonts w:cs="Tahoma" w:hint="eastAsia"/>
                                <w:color w:val="0B5294"/>
                                <w:spacing w:val="-4"/>
                                <w:sz w:val="24"/>
                                <w:szCs w:val="24"/>
                                <w:rtl/>
                              </w:rPr>
                              <w:t>ומתוכן</w:t>
                            </w:r>
                            <w:r w:rsidRPr="00A97E36">
                              <w:rPr>
                                <w:rFonts w:cs="Tahoma"/>
                                <w:color w:val="0B5294"/>
                                <w:spacing w:val="-4"/>
                                <w:sz w:val="24"/>
                                <w:szCs w:val="24"/>
                                <w:rtl/>
                              </w:rPr>
                              <w:t xml:space="preserve"> </w:t>
                            </w:r>
                            <w:r w:rsidRPr="00A97E36">
                              <w:rPr>
                                <w:rFonts w:cs="Tahoma" w:hint="eastAsia"/>
                                <w:color w:val="0B5294"/>
                                <w:spacing w:val="-4"/>
                                <w:sz w:val="24"/>
                                <w:szCs w:val="24"/>
                                <w:rtl/>
                              </w:rPr>
                              <w:t>כ</w:t>
                            </w:r>
                            <w:r w:rsidRPr="00A97E36">
                              <w:rPr>
                                <w:rFonts w:cs="Tahoma"/>
                                <w:color w:val="0B5294"/>
                                <w:spacing w:val="-4"/>
                                <w:sz w:val="24"/>
                                <w:szCs w:val="24"/>
                                <w:rtl/>
                              </w:rPr>
                              <w:t xml:space="preserve">-26,403 </w:t>
                            </w:r>
                            <w:r w:rsidRPr="00A97E36">
                              <w:rPr>
                                <w:rFonts w:cs="Tahoma" w:hint="eastAsia"/>
                                <w:color w:val="0B5294"/>
                                <w:spacing w:val="-4"/>
                                <w:sz w:val="24"/>
                                <w:szCs w:val="24"/>
                                <w:rtl/>
                              </w:rPr>
                              <w:t>דירות</w:t>
                            </w:r>
                            <w:r w:rsidRPr="00A97E36">
                              <w:rPr>
                                <w:rFonts w:cs="Tahoma"/>
                                <w:color w:val="0B5294"/>
                                <w:spacing w:val="-4"/>
                                <w:sz w:val="24"/>
                                <w:szCs w:val="24"/>
                                <w:rtl/>
                              </w:rPr>
                              <w:t xml:space="preserve"> (</w:t>
                            </w:r>
                            <w:r w:rsidRPr="00A97E36">
                              <w:rPr>
                                <w:rFonts w:cs="Tahoma" w:hint="eastAsia"/>
                                <w:color w:val="0B5294"/>
                                <w:spacing w:val="-4"/>
                                <w:sz w:val="24"/>
                                <w:szCs w:val="24"/>
                                <w:rtl/>
                              </w:rPr>
                              <w:t>כ</w:t>
                            </w:r>
                            <w:r w:rsidRPr="00A97E36">
                              <w:rPr>
                                <w:rFonts w:cs="Tahoma"/>
                                <w:color w:val="0B5294"/>
                                <w:spacing w:val="-4"/>
                                <w:sz w:val="24"/>
                                <w:szCs w:val="24"/>
                                <w:rtl/>
                              </w:rPr>
                              <w:t xml:space="preserve">-19%) </w:t>
                            </w:r>
                            <w:r w:rsidRPr="00A97E36">
                              <w:rPr>
                                <w:rFonts w:cs="Tahoma" w:hint="eastAsia"/>
                                <w:color w:val="0B5294"/>
                                <w:spacing w:val="-4"/>
                                <w:sz w:val="24"/>
                                <w:szCs w:val="24"/>
                                <w:rtl/>
                              </w:rPr>
                              <w:t>נרכשו</w:t>
                            </w:r>
                            <w:r w:rsidRPr="00A97E36">
                              <w:rPr>
                                <w:rFonts w:cs="Tahoma"/>
                                <w:color w:val="0B5294"/>
                                <w:spacing w:val="-4"/>
                                <w:sz w:val="24"/>
                                <w:szCs w:val="24"/>
                                <w:rtl/>
                              </w:rPr>
                              <w:t xml:space="preserve"> </w:t>
                            </w:r>
                            <w:r w:rsidRPr="00A97E36">
                              <w:rPr>
                                <w:rFonts w:cs="Tahoma" w:hint="eastAsia"/>
                                <w:color w:val="0B5294"/>
                                <w:spacing w:val="-4"/>
                                <w:sz w:val="24"/>
                                <w:szCs w:val="24"/>
                                <w:rtl/>
                              </w:rPr>
                              <w:t>על</w:t>
                            </w:r>
                            <w:r w:rsidRPr="00A97E36">
                              <w:rPr>
                                <w:rFonts w:cs="Tahoma"/>
                                <w:color w:val="0B5294"/>
                                <w:spacing w:val="-4"/>
                                <w:sz w:val="24"/>
                                <w:szCs w:val="24"/>
                                <w:rtl/>
                              </w:rPr>
                              <w:t xml:space="preserve"> </w:t>
                            </w:r>
                            <w:r w:rsidRPr="00A97E36">
                              <w:rPr>
                                <w:rFonts w:cs="Tahoma" w:hint="eastAsia"/>
                                <w:color w:val="0B5294"/>
                                <w:spacing w:val="-4"/>
                                <w:sz w:val="24"/>
                                <w:szCs w:val="24"/>
                                <w:rtl/>
                              </w:rPr>
                              <w:t>ידי</w:t>
                            </w:r>
                            <w:r w:rsidRPr="00A97E36">
                              <w:rPr>
                                <w:rFonts w:cs="Tahoma"/>
                                <w:color w:val="0B5294"/>
                                <w:spacing w:val="-4"/>
                                <w:sz w:val="24"/>
                                <w:szCs w:val="24"/>
                                <w:rtl/>
                              </w:rPr>
                              <w:t xml:space="preserve"> </w:t>
                            </w:r>
                            <w:r w:rsidRPr="00A97E36">
                              <w:rPr>
                                <w:rFonts w:cs="Tahoma" w:hint="eastAsia"/>
                                <w:color w:val="0B5294"/>
                                <w:spacing w:val="-4"/>
                                <w:sz w:val="24"/>
                                <w:szCs w:val="24"/>
                                <w:rtl/>
                              </w:rPr>
                              <w:t>רוכשים</w:t>
                            </w:r>
                            <w:r w:rsidRPr="00A97E36">
                              <w:rPr>
                                <w:rFonts w:cs="Tahoma"/>
                                <w:color w:val="0B5294"/>
                                <w:spacing w:val="-4"/>
                                <w:sz w:val="24"/>
                                <w:szCs w:val="24"/>
                                <w:rtl/>
                              </w:rPr>
                              <w:t xml:space="preserve"> </w:t>
                            </w:r>
                            <w:r w:rsidRPr="00A97E36">
                              <w:rPr>
                                <w:rFonts w:cs="Tahoma" w:hint="eastAsia"/>
                                <w:color w:val="0B5294"/>
                                <w:spacing w:val="-4"/>
                                <w:sz w:val="24"/>
                                <w:szCs w:val="24"/>
                                <w:rtl/>
                              </w:rPr>
                              <w:t>ששכרם</w:t>
                            </w:r>
                            <w:r w:rsidRPr="00A97E36">
                              <w:rPr>
                                <w:rFonts w:cs="Tahoma"/>
                                <w:color w:val="0B5294"/>
                                <w:spacing w:val="-4"/>
                                <w:sz w:val="24"/>
                                <w:szCs w:val="24"/>
                                <w:rtl/>
                              </w:rPr>
                              <w:t xml:space="preserve"> </w:t>
                            </w:r>
                            <w:r w:rsidRPr="00A97E36">
                              <w:rPr>
                                <w:rFonts w:cs="Tahoma" w:hint="eastAsia"/>
                                <w:color w:val="0B5294"/>
                                <w:spacing w:val="-4"/>
                                <w:sz w:val="24"/>
                                <w:szCs w:val="24"/>
                                <w:rtl/>
                              </w:rPr>
                              <w:t>עד</w:t>
                            </w:r>
                            <w:r w:rsidRPr="00A97E36">
                              <w:rPr>
                                <w:rFonts w:cs="Tahoma"/>
                                <w:color w:val="0B5294"/>
                                <w:spacing w:val="-4"/>
                                <w:sz w:val="24"/>
                                <w:szCs w:val="24"/>
                                <w:rtl/>
                              </w:rPr>
                              <w:t xml:space="preserve"> 7,000 </w:t>
                            </w:r>
                            <w:r w:rsidRPr="00A97E36">
                              <w:rPr>
                                <w:rFonts w:cs="Tahoma" w:hint="eastAsia"/>
                                <w:color w:val="0B5294"/>
                                <w:spacing w:val="-4"/>
                                <w:sz w:val="24"/>
                                <w:szCs w:val="24"/>
                                <w:rtl/>
                              </w:rPr>
                              <w:t>ש</w:t>
                            </w:r>
                            <w:r w:rsidRPr="00A97E36">
                              <w:rPr>
                                <w:rFonts w:cs="Tahoma"/>
                                <w:color w:val="0B5294"/>
                                <w:spacing w:val="-4"/>
                                <w:sz w:val="24"/>
                                <w:szCs w:val="24"/>
                                <w:rtl/>
                              </w:rPr>
                              <w:t>"</w:t>
                            </w:r>
                            <w:r w:rsidRPr="00A97E36">
                              <w:rPr>
                                <w:rFonts w:cs="Tahoma" w:hint="eastAsia"/>
                                <w:color w:val="0B5294"/>
                                <w:spacing w:val="-4"/>
                                <w:sz w:val="24"/>
                                <w:szCs w:val="24"/>
                                <w:rtl/>
                              </w:rPr>
                              <w:t>ח</w:t>
                            </w:r>
                            <w:r w:rsidRPr="00A97E36">
                              <w:rPr>
                                <w:rFonts w:cs="Tahoma"/>
                                <w:color w:val="0B5294"/>
                                <w:spacing w:val="-4"/>
                                <w:sz w:val="24"/>
                                <w:szCs w:val="24"/>
                                <w:rtl/>
                              </w:rPr>
                              <w:t xml:space="preserve"> </w:t>
                            </w:r>
                            <w:r w:rsidRPr="00A97E36">
                              <w:rPr>
                                <w:rFonts w:cs="Tahoma" w:hint="eastAsia"/>
                                <w:color w:val="0B5294"/>
                                <w:spacing w:val="-4"/>
                                <w:sz w:val="24"/>
                                <w:szCs w:val="24"/>
                                <w:rtl/>
                              </w:rPr>
                              <w:t>ברוטו</w:t>
                            </w:r>
                          </w:p>
                          <w:p w:rsidR="00A97E36" w:rsidRPr="00373C5D" w:rsidP="00A97E3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6760551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53430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A97E36" w:rsidRPr="00373C5D" w:rsidP="00A97E36">
                      <w:pPr>
                        <w:spacing w:line="240" w:lineRule="atLeast"/>
                        <w:rPr>
                          <w:rFonts w:cs="Tahoma"/>
                          <w:b/>
                          <w:bCs/>
                          <w:color w:val="0B5294"/>
                          <w:sz w:val="48"/>
                          <w:szCs w:val="48"/>
                          <w:rtl/>
                        </w:rPr>
                      </w:pPr>
                      <w:drawing>
                        <wp:inline distT="0" distB="0" distL="0" distR="0">
                          <wp:extent cx="311150" cy="256800"/>
                          <wp:effectExtent l="0" t="0" r="0" b="0"/>
                          <wp:docPr id="2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4883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97E36" w:rsidRPr="00881D99" w:rsidP="00A97E36">
                      <w:pPr>
                        <w:spacing w:after="0" w:line="240" w:lineRule="auto"/>
                        <w:rPr>
                          <w:color w:val="0B5294"/>
                          <w:spacing w:val="-4"/>
                          <w:sz w:val="24"/>
                          <w:szCs w:val="24"/>
                          <w:rtl/>
                          <w:cs/>
                        </w:rPr>
                      </w:pPr>
                      <w:r w:rsidRPr="00A97E36">
                        <w:rPr>
                          <w:rFonts w:cs="Tahoma" w:hint="eastAsia"/>
                          <w:color w:val="0B5294"/>
                          <w:spacing w:val="-4"/>
                          <w:sz w:val="24"/>
                          <w:szCs w:val="24"/>
                          <w:rtl/>
                        </w:rPr>
                        <w:t>בשנים</w:t>
                      </w:r>
                      <w:r w:rsidRPr="00A97E36">
                        <w:rPr>
                          <w:rFonts w:cs="Tahoma"/>
                          <w:color w:val="0B5294"/>
                          <w:spacing w:val="-4"/>
                          <w:sz w:val="24"/>
                          <w:szCs w:val="24"/>
                          <w:rtl/>
                        </w:rPr>
                        <w:t xml:space="preserve"> </w:t>
                      </w:r>
                      <w:r w:rsidRPr="00A97E36">
                        <w:rPr>
                          <w:rFonts w:cs="Tahoma" w:hint="eastAsia"/>
                          <w:color w:val="0B5294"/>
                          <w:spacing w:val="-4"/>
                          <w:sz w:val="24"/>
                          <w:szCs w:val="24"/>
                          <w:rtl/>
                        </w:rPr>
                        <w:t>שנבדקו</w:t>
                      </w:r>
                      <w:r w:rsidRPr="00A97E36">
                        <w:rPr>
                          <w:rFonts w:cs="Tahoma"/>
                          <w:color w:val="0B5294"/>
                          <w:spacing w:val="-4"/>
                          <w:sz w:val="24"/>
                          <w:szCs w:val="24"/>
                          <w:rtl/>
                        </w:rPr>
                        <w:t xml:space="preserve"> </w:t>
                      </w:r>
                      <w:r w:rsidRPr="00A97E36">
                        <w:rPr>
                          <w:rFonts w:cs="Tahoma" w:hint="eastAsia"/>
                          <w:color w:val="0B5294"/>
                          <w:spacing w:val="-4"/>
                          <w:sz w:val="24"/>
                          <w:szCs w:val="24"/>
                          <w:rtl/>
                        </w:rPr>
                        <w:t>עולה</w:t>
                      </w:r>
                      <w:r w:rsidRPr="00A97E36">
                        <w:rPr>
                          <w:rFonts w:cs="Tahoma"/>
                          <w:color w:val="0B5294"/>
                          <w:spacing w:val="-4"/>
                          <w:sz w:val="24"/>
                          <w:szCs w:val="24"/>
                          <w:rtl/>
                        </w:rPr>
                        <w:t xml:space="preserve"> </w:t>
                      </w:r>
                      <w:r w:rsidRPr="00A97E36">
                        <w:rPr>
                          <w:rFonts w:cs="Tahoma" w:hint="eastAsia"/>
                          <w:color w:val="0B5294"/>
                          <w:spacing w:val="-4"/>
                          <w:sz w:val="24"/>
                          <w:szCs w:val="24"/>
                          <w:rtl/>
                        </w:rPr>
                        <w:t>כי</w:t>
                      </w:r>
                      <w:r w:rsidRPr="00A97E36">
                        <w:rPr>
                          <w:rFonts w:cs="Tahoma"/>
                          <w:color w:val="0B5294"/>
                          <w:spacing w:val="-4"/>
                          <w:sz w:val="24"/>
                          <w:szCs w:val="24"/>
                          <w:rtl/>
                        </w:rPr>
                        <w:t xml:space="preserve"> </w:t>
                      </w:r>
                      <w:r w:rsidRPr="00A97E36">
                        <w:rPr>
                          <w:rFonts w:cs="Tahoma" w:hint="eastAsia"/>
                          <w:color w:val="0B5294"/>
                          <w:spacing w:val="-4"/>
                          <w:sz w:val="24"/>
                          <w:szCs w:val="24"/>
                          <w:rtl/>
                        </w:rPr>
                        <w:t>נרכשו</w:t>
                      </w:r>
                      <w:r w:rsidRPr="00A97E36">
                        <w:rPr>
                          <w:rFonts w:cs="Tahoma"/>
                          <w:color w:val="0B5294"/>
                          <w:spacing w:val="-4"/>
                          <w:sz w:val="24"/>
                          <w:szCs w:val="24"/>
                          <w:rtl/>
                        </w:rPr>
                        <w:t xml:space="preserve"> 136,135 </w:t>
                      </w:r>
                      <w:r w:rsidRPr="00A97E36">
                        <w:rPr>
                          <w:rFonts w:cs="Tahoma" w:hint="eastAsia"/>
                          <w:color w:val="0B5294"/>
                          <w:spacing w:val="-4"/>
                          <w:sz w:val="24"/>
                          <w:szCs w:val="24"/>
                          <w:rtl/>
                        </w:rPr>
                        <w:t>דירות</w:t>
                      </w:r>
                      <w:r w:rsidRPr="00A97E36">
                        <w:rPr>
                          <w:rFonts w:cs="Tahoma"/>
                          <w:color w:val="0B5294"/>
                          <w:spacing w:val="-4"/>
                          <w:sz w:val="24"/>
                          <w:szCs w:val="24"/>
                          <w:rtl/>
                        </w:rPr>
                        <w:t xml:space="preserve"> </w:t>
                      </w:r>
                      <w:r w:rsidRPr="00A97E36">
                        <w:rPr>
                          <w:rFonts w:cs="Tahoma" w:hint="eastAsia"/>
                          <w:color w:val="0B5294"/>
                          <w:spacing w:val="-4"/>
                          <w:sz w:val="24"/>
                          <w:szCs w:val="24"/>
                          <w:rtl/>
                        </w:rPr>
                        <w:t>להשקעה</w:t>
                      </w:r>
                      <w:r w:rsidRPr="00A97E36">
                        <w:rPr>
                          <w:rFonts w:cs="Tahoma"/>
                          <w:color w:val="0B5294"/>
                          <w:spacing w:val="-4"/>
                          <w:sz w:val="24"/>
                          <w:szCs w:val="24"/>
                          <w:rtl/>
                        </w:rPr>
                        <w:t xml:space="preserve">, </w:t>
                      </w:r>
                      <w:r w:rsidRPr="00A97E36">
                        <w:rPr>
                          <w:rFonts w:cs="Tahoma" w:hint="eastAsia"/>
                          <w:color w:val="0B5294"/>
                          <w:spacing w:val="-4"/>
                          <w:sz w:val="24"/>
                          <w:szCs w:val="24"/>
                          <w:rtl/>
                        </w:rPr>
                        <w:t>ומתוכן</w:t>
                      </w:r>
                      <w:r w:rsidRPr="00A97E36">
                        <w:rPr>
                          <w:rFonts w:cs="Tahoma"/>
                          <w:color w:val="0B5294"/>
                          <w:spacing w:val="-4"/>
                          <w:sz w:val="24"/>
                          <w:szCs w:val="24"/>
                          <w:rtl/>
                        </w:rPr>
                        <w:t xml:space="preserve"> </w:t>
                      </w:r>
                      <w:r w:rsidRPr="00A97E36">
                        <w:rPr>
                          <w:rFonts w:cs="Tahoma" w:hint="eastAsia"/>
                          <w:color w:val="0B5294"/>
                          <w:spacing w:val="-4"/>
                          <w:sz w:val="24"/>
                          <w:szCs w:val="24"/>
                          <w:rtl/>
                        </w:rPr>
                        <w:t>כ</w:t>
                      </w:r>
                      <w:r w:rsidRPr="00A97E36">
                        <w:rPr>
                          <w:rFonts w:cs="Tahoma"/>
                          <w:color w:val="0B5294"/>
                          <w:spacing w:val="-4"/>
                          <w:sz w:val="24"/>
                          <w:szCs w:val="24"/>
                          <w:rtl/>
                        </w:rPr>
                        <w:t xml:space="preserve">-26,403 </w:t>
                      </w:r>
                      <w:r w:rsidRPr="00A97E36">
                        <w:rPr>
                          <w:rFonts w:cs="Tahoma" w:hint="eastAsia"/>
                          <w:color w:val="0B5294"/>
                          <w:spacing w:val="-4"/>
                          <w:sz w:val="24"/>
                          <w:szCs w:val="24"/>
                          <w:rtl/>
                        </w:rPr>
                        <w:t>דירות</w:t>
                      </w:r>
                      <w:r w:rsidRPr="00A97E36">
                        <w:rPr>
                          <w:rFonts w:cs="Tahoma"/>
                          <w:color w:val="0B5294"/>
                          <w:spacing w:val="-4"/>
                          <w:sz w:val="24"/>
                          <w:szCs w:val="24"/>
                          <w:rtl/>
                        </w:rPr>
                        <w:t xml:space="preserve"> (</w:t>
                      </w:r>
                      <w:r w:rsidRPr="00A97E36">
                        <w:rPr>
                          <w:rFonts w:cs="Tahoma" w:hint="eastAsia"/>
                          <w:color w:val="0B5294"/>
                          <w:spacing w:val="-4"/>
                          <w:sz w:val="24"/>
                          <w:szCs w:val="24"/>
                          <w:rtl/>
                        </w:rPr>
                        <w:t>כ</w:t>
                      </w:r>
                      <w:r w:rsidRPr="00A97E36">
                        <w:rPr>
                          <w:rFonts w:cs="Tahoma"/>
                          <w:color w:val="0B5294"/>
                          <w:spacing w:val="-4"/>
                          <w:sz w:val="24"/>
                          <w:szCs w:val="24"/>
                          <w:rtl/>
                        </w:rPr>
                        <w:t xml:space="preserve">-19%) </w:t>
                      </w:r>
                      <w:r w:rsidRPr="00A97E36">
                        <w:rPr>
                          <w:rFonts w:cs="Tahoma" w:hint="eastAsia"/>
                          <w:color w:val="0B5294"/>
                          <w:spacing w:val="-4"/>
                          <w:sz w:val="24"/>
                          <w:szCs w:val="24"/>
                          <w:rtl/>
                        </w:rPr>
                        <w:t>נרכשו</w:t>
                      </w:r>
                      <w:r w:rsidRPr="00A97E36">
                        <w:rPr>
                          <w:rFonts w:cs="Tahoma"/>
                          <w:color w:val="0B5294"/>
                          <w:spacing w:val="-4"/>
                          <w:sz w:val="24"/>
                          <w:szCs w:val="24"/>
                          <w:rtl/>
                        </w:rPr>
                        <w:t xml:space="preserve"> </w:t>
                      </w:r>
                      <w:r w:rsidRPr="00A97E36">
                        <w:rPr>
                          <w:rFonts w:cs="Tahoma" w:hint="eastAsia"/>
                          <w:color w:val="0B5294"/>
                          <w:spacing w:val="-4"/>
                          <w:sz w:val="24"/>
                          <w:szCs w:val="24"/>
                          <w:rtl/>
                        </w:rPr>
                        <w:t>על</w:t>
                      </w:r>
                      <w:r w:rsidRPr="00A97E36">
                        <w:rPr>
                          <w:rFonts w:cs="Tahoma"/>
                          <w:color w:val="0B5294"/>
                          <w:spacing w:val="-4"/>
                          <w:sz w:val="24"/>
                          <w:szCs w:val="24"/>
                          <w:rtl/>
                        </w:rPr>
                        <w:t xml:space="preserve"> </w:t>
                      </w:r>
                      <w:r w:rsidRPr="00A97E36">
                        <w:rPr>
                          <w:rFonts w:cs="Tahoma" w:hint="eastAsia"/>
                          <w:color w:val="0B5294"/>
                          <w:spacing w:val="-4"/>
                          <w:sz w:val="24"/>
                          <w:szCs w:val="24"/>
                          <w:rtl/>
                        </w:rPr>
                        <w:t>ידי</w:t>
                      </w:r>
                      <w:r w:rsidRPr="00A97E36">
                        <w:rPr>
                          <w:rFonts w:cs="Tahoma"/>
                          <w:color w:val="0B5294"/>
                          <w:spacing w:val="-4"/>
                          <w:sz w:val="24"/>
                          <w:szCs w:val="24"/>
                          <w:rtl/>
                        </w:rPr>
                        <w:t xml:space="preserve"> </w:t>
                      </w:r>
                      <w:r w:rsidRPr="00A97E36">
                        <w:rPr>
                          <w:rFonts w:cs="Tahoma" w:hint="eastAsia"/>
                          <w:color w:val="0B5294"/>
                          <w:spacing w:val="-4"/>
                          <w:sz w:val="24"/>
                          <w:szCs w:val="24"/>
                          <w:rtl/>
                        </w:rPr>
                        <w:t>רוכשים</w:t>
                      </w:r>
                      <w:r w:rsidRPr="00A97E36">
                        <w:rPr>
                          <w:rFonts w:cs="Tahoma"/>
                          <w:color w:val="0B5294"/>
                          <w:spacing w:val="-4"/>
                          <w:sz w:val="24"/>
                          <w:szCs w:val="24"/>
                          <w:rtl/>
                        </w:rPr>
                        <w:t xml:space="preserve"> </w:t>
                      </w:r>
                      <w:r w:rsidRPr="00A97E36">
                        <w:rPr>
                          <w:rFonts w:cs="Tahoma" w:hint="eastAsia"/>
                          <w:color w:val="0B5294"/>
                          <w:spacing w:val="-4"/>
                          <w:sz w:val="24"/>
                          <w:szCs w:val="24"/>
                          <w:rtl/>
                        </w:rPr>
                        <w:t>ששכרם</w:t>
                      </w:r>
                      <w:r w:rsidRPr="00A97E36">
                        <w:rPr>
                          <w:rFonts w:cs="Tahoma"/>
                          <w:color w:val="0B5294"/>
                          <w:spacing w:val="-4"/>
                          <w:sz w:val="24"/>
                          <w:szCs w:val="24"/>
                          <w:rtl/>
                        </w:rPr>
                        <w:t xml:space="preserve"> </w:t>
                      </w:r>
                      <w:r w:rsidRPr="00A97E36">
                        <w:rPr>
                          <w:rFonts w:cs="Tahoma" w:hint="eastAsia"/>
                          <w:color w:val="0B5294"/>
                          <w:spacing w:val="-4"/>
                          <w:sz w:val="24"/>
                          <w:szCs w:val="24"/>
                          <w:rtl/>
                        </w:rPr>
                        <w:t>עד</w:t>
                      </w:r>
                      <w:r w:rsidRPr="00A97E36">
                        <w:rPr>
                          <w:rFonts w:cs="Tahoma"/>
                          <w:color w:val="0B5294"/>
                          <w:spacing w:val="-4"/>
                          <w:sz w:val="24"/>
                          <w:szCs w:val="24"/>
                          <w:rtl/>
                        </w:rPr>
                        <w:t xml:space="preserve"> 7,000 </w:t>
                      </w:r>
                      <w:r w:rsidRPr="00A97E36">
                        <w:rPr>
                          <w:rFonts w:cs="Tahoma" w:hint="eastAsia"/>
                          <w:color w:val="0B5294"/>
                          <w:spacing w:val="-4"/>
                          <w:sz w:val="24"/>
                          <w:szCs w:val="24"/>
                          <w:rtl/>
                        </w:rPr>
                        <w:t>ש</w:t>
                      </w:r>
                      <w:r w:rsidRPr="00A97E36">
                        <w:rPr>
                          <w:rFonts w:cs="Tahoma"/>
                          <w:color w:val="0B5294"/>
                          <w:spacing w:val="-4"/>
                          <w:sz w:val="24"/>
                          <w:szCs w:val="24"/>
                          <w:rtl/>
                        </w:rPr>
                        <w:t>"</w:t>
                      </w:r>
                      <w:r w:rsidRPr="00A97E36">
                        <w:rPr>
                          <w:rFonts w:cs="Tahoma" w:hint="eastAsia"/>
                          <w:color w:val="0B5294"/>
                          <w:spacing w:val="-4"/>
                          <w:sz w:val="24"/>
                          <w:szCs w:val="24"/>
                          <w:rtl/>
                        </w:rPr>
                        <w:t>ח</w:t>
                      </w:r>
                      <w:r w:rsidRPr="00A97E36">
                        <w:rPr>
                          <w:rFonts w:cs="Tahoma"/>
                          <w:color w:val="0B5294"/>
                          <w:spacing w:val="-4"/>
                          <w:sz w:val="24"/>
                          <w:szCs w:val="24"/>
                          <w:rtl/>
                        </w:rPr>
                        <w:t xml:space="preserve"> </w:t>
                      </w:r>
                      <w:r w:rsidRPr="00A97E36">
                        <w:rPr>
                          <w:rFonts w:cs="Tahoma" w:hint="eastAsia"/>
                          <w:color w:val="0B5294"/>
                          <w:spacing w:val="-4"/>
                          <w:sz w:val="24"/>
                          <w:szCs w:val="24"/>
                          <w:rtl/>
                        </w:rPr>
                        <w:t>ברוטו</w:t>
                      </w:r>
                    </w:p>
                    <w:p w:rsidR="00A97E36" w:rsidRPr="00373C5D" w:rsidP="00A97E36">
                      <w:pPr>
                        <w:spacing w:before="120" w:after="0" w:line="240" w:lineRule="atLeast"/>
                        <w:rPr>
                          <w:rFonts w:cs="Tahoma"/>
                          <w:b/>
                          <w:bCs/>
                          <w:color w:val="0B5294"/>
                          <w:sz w:val="48"/>
                          <w:szCs w:val="48"/>
                          <w:rtl/>
                        </w:rPr>
                      </w:pPr>
                      <w:drawing>
                        <wp:inline distT="0" distB="0" distL="0" distR="0">
                          <wp:extent cx="288000" cy="31337"/>
                          <wp:effectExtent l="0" t="0" r="0" b="6985"/>
                          <wp:docPr id="2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40818"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370B1" w:rsidRPr="00036AB3" w:rsidP="00462D68">
      <w:pPr>
        <w:spacing w:line="240" w:lineRule="exact"/>
        <w:ind w:right="2268"/>
        <w:jc w:val="both"/>
        <w:rPr>
          <w:rFonts w:ascii="Tahoma" w:hAnsi="Tahoma" w:cs="Tahoma"/>
          <w:sz w:val="17"/>
          <w:szCs w:val="17"/>
          <w:rtl/>
        </w:rPr>
      </w:pPr>
      <w:r w:rsidRPr="00036AB3">
        <w:rPr>
          <w:rFonts w:ascii="Tahoma" w:hAnsi="Tahoma" w:cs="Tahoma" w:hint="cs"/>
          <w:sz w:val="17"/>
          <w:szCs w:val="17"/>
          <w:rtl/>
        </w:rPr>
        <w:t xml:space="preserve">בדוח נוסף של </w:t>
      </w:r>
      <w:r w:rsidRPr="00036AB3">
        <w:rPr>
          <w:rFonts w:ascii="Tahoma" w:hAnsi="Tahoma" w:cs="Tahoma" w:hint="cs"/>
          <w:sz w:val="17"/>
          <w:szCs w:val="17"/>
          <w:rtl/>
        </w:rPr>
        <w:t>מינהל</w:t>
      </w:r>
      <w:r w:rsidRPr="00036AB3">
        <w:rPr>
          <w:rFonts w:ascii="Tahoma" w:hAnsi="Tahoma" w:cs="Tahoma" w:hint="cs"/>
          <w:sz w:val="17"/>
          <w:szCs w:val="17"/>
          <w:rtl/>
        </w:rPr>
        <w:t xml:space="preserve"> הכנסות המדינה נמצא כי בין המחצית השנייה של שנת 2012 ועד שנת 2014 נמכרו בישראל כ-50,000 דירות להשקעה. </w:t>
      </w:r>
      <w:r w:rsidRPr="00036AB3">
        <w:rPr>
          <w:rFonts w:ascii="Tahoma" w:hAnsi="Tahoma" w:cs="Tahoma"/>
          <w:sz w:val="17"/>
          <w:szCs w:val="17"/>
          <w:rtl/>
        </w:rPr>
        <w:t xml:space="preserve">הבדיקה העלתה כי הכנסתם של כ-18% ממשקי הבית </w:t>
      </w:r>
      <w:r w:rsidRPr="00036AB3">
        <w:rPr>
          <w:rFonts w:ascii="Tahoma" w:hAnsi="Tahoma" w:cs="Tahoma" w:hint="cs"/>
          <w:sz w:val="17"/>
          <w:szCs w:val="17"/>
          <w:rtl/>
        </w:rPr>
        <w:t>שרכשו דירה להשקעה הייתה נמוכה מ-</w:t>
      </w:r>
      <w:r w:rsidRPr="00036AB3">
        <w:rPr>
          <w:rFonts w:ascii="Tahoma" w:hAnsi="Tahoma" w:cs="Tahoma"/>
          <w:sz w:val="17"/>
          <w:szCs w:val="17"/>
          <w:rtl/>
        </w:rPr>
        <w:t xml:space="preserve">7,000 </w:t>
      </w:r>
      <w:r w:rsidRPr="00036AB3">
        <w:rPr>
          <w:rFonts w:ascii="Tahoma" w:hAnsi="Tahoma" w:cs="Tahoma" w:hint="cs"/>
          <w:sz w:val="17"/>
          <w:szCs w:val="17"/>
          <w:rtl/>
        </w:rPr>
        <w:t>ש"ח</w:t>
      </w:r>
      <w:r w:rsidRPr="00036AB3">
        <w:rPr>
          <w:rFonts w:ascii="Tahoma" w:hAnsi="Tahoma" w:cs="Tahoma"/>
          <w:sz w:val="17"/>
          <w:szCs w:val="17"/>
          <w:rtl/>
        </w:rPr>
        <w:t xml:space="preserve"> ברוטו בחודש.</w:t>
      </w:r>
      <w:r w:rsidRPr="00036AB3">
        <w:rPr>
          <w:rFonts w:ascii="Tahoma" w:hAnsi="Tahoma" w:cs="Tahoma" w:hint="cs"/>
          <w:sz w:val="17"/>
          <w:szCs w:val="17"/>
          <w:rtl/>
        </w:rPr>
        <w:t xml:space="preserve"> יוער כי ההגדרה של קו העוני בישראל היא 2,820 ש"ח לאדם בודד</w:t>
      </w:r>
      <w:r>
        <w:rPr>
          <w:rStyle w:val="FootnoteReference0"/>
          <w:rFonts w:ascii="Tahoma" w:hAnsi="Tahoma" w:cs="Tahoma"/>
          <w:sz w:val="17"/>
          <w:szCs w:val="17"/>
          <w:rtl/>
        </w:rPr>
        <w:footnoteReference w:id="25"/>
      </w:r>
      <w:r w:rsidRPr="00036AB3">
        <w:rPr>
          <w:rFonts w:ascii="Tahoma" w:hAnsi="Tahoma" w:cs="Tahoma" w:hint="cs"/>
          <w:sz w:val="17"/>
          <w:szCs w:val="17"/>
          <w:rtl/>
        </w:rPr>
        <w:t xml:space="preserve">. המחיר הממוצע של הדירות שנרכשו על ידי משקי בית אלו עמד על 995,000 ש"ח לדירה. </w:t>
      </w:r>
    </w:p>
    <w:p w:rsidR="008370B1" w:rsidRPr="00036AB3" w:rsidP="00462D68">
      <w:pPr>
        <w:pStyle w:val="running-text"/>
        <w:bidi/>
        <w:spacing w:after="240"/>
        <w:rPr>
          <w:rtl/>
        </w:rPr>
      </w:pPr>
      <w:r w:rsidRPr="00036AB3">
        <w:rPr>
          <w:rFonts w:hint="cs"/>
          <w:rtl/>
        </w:rPr>
        <w:t xml:space="preserve">מחקרים אלו מלמדים על שיעור גבוה מאוד ובלתי סביר של משקי בית בעלי הכנסה נמוכה בהשוואה לשווי הדירה הנרכשת שרוכשים דירות להשקעה, וקיים חשש כי הכנסתם המדווחת היא רק חלק מהכנסתם </w:t>
      </w:r>
      <w:r w:rsidRPr="00036AB3">
        <w:rPr>
          <w:rFonts w:hint="cs"/>
          <w:rtl/>
        </w:rPr>
        <w:t>האמיתית</w:t>
      </w:r>
      <w:r w:rsidRPr="00036AB3">
        <w:rPr>
          <w:rFonts w:hint="cs"/>
          <w:rtl/>
        </w:rPr>
        <w:t>, או שהם משמשים "אנשי קש" (הפועלים עבור מי המנסה לחמוק מתשלום מס).</w:t>
      </w:r>
    </w:p>
    <w:p w:rsidR="008370B1" w:rsidRPr="00036AB3" w:rsidP="00382C11">
      <w:pPr>
        <w:pStyle w:val="RESHET"/>
        <w:rPr>
          <w:rtl/>
        </w:rPr>
      </w:pPr>
      <w:r w:rsidRPr="00036AB3">
        <w:rPr>
          <w:rFonts w:hint="cs"/>
          <w:rtl/>
        </w:rPr>
        <w:t xml:space="preserve">נתונים אלו יכולים להצביע על אובדן מהותי של הכנסות ממסים לקופת המדינה. יתר על כן, משקיעי הנדל"ן המלבינים את הונם ברכישת נדל"ן גם משפיעים על הגדלת הביקוש לדירות ומכאן שהם משפיעים על מחירי הדירות. </w:t>
      </w:r>
      <w:r w:rsidRPr="00036AB3">
        <w:rPr>
          <w:rtl/>
        </w:rPr>
        <w:t xml:space="preserve">מתוקף </w:t>
      </w:r>
      <w:r w:rsidRPr="00036AB3">
        <w:rPr>
          <w:rFonts w:hint="cs"/>
          <w:rtl/>
        </w:rPr>
        <w:t>תפקידה של רשות</w:t>
      </w:r>
      <w:r w:rsidRPr="00036AB3">
        <w:rPr>
          <w:rtl/>
        </w:rPr>
        <w:t xml:space="preserve"> המס</w:t>
      </w:r>
      <w:r w:rsidRPr="00036AB3">
        <w:rPr>
          <w:rFonts w:hint="cs"/>
          <w:rtl/>
        </w:rPr>
        <w:t>, עליה אמנם לדאוג</w:t>
      </w:r>
      <w:r w:rsidRPr="00036AB3">
        <w:rPr>
          <w:rtl/>
        </w:rPr>
        <w:t xml:space="preserve"> בעיקר לעצם תשלום המס</w:t>
      </w:r>
      <w:r w:rsidRPr="00036AB3">
        <w:rPr>
          <w:rFonts w:hint="cs"/>
          <w:rtl/>
        </w:rPr>
        <w:t xml:space="preserve">, אך עליה אף לבדוק את יכולת המימון של העסקאות </w:t>
      </w:r>
      <w:r w:rsidRPr="00036AB3">
        <w:rPr>
          <w:rtl/>
        </w:rPr>
        <w:t xml:space="preserve">גם אם משולם </w:t>
      </w:r>
      <w:r w:rsidRPr="00036AB3">
        <w:rPr>
          <w:rFonts w:hint="cs"/>
          <w:rtl/>
        </w:rPr>
        <w:t xml:space="preserve">בגינן </w:t>
      </w:r>
      <w:r w:rsidRPr="00036AB3">
        <w:rPr>
          <w:rtl/>
        </w:rPr>
        <w:t>מס</w:t>
      </w:r>
      <w:r w:rsidRPr="00036AB3">
        <w:rPr>
          <w:rFonts w:hint="cs"/>
          <w:rtl/>
        </w:rPr>
        <w:t xml:space="preserve"> כדי למנוע אובדן הכנסות וכדי ליצור הרתעה מהעלמת מסים. </w:t>
      </w:r>
    </w:p>
    <w:p w:rsidR="008370B1" w:rsidRPr="00036AB3" w:rsidP="00382C11">
      <w:pPr>
        <w:pStyle w:val="RESHET"/>
        <w:rPr>
          <w:rtl/>
        </w:rPr>
      </w:pPr>
      <w:r w:rsidRPr="00036AB3">
        <w:rPr>
          <w:rFonts w:hint="cs"/>
          <w:rtl/>
        </w:rPr>
        <w:t>נמצא כי רשות המסים לא ביצעה פעולות סדורות לאיתור משקיעי נדל"ן שייתכן כי מימנו את רכישותיהם באמצעות הון שחור, אף על פי שכל הנתונים מצויים בידיה. עוד נמצא כי ככלל בעת דיווח על עסקאות רכישה ומכירה של מקרקעין, רשות המסים אינה בודקת מהם המקורות למימון המקרקעין</w:t>
      </w:r>
      <w:r>
        <w:rPr>
          <w:rStyle w:val="FootnoteReference0"/>
          <w:rtl/>
        </w:rPr>
        <w:footnoteReference w:id="26"/>
      </w:r>
      <w:r w:rsidRPr="00036AB3">
        <w:rPr>
          <w:rFonts w:hint="cs"/>
          <w:rtl/>
        </w:rPr>
        <w:t>, אם אכן מדובר בשכר עבודה או בהכנסות לגיטימיות אחרות.</w:t>
      </w:r>
      <w:r w:rsidRPr="00A97E36" w:rsidR="00A97E36">
        <w:rPr>
          <w:noProof/>
          <w:rtl/>
        </w:rPr>
        <w:t xml:space="preserve"> </w:t>
      </w:r>
      <w:r w:rsidRPr="0012789B" w:rsidR="00A97E36">
        <w:rPr>
          <w:noProof/>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2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97E36" w:rsidRPr="00373C5D" w:rsidP="00A97E3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2008848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0507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97E36" w:rsidRPr="00881D99" w:rsidP="00A97E36">
                            <w:pPr>
                              <w:spacing w:after="0" w:line="240" w:lineRule="auto"/>
                              <w:rPr>
                                <w:color w:val="0B5294"/>
                                <w:spacing w:val="-4"/>
                                <w:sz w:val="24"/>
                                <w:szCs w:val="24"/>
                                <w:rtl/>
                                <w:cs/>
                              </w:rPr>
                            </w:pPr>
                            <w:r w:rsidRPr="00A97E36">
                              <w:rPr>
                                <w:rFonts w:cs="Tahoma" w:hint="eastAsia"/>
                                <w:color w:val="0B5294"/>
                                <w:spacing w:val="-4"/>
                                <w:sz w:val="24"/>
                                <w:szCs w:val="24"/>
                                <w:rtl/>
                              </w:rPr>
                              <w:t>רשות</w:t>
                            </w:r>
                            <w:r w:rsidRPr="00A97E36">
                              <w:rPr>
                                <w:rFonts w:cs="Tahoma"/>
                                <w:color w:val="0B5294"/>
                                <w:spacing w:val="-4"/>
                                <w:sz w:val="24"/>
                                <w:szCs w:val="24"/>
                                <w:rtl/>
                              </w:rPr>
                              <w:t xml:space="preserve"> </w:t>
                            </w:r>
                            <w:r w:rsidRPr="00A97E36">
                              <w:rPr>
                                <w:rFonts w:cs="Tahoma" w:hint="eastAsia"/>
                                <w:color w:val="0B5294"/>
                                <w:spacing w:val="-4"/>
                                <w:sz w:val="24"/>
                                <w:szCs w:val="24"/>
                                <w:rtl/>
                              </w:rPr>
                              <w:t>המסים</w:t>
                            </w:r>
                            <w:r w:rsidRPr="00A97E36">
                              <w:rPr>
                                <w:rFonts w:cs="Tahoma"/>
                                <w:color w:val="0B5294"/>
                                <w:spacing w:val="-4"/>
                                <w:sz w:val="24"/>
                                <w:szCs w:val="24"/>
                                <w:rtl/>
                              </w:rPr>
                              <w:t xml:space="preserve"> </w:t>
                            </w:r>
                            <w:r w:rsidRPr="00A97E36">
                              <w:rPr>
                                <w:rFonts w:cs="Tahoma" w:hint="eastAsia"/>
                                <w:color w:val="0B5294"/>
                                <w:spacing w:val="-4"/>
                                <w:sz w:val="24"/>
                                <w:szCs w:val="24"/>
                                <w:rtl/>
                              </w:rPr>
                              <w:t>לא</w:t>
                            </w:r>
                            <w:r w:rsidRPr="00A97E36">
                              <w:rPr>
                                <w:rFonts w:cs="Tahoma"/>
                                <w:color w:val="0B5294"/>
                                <w:spacing w:val="-4"/>
                                <w:sz w:val="24"/>
                                <w:szCs w:val="24"/>
                                <w:rtl/>
                              </w:rPr>
                              <w:t xml:space="preserve"> </w:t>
                            </w:r>
                            <w:r w:rsidRPr="00A97E36">
                              <w:rPr>
                                <w:rFonts w:cs="Tahoma" w:hint="eastAsia"/>
                                <w:color w:val="0B5294"/>
                                <w:spacing w:val="-4"/>
                                <w:sz w:val="24"/>
                                <w:szCs w:val="24"/>
                                <w:rtl/>
                              </w:rPr>
                              <w:t>ביצעה</w:t>
                            </w:r>
                            <w:r w:rsidRPr="00A97E36">
                              <w:rPr>
                                <w:rFonts w:cs="Tahoma"/>
                                <w:color w:val="0B5294"/>
                                <w:spacing w:val="-4"/>
                                <w:sz w:val="24"/>
                                <w:szCs w:val="24"/>
                                <w:rtl/>
                              </w:rPr>
                              <w:t xml:space="preserve"> </w:t>
                            </w:r>
                            <w:r w:rsidRPr="00A97E36">
                              <w:rPr>
                                <w:rFonts w:cs="Tahoma" w:hint="eastAsia"/>
                                <w:color w:val="0B5294"/>
                                <w:spacing w:val="-4"/>
                                <w:sz w:val="24"/>
                                <w:szCs w:val="24"/>
                                <w:rtl/>
                              </w:rPr>
                              <w:t>פעולות</w:t>
                            </w:r>
                            <w:r w:rsidRPr="00A97E36">
                              <w:rPr>
                                <w:rFonts w:cs="Tahoma"/>
                                <w:color w:val="0B5294"/>
                                <w:spacing w:val="-4"/>
                                <w:sz w:val="24"/>
                                <w:szCs w:val="24"/>
                                <w:rtl/>
                              </w:rPr>
                              <w:t xml:space="preserve"> </w:t>
                            </w:r>
                            <w:r w:rsidRPr="00A97E36">
                              <w:rPr>
                                <w:rFonts w:cs="Tahoma" w:hint="eastAsia"/>
                                <w:color w:val="0B5294"/>
                                <w:spacing w:val="-4"/>
                                <w:sz w:val="24"/>
                                <w:szCs w:val="24"/>
                                <w:rtl/>
                              </w:rPr>
                              <w:t>סדורות</w:t>
                            </w:r>
                            <w:r w:rsidRPr="00A97E36">
                              <w:rPr>
                                <w:rFonts w:cs="Tahoma"/>
                                <w:color w:val="0B5294"/>
                                <w:spacing w:val="-4"/>
                                <w:sz w:val="24"/>
                                <w:szCs w:val="24"/>
                                <w:rtl/>
                              </w:rPr>
                              <w:t xml:space="preserve"> </w:t>
                            </w:r>
                            <w:r w:rsidRPr="00A97E36">
                              <w:rPr>
                                <w:rFonts w:cs="Tahoma" w:hint="eastAsia"/>
                                <w:color w:val="0B5294"/>
                                <w:spacing w:val="-4"/>
                                <w:sz w:val="24"/>
                                <w:szCs w:val="24"/>
                                <w:rtl/>
                              </w:rPr>
                              <w:t>לאיתור</w:t>
                            </w:r>
                            <w:r w:rsidRPr="00A97E36">
                              <w:rPr>
                                <w:rFonts w:cs="Tahoma"/>
                                <w:color w:val="0B5294"/>
                                <w:spacing w:val="-4"/>
                                <w:sz w:val="24"/>
                                <w:szCs w:val="24"/>
                                <w:rtl/>
                              </w:rPr>
                              <w:t xml:space="preserve"> </w:t>
                            </w:r>
                            <w:r w:rsidRPr="00A97E36">
                              <w:rPr>
                                <w:rFonts w:cs="Tahoma" w:hint="eastAsia"/>
                                <w:color w:val="0B5294"/>
                                <w:spacing w:val="-4"/>
                                <w:sz w:val="24"/>
                                <w:szCs w:val="24"/>
                                <w:rtl/>
                              </w:rPr>
                              <w:t>משקיעי</w:t>
                            </w:r>
                            <w:r w:rsidRPr="00A97E36">
                              <w:rPr>
                                <w:rFonts w:cs="Tahoma"/>
                                <w:color w:val="0B5294"/>
                                <w:spacing w:val="-4"/>
                                <w:sz w:val="24"/>
                                <w:szCs w:val="24"/>
                                <w:rtl/>
                              </w:rPr>
                              <w:t xml:space="preserve"> </w:t>
                            </w:r>
                            <w:r w:rsidRPr="00A97E36">
                              <w:rPr>
                                <w:rFonts w:cs="Tahoma" w:hint="eastAsia"/>
                                <w:color w:val="0B5294"/>
                                <w:spacing w:val="-4"/>
                                <w:sz w:val="24"/>
                                <w:szCs w:val="24"/>
                                <w:rtl/>
                              </w:rPr>
                              <w:t>נדל</w:t>
                            </w:r>
                            <w:r w:rsidRPr="00A97E36">
                              <w:rPr>
                                <w:rFonts w:cs="Tahoma"/>
                                <w:color w:val="0B5294"/>
                                <w:spacing w:val="-4"/>
                                <w:sz w:val="24"/>
                                <w:szCs w:val="24"/>
                                <w:rtl/>
                              </w:rPr>
                              <w:t>"</w:t>
                            </w:r>
                            <w:r w:rsidRPr="00A97E36">
                              <w:rPr>
                                <w:rFonts w:cs="Tahoma" w:hint="eastAsia"/>
                                <w:color w:val="0B5294"/>
                                <w:spacing w:val="-4"/>
                                <w:sz w:val="24"/>
                                <w:szCs w:val="24"/>
                                <w:rtl/>
                              </w:rPr>
                              <w:t>ן</w:t>
                            </w:r>
                            <w:r w:rsidRPr="00A97E36">
                              <w:rPr>
                                <w:rFonts w:cs="Tahoma"/>
                                <w:color w:val="0B5294"/>
                                <w:spacing w:val="-4"/>
                                <w:sz w:val="24"/>
                                <w:szCs w:val="24"/>
                                <w:rtl/>
                              </w:rPr>
                              <w:t xml:space="preserve"> </w:t>
                            </w:r>
                            <w:r w:rsidRPr="00A97E36">
                              <w:rPr>
                                <w:rFonts w:cs="Tahoma" w:hint="eastAsia"/>
                                <w:color w:val="0B5294"/>
                                <w:spacing w:val="-4"/>
                                <w:sz w:val="24"/>
                                <w:szCs w:val="24"/>
                                <w:rtl/>
                              </w:rPr>
                              <w:t>שייתכן</w:t>
                            </w:r>
                            <w:r w:rsidRPr="00A97E36">
                              <w:rPr>
                                <w:rFonts w:cs="Tahoma"/>
                                <w:color w:val="0B5294"/>
                                <w:spacing w:val="-4"/>
                                <w:sz w:val="24"/>
                                <w:szCs w:val="24"/>
                                <w:rtl/>
                              </w:rPr>
                              <w:t xml:space="preserve"> </w:t>
                            </w:r>
                            <w:r w:rsidRPr="00A97E36">
                              <w:rPr>
                                <w:rFonts w:cs="Tahoma" w:hint="eastAsia"/>
                                <w:color w:val="0B5294"/>
                                <w:spacing w:val="-4"/>
                                <w:sz w:val="24"/>
                                <w:szCs w:val="24"/>
                                <w:rtl/>
                              </w:rPr>
                              <w:t>כי</w:t>
                            </w:r>
                            <w:r w:rsidRPr="00A97E36">
                              <w:rPr>
                                <w:rFonts w:cs="Tahoma"/>
                                <w:color w:val="0B5294"/>
                                <w:spacing w:val="-4"/>
                                <w:sz w:val="24"/>
                                <w:szCs w:val="24"/>
                                <w:rtl/>
                              </w:rPr>
                              <w:t xml:space="preserve"> </w:t>
                            </w:r>
                            <w:r w:rsidRPr="00A97E36">
                              <w:rPr>
                                <w:rFonts w:cs="Tahoma" w:hint="eastAsia"/>
                                <w:color w:val="0B5294"/>
                                <w:spacing w:val="-4"/>
                                <w:sz w:val="24"/>
                                <w:szCs w:val="24"/>
                                <w:rtl/>
                              </w:rPr>
                              <w:t>מימנו</w:t>
                            </w:r>
                            <w:r w:rsidRPr="00A97E36">
                              <w:rPr>
                                <w:rFonts w:cs="Tahoma"/>
                                <w:color w:val="0B5294"/>
                                <w:spacing w:val="-4"/>
                                <w:sz w:val="24"/>
                                <w:szCs w:val="24"/>
                                <w:rtl/>
                              </w:rPr>
                              <w:t xml:space="preserve"> </w:t>
                            </w:r>
                            <w:r w:rsidRPr="00A97E36">
                              <w:rPr>
                                <w:rFonts w:cs="Tahoma" w:hint="eastAsia"/>
                                <w:color w:val="0B5294"/>
                                <w:spacing w:val="-4"/>
                                <w:sz w:val="24"/>
                                <w:szCs w:val="24"/>
                                <w:rtl/>
                              </w:rPr>
                              <w:t>את</w:t>
                            </w:r>
                            <w:r w:rsidRPr="00A97E36">
                              <w:rPr>
                                <w:rFonts w:cs="Tahoma"/>
                                <w:color w:val="0B5294"/>
                                <w:spacing w:val="-4"/>
                                <w:sz w:val="24"/>
                                <w:szCs w:val="24"/>
                                <w:rtl/>
                              </w:rPr>
                              <w:t xml:space="preserve"> </w:t>
                            </w:r>
                            <w:r w:rsidRPr="00A97E36">
                              <w:rPr>
                                <w:rFonts w:cs="Tahoma" w:hint="eastAsia"/>
                                <w:color w:val="0B5294"/>
                                <w:spacing w:val="-4"/>
                                <w:sz w:val="24"/>
                                <w:szCs w:val="24"/>
                                <w:rtl/>
                              </w:rPr>
                              <w:t>רכישותיהם</w:t>
                            </w:r>
                            <w:r w:rsidRPr="00A97E36">
                              <w:rPr>
                                <w:rFonts w:cs="Tahoma"/>
                                <w:color w:val="0B5294"/>
                                <w:spacing w:val="-4"/>
                                <w:sz w:val="24"/>
                                <w:szCs w:val="24"/>
                                <w:rtl/>
                              </w:rPr>
                              <w:t xml:space="preserve"> </w:t>
                            </w:r>
                            <w:r w:rsidRPr="00A97E36">
                              <w:rPr>
                                <w:rFonts w:cs="Tahoma" w:hint="eastAsia"/>
                                <w:color w:val="0B5294"/>
                                <w:spacing w:val="-4"/>
                                <w:sz w:val="24"/>
                                <w:szCs w:val="24"/>
                                <w:rtl/>
                              </w:rPr>
                              <w:t>באמצעות</w:t>
                            </w:r>
                            <w:r w:rsidRPr="00A97E36">
                              <w:rPr>
                                <w:rFonts w:cs="Tahoma"/>
                                <w:color w:val="0B5294"/>
                                <w:spacing w:val="-4"/>
                                <w:sz w:val="24"/>
                                <w:szCs w:val="24"/>
                                <w:rtl/>
                              </w:rPr>
                              <w:t xml:space="preserve"> </w:t>
                            </w:r>
                            <w:r w:rsidRPr="00A97E36">
                              <w:rPr>
                                <w:rFonts w:cs="Tahoma" w:hint="eastAsia"/>
                                <w:color w:val="0B5294"/>
                                <w:spacing w:val="-4"/>
                                <w:sz w:val="24"/>
                                <w:szCs w:val="24"/>
                                <w:rtl/>
                              </w:rPr>
                              <w:t>הון</w:t>
                            </w:r>
                            <w:r w:rsidRPr="00A97E36">
                              <w:rPr>
                                <w:rFonts w:cs="Tahoma"/>
                                <w:color w:val="0B5294"/>
                                <w:spacing w:val="-4"/>
                                <w:sz w:val="24"/>
                                <w:szCs w:val="24"/>
                                <w:rtl/>
                              </w:rPr>
                              <w:t xml:space="preserve"> </w:t>
                            </w:r>
                            <w:r w:rsidRPr="00A97E36">
                              <w:rPr>
                                <w:rFonts w:cs="Tahoma" w:hint="eastAsia"/>
                                <w:color w:val="0B5294"/>
                                <w:spacing w:val="-4"/>
                                <w:sz w:val="24"/>
                                <w:szCs w:val="24"/>
                                <w:rtl/>
                              </w:rPr>
                              <w:t>שחור</w:t>
                            </w:r>
                            <w:r w:rsidRPr="00A97E36">
                              <w:rPr>
                                <w:rFonts w:cs="Tahoma"/>
                                <w:color w:val="0B5294"/>
                                <w:spacing w:val="-4"/>
                                <w:sz w:val="24"/>
                                <w:szCs w:val="24"/>
                                <w:rtl/>
                              </w:rPr>
                              <w:t xml:space="preserve">, </w:t>
                            </w:r>
                            <w:r w:rsidRPr="00A97E36">
                              <w:rPr>
                                <w:rFonts w:cs="Tahoma" w:hint="eastAsia"/>
                                <w:color w:val="0B5294"/>
                                <w:spacing w:val="-4"/>
                                <w:sz w:val="24"/>
                                <w:szCs w:val="24"/>
                                <w:rtl/>
                              </w:rPr>
                              <w:t>אף</w:t>
                            </w:r>
                            <w:r w:rsidRPr="00A97E36">
                              <w:rPr>
                                <w:rFonts w:cs="Tahoma"/>
                                <w:color w:val="0B5294"/>
                                <w:spacing w:val="-4"/>
                                <w:sz w:val="24"/>
                                <w:szCs w:val="24"/>
                                <w:rtl/>
                              </w:rPr>
                              <w:t xml:space="preserve"> </w:t>
                            </w:r>
                            <w:r w:rsidRPr="00A97E36">
                              <w:rPr>
                                <w:rFonts w:cs="Tahoma" w:hint="eastAsia"/>
                                <w:color w:val="0B5294"/>
                                <w:spacing w:val="-4"/>
                                <w:sz w:val="24"/>
                                <w:szCs w:val="24"/>
                                <w:rtl/>
                              </w:rPr>
                              <w:t>על</w:t>
                            </w:r>
                            <w:r w:rsidRPr="00A97E36">
                              <w:rPr>
                                <w:rFonts w:cs="Tahoma"/>
                                <w:color w:val="0B5294"/>
                                <w:spacing w:val="-4"/>
                                <w:sz w:val="24"/>
                                <w:szCs w:val="24"/>
                                <w:rtl/>
                              </w:rPr>
                              <w:t xml:space="preserve"> </w:t>
                            </w:r>
                            <w:r w:rsidRPr="00A97E36">
                              <w:rPr>
                                <w:rFonts w:cs="Tahoma" w:hint="eastAsia"/>
                                <w:color w:val="0B5294"/>
                                <w:spacing w:val="-4"/>
                                <w:sz w:val="24"/>
                                <w:szCs w:val="24"/>
                                <w:rtl/>
                              </w:rPr>
                              <w:t>פי</w:t>
                            </w:r>
                            <w:r w:rsidRPr="00A97E36">
                              <w:rPr>
                                <w:rFonts w:cs="Tahoma"/>
                                <w:color w:val="0B5294"/>
                                <w:spacing w:val="-4"/>
                                <w:sz w:val="24"/>
                                <w:szCs w:val="24"/>
                                <w:rtl/>
                              </w:rPr>
                              <w:t xml:space="preserve"> </w:t>
                            </w:r>
                            <w:r w:rsidRPr="00A97E36">
                              <w:rPr>
                                <w:rFonts w:cs="Tahoma" w:hint="eastAsia"/>
                                <w:color w:val="0B5294"/>
                                <w:spacing w:val="-4"/>
                                <w:sz w:val="24"/>
                                <w:szCs w:val="24"/>
                                <w:rtl/>
                              </w:rPr>
                              <w:t>שכל</w:t>
                            </w:r>
                            <w:r w:rsidRPr="00A97E36">
                              <w:rPr>
                                <w:rFonts w:cs="Tahoma"/>
                                <w:color w:val="0B5294"/>
                                <w:spacing w:val="-4"/>
                                <w:sz w:val="24"/>
                                <w:szCs w:val="24"/>
                                <w:rtl/>
                              </w:rPr>
                              <w:t xml:space="preserve"> </w:t>
                            </w:r>
                            <w:r w:rsidRPr="00A97E36">
                              <w:rPr>
                                <w:rFonts w:cs="Tahoma" w:hint="eastAsia"/>
                                <w:color w:val="0B5294"/>
                                <w:spacing w:val="-4"/>
                                <w:sz w:val="24"/>
                                <w:szCs w:val="24"/>
                                <w:rtl/>
                              </w:rPr>
                              <w:t>הנתונים</w:t>
                            </w:r>
                            <w:r w:rsidRPr="00A97E36">
                              <w:rPr>
                                <w:rFonts w:cs="Tahoma"/>
                                <w:color w:val="0B5294"/>
                                <w:spacing w:val="-4"/>
                                <w:sz w:val="24"/>
                                <w:szCs w:val="24"/>
                                <w:rtl/>
                              </w:rPr>
                              <w:t xml:space="preserve"> </w:t>
                            </w:r>
                            <w:r w:rsidRPr="00A97E36">
                              <w:rPr>
                                <w:rFonts w:cs="Tahoma" w:hint="eastAsia"/>
                                <w:color w:val="0B5294"/>
                                <w:spacing w:val="-4"/>
                                <w:sz w:val="24"/>
                                <w:szCs w:val="24"/>
                                <w:rtl/>
                              </w:rPr>
                              <w:t>מצויים</w:t>
                            </w:r>
                            <w:r w:rsidRPr="00A97E36">
                              <w:rPr>
                                <w:rFonts w:cs="Tahoma"/>
                                <w:color w:val="0B5294"/>
                                <w:spacing w:val="-4"/>
                                <w:sz w:val="24"/>
                                <w:szCs w:val="24"/>
                                <w:rtl/>
                              </w:rPr>
                              <w:t xml:space="preserve"> </w:t>
                            </w:r>
                            <w:r w:rsidRPr="00A97E36">
                              <w:rPr>
                                <w:rFonts w:cs="Tahoma" w:hint="eastAsia"/>
                                <w:color w:val="0B5294"/>
                                <w:spacing w:val="-4"/>
                                <w:sz w:val="24"/>
                                <w:szCs w:val="24"/>
                                <w:rtl/>
                              </w:rPr>
                              <w:t>בידיה</w:t>
                            </w:r>
                          </w:p>
                          <w:p w:rsidR="00A97E36" w:rsidRPr="00373C5D" w:rsidP="00A97E3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9074256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28407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A97E36" w:rsidRPr="00373C5D" w:rsidP="00A97E36">
                      <w:pPr>
                        <w:spacing w:line="240" w:lineRule="atLeast"/>
                        <w:rPr>
                          <w:rFonts w:cs="Tahoma"/>
                          <w:b/>
                          <w:bCs/>
                          <w:color w:val="0B5294"/>
                          <w:sz w:val="48"/>
                          <w:szCs w:val="48"/>
                          <w:rtl/>
                        </w:rPr>
                      </w:pPr>
                      <w:drawing>
                        <wp:inline distT="0" distB="0" distL="0" distR="0">
                          <wp:extent cx="311150" cy="256800"/>
                          <wp:effectExtent l="0" t="0" r="0" b="0"/>
                          <wp:docPr id="2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390147"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97E36" w:rsidRPr="00881D99" w:rsidP="00A97E36">
                      <w:pPr>
                        <w:spacing w:after="0" w:line="240" w:lineRule="auto"/>
                        <w:rPr>
                          <w:color w:val="0B5294"/>
                          <w:spacing w:val="-4"/>
                          <w:sz w:val="24"/>
                          <w:szCs w:val="24"/>
                          <w:rtl/>
                          <w:cs/>
                        </w:rPr>
                      </w:pPr>
                      <w:r w:rsidRPr="00A97E36">
                        <w:rPr>
                          <w:rFonts w:cs="Tahoma" w:hint="eastAsia"/>
                          <w:color w:val="0B5294"/>
                          <w:spacing w:val="-4"/>
                          <w:sz w:val="24"/>
                          <w:szCs w:val="24"/>
                          <w:rtl/>
                        </w:rPr>
                        <w:t>רשות</w:t>
                      </w:r>
                      <w:r w:rsidRPr="00A97E36">
                        <w:rPr>
                          <w:rFonts w:cs="Tahoma"/>
                          <w:color w:val="0B5294"/>
                          <w:spacing w:val="-4"/>
                          <w:sz w:val="24"/>
                          <w:szCs w:val="24"/>
                          <w:rtl/>
                        </w:rPr>
                        <w:t xml:space="preserve"> </w:t>
                      </w:r>
                      <w:r w:rsidRPr="00A97E36">
                        <w:rPr>
                          <w:rFonts w:cs="Tahoma" w:hint="eastAsia"/>
                          <w:color w:val="0B5294"/>
                          <w:spacing w:val="-4"/>
                          <w:sz w:val="24"/>
                          <w:szCs w:val="24"/>
                          <w:rtl/>
                        </w:rPr>
                        <w:t>המסים</w:t>
                      </w:r>
                      <w:r w:rsidRPr="00A97E36">
                        <w:rPr>
                          <w:rFonts w:cs="Tahoma"/>
                          <w:color w:val="0B5294"/>
                          <w:spacing w:val="-4"/>
                          <w:sz w:val="24"/>
                          <w:szCs w:val="24"/>
                          <w:rtl/>
                        </w:rPr>
                        <w:t xml:space="preserve"> </w:t>
                      </w:r>
                      <w:r w:rsidRPr="00A97E36">
                        <w:rPr>
                          <w:rFonts w:cs="Tahoma" w:hint="eastAsia"/>
                          <w:color w:val="0B5294"/>
                          <w:spacing w:val="-4"/>
                          <w:sz w:val="24"/>
                          <w:szCs w:val="24"/>
                          <w:rtl/>
                        </w:rPr>
                        <w:t>לא</w:t>
                      </w:r>
                      <w:r w:rsidRPr="00A97E36">
                        <w:rPr>
                          <w:rFonts w:cs="Tahoma"/>
                          <w:color w:val="0B5294"/>
                          <w:spacing w:val="-4"/>
                          <w:sz w:val="24"/>
                          <w:szCs w:val="24"/>
                          <w:rtl/>
                        </w:rPr>
                        <w:t xml:space="preserve"> </w:t>
                      </w:r>
                      <w:r w:rsidRPr="00A97E36">
                        <w:rPr>
                          <w:rFonts w:cs="Tahoma" w:hint="eastAsia"/>
                          <w:color w:val="0B5294"/>
                          <w:spacing w:val="-4"/>
                          <w:sz w:val="24"/>
                          <w:szCs w:val="24"/>
                          <w:rtl/>
                        </w:rPr>
                        <w:t>ביצעה</w:t>
                      </w:r>
                      <w:r w:rsidRPr="00A97E36">
                        <w:rPr>
                          <w:rFonts w:cs="Tahoma"/>
                          <w:color w:val="0B5294"/>
                          <w:spacing w:val="-4"/>
                          <w:sz w:val="24"/>
                          <w:szCs w:val="24"/>
                          <w:rtl/>
                        </w:rPr>
                        <w:t xml:space="preserve"> </w:t>
                      </w:r>
                      <w:r w:rsidRPr="00A97E36">
                        <w:rPr>
                          <w:rFonts w:cs="Tahoma" w:hint="eastAsia"/>
                          <w:color w:val="0B5294"/>
                          <w:spacing w:val="-4"/>
                          <w:sz w:val="24"/>
                          <w:szCs w:val="24"/>
                          <w:rtl/>
                        </w:rPr>
                        <w:t>פעולות</w:t>
                      </w:r>
                      <w:r w:rsidRPr="00A97E36">
                        <w:rPr>
                          <w:rFonts w:cs="Tahoma"/>
                          <w:color w:val="0B5294"/>
                          <w:spacing w:val="-4"/>
                          <w:sz w:val="24"/>
                          <w:szCs w:val="24"/>
                          <w:rtl/>
                        </w:rPr>
                        <w:t xml:space="preserve"> </w:t>
                      </w:r>
                      <w:r w:rsidRPr="00A97E36">
                        <w:rPr>
                          <w:rFonts w:cs="Tahoma" w:hint="eastAsia"/>
                          <w:color w:val="0B5294"/>
                          <w:spacing w:val="-4"/>
                          <w:sz w:val="24"/>
                          <w:szCs w:val="24"/>
                          <w:rtl/>
                        </w:rPr>
                        <w:t>סדורות</w:t>
                      </w:r>
                      <w:r w:rsidRPr="00A97E36">
                        <w:rPr>
                          <w:rFonts w:cs="Tahoma"/>
                          <w:color w:val="0B5294"/>
                          <w:spacing w:val="-4"/>
                          <w:sz w:val="24"/>
                          <w:szCs w:val="24"/>
                          <w:rtl/>
                        </w:rPr>
                        <w:t xml:space="preserve"> </w:t>
                      </w:r>
                      <w:r w:rsidRPr="00A97E36">
                        <w:rPr>
                          <w:rFonts w:cs="Tahoma" w:hint="eastAsia"/>
                          <w:color w:val="0B5294"/>
                          <w:spacing w:val="-4"/>
                          <w:sz w:val="24"/>
                          <w:szCs w:val="24"/>
                          <w:rtl/>
                        </w:rPr>
                        <w:t>לאיתור</w:t>
                      </w:r>
                      <w:r w:rsidRPr="00A97E36">
                        <w:rPr>
                          <w:rFonts w:cs="Tahoma"/>
                          <w:color w:val="0B5294"/>
                          <w:spacing w:val="-4"/>
                          <w:sz w:val="24"/>
                          <w:szCs w:val="24"/>
                          <w:rtl/>
                        </w:rPr>
                        <w:t xml:space="preserve"> </w:t>
                      </w:r>
                      <w:r w:rsidRPr="00A97E36">
                        <w:rPr>
                          <w:rFonts w:cs="Tahoma" w:hint="eastAsia"/>
                          <w:color w:val="0B5294"/>
                          <w:spacing w:val="-4"/>
                          <w:sz w:val="24"/>
                          <w:szCs w:val="24"/>
                          <w:rtl/>
                        </w:rPr>
                        <w:t>משקיעי</w:t>
                      </w:r>
                      <w:r w:rsidRPr="00A97E36">
                        <w:rPr>
                          <w:rFonts w:cs="Tahoma"/>
                          <w:color w:val="0B5294"/>
                          <w:spacing w:val="-4"/>
                          <w:sz w:val="24"/>
                          <w:szCs w:val="24"/>
                          <w:rtl/>
                        </w:rPr>
                        <w:t xml:space="preserve"> </w:t>
                      </w:r>
                      <w:r w:rsidRPr="00A97E36">
                        <w:rPr>
                          <w:rFonts w:cs="Tahoma" w:hint="eastAsia"/>
                          <w:color w:val="0B5294"/>
                          <w:spacing w:val="-4"/>
                          <w:sz w:val="24"/>
                          <w:szCs w:val="24"/>
                          <w:rtl/>
                        </w:rPr>
                        <w:t>נדל</w:t>
                      </w:r>
                      <w:r w:rsidRPr="00A97E36">
                        <w:rPr>
                          <w:rFonts w:cs="Tahoma"/>
                          <w:color w:val="0B5294"/>
                          <w:spacing w:val="-4"/>
                          <w:sz w:val="24"/>
                          <w:szCs w:val="24"/>
                          <w:rtl/>
                        </w:rPr>
                        <w:t>"</w:t>
                      </w:r>
                      <w:r w:rsidRPr="00A97E36">
                        <w:rPr>
                          <w:rFonts w:cs="Tahoma" w:hint="eastAsia"/>
                          <w:color w:val="0B5294"/>
                          <w:spacing w:val="-4"/>
                          <w:sz w:val="24"/>
                          <w:szCs w:val="24"/>
                          <w:rtl/>
                        </w:rPr>
                        <w:t>ן</w:t>
                      </w:r>
                      <w:r w:rsidRPr="00A97E36">
                        <w:rPr>
                          <w:rFonts w:cs="Tahoma"/>
                          <w:color w:val="0B5294"/>
                          <w:spacing w:val="-4"/>
                          <w:sz w:val="24"/>
                          <w:szCs w:val="24"/>
                          <w:rtl/>
                        </w:rPr>
                        <w:t xml:space="preserve"> </w:t>
                      </w:r>
                      <w:r w:rsidRPr="00A97E36">
                        <w:rPr>
                          <w:rFonts w:cs="Tahoma" w:hint="eastAsia"/>
                          <w:color w:val="0B5294"/>
                          <w:spacing w:val="-4"/>
                          <w:sz w:val="24"/>
                          <w:szCs w:val="24"/>
                          <w:rtl/>
                        </w:rPr>
                        <w:t>שייתכן</w:t>
                      </w:r>
                      <w:r w:rsidRPr="00A97E36">
                        <w:rPr>
                          <w:rFonts w:cs="Tahoma"/>
                          <w:color w:val="0B5294"/>
                          <w:spacing w:val="-4"/>
                          <w:sz w:val="24"/>
                          <w:szCs w:val="24"/>
                          <w:rtl/>
                        </w:rPr>
                        <w:t xml:space="preserve"> </w:t>
                      </w:r>
                      <w:r w:rsidRPr="00A97E36">
                        <w:rPr>
                          <w:rFonts w:cs="Tahoma" w:hint="eastAsia"/>
                          <w:color w:val="0B5294"/>
                          <w:spacing w:val="-4"/>
                          <w:sz w:val="24"/>
                          <w:szCs w:val="24"/>
                          <w:rtl/>
                        </w:rPr>
                        <w:t>כי</w:t>
                      </w:r>
                      <w:r w:rsidRPr="00A97E36">
                        <w:rPr>
                          <w:rFonts w:cs="Tahoma"/>
                          <w:color w:val="0B5294"/>
                          <w:spacing w:val="-4"/>
                          <w:sz w:val="24"/>
                          <w:szCs w:val="24"/>
                          <w:rtl/>
                        </w:rPr>
                        <w:t xml:space="preserve"> </w:t>
                      </w:r>
                      <w:r w:rsidRPr="00A97E36">
                        <w:rPr>
                          <w:rFonts w:cs="Tahoma" w:hint="eastAsia"/>
                          <w:color w:val="0B5294"/>
                          <w:spacing w:val="-4"/>
                          <w:sz w:val="24"/>
                          <w:szCs w:val="24"/>
                          <w:rtl/>
                        </w:rPr>
                        <w:t>מימנו</w:t>
                      </w:r>
                      <w:r w:rsidRPr="00A97E36">
                        <w:rPr>
                          <w:rFonts w:cs="Tahoma"/>
                          <w:color w:val="0B5294"/>
                          <w:spacing w:val="-4"/>
                          <w:sz w:val="24"/>
                          <w:szCs w:val="24"/>
                          <w:rtl/>
                        </w:rPr>
                        <w:t xml:space="preserve"> </w:t>
                      </w:r>
                      <w:r w:rsidRPr="00A97E36">
                        <w:rPr>
                          <w:rFonts w:cs="Tahoma" w:hint="eastAsia"/>
                          <w:color w:val="0B5294"/>
                          <w:spacing w:val="-4"/>
                          <w:sz w:val="24"/>
                          <w:szCs w:val="24"/>
                          <w:rtl/>
                        </w:rPr>
                        <w:t>את</w:t>
                      </w:r>
                      <w:r w:rsidRPr="00A97E36">
                        <w:rPr>
                          <w:rFonts w:cs="Tahoma"/>
                          <w:color w:val="0B5294"/>
                          <w:spacing w:val="-4"/>
                          <w:sz w:val="24"/>
                          <w:szCs w:val="24"/>
                          <w:rtl/>
                        </w:rPr>
                        <w:t xml:space="preserve"> </w:t>
                      </w:r>
                      <w:r w:rsidRPr="00A97E36">
                        <w:rPr>
                          <w:rFonts w:cs="Tahoma" w:hint="eastAsia"/>
                          <w:color w:val="0B5294"/>
                          <w:spacing w:val="-4"/>
                          <w:sz w:val="24"/>
                          <w:szCs w:val="24"/>
                          <w:rtl/>
                        </w:rPr>
                        <w:t>רכישותיהם</w:t>
                      </w:r>
                      <w:r w:rsidRPr="00A97E36">
                        <w:rPr>
                          <w:rFonts w:cs="Tahoma"/>
                          <w:color w:val="0B5294"/>
                          <w:spacing w:val="-4"/>
                          <w:sz w:val="24"/>
                          <w:szCs w:val="24"/>
                          <w:rtl/>
                        </w:rPr>
                        <w:t xml:space="preserve"> </w:t>
                      </w:r>
                      <w:r w:rsidRPr="00A97E36">
                        <w:rPr>
                          <w:rFonts w:cs="Tahoma" w:hint="eastAsia"/>
                          <w:color w:val="0B5294"/>
                          <w:spacing w:val="-4"/>
                          <w:sz w:val="24"/>
                          <w:szCs w:val="24"/>
                          <w:rtl/>
                        </w:rPr>
                        <w:t>באמצעות</w:t>
                      </w:r>
                      <w:r w:rsidRPr="00A97E36">
                        <w:rPr>
                          <w:rFonts w:cs="Tahoma"/>
                          <w:color w:val="0B5294"/>
                          <w:spacing w:val="-4"/>
                          <w:sz w:val="24"/>
                          <w:szCs w:val="24"/>
                          <w:rtl/>
                        </w:rPr>
                        <w:t xml:space="preserve"> </w:t>
                      </w:r>
                      <w:r w:rsidRPr="00A97E36">
                        <w:rPr>
                          <w:rFonts w:cs="Tahoma" w:hint="eastAsia"/>
                          <w:color w:val="0B5294"/>
                          <w:spacing w:val="-4"/>
                          <w:sz w:val="24"/>
                          <w:szCs w:val="24"/>
                          <w:rtl/>
                        </w:rPr>
                        <w:t>הון</w:t>
                      </w:r>
                      <w:r w:rsidRPr="00A97E36">
                        <w:rPr>
                          <w:rFonts w:cs="Tahoma"/>
                          <w:color w:val="0B5294"/>
                          <w:spacing w:val="-4"/>
                          <w:sz w:val="24"/>
                          <w:szCs w:val="24"/>
                          <w:rtl/>
                        </w:rPr>
                        <w:t xml:space="preserve"> </w:t>
                      </w:r>
                      <w:r w:rsidRPr="00A97E36">
                        <w:rPr>
                          <w:rFonts w:cs="Tahoma" w:hint="eastAsia"/>
                          <w:color w:val="0B5294"/>
                          <w:spacing w:val="-4"/>
                          <w:sz w:val="24"/>
                          <w:szCs w:val="24"/>
                          <w:rtl/>
                        </w:rPr>
                        <w:t>שחור</w:t>
                      </w:r>
                      <w:r w:rsidRPr="00A97E36">
                        <w:rPr>
                          <w:rFonts w:cs="Tahoma"/>
                          <w:color w:val="0B5294"/>
                          <w:spacing w:val="-4"/>
                          <w:sz w:val="24"/>
                          <w:szCs w:val="24"/>
                          <w:rtl/>
                        </w:rPr>
                        <w:t xml:space="preserve">, </w:t>
                      </w:r>
                      <w:r w:rsidRPr="00A97E36">
                        <w:rPr>
                          <w:rFonts w:cs="Tahoma" w:hint="eastAsia"/>
                          <w:color w:val="0B5294"/>
                          <w:spacing w:val="-4"/>
                          <w:sz w:val="24"/>
                          <w:szCs w:val="24"/>
                          <w:rtl/>
                        </w:rPr>
                        <w:t>אף</w:t>
                      </w:r>
                      <w:r w:rsidRPr="00A97E36">
                        <w:rPr>
                          <w:rFonts w:cs="Tahoma"/>
                          <w:color w:val="0B5294"/>
                          <w:spacing w:val="-4"/>
                          <w:sz w:val="24"/>
                          <w:szCs w:val="24"/>
                          <w:rtl/>
                        </w:rPr>
                        <w:t xml:space="preserve"> </w:t>
                      </w:r>
                      <w:r w:rsidRPr="00A97E36">
                        <w:rPr>
                          <w:rFonts w:cs="Tahoma" w:hint="eastAsia"/>
                          <w:color w:val="0B5294"/>
                          <w:spacing w:val="-4"/>
                          <w:sz w:val="24"/>
                          <w:szCs w:val="24"/>
                          <w:rtl/>
                        </w:rPr>
                        <w:t>על</w:t>
                      </w:r>
                      <w:r w:rsidRPr="00A97E36">
                        <w:rPr>
                          <w:rFonts w:cs="Tahoma"/>
                          <w:color w:val="0B5294"/>
                          <w:spacing w:val="-4"/>
                          <w:sz w:val="24"/>
                          <w:szCs w:val="24"/>
                          <w:rtl/>
                        </w:rPr>
                        <w:t xml:space="preserve"> </w:t>
                      </w:r>
                      <w:r w:rsidRPr="00A97E36">
                        <w:rPr>
                          <w:rFonts w:cs="Tahoma" w:hint="eastAsia"/>
                          <w:color w:val="0B5294"/>
                          <w:spacing w:val="-4"/>
                          <w:sz w:val="24"/>
                          <w:szCs w:val="24"/>
                          <w:rtl/>
                        </w:rPr>
                        <w:t>פי</w:t>
                      </w:r>
                      <w:r w:rsidRPr="00A97E36">
                        <w:rPr>
                          <w:rFonts w:cs="Tahoma"/>
                          <w:color w:val="0B5294"/>
                          <w:spacing w:val="-4"/>
                          <w:sz w:val="24"/>
                          <w:szCs w:val="24"/>
                          <w:rtl/>
                        </w:rPr>
                        <w:t xml:space="preserve"> </w:t>
                      </w:r>
                      <w:r w:rsidRPr="00A97E36">
                        <w:rPr>
                          <w:rFonts w:cs="Tahoma" w:hint="eastAsia"/>
                          <w:color w:val="0B5294"/>
                          <w:spacing w:val="-4"/>
                          <w:sz w:val="24"/>
                          <w:szCs w:val="24"/>
                          <w:rtl/>
                        </w:rPr>
                        <w:t>שכל</w:t>
                      </w:r>
                      <w:r w:rsidRPr="00A97E36">
                        <w:rPr>
                          <w:rFonts w:cs="Tahoma"/>
                          <w:color w:val="0B5294"/>
                          <w:spacing w:val="-4"/>
                          <w:sz w:val="24"/>
                          <w:szCs w:val="24"/>
                          <w:rtl/>
                        </w:rPr>
                        <w:t xml:space="preserve"> </w:t>
                      </w:r>
                      <w:r w:rsidRPr="00A97E36">
                        <w:rPr>
                          <w:rFonts w:cs="Tahoma" w:hint="eastAsia"/>
                          <w:color w:val="0B5294"/>
                          <w:spacing w:val="-4"/>
                          <w:sz w:val="24"/>
                          <w:szCs w:val="24"/>
                          <w:rtl/>
                        </w:rPr>
                        <w:t>הנתונים</w:t>
                      </w:r>
                      <w:r w:rsidRPr="00A97E36">
                        <w:rPr>
                          <w:rFonts w:cs="Tahoma"/>
                          <w:color w:val="0B5294"/>
                          <w:spacing w:val="-4"/>
                          <w:sz w:val="24"/>
                          <w:szCs w:val="24"/>
                          <w:rtl/>
                        </w:rPr>
                        <w:t xml:space="preserve"> </w:t>
                      </w:r>
                      <w:r w:rsidRPr="00A97E36">
                        <w:rPr>
                          <w:rFonts w:cs="Tahoma" w:hint="eastAsia"/>
                          <w:color w:val="0B5294"/>
                          <w:spacing w:val="-4"/>
                          <w:sz w:val="24"/>
                          <w:szCs w:val="24"/>
                          <w:rtl/>
                        </w:rPr>
                        <w:t>מצויים</w:t>
                      </w:r>
                      <w:r w:rsidRPr="00A97E36">
                        <w:rPr>
                          <w:rFonts w:cs="Tahoma"/>
                          <w:color w:val="0B5294"/>
                          <w:spacing w:val="-4"/>
                          <w:sz w:val="24"/>
                          <w:szCs w:val="24"/>
                          <w:rtl/>
                        </w:rPr>
                        <w:t xml:space="preserve"> </w:t>
                      </w:r>
                      <w:r w:rsidRPr="00A97E36">
                        <w:rPr>
                          <w:rFonts w:cs="Tahoma" w:hint="eastAsia"/>
                          <w:color w:val="0B5294"/>
                          <w:spacing w:val="-4"/>
                          <w:sz w:val="24"/>
                          <w:szCs w:val="24"/>
                          <w:rtl/>
                        </w:rPr>
                        <w:t>בידיה</w:t>
                      </w:r>
                    </w:p>
                    <w:p w:rsidR="00A97E36" w:rsidRPr="00373C5D" w:rsidP="00A97E36">
                      <w:pPr>
                        <w:spacing w:before="120" w:after="0" w:line="240" w:lineRule="atLeast"/>
                        <w:rPr>
                          <w:rFonts w:cs="Tahoma"/>
                          <w:b/>
                          <w:bCs/>
                          <w:color w:val="0B5294"/>
                          <w:sz w:val="48"/>
                          <w:szCs w:val="48"/>
                          <w:rtl/>
                        </w:rPr>
                      </w:pPr>
                      <w:drawing>
                        <wp:inline distT="0" distB="0" distL="0" distR="0">
                          <wp:extent cx="288000" cy="31337"/>
                          <wp:effectExtent l="0" t="0" r="0" b="6985"/>
                          <wp:docPr id="2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15764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370B1" w:rsidRPr="00036AB3" w:rsidP="00382C11">
      <w:pPr>
        <w:pStyle w:val="RESHET"/>
        <w:rPr>
          <w:rtl/>
        </w:rPr>
      </w:pPr>
      <w:r w:rsidRPr="00036AB3">
        <w:rPr>
          <w:rtl/>
        </w:rPr>
        <w:t xml:space="preserve">על </w:t>
      </w:r>
      <w:r w:rsidRPr="00036AB3">
        <w:rPr>
          <w:rFonts w:hint="cs"/>
          <w:rtl/>
        </w:rPr>
        <w:t>רשות</w:t>
      </w:r>
      <w:r w:rsidRPr="00036AB3">
        <w:rPr>
          <w:rtl/>
        </w:rPr>
        <w:t xml:space="preserve"> המסים בשיתוף הרשות </w:t>
      </w:r>
      <w:r w:rsidRPr="00036AB3">
        <w:rPr>
          <w:rFonts w:hint="cs"/>
          <w:rtl/>
        </w:rPr>
        <w:t>לאיסור הלבנת</w:t>
      </w:r>
      <w:r w:rsidRPr="00036AB3">
        <w:rPr>
          <w:rtl/>
        </w:rPr>
        <w:t xml:space="preserve"> </w:t>
      </w:r>
      <w:r w:rsidRPr="00036AB3">
        <w:rPr>
          <w:rFonts w:hint="cs"/>
          <w:rtl/>
        </w:rPr>
        <w:t>הון</w:t>
      </w:r>
      <w:r w:rsidRPr="00036AB3">
        <w:rPr>
          <w:rtl/>
        </w:rPr>
        <w:t xml:space="preserve"> לבחון את האפשרות לה</w:t>
      </w:r>
      <w:r w:rsidRPr="00036AB3">
        <w:rPr>
          <w:rFonts w:hint="cs"/>
          <w:rtl/>
        </w:rPr>
        <w:t>צלבת</w:t>
      </w:r>
      <w:r w:rsidRPr="00036AB3">
        <w:rPr>
          <w:rtl/>
        </w:rPr>
        <w:t xml:space="preserve"> </w:t>
      </w:r>
      <w:r w:rsidRPr="00036AB3">
        <w:rPr>
          <w:rFonts w:hint="cs"/>
          <w:rtl/>
        </w:rPr>
        <w:t>מידע</w:t>
      </w:r>
      <w:r w:rsidRPr="00036AB3">
        <w:rPr>
          <w:rtl/>
        </w:rPr>
        <w:t xml:space="preserve"> </w:t>
      </w:r>
      <w:r w:rsidRPr="00036AB3">
        <w:rPr>
          <w:rFonts w:hint="cs"/>
          <w:rtl/>
        </w:rPr>
        <w:t>כבר</w:t>
      </w:r>
      <w:r w:rsidRPr="00036AB3">
        <w:rPr>
          <w:rtl/>
        </w:rPr>
        <w:t xml:space="preserve"> </w:t>
      </w:r>
      <w:r w:rsidRPr="00036AB3">
        <w:rPr>
          <w:rFonts w:hint="cs"/>
          <w:rtl/>
        </w:rPr>
        <w:t>בשלב</w:t>
      </w:r>
      <w:r w:rsidRPr="00036AB3">
        <w:rPr>
          <w:rtl/>
        </w:rPr>
        <w:t xml:space="preserve"> </w:t>
      </w:r>
      <w:r w:rsidRPr="00036AB3">
        <w:rPr>
          <w:rFonts w:hint="cs"/>
          <w:rtl/>
        </w:rPr>
        <w:t>הדיווח</w:t>
      </w:r>
      <w:r w:rsidRPr="00036AB3">
        <w:rPr>
          <w:rtl/>
        </w:rPr>
        <w:t xml:space="preserve"> </w:t>
      </w:r>
      <w:r w:rsidRPr="00036AB3">
        <w:rPr>
          <w:rFonts w:hint="cs"/>
          <w:rtl/>
        </w:rPr>
        <w:t>על</w:t>
      </w:r>
      <w:r w:rsidRPr="00036AB3">
        <w:rPr>
          <w:rtl/>
        </w:rPr>
        <w:t xml:space="preserve"> </w:t>
      </w:r>
      <w:r w:rsidRPr="00036AB3">
        <w:rPr>
          <w:rFonts w:hint="cs"/>
          <w:rtl/>
        </w:rPr>
        <w:t>עסקת</w:t>
      </w:r>
      <w:r w:rsidRPr="00036AB3">
        <w:rPr>
          <w:rtl/>
        </w:rPr>
        <w:t xml:space="preserve"> </w:t>
      </w:r>
      <w:r w:rsidRPr="00036AB3">
        <w:rPr>
          <w:rFonts w:hint="cs"/>
          <w:rtl/>
        </w:rPr>
        <w:t>המקרקעין</w:t>
      </w:r>
      <w:r w:rsidRPr="00036AB3">
        <w:rPr>
          <w:rtl/>
        </w:rPr>
        <w:t xml:space="preserve"> </w:t>
      </w:r>
      <w:r w:rsidRPr="00036AB3">
        <w:rPr>
          <w:rFonts w:hint="cs"/>
          <w:rtl/>
        </w:rPr>
        <w:t>על</w:t>
      </w:r>
      <w:r w:rsidRPr="00036AB3">
        <w:rPr>
          <w:rtl/>
        </w:rPr>
        <w:t xml:space="preserve"> </w:t>
      </w:r>
      <w:r w:rsidRPr="00036AB3">
        <w:rPr>
          <w:rFonts w:hint="cs"/>
          <w:rtl/>
        </w:rPr>
        <w:t>מנת</w:t>
      </w:r>
      <w:r w:rsidRPr="00036AB3">
        <w:rPr>
          <w:rtl/>
        </w:rPr>
        <w:t xml:space="preserve"> </w:t>
      </w:r>
      <w:r w:rsidRPr="00036AB3">
        <w:rPr>
          <w:rFonts w:hint="cs"/>
          <w:rtl/>
        </w:rPr>
        <w:t>לבחון</w:t>
      </w:r>
      <w:r w:rsidRPr="00036AB3">
        <w:rPr>
          <w:rtl/>
        </w:rPr>
        <w:t xml:space="preserve"> חריגות ביכולת הכספית לביצוע הע</w:t>
      </w:r>
      <w:r w:rsidRPr="00036AB3">
        <w:rPr>
          <w:rFonts w:hint="cs"/>
          <w:rtl/>
        </w:rPr>
        <w:t>סקה</w:t>
      </w:r>
      <w:r w:rsidRPr="00036AB3">
        <w:rPr>
          <w:rtl/>
        </w:rPr>
        <w:t xml:space="preserve">. </w:t>
      </w:r>
    </w:p>
    <w:p w:rsidR="008370B1" w:rsidRPr="00036AB3" w:rsidP="00462D68">
      <w:pPr>
        <w:spacing w:before="180" w:line="240" w:lineRule="exact"/>
        <w:ind w:right="2268"/>
        <w:jc w:val="both"/>
        <w:rPr>
          <w:rFonts w:ascii="Tahoma" w:hAnsi="Tahoma" w:cs="Tahoma"/>
          <w:sz w:val="17"/>
          <w:szCs w:val="17"/>
          <w:rtl/>
        </w:rPr>
      </w:pPr>
      <w:r w:rsidRPr="00036AB3">
        <w:rPr>
          <w:rFonts w:ascii="Tahoma" w:hAnsi="Tahoma" w:cs="Tahoma" w:hint="cs"/>
          <w:sz w:val="17"/>
          <w:szCs w:val="17"/>
          <w:rtl/>
        </w:rPr>
        <w:t>רשות</w:t>
      </w:r>
      <w:r w:rsidRPr="00036AB3">
        <w:rPr>
          <w:rFonts w:ascii="Tahoma" w:hAnsi="Tahoma" w:cs="Tahoma"/>
          <w:sz w:val="17"/>
          <w:szCs w:val="17"/>
          <w:rtl/>
        </w:rPr>
        <w:t xml:space="preserve"> </w:t>
      </w:r>
      <w:r w:rsidRPr="00036AB3">
        <w:rPr>
          <w:rFonts w:ascii="Tahoma" w:hAnsi="Tahoma" w:cs="Tahoma" w:hint="cs"/>
          <w:sz w:val="17"/>
          <w:szCs w:val="17"/>
          <w:rtl/>
        </w:rPr>
        <w:t xml:space="preserve">המסים </w:t>
      </w:r>
      <w:r w:rsidRPr="00036AB3">
        <w:rPr>
          <w:rFonts w:ascii="Tahoma" w:hAnsi="Tahoma" w:cs="Tahoma"/>
          <w:sz w:val="17"/>
          <w:szCs w:val="17"/>
          <w:rtl/>
        </w:rPr>
        <w:t xml:space="preserve">ציינה בתשובתה כי בפברואר 2016 הוקמה ועדה בנושא העברת מידע בענף המקרקעין בין מערכי המס. </w:t>
      </w:r>
      <w:r w:rsidRPr="00036AB3">
        <w:rPr>
          <w:rFonts w:ascii="Tahoma" w:hAnsi="Tahoma" w:cs="Tahoma" w:hint="cs"/>
          <w:sz w:val="17"/>
          <w:szCs w:val="17"/>
          <w:rtl/>
        </w:rPr>
        <w:t>כחלק מפעילות הוועדה יבחנו חבריה את נתוני העסקאות במקרקעין בהשוואה להכנסות המדווחות למס הכנסה, והמקרים החשודים יועברו לבדיקה במס הכנסה. עוד ציינה הרשות כי החל ב</w:t>
      </w:r>
      <w:r w:rsidRPr="00036AB3">
        <w:rPr>
          <w:rFonts w:ascii="Tahoma" w:hAnsi="Tahoma" w:cs="Tahoma"/>
          <w:sz w:val="17"/>
          <w:szCs w:val="17"/>
          <w:rtl/>
        </w:rPr>
        <w:t xml:space="preserve">שנת 2015 הוכנסו לתכנית העבודה תיקים של יחידים </w:t>
      </w:r>
      <w:r w:rsidRPr="00036AB3">
        <w:rPr>
          <w:rFonts w:ascii="Tahoma" w:hAnsi="Tahoma" w:cs="Tahoma" w:hint="cs"/>
          <w:sz w:val="17"/>
          <w:szCs w:val="17"/>
          <w:rtl/>
        </w:rPr>
        <w:t>ש</w:t>
      </w:r>
      <w:r w:rsidRPr="00036AB3">
        <w:rPr>
          <w:rFonts w:ascii="Tahoma" w:hAnsi="Tahoma" w:cs="Tahoma"/>
          <w:sz w:val="17"/>
          <w:szCs w:val="17"/>
          <w:rtl/>
        </w:rPr>
        <w:t>בהם קיימות רכישות נדל</w:t>
      </w:r>
      <w:r w:rsidRPr="00036AB3">
        <w:rPr>
          <w:rFonts w:ascii="Tahoma" w:hAnsi="Tahoma" w:cs="Tahoma" w:hint="cs"/>
          <w:sz w:val="17"/>
          <w:szCs w:val="17"/>
          <w:rtl/>
        </w:rPr>
        <w:t>"</w:t>
      </w:r>
      <w:r w:rsidRPr="00036AB3">
        <w:rPr>
          <w:rFonts w:ascii="Tahoma" w:hAnsi="Tahoma" w:cs="Tahoma"/>
          <w:sz w:val="17"/>
          <w:szCs w:val="17"/>
          <w:rtl/>
        </w:rPr>
        <w:t xml:space="preserve">ן בסכום העולה על 5 </w:t>
      </w:r>
      <w:r w:rsidRPr="00036AB3">
        <w:rPr>
          <w:rFonts w:ascii="Tahoma" w:hAnsi="Tahoma" w:cs="Tahoma" w:hint="cs"/>
          <w:sz w:val="17"/>
          <w:szCs w:val="17"/>
          <w:rtl/>
        </w:rPr>
        <w:t>מיליון</w:t>
      </w:r>
      <w:r w:rsidRPr="00036AB3">
        <w:rPr>
          <w:rFonts w:ascii="Tahoma" w:hAnsi="Tahoma" w:cs="Tahoma"/>
          <w:sz w:val="17"/>
          <w:szCs w:val="17"/>
          <w:rtl/>
        </w:rPr>
        <w:t xml:space="preserve"> </w:t>
      </w:r>
      <w:r w:rsidRPr="00036AB3">
        <w:rPr>
          <w:rFonts w:ascii="Tahoma" w:hAnsi="Tahoma" w:cs="Tahoma" w:hint="cs"/>
          <w:sz w:val="17"/>
          <w:szCs w:val="17"/>
          <w:rtl/>
        </w:rPr>
        <w:t>ש"ח,</w:t>
      </w:r>
      <w:r w:rsidRPr="00036AB3">
        <w:rPr>
          <w:rFonts w:ascii="Tahoma" w:hAnsi="Tahoma" w:cs="Tahoma"/>
          <w:sz w:val="17"/>
          <w:szCs w:val="17"/>
          <w:rtl/>
        </w:rPr>
        <w:t xml:space="preserve"> כאשר ההכנסה </w:t>
      </w:r>
      <w:r w:rsidRPr="00036AB3">
        <w:rPr>
          <w:rFonts w:ascii="Tahoma" w:hAnsi="Tahoma" w:cs="Tahoma" w:hint="cs"/>
          <w:sz w:val="17"/>
          <w:szCs w:val="17"/>
          <w:rtl/>
        </w:rPr>
        <w:t xml:space="preserve">השנתית </w:t>
      </w:r>
      <w:r w:rsidRPr="00036AB3">
        <w:rPr>
          <w:rFonts w:ascii="Tahoma" w:hAnsi="Tahoma" w:cs="Tahoma"/>
          <w:sz w:val="17"/>
          <w:szCs w:val="17"/>
          <w:rtl/>
        </w:rPr>
        <w:t xml:space="preserve">הכוללת של בני הזוג קטנה </w:t>
      </w:r>
      <w:r w:rsidR="002863A8">
        <w:rPr>
          <w:rFonts w:ascii="Tahoma" w:hAnsi="Tahoma" w:cs="Tahoma" w:hint="cs"/>
          <w:sz w:val="17"/>
          <w:szCs w:val="17"/>
          <w:rtl/>
        </w:rPr>
        <w:br/>
      </w:r>
      <w:r w:rsidRPr="00036AB3">
        <w:rPr>
          <w:rFonts w:ascii="Tahoma" w:hAnsi="Tahoma" w:cs="Tahoma"/>
          <w:sz w:val="17"/>
          <w:szCs w:val="17"/>
          <w:rtl/>
        </w:rPr>
        <w:t xml:space="preserve">מ-400 אלף </w:t>
      </w:r>
      <w:r w:rsidRPr="00036AB3">
        <w:rPr>
          <w:rFonts w:ascii="Tahoma" w:hAnsi="Tahoma" w:cs="Tahoma" w:hint="cs"/>
          <w:sz w:val="17"/>
          <w:szCs w:val="17"/>
          <w:rtl/>
        </w:rPr>
        <w:t>ש"ח.</w:t>
      </w:r>
    </w:p>
    <w:p w:rsidR="008370B1" w:rsidRPr="00036AB3" w:rsidP="00462D68">
      <w:pPr>
        <w:spacing w:line="240" w:lineRule="exact"/>
        <w:ind w:right="2268"/>
        <w:jc w:val="both"/>
        <w:rPr>
          <w:rFonts w:ascii="Tahoma" w:hAnsi="Tahoma" w:cs="Tahoma"/>
          <w:sz w:val="17"/>
          <w:szCs w:val="17"/>
          <w:rtl/>
        </w:rPr>
      </w:pPr>
    </w:p>
    <w:p w:rsidR="008370B1" w:rsidP="00382C11">
      <w:pPr>
        <w:pStyle w:val="KOT2"/>
        <w:rPr>
          <w:rtl/>
        </w:rPr>
      </w:pPr>
      <w:r w:rsidRPr="0021737C">
        <w:rPr>
          <w:rFonts w:hint="cs"/>
          <w:rtl/>
        </w:rPr>
        <w:t xml:space="preserve">בחירת תיקים לתכנית העבודה </w:t>
      </w:r>
      <w:r w:rsidR="002863A8">
        <w:rPr>
          <w:rtl/>
        </w:rPr>
        <w:br/>
      </w:r>
      <w:r w:rsidRPr="0021737C">
        <w:rPr>
          <w:rFonts w:hint="cs"/>
          <w:rtl/>
        </w:rPr>
        <w:t xml:space="preserve">אינה מתבצעת באופן </w:t>
      </w:r>
      <w:r>
        <w:rPr>
          <w:rFonts w:hint="cs"/>
          <w:rtl/>
        </w:rPr>
        <w:t>מיטבי</w:t>
      </w:r>
      <w:r w:rsidRPr="00724F7D">
        <w:rPr>
          <w:rFonts w:hint="cs"/>
          <w:rtl/>
        </w:rPr>
        <w:t xml:space="preserve"> </w:t>
      </w:r>
    </w:p>
    <w:p w:rsidR="008370B1" w:rsidRPr="00036AB3" w:rsidP="00462D68">
      <w:pPr>
        <w:pStyle w:val="running-text"/>
        <w:bidi/>
        <w:rPr>
          <w:rtl/>
        </w:rPr>
      </w:pPr>
      <w:r w:rsidRPr="00036AB3">
        <w:rPr>
          <w:rFonts w:hint="cs"/>
          <w:rtl/>
        </w:rPr>
        <w:t>מדיניות רשות המסים למימוש יעדיה לגביית מסים והרתעה מהעלמת הכנסות באה לידי ביטוי, בין היתר, בקביעת תכנית עבודה שבה נבחרים לבדיקה תיקי עסקאות בתחומים מסוימים על פי קריטריונים שקבעה (להלן - בחירת מטה).</w:t>
      </w:r>
    </w:p>
    <w:p w:rsidR="008370B1" w:rsidRPr="00036AB3" w:rsidP="002863A8">
      <w:pPr>
        <w:spacing w:after="240" w:line="240" w:lineRule="exact"/>
        <w:ind w:right="2268"/>
        <w:jc w:val="both"/>
        <w:rPr>
          <w:rFonts w:ascii="Tahoma" w:hAnsi="Tahoma" w:cs="Tahoma"/>
          <w:sz w:val="17"/>
          <w:szCs w:val="17"/>
          <w:rtl/>
        </w:rPr>
      </w:pPr>
      <w:r w:rsidRPr="00036AB3">
        <w:rPr>
          <w:rFonts w:ascii="Tahoma" w:hAnsi="Tahoma" w:cs="Tahoma" w:hint="cs"/>
          <w:sz w:val="17"/>
          <w:szCs w:val="17"/>
          <w:rtl/>
        </w:rPr>
        <w:t xml:space="preserve">חטיבת השומה והביקורת אחראית לגיבוש, לביצוע וליישום של מדיניות רשות המסים בתחום השומה והביקורת במס הכנסה, במיסוי מקרקעין </w:t>
      </w:r>
      <w:r w:rsidRPr="00036AB3">
        <w:rPr>
          <w:rFonts w:ascii="Tahoma" w:hAnsi="Tahoma" w:cs="Tahoma" w:hint="cs"/>
          <w:sz w:val="17"/>
          <w:szCs w:val="17"/>
          <w:rtl/>
        </w:rPr>
        <w:t>ובמע"ם</w:t>
      </w:r>
      <w:r w:rsidRPr="00036AB3">
        <w:rPr>
          <w:rFonts w:ascii="Tahoma" w:hAnsi="Tahoma" w:cs="Tahoma" w:hint="cs"/>
          <w:sz w:val="17"/>
          <w:szCs w:val="17"/>
          <w:rtl/>
        </w:rPr>
        <w:t xml:space="preserve">. תכנית העבודה שקובעת החטיבה מיועדת להגביר את האפקטיביות והיעילות של המערכים השונים בתחומי האחריות של החטיבה. </w:t>
      </w:r>
    </w:p>
    <w:p w:rsidR="008370B1" w:rsidRPr="00036AB3" w:rsidP="002863A8">
      <w:pPr>
        <w:pStyle w:val="RESHET"/>
        <w:rPr>
          <w:rtl/>
        </w:rPr>
      </w:pPr>
      <w:r w:rsidRPr="00036AB3">
        <w:rPr>
          <w:rFonts w:hint="cs"/>
          <w:rtl/>
        </w:rPr>
        <w:t>נמצא כי ה</w:t>
      </w:r>
      <w:r w:rsidRPr="00036AB3">
        <w:rPr>
          <w:rtl/>
        </w:rPr>
        <w:t>עדכון</w:t>
      </w:r>
      <w:r w:rsidRPr="00036AB3">
        <w:rPr>
          <w:rFonts w:hint="cs"/>
          <w:rtl/>
        </w:rPr>
        <w:t xml:space="preserve"> האחרון של הקריטריונים לבחירת התיקים לעבודה כ"בחירת מטה"</w:t>
      </w:r>
      <w:r w:rsidRPr="00036AB3">
        <w:rPr>
          <w:rtl/>
        </w:rPr>
        <w:t xml:space="preserve"> היה בשנת </w:t>
      </w:r>
      <w:r w:rsidRPr="00036AB3">
        <w:rPr>
          <w:rFonts w:hint="cs"/>
          <w:rtl/>
        </w:rPr>
        <w:t xml:space="preserve">2013, וזאת אף שמן הראוי כי מחלקת שומת מקרקעין תבצע בקרה עתית אחר הקריטריונים לבחירת המטה של התיקים ולבדוק את המתאם בין קריטריונים אלה ובין תוצאות שומות המס שנערכו בתיקים על מנת לעדכן ולטייב את הקריטריונים לבחירת המטה. כמו כן, אין מערכת בקרה ניהולית המודדת את האפקטיביות של הקריטריונים בבחירת תיקי עסקאות לתכנית העבודה בשומה. </w:t>
      </w:r>
      <w:r w:rsidRPr="0012789B" w:rsidR="009D55D8">
        <w:rPr>
          <w:noProof/>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2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9D55D8" w:rsidRPr="00373C5D" w:rsidP="009D55D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4017131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86449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D55D8" w:rsidRPr="00881D99" w:rsidP="009D55D8">
                            <w:pPr>
                              <w:spacing w:after="0" w:line="240" w:lineRule="auto"/>
                              <w:rPr>
                                <w:color w:val="0B5294"/>
                                <w:spacing w:val="-4"/>
                                <w:sz w:val="24"/>
                                <w:szCs w:val="24"/>
                                <w:rtl/>
                                <w:cs/>
                              </w:rPr>
                            </w:pPr>
                            <w:r w:rsidRPr="009D55D8">
                              <w:rPr>
                                <w:rFonts w:cs="Tahoma" w:hint="eastAsia"/>
                                <w:color w:val="0B5294"/>
                                <w:spacing w:val="-4"/>
                                <w:sz w:val="24"/>
                                <w:szCs w:val="24"/>
                                <w:rtl/>
                              </w:rPr>
                              <w:t>אין</w:t>
                            </w:r>
                            <w:r w:rsidRPr="009D55D8">
                              <w:rPr>
                                <w:rFonts w:cs="Tahoma"/>
                                <w:color w:val="0B5294"/>
                                <w:spacing w:val="-4"/>
                                <w:sz w:val="24"/>
                                <w:szCs w:val="24"/>
                                <w:rtl/>
                              </w:rPr>
                              <w:t xml:space="preserve"> </w:t>
                            </w:r>
                            <w:r w:rsidRPr="009D55D8">
                              <w:rPr>
                                <w:rFonts w:cs="Tahoma" w:hint="eastAsia"/>
                                <w:color w:val="0B5294"/>
                                <w:spacing w:val="-4"/>
                                <w:sz w:val="24"/>
                                <w:szCs w:val="24"/>
                                <w:rtl/>
                              </w:rPr>
                              <w:t>מערכת</w:t>
                            </w:r>
                            <w:r w:rsidRPr="009D55D8">
                              <w:rPr>
                                <w:rFonts w:cs="Tahoma"/>
                                <w:color w:val="0B5294"/>
                                <w:spacing w:val="-4"/>
                                <w:sz w:val="24"/>
                                <w:szCs w:val="24"/>
                                <w:rtl/>
                              </w:rPr>
                              <w:t xml:space="preserve"> </w:t>
                            </w:r>
                            <w:r w:rsidRPr="009D55D8">
                              <w:rPr>
                                <w:rFonts w:cs="Tahoma" w:hint="eastAsia"/>
                                <w:color w:val="0B5294"/>
                                <w:spacing w:val="-4"/>
                                <w:sz w:val="24"/>
                                <w:szCs w:val="24"/>
                                <w:rtl/>
                              </w:rPr>
                              <w:t>בקרה</w:t>
                            </w:r>
                            <w:r w:rsidRPr="009D55D8">
                              <w:rPr>
                                <w:rFonts w:cs="Tahoma"/>
                                <w:color w:val="0B5294"/>
                                <w:spacing w:val="-4"/>
                                <w:sz w:val="24"/>
                                <w:szCs w:val="24"/>
                                <w:rtl/>
                              </w:rPr>
                              <w:t xml:space="preserve"> </w:t>
                            </w:r>
                            <w:r w:rsidRPr="009D55D8">
                              <w:rPr>
                                <w:rFonts w:cs="Tahoma" w:hint="eastAsia"/>
                                <w:color w:val="0B5294"/>
                                <w:spacing w:val="-4"/>
                                <w:sz w:val="24"/>
                                <w:szCs w:val="24"/>
                                <w:rtl/>
                              </w:rPr>
                              <w:t>ניהולית</w:t>
                            </w:r>
                            <w:r w:rsidRPr="009D55D8">
                              <w:rPr>
                                <w:rFonts w:cs="Tahoma"/>
                                <w:color w:val="0B5294"/>
                                <w:spacing w:val="-4"/>
                                <w:sz w:val="24"/>
                                <w:szCs w:val="24"/>
                                <w:rtl/>
                              </w:rPr>
                              <w:t xml:space="preserve"> </w:t>
                            </w:r>
                            <w:r w:rsidRPr="009D55D8">
                              <w:rPr>
                                <w:rFonts w:cs="Tahoma" w:hint="eastAsia"/>
                                <w:color w:val="0B5294"/>
                                <w:spacing w:val="-4"/>
                                <w:sz w:val="24"/>
                                <w:szCs w:val="24"/>
                                <w:rtl/>
                              </w:rPr>
                              <w:t>המודדת</w:t>
                            </w:r>
                            <w:r w:rsidRPr="009D55D8">
                              <w:rPr>
                                <w:rFonts w:cs="Tahoma"/>
                                <w:color w:val="0B5294"/>
                                <w:spacing w:val="-4"/>
                                <w:sz w:val="24"/>
                                <w:szCs w:val="24"/>
                                <w:rtl/>
                              </w:rPr>
                              <w:t xml:space="preserve"> </w:t>
                            </w:r>
                            <w:r w:rsidRPr="009D55D8">
                              <w:rPr>
                                <w:rFonts w:cs="Tahoma" w:hint="eastAsia"/>
                                <w:color w:val="0B5294"/>
                                <w:spacing w:val="-4"/>
                                <w:sz w:val="24"/>
                                <w:szCs w:val="24"/>
                                <w:rtl/>
                              </w:rPr>
                              <w:t>את</w:t>
                            </w:r>
                            <w:r w:rsidRPr="009D55D8">
                              <w:rPr>
                                <w:rFonts w:cs="Tahoma"/>
                                <w:color w:val="0B5294"/>
                                <w:spacing w:val="-4"/>
                                <w:sz w:val="24"/>
                                <w:szCs w:val="24"/>
                                <w:rtl/>
                              </w:rPr>
                              <w:t xml:space="preserve"> </w:t>
                            </w:r>
                            <w:r w:rsidRPr="009D55D8">
                              <w:rPr>
                                <w:rFonts w:cs="Tahoma" w:hint="eastAsia"/>
                                <w:color w:val="0B5294"/>
                                <w:spacing w:val="-4"/>
                                <w:sz w:val="24"/>
                                <w:szCs w:val="24"/>
                                <w:rtl/>
                              </w:rPr>
                              <w:t>האפקטיביות</w:t>
                            </w:r>
                            <w:r w:rsidRPr="009D55D8">
                              <w:rPr>
                                <w:rFonts w:cs="Tahoma"/>
                                <w:color w:val="0B5294"/>
                                <w:spacing w:val="-4"/>
                                <w:sz w:val="24"/>
                                <w:szCs w:val="24"/>
                                <w:rtl/>
                              </w:rPr>
                              <w:t xml:space="preserve"> </w:t>
                            </w:r>
                            <w:r w:rsidRPr="009D55D8">
                              <w:rPr>
                                <w:rFonts w:cs="Tahoma" w:hint="eastAsia"/>
                                <w:color w:val="0B5294"/>
                                <w:spacing w:val="-4"/>
                                <w:sz w:val="24"/>
                                <w:szCs w:val="24"/>
                                <w:rtl/>
                              </w:rPr>
                              <w:t>של</w:t>
                            </w:r>
                            <w:r w:rsidRPr="009D55D8">
                              <w:rPr>
                                <w:rFonts w:cs="Tahoma"/>
                                <w:color w:val="0B5294"/>
                                <w:spacing w:val="-4"/>
                                <w:sz w:val="24"/>
                                <w:szCs w:val="24"/>
                                <w:rtl/>
                              </w:rPr>
                              <w:t xml:space="preserve"> </w:t>
                            </w:r>
                            <w:r w:rsidRPr="009D55D8">
                              <w:rPr>
                                <w:rFonts w:cs="Tahoma" w:hint="eastAsia"/>
                                <w:color w:val="0B5294"/>
                                <w:spacing w:val="-4"/>
                                <w:sz w:val="24"/>
                                <w:szCs w:val="24"/>
                                <w:rtl/>
                              </w:rPr>
                              <w:t>הקריטריונים</w:t>
                            </w:r>
                            <w:r w:rsidRPr="009D55D8">
                              <w:rPr>
                                <w:rFonts w:cs="Tahoma"/>
                                <w:color w:val="0B5294"/>
                                <w:spacing w:val="-4"/>
                                <w:sz w:val="24"/>
                                <w:szCs w:val="24"/>
                                <w:rtl/>
                              </w:rPr>
                              <w:t xml:space="preserve"> </w:t>
                            </w:r>
                            <w:r w:rsidRPr="009D55D8">
                              <w:rPr>
                                <w:rFonts w:cs="Tahoma" w:hint="eastAsia"/>
                                <w:color w:val="0B5294"/>
                                <w:spacing w:val="-4"/>
                                <w:sz w:val="24"/>
                                <w:szCs w:val="24"/>
                                <w:rtl/>
                              </w:rPr>
                              <w:t>בבחירת</w:t>
                            </w:r>
                            <w:r w:rsidRPr="009D55D8">
                              <w:rPr>
                                <w:rFonts w:cs="Tahoma"/>
                                <w:color w:val="0B5294"/>
                                <w:spacing w:val="-4"/>
                                <w:sz w:val="24"/>
                                <w:szCs w:val="24"/>
                                <w:rtl/>
                              </w:rPr>
                              <w:t xml:space="preserve"> </w:t>
                            </w:r>
                            <w:r w:rsidRPr="009D55D8">
                              <w:rPr>
                                <w:rFonts w:cs="Tahoma" w:hint="eastAsia"/>
                                <w:color w:val="0B5294"/>
                                <w:spacing w:val="-4"/>
                                <w:sz w:val="24"/>
                                <w:szCs w:val="24"/>
                                <w:rtl/>
                              </w:rPr>
                              <w:t>תיקי</w:t>
                            </w:r>
                            <w:r w:rsidRPr="009D55D8">
                              <w:rPr>
                                <w:rFonts w:cs="Tahoma"/>
                                <w:color w:val="0B5294"/>
                                <w:spacing w:val="-4"/>
                                <w:sz w:val="24"/>
                                <w:szCs w:val="24"/>
                                <w:rtl/>
                              </w:rPr>
                              <w:t xml:space="preserve"> </w:t>
                            </w:r>
                            <w:r w:rsidRPr="009D55D8">
                              <w:rPr>
                                <w:rFonts w:cs="Tahoma" w:hint="eastAsia"/>
                                <w:color w:val="0B5294"/>
                                <w:spacing w:val="-4"/>
                                <w:sz w:val="24"/>
                                <w:szCs w:val="24"/>
                                <w:rtl/>
                              </w:rPr>
                              <w:t>עסקאות</w:t>
                            </w:r>
                            <w:r w:rsidRPr="009D55D8">
                              <w:rPr>
                                <w:rFonts w:cs="Tahoma"/>
                                <w:color w:val="0B5294"/>
                                <w:spacing w:val="-4"/>
                                <w:sz w:val="24"/>
                                <w:szCs w:val="24"/>
                                <w:rtl/>
                              </w:rPr>
                              <w:t xml:space="preserve"> </w:t>
                            </w:r>
                            <w:r w:rsidRPr="009D55D8">
                              <w:rPr>
                                <w:rFonts w:cs="Tahoma" w:hint="eastAsia"/>
                                <w:color w:val="0B5294"/>
                                <w:spacing w:val="-4"/>
                                <w:sz w:val="24"/>
                                <w:szCs w:val="24"/>
                                <w:rtl/>
                              </w:rPr>
                              <w:t>לתכנית</w:t>
                            </w:r>
                            <w:r w:rsidRPr="009D55D8">
                              <w:rPr>
                                <w:rFonts w:cs="Tahoma"/>
                                <w:color w:val="0B5294"/>
                                <w:spacing w:val="-4"/>
                                <w:sz w:val="24"/>
                                <w:szCs w:val="24"/>
                                <w:rtl/>
                              </w:rPr>
                              <w:t xml:space="preserve"> </w:t>
                            </w:r>
                            <w:r w:rsidRPr="009D55D8">
                              <w:rPr>
                                <w:rFonts w:cs="Tahoma" w:hint="eastAsia"/>
                                <w:color w:val="0B5294"/>
                                <w:spacing w:val="-4"/>
                                <w:sz w:val="24"/>
                                <w:szCs w:val="24"/>
                                <w:rtl/>
                              </w:rPr>
                              <w:t>העבודה</w:t>
                            </w:r>
                            <w:r w:rsidRPr="009D55D8">
                              <w:rPr>
                                <w:rFonts w:cs="Tahoma"/>
                                <w:color w:val="0B5294"/>
                                <w:spacing w:val="-4"/>
                                <w:sz w:val="24"/>
                                <w:szCs w:val="24"/>
                                <w:rtl/>
                              </w:rPr>
                              <w:t xml:space="preserve"> </w:t>
                            </w:r>
                            <w:r w:rsidRPr="009D55D8">
                              <w:rPr>
                                <w:rFonts w:cs="Tahoma" w:hint="eastAsia"/>
                                <w:color w:val="0B5294"/>
                                <w:spacing w:val="-4"/>
                                <w:sz w:val="24"/>
                                <w:szCs w:val="24"/>
                                <w:rtl/>
                              </w:rPr>
                              <w:t>בשומה</w:t>
                            </w:r>
                          </w:p>
                          <w:p w:rsidR="009D55D8" w:rsidRPr="00373C5D" w:rsidP="009D55D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7116258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69432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9D55D8" w:rsidRPr="00373C5D" w:rsidP="009D55D8">
                      <w:pPr>
                        <w:spacing w:line="240" w:lineRule="atLeast"/>
                        <w:rPr>
                          <w:rFonts w:cs="Tahoma"/>
                          <w:b/>
                          <w:bCs/>
                          <w:color w:val="0B5294"/>
                          <w:sz w:val="48"/>
                          <w:szCs w:val="48"/>
                          <w:rtl/>
                        </w:rPr>
                      </w:pPr>
                      <w:drawing>
                        <wp:inline distT="0" distB="0" distL="0" distR="0">
                          <wp:extent cx="311150" cy="256800"/>
                          <wp:effectExtent l="0" t="0" r="0" b="0"/>
                          <wp:docPr id="2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490619"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D55D8" w:rsidRPr="00881D99" w:rsidP="009D55D8">
                      <w:pPr>
                        <w:spacing w:after="0" w:line="240" w:lineRule="auto"/>
                        <w:rPr>
                          <w:color w:val="0B5294"/>
                          <w:spacing w:val="-4"/>
                          <w:sz w:val="24"/>
                          <w:szCs w:val="24"/>
                          <w:rtl/>
                          <w:cs/>
                        </w:rPr>
                      </w:pPr>
                      <w:r w:rsidRPr="009D55D8">
                        <w:rPr>
                          <w:rFonts w:cs="Tahoma" w:hint="eastAsia"/>
                          <w:color w:val="0B5294"/>
                          <w:spacing w:val="-4"/>
                          <w:sz w:val="24"/>
                          <w:szCs w:val="24"/>
                          <w:rtl/>
                        </w:rPr>
                        <w:t>אין</w:t>
                      </w:r>
                      <w:r w:rsidRPr="009D55D8">
                        <w:rPr>
                          <w:rFonts w:cs="Tahoma"/>
                          <w:color w:val="0B5294"/>
                          <w:spacing w:val="-4"/>
                          <w:sz w:val="24"/>
                          <w:szCs w:val="24"/>
                          <w:rtl/>
                        </w:rPr>
                        <w:t xml:space="preserve"> </w:t>
                      </w:r>
                      <w:r w:rsidRPr="009D55D8">
                        <w:rPr>
                          <w:rFonts w:cs="Tahoma" w:hint="eastAsia"/>
                          <w:color w:val="0B5294"/>
                          <w:spacing w:val="-4"/>
                          <w:sz w:val="24"/>
                          <w:szCs w:val="24"/>
                          <w:rtl/>
                        </w:rPr>
                        <w:t>מערכת</w:t>
                      </w:r>
                      <w:r w:rsidRPr="009D55D8">
                        <w:rPr>
                          <w:rFonts w:cs="Tahoma"/>
                          <w:color w:val="0B5294"/>
                          <w:spacing w:val="-4"/>
                          <w:sz w:val="24"/>
                          <w:szCs w:val="24"/>
                          <w:rtl/>
                        </w:rPr>
                        <w:t xml:space="preserve"> </w:t>
                      </w:r>
                      <w:r w:rsidRPr="009D55D8">
                        <w:rPr>
                          <w:rFonts w:cs="Tahoma" w:hint="eastAsia"/>
                          <w:color w:val="0B5294"/>
                          <w:spacing w:val="-4"/>
                          <w:sz w:val="24"/>
                          <w:szCs w:val="24"/>
                          <w:rtl/>
                        </w:rPr>
                        <w:t>בקרה</w:t>
                      </w:r>
                      <w:r w:rsidRPr="009D55D8">
                        <w:rPr>
                          <w:rFonts w:cs="Tahoma"/>
                          <w:color w:val="0B5294"/>
                          <w:spacing w:val="-4"/>
                          <w:sz w:val="24"/>
                          <w:szCs w:val="24"/>
                          <w:rtl/>
                        </w:rPr>
                        <w:t xml:space="preserve"> </w:t>
                      </w:r>
                      <w:r w:rsidRPr="009D55D8">
                        <w:rPr>
                          <w:rFonts w:cs="Tahoma" w:hint="eastAsia"/>
                          <w:color w:val="0B5294"/>
                          <w:spacing w:val="-4"/>
                          <w:sz w:val="24"/>
                          <w:szCs w:val="24"/>
                          <w:rtl/>
                        </w:rPr>
                        <w:t>ניהולית</w:t>
                      </w:r>
                      <w:r w:rsidRPr="009D55D8">
                        <w:rPr>
                          <w:rFonts w:cs="Tahoma"/>
                          <w:color w:val="0B5294"/>
                          <w:spacing w:val="-4"/>
                          <w:sz w:val="24"/>
                          <w:szCs w:val="24"/>
                          <w:rtl/>
                        </w:rPr>
                        <w:t xml:space="preserve"> </w:t>
                      </w:r>
                      <w:r w:rsidRPr="009D55D8">
                        <w:rPr>
                          <w:rFonts w:cs="Tahoma" w:hint="eastAsia"/>
                          <w:color w:val="0B5294"/>
                          <w:spacing w:val="-4"/>
                          <w:sz w:val="24"/>
                          <w:szCs w:val="24"/>
                          <w:rtl/>
                        </w:rPr>
                        <w:t>המודדת</w:t>
                      </w:r>
                      <w:r w:rsidRPr="009D55D8">
                        <w:rPr>
                          <w:rFonts w:cs="Tahoma"/>
                          <w:color w:val="0B5294"/>
                          <w:spacing w:val="-4"/>
                          <w:sz w:val="24"/>
                          <w:szCs w:val="24"/>
                          <w:rtl/>
                        </w:rPr>
                        <w:t xml:space="preserve"> </w:t>
                      </w:r>
                      <w:r w:rsidRPr="009D55D8">
                        <w:rPr>
                          <w:rFonts w:cs="Tahoma" w:hint="eastAsia"/>
                          <w:color w:val="0B5294"/>
                          <w:spacing w:val="-4"/>
                          <w:sz w:val="24"/>
                          <w:szCs w:val="24"/>
                          <w:rtl/>
                        </w:rPr>
                        <w:t>את</w:t>
                      </w:r>
                      <w:r w:rsidRPr="009D55D8">
                        <w:rPr>
                          <w:rFonts w:cs="Tahoma"/>
                          <w:color w:val="0B5294"/>
                          <w:spacing w:val="-4"/>
                          <w:sz w:val="24"/>
                          <w:szCs w:val="24"/>
                          <w:rtl/>
                        </w:rPr>
                        <w:t xml:space="preserve"> </w:t>
                      </w:r>
                      <w:r w:rsidRPr="009D55D8">
                        <w:rPr>
                          <w:rFonts w:cs="Tahoma" w:hint="eastAsia"/>
                          <w:color w:val="0B5294"/>
                          <w:spacing w:val="-4"/>
                          <w:sz w:val="24"/>
                          <w:szCs w:val="24"/>
                          <w:rtl/>
                        </w:rPr>
                        <w:t>האפקטיביות</w:t>
                      </w:r>
                      <w:r w:rsidRPr="009D55D8">
                        <w:rPr>
                          <w:rFonts w:cs="Tahoma"/>
                          <w:color w:val="0B5294"/>
                          <w:spacing w:val="-4"/>
                          <w:sz w:val="24"/>
                          <w:szCs w:val="24"/>
                          <w:rtl/>
                        </w:rPr>
                        <w:t xml:space="preserve"> </w:t>
                      </w:r>
                      <w:r w:rsidRPr="009D55D8">
                        <w:rPr>
                          <w:rFonts w:cs="Tahoma" w:hint="eastAsia"/>
                          <w:color w:val="0B5294"/>
                          <w:spacing w:val="-4"/>
                          <w:sz w:val="24"/>
                          <w:szCs w:val="24"/>
                          <w:rtl/>
                        </w:rPr>
                        <w:t>של</w:t>
                      </w:r>
                      <w:r w:rsidRPr="009D55D8">
                        <w:rPr>
                          <w:rFonts w:cs="Tahoma"/>
                          <w:color w:val="0B5294"/>
                          <w:spacing w:val="-4"/>
                          <w:sz w:val="24"/>
                          <w:szCs w:val="24"/>
                          <w:rtl/>
                        </w:rPr>
                        <w:t xml:space="preserve"> </w:t>
                      </w:r>
                      <w:r w:rsidRPr="009D55D8">
                        <w:rPr>
                          <w:rFonts w:cs="Tahoma" w:hint="eastAsia"/>
                          <w:color w:val="0B5294"/>
                          <w:spacing w:val="-4"/>
                          <w:sz w:val="24"/>
                          <w:szCs w:val="24"/>
                          <w:rtl/>
                        </w:rPr>
                        <w:t>הקריטריונים</w:t>
                      </w:r>
                      <w:r w:rsidRPr="009D55D8">
                        <w:rPr>
                          <w:rFonts w:cs="Tahoma"/>
                          <w:color w:val="0B5294"/>
                          <w:spacing w:val="-4"/>
                          <w:sz w:val="24"/>
                          <w:szCs w:val="24"/>
                          <w:rtl/>
                        </w:rPr>
                        <w:t xml:space="preserve"> </w:t>
                      </w:r>
                      <w:r w:rsidRPr="009D55D8">
                        <w:rPr>
                          <w:rFonts w:cs="Tahoma" w:hint="eastAsia"/>
                          <w:color w:val="0B5294"/>
                          <w:spacing w:val="-4"/>
                          <w:sz w:val="24"/>
                          <w:szCs w:val="24"/>
                          <w:rtl/>
                        </w:rPr>
                        <w:t>בבחירת</w:t>
                      </w:r>
                      <w:r w:rsidRPr="009D55D8">
                        <w:rPr>
                          <w:rFonts w:cs="Tahoma"/>
                          <w:color w:val="0B5294"/>
                          <w:spacing w:val="-4"/>
                          <w:sz w:val="24"/>
                          <w:szCs w:val="24"/>
                          <w:rtl/>
                        </w:rPr>
                        <w:t xml:space="preserve"> </w:t>
                      </w:r>
                      <w:r w:rsidRPr="009D55D8">
                        <w:rPr>
                          <w:rFonts w:cs="Tahoma" w:hint="eastAsia"/>
                          <w:color w:val="0B5294"/>
                          <w:spacing w:val="-4"/>
                          <w:sz w:val="24"/>
                          <w:szCs w:val="24"/>
                          <w:rtl/>
                        </w:rPr>
                        <w:t>תיקי</w:t>
                      </w:r>
                      <w:r w:rsidRPr="009D55D8">
                        <w:rPr>
                          <w:rFonts w:cs="Tahoma"/>
                          <w:color w:val="0B5294"/>
                          <w:spacing w:val="-4"/>
                          <w:sz w:val="24"/>
                          <w:szCs w:val="24"/>
                          <w:rtl/>
                        </w:rPr>
                        <w:t xml:space="preserve"> </w:t>
                      </w:r>
                      <w:r w:rsidRPr="009D55D8">
                        <w:rPr>
                          <w:rFonts w:cs="Tahoma" w:hint="eastAsia"/>
                          <w:color w:val="0B5294"/>
                          <w:spacing w:val="-4"/>
                          <w:sz w:val="24"/>
                          <w:szCs w:val="24"/>
                          <w:rtl/>
                        </w:rPr>
                        <w:t>עסקאות</w:t>
                      </w:r>
                      <w:r w:rsidRPr="009D55D8">
                        <w:rPr>
                          <w:rFonts w:cs="Tahoma"/>
                          <w:color w:val="0B5294"/>
                          <w:spacing w:val="-4"/>
                          <w:sz w:val="24"/>
                          <w:szCs w:val="24"/>
                          <w:rtl/>
                        </w:rPr>
                        <w:t xml:space="preserve"> </w:t>
                      </w:r>
                      <w:r w:rsidRPr="009D55D8">
                        <w:rPr>
                          <w:rFonts w:cs="Tahoma" w:hint="eastAsia"/>
                          <w:color w:val="0B5294"/>
                          <w:spacing w:val="-4"/>
                          <w:sz w:val="24"/>
                          <w:szCs w:val="24"/>
                          <w:rtl/>
                        </w:rPr>
                        <w:t>לתכנית</w:t>
                      </w:r>
                      <w:r w:rsidRPr="009D55D8">
                        <w:rPr>
                          <w:rFonts w:cs="Tahoma"/>
                          <w:color w:val="0B5294"/>
                          <w:spacing w:val="-4"/>
                          <w:sz w:val="24"/>
                          <w:szCs w:val="24"/>
                          <w:rtl/>
                        </w:rPr>
                        <w:t xml:space="preserve"> </w:t>
                      </w:r>
                      <w:r w:rsidRPr="009D55D8">
                        <w:rPr>
                          <w:rFonts w:cs="Tahoma" w:hint="eastAsia"/>
                          <w:color w:val="0B5294"/>
                          <w:spacing w:val="-4"/>
                          <w:sz w:val="24"/>
                          <w:szCs w:val="24"/>
                          <w:rtl/>
                        </w:rPr>
                        <w:t>העבודה</w:t>
                      </w:r>
                      <w:r w:rsidRPr="009D55D8">
                        <w:rPr>
                          <w:rFonts w:cs="Tahoma"/>
                          <w:color w:val="0B5294"/>
                          <w:spacing w:val="-4"/>
                          <w:sz w:val="24"/>
                          <w:szCs w:val="24"/>
                          <w:rtl/>
                        </w:rPr>
                        <w:t xml:space="preserve"> </w:t>
                      </w:r>
                      <w:r w:rsidRPr="009D55D8">
                        <w:rPr>
                          <w:rFonts w:cs="Tahoma" w:hint="eastAsia"/>
                          <w:color w:val="0B5294"/>
                          <w:spacing w:val="-4"/>
                          <w:sz w:val="24"/>
                          <w:szCs w:val="24"/>
                          <w:rtl/>
                        </w:rPr>
                        <w:t>בשומה</w:t>
                      </w:r>
                    </w:p>
                    <w:p w:rsidR="009D55D8" w:rsidRPr="00373C5D" w:rsidP="009D55D8">
                      <w:pPr>
                        <w:spacing w:before="120" w:after="0" w:line="240" w:lineRule="atLeast"/>
                        <w:rPr>
                          <w:rFonts w:cs="Tahoma"/>
                          <w:b/>
                          <w:bCs/>
                          <w:color w:val="0B5294"/>
                          <w:sz w:val="48"/>
                          <w:szCs w:val="48"/>
                          <w:rtl/>
                        </w:rPr>
                      </w:pPr>
                      <w:drawing>
                        <wp:inline distT="0" distB="0" distL="0" distR="0">
                          <wp:extent cx="288000" cy="31337"/>
                          <wp:effectExtent l="0" t="0" r="0" b="6985"/>
                          <wp:docPr id="2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2711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370B1" w:rsidRPr="00036AB3" w:rsidP="002863A8">
      <w:pPr>
        <w:pStyle w:val="RESHET"/>
      </w:pPr>
      <w:r w:rsidRPr="00036AB3">
        <w:rPr>
          <w:rFonts w:hint="cs"/>
          <w:rtl/>
        </w:rPr>
        <w:t xml:space="preserve">עוד </w:t>
      </w:r>
      <w:r w:rsidRPr="00036AB3">
        <w:rPr>
          <w:rtl/>
        </w:rPr>
        <w:t>נמצא כי</w:t>
      </w:r>
      <w:r w:rsidRPr="00036AB3">
        <w:rPr>
          <w:rFonts w:hint="cs"/>
          <w:rtl/>
        </w:rPr>
        <w:t xml:space="preserve"> ה</w:t>
      </w:r>
      <w:r w:rsidRPr="00036AB3">
        <w:rPr>
          <w:rtl/>
        </w:rPr>
        <w:t xml:space="preserve">מערכת </w:t>
      </w:r>
      <w:r w:rsidRPr="00036AB3">
        <w:rPr>
          <w:rFonts w:hint="cs"/>
          <w:rtl/>
        </w:rPr>
        <w:t>ה</w:t>
      </w:r>
      <w:r w:rsidRPr="00036AB3">
        <w:rPr>
          <w:rtl/>
        </w:rPr>
        <w:t xml:space="preserve">ממוחשבת המסייעת בבחירת תיקים </w:t>
      </w:r>
      <w:r w:rsidRPr="00036AB3">
        <w:rPr>
          <w:rFonts w:hint="cs"/>
          <w:rtl/>
        </w:rPr>
        <w:t xml:space="preserve">בעלי פוטנציאל מס מהותי </w:t>
      </w:r>
      <w:r w:rsidRPr="00036AB3">
        <w:rPr>
          <w:rtl/>
        </w:rPr>
        <w:t>לתכנית העבודה</w:t>
      </w:r>
      <w:r w:rsidRPr="00036AB3">
        <w:rPr>
          <w:rFonts w:hint="cs"/>
          <w:rtl/>
        </w:rPr>
        <w:t xml:space="preserve"> במיסוי מקרקעין אינה מעניקה תמונה היקפית ומלאה על הנישומים, אף על פי שחלק מהנתונים קיימים במאגרי המידע של הרשות. לפיכך הגורם המטפל בתיק נדרש לבדוק באופן ידני את הנתונים הקיימים בתיק. כך לדוגמא, המערכת הממוחשבת אינה מבצעת השוואה ממוחשבת של שווי העסקה המוצהר אל מול השווי הממוצע הקיים באזור הנמכר ושולפת את החריגים שבהם.</w:t>
      </w:r>
    </w:p>
    <w:p w:rsidR="008370B1" w:rsidRPr="00036AB3" w:rsidP="002863A8">
      <w:pPr>
        <w:pStyle w:val="RESHET"/>
        <w:rPr>
          <w:rtl/>
        </w:rPr>
      </w:pPr>
      <w:r w:rsidRPr="00036AB3">
        <w:rPr>
          <w:rFonts w:hint="cs"/>
          <w:rtl/>
        </w:rPr>
        <w:t xml:space="preserve">על חטיבת השומה והביקורת לטייב את הנתונים הקיימים במערכת וכך לשפר את תהליכי העבודה בבחירת התיקים לתכנית העבודה באמצעות בדיקה ממוחשבת והצלבות מידע. כמו כן, עליה לבחון על פי מערכות מדידה ומעקב האם היא עומדת ביעדים שהגדירה הרשות ולקיים בקרה ופיקוח לשם הפקת לקחים וכדי ליישם שיפורים. </w:t>
      </w:r>
    </w:p>
    <w:p w:rsidR="008370B1" w:rsidRPr="00036AB3" w:rsidP="002863A8">
      <w:pPr>
        <w:spacing w:before="180" w:after="240" w:line="240" w:lineRule="exact"/>
        <w:ind w:right="2268"/>
        <w:jc w:val="both"/>
        <w:rPr>
          <w:rFonts w:ascii="Tahoma" w:hAnsi="Tahoma" w:cs="Tahoma"/>
          <w:sz w:val="17"/>
          <w:szCs w:val="17"/>
          <w:rtl/>
        </w:rPr>
      </w:pPr>
      <w:r w:rsidRPr="00036AB3">
        <w:rPr>
          <w:rFonts w:ascii="Tahoma" w:hAnsi="Tahoma" w:cs="Tahoma" w:hint="cs"/>
          <w:sz w:val="17"/>
          <w:szCs w:val="17"/>
          <w:rtl/>
        </w:rPr>
        <w:t xml:space="preserve">רשות המסים ציינה בתשובתה כי בשנת 2006 נבחנו הקריטריונים לבחירת תיקי מטה. מאז עודכנו הקריטריונים, נוספו סוגי עסקאות חדשים, </w:t>
      </w:r>
      <w:r w:rsidRPr="00036AB3">
        <w:rPr>
          <w:rFonts w:ascii="Tahoma" w:hAnsi="Tahoma" w:cs="Tahoma" w:hint="cs"/>
          <w:sz w:val="17"/>
          <w:szCs w:val="17"/>
          <w:rtl/>
        </w:rPr>
        <w:t>שוויים</w:t>
      </w:r>
      <w:r w:rsidRPr="00036AB3">
        <w:rPr>
          <w:rFonts w:ascii="Tahoma" w:hAnsi="Tahoma" w:cs="Tahoma" w:hint="cs"/>
          <w:sz w:val="17"/>
          <w:szCs w:val="17"/>
          <w:rtl/>
        </w:rPr>
        <w:t xml:space="preserve"> עודכן, ובמקביל צומצמו קריטריונים אחרים שנצפתה בהם תשואה נמוכה. לא נמצא צורך לבצע עדכון נוסף מאז שנת 2013. כמו כן, הרשות עובדת בשנים האחרונות מול </w:t>
      </w:r>
      <w:r w:rsidRPr="00036AB3">
        <w:rPr>
          <w:rFonts w:ascii="Tahoma" w:hAnsi="Tahoma" w:cs="Tahoma" w:hint="cs"/>
          <w:sz w:val="17"/>
          <w:szCs w:val="17"/>
          <w:rtl/>
        </w:rPr>
        <w:t>שע"ם</w:t>
      </w:r>
      <w:r w:rsidRPr="00036AB3">
        <w:rPr>
          <w:rFonts w:ascii="Tahoma" w:hAnsi="Tahoma" w:cs="Tahoma" w:hint="cs"/>
          <w:sz w:val="17"/>
          <w:szCs w:val="17"/>
          <w:rtl/>
        </w:rPr>
        <w:t xml:space="preserve"> (שירות עיבודים ממוכנים) על בניית מערכת תשואות מס שתשמש כלי ניהולי, בין היתר, הן לבחינת הקריטריונים הקיימים לבחירת מטה ולעדכונם במידת הצורך והן לבקרה על פי בחירת שדה. עוד ציינה הרשות כי עדיין לא נבנתה מערכת לחיזוי שווי </w:t>
      </w:r>
      <w:r w:rsidRPr="00036AB3">
        <w:rPr>
          <w:rFonts w:ascii="Tahoma" w:hAnsi="Tahoma" w:cs="Tahoma" w:hint="cs"/>
          <w:sz w:val="17"/>
          <w:szCs w:val="17"/>
          <w:rtl/>
        </w:rPr>
        <w:t>באופן ממוחשב. עם זאת, מחלקת שומת מקרקעין בוחנת בשיתוף המרכז למיפוי ישראל שימוש באלגוריתם שפותח, אשר ייתכן שיוכל לתת מענה לחיזוי שווי שוק ובדיקת סבירותו של השווי המוצהר בעסקה.</w:t>
      </w:r>
    </w:p>
    <w:p w:rsidR="008370B1" w:rsidRPr="00036AB3" w:rsidP="002863A8">
      <w:pPr>
        <w:pStyle w:val="RESHET"/>
        <w:rPr>
          <w:rtl/>
        </w:rPr>
      </w:pPr>
      <w:r w:rsidRPr="00036AB3">
        <w:rPr>
          <w:rFonts w:hint="cs"/>
          <w:rtl/>
        </w:rPr>
        <w:t>משרד</w:t>
      </w:r>
      <w:r w:rsidRPr="00036AB3">
        <w:rPr>
          <w:rtl/>
        </w:rPr>
        <w:t xml:space="preserve"> מבקר המדינה מעיר</w:t>
      </w:r>
      <w:r w:rsidRPr="00036AB3">
        <w:rPr>
          <w:rFonts w:hint="cs"/>
          <w:rtl/>
        </w:rPr>
        <w:t xml:space="preserve"> לרשות</w:t>
      </w:r>
      <w:r w:rsidRPr="00036AB3">
        <w:rPr>
          <w:rtl/>
        </w:rPr>
        <w:t xml:space="preserve"> </w:t>
      </w:r>
      <w:r w:rsidRPr="00036AB3">
        <w:rPr>
          <w:rFonts w:hint="cs"/>
          <w:rtl/>
        </w:rPr>
        <w:t>כי</w:t>
      </w:r>
      <w:r w:rsidRPr="00036AB3">
        <w:rPr>
          <w:rtl/>
        </w:rPr>
        <w:t xml:space="preserve"> נוכח תיקוני החקיקה הרבים </w:t>
      </w:r>
      <w:r w:rsidRPr="00036AB3">
        <w:rPr>
          <w:rFonts w:hint="cs"/>
          <w:rtl/>
        </w:rPr>
        <w:t>ש</w:t>
      </w:r>
      <w:r w:rsidRPr="00036AB3">
        <w:rPr>
          <w:rtl/>
        </w:rPr>
        <w:t xml:space="preserve">בוצעו בתחום מיסוי מקרקעין, </w:t>
      </w:r>
      <w:r w:rsidRPr="00036AB3">
        <w:rPr>
          <w:rFonts w:hint="cs"/>
          <w:rtl/>
        </w:rPr>
        <w:t>ראוי</w:t>
      </w:r>
      <w:r w:rsidRPr="00036AB3">
        <w:rPr>
          <w:rtl/>
        </w:rPr>
        <w:t xml:space="preserve"> </w:t>
      </w:r>
      <w:r w:rsidRPr="00036AB3">
        <w:rPr>
          <w:rFonts w:hint="cs"/>
          <w:rtl/>
        </w:rPr>
        <w:t>לבצע</w:t>
      </w:r>
      <w:r w:rsidRPr="00036AB3">
        <w:rPr>
          <w:rtl/>
        </w:rPr>
        <w:t xml:space="preserve"> </w:t>
      </w:r>
      <w:r w:rsidRPr="00036AB3">
        <w:rPr>
          <w:rFonts w:hint="cs"/>
          <w:rtl/>
        </w:rPr>
        <w:t>הערכה</w:t>
      </w:r>
      <w:r w:rsidRPr="00036AB3">
        <w:rPr>
          <w:rtl/>
        </w:rPr>
        <w:t xml:space="preserve"> </w:t>
      </w:r>
      <w:r w:rsidRPr="00036AB3">
        <w:rPr>
          <w:rFonts w:hint="cs"/>
          <w:rtl/>
        </w:rPr>
        <w:t>מחדש</w:t>
      </w:r>
      <w:r w:rsidRPr="00036AB3">
        <w:rPr>
          <w:rtl/>
        </w:rPr>
        <w:t xml:space="preserve"> </w:t>
      </w:r>
      <w:r w:rsidRPr="00036AB3">
        <w:rPr>
          <w:rFonts w:hint="cs"/>
          <w:rtl/>
        </w:rPr>
        <w:t>מדי</w:t>
      </w:r>
      <w:r w:rsidRPr="00036AB3">
        <w:rPr>
          <w:rtl/>
        </w:rPr>
        <w:t xml:space="preserve"> </w:t>
      </w:r>
      <w:r w:rsidRPr="00036AB3">
        <w:rPr>
          <w:rFonts w:hint="cs"/>
          <w:rtl/>
        </w:rPr>
        <w:t>תקופה,</w:t>
      </w:r>
      <w:r w:rsidRPr="00036AB3">
        <w:rPr>
          <w:rtl/>
        </w:rPr>
        <w:t xml:space="preserve"> </w:t>
      </w:r>
      <w:r w:rsidRPr="00036AB3">
        <w:rPr>
          <w:rFonts w:hint="cs"/>
          <w:rtl/>
        </w:rPr>
        <w:t>וזאת</w:t>
      </w:r>
      <w:r w:rsidRPr="00036AB3">
        <w:rPr>
          <w:rtl/>
        </w:rPr>
        <w:t xml:space="preserve"> </w:t>
      </w:r>
      <w:r w:rsidRPr="00036AB3">
        <w:rPr>
          <w:rFonts w:hint="cs"/>
          <w:rtl/>
        </w:rPr>
        <w:t>על</w:t>
      </w:r>
      <w:r w:rsidRPr="00036AB3">
        <w:rPr>
          <w:rtl/>
        </w:rPr>
        <w:t xml:space="preserve"> </w:t>
      </w:r>
      <w:r w:rsidRPr="00036AB3">
        <w:rPr>
          <w:rFonts w:hint="cs"/>
          <w:rtl/>
        </w:rPr>
        <w:t>מנת</w:t>
      </w:r>
      <w:r w:rsidRPr="00036AB3">
        <w:rPr>
          <w:rtl/>
        </w:rPr>
        <w:t xml:space="preserve"> </w:t>
      </w:r>
      <w:r w:rsidRPr="00036AB3">
        <w:rPr>
          <w:rFonts w:hint="cs"/>
          <w:rtl/>
        </w:rPr>
        <w:t>להתאים</w:t>
      </w:r>
      <w:r w:rsidRPr="00036AB3">
        <w:rPr>
          <w:rtl/>
        </w:rPr>
        <w:t xml:space="preserve"> </w:t>
      </w:r>
      <w:r w:rsidRPr="00036AB3">
        <w:rPr>
          <w:rFonts w:hint="cs"/>
          <w:rtl/>
        </w:rPr>
        <w:t>את</w:t>
      </w:r>
      <w:r w:rsidRPr="00036AB3">
        <w:rPr>
          <w:rtl/>
        </w:rPr>
        <w:t xml:space="preserve"> </w:t>
      </w:r>
      <w:r w:rsidRPr="00036AB3">
        <w:rPr>
          <w:rFonts w:hint="cs"/>
          <w:rtl/>
        </w:rPr>
        <w:t>תכנית</w:t>
      </w:r>
      <w:r w:rsidRPr="00036AB3">
        <w:rPr>
          <w:rtl/>
        </w:rPr>
        <w:t xml:space="preserve"> </w:t>
      </w:r>
      <w:r w:rsidRPr="00036AB3">
        <w:rPr>
          <w:rFonts w:hint="cs"/>
          <w:rtl/>
        </w:rPr>
        <w:t>העבודה</w:t>
      </w:r>
      <w:r w:rsidRPr="00036AB3">
        <w:rPr>
          <w:rtl/>
        </w:rPr>
        <w:t xml:space="preserve"> </w:t>
      </w:r>
      <w:r w:rsidRPr="00036AB3">
        <w:rPr>
          <w:rFonts w:hint="cs"/>
          <w:rtl/>
        </w:rPr>
        <w:t>של</w:t>
      </w:r>
      <w:r w:rsidRPr="00036AB3">
        <w:rPr>
          <w:rtl/>
        </w:rPr>
        <w:t xml:space="preserve"> </w:t>
      </w:r>
      <w:r w:rsidRPr="00036AB3">
        <w:rPr>
          <w:rFonts w:hint="cs"/>
          <w:rtl/>
        </w:rPr>
        <w:t>הרשות</w:t>
      </w:r>
      <w:r w:rsidRPr="00036AB3">
        <w:rPr>
          <w:rtl/>
        </w:rPr>
        <w:t xml:space="preserve"> </w:t>
      </w:r>
      <w:r w:rsidRPr="00036AB3">
        <w:rPr>
          <w:rFonts w:hint="cs"/>
          <w:rtl/>
        </w:rPr>
        <w:t>למציאות</w:t>
      </w:r>
      <w:r w:rsidRPr="00036AB3">
        <w:rPr>
          <w:rtl/>
        </w:rPr>
        <w:t xml:space="preserve"> הכלכלית המשתנה </w:t>
      </w:r>
      <w:r w:rsidRPr="00036AB3">
        <w:rPr>
          <w:rFonts w:hint="cs"/>
          <w:rtl/>
        </w:rPr>
        <w:t>ולשינויי</w:t>
      </w:r>
      <w:r w:rsidRPr="00036AB3">
        <w:rPr>
          <w:rtl/>
        </w:rPr>
        <w:t xml:space="preserve"> החקיקה. </w:t>
      </w:r>
    </w:p>
    <w:p w:rsidR="008370B1" w:rsidRPr="00036AB3" w:rsidP="00462D68">
      <w:pPr>
        <w:pStyle w:val="running-text"/>
        <w:bidi/>
        <w:rPr>
          <w:rtl/>
        </w:rPr>
      </w:pPr>
    </w:p>
    <w:p w:rsidR="008370B1" w:rsidP="00382C11">
      <w:pPr>
        <w:pStyle w:val="KOT2"/>
        <w:rPr>
          <w:rtl/>
        </w:rPr>
      </w:pPr>
      <w:r w:rsidRPr="008C3087">
        <w:rPr>
          <w:rFonts w:hint="cs"/>
          <w:rtl/>
        </w:rPr>
        <w:t xml:space="preserve">אי מקסום יכולת רשות המסים </w:t>
      </w:r>
      <w:r w:rsidR="002863A8">
        <w:rPr>
          <w:rtl/>
        </w:rPr>
        <w:br/>
      </w:r>
      <w:r>
        <w:rPr>
          <w:rFonts w:hint="cs"/>
          <w:rtl/>
        </w:rPr>
        <w:t>לגביית</w:t>
      </w:r>
      <w:r w:rsidRPr="008C3087">
        <w:rPr>
          <w:rFonts w:hint="cs"/>
          <w:rtl/>
        </w:rPr>
        <w:t xml:space="preserve"> מ</w:t>
      </w:r>
      <w:r>
        <w:rPr>
          <w:rFonts w:hint="cs"/>
          <w:rtl/>
        </w:rPr>
        <w:t>י</w:t>
      </w:r>
      <w:r w:rsidRPr="008C3087">
        <w:rPr>
          <w:rFonts w:hint="cs"/>
          <w:rtl/>
        </w:rPr>
        <w:t xml:space="preserve">סי </w:t>
      </w:r>
      <w:r>
        <w:rPr>
          <w:rFonts w:hint="cs"/>
          <w:rtl/>
        </w:rPr>
        <w:t>מקרקעין</w:t>
      </w:r>
    </w:p>
    <w:p w:rsidR="008370B1" w:rsidRPr="00036AB3" w:rsidP="00462D68">
      <w:pPr>
        <w:spacing w:line="240" w:lineRule="exact"/>
        <w:ind w:right="2268"/>
        <w:jc w:val="both"/>
        <w:rPr>
          <w:rFonts w:ascii="Tahoma" w:hAnsi="Tahoma" w:cs="Tahoma"/>
          <w:sz w:val="17"/>
          <w:szCs w:val="17"/>
          <w:rtl/>
        </w:rPr>
      </w:pPr>
      <w:r w:rsidRPr="00036AB3">
        <w:rPr>
          <w:rFonts w:ascii="Tahoma" w:hAnsi="Tahoma" w:cs="Tahoma" w:hint="cs"/>
          <w:sz w:val="17"/>
          <w:szCs w:val="17"/>
          <w:rtl/>
        </w:rPr>
        <w:t>גביית המסים בישראל היא המקור העיקרי להכנסות המדינה. אופני השומה, הביקורת והגבייה משפיעים במישרין על הכנסות המדינה. רמת הגבייה קשורה ישירות ליכולת המדינה לעמוד ביעד הגירעון בטווח הקצר וביעד החוב בטווח הארוך.</w:t>
      </w:r>
    </w:p>
    <w:p w:rsidR="008370B1" w:rsidRPr="00036AB3" w:rsidP="00462D68">
      <w:pPr>
        <w:spacing w:line="240" w:lineRule="exact"/>
        <w:ind w:right="2268"/>
        <w:jc w:val="both"/>
        <w:rPr>
          <w:rFonts w:ascii="Tahoma" w:hAnsi="Tahoma" w:cs="Tahoma"/>
          <w:sz w:val="17"/>
          <w:szCs w:val="17"/>
          <w:rtl/>
        </w:rPr>
      </w:pPr>
      <w:r w:rsidRPr="00036AB3">
        <w:rPr>
          <w:rFonts w:ascii="Tahoma" w:hAnsi="Tahoma" w:cs="Tahoma" w:hint="cs"/>
          <w:sz w:val="17"/>
          <w:szCs w:val="17"/>
          <w:rtl/>
        </w:rPr>
        <w:t>להלן נתונים אודות גביית מיסי נדל"ן (מס רכישה ומס שבח) בשנים 2014-2010</w:t>
      </w:r>
      <w:r>
        <w:rPr>
          <w:rStyle w:val="FootnoteReference0"/>
          <w:rFonts w:ascii="Tahoma" w:hAnsi="Tahoma" w:cs="Tahoma"/>
          <w:sz w:val="17"/>
          <w:szCs w:val="17"/>
          <w:rtl/>
        </w:rPr>
        <w:footnoteReference w:id="27"/>
      </w:r>
      <w:r w:rsidRPr="00036AB3">
        <w:rPr>
          <w:rFonts w:ascii="Tahoma" w:hAnsi="Tahoma" w:cs="Tahoma" w:hint="cs"/>
          <w:sz w:val="17"/>
          <w:szCs w:val="17"/>
          <w:rtl/>
        </w:rPr>
        <w:t>:</w:t>
      </w:r>
    </w:p>
    <w:p w:rsidR="008370B1" w:rsidRPr="002863A8" w:rsidP="002863A8">
      <w:pPr>
        <w:pStyle w:val="tab-name"/>
        <w:rPr>
          <w:b/>
          <w:bCs/>
          <w:rtl/>
        </w:rPr>
      </w:pPr>
      <w:r w:rsidRPr="00036AB3">
        <w:rPr>
          <w:rFonts w:hint="cs"/>
          <w:rtl/>
        </w:rPr>
        <w:t>תרשים</w:t>
      </w:r>
      <w:r w:rsidRPr="00036AB3">
        <w:rPr>
          <w:rtl/>
        </w:rPr>
        <w:t xml:space="preserve"> </w:t>
      </w:r>
      <w:r w:rsidRPr="00036AB3">
        <w:rPr>
          <w:rFonts w:hint="cs"/>
          <w:rtl/>
        </w:rPr>
        <w:t>3</w:t>
      </w:r>
      <w:r w:rsidR="002863A8">
        <w:rPr>
          <w:rFonts w:hint="cs"/>
          <w:rtl/>
        </w:rPr>
        <w:t>:</w:t>
      </w:r>
      <w:r w:rsidRPr="00036AB3">
        <w:rPr>
          <w:rtl/>
        </w:rPr>
        <w:t xml:space="preserve"> </w:t>
      </w:r>
      <w:r w:rsidRPr="002863A8">
        <w:rPr>
          <w:rFonts w:hint="cs"/>
          <w:b/>
          <w:bCs/>
          <w:rtl/>
        </w:rPr>
        <w:t>הכנסות</w:t>
      </w:r>
      <w:r w:rsidRPr="002863A8">
        <w:rPr>
          <w:b/>
          <w:bCs/>
          <w:rtl/>
        </w:rPr>
        <w:t xml:space="preserve"> </w:t>
      </w:r>
      <w:r w:rsidRPr="002863A8">
        <w:rPr>
          <w:rFonts w:hint="cs"/>
          <w:b/>
          <w:bCs/>
          <w:rtl/>
        </w:rPr>
        <w:t>המדינה</w:t>
      </w:r>
      <w:r w:rsidRPr="002863A8">
        <w:rPr>
          <w:b/>
          <w:bCs/>
          <w:rtl/>
        </w:rPr>
        <w:t xml:space="preserve"> </w:t>
      </w:r>
      <w:r w:rsidRPr="002863A8">
        <w:rPr>
          <w:rFonts w:hint="cs"/>
          <w:b/>
          <w:bCs/>
          <w:rtl/>
        </w:rPr>
        <w:t>מגביית</w:t>
      </w:r>
      <w:r w:rsidRPr="002863A8">
        <w:rPr>
          <w:b/>
          <w:bCs/>
          <w:rtl/>
        </w:rPr>
        <w:t xml:space="preserve"> </w:t>
      </w:r>
      <w:r w:rsidRPr="002863A8">
        <w:rPr>
          <w:rFonts w:hint="cs"/>
          <w:b/>
          <w:bCs/>
          <w:rtl/>
        </w:rPr>
        <w:t>מס</w:t>
      </w:r>
      <w:r w:rsidRPr="002863A8">
        <w:rPr>
          <w:b/>
          <w:bCs/>
          <w:rtl/>
        </w:rPr>
        <w:t xml:space="preserve"> </w:t>
      </w:r>
      <w:r w:rsidRPr="002863A8">
        <w:rPr>
          <w:rFonts w:hint="cs"/>
          <w:b/>
          <w:bCs/>
          <w:rtl/>
        </w:rPr>
        <w:t>שבח</w:t>
      </w:r>
      <w:r w:rsidRPr="002863A8">
        <w:rPr>
          <w:b/>
          <w:bCs/>
          <w:rtl/>
        </w:rPr>
        <w:t xml:space="preserve"> </w:t>
      </w:r>
      <w:r w:rsidRPr="002863A8">
        <w:rPr>
          <w:rFonts w:hint="cs"/>
          <w:b/>
          <w:bCs/>
          <w:rtl/>
        </w:rPr>
        <w:t>ומס</w:t>
      </w:r>
      <w:r w:rsidRPr="002863A8">
        <w:rPr>
          <w:b/>
          <w:bCs/>
          <w:rtl/>
        </w:rPr>
        <w:t xml:space="preserve"> </w:t>
      </w:r>
      <w:r w:rsidRPr="002863A8">
        <w:rPr>
          <w:rFonts w:hint="cs"/>
          <w:b/>
          <w:bCs/>
          <w:rtl/>
        </w:rPr>
        <w:t>רכישה</w:t>
      </w:r>
      <w:r w:rsidRPr="002863A8">
        <w:rPr>
          <w:b/>
          <w:bCs/>
          <w:rtl/>
        </w:rPr>
        <w:t xml:space="preserve"> </w:t>
      </w:r>
      <w:r w:rsidRPr="002863A8">
        <w:rPr>
          <w:rFonts w:hint="cs"/>
          <w:b/>
          <w:bCs/>
          <w:rtl/>
        </w:rPr>
        <w:t>(</w:t>
      </w:r>
      <w:r w:rsidRPr="002863A8">
        <w:rPr>
          <w:b/>
          <w:bCs/>
          <w:rtl/>
        </w:rPr>
        <w:t>201</w:t>
      </w:r>
      <w:r w:rsidRPr="002863A8">
        <w:rPr>
          <w:rFonts w:hint="cs"/>
          <w:b/>
          <w:bCs/>
          <w:rtl/>
        </w:rPr>
        <w:t>4</w:t>
      </w:r>
      <w:r w:rsidRPr="002863A8">
        <w:rPr>
          <w:b/>
          <w:bCs/>
          <w:rtl/>
        </w:rPr>
        <w:t>-201</w:t>
      </w:r>
      <w:r w:rsidRPr="002863A8">
        <w:rPr>
          <w:rFonts w:hint="cs"/>
          <w:b/>
          <w:bCs/>
          <w:rtl/>
        </w:rPr>
        <w:t>0)</w:t>
      </w:r>
      <w:r w:rsidRPr="002863A8">
        <w:rPr>
          <w:b/>
          <w:bCs/>
          <w:rtl/>
        </w:rPr>
        <w:t xml:space="preserve"> (במיליוני </w:t>
      </w:r>
      <w:r w:rsidRPr="002863A8">
        <w:rPr>
          <w:rFonts w:hint="cs"/>
          <w:b/>
          <w:bCs/>
          <w:rtl/>
        </w:rPr>
        <w:t>ש"ח</w:t>
      </w:r>
      <w:r w:rsidRPr="002863A8">
        <w:rPr>
          <w:b/>
          <w:bCs/>
          <w:rtl/>
        </w:rPr>
        <w:t>)</w:t>
      </w:r>
    </w:p>
    <w:p w:rsidR="008370B1" w:rsidRPr="00036AB3" w:rsidP="002863A8">
      <w:pPr>
        <w:spacing w:after="240" w:line="240" w:lineRule="atLeast"/>
        <w:ind w:right="2268"/>
        <w:rPr>
          <w:rFonts w:ascii="Tahoma" w:hAnsi="Tahoma" w:cs="Tahoma"/>
          <w:sz w:val="17"/>
          <w:szCs w:val="17"/>
          <w:rtl/>
        </w:rPr>
      </w:pPr>
      <w:r>
        <w:rPr>
          <w:rFonts w:ascii="Tahoma" w:hAnsi="Tahoma" w:cs="Tahoma"/>
          <w:noProof/>
          <w:sz w:val="17"/>
          <w:szCs w:val="17"/>
          <w:rtl/>
        </w:rPr>
        <w:drawing>
          <wp:inline distT="0" distB="0" distL="0" distR="0">
            <wp:extent cx="5400040" cy="2940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94093" name="202-g-3.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940050"/>
                    </a:xfrm>
                    <a:prstGeom prst="rect">
                      <a:avLst/>
                    </a:prstGeom>
                  </pic:spPr>
                </pic:pic>
              </a:graphicData>
            </a:graphic>
          </wp:inline>
        </w:drawing>
      </w:r>
    </w:p>
    <w:p w:rsidR="008370B1" w:rsidRPr="00036AB3" w:rsidP="00EE60F0">
      <w:pPr>
        <w:spacing w:after="240" w:line="240" w:lineRule="exact"/>
        <w:ind w:right="2268"/>
        <w:jc w:val="both"/>
        <w:rPr>
          <w:rFonts w:ascii="Tahoma" w:hAnsi="Tahoma" w:cs="Tahoma"/>
          <w:sz w:val="17"/>
          <w:szCs w:val="17"/>
          <w:rtl/>
        </w:rPr>
      </w:pPr>
      <w:r w:rsidRPr="00EE60F0">
        <w:rPr>
          <w:rFonts w:ascii="Tahoma" w:eastAsia="Times New Roman" w:hAnsi="Tahoma" w:cs="Tahoma" w:hint="cs"/>
          <w:color w:val="222222"/>
          <w:sz w:val="14"/>
          <w:szCs w:val="14"/>
          <w:rtl/>
        </w:rPr>
        <w:t>המקור</w:t>
      </w:r>
      <w:r w:rsidRPr="00EE60F0">
        <w:rPr>
          <w:rFonts w:ascii="Tahoma" w:eastAsia="Times New Roman" w:hAnsi="Tahoma" w:cs="Tahoma"/>
          <w:color w:val="222222"/>
          <w:sz w:val="14"/>
          <w:szCs w:val="14"/>
          <w:rtl/>
        </w:rPr>
        <w:t xml:space="preserve">: </w:t>
      </w:r>
      <w:r w:rsidRPr="00EE60F0">
        <w:rPr>
          <w:rFonts w:ascii="Tahoma" w:eastAsia="Times New Roman" w:hAnsi="Tahoma" w:cs="Tahoma" w:hint="cs"/>
          <w:color w:val="222222"/>
          <w:sz w:val="14"/>
          <w:szCs w:val="14"/>
          <w:rtl/>
        </w:rPr>
        <w:t>על</w:t>
      </w:r>
      <w:r w:rsidRPr="00EE60F0">
        <w:rPr>
          <w:rFonts w:ascii="Tahoma" w:eastAsia="Times New Roman" w:hAnsi="Tahoma" w:cs="Tahoma"/>
          <w:color w:val="222222"/>
          <w:sz w:val="14"/>
          <w:szCs w:val="14"/>
          <w:rtl/>
        </w:rPr>
        <w:t xml:space="preserve"> </w:t>
      </w:r>
      <w:r w:rsidRPr="00EE60F0">
        <w:rPr>
          <w:rFonts w:ascii="Tahoma" w:eastAsia="Times New Roman" w:hAnsi="Tahoma" w:cs="Tahoma" w:hint="cs"/>
          <w:color w:val="222222"/>
          <w:sz w:val="14"/>
          <w:szCs w:val="14"/>
          <w:rtl/>
        </w:rPr>
        <w:t>פי</w:t>
      </w:r>
      <w:r w:rsidRPr="00EE60F0">
        <w:rPr>
          <w:rFonts w:ascii="Tahoma" w:eastAsia="Times New Roman" w:hAnsi="Tahoma" w:cs="Tahoma"/>
          <w:color w:val="222222"/>
          <w:sz w:val="14"/>
          <w:szCs w:val="14"/>
          <w:rtl/>
        </w:rPr>
        <w:t xml:space="preserve"> </w:t>
      </w:r>
      <w:r w:rsidRPr="00EE60F0">
        <w:rPr>
          <w:rFonts w:ascii="Tahoma" w:eastAsia="Times New Roman" w:hAnsi="Tahoma" w:cs="Tahoma" w:hint="cs"/>
          <w:color w:val="222222"/>
          <w:sz w:val="14"/>
          <w:szCs w:val="14"/>
          <w:rtl/>
        </w:rPr>
        <w:t>נתוני</w:t>
      </w:r>
      <w:r w:rsidRPr="00EE60F0">
        <w:rPr>
          <w:rFonts w:ascii="Tahoma" w:eastAsia="Times New Roman" w:hAnsi="Tahoma" w:cs="Tahoma"/>
          <w:color w:val="222222"/>
          <w:sz w:val="14"/>
          <w:szCs w:val="14"/>
          <w:rtl/>
        </w:rPr>
        <w:t xml:space="preserve"> </w:t>
      </w:r>
      <w:r w:rsidRPr="00EE60F0">
        <w:rPr>
          <w:rFonts w:ascii="Tahoma" w:eastAsia="Times New Roman" w:hAnsi="Tahoma" w:cs="Tahoma" w:hint="cs"/>
          <w:color w:val="222222"/>
          <w:sz w:val="14"/>
          <w:szCs w:val="14"/>
          <w:rtl/>
        </w:rPr>
        <w:t>מינהל</w:t>
      </w:r>
      <w:r w:rsidRPr="00EE60F0">
        <w:rPr>
          <w:rFonts w:ascii="Tahoma" w:eastAsia="Times New Roman" w:hAnsi="Tahoma" w:cs="Tahoma"/>
          <w:color w:val="222222"/>
          <w:sz w:val="14"/>
          <w:szCs w:val="14"/>
          <w:rtl/>
        </w:rPr>
        <w:t xml:space="preserve"> הכנסות המדינה </w:t>
      </w:r>
      <w:r w:rsidRPr="00EE60F0">
        <w:rPr>
          <w:rFonts w:ascii="Tahoma" w:eastAsia="Times New Roman" w:hAnsi="Tahoma" w:cs="Tahoma" w:hint="cs"/>
          <w:color w:val="222222"/>
          <w:sz w:val="14"/>
          <w:szCs w:val="14"/>
          <w:rtl/>
        </w:rPr>
        <w:t>ואגף</w:t>
      </w:r>
      <w:r w:rsidRPr="00EE60F0">
        <w:rPr>
          <w:rFonts w:ascii="Tahoma" w:eastAsia="Times New Roman" w:hAnsi="Tahoma" w:cs="Tahoma"/>
          <w:color w:val="222222"/>
          <w:sz w:val="14"/>
          <w:szCs w:val="14"/>
          <w:rtl/>
        </w:rPr>
        <w:t xml:space="preserve"> </w:t>
      </w:r>
      <w:r w:rsidRPr="00EE60F0">
        <w:rPr>
          <w:rFonts w:ascii="Tahoma" w:eastAsia="Times New Roman" w:hAnsi="Tahoma" w:cs="Tahoma" w:hint="cs"/>
          <w:color w:val="222222"/>
          <w:sz w:val="14"/>
          <w:szCs w:val="14"/>
          <w:rtl/>
        </w:rPr>
        <w:t>הכלכלן</w:t>
      </w:r>
      <w:r w:rsidRPr="00EE60F0">
        <w:rPr>
          <w:rFonts w:ascii="Tahoma" w:eastAsia="Times New Roman" w:hAnsi="Tahoma" w:cs="Tahoma"/>
          <w:color w:val="222222"/>
          <w:sz w:val="14"/>
          <w:szCs w:val="14"/>
          <w:rtl/>
        </w:rPr>
        <w:t xml:space="preserve"> </w:t>
      </w:r>
      <w:r w:rsidRPr="00EE60F0">
        <w:rPr>
          <w:rFonts w:ascii="Tahoma" w:eastAsia="Times New Roman" w:hAnsi="Tahoma" w:cs="Tahoma" w:hint="cs"/>
          <w:color w:val="222222"/>
          <w:sz w:val="14"/>
          <w:szCs w:val="14"/>
          <w:rtl/>
        </w:rPr>
        <w:t>הראשי, בעיבוד משרד מבקר המדינה</w:t>
      </w:r>
      <w:r w:rsidRPr="00036AB3">
        <w:rPr>
          <w:rFonts w:ascii="Tahoma" w:hAnsi="Tahoma" w:cs="Tahoma"/>
          <w:sz w:val="17"/>
          <w:szCs w:val="17"/>
          <w:rtl/>
        </w:rPr>
        <w:t xml:space="preserve"> </w:t>
      </w:r>
    </w:p>
    <w:p w:rsidR="008370B1" w:rsidRPr="00036AB3" w:rsidP="00EE60F0">
      <w:pPr>
        <w:spacing w:before="120" w:line="240" w:lineRule="exact"/>
        <w:ind w:right="2268"/>
        <w:jc w:val="both"/>
        <w:rPr>
          <w:rFonts w:ascii="Tahoma" w:hAnsi="Tahoma" w:cs="Tahoma"/>
          <w:sz w:val="17"/>
          <w:szCs w:val="17"/>
          <w:rtl/>
        </w:rPr>
      </w:pPr>
      <w:r w:rsidRPr="00036AB3">
        <w:rPr>
          <w:rFonts w:ascii="Tahoma" w:hAnsi="Tahoma" w:cs="Tahoma" w:hint="cs"/>
          <w:sz w:val="17"/>
          <w:szCs w:val="17"/>
          <w:rtl/>
        </w:rPr>
        <w:t xml:space="preserve">רשות המסים היא איחוד של כמה אגפי מס במשרד האוצר שפעלו בעבר בנפרד - אגפי מס הכנסה ומיסוי מקרקעין, המכס, </w:t>
      </w:r>
      <w:r w:rsidRPr="00036AB3">
        <w:rPr>
          <w:rFonts w:ascii="Tahoma" w:hAnsi="Tahoma" w:cs="Tahoma" w:hint="cs"/>
          <w:sz w:val="17"/>
          <w:szCs w:val="17"/>
          <w:rtl/>
        </w:rPr>
        <w:t>מע"ם</w:t>
      </w:r>
      <w:r w:rsidRPr="00036AB3">
        <w:rPr>
          <w:rFonts w:ascii="Tahoma" w:hAnsi="Tahoma" w:cs="Tahoma" w:hint="cs"/>
          <w:sz w:val="17"/>
          <w:szCs w:val="17"/>
          <w:rtl/>
        </w:rPr>
        <w:t xml:space="preserve"> </w:t>
      </w:r>
      <w:r w:rsidRPr="00036AB3">
        <w:rPr>
          <w:rFonts w:ascii="Tahoma" w:hAnsi="Tahoma" w:cs="Tahoma" w:hint="cs"/>
          <w:sz w:val="17"/>
          <w:szCs w:val="17"/>
          <w:rtl/>
        </w:rPr>
        <w:t>ושע"ם</w:t>
      </w:r>
      <w:r w:rsidRPr="00036AB3">
        <w:rPr>
          <w:rFonts w:ascii="Tahoma" w:hAnsi="Tahoma" w:cs="Tahoma" w:hint="cs"/>
          <w:sz w:val="17"/>
          <w:szCs w:val="17"/>
          <w:rtl/>
        </w:rPr>
        <w:t xml:space="preserve"> (שירות עיבודים ממוכנים). </w:t>
      </w:r>
      <w:r w:rsidRPr="00036AB3">
        <w:rPr>
          <w:rFonts w:ascii="Tahoma" w:hAnsi="Tahoma" w:cs="Tahoma" w:hint="cs"/>
          <w:sz w:val="17"/>
          <w:szCs w:val="17"/>
          <w:rtl/>
        </w:rPr>
        <w:t>הרשות הוקמה בספטמבר 2004 בעקבות החלטת ממשלה 779</w:t>
      </w:r>
      <w:r>
        <w:rPr>
          <w:rStyle w:val="FootnoteReference0"/>
          <w:rFonts w:ascii="Tahoma" w:hAnsi="Tahoma" w:cs="Tahoma"/>
          <w:sz w:val="17"/>
          <w:szCs w:val="17"/>
          <w:rtl/>
        </w:rPr>
        <w:footnoteReference w:id="28"/>
      </w:r>
      <w:r w:rsidRPr="00036AB3">
        <w:rPr>
          <w:rFonts w:ascii="Tahoma" w:hAnsi="Tahoma" w:cs="Tahoma" w:hint="cs"/>
          <w:sz w:val="17"/>
          <w:szCs w:val="17"/>
          <w:rtl/>
        </w:rPr>
        <w:t>.</w:t>
      </w:r>
      <w:r w:rsidRPr="00036AB3">
        <w:rPr>
          <w:rFonts w:ascii="Tahoma" w:hAnsi="Tahoma" w:cs="Tahoma" w:hint="cs"/>
          <w:b/>
          <w:bCs/>
          <w:sz w:val="17"/>
          <w:szCs w:val="17"/>
          <w:rtl/>
        </w:rPr>
        <w:t xml:space="preserve"> </w:t>
      </w:r>
      <w:r w:rsidRPr="00036AB3">
        <w:rPr>
          <w:rFonts w:ascii="Tahoma" w:hAnsi="Tahoma" w:cs="Tahoma" w:hint="cs"/>
          <w:sz w:val="17"/>
          <w:szCs w:val="17"/>
          <w:rtl/>
        </w:rPr>
        <w:t>מטרת האיחוד: "</w:t>
      </w:r>
      <w:r w:rsidRPr="00036AB3">
        <w:rPr>
          <w:rFonts w:ascii="Tahoma" w:hAnsi="Tahoma" w:cs="Tahoma"/>
          <w:sz w:val="17"/>
          <w:szCs w:val="17"/>
          <w:rtl/>
        </w:rPr>
        <w:t>ייעול של ניהול המיסוי בישראל וח</w:t>
      </w:r>
      <w:r w:rsidRPr="00036AB3">
        <w:rPr>
          <w:rFonts w:ascii="Tahoma" w:hAnsi="Tahoma" w:cs="Tahoma" w:hint="cs"/>
          <w:sz w:val="17"/>
          <w:szCs w:val="17"/>
          <w:rtl/>
        </w:rPr>
        <w:t>י</w:t>
      </w:r>
      <w:r w:rsidRPr="00036AB3">
        <w:rPr>
          <w:rFonts w:ascii="Tahoma" w:hAnsi="Tahoma" w:cs="Tahoma"/>
          <w:sz w:val="17"/>
          <w:szCs w:val="17"/>
          <w:rtl/>
        </w:rPr>
        <w:t>סכון במשאבים תקציביים ובתקני כ"א, תוך שיפור יכולת ההרתעה, האכיפה וגביית המיסים..."</w:t>
      </w:r>
      <w:r w:rsidRPr="00036AB3">
        <w:rPr>
          <w:rFonts w:ascii="Tahoma" w:hAnsi="Tahoma" w:cs="Tahoma" w:hint="cs"/>
          <w:sz w:val="17"/>
          <w:szCs w:val="17"/>
          <w:rtl/>
        </w:rPr>
        <w:t>.</w:t>
      </w:r>
    </w:p>
    <w:p w:rsidR="008370B1" w:rsidRPr="00036AB3" w:rsidP="00462D68">
      <w:pPr>
        <w:spacing w:line="240" w:lineRule="exact"/>
        <w:ind w:right="2268"/>
        <w:jc w:val="both"/>
        <w:rPr>
          <w:rFonts w:ascii="Tahoma" w:hAnsi="Tahoma" w:cs="Tahoma"/>
          <w:sz w:val="17"/>
          <w:szCs w:val="17"/>
          <w:rtl/>
        </w:rPr>
      </w:pPr>
      <w:r w:rsidRPr="00036AB3">
        <w:rPr>
          <w:rFonts w:ascii="Tahoma" w:hAnsi="Tahoma" w:cs="Tahoma" w:hint="cs"/>
          <w:sz w:val="17"/>
          <w:szCs w:val="17"/>
          <w:rtl/>
        </w:rPr>
        <w:t xml:space="preserve">משרד מבקר המדינה בדק את יכולתה של רשות המסים לממש את פוטנציאל גביית מסי הנדל"ן לאור בחינות אחדות: </w:t>
      </w:r>
    </w:p>
    <w:p w:rsidR="008370B1" w:rsidRPr="00036AB3" w:rsidP="00462D68">
      <w:pPr>
        <w:spacing w:line="240" w:lineRule="exact"/>
        <w:ind w:right="2268"/>
        <w:jc w:val="both"/>
        <w:rPr>
          <w:rFonts w:ascii="Tahoma" w:hAnsi="Tahoma" w:cs="Tahoma"/>
          <w:sz w:val="17"/>
          <w:szCs w:val="17"/>
          <w:rtl/>
        </w:rPr>
      </w:pPr>
    </w:p>
    <w:p w:rsidR="008370B1" w:rsidP="00382C11">
      <w:pPr>
        <w:pStyle w:val="KOT5"/>
        <w:rPr>
          <w:rtl/>
        </w:rPr>
      </w:pPr>
      <w:r w:rsidRPr="00EB4E49">
        <w:rPr>
          <w:rFonts w:hint="cs"/>
          <w:rtl/>
        </w:rPr>
        <w:t xml:space="preserve">היעדר הרשאת גישה למאגרי מידע ממוחשבים </w:t>
      </w:r>
      <w:r w:rsidR="002863A8">
        <w:rPr>
          <w:rtl/>
        </w:rPr>
        <w:br/>
      </w:r>
      <w:r>
        <w:rPr>
          <w:rFonts w:hint="cs"/>
          <w:rtl/>
        </w:rPr>
        <w:t>לעובדי רשות</w:t>
      </w:r>
      <w:r w:rsidRPr="00EB4E49">
        <w:rPr>
          <w:rFonts w:hint="cs"/>
          <w:rtl/>
        </w:rPr>
        <w:t xml:space="preserve"> </w:t>
      </w:r>
      <w:r>
        <w:rPr>
          <w:rFonts w:hint="cs"/>
          <w:rtl/>
        </w:rPr>
        <w:t>המסים</w:t>
      </w:r>
    </w:p>
    <w:p w:rsidR="008370B1" w:rsidRPr="00036AB3" w:rsidP="00462D68">
      <w:pPr>
        <w:pStyle w:val="ListParagraph"/>
        <w:numPr>
          <w:ilvl w:val="0"/>
          <w:numId w:val="12"/>
        </w:numPr>
        <w:autoSpaceDE/>
        <w:autoSpaceDN/>
        <w:adjustRightInd/>
        <w:spacing w:line="240" w:lineRule="exact"/>
        <w:ind w:left="340" w:right="2268" w:hanging="340"/>
        <w:rPr>
          <w:sz w:val="17"/>
          <w:szCs w:val="17"/>
        </w:rPr>
      </w:pPr>
      <w:r w:rsidRPr="00036AB3">
        <w:rPr>
          <w:rFonts w:hint="cs"/>
          <w:sz w:val="17"/>
          <w:szCs w:val="17"/>
          <w:rtl/>
        </w:rPr>
        <w:t xml:space="preserve">בשנת 2010 הקימה רשות המסים מאגר חשבוניות מס המתבסס על דיווחים חודשיים מפורטים שמגישים עוסקים באופן מקוון (להלן - מערכת הדיווח המפורט). </w:t>
      </w:r>
      <w:r w:rsidRPr="00036AB3">
        <w:rPr>
          <w:sz w:val="17"/>
          <w:szCs w:val="17"/>
          <w:rtl/>
        </w:rPr>
        <w:t>מערכת הדיווח המפורט מגבירה את הסיכוי לגלות טעויות בדיווחי העוסקים, מאתרת חשבוניות פיקטיביות ויוצרת הרתעה מ</w:t>
      </w:r>
      <w:r w:rsidRPr="00036AB3">
        <w:rPr>
          <w:rFonts w:hint="cs"/>
          <w:sz w:val="17"/>
          <w:szCs w:val="17"/>
          <w:rtl/>
        </w:rPr>
        <w:t>ה</w:t>
      </w:r>
      <w:r w:rsidRPr="00036AB3">
        <w:rPr>
          <w:sz w:val="17"/>
          <w:szCs w:val="17"/>
          <w:rtl/>
        </w:rPr>
        <w:t xml:space="preserve">שימוש </w:t>
      </w:r>
      <w:r w:rsidRPr="00036AB3">
        <w:rPr>
          <w:rFonts w:hint="cs"/>
          <w:sz w:val="17"/>
          <w:szCs w:val="17"/>
          <w:rtl/>
        </w:rPr>
        <w:t>בהן.</w:t>
      </w:r>
    </w:p>
    <w:p w:rsidR="008370B1" w:rsidRPr="00036AB3" w:rsidP="00462D68">
      <w:pPr>
        <w:spacing w:line="240" w:lineRule="exact"/>
        <w:ind w:left="340" w:right="2268"/>
        <w:jc w:val="both"/>
        <w:rPr>
          <w:rFonts w:ascii="Tahoma" w:hAnsi="Tahoma" w:cs="Tahoma"/>
          <w:sz w:val="17"/>
          <w:szCs w:val="17"/>
          <w:rtl/>
        </w:rPr>
      </w:pPr>
      <w:r w:rsidRPr="00036AB3">
        <w:rPr>
          <w:rFonts w:ascii="Tahoma" w:hAnsi="Tahoma" w:cs="Tahoma"/>
          <w:sz w:val="17"/>
          <w:szCs w:val="17"/>
          <w:rtl/>
        </w:rPr>
        <w:t xml:space="preserve">מערכת הדיווח המפורט מחייבת עוסקים להגיש </w:t>
      </w:r>
      <w:r w:rsidRPr="00036AB3">
        <w:rPr>
          <w:rFonts w:ascii="Tahoma" w:hAnsi="Tahoma" w:cs="Tahoma" w:hint="cs"/>
          <w:sz w:val="17"/>
          <w:szCs w:val="17"/>
          <w:rtl/>
        </w:rPr>
        <w:t>לרשויות מס ערך מוסף</w:t>
      </w:r>
      <w:r w:rsidRPr="00036AB3">
        <w:rPr>
          <w:rFonts w:ascii="Tahoma" w:hAnsi="Tahoma" w:cs="Tahoma"/>
          <w:sz w:val="17"/>
          <w:szCs w:val="17"/>
          <w:rtl/>
        </w:rPr>
        <w:t xml:space="preserve"> דוח מפורט</w:t>
      </w:r>
      <w:r w:rsidRPr="00036AB3">
        <w:rPr>
          <w:rFonts w:ascii="Tahoma" w:hAnsi="Tahoma" w:cs="Tahoma" w:hint="cs"/>
          <w:sz w:val="17"/>
          <w:szCs w:val="17"/>
          <w:rtl/>
        </w:rPr>
        <w:t>,</w:t>
      </w:r>
      <w:r w:rsidRPr="00036AB3">
        <w:rPr>
          <w:rFonts w:ascii="Tahoma" w:hAnsi="Tahoma" w:cs="Tahoma"/>
          <w:sz w:val="17"/>
          <w:szCs w:val="17"/>
          <w:rtl/>
        </w:rPr>
        <w:t xml:space="preserve"> נוסף </w:t>
      </w:r>
      <w:r w:rsidRPr="00036AB3">
        <w:rPr>
          <w:rFonts w:ascii="Tahoma" w:hAnsi="Tahoma" w:cs="Tahoma" w:hint="cs"/>
          <w:sz w:val="17"/>
          <w:szCs w:val="17"/>
          <w:rtl/>
        </w:rPr>
        <w:t>על ה</w:t>
      </w:r>
      <w:r w:rsidRPr="00036AB3">
        <w:rPr>
          <w:rFonts w:ascii="Tahoma" w:hAnsi="Tahoma" w:cs="Tahoma"/>
          <w:sz w:val="17"/>
          <w:szCs w:val="17"/>
          <w:rtl/>
        </w:rPr>
        <w:t>דוח התקופתי</w:t>
      </w:r>
      <w:r w:rsidRPr="00036AB3">
        <w:rPr>
          <w:rFonts w:ascii="Tahoma" w:hAnsi="Tahoma" w:cs="Tahoma" w:hint="cs"/>
          <w:sz w:val="17"/>
          <w:szCs w:val="17"/>
          <w:rtl/>
        </w:rPr>
        <w:t xml:space="preserve">. </w:t>
      </w:r>
      <w:r w:rsidRPr="00036AB3">
        <w:rPr>
          <w:rFonts w:ascii="Tahoma" w:hAnsi="Tahoma" w:cs="Tahoma"/>
          <w:sz w:val="17"/>
          <w:szCs w:val="17"/>
          <w:rtl/>
        </w:rPr>
        <w:t>בדיווח המפורט נדרשים העוסקים לדווח לרשות אחת לחודש על כל פרטי חשבוניות המס שהוציאו ללקוחותיהם (</w:t>
      </w:r>
      <w:r w:rsidRPr="00036AB3">
        <w:rPr>
          <w:rFonts w:ascii="Tahoma" w:hAnsi="Tahoma" w:cs="Tahoma"/>
          <w:sz w:val="17"/>
          <w:szCs w:val="17"/>
          <w:rtl/>
        </w:rPr>
        <w:t>מע"ם</w:t>
      </w:r>
      <w:r w:rsidRPr="00036AB3">
        <w:rPr>
          <w:rFonts w:ascii="Tahoma" w:hAnsi="Tahoma" w:cs="Tahoma"/>
          <w:sz w:val="17"/>
          <w:szCs w:val="17"/>
          <w:rtl/>
        </w:rPr>
        <w:t xml:space="preserve"> העסקאות) ועל כל פרטי חשבוניות המס שהוצאו להם (</w:t>
      </w:r>
      <w:r w:rsidRPr="00036AB3">
        <w:rPr>
          <w:rFonts w:ascii="Tahoma" w:hAnsi="Tahoma" w:cs="Tahoma"/>
          <w:sz w:val="17"/>
          <w:szCs w:val="17"/>
          <w:rtl/>
        </w:rPr>
        <w:t>מע"ם</w:t>
      </w:r>
      <w:r w:rsidRPr="00036AB3">
        <w:rPr>
          <w:rFonts w:ascii="Tahoma" w:hAnsi="Tahoma" w:cs="Tahoma"/>
          <w:sz w:val="17"/>
          <w:szCs w:val="17"/>
          <w:rtl/>
        </w:rPr>
        <w:t xml:space="preserve"> התשומות). </w:t>
      </w:r>
    </w:p>
    <w:p w:rsidR="008370B1" w:rsidRPr="00036AB3" w:rsidP="002863A8">
      <w:pPr>
        <w:spacing w:after="240" w:line="240" w:lineRule="exact"/>
        <w:ind w:left="340" w:right="2268"/>
        <w:jc w:val="both"/>
        <w:rPr>
          <w:rFonts w:ascii="Tahoma" w:hAnsi="Tahoma" w:cs="Tahoma"/>
          <w:sz w:val="17"/>
          <w:szCs w:val="17"/>
          <w:rtl/>
        </w:rPr>
      </w:pPr>
      <w:r w:rsidRPr="00036AB3">
        <w:rPr>
          <w:rFonts w:ascii="Tahoma" w:hAnsi="Tahoma" w:cs="Tahoma" w:hint="cs"/>
          <w:sz w:val="17"/>
          <w:szCs w:val="17"/>
          <w:rtl/>
        </w:rPr>
        <w:t>בעת מכירת נכס מקרקעין, רשאי המוכר לדרוש ניכוי הוצאות מסוימות המנויות בחוק מיסוי מקרקעין</w:t>
      </w:r>
      <w:r>
        <w:rPr>
          <w:rStyle w:val="FootnoteReference0"/>
          <w:rFonts w:ascii="Tahoma" w:hAnsi="Tahoma" w:cs="Tahoma"/>
          <w:sz w:val="17"/>
          <w:szCs w:val="17"/>
          <w:rtl/>
        </w:rPr>
        <w:footnoteReference w:id="29"/>
      </w:r>
      <w:r w:rsidRPr="00036AB3">
        <w:rPr>
          <w:rFonts w:ascii="Tahoma" w:hAnsi="Tahoma" w:cs="Tahoma" w:hint="cs"/>
          <w:sz w:val="17"/>
          <w:szCs w:val="17"/>
          <w:rtl/>
        </w:rPr>
        <w:t xml:space="preserve"> וכוללות בין היתר הוצאות שהשביחו את הנכס, שכר טרחת עורך דין במכירה וברכישה, שכר טרחת שמאי, דמי תיווך ששולמו במכירה או ברכישה, מס רכישה וכיוצא בזאת. לצורך התרת הניכוי יש לצרף קבלות ואסמכתאות בגין הניכויים שהוצאו. </w:t>
      </w:r>
    </w:p>
    <w:p w:rsidR="008370B1" w:rsidRPr="002863A8" w:rsidP="002863A8">
      <w:pPr>
        <w:pStyle w:val="RESHET"/>
        <w:ind w:left="567"/>
        <w:rPr>
          <w:rtl/>
        </w:rPr>
      </w:pPr>
      <w:r w:rsidRPr="002863A8">
        <w:rPr>
          <w:rFonts w:hint="cs"/>
          <w:rtl/>
        </w:rPr>
        <w:t>נמצא</w:t>
      </w:r>
      <w:r w:rsidRPr="002863A8">
        <w:rPr>
          <w:rtl/>
        </w:rPr>
        <w:t xml:space="preserve"> כי </w:t>
      </w:r>
      <w:r w:rsidRPr="002863A8">
        <w:rPr>
          <w:rFonts w:hint="cs"/>
          <w:rtl/>
        </w:rPr>
        <w:t>לעובדי</w:t>
      </w:r>
      <w:r w:rsidRPr="002863A8">
        <w:rPr>
          <w:rtl/>
        </w:rPr>
        <w:t xml:space="preserve"> </w:t>
      </w:r>
      <w:r w:rsidRPr="002863A8">
        <w:rPr>
          <w:rFonts w:hint="cs"/>
          <w:rtl/>
        </w:rPr>
        <w:t>הרשות בתחום מיסוי מקרקעין (למעט הרשאה אחת שניתנה לעובד מורשה אחד בכל מערך מיסוי המקרקעין)</w:t>
      </w:r>
      <w:r w:rsidRPr="002863A8">
        <w:rPr>
          <w:rtl/>
        </w:rPr>
        <w:t xml:space="preserve"> אין הרשאות גישה לנתוני</w:t>
      </w:r>
      <w:r w:rsidRPr="002863A8">
        <w:rPr>
          <w:rFonts w:hint="cs"/>
          <w:rtl/>
        </w:rPr>
        <w:t>ם</w:t>
      </w:r>
      <w:r w:rsidRPr="002863A8">
        <w:rPr>
          <w:rtl/>
        </w:rPr>
        <w:t xml:space="preserve"> </w:t>
      </w:r>
      <w:r w:rsidRPr="002863A8">
        <w:rPr>
          <w:rFonts w:hint="cs"/>
          <w:rtl/>
        </w:rPr>
        <w:t>הנמצאים במערכת הדיווח המפורט.</w:t>
      </w:r>
      <w:r w:rsidRPr="002863A8">
        <w:rPr>
          <w:rtl/>
        </w:rPr>
        <w:t xml:space="preserve"> </w:t>
      </w:r>
      <w:r w:rsidRPr="002863A8">
        <w:rPr>
          <w:rFonts w:hint="cs"/>
          <w:rtl/>
        </w:rPr>
        <w:t>אף על פי שלעתים עולים</w:t>
      </w:r>
      <w:r w:rsidRPr="002863A8">
        <w:rPr>
          <w:rtl/>
        </w:rPr>
        <w:t xml:space="preserve"> </w:t>
      </w:r>
      <w:r w:rsidRPr="002863A8">
        <w:rPr>
          <w:rFonts w:hint="cs"/>
          <w:rtl/>
        </w:rPr>
        <w:t>חששות</w:t>
      </w:r>
      <w:r w:rsidRPr="002863A8">
        <w:rPr>
          <w:rtl/>
        </w:rPr>
        <w:t xml:space="preserve"> </w:t>
      </w:r>
      <w:r w:rsidRPr="002863A8">
        <w:rPr>
          <w:rFonts w:hint="cs"/>
          <w:rtl/>
        </w:rPr>
        <w:t>שנישומים הגישו חשבוניות פיקטיביות והקטינו את חבות מס השבח לתשלום</w:t>
      </w:r>
      <w:r>
        <w:rPr>
          <w:rStyle w:val="FootnoteReference0"/>
          <w:rtl/>
        </w:rPr>
        <w:footnoteReference w:id="30"/>
      </w:r>
      <w:r w:rsidRPr="002863A8">
        <w:rPr>
          <w:rFonts w:hint="cs"/>
          <w:rtl/>
        </w:rPr>
        <w:t xml:space="preserve">, נבצר מעובדי מיסוי מקרקעין לבדוק את אמיתות האסמכתאות </w:t>
      </w:r>
      <w:r w:rsidRPr="002863A8">
        <w:rPr>
          <w:rFonts w:hint="cs"/>
          <w:rtl/>
        </w:rPr>
        <w:t>שבהסתמך</w:t>
      </w:r>
      <w:r w:rsidRPr="002863A8">
        <w:rPr>
          <w:rFonts w:hint="cs"/>
          <w:rtl/>
        </w:rPr>
        <w:t xml:space="preserve"> עליהן נדרש ניכוי בידי נישומים בעת חישוב השבח. </w:t>
      </w:r>
    </w:p>
    <w:p w:rsidR="008370B1" w:rsidRPr="00036AB3" w:rsidP="00462D68">
      <w:pPr>
        <w:pStyle w:val="ListParagraph"/>
        <w:numPr>
          <w:ilvl w:val="0"/>
          <w:numId w:val="12"/>
        </w:numPr>
        <w:autoSpaceDE/>
        <w:autoSpaceDN/>
        <w:adjustRightInd/>
        <w:spacing w:before="180" w:line="240" w:lineRule="exact"/>
        <w:ind w:left="340" w:right="2268" w:hanging="340"/>
        <w:rPr>
          <w:sz w:val="17"/>
          <w:szCs w:val="17"/>
          <w:rtl/>
        </w:rPr>
      </w:pPr>
      <w:r w:rsidRPr="00036AB3">
        <w:rPr>
          <w:rFonts w:hint="cs"/>
          <w:sz w:val="17"/>
          <w:szCs w:val="17"/>
          <w:rtl/>
        </w:rPr>
        <w:t xml:space="preserve">במסגרת תיקון 76 לחוק מיסוי מקרקעין הוסף סעיף 76א, המאפשר לשר האוצר לקבוע כללים המסדירים את הדיווח המקוון בעסקאות מקרקעין. דיווח מקוון חוסך מהנישומים ומהמייצגים את הצורך להגיע פיזית למשרדים כדי להצטייד </w:t>
      </w:r>
      <w:r w:rsidRPr="00036AB3">
        <w:rPr>
          <w:rFonts w:hint="cs"/>
          <w:sz w:val="17"/>
          <w:szCs w:val="17"/>
          <w:rtl/>
        </w:rPr>
        <w:t xml:space="preserve">בטפסים, והוא ממזער את הסיכוי לשגיאות הנובעות ממילוים הידני. טיוב נתוני עסקאות מקרקעין מצמצם את העיוותים בניתוח מצבו של שוק הנדל"ן בשל נתונים בלתי מדויקים. </w:t>
      </w:r>
    </w:p>
    <w:p w:rsidR="008370B1" w:rsidRPr="00036AB3" w:rsidP="00462D68">
      <w:pPr>
        <w:spacing w:line="240" w:lineRule="exact"/>
        <w:ind w:left="340" w:right="2268"/>
        <w:jc w:val="both"/>
        <w:rPr>
          <w:rFonts w:ascii="Tahoma" w:hAnsi="Tahoma" w:cs="Tahoma"/>
          <w:sz w:val="17"/>
          <w:szCs w:val="17"/>
          <w:rtl/>
        </w:rPr>
      </w:pPr>
      <w:r w:rsidRPr="00036AB3">
        <w:rPr>
          <w:rFonts w:ascii="Tahoma" w:hAnsi="Tahoma" w:cs="Tahoma" w:hint="cs"/>
          <w:sz w:val="17"/>
          <w:szCs w:val="17"/>
          <w:rtl/>
        </w:rPr>
        <w:t>בסוף שנת 2014 החלה הרשות בפיילוט להגשת דיווח מקוון במערך מיסוי מקרקעין. כיום הדיווח המקוון מופעל בכל משרדי מיסוי מקרקעין ובכל סוגי העסקאות.</w:t>
      </w:r>
    </w:p>
    <w:p w:rsidR="008370B1" w:rsidP="00EE60F0">
      <w:pPr>
        <w:pStyle w:val="RESHET"/>
        <w:ind w:left="567"/>
        <w:rPr>
          <w:rtl/>
        </w:rPr>
      </w:pPr>
      <w:r w:rsidRPr="002863A8">
        <w:rPr>
          <w:rFonts w:hint="cs"/>
          <w:rtl/>
        </w:rPr>
        <w:t xml:space="preserve">הועלה כי הואיל הכללים המסדירים את הדיווח המקוון בעסקאות מקרקעין לא נקבעו, אין חובה חוקית לדווח על עסקת מקרקעין באופן מקוון. עוד הועלה כי לעובדי </w:t>
      </w:r>
      <w:r w:rsidRPr="002863A8">
        <w:rPr>
          <w:rFonts w:hint="cs"/>
          <w:rtl/>
        </w:rPr>
        <w:t>מע"ם</w:t>
      </w:r>
      <w:r w:rsidRPr="002863A8">
        <w:rPr>
          <w:rFonts w:hint="cs"/>
          <w:rtl/>
        </w:rPr>
        <w:t xml:space="preserve"> ולמרבית עובדי מס הכנסה אין כלל הרשאה לשליפת נתונים ממערכת הדיווח המקוון שיכולים לעזור להם בקביעת שומות. </w:t>
      </w:r>
    </w:p>
    <w:p w:rsidR="00EE60F0" w:rsidRPr="002863A8" w:rsidP="003F2830">
      <w:pPr>
        <w:spacing w:after="0" w:line="120" w:lineRule="exact"/>
        <w:ind w:right="2268"/>
        <w:jc w:val="both"/>
        <w:rPr>
          <w:rFonts w:ascii="Tahoma" w:hAnsi="Tahoma" w:cs="Tahoma"/>
          <w:sz w:val="17"/>
          <w:szCs w:val="17"/>
          <w:rtl/>
        </w:rPr>
      </w:pPr>
    </w:p>
    <w:p w:rsidR="008370B1" w:rsidRPr="00036AB3" w:rsidP="002863A8">
      <w:pPr>
        <w:pStyle w:val="RESHET"/>
        <w:ind w:left="567"/>
        <w:rPr>
          <w:rtl/>
        </w:rPr>
      </w:pPr>
      <w:r w:rsidRPr="00036AB3">
        <w:rPr>
          <w:rFonts w:hint="cs"/>
          <w:rtl/>
        </w:rPr>
        <w:t xml:space="preserve">משרד מבקר המדינה רואה בחיוב את פעולות רשות המסים לקידום מהלך הדיווח המקוון במיסוי מקרקעין. מן הראוי שהרשות תמשיך לקדם את קביעת התקנות להגשת דיווח מקוון בעסקאות מקרקעין. כמו כן, על הרשות לשקול מתן הרשאות לעובדי </w:t>
      </w:r>
      <w:r w:rsidRPr="00036AB3">
        <w:rPr>
          <w:rFonts w:hint="cs"/>
          <w:rtl/>
        </w:rPr>
        <w:t>מע"ם</w:t>
      </w:r>
      <w:r w:rsidRPr="00036AB3">
        <w:rPr>
          <w:rFonts w:hint="cs"/>
          <w:rtl/>
        </w:rPr>
        <w:t xml:space="preserve"> ומס הכנסה לשליפת נתונים לצורכי שומה, בשים לב למגבלות על חשיפה למידע שבבסיסן הגנת הפרטיות ואבטחת מידע.</w:t>
      </w:r>
    </w:p>
    <w:p w:rsidR="008370B1" w:rsidRPr="00036AB3" w:rsidP="00462D68">
      <w:pPr>
        <w:spacing w:before="180" w:line="240" w:lineRule="exact"/>
        <w:ind w:right="2268"/>
        <w:jc w:val="both"/>
        <w:rPr>
          <w:rFonts w:ascii="Tahoma" w:hAnsi="Tahoma" w:cs="Tahoma"/>
          <w:sz w:val="17"/>
          <w:szCs w:val="17"/>
          <w:rtl/>
        </w:rPr>
      </w:pPr>
      <w:r w:rsidRPr="00036AB3">
        <w:rPr>
          <w:rFonts w:ascii="Tahoma" w:hAnsi="Tahoma" w:cs="Tahoma" w:hint="cs"/>
          <w:sz w:val="17"/>
          <w:szCs w:val="17"/>
          <w:rtl/>
        </w:rPr>
        <w:t>הרשות ציינה בתשובתה כי היא מחויבת</w:t>
      </w:r>
      <w:r w:rsidRPr="00036AB3">
        <w:rPr>
          <w:rFonts w:ascii="Tahoma" w:hAnsi="Tahoma" w:cs="Tahoma"/>
          <w:sz w:val="17"/>
          <w:szCs w:val="17"/>
          <w:rtl/>
        </w:rPr>
        <w:t xml:space="preserve"> לשמור על רמ</w:t>
      </w:r>
      <w:r w:rsidRPr="00036AB3">
        <w:rPr>
          <w:rFonts w:ascii="Tahoma" w:hAnsi="Tahoma" w:cs="Tahoma" w:hint="cs"/>
          <w:sz w:val="17"/>
          <w:szCs w:val="17"/>
          <w:rtl/>
        </w:rPr>
        <w:t xml:space="preserve">ה גבוהה </w:t>
      </w:r>
      <w:r w:rsidRPr="00036AB3">
        <w:rPr>
          <w:rFonts w:ascii="Tahoma" w:hAnsi="Tahoma" w:cs="Tahoma"/>
          <w:sz w:val="17"/>
          <w:szCs w:val="17"/>
          <w:rtl/>
        </w:rPr>
        <w:t>של אבטחת מידע וסודיות מידע</w:t>
      </w:r>
      <w:r w:rsidRPr="00036AB3">
        <w:rPr>
          <w:rFonts w:ascii="Tahoma" w:hAnsi="Tahoma" w:cs="Tahoma" w:hint="cs"/>
          <w:sz w:val="17"/>
          <w:szCs w:val="17"/>
          <w:rtl/>
        </w:rPr>
        <w:t xml:space="preserve">, ולפיכך מתן הרשאה לבעלי תפקידים לגישה למאגרי המידע נעשית במשורה. </w:t>
      </w:r>
      <w:r w:rsidRPr="00036AB3">
        <w:rPr>
          <w:rFonts w:ascii="Tahoma" w:hAnsi="Tahoma" w:cs="Tahoma"/>
          <w:sz w:val="17"/>
          <w:szCs w:val="17"/>
          <w:rtl/>
        </w:rPr>
        <w:t xml:space="preserve">בחודש מרץ 2011 פורסמו המלצות הוועדה "לבחינת וקביעת הנחיות להענקת הרשאות גישה למאגר החשבוניות המקוון", </w:t>
      </w:r>
      <w:r w:rsidRPr="00036AB3">
        <w:rPr>
          <w:rFonts w:ascii="Tahoma" w:hAnsi="Tahoma" w:cs="Tahoma" w:hint="cs"/>
          <w:sz w:val="17"/>
          <w:szCs w:val="17"/>
          <w:rtl/>
        </w:rPr>
        <w:t>ואלה</w:t>
      </w:r>
      <w:r w:rsidRPr="00036AB3">
        <w:rPr>
          <w:rFonts w:ascii="Tahoma" w:hAnsi="Tahoma" w:cs="Tahoma"/>
          <w:sz w:val="17"/>
          <w:szCs w:val="17"/>
          <w:rtl/>
        </w:rPr>
        <w:t xml:space="preserve"> קבעו הרשאות גישה למאגר</w:t>
      </w:r>
      <w:r w:rsidRPr="00036AB3">
        <w:rPr>
          <w:rFonts w:ascii="Tahoma" w:hAnsi="Tahoma" w:cs="Tahoma" w:hint="cs"/>
          <w:sz w:val="17"/>
          <w:szCs w:val="17"/>
          <w:rtl/>
        </w:rPr>
        <w:t xml:space="preserve"> אך ורק לממוני מיסוי מקרקעין. הגישה למערכת הדיווח המפורט יכולה להינתן אך ורק לצורך ביצוע הוראות חוק </w:t>
      </w:r>
      <w:r w:rsidRPr="00036AB3">
        <w:rPr>
          <w:rFonts w:ascii="Tahoma" w:hAnsi="Tahoma" w:cs="Tahoma" w:hint="cs"/>
          <w:sz w:val="17"/>
          <w:szCs w:val="17"/>
          <w:rtl/>
        </w:rPr>
        <w:t>מע"ם</w:t>
      </w:r>
      <w:r w:rsidRPr="00036AB3">
        <w:rPr>
          <w:rFonts w:ascii="Tahoma" w:hAnsi="Tahoma" w:cs="Tahoma" w:hint="cs"/>
          <w:sz w:val="17"/>
          <w:szCs w:val="17"/>
          <w:rtl/>
        </w:rPr>
        <w:t>.</w:t>
      </w:r>
    </w:p>
    <w:p w:rsidR="008370B1" w:rsidRPr="00036AB3" w:rsidP="002863A8">
      <w:pPr>
        <w:spacing w:after="240" w:line="240" w:lineRule="exact"/>
        <w:ind w:right="2268"/>
        <w:jc w:val="both"/>
        <w:rPr>
          <w:rFonts w:ascii="Tahoma" w:hAnsi="Tahoma" w:cs="Tahoma"/>
          <w:b/>
          <w:bCs/>
          <w:color w:val="FF0000"/>
          <w:sz w:val="17"/>
          <w:szCs w:val="17"/>
          <w:rtl/>
        </w:rPr>
      </w:pPr>
      <w:r w:rsidRPr="00036AB3">
        <w:rPr>
          <w:rFonts w:ascii="Tahoma" w:hAnsi="Tahoma" w:cs="Tahoma" w:hint="cs"/>
          <w:sz w:val="17"/>
          <w:szCs w:val="17"/>
          <w:rtl/>
        </w:rPr>
        <w:t xml:space="preserve">עוד השיבה רשות המסים כי היא פועלת לאשר את התקנות בהקדם האפשרי וכי צפוי להתקיים דיון בוועדת הכספים בעניין זה. הרשות הוסיפה כי תבחן, בכפוף לאבטחת מידע, גישה לעובדי מערך מס הכנסה </w:t>
      </w:r>
      <w:r w:rsidRPr="00036AB3">
        <w:rPr>
          <w:rFonts w:ascii="Tahoma" w:hAnsi="Tahoma" w:cs="Tahoma" w:hint="cs"/>
          <w:sz w:val="17"/>
          <w:szCs w:val="17"/>
          <w:rtl/>
        </w:rPr>
        <w:t>ומע</w:t>
      </w:r>
      <w:r w:rsidRPr="00036AB3">
        <w:rPr>
          <w:rFonts w:ascii="Tahoma" w:hAnsi="Tahoma" w:cs="Tahoma"/>
          <w:sz w:val="17"/>
          <w:szCs w:val="17"/>
          <w:rtl/>
        </w:rPr>
        <w:t>"</w:t>
      </w:r>
      <w:r w:rsidRPr="00036AB3">
        <w:rPr>
          <w:rFonts w:ascii="Tahoma" w:hAnsi="Tahoma" w:cs="Tahoma" w:hint="cs"/>
          <w:sz w:val="17"/>
          <w:szCs w:val="17"/>
          <w:rtl/>
        </w:rPr>
        <w:t>ם</w:t>
      </w:r>
      <w:r w:rsidRPr="00036AB3">
        <w:rPr>
          <w:rFonts w:ascii="Tahoma" w:hAnsi="Tahoma" w:cs="Tahoma" w:hint="cs"/>
          <w:sz w:val="17"/>
          <w:szCs w:val="17"/>
          <w:rtl/>
        </w:rPr>
        <w:t xml:space="preserve"> לתיק הממוחשב (שבו מרוכזים כל הליכי השומה הממוחשבים).</w:t>
      </w:r>
    </w:p>
    <w:p w:rsidR="008370B1" w:rsidRPr="00036AB3" w:rsidP="002863A8">
      <w:pPr>
        <w:pStyle w:val="RESHET"/>
        <w:rPr>
          <w:rtl/>
        </w:rPr>
      </w:pPr>
      <w:r w:rsidRPr="00036AB3">
        <w:rPr>
          <w:rFonts w:hint="cs"/>
          <w:rtl/>
        </w:rPr>
        <w:t>משרד</w:t>
      </w:r>
      <w:r w:rsidRPr="00036AB3">
        <w:rPr>
          <w:rtl/>
        </w:rPr>
        <w:t xml:space="preserve"> </w:t>
      </w:r>
      <w:r w:rsidRPr="00036AB3">
        <w:rPr>
          <w:rFonts w:hint="cs"/>
          <w:rtl/>
        </w:rPr>
        <w:t>מבקר</w:t>
      </w:r>
      <w:r w:rsidRPr="00036AB3">
        <w:rPr>
          <w:rtl/>
        </w:rPr>
        <w:t xml:space="preserve"> </w:t>
      </w:r>
      <w:r w:rsidRPr="00036AB3">
        <w:rPr>
          <w:rFonts w:hint="cs"/>
          <w:rtl/>
        </w:rPr>
        <w:t>המדינה</w:t>
      </w:r>
      <w:r w:rsidRPr="00036AB3">
        <w:rPr>
          <w:rtl/>
        </w:rPr>
        <w:t xml:space="preserve"> </w:t>
      </w:r>
      <w:r w:rsidRPr="00036AB3">
        <w:rPr>
          <w:rFonts w:hint="cs"/>
          <w:rtl/>
        </w:rPr>
        <w:t>מעיר</w:t>
      </w:r>
      <w:r w:rsidRPr="00036AB3">
        <w:rPr>
          <w:rtl/>
        </w:rPr>
        <w:t xml:space="preserve"> </w:t>
      </w:r>
      <w:r w:rsidRPr="00036AB3">
        <w:rPr>
          <w:rFonts w:hint="cs"/>
          <w:rtl/>
        </w:rPr>
        <w:t>לרשות</w:t>
      </w:r>
      <w:r w:rsidRPr="00036AB3">
        <w:rPr>
          <w:rtl/>
        </w:rPr>
        <w:t xml:space="preserve"> </w:t>
      </w:r>
      <w:r w:rsidRPr="00036AB3">
        <w:rPr>
          <w:rFonts w:hint="cs"/>
          <w:rtl/>
        </w:rPr>
        <w:t>המסים כי</w:t>
      </w:r>
      <w:r w:rsidRPr="00036AB3">
        <w:rPr>
          <w:rtl/>
        </w:rPr>
        <w:t xml:space="preserve"> </w:t>
      </w:r>
      <w:r w:rsidRPr="00036AB3">
        <w:rPr>
          <w:rFonts w:hint="cs"/>
          <w:rtl/>
        </w:rPr>
        <w:t>עליה</w:t>
      </w:r>
      <w:r w:rsidRPr="00036AB3">
        <w:rPr>
          <w:rtl/>
        </w:rPr>
        <w:t xml:space="preserve"> </w:t>
      </w:r>
      <w:r w:rsidRPr="00036AB3">
        <w:rPr>
          <w:rFonts w:hint="cs"/>
          <w:rtl/>
        </w:rPr>
        <w:t>לבחון</w:t>
      </w:r>
      <w:r w:rsidRPr="00036AB3">
        <w:rPr>
          <w:rtl/>
        </w:rPr>
        <w:t xml:space="preserve"> </w:t>
      </w:r>
      <w:r w:rsidRPr="00036AB3">
        <w:rPr>
          <w:rFonts w:hint="cs"/>
          <w:rtl/>
        </w:rPr>
        <w:t>לעתים מזומנות</w:t>
      </w:r>
      <w:r w:rsidRPr="00036AB3">
        <w:rPr>
          <w:rtl/>
        </w:rPr>
        <w:t xml:space="preserve"> </w:t>
      </w:r>
      <w:r w:rsidRPr="00036AB3">
        <w:rPr>
          <w:rFonts w:hint="cs"/>
          <w:rtl/>
        </w:rPr>
        <w:t>מתן</w:t>
      </w:r>
      <w:r w:rsidRPr="00036AB3">
        <w:rPr>
          <w:rtl/>
        </w:rPr>
        <w:t xml:space="preserve"> </w:t>
      </w:r>
      <w:r w:rsidRPr="00036AB3">
        <w:rPr>
          <w:rFonts w:hint="cs"/>
          <w:rtl/>
        </w:rPr>
        <w:t>הרשאות</w:t>
      </w:r>
      <w:r w:rsidRPr="00036AB3">
        <w:rPr>
          <w:rtl/>
        </w:rPr>
        <w:t xml:space="preserve"> </w:t>
      </w:r>
      <w:r w:rsidRPr="00036AB3">
        <w:rPr>
          <w:rFonts w:hint="cs"/>
          <w:rtl/>
        </w:rPr>
        <w:t>כניסה למאגרי</w:t>
      </w:r>
      <w:r w:rsidRPr="00036AB3">
        <w:rPr>
          <w:rtl/>
        </w:rPr>
        <w:t xml:space="preserve"> </w:t>
      </w:r>
      <w:r w:rsidRPr="00036AB3">
        <w:rPr>
          <w:rFonts w:hint="cs"/>
          <w:rtl/>
        </w:rPr>
        <w:t>מידע</w:t>
      </w:r>
      <w:r w:rsidRPr="00036AB3">
        <w:rPr>
          <w:rtl/>
        </w:rPr>
        <w:t xml:space="preserve"> </w:t>
      </w:r>
      <w:r w:rsidRPr="00036AB3">
        <w:rPr>
          <w:rFonts w:hint="cs"/>
          <w:rtl/>
        </w:rPr>
        <w:t>ממוחשבים</w:t>
      </w:r>
      <w:r w:rsidRPr="00036AB3">
        <w:rPr>
          <w:rtl/>
        </w:rPr>
        <w:t xml:space="preserve"> </w:t>
      </w:r>
      <w:r w:rsidRPr="00036AB3">
        <w:rPr>
          <w:rFonts w:hint="cs"/>
          <w:rtl/>
        </w:rPr>
        <w:t>לעובדים</w:t>
      </w:r>
      <w:r w:rsidRPr="00036AB3">
        <w:rPr>
          <w:rtl/>
        </w:rPr>
        <w:t xml:space="preserve"> </w:t>
      </w:r>
      <w:r w:rsidRPr="00036AB3">
        <w:rPr>
          <w:rFonts w:hint="cs"/>
          <w:rtl/>
        </w:rPr>
        <w:t>הנוגעים בדבר</w:t>
      </w:r>
      <w:r w:rsidRPr="00036AB3">
        <w:rPr>
          <w:rtl/>
        </w:rPr>
        <w:t xml:space="preserve"> </w:t>
      </w:r>
      <w:r w:rsidRPr="00036AB3">
        <w:rPr>
          <w:rFonts w:hint="cs"/>
          <w:rtl/>
        </w:rPr>
        <w:t>לצורך</w:t>
      </w:r>
      <w:r w:rsidRPr="00036AB3">
        <w:rPr>
          <w:rtl/>
        </w:rPr>
        <w:t xml:space="preserve"> </w:t>
      </w:r>
      <w:r w:rsidRPr="00036AB3">
        <w:rPr>
          <w:rFonts w:hint="cs"/>
          <w:rtl/>
        </w:rPr>
        <w:t>גביית</w:t>
      </w:r>
      <w:r w:rsidRPr="00036AB3">
        <w:rPr>
          <w:rtl/>
        </w:rPr>
        <w:t xml:space="preserve"> </w:t>
      </w:r>
      <w:r w:rsidRPr="00036AB3">
        <w:rPr>
          <w:rFonts w:hint="cs"/>
          <w:rtl/>
        </w:rPr>
        <w:t>מס</w:t>
      </w:r>
      <w:r w:rsidRPr="00036AB3">
        <w:rPr>
          <w:rtl/>
        </w:rPr>
        <w:t xml:space="preserve"> </w:t>
      </w:r>
      <w:r w:rsidRPr="00036AB3">
        <w:rPr>
          <w:rFonts w:hint="cs"/>
          <w:rtl/>
        </w:rPr>
        <w:t>אמת, בכפוף</w:t>
      </w:r>
      <w:r w:rsidRPr="00036AB3">
        <w:rPr>
          <w:rtl/>
        </w:rPr>
        <w:t xml:space="preserve"> </w:t>
      </w:r>
      <w:r w:rsidRPr="00036AB3">
        <w:rPr>
          <w:rFonts w:hint="cs"/>
          <w:rtl/>
        </w:rPr>
        <w:t>לחוק</w:t>
      </w:r>
      <w:r w:rsidRPr="00036AB3">
        <w:rPr>
          <w:rtl/>
        </w:rPr>
        <w:t xml:space="preserve"> </w:t>
      </w:r>
      <w:r w:rsidRPr="00036AB3">
        <w:rPr>
          <w:rFonts w:hint="cs"/>
          <w:rtl/>
        </w:rPr>
        <w:t>הגנת</w:t>
      </w:r>
      <w:r w:rsidRPr="00036AB3">
        <w:rPr>
          <w:rtl/>
        </w:rPr>
        <w:t xml:space="preserve"> </w:t>
      </w:r>
      <w:r w:rsidRPr="00036AB3">
        <w:rPr>
          <w:rFonts w:hint="cs"/>
          <w:rtl/>
        </w:rPr>
        <w:t>הפרטיות</w:t>
      </w:r>
      <w:r w:rsidRPr="00036AB3">
        <w:rPr>
          <w:rtl/>
        </w:rPr>
        <w:t xml:space="preserve">. </w:t>
      </w:r>
      <w:r w:rsidRPr="00036AB3">
        <w:rPr>
          <w:rFonts w:hint="cs"/>
          <w:rtl/>
        </w:rPr>
        <w:t>כך</w:t>
      </w:r>
      <w:r w:rsidRPr="00036AB3">
        <w:rPr>
          <w:rtl/>
        </w:rPr>
        <w:t xml:space="preserve"> </w:t>
      </w:r>
      <w:r w:rsidRPr="00036AB3">
        <w:rPr>
          <w:rFonts w:hint="cs"/>
          <w:rtl/>
        </w:rPr>
        <w:t>יפיקו</w:t>
      </w:r>
      <w:r w:rsidRPr="00036AB3">
        <w:rPr>
          <w:rtl/>
        </w:rPr>
        <w:t xml:space="preserve"> עובדי הרשות תועלת מרבית ממאגר המידע לצורך מילוי תפקידם</w:t>
      </w:r>
      <w:r w:rsidRPr="00036AB3">
        <w:rPr>
          <w:rFonts w:hint="cs"/>
          <w:rtl/>
        </w:rPr>
        <w:t>,</w:t>
      </w:r>
      <w:r w:rsidRPr="00036AB3">
        <w:rPr>
          <w:rtl/>
        </w:rPr>
        <w:t xml:space="preserve"> </w:t>
      </w:r>
      <w:r w:rsidRPr="00036AB3">
        <w:rPr>
          <w:rFonts w:hint="cs"/>
          <w:rtl/>
        </w:rPr>
        <w:t>תוך כדי</w:t>
      </w:r>
      <w:r w:rsidRPr="00036AB3">
        <w:rPr>
          <w:rtl/>
        </w:rPr>
        <w:t xml:space="preserve"> </w:t>
      </w:r>
      <w:r w:rsidRPr="00036AB3">
        <w:rPr>
          <w:rFonts w:hint="cs"/>
          <w:rtl/>
        </w:rPr>
        <w:t>שמירת</w:t>
      </w:r>
      <w:r w:rsidRPr="00036AB3">
        <w:rPr>
          <w:rtl/>
        </w:rPr>
        <w:t xml:space="preserve"> </w:t>
      </w:r>
      <w:r w:rsidRPr="00036AB3">
        <w:rPr>
          <w:rFonts w:hint="cs"/>
          <w:rtl/>
        </w:rPr>
        <w:t>אמות מידה</w:t>
      </w:r>
      <w:r w:rsidRPr="00036AB3">
        <w:rPr>
          <w:rtl/>
        </w:rPr>
        <w:t xml:space="preserve"> גבוה</w:t>
      </w:r>
      <w:r w:rsidRPr="00036AB3">
        <w:rPr>
          <w:rFonts w:hint="cs"/>
          <w:rtl/>
        </w:rPr>
        <w:t>ות</w:t>
      </w:r>
      <w:r w:rsidRPr="00036AB3">
        <w:rPr>
          <w:rtl/>
        </w:rPr>
        <w:t xml:space="preserve"> של אבטחת מידע וסודיות מידע</w:t>
      </w:r>
      <w:r w:rsidRPr="00036AB3">
        <w:rPr>
          <w:rFonts w:hint="cs"/>
          <w:rtl/>
        </w:rPr>
        <w:t>,</w:t>
      </w:r>
      <w:r w:rsidRPr="00036AB3">
        <w:rPr>
          <w:rtl/>
        </w:rPr>
        <w:t xml:space="preserve"> כנדרש </w:t>
      </w:r>
      <w:r w:rsidRPr="00036AB3">
        <w:rPr>
          <w:rFonts w:hint="cs"/>
          <w:rtl/>
        </w:rPr>
        <w:t>ב</w:t>
      </w:r>
      <w:r w:rsidRPr="00036AB3">
        <w:rPr>
          <w:rtl/>
        </w:rPr>
        <w:t xml:space="preserve">חוק. </w:t>
      </w:r>
    </w:p>
    <w:p w:rsidR="008370B1" w:rsidRPr="00036AB3" w:rsidP="002863A8">
      <w:pPr>
        <w:pStyle w:val="RESHET"/>
        <w:rPr>
          <w:rtl/>
        </w:rPr>
      </w:pPr>
      <w:r w:rsidRPr="00036AB3">
        <w:rPr>
          <w:rFonts w:hint="cs"/>
          <w:rtl/>
        </w:rPr>
        <w:t xml:space="preserve">בפרט </w:t>
      </w:r>
      <w:r w:rsidRPr="00036AB3">
        <w:rPr>
          <w:rtl/>
        </w:rPr>
        <w:t xml:space="preserve">מעיר משרד מבקר המדינה כי על רשות </w:t>
      </w:r>
      <w:r w:rsidRPr="00036AB3">
        <w:rPr>
          <w:rFonts w:hint="cs"/>
          <w:rtl/>
        </w:rPr>
        <w:t>המסים לשקול</w:t>
      </w:r>
      <w:r w:rsidRPr="00036AB3">
        <w:rPr>
          <w:rtl/>
        </w:rPr>
        <w:t xml:space="preserve"> </w:t>
      </w:r>
      <w:r w:rsidRPr="00036AB3">
        <w:rPr>
          <w:rFonts w:hint="cs"/>
          <w:rtl/>
        </w:rPr>
        <w:t>ליישם</w:t>
      </w:r>
      <w:r w:rsidRPr="00036AB3">
        <w:rPr>
          <w:rtl/>
        </w:rPr>
        <w:t xml:space="preserve"> את המלצות הוועדה "לבחינת וקביעת הנחיות להענקת הרשאות גישה למאגר החשבוניות המקוון"</w:t>
      </w:r>
      <w:r w:rsidRPr="00036AB3">
        <w:rPr>
          <w:rFonts w:hint="cs"/>
          <w:rtl/>
        </w:rPr>
        <w:t xml:space="preserve"> שכן בפועל לא ניתנו הרשאות גישה למרבית מנהלי משרדי מיסוי מקרקעין.</w:t>
      </w:r>
      <w:r w:rsidRPr="00036AB3">
        <w:rPr>
          <w:rtl/>
        </w:rPr>
        <w:t xml:space="preserve"> </w:t>
      </w:r>
      <w:r w:rsidRPr="00036AB3">
        <w:rPr>
          <w:rFonts w:hint="cs"/>
          <w:rtl/>
        </w:rPr>
        <w:t>גישה</w:t>
      </w:r>
      <w:r w:rsidRPr="00036AB3">
        <w:rPr>
          <w:rtl/>
        </w:rPr>
        <w:t xml:space="preserve"> </w:t>
      </w:r>
      <w:r w:rsidRPr="00036AB3">
        <w:rPr>
          <w:rFonts w:hint="cs"/>
          <w:rtl/>
        </w:rPr>
        <w:t>למערכת</w:t>
      </w:r>
      <w:r w:rsidRPr="00036AB3">
        <w:rPr>
          <w:rtl/>
        </w:rPr>
        <w:t xml:space="preserve"> </w:t>
      </w:r>
      <w:r w:rsidRPr="00036AB3">
        <w:rPr>
          <w:rFonts w:hint="cs"/>
          <w:rtl/>
        </w:rPr>
        <w:t>הדיווח</w:t>
      </w:r>
      <w:r w:rsidRPr="00036AB3">
        <w:rPr>
          <w:rtl/>
        </w:rPr>
        <w:t xml:space="preserve"> </w:t>
      </w:r>
      <w:r w:rsidRPr="00036AB3">
        <w:rPr>
          <w:rFonts w:hint="cs"/>
          <w:rtl/>
        </w:rPr>
        <w:t>המפורט</w:t>
      </w:r>
      <w:r w:rsidRPr="00036AB3">
        <w:rPr>
          <w:rtl/>
        </w:rPr>
        <w:t xml:space="preserve"> </w:t>
      </w:r>
      <w:r w:rsidRPr="00036AB3">
        <w:rPr>
          <w:rFonts w:hint="cs"/>
          <w:rtl/>
        </w:rPr>
        <w:t>לעובדי</w:t>
      </w:r>
      <w:r w:rsidRPr="00036AB3">
        <w:rPr>
          <w:rtl/>
        </w:rPr>
        <w:t xml:space="preserve"> </w:t>
      </w:r>
      <w:r w:rsidRPr="00036AB3">
        <w:rPr>
          <w:rFonts w:hint="cs"/>
          <w:rtl/>
        </w:rPr>
        <w:t>הרשות</w:t>
      </w:r>
      <w:r w:rsidRPr="00036AB3">
        <w:rPr>
          <w:rtl/>
        </w:rPr>
        <w:t xml:space="preserve"> הרלוונטיים תגדיל במידה ניכרת את הכנסות המדינה ממסים, משום שהיא מגבירה את הסיכוי לגלות טעויות בדיווחי עוסקים, מאתרת חשבוניות פיקטיביות ויוצרת הרתעה משימוש </w:t>
      </w:r>
      <w:r w:rsidRPr="00036AB3">
        <w:rPr>
          <w:rFonts w:hint="cs"/>
          <w:rtl/>
        </w:rPr>
        <w:t>ב</w:t>
      </w:r>
      <w:r w:rsidRPr="00036AB3">
        <w:rPr>
          <w:rtl/>
        </w:rPr>
        <w:t>חשבוניות פיקטיביות.</w:t>
      </w:r>
    </w:p>
    <w:p w:rsidR="008370B1" w:rsidRPr="00036AB3" w:rsidP="00462D68">
      <w:pPr>
        <w:pStyle w:val="running-text"/>
        <w:bidi/>
        <w:rPr>
          <w:rtl/>
        </w:rPr>
      </w:pPr>
    </w:p>
    <w:p w:rsidR="008370B1" w:rsidRPr="003823F1" w:rsidP="00382C11">
      <w:pPr>
        <w:pStyle w:val="KOT5"/>
      </w:pPr>
      <w:r w:rsidRPr="003823F1">
        <w:rPr>
          <w:rFonts w:hint="cs"/>
          <w:rtl/>
        </w:rPr>
        <w:t>נתונים חלקיים העומדים לרשות עובדי מיסוי מקרקעין בעת קביעת החבות במס שבח</w:t>
      </w:r>
    </w:p>
    <w:p w:rsidR="008370B1" w:rsidRPr="00036AB3" w:rsidP="002863A8">
      <w:pPr>
        <w:spacing w:after="240" w:line="240" w:lineRule="exact"/>
        <w:ind w:right="2268"/>
        <w:jc w:val="both"/>
        <w:rPr>
          <w:rFonts w:ascii="Tahoma" w:hAnsi="Tahoma" w:cs="Tahoma"/>
          <w:sz w:val="17"/>
          <w:szCs w:val="17"/>
          <w:rtl/>
        </w:rPr>
      </w:pPr>
      <w:r w:rsidRPr="00036AB3">
        <w:rPr>
          <w:rFonts w:ascii="Tahoma" w:hAnsi="Tahoma" w:cs="Tahoma" w:hint="cs"/>
          <w:sz w:val="17"/>
          <w:szCs w:val="17"/>
          <w:rtl/>
        </w:rPr>
        <w:t xml:space="preserve">על פי סעיף 48ב לחוק מיסוי מקרקעין, מס שבח הוא למעשה מקדמה על חשבון מס הכנסה. הקביעה של שומת השבח לנישום נעשית על ידי עובדי מיסוי מקרקעין, והיא אמורה להתבסס על נתוני הכנסותיו של הנישום ועל מידע נוסף המצוי במערכות </w:t>
      </w:r>
      <w:r w:rsidRPr="00036AB3">
        <w:rPr>
          <w:rFonts w:ascii="Tahoma" w:hAnsi="Tahoma" w:cs="Tahoma" w:hint="cs"/>
          <w:sz w:val="17"/>
          <w:szCs w:val="17"/>
          <w:rtl/>
        </w:rPr>
        <w:t>שע"ם</w:t>
      </w:r>
      <w:r w:rsidRPr="00036AB3">
        <w:rPr>
          <w:rFonts w:ascii="Tahoma" w:hAnsi="Tahoma" w:cs="Tahoma" w:hint="cs"/>
          <w:sz w:val="17"/>
          <w:szCs w:val="17"/>
          <w:rtl/>
        </w:rPr>
        <w:t xml:space="preserve">. לנתונים אלה חשיבות בקביעת מס השבח. </w:t>
      </w:r>
    </w:p>
    <w:p w:rsidR="008370B1" w:rsidRPr="00036AB3" w:rsidP="002863A8">
      <w:pPr>
        <w:pStyle w:val="RESHET"/>
        <w:rPr>
          <w:rtl/>
        </w:rPr>
      </w:pPr>
      <w:r w:rsidRPr="00036AB3">
        <w:rPr>
          <w:rFonts w:hint="cs"/>
          <w:rtl/>
        </w:rPr>
        <w:t>אולם התברר כי ברוב המקרים קביעת מס השבח במיסוי מקרקעין הינה סופית, מאחר שעל פי רוב למוכר בעסקת הנדל"ן אין תיק במס הכנסה, והוא אינו חייב בדיווח. יתר על כן, גם אם לנישום קיים תיק במס הכנסה, מאחר שנתונים רבים הנמצאים במערך מס הכנסה אינם חשופים לעובדי מיסוי מקרקעין, למעשה נמנע לעתים מעובדי מיסוי מקרקעין לגבות מס אמת בגין עסקת נדל"ן.</w:t>
      </w:r>
    </w:p>
    <w:p w:rsidR="008370B1" w:rsidRPr="00036AB3" w:rsidP="002863A8">
      <w:pPr>
        <w:spacing w:before="180" w:after="240" w:line="240" w:lineRule="exact"/>
        <w:ind w:right="2268"/>
        <w:jc w:val="both"/>
        <w:rPr>
          <w:rFonts w:ascii="Tahoma" w:hAnsi="Tahoma" w:cs="Tahoma"/>
          <w:sz w:val="17"/>
          <w:szCs w:val="17"/>
          <w:rtl/>
        </w:rPr>
      </w:pPr>
      <w:r w:rsidRPr="00036AB3">
        <w:rPr>
          <w:rFonts w:ascii="Tahoma" w:hAnsi="Tahoma" w:cs="Tahoma" w:hint="cs"/>
          <w:color w:val="000000"/>
          <w:sz w:val="17"/>
          <w:szCs w:val="17"/>
          <w:rtl/>
        </w:rPr>
        <w:t>כך לדוגמה, לעובדי מיסוי מקרקעין אין גישה לנתוני הפחת על הנכס</w:t>
      </w:r>
      <w:r w:rsidRPr="00036AB3">
        <w:rPr>
          <w:rFonts w:ascii="Tahoma" w:hAnsi="Tahoma" w:cs="Tahoma" w:hint="cs"/>
          <w:color w:val="000000"/>
          <w:sz w:val="17"/>
          <w:szCs w:val="17"/>
          <w:rtl/>
        </w:rPr>
        <w:t xml:space="preserve"> </w:t>
      </w:r>
      <w:r w:rsidRPr="00036AB3">
        <w:rPr>
          <w:rFonts w:ascii="Tahoma" w:hAnsi="Tahoma" w:cs="Tahoma" w:hint="cs"/>
          <w:color w:val="000000"/>
          <w:sz w:val="17"/>
          <w:szCs w:val="17"/>
          <w:rtl/>
        </w:rPr>
        <w:t xml:space="preserve">שניכה הנישום מהכנסתו החייבת. </w:t>
      </w:r>
      <w:r w:rsidRPr="00036AB3">
        <w:rPr>
          <w:rFonts w:ascii="Tahoma" w:hAnsi="Tahoma" w:cs="Tahoma"/>
          <w:color w:val="000000"/>
          <w:sz w:val="17"/>
          <w:szCs w:val="17"/>
          <w:rtl/>
        </w:rPr>
        <w:t>טופס י"א מוגש על-פי תקנות מס הכנסה (פחת) 1941 (להלן</w:t>
      </w:r>
      <w:r w:rsidRPr="00036AB3">
        <w:rPr>
          <w:rFonts w:ascii="Tahoma" w:hAnsi="Tahoma" w:cs="Tahoma" w:hint="cs"/>
          <w:color w:val="000000"/>
          <w:sz w:val="17"/>
          <w:szCs w:val="17"/>
          <w:rtl/>
        </w:rPr>
        <w:t xml:space="preserve"> -</w:t>
      </w:r>
      <w:r w:rsidRPr="00036AB3">
        <w:rPr>
          <w:rFonts w:ascii="Tahoma" w:hAnsi="Tahoma" w:cs="Tahoma"/>
          <w:color w:val="000000"/>
          <w:sz w:val="17"/>
          <w:szCs w:val="17"/>
          <w:rtl/>
        </w:rPr>
        <w:t xml:space="preserve"> התקנות), ובו מחושב הפחת המותר בניכוי מהכנסותיו של הנישום על-פי פקודת מס הכנסה. בטופס מצוינים פרטים הנוגעים לכל נכס </w:t>
      </w:r>
      <w:r w:rsidRPr="00036AB3">
        <w:rPr>
          <w:rFonts w:ascii="Tahoma" w:hAnsi="Tahoma" w:cs="Tahoma" w:hint="cs"/>
          <w:color w:val="000000"/>
          <w:sz w:val="17"/>
          <w:szCs w:val="17"/>
          <w:rtl/>
        </w:rPr>
        <w:t>שבעניינו</w:t>
      </w:r>
      <w:r w:rsidRPr="00036AB3">
        <w:rPr>
          <w:rFonts w:ascii="Tahoma" w:hAnsi="Tahoma" w:cs="Tahoma"/>
          <w:color w:val="000000"/>
          <w:sz w:val="17"/>
          <w:szCs w:val="17"/>
          <w:rtl/>
        </w:rPr>
        <w:t xml:space="preserve"> נתבע פחת, </w:t>
      </w:r>
      <w:r w:rsidRPr="00036AB3">
        <w:rPr>
          <w:rFonts w:ascii="Tahoma" w:hAnsi="Tahoma" w:cs="Tahoma" w:hint="cs"/>
          <w:color w:val="000000"/>
          <w:sz w:val="17"/>
          <w:szCs w:val="17"/>
          <w:rtl/>
        </w:rPr>
        <w:t xml:space="preserve">והם </w:t>
      </w:r>
      <w:r w:rsidRPr="00036AB3">
        <w:rPr>
          <w:rFonts w:ascii="Tahoma" w:hAnsi="Tahoma" w:cs="Tahoma"/>
          <w:color w:val="000000"/>
          <w:sz w:val="17"/>
          <w:szCs w:val="17"/>
          <w:rtl/>
        </w:rPr>
        <w:t>כוללים בין השאר את מועד הרכישה של הנכס ומחירו המקורי (</w:t>
      </w:r>
      <w:r w:rsidRPr="00036AB3">
        <w:rPr>
          <w:rFonts w:ascii="Tahoma" w:hAnsi="Tahoma" w:cs="Tahoma" w:hint="cs"/>
          <w:color w:val="000000"/>
          <w:sz w:val="17"/>
          <w:szCs w:val="17"/>
          <w:rtl/>
        </w:rPr>
        <w:t>ה</w:t>
      </w:r>
      <w:r w:rsidRPr="00036AB3">
        <w:rPr>
          <w:rFonts w:ascii="Tahoma" w:hAnsi="Tahoma" w:cs="Tahoma"/>
          <w:color w:val="000000"/>
          <w:sz w:val="17"/>
          <w:szCs w:val="17"/>
          <w:rtl/>
        </w:rPr>
        <w:t xml:space="preserve">עלות). מן העלות גוזרים את הפחת המותר בניכוי </w:t>
      </w:r>
      <w:r w:rsidRPr="00036AB3">
        <w:rPr>
          <w:rFonts w:ascii="Tahoma" w:hAnsi="Tahoma" w:cs="Tahoma" w:hint="cs"/>
          <w:color w:val="000000"/>
          <w:sz w:val="17"/>
          <w:szCs w:val="17"/>
          <w:rtl/>
        </w:rPr>
        <w:t>על פי</w:t>
      </w:r>
      <w:r w:rsidRPr="00036AB3">
        <w:rPr>
          <w:rFonts w:ascii="Tahoma" w:hAnsi="Tahoma" w:cs="Tahoma"/>
          <w:color w:val="000000"/>
          <w:sz w:val="17"/>
          <w:szCs w:val="17"/>
          <w:rtl/>
        </w:rPr>
        <w:t xml:space="preserve"> שיעורי הפחת שנקבעו בתקנות.</w:t>
      </w:r>
      <w:r w:rsidRPr="00036AB3">
        <w:rPr>
          <w:rFonts w:ascii="Tahoma" w:hAnsi="Tahoma" w:cs="Tahoma" w:hint="cs"/>
          <w:sz w:val="17"/>
          <w:szCs w:val="17"/>
          <w:rtl/>
        </w:rPr>
        <w:t xml:space="preserve"> בהיעדר מידע זה קיים חשש שהמוכר יפחית משווי המכירה את מלוא שווי הרכישה (כלומר, ללא ניכוי הפחת שכבר נדרש בעבר ושולם בגינו פחות מס הכנסה), וכך ייהנה מתשלום מס מופחת על השבח. לפיכך נדרשת התאמה בין מערכת מס הכנסה למערכת מיסוי מקרקעין, המאפשרת לוודא כי הפחת על הנכס שנדרש בחישוב ההכנסה החייבת הועבר לחישוב מס השבח. </w:t>
      </w:r>
    </w:p>
    <w:p w:rsidR="008370B1" w:rsidRPr="00036AB3" w:rsidP="002863A8">
      <w:pPr>
        <w:pStyle w:val="RESHET"/>
        <w:rPr>
          <w:rtl/>
        </w:rPr>
      </w:pPr>
      <w:r w:rsidRPr="00036AB3">
        <w:rPr>
          <w:rFonts w:hint="cs"/>
          <w:rtl/>
        </w:rPr>
        <w:t>שיתוף</w:t>
      </w:r>
      <w:r w:rsidRPr="00036AB3">
        <w:rPr>
          <w:rtl/>
        </w:rPr>
        <w:t xml:space="preserve"> פעולה</w:t>
      </w:r>
      <w:r w:rsidRPr="00036AB3">
        <w:rPr>
          <w:rFonts w:hint="cs"/>
          <w:rtl/>
        </w:rPr>
        <w:t xml:space="preserve"> רחב</w:t>
      </w:r>
      <w:r w:rsidRPr="00036AB3">
        <w:rPr>
          <w:rtl/>
        </w:rPr>
        <w:t xml:space="preserve"> בין </w:t>
      </w:r>
      <w:r w:rsidRPr="00036AB3">
        <w:rPr>
          <w:rFonts w:hint="cs"/>
          <w:rtl/>
        </w:rPr>
        <w:t>אגפי רשות המסים יכול להגביר</w:t>
      </w:r>
      <w:r w:rsidRPr="00036AB3">
        <w:rPr>
          <w:rtl/>
        </w:rPr>
        <w:t xml:space="preserve"> את </w:t>
      </w:r>
      <w:r w:rsidRPr="00036AB3">
        <w:rPr>
          <w:rFonts w:hint="cs"/>
          <w:rtl/>
        </w:rPr>
        <w:t>אפקטיביות גביית מסי הנדל"ן וזאת</w:t>
      </w:r>
      <w:r w:rsidRPr="00036AB3">
        <w:rPr>
          <w:rtl/>
        </w:rPr>
        <w:t xml:space="preserve"> באמצעות שיפור של תהליכים, שיפור של מערכות המידע וניהול הידע של הגבייה, האכיפה וההרתעה. </w:t>
      </w:r>
      <w:r w:rsidRPr="00036AB3">
        <w:rPr>
          <w:rFonts w:hint="cs"/>
          <w:rtl/>
        </w:rPr>
        <w:t xml:space="preserve">לפיכך, על </w:t>
      </w:r>
      <w:r w:rsidRPr="00036AB3">
        <w:rPr>
          <w:rtl/>
        </w:rPr>
        <w:t xml:space="preserve">הרשות </w:t>
      </w:r>
      <w:r w:rsidRPr="00036AB3">
        <w:rPr>
          <w:rFonts w:hint="cs"/>
          <w:rtl/>
        </w:rPr>
        <w:t xml:space="preserve">לבחון דרכים כיצד ניתן לאפשר מעבר של נתונים בין מערכי המס השונים, בכפוף לחוק הגנת הפרטיות. </w:t>
      </w:r>
      <w:r w:rsidRPr="00036AB3">
        <w:rPr>
          <w:rtl/>
        </w:rPr>
        <w:t xml:space="preserve">כך </w:t>
      </w:r>
      <w:r w:rsidRPr="00036AB3">
        <w:rPr>
          <w:rFonts w:hint="cs"/>
          <w:rtl/>
        </w:rPr>
        <w:t>י</w:t>
      </w:r>
      <w:r w:rsidRPr="00036AB3">
        <w:rPr>
          <w:rtl/>
        </w:rPr>
        <w:t>תאפשר שימוש יעיל של מערך השומה במאגר</w:t>
      </w:r>
      <w:r w:rsidRPr="00036AB3">
        <w:rPr>
          <w:rFonts w:hint="cs"/>
          <w:rtl/>
        </w:rPr>
        <w:t>י</w:t>
      </w:r>
      <w:r w:rsidRPr="00036AB3">
        <w:rPr>
          <w:rtl/>
        </w:rPr>
        <w:t xml:space="preserve"> המידע המצוי</w:t>
      </w:r>
      <w:r w:rsidRPr="00036AB3">
        <w:rPr>
          <w:rFonts w:hint="cs"/>
          <w:rtl/>
        </w:rPr>
        <w:t>ים</w:t>
      </w:r>
      <w:r w:rsidRPr="00036AB3">
        <w:rPr>
          <w:rtl/>
        </w:rPr>
        <w:t xml:space="preserve"> במערכת </w:t>
      </w:r>
      <w:r w:rsidRPr="00036AB3">
        <w:rPr>
          <w:rFonts w:hint="cs"/>
          <w:rtl/>
        </w:rPr>
        <w:t>המחשוב של הרשות</w:t>
      </w:r>
      <w:r w:rsidRPr="00036AB3">
        <w:rPr>
          <w:rtl/>
        </w:rPr>
        <w:t>, הן לבחירת תיקי הנישומים שייבדקו והן לביצוע השומה</w:t>
      </w:r>
      <w:r w:rsidRPr="00036AB3">
        <w:rPr>
          <w:rFonts w:hint="cs"/>
          <w:rtl/>
        </w:rPr>
        <w:t xml:space="preserve">. </w:t>
      </w:r>
    </w:p>
    <w:p w:rsidR="008370B1" w:rsidRPr="00036AB3" w:rsidP="00462D68">
      <w:pPr>
        <w:spacing w:before="180" w:line="240" w:lineRule="exact"/>
        <w:ind w:right="2268"/>
        <w:jc w:val="both"/>
        <w:rPr>
          <w:rFonts w:ascii="Tahoma" w:hAnsi="Tahoma" w:cs="Tahoma"/>
          <w:sz w:val="17"/>
          <w:szCs w:val="17"/>
          <w:rtl/>
        </w:rPr>
      </w:pPr>
      <w:r w:rsidRPr="00036AB3">
        <w:rPr>
          <w:rFonts w:ascii="Tahoma" w:hAnsi="Tahoma" w:cs="Tahoma" w:hint="cs"/>
          <w:sz w:val="17"/>
          <w:szCs w:val="17"/>
          <w:rtl/>
        </w:rPr>
        <w:t>הרשות הסבירה בתשובתה כי היא פועלת בשיתוף פעולה בין מערכי המס השונים, ואולם הכול בכפוף לחובת סודיות ושמירה על עקרונות אבטחת מידע. לכן הקשר בין המערכים מוגבל לנושאים מסוימים ולדרגים מסוימים בהיררכיה הארגונית. עוד ציינה הרשות כי תבחן אפשרות להעברת מידע באופן ממוחשב ממיסוי מקרקעין למס הכנסה על דירות שבהן הובא בחשבון פחת בחישוב השבח.</w:t>
      </w:r>
    </w:p>
    <w:p w:rsidR="008370B1" w:rsidRPr="00036AB3" w:rsidP="00462D68">
      <w:pPr>
        <w:spacing w:line="240" w:lineRule="exact"/>
        <w:ind w:right="2268"/>
        <w:jc w:val="both"/>
        <w:rPr>
          <w:rFonts w:ascii="Tahoma" w:hAnsi="Tahoma" w:cs="Tahoma"/>
          <w:sz w:val="17"/>
          <w:szCs w:val="17"/>
          <w:rtl/>
        </w:rPr>
      </w:pPr>
    </w:p>
    <w:p w:rsidR="008370B1" w:rsidRPr="000737C5" w:rsidP="00382C11">
      <w:pPr>
        <w:pStyle w:val="KOT2"/>
        <w:rPr>
          <w:rtl/>
        </w:rPr>
      </w:pPr>
      <w:r>
        <w:rPr>
          <w:rFonts w:hint="cs"/>
          <w:rtl/>
        </w:rPr>
        <w:t xml:space="preserve">אי מיצוי גביית </w:t>
      </w:r>
      <w:r>
        <w:rPr>
          <w:rFonts w:hint="cs"/>
          <w:rtl/>
        </w:rPr>
        <w:t>המע"ם</w:t>
      </w:r>
      <w:r w:rsidRPr="00100FF3">
        <w:rPr>
          <w:rFonts w:hint="cs"/>
          <w:rtl/>
        </w:rPr>
        <w:t xml:space="preserve"> </w:t>
      </w:r>
      <w:r w:rsidR="002863A8">
        <w:rPr>
          <w:rtl/>
        </w:rPr>
        <w:br/>
      </w:r>
      <w:r w:rsidRPr="00100FF3">
        <w:rPr>
          <w:rFonts w:hint="cs"/>
          <w:rtl/>
        </w:rPr>
        <w:t>בעסקאות מקרקעין</w:t>
      </w:r>
    </w:p>
    <w:p w:rsidR="008370B1" w:rsidRPr="00036AB3" w:rsidP="00462D68">
      <w:pPr>
        <w:spacing w:line="240" w:lineRule="exact"/>
        <w:ind w:right="2268"/>
        <w:jc w:val="both"/>
        <w:rPr>
          <w:rFonts w:ascii="Tahoma" w:hAnsi="Tahoma" w:cs="Tahoma"/>
          <w:sz w:val="17"/>
          <w:szCs w:val="17"/>
          <w:rtl/>
        </w:rPr>
      </w:pPr>
      <w:r w:rsidRPr="00036AB3">
        <w:rPr>
          <w:rFonts w:ascii="Tahoma" w:hAnsi="Tahoma" w:cs="Tahoma" w:hint="cs"/>
          <w:sz w:val="17"/>
          <w:szCs w:val="17"/>
          <w:rtl/>
        </w:rPr>
        <w:t xml:space="preserve">עסקאות מכירת מקרקעין מדווחות בסמוך למועד העסקה למשרדי מיסוי מקרקעין. עסקה במקרקעין טומנת בחובה חיוב פוטנציאלי </w:t>
      </w:r>
      <w:r w:rsidRPr="00036AB3">
        <w:rPr>
          <w:rFonts w:ascii="Tahoma" w:hAnsi="Tahoma" w:cs="Tahoma" w:hint="cs"/>
          <w:sz w:val="17"/>
          <w:szCs w:val="17"/>
          <w:rtl/>
        </w:rPr>
        <w:t>במע"ם</w:t>
      </w:r>
      <w:r w:rsidRPr="00036AB3">
        <w:rPr>
          <w:rFonts w:ascii="Tahoma" w:hAnsi="Tahoma" w:cs="Tahoma" w:hint="cs"/>
          <w:sz w:val="17"/>
          <w:szCs w:val="17"/>
          <w:rtl/>
        </w:rPr>
        <w:t xml:space="preserve">. התכנית האסטרטגית של רשות המסים שהוצגה בכנס ההנהלה במרץ 2016 קובעת כי יש להעמיק את שיתופי הפעולה בין </w:t>
      </w:r>
      <w:r w:rsidRPr="00036AB3">
        <w:rPr>
          <w:rFonts w:ascii="Tahoma" w:hAnsi="Tahoma" w:cs="Tahoma" w:hint="cs"/>
          <w:sz w:val="17"/>
          <w:szCs w:val="17"/>
          <w:rtl/>
        </w:rPr>
        <w:t>מע"ם</w:t>
      </w:r>
      <w:r w:rsidRPr="00036AB3">
        <w:rPr>
          <w:rFonts w:ascii="Tahoma" w:hAnsi="Tahoma" w:cs="Tahoma" w:hint="cs"/>
          <w:sz w:val="17"/>
          <w:szCs w:val="17"/>
          <w:rtl/>
        </w:rPr>
        <w:t xml:space="preserve"> למערכי המס האחרים: המכס, מס הכנסה ומיסוי מקרקעין. </w:t>
      </w:r>
    </w:p>
    <w:p w:rsidR="008370B1" w:rsidRPr="00036AB3" w:rsidP="00462D68">
      <w:pPr>
        <w:spacing w:line="240" w:lineRule="exact"/>
        <w:ind w:right="2268"/>
        <w:jc w:val="both"/>
        <w:rPr>
          <w:rFonts w:ascii="Tahoma" w:hAnsi="Tahoma" w:cs="Tahoma"/>
          <w:sz w:val="17"/>
          <w:szCs w:val="17"/>
          <w:rtl/>
        </w:rPr>
      </w:pPr>
      <w:r w:rsidRPr="00036AB3">
        <w:rPr>
          <w:rFonts w:ascii="Tahoma" w:hAnsi="Tahoma" w:cs="Tahoma" w:hint="cs"/>
          <w:sz w:val="17"/>
          <w:szCs w:val="17"/>
          <w:rtl/>
        </w:rPr>
        <w:t xml:space="preserve">משרד מבקר המדינה בדק את אופן טיפולה של רשות המסים בכמה סוגי עסקאות מקרקעין שטומנות בחובן חיוב פוטנציאלי </w:t>
      </w:r>
      <w:r w:rsidRPr="00036AB3">
        <w:rPr>
          <w:rFonts w:ascii="Tahoma" w:hAnsi="Tahoma" w:cs="Tahoma" w:hint="cs"/>
          <w:sz w:val="17"/>
          <w:szCs w:val="17"/>
          <w:rtl/>
        </w:rPr>
        <w:t>במע"ם</w:t>
      </w:r>
      <w:r w:rsidRPr="00036AB3">
        <w:rPr>
          <w:rFonts w:ascii="Tahoma" w:hAnsi="Tahoma" w:cs="Tahoma" w:hint="cs"/>
          <w:sz w:val="17"/>
          <w:szCs w:val="17"/>
          <w:rtl/>
        </w:rPr>
        <w:t>:</w:t>
      </w:r>
    </w:p>
    <w:p w:rsidR="008370B1" w:rsidP="00462D68">
      <w:pPr>
        <w:spacing w:line="240" w:lineRule="exact"/>
        <w:ind w:right="2268"/>
        <w:jc w:val="both"/>
        <w:rPr>
          <w:rFonts w:ascii="Tahoma" w:hAnsi="Tahoma" w:cs="Tahoma"/>
          <w:sz w:val="17"/>
          <w:szCs w:val="17"/>
          <w:rtl/>
        </w:rPr>
      </w:pPr>
    </w:p>
    <w:p w:rsidR="002863A8" w:rsidRPr="00036AB3" w:rsidP="00462D68">
      <w:pPr>
        <w:spacing w:line="240" w:lineRule="exact"/>
        <w:ind w:right="2268"/>
        <w:jc w:val="both"/>
        <w:rPr>
          <w:rFonts w:ascii="Tahoma" w:hAnsi="Tahoma" w:cs="Tahoma"/>
          <w:sz w:val="17"/>
          <w:szCs w:val="17"/>
          <w:rtl/>
        </w:rPr>
      </w:pPr>
    </w:p>
    <w:p w:rsidR="008370B1" w:rsidP="00382C11">
      <w:pPr>
        <w:pStyle w:val="KOT4"/>
        <w:rPr>
          <w:rtl/>
        </w:rPr>
      </w:pPr>
      <w:r w:rsidRPr="00772078">
        <w:rPr>
          <w:rFonts w:hint="cs"/>
          <w:rtl/>
        </w:rPr>
        <w:t xml:space="preserve">פעילות במקרקעין בעלת אופי מסחרי </w:t>
      </w:r>
    </w:p>
    <w:p w:rsidR="008370B1" w:rsidRPr="00036AB3" w:rsidP="00AA5725">
      <w:pPr>
        <w:spacing w:after="240" w:line="240" w:lineRule="exact"/>
        <w:ind w:right="2268"/>
        <w:jc w:val="both"/>
        <w:rPr>
          <w:rFonts w:ascii="Tahoma" w:hAnsi="Tahoma" w:cs="Tahoma"/>
          <w:sz w:val="17"/>
          <w:szCs w:val="17"/>
          <w:rtl/>
        </w:rPr>
      </w:pPr>
      <w:r w:rsidRPr="00036AB3">
        <w:rPr>
          <w:rFonts w:ascii="Tahoma" w:hAnsi="Tahoma" w:cs="Tahoma" w:hint="cs"/>
          <w:sz w:val="17"/>
          <w:szCs w:val="17"/>
          <w:rtl/>
        </w:rPr>
        <w:t xml:space="preserve">כשנמכר נכס בעל אופי מסחרי או כאשר מי שעיסוקם במכירת מקרקעין מבצעים עסקאות רבות במקרקעין בתקופת זמן מסוימת, המוכרים נדרשים לשלם </w:t>
      </w:r>
      <w:r w:rsidRPr="00036AB3">
        <w:rPr>
          <w:rFonts w:ascii="Tahoma" w:hAnsi="Tahoma" w:cs="Tahoma" w:hint="cs"/>
          <w:sz w:val="17"/>
          <w:szCs w:val="17"/>
          <w:rtl/>
        </w:rPr>
        <w:t>מע"ם</w:t>
      </w:r>
      <w:r>
        <w:rPr>
          <w:rStyle w:val="FootnoteReference0"/>
          <w:rFonts w:ascii="Tahoma" w:hAnsi="Tahoma" w:cs="Tahoma"/>
          <w:sz w:val="17"/>
          <w:szCs w:val="17"/>
          <w:rtl/>
        </w:rPr>
        <w:footnoteReference w:id="31"/>
      </w:r>
      <w:r w:rsidRPr="00036AB3">
        <w:rPr>
          <w:rFonts w:ascii="Tahoma" w:hAnsi="Tahoma" w:cs="Tahoma" w:hint="cs"/>
          <w:sz w:val="17"/>
          <w:szCs w:val="17"/>
          <w:rtl/>
        </w:rPr>
        <w:t xml:space="preserve">. </w:t>
      </w:r>
    </w:p>
    <w:p w:rsidR="008370B1" w:rsidRPr="00036AB3" w:rsidP="00AA5725">
      <w:pPr>
        <w:pStyle w:val="RESHET"/>
        <w:rPr>
          <w:rtl/>
        </w:rPr>
      </w:pPr>
      <w:r w:rsidRPr="00036AB3">
        <w:rPr>
          <w:rFonts w:hint="cs"/>
          <w:rtl/>
        </w:rPr>
        <w:t>חלק</w:t>
      </w:r>
      <w:r w:rsidRPr="00036AB3">
        <w:rPr>
          <w:rtl/>
        </w:rPr>
        <w:t xml:space="preserve"> גדול מאזרחי המדינה וגם תושבי חוץ רבים מבצעים </w:t>
      </w:r>
      <w:r w:rsidRPr="00036AB3">
        <w:rPr>
          <w:rFonts w:hint="cs"/>
          <w:rtl/>
        </w:rPr>
        <w:t>עסקאות</w:t>
      </w:r>
      <w:r w:rsidRPr="00036AB3">
        <w:rPr>
          <w:rtl/>
        </w:rPr>
        <w:t xml:space="preserve"> נדל"ן בישראל, </w:t>
      </w:r>
      <w:r w:rsidRPr="00036AB3">
        <w:rPr>
          <w:rFonts w:hint="cs"/>
          <w:rtl/>
        </w:rPr>
        <w:t>הן</w:t>
      </w:r>
      <w:r w:rsidRPr="00036AB3">
        <w:rPr>
          <w:rtl/>
        </w:rPr>
        <w:t xml:space="preserve"> </w:t>
      </w:r>
      <w:r w:rsidRPr="00036AB3">
        <w:rPr>
          <w:rFonts w:hint="cs"/>
          <w:rtl/>
        </w:rPr>
        <w:t>במישרין</w:t>
      </w:r>
      <w:r w:rsidRPr="00036AB3">
        <w:rPr>
          <w:rtl/>
        </w:rPr>
        <w:t xml:space="preserve"> </w:t>
      </w:r>
      <w:r w:rsidRPr="00036AB3">
        <w:rPr>
          <w:rFonts w:hint="cs"/>
          <w:rtl/>
        </w:rPr>
        <w:t>והן</w:t>
      </w:r>
      <w:r w:rsidRPr="00036AB3">
        <w:rPr>
          <w:rtl/>
        </w:rPr>
        <w:t xml:space="preserve"> </w:t>
      </w:r>
      <w:r w:rsidRPr="00036AB3">
        <w:rPr>
          <w:rFonts w:hint="cs"/>
          <w:rtl/>
        </w:rPr>
        <w:t>באמצעות</w:t>
      </w:r>
      <w:r w:rsidRPr="00036AB3">
        <w:rPr>
          <w:rtl/>
        </w:rPr>
        <w:t xml:space="preserve"> </w:t>
      </w:r>
      <w:r w:rsidRPr="00036AB3">
        <w:rPr>
          <w:rFonts w:hint="cs"/>
          <w:rtl/>
        </w:rPr>
        <w:t>גופים</w:t>
      </w:r>
      <w:r w:rsidRPr="00036AB3">
        <w:rPr>
          <w:rtl/>
        </w:rPr>
        <w:t xml:space="preserve"> </w:t>
      </w:r>
      <w:r w:rsidRPr="00036AB3">
        <w:rPr>
          <w:rFonts w:hint="cs"/>
          <w:rtl/>
        </w:rPr>
        <w:t>משפטיים</w:t>
      </w:r>
      <w:r w:rsidRPr="00036AB3">
        <w:rPr>
          <w:rtl/>
        </w:rPr>
        <w:t xml:space="preserve"> </w:t>
      </w:r>
      <w:r w:rsidRPr="00036AB3">
        <w:rPr>
          <w:rFonts w:hint="cs"/>
          <w:rtl/>
        </w:rPr>
        <w:t>שונים.</w:t>
      </w:r>
      <w:r w:rsidRPr="00036AB3">
        <w:rPr>
          <w:rtl/>
        </w:rPr>
        <w:t xml:space="preserve"> </w:t>
      </w:r>
      <w:r w:rsidRPr="00036AB3">
        <w:rPr>
          <w:rFonts w:hint="cs"/>
          <w:rtl/>
        </w:rPr>
        <w:t>ואולם, אף על פי</w:t>
      </w:r>
      <w:r w:rsidRPr="00036AB3">
        <w:rPr>
          <w:rtl/>
        </w:rPr>
        <w:t xml:space="preserve"> </w:t>
      </w:r>
      <w:r w:rsidRPr="00036AB3">
        <w:rPr>
          <w:rFonts w:hint="cs"/>
          <w:rtl/>
        </w:rPr>
        <w:t>שפעילותם של חלק מהם</w:t>
      </w:r>
      <w:r w:rsidRPr="00036AB3">
        <w:rPr>
          <w:rtl/>
        </w:rPr>
        <w:t xml:space="preserve"> בעלת מאפיינים עסקיים לכל דבר</w:t>
      </w:r>
      <w:r w:rsidRPr="00036AB3">
        <w:rPr>
          <w:rFonts w:hint="cs"/>
          <w:rtl/>
        </w:rPr>
        <w:t>,</w:t>
      </w:r>
      <w:r w:rsidRPr="00036AB3">
        <w:rPr>
          <w:rtl/>
        </w:rPr>
        <w:t xml:space="preserve"> </w:t>
      </w:r>
      <w:r w:rsidRPr="00036AB3">
        <w:rPr>
          <w:rFonts w:hint="cs"/>
          <w:rtl/>
        </w:rPr>
        <w:t>הם</w:t>
      </w:r>
      <w:r w:rsidRPr="00036AB3">
        <w:rPr>
          <w:rtl/>
        </w:rPr>
        <w:t xml:space="preserve"> </w:t>
      </w:r>
      <w:r w:rsidRPr="00036AB3">
        <w:rPr>
          <w:rFonts w:hint="cs"/>
          <w:rtl/>
        </w:rPr>
        <w:t>אינם</w:t>
      </w:r>
      <w:r w:rsidRPr="00036AB3">
        <w:rPr>
          <w:rtl/>
        </w:rPr>
        <w:t xml:space="preserve"> רשומים ב</w:t>
      </w:r>
      <w:r w:rsidRPr="00036AB3">
        <w:rPr>
          <w:rFonts w:hint="cs"/>
          <w:rtl/>
        </w:rPr>
        <w:t>מערך</w:t>
      </w:r>
      <w:r w:rsidRPr="00036AB3">
        <w:rPr>
          <w:rtl/>
        </w:rPr>
        <w:t xml:space="preserve"> </w:t>
      </w:r>
      <w:r w:rsidRPr="00036AB3">
        <w:rPr>
          <w:rFonts w:hint="cs"/>
          <w:rtl/>
        </w:rPr>
        <w:t>המע</w:t>
      </w:r>
      <w:r w:rsidRPr="00036AB3">
        <w:rPr>
          <w:rtl/>
        </w:rPr>
        <w:t>"</w:t>
      </w:r>
      <w:r w:rsidRPr="00036AB3">
        <w:rPr>
          <w:rFonts w:hint="cs"/>
          <w:rtl/>
        </w:rPr>
        <w:t>ם</w:t>
      </w:r>
      <w:r w:rsidRPr="00036AB3">
        <w:rPr>
          <w:rtl/>
        </w:rPr>
        <w:t xml:space="preserve"> </w:t>
      </w:r>
      <w:r w:rsidRPr="00036AB3">
        <w:rPr>
          <w:rFonts w:hint="cs"/>
          <w:rtl/>
        </w:rPr>
        <w:t>ונמנעים</w:t>
      </w:r>
      <w:r w:rsidRPr="00036AB3">
        <w:rPr>
          <w:rtl/>
        </w:rPr>
        <w:t xml:space="preserve"> </w:t>
      </w:r>
      <w:r w:rsidRPr="00036AB3">
        <w:rPr>
          <w:rFonts w:hint="cs"/>
          <w:rtl/>
        </w:rPr>
        <w:t>מתשלום</w:t>
      </w:r>
      <w:r w:rsidRPr="00036AB3">
        <w:rPr>
          <w:rtl/>
        </w:rPr>
        <w:t xml:space="preserve"> </w:t>
      </w:r>
      <w:r w:rsidRPr="00036AB3">
        <w:rPr>
          <w:rFonts w:hint="cs"/>
          <w:rtl/>
        </w:rPr>
        <w:t>המס</w:t>
      </w:r>
      <w:r w:rsidRPr="00036AB3">
        <w:rPr>
          <w:rtl/>
        </w:rPr>
        <w:t xml:space="preserve"> </w:t>
      </w:r>
      <w:r w:rsidRPr="00036AB3">
        <w:rPr>
          <w:rFonts w:hint="cs"/>
          <w:rtl/>
        </w:rPr>
        <w:t>כנדרש</w:t>
      </w:r>
      <w:r w:rsidRPr="00036AB3">
        <w:rPr>
          <w:rtl/>
        </w:rPr>
        <w:t>.</w:t>
      </w:r>
    </w:p>
    <w:p w:rsidR="008370B1" w:rsidRPr="00036AB3" w:rsidP="00AA5725">
      <w:pPr>
        <w:spacing w:before="180" w:after="240" w:line="240" w:lineRule="exact"/>
        <w:ind w:right="2268"/>
        <w:jc w:val="both"/>
        <w:rPr>
          <w:rFonts w:ascii="Tahoma" w:hAnsi="Tahoma" w:cs="Tahoma"/>
          <w:sz w:val="17"/>
          <w:szCs w:val="17"/>
          <w:rtl/>
        </w:rPr>
      </w:pPr>
      <w:r w:rsidRPr="00036AB3">
        <w:rPr>
          <w:rFonts w:ascii="Tahoma" w:hAnsi="Tahoma" w:cs="Tahoma" w:hint="cs"/>
          <w:sz w:val="17"/>
          <w:szCs w:val="17"/>
          <w:rtl/>
        </w:rPr>
        <w:t xml:space="preserve">על פי נתוני משרד האוצר, יותר מ-38,000 משקי בית מחזיקים בשלוש דירות, </w:t>
      </w:r>
      <w:r w:rsidR="00AA5725">
        <w:rPr>
          <w:rFonts w:ascii="Tahoma" w:hAnsi="Tahoma" w:cs="Tahoma"/>
          <w:sz w:val="17"/>
          <w:szCs w:val="17"/>
          <w:rtl/>
        </w:rPr>
        <w:br/>
      </w:r>
      <w:r w:rsidRPr="00036AB3">
        <w:rPr>
          <w:rFonts w:ascii="Tahoma" w:hAnsi="Tahoma" w:cs="Tahoma" w:hint="cs"/>
          <w:sz w:val="17"/>
          <w:szCs w:val="17"/>
          <w:rtl/>
        </w:rPr>
        <w:t xml:space="preserve">כ-10,000 בארבע דירות, כ-3,300 בחמש דירות, כ-1,300 בשש דירות, כ-550 בשבע דירות, כ-300 בשמונה דירות, כ-190 בתשע דירות, כ-215 ב-11 עד 20 דירות. </w:t>
      </w:r>
    </w:p>
    <w:p w:rsidR="008370B1" w:rsidRPr="00036AB3" w:rsidP="00AA5725">
      <w:pPr>
        <w:pStyle w:val="RESHET"/>
        <w:rPr>
          <w:rtl/>
        </w:rPr>
      </w:pPr>
      <w:r w:rsidRPr="00036AB3">
        <w:rPr>
          <w:rFonts w:hint="cs"/>
          <w:rtl/>
        </w:rPr>
        <w:t xml:space="preserve">נמצא כי אף על פי שמדובר בתופעה שכיחה, טיפולה של רשות המסים בהשלכות </w:t>
      </w:r>
      <w:r w:rsidRPr="00036AB3">
        <w:rPr>
          <w:rFonts w:hint="cs"/>
          <w:rtl/>
        </w:rPr>
        <w:t>המע"ם</w:t>
      </w:r>
      <w:r w:rsidRPr="00036AB3">
        <w:rPr>
          <w:rFonts w:hint="cs"/>
          <w:rtl/>
        </w:rPr>
        <w:t xml:space="preserve"> של משקיעי נדל"ן המבצעים עסקאות מקרקעין באופן תדיר הינו אקראי, אף שהמידע מצוי במאגרי המידע של הרשות. עוד נמצא כי אין כל בקרה סדורה במחשבי הרשות הבודקת את הדיווחים </w:t>
      </w:r>
      <w:r w:rsidRPr="00036AB3">
        <w:rPr>
          <w:rFonts w:hint="cs"/>
          <w:rtl/>
        </w:rPr>
        <w:t>למע"ם</w:t>
      </w:r>
      <w:r w:rsidRPr="00036AB3">
        <w:rPr>
          <w:rFonts w:hint="cs"/>
          <w:rtl/>
        </w:rPr>
        <w:t xml:space="preserve"> בהשוואה לדיווחים למיסוי מקרקעין.</w:t>
      </w:r>
      <w:r w:rsidRPr="00581B5D" w:rsidR="00581B5D">
        <w:rPr>
          <w:noProof/>
          <w:rtl/>
        </w:rPr>
        <w:t xml:space="preserve"> </w:t>
      </w:r>
      <w:r w:rsidRPr="0012789B" w:rsidR="00581B5D">
        <w:rPr>
          <w:noProof/>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3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81B5D" w:rsidRPr="00373C5D" w:rsidP="00581B5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2281812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6977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81B5D" w:rsidRPr="00881D99" w:rsidP="00581B5D">
                            <w:pPr>
                              <w:spacing w:after="0" w:line="240" w:lineRule="auto"/>
                              <w:rPr>
                                <w:color w:val="0B5294"/>
                                <w:spacing w:val="-4"/>
                                <w:sz w:val="24"/>
                                <w:szCs w:val="24"/>
                                <w:rtl/>
                                <w:cs/>
                              </w:rPr>
                            </w:pPr>
                            <w:r w:rsidRPr="00581B5D">
                              <w:rPr>
                                <w:rFonts w:cs="Tahoma" w:hint="eastAsia"/>
                                <w:color w:val="0B5294"/>
                                <w:spacing w:val="-4"/>
                                <w:sz w:val="24"/>
                                <w:szCs w:val="24"/>
                                <w:rtl/>
                              </w:rPr>
                              <w:t>טיפולה</w:t>
                            </w:r>
                            <w:r w:rsidRPr="00581B5D">
                              <w:rPr>
                                <w:rFonts w:cs="Tahoma"/>
                                <w:color w:val="0B5294"/>
                                <w:spacing w:val="-4"/>
                                <w:sz w:val="24"/>
                                <w:szCs w:val="24"/>
                                <w:rtl/>
                              </w:rPr>
                              <w:t xml:space="preserve"> </w:t>
                            </w:r>
                            <w:r w:rsidRPr="00581B5D">
                              <w:rPr>
                                <w:rFonts w:cs="Tahoma" w:hint="eastAsia"/>
                                <w:color w:val="0B5294"/>
                                <w:spacing w:val="-4"/>
                                <w:sz w:val="24"/>
                                <w:szCs w:val="24"/>
                                <w:rtl/>
                              </w:rPr>
                              <w:t>של</w:t>
                            </w:r>
                            <w:r w:rsidRPr="00581B5D">
                              <w:rPr>
                                <w:rFonts w:cs="Tahoma"/>
                                <w:color w:val="0B5294"/>
                                <w:spacing w:val="-4"/>
                                <w:sz w:val="24"/>
                                <w:szCs w:val="24"/>
                                <w:rtl/>
                              </w:rPr>
                              <w:t xml:space="preserve"> </w:t>
                            </w:r>
                            <w:r w:rsidRPr="00581B5D">
                              <w:rPr>
                                <w:rFonts w:cs="Tahoma" w:hint="eastAsia"/>
                                <w:color w:val="0B5294"/>
                                <w:spacing w:val="-4"/>
                                <w:sz w:val="24"/>
                                <w:szCs w:val="24"/>
                                <w:rtl/>
                              </w:rPr>
                              <w:t>רשות</w:t>
                            </w:r>
                            <w:r w:rsidRPr="00581B5D">
                              <w:rPr>
                                <w:rFonts w:cs="Tahoma"/>
                                <w:color w:val="0B5294"/>
                                <w:spacing w:val="-4"/>
                                <w:sz w:val="24"/>
                                <w:szCs w:val="24"/>
                                <w:rtl/>
                              </w:rPr>
                              <w:t xml:space="preserve"> </w:t>
                            </w:r>
                            <w:r w:rsidRPr="00581B5D">
                              <w:rPr>
                                <w:rFonts w:cs="Tahoma" w:hint="eastAsia"/>
                                <w:color w:val="0B5294"/>
                                <w:spacing w:val="-4"/>
                                <w:sz w:val="24"/>
                                <w:szCs w:val="24"/>
                                <w:rtl/>
                              </w:rPr>
                              <w:t>המסים</w:t>
                            </w:r>
                            <w:r w:rsidRPr="00581B5D">
                              <w:rPr>
                                <w:rFonts w:cs="Tahoma"/>
                                <w:color w:val="0B5294"/>
                                <w:spacing w:val="-4"/>
                                <w:sz w:val="24"/>
                                <w:szCs w:val="24"/>
                                <w:rtl/>
                              </w:rPr>
                              <w:t xml:space="preserve"> </w:t>
                            </w:r>
                            <w:r w:rsidRPr="00581B5D">
                              <w:rPr>
                                <w:rFonts w:cs="Tahoma" w:hint="eastAsia"/>
                                <w:color w:val="0B5294"/>
                                <w:spacing w:val="-4"/>
                                <w:sz w:val="24"/>
                                <w:szCs w:val="24"/>
                                <w:rtl/>
                              </w:rPr>
                              <w:t>בהשלכות</w:t>
                            </w:r>
                            <w:r w:rsidRPr="00581B5D">
                              <w:rPr>
                                <w:rFonts w:cs="Tahoma"/>
                                <w:color w:val="0B5294"/>
                                <w:spacing w:val="-4"/>
                                <w:sz w:val="24"/>
                                <w:szCs w:val="24"/>
                                <w:rtl/>
                              </w:rPr>
                              <w:t xml:space="preserve"> </w:t>
                            </w:r>
                            <w:r w:rsidRPr="00581B5D">
                              <w:rPr>
                                <w:rFonts w:cs="Tahoma" w:hint="eastAsia"/>
                                <w:color w:val="0B5294"/>
                                <w:spacing w:val="-4"/>
                                <w:sz w:val="24"/>
                                <w:szCs w:val="24"/>
                                <w:rtl/>
                              </w:rPr>
                              <w:t>המע</w:t>
                            </w:r>
                            <w:r w:rsidRPr="00581B5D">
                              <w:rPr>
                                <w:rFonts w:cs="Tahoma"/>
                                <w:color w:val="0B5294"/>
                                <w:spacing w:val="-4"/>
                                <w:sz w:val="24"/>
                                <w:szCs w:val="24"/>
                                <w:rtl/>
                              </w:rPr>
                              <w:t>"</w:t>
                            </w:r>
                            <w:r w:rsidRPr="00581B5D">
                              <w:rPr>
                                <w:rFonts w:cs="Tahoma" w:hint="eastAsia"/>
                                <w:color w:val="0B5294"/>
                                <w:spacing w:val="-4"/>
                                <w:sz w:val="24"/>
                                <w:szCs w:val="24"/>
                                <w:rtl/>
                              </w:rPr>
                              <w:t>ם</w:t>
                            </w:r>
                            <w:r w:rsidRPr="00581B5D">
                              <w:rPr>
                                <w:rFonts w:cs="Tahoma"/>
                                <w:color w:val="0B5294"/>
                                <w:spacing w:val="-4"/>
                                <w:sz w:val="24"/>
                                <w:szCs w:val="24"/>
                                <w:rtl/>
                              </w:rPr>
                              <w:t xml:space="preserve"> </w:t>
                            </w:r>
                            <w:r w:rsidRPr="00581B5D">
                              <w:rPr>
                                <w:rFonts w:cs="Tahoma" w:hint="eastAsia"/>
                                <w:color w:val="0B5294"/>
                                <w:spacing w:val="-4"/>
                                <w:sz w:val="24"/>
                                <w:szCs w:val="24"/>
                                <w:rtl/>
                              </w:rPr>
                              <w:t>של</w:t>
                            </w:r>
                            <w:r w:rsidRPr="00581B5D">
                              <w:rPr>
                                <w:rFonts w:cs="Tahoma"/>
                                <w:color w:val="0B5294"/>
                                <w:spacing w:val="-4"/>
                                <w:sz w:val="24"/>
                                <w:szCs w:val="24"/>
                                <w:rtl/>
                              </w:rPr>
                              <w:t xml:space="preserve"> </w:t>
                            </w:r>
                            <w:r w:rsidRPr="00581B5D">
                              <w:rPr>
                                <w:rFonts w:cs="Tahoma" w:hint="eastAsia"/>
                                <w:color w:val="0B5294"/>
                                <w:spacing w:val="-4"/>
                                <w:sz w:val="24"/>
                                <w:szCs w:val="24"/>
                                <w:rtl/>
                              </w:rPr>
                              <w:t>משקיעי</w:t>
                            </w:r>
                            <w:r w:rsidRPr="00581B5D">
                              <w:rPr>
                                <w:rFonts w:cs="Tahoma"/>
                                <w:color w:val="0B5294"/>
                                <w:spacing w:val="-4"/>
                                <w:sz w:val="24"/>
                                <w:szCs w:val="24"/>
                                <w:rtl/>
                              </w:rPr>
                              <w:t xml:space="preserve"> </w:t>
                            </w:r>
                            <w:r w:rsidRPr="00581B5D">
                              <w:rPr>
                                <w:rFonts w:cs="Tahoma" w:hint="eastAsia"/>
                                <w:color w:val="0B5294"/>
                                <w:spacing w:val="-4"/>
                                <w:sz w:val="24"/>
                                <w:szCs w:val="24"/>
                                <w:rtl/>
                              </w:rPr>
                              <w:t>נדל</w:t>
                            </w:r>
                            <w:r w:rsidRPr="00581B5D">
                              <w:rPr>
                                <w:rFonts w:cs="Tahoma"/>
                                <w:color w:val="0B5294"/>
                                <w:spacing w:val="-4"/>
                                <w:sz w:val="24"/>
                                <w:szCs w:val="24"/>
                                <w:rtl/>
                              </w:rPr>
                              <w:t>"</w:t>
                            </w:r>
                            <w:r w:rsidRPr="00581B5D">
                              <w:rPr>
                                <w:rFonts w:cs="Tahoma" w:hint="eastAsia"/>
                                <w:color w:val="0B5294"/>
                                <w:spacing w:val="-4"/>
                                <w:sz w:val="24"/>
                                <w:szCs w:val="24"/>
                                <w:rtl/>
                              </w:rPr>
                              <w:t>ן</w:t>
                            </w:r>
                            <w:r w:rsidRPr="00581B5D">
                              <w:rPr>
                                <w:rFonts w:cs="Tahoma"/>
                                <w:color w:val="0B5294"/>
                                <w:spacing w:val="-4"/>
                                <w:sz w:val="24"/>
                                <w:szCs w:val="24"/>
                                <w:rtl/>
                              </w:rPr>
                              <w:t xml:space="preserve"> </w:t>
                            </w:r>
                            <w:r w:rsidRPr="00581B5D">
                              <w:rPr>
                                <w:rFonts w:cs="Tahoma" w:hint="eastAsia"/>
                                <w:color w:val="0B5294"/>
                                <w:spacing w:val="-4"/>
                                <w:sz w:val="24"/>
                                <w:szCs w:val="24"/>
                                <w:rtl/>
                              </w:rPr>
                              <w:t>המבצעים</w:t>
                            </w:r>
                            <w:r w:rsidRPr="00581B5D">
                              <w:rPr>
                                <w:rFonts w:cs="Tahoma"/>
                                <w:color w:val="0B5294"/>
                                <w:spacing w:val="-4"/>
                                <w:sz w:val="24"/>
                                <w:szCs w:val="24"/>
                                <w:rtl/>
                              </w:rPr>
                              <w:t xml:space="preserve"> </w:t>
                            </w:r>
                            <w:r w:rsidRPr="00581B5D">
                              <w:rPr>
                                <w:rFonts w:cs="Tahoma" w:hint="eastAsia"/>
                                <w:color w:val="0B5294"/>
                                <w:spacing w:val="-4"/>
                                <w:sz w:val="24"/>
                                <w:szCs w:val="24"/>
                                <w:rtl/>
                              </w:rPr>
                              <w:t>עסקאות</w:t>
                            </w:r>
                            <w:r w:rsidRPr="00581B5D">
                              <w:rPr>
                                <w:rFonts w:cs="Tahoma"/>
                                <w:color w:val="0B5294"/>
                                <w:spacing w:val="-4"/>
                                <w:sz w:val="24"/>
                                <w:szCs w:val="24"/>
                                <w:rtl/>
                              </w:rPr>
                              <w:t xml:space="preserve"> </w:t>
                            </w:r>
                            <w:r w:rsidRPr="00581B5D">
                              <w:rPr>
                                <w:rFonts w:cs="Tahoma" w:hint="eastAsia"/>
                                <w:color w:val="0B5294"/>
                                <w:spacing w:val="-4"/>
                                <w:sz w:val="24"/>
                                <w:szCs w:val="24"/>
                                <w:rtl/>
                              </w:rPr>
                              <w:t>מקרקעין</w:t>
                            </w:r>
                            <w:r w:rsidRPr="00581B5D">
                              <w:rPr>
                                <w:rFonts w:cs="Tahoma"/>
                                <w:color w:val="0B5294"/>
                                <w:spacing w:val="-4"/>
                                <w:sz w:val="24"/>
                                <w:szCs w:val="24"/>
                                <w:rtl/>
                              </w:rPr>
                              <w:t xml:space="preserve"> </w:t>
                            </w:r>
                            <w:r w:rsidRPr="00581B5D">
                              <w:rPr>
                                <w:rFonts w:cs="Tahoma" w:hint="eastAsia"/>
                                <w:color w:val="0B5294"/>
                                <w:spacing w:val="-4"/>
                                <w:sz w:val="24"/>
                                <w:szCs w:val="24"/>
                                <w:rtl/>
                              </w:rPr>
                              <w:t>באופן</w:t>
                            </w:r>
                            <w:r w:rsidRPr="00581B5D">
                              <w:rPr>
                                <w:rFonts w:cs="Tahoma"/>
                                <w:color w:val="0B5294"/>
                                <w:spacing w:val="-4"/>
                                <w:sz w:val="24"/>
                                <w:szCs w:val="24"/>
                                <w:rtl/>
                              </w:rPr>
                              <w:t xml:space="preserve"> </w:t>
                            </w:r>
                            <w:r w:rsidRPr="00581B5D">
                              <w:rPr>
                                <w:rFonts w:cs="Tahoma" w:hint="eastAsia"/>
                                <w:color w:val="0B5294"/>
                                <w:spacing w:val="-4"/>
                                <w:sz w:val="24"/>
                                <w:szCs w:val="24"/>
                                <w:rtl/>
                              </w:rPr>
                              <w:t>תדיר</w:t>
                            </w:r>
                            <w:r w:rsidRPr="00581B5D">
                              <w:rPr>
                                <w:rFonts w:cs="Tahoma"/>
                                <w:color w:val="0B5294"/>
                                <w:spacing w:val="-4"/>
                                <w:sz w:val="24"/>
                                <w:szCs w:val="24"/>
                                <w:rtl/>
                              </w:rPr>
                              <w:t xml:space="preserve"> </w:t>
                            </w:r>
                            <w:r w:rsidRPr="00581B5D">
                              <w:rPr>
                                <w:rFonts w:cs="Tahoma" w:hint="eastAsia"/>
                                <w:color w:val="0B5294"/>
                                <w:spacing w:val="-4"/>
                                <w:sz w:val="24"/>
                                <w:szCs w:val="24"/>
                                <w:rtl/>
                              </w:rPr>
                              <w:t>הינו</w:t>
                            </w:r>
                            <w:r w:rsidRPr="00581B5D">
                              <w:rPr>
                                <w:rFonts w:cs="Tahoma"/>
                                <w:color w:val="0B5294"/>
                                <w:spacing w:val="-4"/>
                                <w:sz w:val="24"/>
                                <w:szCs w:val="24"/>
                                <w:rtl/>
                              </w:rPr>
                              <w:t xml:space="preserve"> </w:t>
                            </w:r>
                            <w:r w:rsidRPr="00581B5D">
                              <w:rPr>
                                <w:rFonts w:cs="Tahoma" w:hint="eastAsia"/>
                                <w:color w:val="0B5294"/>
                                <w:spacing w:val="-4"/>
                                <w:sz w:val="24"/>
                                <w:szCs w:val="24"/>
                                <w:rtl/>
                              </w:rPr>
                              <w:t>אקראי</w:t>
                            </w:r>
                            <w:r w:rsidRPr="00581B5D">
                              <w:rPr>
                                <w:rFonts w:cs="Tahoma"/>
                                <w:color w:val="0B5294"/>
                                <w:spacing w:val="-4"/>
                                <w:sz w:val="24"/>
                                <w:szCs w:val="24"/>
                                <w:rtl/>
                              </w:rPr>
                              <w:t xml:space="preserve">, </w:t>
                            </w:r>
                            <w:r w:rsidRPr="00581B5D">
                              <w:rPr>
                                <w:rFonts w:cs="Tahoma" w:hint="eastAsia"/>
                                <w:color w:val="0B5294"/>
                                <w:spacing w:val="-4"/>
                                <w:sz w:val="24"/>
                                <w:szCs w:val="24"/>
                                <w:rtl/>
                              </w:rPr>
                              <w:t>אף</w:t>
                            </w:r>
                            <w:r w:rsidRPr="00581B5D">
                              <w:rPr>
                                <w:rFonts w:cs="Tahoma"/>
                                <w:color w:val="0B5294"/>
                                <w:spacing w:val="-4"/>
                                <w:sz w:val="24"/>
                                <w:szCs w:val="24"/>
                                <w:rtl/>
                              </w:rPr>
                              <w:t xml:space="preserve"> </w:t>
                            </w:r>
                            <w:r w:rsidRPr="00581B5D">
                              <w:rPr>
                                <w:rFonts w:cs="Tahoma" w:hint="eastAsia"/>
                                <w:color w:val="0B5294"/>
                                <w:spacing w:val="-4"/>
                                <w:sz w:val="24"/>
                                <w:szCs w:val="24"/>
                                <w:rtl/>
                              </w:rPr>
                              <w:t>שהמידע</w:t>
                            </w:r>
                            <w:r w:rsidRPr="00581B5D">
                              <w:rPr>
                                <w:rFonts w:cs="Tahoma"/>
                                <w:color w:val="0B5294"/>
                                <w:spacing w:val="-4"/>
                                <w:sz w:val="24"/>
                                <w:szCs w:val="24"/>
                                <w:rtl/>
                              </w:rPr>
                              <w:t xml:space="preserve"> </w:t>
                            </w:r>
                            <w:r w:rsidRPr="00581B5D">
                              <w:rPr>
                                <w:rFonts w:cs="Tahoma" w:hint="eastAsia"/>
                                <w:color w:val="0B5294"/>
                                <w:spacing w:val="-4"/>
                                <w:sz w:val="24"/>
                                <w:szCs w:val="24"/>
                                <w:rtl/>
                              </w:rPr>
                              <w:t>מצוי</w:t>
                            </w:r>
                            <w:r w:rsidRPr="00581B5D">
                              <w:rPr>
                                <w:rFonts w:cs="Tahoma"/>
                                <w:color w:val="0B5294"/>
                                <w:spacing w:val="-4"/>
                                <w:sz w:val="24"/>
                                <w:szCs w:val="24"/>
                                <w:rtl/>
                              </w:rPr>
                              <w:t xml:space="preserve"> </w:t>
                            </w:r>
                            <w:r w:rsidRPr="00581B5D">
                              <w:rPr>
                                <w:rFonts w:cs="Tahoma" w:hint="eastAsia"/>
                                <w:color w:val="0B5294"/>
                                <w:spacing w:val="-4"/>
                                <w:sz w:val="24"/>
                                <w:szCs w:val="24"/>
                                <w:rtl/>
                              </w:rPr>
                              <w:t>במאגרי</w:t>
                            </w:r>
                            <w:r w:rsidRPr="00581B5D">
                              <w:rPr>
                                <w:rFonts w:cs="Tahoma"/>
                                <w:color w:val="0B5294"/>
                                <w:spacing w:val="-4"/>
                                <w:sz w:val="24"/>
                                <w:szCs w:val="24"/>
                                <w:rtl/>
                              </w:rPr>
                              <w:t xml:space="preserve"> </w:t>
                            </w:r>
                            <w:r w:rsidRPr="00581B5D">
                              <w:rPr>
                                <w:rFonts w:cs="Tahoma" w:hint="eastAsia"/>
                                <w:color w:val="0B5294"/>
                                <w:spacing w:val="-4"/>
                                <w:sz w:val="24"/>
                                <w:szCs w:val="24"/>
                                <w:rtl/>
                              </w:rPr>
                              <w:t>המידע</w:t>
                            </w:r>
                            <w:r w:rsidRPr="00581B5D">
                              <w:rPr>
                                <w:rFonts w:cs="Tahoma"/>
                                <w:color w:val="0B5294"/>
                                <w:spacing w:val="-4"/>
                                <w:sz w:val="24"/>
                                <w:szCs w:val="24"/>
                                <w:rtl/>
                              </w:rPr>
                              <w:t xml:space="preserve"> </w:t>
                            </w:r>
                            <w:r w:rsidRPr="00581B5D">
                              <w:rPr>
                                <w:rFonts w:cs="Tahoma" w:hint="eastAsia"/>
                                <w:color w:val="0B5294"/>
                                <w:spacing w:val="-4"/>
                                <w:sz w:val="24"/>
                                <w:szCs w:val="24"/>
                                <w:rtl/>
                              </w:rPr>
                              <w:t>של</w:t>
                            </w:r>
                            <w:r w:rsidRPr="00581B5D">
                              <w:rPr>
                                <w:rFonts w:cs="Tahoma"/>
                                <w:color w:val="0B5294"/>
                                <w:spacing w:val="-4"/>
                                <w:sz w:val="24"/>
                                <w:szCs w:val="24"/>
                                <w:rtl/>
                              </w:rPr>
                              <w:t xml:space="preserve"> </w:t>
                            </w:r>
                            <w:r w:rsidRPr="00581B5D">
                              <w:rPr>
                                <w:rFonts w:cs="Tahoma" w:hint="eastAsia"/>
                                <w:color w:val="0B5294"/>
                                <w:spacing w:val="-4"/>
                                <w:sz w:val="24"/>
                                <w:szCs w:val="24"/>
                                <w:rtl/>
                              </w:rPr>
                              <w:t>הרשות</w:t>
                            </w:r>
                          </w:p>
                          <w:p w:rsidR="00581B5D" w:rsidRPr="00373C5D" w:rsidP="00581B5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3657354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78121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581B5D" w:rsidRPr="00373C5D" w:rsidP="00581B5D">
                      <w:pPr>
                        <w:spacing w:line="240" w:lineRule="atLeast"/>
                        <w:rPr>
                          <w:rFonts w:cs="Tahoma"/>
                          <w:b/>
                          <w:bCs/>
                          <w:color w:val="0B5294"/>
                          <w:sz w:val="48"/>
                          <w:szCs w:val="48"/>
                          <w:rtl/>
                        </w:rPr>
                      </w:pPr>
                      <w:drawing>
                        <wp:inline distT="0" distB="0" distL="0" distR="0">
                          <wp:extent cx="311150" cy="256800"/>
                          <wp:effectExtent l="0" t="0" r="0" b="0"/>
                          <wp:docPr id="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526196"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81B5D" w:rsidRPr="00881D99" w:rsidP="00581B5D">
                      <w:pPr>
                        <w:spacing w:after="0" w:line="240" w:lineRule="auto"/>
                        <w:rPr>
                          <w:color w:val="0B5294"/>
                          <w:spacing w:val="-4"/>
                          <w:sz w:val="24"/>
                          <w:szCs w:val="24"/>
                          <w:rtl/>
                          <w:cs/>
                        </w:rPr>
                      </w:pPr>
                      <w:r w:rsidRPr="00581B5D">
                        <w:rPr>
                          <w:rFonts w:cs="Tahoma" w:hint="eastAsia"/>
                          <w:color w:val="0B5294"/>
                          <w:spacing w:val="-4"/>
                          <w:sz w:val="24"/>
                          <w:szCs w:val="24"/>
                          <w:rtl/>
                        </w:rPr>
                        <w:t>טיפולה</w:t>
                      </w:r>
                      <w:r w:rsidRPr="00581B5D">
                        <w:rPr>
                          <w:rFonts w:cs="Tahoma"/>
                          <w:color w:val="0B5294"/>
                          <w:spacing w:val="-4"/>
                          <w:sz w:val="24"/>
                          <w:szCs w:val="24"/>
                          <w:rtl/>
                        </w:rPr>
                        <w:t xml:space="preserve"> </w:t>
                      </w:r>
                      <w:r w:rsidRPr="00581B5D">
                        <w:rPr>
                          <w:rFonts w:cs="Tahoma" w:hint="eastAsia"/>
                          <w:color w:val="0B5294"/>
                          <w:spacing w:val="-4"/>
                          <w:sz w:val="24"/>
                          <w:szCs w:val="24"/>
                          <w:rtl/>
                        </w:rPr>
                        <w:t>של</w:t>
                      </w:r>
                      <w:r w:rsidRPr="00581B5D">
                        <w:rPr>
                          <w:rFonts w:cs="Tahoma"/>
                          <w:color w:val="0B5294"/>
                          <w:spacing w:val="-4"/>
                          <w:sz w:val="24"/>
                          <w:szCs w:val="24"/>
                          <w:rtl/>
                        </w:rPr>
                        <w:t xml:space="preserve"> </w:t>
                      </w:r>
                      <w:r w:rsidRPr="00581B5D">
                        <w:rPr>
                          <w:rFonts w:cs="Tahoma" w:hint="eastAsia"/>
                          <w:color w:val="0B5294"/>
                          <w:spacing w:val="-4"/>
                          <w:sz w:val="24"/>
                          <w:szCs w:val="24"/>
                          <w:rtl/>
                        </w:rPr>
                        <w:t>רשות</w:t>
                      </w:r>
                      <w:r w:rsidRPr="00581B5D">
                        <w:rPr>
                          <w:rFonts w:cs="Tahoma"/>
                          <w:color w:val="0B5294"/>
                          <w:spacing w:val="-4"/>
                          <w:sz w:val="24"/>
                          <w:szCs w:val="24"/>
                          <w:rtl/>
                        </w:rPr>
                        <w:t xml:space="preserve"> </w:t>
                      </w:r>
                      <w:r w:rsidRPr="00581B5D">
                        <w:rPr>
                          <w:rFonts w:cs="Tahoma" w:hint="eastAsia"/>
                          <w:color w:val="0B5294"/>
                          <w:spacing w:val="-4"/>
                          <w:sz w:val="24"/>
                          <w:szCs w:val="24"/>
                          <w:rtl/>
                        </w:rPr>
                        <w:t>המסים</w:t>
                      </w:r>
                      <w:r w:rsidRPr="00581B5D">
                        <w:rPr>
                          <w:rFonts w:cs="Tahoma"/>
                          <w:color w:val="0B5294"/>
                          <w:spacing w:val="-4"/>
                          <w:sz w:val="24"/>
                          <w:szCs w:val="24"/>
                          <w:rtl/>
                        </w:rPr>
                        <w:t xml:space="preserve"> </w:t>
                      </w:r>
                      <w:r w:rsidRPr="00581B5D">
                        <w:rPr>
                          <w:rFonts w:cs="Tahoma" w:hint="eastAsia"/>
                          <w:color w:val="0B5294"/>
                          <w:spacing w:val="-4"/>
                          <w:sz w:val="24"/>
                          <w:szCs w:val="24"/>
                          <w:rtl/>
                        </w:rPr>
                        <w:t>בהשלכות</w:t>
                      </w:r>
                      <w:r w:rsidRPr="00581B5D">
                        <w:rPr>
                          <w:rFonts w:cs="Tahoma"/>
                          <w:color w:val="0B5294"/>
                          <w:spacing w:val="-4"/>
                          <w:sz w:val="24"/>
                          <w:szCs w:val="24"/>
                          <w:rtl/>
                        </w:rPr>
                        <w:t xml:space="preserve"> </w:t>
                      </w:r>
                      <w:r w:rsidRPr="00581B5D">
                        <w:rPr>
                          <w:rFonts w:cs="Tahoma" w:hint="eastAsia"/>
                          <w:color w:val="0B5294"/>
                          <w:spacing w:val="-4"/>
                          <w:sz w:val="24"/>
                          <w:szCs w:val="24"/>
                          <w:rtl/>
                        </w:rPr>
                        <w:t>המע</w:t>
                      </w:r>
                      <w:r w:rsidRPr="00581B5D">
                        <w:rPr>
                          <w:rFonts w:cs="Tahoma"/>
                          <w:color w:val="0B5294"/>
                          <w:spacing w:val="-4"/>
                          <w:sz w:val="24"/>
                          <w:szCs w:val="24"/>
                          <w:rtl/>
                        </w:rPr>
                        <w:t>"</w:t>
                      </w:r>
                      <w:r w:rsidRPr="00581B5D">
                        <w:rPr>
                          <w:rFonts w:cs="Tahoma" w:hint="eastAsia"/>
                          <w:color w:val="0B5294"/>
                          <w:spacing w:val="-4"/>
                          <w:sz w:val="24"/>
                          <w:szCs w:val="24"/>
                          <w:rtl/>
                        </w:rPr>
                        <w:t>ם</w:t>
                      </w:r>
                      <w:r w:rsidRPr="00581B5D">
                        <w:rPr>
                          <w:rFonts w:cs="Tahoma"/>
                          <w:color w:val="0B5294"/>
                          <w:spacing w:val="-4"/>
                          <w:sz w:val="24"/>
                          <w:szCs w:val="24"/>
                          <w:rtl/>
                        </w:rPr>
                        <w:t xml:space="preserve"> </w:t>
                      </w:r>
                      <w:r w:rsidRPr="00581B5D">
                        <w:rPr>
                          <w:rFonts w:cs="Tahoma" w:hint="eastAsia"/>
                          <w:color w:val="0B5294"/>
                          <w:spacing w:val="-4"/>
                          <w:sz w:val="24"/>
                          <w:szCs w:val="24"/>
                          <w:rtl/>
                        </w:rPr>
                        <w:t>של</w:t>
                      </w:r>
                      <w:r w:rsidRPr="00581B5D">
                        <w:rPr>
                          <w:rFonts w:cs="Tahoma"/>
                          <w:color w:val="0B5294"/>
                          <w:spacing w:val="-4"/>
                          <w:sz w:val="24"/>
                          <w:szCs w:val="24"/>
                          <w:rtl/>
                        </w:rPr>
                        <w:t xml:space="preserve"> </w:t>
                      </w:r>
                      <w:r w:rsidRPr="00581B5D">
                        <w:rPr>
                          <w:rFonts w:cs="Tahoma" w:hint="eastAsia"/>
                          <w:color w:val="0B5294"/>
                          <w:spacing w:val="-4"/>
                          <w:sz w:val="24"/>
                          <w:szCs w:val="24"/>
                          <w:rtl/>
                        </w:rPr>
                        <w:t>משקיעי</w:t>
                      </w:r>
                      <w:r w:rsidRPr="00581B5D">
                        <w:rPr>
                          <w:rFonts w:cs="Tahoma"/>
                          <w:color w:val="0B5294"/>
                          <w:spacing w:val="-4"/>
                          <w:sz w:val="24"/>
                          <w:szCs w:val="24"/>
                          <w:rtl/>
                        </w:rPr>
                        <w:t xml:space="preserve"> </w:t>
                      </w:r>
                      <w:r w:rsidRPr="00581B5D">
                        <w:rPr>
                          <w:rFonts w:cs="Tahoma" w:hint="eastAsia"/>
                          <w:color w:val="0B5294"/>
                          <w:spacing w:val="-4"/>
                          <w:sz w:val="24"/>
                          <w:szCs w:val="24"/>
                          <w:rtl/>
                        </w:rPr>
                        <w:t>נדל</w:t>
                      </w:r>
                      <w:r w:rsidRPr="00581B5D">
                        <w:rPr>
                          <w:rFonts w:cs="Tahoma"/>
                          <w:color w:val="0B5294"/>
                          <w:spacing w:val="-4"/>
                          <w:sz w:val="24"/>
                          <w:szCs w:val="24"/>
                          <w:rtl/>
                        </w:rPr>
                        <w:t>"</w:t>
                      </w:r>
                      <w:r w:rsidRPr="00581B5D">
                        <w:rPr>
                          <w:rFonts w:cs="Tahoma" w:hint="eastAsia"/>
                          <w:color w:val="0B5294"/>
                          <w:spacing w:val="-4"/>
                          <w:sz w:val="24"/>
                          <w:szCs w:val="24"/>
                          <w:rtl/>
                        </w:rPr>
                        <w:t>ן</w:t>
                      </w:r>
                      <w:r w:rsidRPr="00581B5D">
                        <w:rPr>
                          <w:rFonts w:cs="Tahoma"/>
                          <w:color w:val="0B5294"/>
                          <w:spacing w:val="-4"/>
                          <w:sz w:val="24"/>
                          <w:szCs w:val="24"/>
                          <w:rtl/>
                        </w:rPr>
                        <w:t xml:space="preserve"> </w:t>
                      </w:r>
                      <w:r w:rsidRPr="00581B5D">
                        <w:rPr>
                          <w:rFonts w:cs="Tahoma" w:hint="eastAsia"/>
                          <w:color w:val="0B5294"/>
                          <w:spacing w:val="-4"/>
                          <w:sz w:val="24"/>
                          <w:szCs w:val="24"/>
                          <w:rtl/>
                        </w:rPr>
                        <w:t>המבצעים</w:t>
                      </w:r>
                      <w:r w:rsidRPr="00581B5D">
                        <w:rPr>
                          <w:rFonts w:cs="Tahoma"/>
                          <w:color w:val="0B5294"/>
                          <w:spacing w:val="-4"/>
                          <w:sz w:val="24"/>
                          <w:szCs w:val="24"/>
                          <w:rtl/>
                        </w:rPr>
                        <w:t xml:space="preserve"> </w:t>
                      </w:r>
                      <w:r w:rsidRPr="00581B5D">
                        <w:rPr>
                          <w:rFonts w:cs="Tahoma" w:hint="eastAsia"/>
                          <w:color w:val="0B5294"/>
                          <w:spacing w:val="-4"/>
                          <w:sz w:val="24"/>
                          <w:szCs w:val="24"/>
                          <w:rtl/>
                        </w:rPr>
                        <w:t>עסקאות</w:t>
                      </w:r>
                      <w:r w:rsidRPr="00581B5D">
                        <w:rPr>
                          <w:rFonts w:cs="Tahoma"/>
                          <w:color w:val="0B5294"/>
                          <w:spacing w:val="-4"/>
                          <w:sz w:val="24"/>
                          <w:szCs w:val="24"/>
                          <w:rtl/>
                        </w:rPr>
                        <w:t xml:space="preserve"> </w:t>
                      </w:r>
                      <w:r w:rsidRPr="00581B5D">
                        <w:rPr>
                          <w:rFonts w:cs="Tahoma" w:hint="eastAsia"/>
                          <w:color w:val="0B5294"/>
                          <w:spacing w:val="-4"/>
                          <w:sz w:val="24"/>
                          <w:szCs w:val="24"/>
                          <w:rtl/>
                        </w:rPr>
                        <w:t>מקרקעין</w:t>
                      </w:r>
                      <w:r w:rsidRPr="00581B5D">
                        <w:rPr>
                          <w:rFonts w:cs="Tahoma"/>
                          <w:color w:val="0B5294"/>
                          <w:spacing w:val="-4"/>
                          <w:sz w:val="24"/>
                          <w:szCs w:val="24"/>
                          <w:rtl/>
                        </w:rPr>
                        <w:t xml:space="preserve"> </w:t>
                      </w:r>
                      <w:r w:rsidRPr="00581B5D">
                        <w:rPr>
                          <w:rFonts w:cs="Tahoma" w:hint="eastAsia"/>
                          <w:color w:val="0B5294"/>
                          <w:spacing w:val="-4"/>
                          <w:sz w:val="24"/>
                          <w:szCs w:val="24"/>
                          <w:rtl/>
                        </w:rPr>
                        <w:t>באופן</w:t>
                      </w:r>
                      <w:r w:rsidRPr="00581B5D">
                        <w:rPr>
                          <w:rFonts w:cs="Tahoma"/>
                          <w:color w:val="0B5294"/>
                          <w:spacing w:val="-4"/>
                          <w:sz w:val="24"/>
                          <w:szCs w:val="24"/>
                          <w:rtl/>
                        </w:rPr>
                        <w:t xml:space="preserve"> </w:t>
                      </w:r>
                      <w:r w:rsidRPr="00581B5D">
                        <w:rPr>
                          <w:rFonts w:cs="Tahoma" w:hint="eastAsia"/>
                          <w:color w:val="0B5294"/>
                          <w:spacing w:val="-4"/>
                          <w:sz w:val="24"/>
                          <w:szCs w:val="24"/>
                          <w:rtl/>
                        </w:rPr>
                        <w:t>תדיר</w:t>
                      </w:r>
                      <w:r w:rsidRPr="00581B5D">
                        <w:rPr>
                          <w:rFonts w:cs="Tahoma"/>
                          <w:color w:val="0B5294"/>
                          <w:spacing w:val="-4"/>
                          <w:sz w:val="24"/>
                          <w:szCs w:val="24"/>
                          <w:rtl/>
                        </w:rPr>
                        <w:t xml:space="preserve"> </w:t>
                      </w:r>
                      <w:r w:rsidRPr="00581B5D">
                        <w:rPr>
                          <w:rFonts w:cs="Tahoma" w:hint="eastAsia"/>
                          <w:color w:val="0B5294"/>
                          <w:spacing w:val="-4"/>
                          <w:sz w:val="24"/>
                          <w:szCs w:val="24"/>
                          <w:rtl/>
                        </w:rPr>
                        <w:t>הינו</w:t>
                      </w:r>
                      <w:r w:rsidRPr="00581B5D">
                        <w:rPr>
                          <w:rFonts w:cs="Tahoma"/>
                          <w:color w:val="0B5294"/>
                          <w:spacing w:val="-4"/>
                          <w:sz w:val="24"/>
                          <w:szCs w:val="24"/>
                          <w:rtl/>
                        </w:rPr>
                        <w:t xml:space="preserve"> </w:t>
                      </w:r>
                      <w:r w:rsidRPr="00581B5D">
                        <w:rPr>
                          <w:rFonts w:cs="Tahoma" w:hint="eastAsia"/>
                          <w:color w:val="0B5294"/>
                          <w:spacing w:val="-4"/>
                          <w:sz w:val="24"/>
                          <w:szCs w:val="24"/>
                          <w:rtl/>
                        </w:rPr>
                        <w:t>אקראי</w:t>
                      </w:r>
                      <w:r w:rsidRPr="00581B5D">
                        <w:rPr>
                          <w:rFonts w:cs="Tahoma"/>
                          <w:color w:val="0B5294"/>
                          <w:spacing w:val="-4"/>
                          <w:sz w:val="24"/>
                          <w:szCs w:val="24"/>
                          <w:rtl/>
                        </w:rPr>
                        <w:t xml:space="preserve">, </w:t>
                      </w:r>
                      <w:r w:rsidRPr="00581B5D">
                        <w:rPr>
                          <w:rFonts w:cs="Tahoma" w:hint="eastAsia"/>
                          <w:color w:val="0B5294"/>
                          <w:spacing w:val="-4"/>
                          <w:sz w:val="24"/>
                          <w:szCs w:val="24"/>
                          <w:rtl/>
                        </w:rPr>
                        <w:t>אף</w:t>
                      </w:r>
                      <w:r w:rsidRPr="00581B5D">
                        <w:rPr>
                          <w:rFonts w:cs="Tahoma"/>
                          <w:color w:val="0B5294"/>
                          <w:spacing w:val="-4"/>
                          <w:sz w:val="24"/>
                          <w:szCs w:val="24"/>
                          <w:rtl/>
                        </w:rPr>
                        <w:t xml:space="preserve"> </w:t>
                      </w:r>
                      <w:r w:rsidRPr="00581B5D">
                        <w:rPr>
                          <w:rFonts w:cs="Tahoma" w:hint="eastAsia"/>
                          <w:color w:val="0B5294"/>
                          <w:spacing w:val="-4"/>
                          <w:sz w:val="24"/>
                          <w:szCs w:val="24"/>
                          <w:rtl/>
                        </w:rPr>
                        <w:t>שהמידע</w:t>
                      </w:r>
                      <w:r w:rsidRPr="00581B5D">
                        <w:rPr>
                          <w:rFonts w:cs="Tahoma"/>
                          <w:color w:val="0B5294"/>
                          <w:spacing w:val="-4"/>
                          <w:sz w:val="24"/>
                          <w:szCs w:val="24"/>
                          <w:rtl/>
                        </w:rPr>
                        <w:t xml:space="preserve"> </w:t>
                      </w:r>
                      <w:r w:rsidRPr="00581B5D">
                        <w:rPr>
                          <w:rFonts w:cs="Tahoma" w:hint="eastAsia"/>
                          <w:color w:val="0B5294"/>
                          <w:spacing w:val="-4"/>
                          <w:sz w:val="24"/>
                          <w:szCs w:val="24"/>
                          <w:rtl/>
                        </w:rPr>
                        <w:t>מצוי</w:t>
                      </w:r>
                      <w:r w:rsidRPr="00581B5D">
                        <w:rPr>
                          <w:rFonts w:cs="Tahoma"/>
                          <w:color w:val="0B5294"/>
                          <w:spacing w:val="-4"/>
                          <w:sz w:val="24"/>
                          <w:szCs w:val="24"/>
                          <w:rtl/>
                        </w:rPr>
                        <w:t xml:space="preserve"> </w:t>
                      </w:r>
                      <w:r w:rsidRPr="00581B5D">
                        <w:rPr>
                          <w:rFonts w:cs="Tahoma" w:hint="eastAsia"/>
                          <w:color w:val="0B5294"/>
                          <w:spacing w:val="-4"/>
                          <w:sz w:val="24"/>
                          <w:szCs w:val="24"/>
                          <w:rtl/>
                        </w:rPr>
                        <w:t>במאגרי</w:t>
                      </w:r>
                      <w:r w:rsidRPr="00581B5D">
                        <w:rPr>
                          <w:rFonts w:cs="Tahoma"/>
                          <w:color w:val="0B5294"/>
                          <w:spacing w:val="-4"/>
                          <w:sz w:val="24"/>
                          <w:szCs w:val="24"/>
                          <w:rtl/>
                        </w:rPr>
                        <w:t xml:space="preserve"> </w:t>
                      </w:r>
                      <w:r w:rsidRPr="00581B5D">
                        <w:rPr>
                          <w:rFonts w:cs="Tahoma" w:hint="eastAsia"/>
                          <w:color w:val="0B5294"/>
                          <w:spacing w:val="-4"/>
                          <w:sz w:val="24"/>
                          <w:szCs w:val="24"/>
                          <w:rtl/>
                        </w:rPr>
                        <w:t>המידע</w:t>
                      </w:r>
                      <w:r w:rsidRPr="00581B5D">
                        <w:rPr>
                          <w:rFonts w:cs="Tahoma"/>
                          <w:color w:val="0B5294"/>
                          <w:spacing w:val="-4"/>
                          <w:sz w:val="24"/>
                          <w:szCs w:val="24"/>
                          <w:rtl/>
                        </w:rPr>
                        <w:t xml:space="preserve"> </w:t>
                      </w:r>
                      <w:r w:rsidRPr="00581B5D">
                        <w:rPr>
                          <w:rFonts w:cs="Tahoma" w:hint="eastAsia"/>
                          <w:color w:val="0B5294"/>
                          <w:spacing w:val="-4"/>
                          <w:sz w:val="24"/>
                          <w:szCs w:val="24"/>
                          <w:rtl/>
                        </w:rPr>
                        <w:t>של</w:t>
                      </w:r>
                      <w:r w:rsidRPr="00581B5D">
                        <w:rPr>
                          <w:rFonts w:cs="Tahoma"/>
                          <w:color w:val="0B5294"/>
                          <w:spacing w:val="-4"/>
                          <w:sz w:val="24"/>
                          <w:szCs w:val="24"/>
                          <w:rtl/>
                        </w:rPr>
                        <w:t xml:space="preserve"> </w:t>
                      </w:r>
                      <w:r w:rsidRPr="00581B5D">
                        <w:rPr>
                          <w:rFonts w:cs="Tahoma" w:hint="eastAsia"/>
                          <w:color w:val="0B5294"/>
                          <w:spacing w:val="-4"/>
                          <w:sz w:val="24"/>
                          <w:szCs w:val="24"/>
                          <w:rtl/>
                        </w:rPr>
                        <w:t>הרשות</w:t>
                      </w:r>
                    </w:p>
                    <w:p w:rsidR="00581B5D" w:rsidRPr="00373C5D" w:rsidP="00581B5D">
                      <w:pPr>
                        <w:spacing w:before="120" w:after="0" w:line="240" w:lineRule="atLeast"/>
                        <w:rPr>
                          <w:rFonts w:cs="Tahoma"/>
                          <w:b/>
                          <w:bCs/>
                          <w:color w:val="0B5294"/>
                          <w:sz w:val="48"/>
                          <w:szCs w:val="48"/>
                          <w:rtl/>
                        </w:rPr>
                      </w:pPr>
                      <w:drawing>
                        <wp:inline distT="0" distB="0" distL="0" distR="0">
                          <wp:extent cx="288000" cy="31337"/>
                          <wp:effectExtent l="0" t="0" r="0" b="6985"/>
                          <wp:docPr id="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6781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370B1" w:rsidRPr="00036AB3" w:rsidP="00462D68">
      <w:pPr>
        <w:spacing w:before="180" w:line="240" w:lineRule="exact"/>
        <w:ind w:right="2268"/>
        <w:jc w:val="both"/>
        <w:rPr>
          <w:rFonts w:ascii="Tahoma" w:hAnsi="Tahoma" w:cs="Tahoma"/>
          <w:sz w:val="17"/>
          <w:szCs w:val="17"/>
          <w:rtl/>
        </w:rPr>
      </w:pPr>
      <w:r w:rsidRPr="00036AB3">
        <w:rPr>
          <w:rFonts w:ascii="Tahoma" w:hAnsi="Tahoma" w:cs="Tahoma" w:hint="cs"/>
          <w:sz w:val="17"/>
          <w:szCs w:val="17"/>
          <w:rtl/>
        </w:rPr>
        <w:t xml:space="preserve">רשות המסים השיבה כי בימים אלה היא מבצעת עיבוד של קובץ עסקאות מקרקעין שהתקבל ממיסוי מקרקעין על ידי מטה השומה והיחידה הכלכלית, ובכוונת מחלקת שומה וביקורת </w:t>
      </w:r>
      <w:r w:rsidRPr="00036AB3">
        <w:rPr>
          <w:rFonts w:ascii="Tahoma" w:hAnsi="Tahoma" w:cs="Tahoma" w:hint="cs"/>
          <w:sz w:val="17"/>
          <w:szCs w:val="17"/>
          <w:rtl/>
        </w:rPr>
        <w:t>מע</w:t>
      </w:r>
      <w:r w:rsidRPr="00036AB3">
        <w:rPr>
          <w:rFonts w:ascii="Tahoma" w:hAnsi="Tahoma" w:cs="Tahoma"/>
          <w:sz w:val="17"/>
          <w:szCs w:val="17"/>
          <w:rtl/>
        </w:rPr>
        <w:t>"</w:t>
      </w:r>
      <w:r w:rsidRPr="00036AB3">
        <w:rPr>
          <w:rFonts w:ascii="Tahoma" w:hAnsi="Tahoma" w:cs="Tahoma" w:hint="cs"/>
          <w:sz w:val="17"/>
          <w:szCs w:val="17"/>
          <w:rtl/>
        </w:rPr>
        <w:t>ם</w:t>
      </w:r>
      <w:r w:rsidRPr="00036AB3">
        <w:rPr>
          <w:rFonts w:ascii="Tahoma" w:hAnsi="Tahoma" w:cs="Tahoma" w:hint="cs"/>
          <w:sz w:val="17"/>
          <w:szCs w:val="17"/>
          <w:rtl/>
        </w:rPr>
        <w:t xml:space="preserve"> להיכנס לביקורות מקיפות החל בשנת 2017 לגבי גורמים </w:t>
      </w:r>
      <w:r w:rsidRPr="00036AB3">
        <w:rPr>
          <w:rFonts w:ascii="Tahoma" w:hAnsi="Tahoma" w:cs="Tahoma" w:hint="cs"/>
          <w:sz w:val="17"/>
          <w:szCs w:val="17"/>
          <w:rtl/>
        </w:rPr>
        <w:t xml:space="preserve">המקיימים פעילות במקרקעין המגיעה לכלל עסק, אינם רשומים כעוסקים ואינם מדווחים על העסקאות כדין. </w:t>
      </w:r>
    </w:p>
    <w:p w:rsidR="008370B1" w:rsidP="00462D68">
      <w:pPr>
        <w:spacing w:line="240" w:lineRule="exact"/>
        <w:ind w:right="2268"/>
        <w:jc w:val="both"/>
        <w:rPr>
          <w:rFonts w:ascii="Tahoma" w:hAnsi="Tahoma" w:cs="Tahoma"/>
          <w:sz w:val="17"/>
          <w:szCs w:val="17"/>
          <w:rtl/>
        </w:rPr>
      </w:pPr>
    </w:p>
    <w:p w:rsidR="00AA5725" w:rsidRPr="00036AB3" w:rsidP="00462D68">
      <w:pPr>
        <w:spacing w:line="240" w:lineRule="exact"/>
        <w:ind w:right="2268"/>
        <w:jc w:val="both"/>
        <w:rPr>
          <w:rFonts w:ascii="Tahoma" w:hAnsi="Tahoma" w:cs="Tahoma"/>
          <w:sz w:val="17"/>
          <w:szCs w:val="17"/>
          <w:rtl/>
        </w:rPr>
      </w:pPr>
    </w:p>
    <w:p w:rsidR="008370B1" w:rsidP="00382C11">
      <w:pPr>
        <w:pStyle w:val="KOT4"/>
        <w:rPr>
          <w:rtl/>
        </w:rPr>
      </w:pPr>
      <w:r w:rsidRPr="00772078">
        <w:rPr>
          <w:rFonts w:hint="cs"/>
          <w:rtl/>
        </w:rPr>
        <w:t>עסקאות במקרקעין של רשויות מקומיות</w:t>
      </w:r>
    </w:p>
    <w:p w:rsidR="008370B1" w:rsidRPr="00036AB3" w:rsidP="00AA5725">
      <w:pPr>
        <w:spacing w:after="240" w:line="240" w:lineRule="exact"/>
        <w:ind w:right="2268"/>
        <w:jc w:val="both"/>
        <w:rPr>
          <w:rFonts w:ascii="Tahoma" w:hAnsi="Tahoma" w:cs="Tahoma"/>
          <w:sz w:val="17"/>
          <w:szCs w:val="17"/>
          <w:rtl/>
        </w:rPr>
      </w:pPr>
      <w:r w:rsidRPr="00036AB3">
        <w:rPr>
          <w:rFonts w:ascii="Tahoma" w:hAnsi="Tahoma" w:cs="Tahoma" w:hint="cs"/>
          <w:sz w:val="17"/>
          <w:szCs w:val="17"/>
          <w:rtl/>
        </w:rPr>
        <w:t>מוסד ציבורי יכול להיות מחויב</w:t>
      </w:r>
      <w:r w:rsidRPr="00036AB3">
        <w:rPr>
          <w:rFonts w:ascii="Tahoma" w:hAnsi="Tahoma" w:cs="Tahoma"/>
          <w:sz w:val="17"/>
          <w:szCs w:val="17"/>
          <w:rtl/>
        </w:rPr>
        <w:t xml:space="preserve"> בתשלום </w:t>
      </w:r>
      <w:r w:rsidRPr="00036AB3">
        <w:rPr>
          <w:rFonts w:ascii="Tahoma" w:hAnsi="Tahoma" w:cs="Tahoma"/>
          <w:sz w:val="17"/>
          <w:szCs w:val="17"/>
          <w:rtl/>
        </w:rPr>
        <w:t>מע"</w:t>
      </w:r>
      <w:r w:rsidRPr="00036AB3">
        <w:rPr>
          <w:rFonts w:ascii="Tahoma" w:hAnsi="Tahoma" w:cs="Tahoma" w:hint="cs"/>
          <w:sz w:val="17"/>
          <w:szCs w:val="17"/>
          <w:rtl/>
        </w:rPr>
        <w:t>ם</w:t>
      </w:r>
      <w:r w:rsidRPr="00036AB3">
        <w:rPr>
          <w:rFonts w:ascii="Tahoma" w:hAnsi="Tahoma" w:cs="Tahoma"/>
          <w:sz w:val="17"/>
          <w:szCs w:val="17"/>
          <w:rtl/>
        </w:rPr>
        <w:t xml:space="preserve"> בעסקאות מקרקעין אם ימכור מקרקעין ב</w:t>
      </w:r>
      <w:r w:rsidRPr="00036AB3">
        <w:rPr>
          <w:rFonts w:ascii="Tahoma" w:hAnsi="Tahoma" w:cs="Tahoma" w:hint="cs"/>
          <w:sz w:val="17"/>
          <w:szCs w:val="17"/>
          <w:rtl/>
        </w:rPr>
        <w:t>מעמד</w:t>
      </w:r>
      <w:r w:rsidRPr="00036AB3">
        <w:rPr>
          <w:rFonts w:ascii="Tahoma" w:hAnsi="Tahoma" w:cs="Tahoma"/>
          <w:sz w:val="17"/>
          <w:szCs w:val="17"/>
          <w:rtl/>
        </w:rPr>
        <w:t xml:space="preserve"> של "עוסק" או אם יבצע </w:t>
      </w:r>
      <w:r w:rsidRPr="00036AB3">
        <w:rPr>
          <w:rFonts w:ascii="Tahoma" w:hAnsi="Tahoma" w:cs="Tahoma" w:hint="cs"/>
          <w:sz w:val="17"/>
          <w:szCs w:val="17"/>
          <w:rtl/>
        </w:rPr>
        <w:t xml:space="preserve">מכירה המוגדרת </w:t>
      </w:r>
      <w:r w:rsidRPr="00036AB3">
        <w:rPr>
          <w:rFonts w:ascii="Tahoma" w:hAnsi="Tahoma" w:cs="Tahoma"/>
          <w:sz w:val="17"/>
          <w:szCs w:val="17"/>
          <w:rtl/>
        </w:rPr>
        <w:t>"עסקת אקראי".</w:t>
      </w:r>
      <w:r w:rsidRPr="00036AB3">
        <w:rPr>
          <w:rFonts w:ascii="Tahoma" w:hAnsi="Tahoma" w:cs="Tahoma" w:hint="cs"/>
          <w:sz w:val="17"/>
          <w:szCs w:val="17"/>
          <w:rtl/>
        </w:rPr>
        <w:t xml:space="preserve"> בפסק דין של בית המשפט העליון</w:t>
      </w:r>
      <w:r>
        <w:rPr>
          <w:rStyle w:val="FootnoteReference0"/>
          <w:rFonts w:ascii="Tahoma" w:hAnsi="Tahoma" w:cs="Tahoma"/>
          <w:sz w:val="17"/>
          <w:szCs w:val="17"/>
          <w:rtl/>
        </w:rPr>
        <w:footnoteReference w:id="32"/>
      </w:r>
      <w:r w:rsidRPr="00036AB3">
        <w:rPr>
          <w:rFonts w:ascii="Tahoma" w:hAnsi="Tahoma" w:cs="Tahoma" w:hint="cs"/>
          <w:sz w:val="17"/>
          <w:szCs w:val="17"/>
          <w:rtl/>
        </w:rPr>
        <w:t xml:space="preserve"> נקבע כי רשות מקומית שמוכרת מקרקעין במסגרת פעילות בעלת אופי מסחרי אמורה להיות מסווגת לצרכי הפעילות הנ"ל כעוסק ולא כמלכ"ר ולשלם </w:t>
      </w:r>
      <w:r w:rsidRPr="00036AB3">
        <w:rPr>
          <w:rFonts w:ascii="Tahoma" w:hAnsi="Tahoma" w:cs="Tahoma" w:hint="cs"/>
          <w:sz w:val="17"/>
          <w:szCs w:val="17"/>
          <w:rtl/>
        </w:rPr>
        <w:t>מע"ם</w:t>
      </w:r>
      <w:r w:rsidRPr="00036AB3">
        <w:rPr>
          <w:rFonts w:ascii="Tahoma" w:hAnsi="Tahoma" w:cs="Tahoma" w:hint="cs"/>
          <w:sz w:val="17"/>
          <w:szCs w:val="17"/>
          <w:rtl/>
        </w:rPr>
        <w:t xml:space="preserve"> כדין, גם אם מכרה את המקרקעין לגורמים פרטיים. </w:t>
      </w:r>
      <w:r w:rsidRPr="00036AB3">
        <w:rPr>
          <w:rFonts w:ascii="Tahoma" w:hAnsi="Tahoma" w:cs="Tahoma"/>
          <w:sz w:val="17"/>
          <w:szCs w:val="17"/>
          <w:rtl/>
        </w:rPr>
        <w:t xml:space="preserve">פסק </w:t>
      </w:r>
      <w:r w:rsidRPr="00036AB3">
        <w:rPr>
          <w:rFonts w:ascii="Tahoma" w:hAnsi="Tahoma" w:cs="Tahoma" w:hint="cs"/>
          <w:sz w:val="17"/>
          <w:szCs w:val="17"/>
          <w:rtl/>
        </w:rPr>
        <w:t>דין זה</w:t>
      </w:r>
      <w:r w:rsidRPr="00036AB3">
        <w:rPr>
          <w:rFonts w:ascii="Tahoma" w:hAnsi="Tahoma" w:cs="Tahoma"/>
          <w:sz w:val="17"/>
          <w:szCs w:val="17"/>
          <w:rtl/>
        </w:rPr>
        <w:t xml:space="preserve"> </w:t>
      </w:r>
      <w:r w:rsidRPr="00036AB3">
        <w:rPr>
          <w:rFonts w:ascii="Tahoma" w:hAnsi="Tahoma" w:cs="Tahoma" w:hint="cs"/>
          <w:sz w:val="17"/>
          <w:szCs w:val="17"/>
          <w:rtl/>
        </w:rPr>
        <w:t xml:space="preserve">למעשה </w:t>
      </w:r>
      <w:r w:rsidRPr="00036AB3">
        <w:rPr>
          <w:rFonts w:ascii="Tahoma" w:hAnsi="Tahoma" w:cs="Tahoma"/>
          <w:sz w:val="17"/>
          <w:szCs w:val="17"/>
          <w:rtl/>
        </w:rPr>
        <w:t xml:space="preserve">מחייב מלכ"רים בתשלום </w:t>
      </w:r>
      <w:r w:rsidRPr="00036AB3">
        <w:rPr>
          <w:rFonts w:ascii="Tahoma" w:hAnsi="Tahoma" w:cs="Tahoma"/>
          <w:sz w:val="17"/>
          <w:szCs w:val="17"/>
          <w:rtl/>
        </w:rPr>
        <w:t>מע"</w:t>
      </w:r>
      <w:r w:rsidRPr="00036AB3">
        <w:rPr>
          <w:rFonts w:ascii="Tahoma" w:hAnsi="Tahoma" w:cs="Tahoma" w:hint="cs"/>
          <w:sz w:val="17"/>
          <w:szCs w:val="17"/>
          <w:rtl/>
        </w:rPr>
        <w:t>ם</w:t>
      </w:r>
      <w:r w:rsidRPr="00036AB3">
        <w:rPr>
          <w:rFonts w:ascii="Tahoma" w:hAnsi="Tahoma" w:cs="Tahoma"/>
          <w:sz w:val="17"/>
          <w:szCs w:val="17"/>
          <w:rtl/>
        </w:rPr>
        <w:t xml:space="preserve"> בעסקאות</w:t>
      </w:r>
      <w:r w:rsidRPr="00036AB3">
        <w:rPr>
          <w:rFonts w:ascii="Tahoma" w:hAnsi="Tahoma" w:cs="Tahoma" w:hint="cs"/>
          <w:sz w:val="17"/>
          <w:szCs w:val="17"/>
          <w:rtl/>
        </w:rPr>
        <w:t xml:space="preserve"> מקרקעין</w:t>
      </w:r>
      <w:r w:rsidRPr="00036AB3">
        <w:rPr>
          <w:rFonts w:ascii="Tahoma" w:hAnsi="Tahoma" w:cs="Tahoma"/>
          <w:sz w:val="17"/>
          <w:szCs w:val="17"/>
          <w:rtl/>
        </w:rPr>
        <w:t xml:space="preserve"> בעלות גוון מסחרי.</w:t>
      </w:r>
    </w:p>
    <w:p w:rsidR="008370B1" w:rsidRPr="00036AB3" w:rsidP="00AA5725">
      <w:pPr>
        <w:pStyle w:val="RESHET"/>
        <w:rPr>
          <w:rtl/>
        </w:rPr>
      </w:pPr>
      <w:r w:rsidRPr="00036AB3">
        <w:rPr>
          <w:rFonts w:hint="cs"/>
          <w:rtl/>
        </w:rPr>
        <w:t>התברר</w:t>
      </w:r>
      <w:r w:rsidRPr="00036AB3">
        <w:rPr>
          <w:rtl/>
        </w:rPr>
        <w:t xml:space="preserve"> כי </w:t>
      </w:r>
      <w:r w:rsidRPr="00036AB3">
        <w:rPr>
          <w:rFonts w:hint="cs"/>
          <w:rtl/>
        </w:rPr>
        <w:t>משרדי</w:t>
      </w:r>
      <w:r w:rsidRPr="00036AB3">
        <w:rPr>
          <w:rtl/>
        </w:rPr>
        <w:t xml:space="preserve"> </w:t>
      </w:r>
      <w:r w:rsidRPr="00036AB3">
        <w:rPr>
          <w:rFonts w:hint="cs"/>
          <w:rtl/>
        </w:rPr>
        <w:t>מע</w:t>
      </w:r>
      <w:r w:rsidRPr="00036AB3">
        <w:rPr>
          <w:rtl/>
        </w:rPr>
        <w:t>"ם</w:t>
      </w:r>
      <w:r w:rsidRPr="00036AB3">
        <w:rPr>
          <w:rtl/>
        </w:rPr>
        <w:t xml:space="preserve"> כמעט </w:t>
      </w:r>
      <w:r w:rsidRPr="00036AB3">
        <w:rPr>
          <w:rFonts w:hint="cs"/>
          <w:rtl/>
        </w:rPr>
        <w:t>ש</w:t>
      </w:r>
      <w:r w:rsidRPr="00036AB3">
        <w:rPr>
          <w:rtl/>
        </w:rPr>
        <w:t xml:space="preserve">אינם </w:t>
      </w:r>
      <w:r w:rsidRPr="00036AB3">
        <w:rPr>
          <w:rFonts w:hint="cs"/>
          <w:rtl/>
        </w:rPr>
        <w:t>יוזמים עריכת</w:t>
      </w:r>
      <w:r w:rsidRPr="00036AB3">
        <w:rPr>
          <w:rtl/>
        </w:rPr>
        <w:t xml:space="preserve"> שומות</w:t>
      </w:r>
      <w:r w:rsidRPr="00036AB3">
        <w:rPr>
          <w:rFonts w:hint="cs"/>
          <w:rtl/>
        </w:rPr>
        <w:t>,</w:t>
      </w:r>
      <w:r w:rsidRPr="00036AB3">
        <w:rPr>
          <w:rtl/>
        </w:rPr>
        <w:t xml:space="preserve"> </w:t>
      </w:r>
      <w:r w:rsidRPr="00036AB3">
        <w:rPr>
          <w:rFonts w:hint="cs"/>
          <w:rtl/>
        </w:rPr>
        <w:t>ולפיכך</w:t>
      </w:r>
      <w:r w:rsidRPr="00036AB3">
        <w:rPr>
          <w:rtl/>
        </w:rPr>
        <w:t xml:space="preserve"> </w:t>
      </w:r>
      <w:r w:rsidRPr="00036AB3">
        <w:rPr>
          <w:rFonts w:hint="cs"/>
          <w:rtl/>
        </w:rPr>
        <w:t>אינם</w:t>
      </w:r>
      <w:r w:rsidRPr="00036AB3">
        <w:rPr>
          <w:rtl/>
        </w:rPr>
        <w:t xml:space="preserve"> גובים </w:t>
      </w:r>
      <w:r w:rsidRPr="00036AB3">
        <w:rPr>
          <w:rFonts w:hint="cs"/>
          <w:rtl/>
        </w:rPr>
        <w:t>מע</w:t>
      </w:r>
      <w:r w:rsidRPr="00036AB3">
        <w:rPr>
          <w:rtl/>
        </w:rPr>
        <w:t>"ם</w:t>
      </w:r>
      <w:r w:rsidRPr="00036AB3">
        <w:rPr>
          <w:rtl/>
        </w:rPr>
        <w:t xml:space="preserve"> מרשויות מקומיות או </w:t>
      </w:r>
      <w:r w:rsidRPr="00036AB3">
        <w:rPr>
          <w:rFonts w:hint="cs"/>
          <w:rtl/>
        </w:rPr>
        <w:t>מ</w:t>
      </w:r>
      <w:r w:rsidRPr="00036AB3">
        <w:rPr>
          <w:rtl/>
        </w:rPr>
        <w:t xml:space="preserve">מלכ"רים על עסקאות המקרקעין שהם מבצעים </w:t>
      </w:r>
      <w:r w:rsidRPr="00036AB3">
        <w:rPr>
          <w:rFonts w:hint="cs"/>
          <w:rtl/>
        </w:rPr>
        <w:t>אף על פי</w:t>
      </w:r>
      <w:r w:rsidRPr="00036AB3">
        <w:rPr>
          <w:rtl/>
        </w:rPr>
        <w:t xml:space="preserve"> שהמידע מצוי ברשותם</w:t>
      </w:r>
      <w:r w:rsidRPr="00036AB3">
        <w:rPr>
          <w:rFonts w:hint="cs"/>
          <w:rtl/>
        </w:rPr>
        <w:t xml:space="preserve"> של משרדי </w:t>
      </w:r>
      <w:r w:rsidRPr="00036AB3">
        <w:rPr>
          <w:rFonts w:hint="cs"/>
          <w:rtl/>
        </w:rPr>
        <w:t>מע"ם</w:t>
      </w:r>
      <w:r w:rsidRPr="00036AB3">
        <w:rPr>
          <w:rtl/>
        </w:rPr>
        <w:t>.</w:t>
      </w:r>
    </w:p>
    <w:p w:rsidR="008370B1" w:rsidP="00462D68">
      <w:pPr>
        <w:spacing w:line="240" w:lineRule="exact"/>
        <w:ind w:right="2268"/>
        <w:jc w:val="both"/>
        <w:rPr>
          <w:rFonts w:ascii="Tahoma" w:hAnsi="Tahoma" w:cs="Tahoma"/>
          <w:sz w:val="17"/>
          <w:szCs w:val="17"/>
          <w:rtl/>
        </w:rPr>
      </w:pPr>
    </w:p>
    <w:p w:rsidR="00AA5725" w:rsidRPr="00036AB3" w:rsidP="00462D68">
      <w:pPr>
        <w:spacing w:line="240" w:lineRule="exact"/>
        <w:ind w:right="2268"/>
        <w:jc w:val="both"/>
        <w:rPr>
          <w:rFonts w:ascii="Tahoma" w:hAnsi="Tahoma" w:cs="Tahoma"/>
          <w:sz w:val="17"/>
          <w:szCs w:val="17"/>
          <w:rtl/>
        </w:rPr>
      </w:pPr>
    </w:p>
    <w:p w:rsidR="008370B1" w:rsidP="00382C11">
      <w:pPr>
        <w:pStyle w:val="KOT4"/>
        <w:rPr>
          <w:rtl/>
        </w:rPr>
      </w:pPr>
      <w:r w:rsidRPr="00772078">
        <w:rPr>
          <w:rFonts w:hint="cs"/>
          <w:rtl/>
        </w:rPr>
        <w:t xml:space="preserve">עוסקים המעניקים לרשויות מקומיות </w:t>
      </w:r>
      <w:r w:rsidR="00AA5725">
        <w:rPr>
          <w:rtl/>
        </w:rPr>
        <w:br/>
      </w:r>
      <w:r w:rsidRPr="00772078">
        <w:rPr>
          <w:rFonts w:hint="cs"/>
          <w:rtl/>
        </w:rPr>
        <w:t>שירותי בנייה בתמורה לקבלת זכויות בנייה</w:t>
      </w:r>
    </w:p>
    <w:p w:rsidR="008370B1" w:rsidRPr="00036AB3" w:rsidP="00462D68">
      <w:pPr>
        <w:spacing w:line="240" w:lineRule="exact"/>
        <w:ind w:right="2268"/>
        <w:jc w:val="both"/>
        <w:rPr>
          <w:rFonts w:ascii="Tahoma" w:hAnsi="Tahoma" w:cs="Tahoma"/>
          <w:sz w:val="17"/>
          <w:szCs w:val="17"/>
          <w:rtl/>
        </w:rPr>
      </w:pPr>
      <w:r w:rsidRPr="00036AB3">
        <w:rPr>
          <w:rFonts w:ascii="Tahoma" w:hAnsi="Tahoma" w:cs="Tahoma" w:hint="cs"/>
          <w:sz w:val="17"/>
          <w:szCs w:val="17"/>
          <w:rtl/>
        </w:rPr>
        <w:t xml:space="preserve">עיריות אחדות דורשות מקבלנים לבצע שיפוץ ושימור של בניינים בתמורה לקבלת זכויות בנייה בבניינים אחרים. הדבר נעשה על ידי כך שהעירייה מעניקה לדיירים של הבניין המשופץ את זכויות הבנייה כאמצעי לממן את השיפוץ, והדיירים מעבירים את הזכויות לקבלנים שעשו את השיפוץ על פי דרישת העירייה. במהלך הביקורת התברר כי בכך מתאפשר לקבלנים להתחמק מתשלום </w:t>
      </w:r>
      <w:r w:rsidRPr="00036AB3">
        <w:rPr>
          <w:rFonts w:ascii="Tahoma" w:hAnsi="Tahoma" w:cs="Tahoma" w:hint="cs"/>
          <w:sz w:val="17"/>
          <w:szCs w:val="17"/>
          <w:rtl/>
        </w:rPr>
        <w:t>המע"ם</w:t>
      </w:r>
      <w:r w:rsidRPr="00036AB3">
        <w:rPr>
          <w:rFonts w:ascii="Tahoma" w:hAnsi="Tahoma" w:cs="Tahoma" w:hint="cs"/>
          <w:sz w:val="17"/>
          <w:szCs w:val="17"/>
          <w:rtl/>
        </w:rPr>
        <w:t xml:space="preserve">. קבלנים לא מדווחים </w:t>
      </w:r>
      <w:r w:rsidRPr="00036AB3">
        <w:rPr>
          <w:rFonts w:ascii="Tahoma" w:hAnsi="Tahoma" w:cs="Tahoma" w:hint="cs"/>
          <w:sz w:val="17"/>
          <w:szCs w:val="17"/>
          <w:rtl/>
        </w:rPr>
        <w:t>למע"ם</w:t>
      </w:r>
      <w:r w:rsidRPr="00036AB3">
        <w:rPr>
          <w:rFonts w:ascii="Tahoma" w:hAnsi="Tahoma" w:cs="Tahoma" w:hint="cs"/>
          <w:sz w:val="17"/>
          <w:szCs w:val="17"/>
          <w:rtl/>
        </w:rPr>
        <w:t xml:space="preserve"> על שווי זכויות הבניה שקיבלו, לא מוציאים חשבונית מס בגין שירותי הבנייה שהעניקו לעירייה או לדיירים, ובמקביל מנכים את מלוא התשומות. רשות המסים לא הייתה ערה לתופעה זו ולא פעלה לחיובם של הקבלנים.</w:t>
      </w:r>
    </w:p>
    <w:p w:rsidR="008370B1" w:rsidP="00462D68">
      <w:pPr>
        <w:spacing w:line="240" w:lineRule="exact"/>
        <w:ind w:right="2268"/>
        <w:jc w:val="both"/>
        <w:rPr>
          <w:rFonts w:ascii="Tahoma" w:hAnsi="Tahoma" w:cs="Tahoma"/>
          <w:sz w:val="17"/>
          <w:szCs w:val="17"/>
        </w:rPr>
      </w:pPr>
      <w:r w:rsidRPr="00036AB3">
        <w:rPr>
          <w:rFonts w:ascii="Tahoma" w:hAnsi="Tahoma" w:cs="Tahoma" w:hint="cs"/>
          <w:sz w:val="17"/>
          <w:szCs w:val="17"/>
          <w:rtl/>
        </w:rPr>
        <w:t xml:space="preserve">רשות המסים ציינה בתשובתה כי בימים אלו מחלקת שומה וביקורת </w:t>
      </w:r>
      <w:r w:rsidRPr="00036AB3">
        <w:rPr>
          <w:rFonts w:ascii="Tahoma" w:hAnsi="Tahoma" w:cs="Tahoma" w:hint="cs"/>
          <w:sz w:val="17"/>
          <w:szCs w:val="17"/>
          <w:rtl/>
        </w:rPr>
        <w:t>מע</w:t>
      </w:r>
      <w:r w:rsidRPr="00036AB3">
        <w:rPr>
          <w:rFonts w:ascii="Tahoma" w:hAnsi="Tahoma" w:cs="Tahoma"/>
          <w:sz w:val="17"/>
          <w:szCs w:val="17"/>
          <w:rtl/>
        </w:rPr>
        <w:t>"</w:t>
      </w:r>
      <w:r w:rsidRPr="00036AB3">
        <w:rPr>
          <w:rFonts w:ascii="Tahoma" w:hAnsi="Tahoma" w:cs="Tahoma" w:hint="cs"/>
          <w:sz w:val="17"/>
          <w:szCs w:val="17"/>
          <w:rtl/>
        </w:rPr>
        <w:t>ם</w:t>
      </w:r>
      <w:r w:rsidRPr="00036AB3">
        <w:rPr>
          <w:rFonts w:ascii="Tahoma" w:hAnsi="Tahoma" w:cs="Tahoma" w:hint="cs"/>
          <w:sz w:val="17"/>
          <w:szCs w:val="17"/>
          <w:rtl/>
        </w:rPr>
        <w:t xml:space="preserve"> עובדת על רשימת תיקים בענף הקבלנות לפי חלוקה לתחנות </w:t>
      </w:r>
      <w:r w:rsidRPr="00036AB3">
        <w:rPr>
          <w:rFonts w:ascii="Tahoma" w:hAnsi="Tahoma" w:cs="Tahoma" w:hint="cs"/>
          <w:sz w:val="17"/>
          <w:szCs w:val="17"/>
          <w:rtl/>
        </w:rPr>
        <w:t>מע"ם</w:t>
      </w:r>
      <w:r w:rsidRPr="00036AB3">
        <w:rPr>
          <w:rFonts w:ascii="Tahoma" w:hAnsi="Tahoma" w:cs="Tahoma" w:hint="cs"/>
          <w:sz w:val="17"/>
          <w:szCs w:val="17"/>
          <w:rtl/>
        </w:rPr>
        <w:t xml:space="preserve">. בתקופה הקרובה תתקיים ישיבה והתיקים יועברו למשרדי </w:t>
      </w:r>
      <w:r w:rsidRPr="00036AB3">
        <w:rPr>
          <w:rFonts w:ascii="Tahoma" w:hAnsi="Tahoma" w:cs="Tahoma" w:hint="cs"/>
          <w:sz w:val="17"/>
          <w:szCs w:val="17"/>
          <w:rtl/>
        </w:rPr>
        <w:t>מע"ם</w:t>
      </w:r>
      <w:r w:rsidRPr="00036AB3">
        <w:rPr>
          <w:rFonts w:ascii="Tahoma" w:hAnsi="Tahoma" w:cs="Tahoma" w:hint="cs"/>
          <w:sz w:val="17"/>
          <w:szCs w:val="17"/>
          <w:rtl/>
        </w:rPr>
        <w:t xml:space="preserve"> בהתאם לממצאים ונוסף על תכנית העבודה.</w:t>
      </w:r>
    </w:p>
    <w:p w:rsidR="00462D68" w:rsidRPr="00036AB3" w:rsidP="00462D68">
      <w:pPr>
        <w:spacing w:line="240" w:lineRule="exact"/>
        <w:ind w:right="2268"/>
        <w:jc w:val="both"/>
        <w:rPr>
          <w:rFonts w:ascii="Tahoma" w:hAnsi="Tahoma" w:cs="Tahoma"/>
          <w:sz w:val="17"/>
          <w:szCs w:val="17"/>
          <w:rtl/>
        </w:rPr>
      </w:pPr>
    </w:p>
    <w:p w:rsidR="008370B1" w:rsidP="00382C11">
      <w:pPr>
        <w:pStyle w:val="KOT4"/>
        <w:rPr>
          <w:rtl/>
        </w:rPr>
      </w:pPr>
      <w:r w:rsidRPr="00772078">
        <w:rPr>
          <w:rFonts w:hint="cs"/>
          <w:rtl/>
        </w:rPr>
        <w:t>שינוי י</w:t>
      </w:r>
      <w:r>
        <w:rPr>
          <w:rFonts w:hint="cs"/>
          <w:rtl/>
        </w:rPr>
        <w:t>י</w:t>
      </w:r>
      <w:r w:rsidRPr="00772078">
        <w:rPr>
          <w:rFonts w:hint="cs"/>
          <w:rtl/>
        </w:rPr>
        <w:t xml:space="preserve">עוד של נכסים ללא תשלום </w:t>
      </w:r>
      <w:r w:rsidR="00AA5725">
        <w:rPr>
          <w:rtl/>
        </w:rPr>
        <w:br/>
      </w:r>
      <w:r w:rsidRPr="00772078">
        <w:rPr>
          <w:rFonts w:hint="cs"/>
          <w:rtl/>
        </w:rPr>
        <w:t xml:space="preserve">מס עסקאות </w:t>
      </w:r>
    </w:p>
    <w:p w:rsidR="008370B1" w:rsidRPr="00036AB3" w:rsidP="00AA5725">
      <w:pPr>
        <w:spacing w:after="240" w:line="240" w:lineRule="exact"/>
        <w:ind w:right="2268"/>
        <w:jc w:val="both"/>
        <w:rPr>
          <w:rFonts w:ascii="Tahoma" w:hAnsi="Tahoma" w:cs="Tahoma"/>
          <w:sz w:val="17"/>
          <w:szCs w:val="17"/>
          <w:rtl/>
        </w:rPr>
      </w:pPr>
      <w:r w:rsidRPr="00036AB3">
        <w:rPr>
          <w:rFonts w:ascii="Tahoma" w:hAnsi="Tahoma" w:cs="Tahoma" w:hint="cs"/>
          <w:sz w:val="17"/>
          <w:szCs w:val="17"/>
          <w:rtl/>
        </w:rPr>
        <w:t xml:space="preserve">שינוי ייעוד ממלאי עסקי לנכס הוני עשוי להיחשב שימוש לצורך עצמי, שחייב </w:t>
      </w:r>
      <w:r w:rsidRPr="00036AB3">
        <w:rPr>
          <w:rFonts w:ascii="Tahoma" w:hAnsi="Tahoma" w:cs="Tahoma" w:hint="cs"/>
          <w:sz w:val="17"/>
          <w:szCs w:val="17"/>
          <w:rtl/>
        </w:rPr>
        <w:t>במע"ם</w:t>
      </w:r>
      <w:r>
        <w:rPr>
          <w:rStyle w:val="FootnoteReference0"/>
          <w:rFonts w:ascii="Tahoma" w:hAnsi="Tahoma" w:cs="Tahoma"/>
          <w:sz w:val="17"/>
          <w:szCs w:val="17"/>
          <w:rtl/>
        </w:rPr>
        <w:footnoteReference w:id="33"/>
      </w:r>
      <w:r w:rsidRPr="00036AB3">
        <w:rPr>
          <w:rFonts w:ascii="Tahoma" w:hAnsi="Tahoma" w:cs="Tahoma" w:hint="cs"/>
          <w:sz w:val="17"/>
          <w:szCs w:val="17"/>
          <w:rtl/>
        </w:rPr>
        <w:t xml:space="preserve">. </w:t>
      </w:r>
      <w:r w:rsidRPr="00036AB3">
        <w:rPr>
          <w:rFonts w:ascii="Tahoma" w:hAnsi="Tahoma" w:cs="Tahoma"/>
          <w:sz w:val="17"/>
          <w:szCs w:val="17"/>
          <w:rtl/>
        </w:rPr>
        <w:t>תקנה 1 לתקנות מס ערך מוסף, התשל"ו-1976,</w:t>
      </w:r>
      <w:r w:rsidRPr="00036AB3">
        <w:rPr>
          <w:rFonts w:ascii="Tahoma" w:hAnsi="Tahoma" w:cs="Tahoma" w:hint="cs"/>
          <w:sz w:val="17"/>
          <w:szCs w:val="17"/>
          <w:rtl/>
        </w:rPr>
        <w:t xml:space="preserve"> </w:t>
      </w:r>
      <w:r w:rsidRPr="00036AB3">
        <w:rPr>
          <w:rFonts w:ascii="Tahoma" w:hAnsi="Tahoma" w:cs="Tahoma"/>
          <w:sz w:val="17"/>
          <w:szCs w:val="17"/>
          <w:rtl/>
        </w:rPr>
        <w:t>מחייב</w:t>
      </w:r>
      <w:r w:rsidRPr="00036AB3">
        <w:rPr>
          <w:rFonts w:ascii="Tahoma" w:hAnsi="Tahoma" w:cs="Tahoma" w:hint="cs"/>
          <w:sz w:val="17"/>
          <w:szCs w:val="17"/>
          <w:rtl/>
        </w:rPr>
        <w:t>ת</w:t>
      </w:r>
      <w:r w:rsidRPr="00036AB3">
        <w:rPr>
          <w:rFonts w:ascii="Tahoma" w:hAnsi="Tahoma" w:cs="Tahoma"/>
          <w:sz w:val="17"/>
          <w:szCs w:val="17"/>
          <w:rtl/>
        </w:rPr>
        <w:t xml:space="preserve"> </w:t>
      </w:r>
      <w:r w:rsidRPr="00036AB3">
        <w:rPr>
          <w:rFonts w:ascii="Tahoma" w:hAnsi="Tahoma" w:cs="Tahoma"/>
          <w:sz w:val="17"/>
          <w:szCs w:val="17"/>
          <w:rtl/>
        </w:rPr>
        <w:t>במע"</w:t>
      </w:r>
      <w:r w:rsidRPr="00036AB3">
        <w:rPr>
          <w:rFonts w:ascii="Tahoma" w:hAnsi="Tahoma" w:cs="Tahoma" w:hint="cs"/>
          <w:sz w:val="17"/>
          <w:szCs w:val="17"/>
          <w:rtl/>
        </w:rPr>
        <w:t>ם</w:t>
      </w:r>
      <w:r w:rsidRPr="00036AB3">
        <w:rPr>
          <w:rFonts w:ascii="Tahoma" w:hAnsi="Tahoma" w:cs="Tahoma"/>
          <w:sz w:val="17"/>
          <w:szCs w:val="17"/>
          <w:rtl/>
        </w:rPr>
        <w:t xml:space="preserve"> השכרה </w:t>
      </w:r>
      <w:r w:rsidRPr="00036AB3">
        <w:rPr>
          <w:rFonts w:ascii="Tahoma" w:hAnsi="Tahoma" w:cs="Tahoma" w:hint="cs"/>
          <w:sz w:val="17"/>
          <w:szCs w:val="17"/>
          <w:rtl/>
        </w:rPr>
        <w:t xml:space="preserve">למגורים </w:t>
      </w:r>
      <w:r w:rsidRPr="00036AB3">
        <w:rPr>
          <w:rFonts w:ascii="Tahoma" w:hAnsi="Tahoma" w:cs="Tahoma"/>
          <w:sz w:val="17"/>
          <w:szCs w:val="17"/>
          <w:rtl/>
        </w:rPr>
        <w:t xml:space="preserve">של נכס כשימוש לצורך עצמי, כאשר העוסק בנה את הנכס וניכה בתהליך הבנייה את מס התשומות. תקנה זו באה לאזן את המצב שבו העוסק ניכה מס תשומות בבניית הנכס אך הוא משתמש בו בשימוש הפטור </w:t>
      </w:r>
      <w:r w:rsidRPr="00036AB3">
        <w:rPr>
          <w:rFonts w:ascii="Tahoma" w:hAnsi="Tahoma" w:cs="Tahoma" w:hint="cs"/>
          <w:sz w:val="17"/>
          <w:szCs w:val="17"/>
          <w:rtl/>
        </w:rPr>
        <w:t>ממע"ם</w:t>
      </w:r>
      <w:r w:rsidRPr="00036AB3">
        <w:rPr>
          <w:rFonts w:ascii="Tahoma" w:hAnsi="Tahoma" w:cs="Tahoma"/>
          <w:sz w:val="17"/>
          <w:szCs w:val="17"/>
          <w:rtl/>
        </w:rPr>
        <w:t xml:space="preserve">. </w:t>
      </w:r>
    </w:p>
    <w:p w:rsidR="008370B1" w:rsidRPr="00036AB3" w:rsidP="00AA5725">
      <w:pPr>
        <w:pStyle w:val="RESHET"/>
        <w:rPr>
          <w:rtl/>
        </w:rPr>
      </w:pPr>
      <w:r w:rsidRPr="00036AB3">
        <w:rPr>
          <w:rFonts w:hint="cs"/>
          <w:rtl/>
        </w:rPr>
        <w:t>נמצא כי אין בידי הרשות הכלים לבצע מעקב אחר אופי השימוש בנכסים ואחר שינוי בייעודם על מנת לבחון את מיסויים.</w:t>
      </w:r>
    </w:p>
    <w:p w:rsidR="008370B1" w:rsidP="00462D68">
      <w:pPr>
        <w:spacing w:line="240" w:lineRule="exact"/>
        <w:ind w:right="2268"/>
        <w:jc w:val="both"/>
        <w:rPr>
          <w:rFonts w:ascii="Tahoma" w:hAnsi="Tahoma" w:cs="Tahoma"/>
          <w:sz w:val="17"/>
          <w:szCs w:val="17"/>
          <w:rtl/>
        </w:rPr>
      </w:pPr>
    </w:p>
    <w:p w:rsidR="00AA5725" w:rsidRPr="00036AB3" w:rsidP="00462D68">
      <w:pPr>
        <w:spacing w:line="240" w:lineRule="exact"/>
        <w:ind w:right="2268"/>
        <w:jc w:val="both"/>
        <w:rPr>
          <w:rFonts w:ascii="Tahoma" w:hAnsi="Tahoma" w:cs="Tahoma"/>
          <w:sz w:val="17"/>
          <w:szCs w:val="17"/>
          <w:rtl/>
        </w:rPr>
      </w:pPr>
    </w:p>
    <w:p w:rsidR="008370B1" w:rsidRPr="00772078" w:rsidP="00382C11">
      <w:pPr>
        <w:pStyle w:val="KOT4"/>
        <w:rPr>
          <w:rtl/>
        </w:rPr>
      </w:pPr>
      <w:r w:rsidRPr="00772078">
        <w:rPr>
          <w:rFonts w:hint="cs"/>
          <w:rtl/>
        </w:rPr>
        <w:t xml:space="preserve">מכירת מקרקעין ששימשו כרכוש קבוע </w:t>
      </w:r>
      <w:r w:rsidR="00AA5725">
        <w:rPr>
          <w:rtl/>
        </w:rPr>
        <w:br/>
      </w:r>
      <w:r w:rsidRPr="00772078">
        <w:rPr>
          <w:rFonts w:hint="cs"/>
          <w:rtl/>
        </w:rPr>
        <w:t>בידי עוסק</w:t>
      </w:r>
    </w:p>
    <w:p w:rsidR="008370B1" w:rsidRPr="00036AB3" w:rsidP="00AA5725">
      <w:pPr>
        <w:spacing w:after="240" w:line="240" w:lineRule="exact"/>
        <w:ind w:right="2268"/>
        <w:jc w:val="both"/>
        <w:rPr>
          <w:rFonts w:ascii="Tahoma" w:hAnsi="Tahoma" w:cs="Tahoma"/>
          <w:sz w:val="17"/>
          <w:szCs w:val="17"/>
          <w:rtl/>
        </w:rPr>
      </w:pPr>
      <w:r w:rsidRPr="00036AB3">
        <w:rPr>
          <w:rFonts w:ascii="Tahoma" w:hAnsi="Tahoma" w:cs="Tahoma" w:hint="cs"/>
          <w:sz w:val="17"/>
          <w:szCs w:val="17"/>
          <w:rtl/>
        </w:rPr>
        <w:t xml:space="preserve">סעיף 2 לחוק </w:t>
      </w:r>
      <w:r w:rsidRPr="00036AB3">
        <w:rPr>
          <w:rFonts w:ascii="Tahoma" w:hAnsi="Tahoma" w:cs="Tahoma" w:hint="cs"/>
          <w:sz w:val="17"/>
          <w:szCs w:val="17"/>
          <w:rtl/>
        </w:rPr>
        <w:t>מע"ם</w:t>
      </w:r>
      <w:r w:rsidRPr="00036AB3">
        <w:rPr>
          <w:rFonts w:ascii="Tahoma" w:hAnsi="Tahoma" w:cs="Tahoma" w:hint="cs"/>
          <w:sz w:val="17"/>
          <w:szCs w:val="17"/>
          <w:rtl/>
        </w:rPr>
        <w:t xml:space="preserve"> קובע כי על עסקה</w:t>
      </w:r>
      <w:r>
        <w:rPr>
          <w:rStyle w:val="FootnoteReference0"/>
          <w:rFonts w:ascii="Tahoma" w:hAnsi="Tahoma" w:cs="Tahoma"/>
          <w:sz w:val="17"/>
          <w:szCs w:val="17"/>
          <w:rtl/>
        </w:rPr>
        <w:footnoteReference w:id="34"/>
      </w:r>
      <w:r w:rsidRPr="00036AB3">
        <w:rPr>
          <w:rFonts w:ascii="Tahoma" w:hAnsi="Tahoma" w:cs="Tahoma" w:hint="cs"/>
          <w:sz w:val="17"/>
          <w:szCs w:val="17"/>
          <w:rtl/>
        </w:rPr>
        <w:t xml:space="preserve"> בישראל יוטל </w:t>
      </w:r>
      <w:r w:rsidRPr="00036AB3">
        <w:rPr>
          <w:rFonts w:ascii="Tahoma" w:hAnsi="Tahoma" w:cs="Tahoma" w:hint="cs"/>
          <w:sz w:val="17"/>
          <w:szCs w:val="17"/>
          <w:rtl/>
        </w:rPr>
        <w:t>מע"ם</w:t>
      </w:r>
      <w:r w:rsidRPr="00036AB3">
        <w:rPr>
          <w:rFonts w:ascii="Tahoma" w:hAnsi="Tahoma" w:cs="Tahoma" w:hint="cs"/>
          <w:sz w:val="17"/>
          <w:szCs w:val="17"/>
          <w:rtl/>
        </w:rPr>
        <w:t xml:space="preserve">. סעיף 1 לחוק קובע כי עסקה היא בין היתר מכירת נכס בידי עוסק במהלך עסקו ולרבות מכירת ציוד. כלומר, כל עוסק המוכר מקרקעין, בין אם הם מהווים מלאי ובין אם הם רכוש קבוע בעסקו, חייב </w:t>
      </w:r>
      <w:r w:rsidRPr="00036AB3">
        <w:rPr>
          <w:rFonts w:ascii="Tahoma" w:hAnsi="Tahoma" w:cs="Tahoma" w:hint="cs"/>
          <w:sz w:val="17"/>
          <w:szCs w:val="17"/>
          <w:rtl/>
        </w:rPr>
        <w:t>במע"ם</w:t>
      </w:r>
      <w:r w:rsidRPr="00036AB3">
        <w:rPr>
          <w:rFonts w:ascii="Tahoma" w:hAnsi="Tahoma" w:cs="Tahoma" w:hint="cs"/>
          <w:sz w:val="17"/>
          <w:szCs w:val="17"/>
          <w:rtl/>
        </w:rPr>
        <w:t>.</w:t>
      </w:r>
    </w:p>
    <w:p w:rsidR="008370B1" w:rsidRPr="00036AB3" w:rsidP="00AA5725">
      <w:pPr>
        <w:pStyle w:val="RESHET"/>
        <w:rPr>
          <w:rtl/>
        </w:rPr>
      </w:pPr>
      <w:r w:rsidRPr="00036AB3">
        <w:rPr>
          <w:rFonts w:hint="cs"/>
          <w:rtl/>
        </w:rPr>
        <w:t>נמצא</w:t>
      </w:r>
      <w:r w:rsidRPr="00036AB3">
        <w:rPr>
          <w:rtl/>
        </w:rPr>
        <w:t xml:space="preserve"> כי לרשות </w:t>
      </w:r>
      <w:r w:rsidRPr="00036AB3">
        <w:rPr>
          <w:rFonts w:hint="cs"/>
          <w:rtl/>
        </w:rPr>
        <w:t>המסים אין</w:t>
      </w:r>
      <w:r w:rsidRPr="00036AB3">
        <w:rPr>
          <w:rtl/>
        </w:rPr>
        <w:t xml:space="preserve"> כל בקרה </w:t>
      </w:r>
      <w:r w:rsidRPr="00036AB3">
        <w:rPr>
          <w:rFonts w:hint="cs"/>
          <w:rtl/>
        </w:rPr>
        <w:t>מחשובית</w:t>
      </w:r>
      <w:r w:rsidRPr="00036AB3">
        <w:rPr>
          <w:rtl/>
        </w:rPr>
        <w:t xml:space="preserve"> או אחרת הבודקת אם ש</w:t>
      </w:r>
      <w:r w:rsidRPr="00036AB3">
        <w:rPr>
          <w:rFonts w:hint="cs"/>
          <w:rtl/>
        </w:rPr>
        <w:t>י</w:t>
      </w:r>
      <w:r w:rsidRPr="00036AB3">
        <w:rPr>
          <w:rtl/>
        </w:rPr>
        <w:t xml:space="preserve">לם העוסק </w:t>
      </w:r>
      <w:r w:rsidRPr="00036AB3">
        <w:rPr>
          <w:rFonts w:hint="cs"/>
          <w:rtl/>
        </w:rPr>
        <w:t>מע</w:t>
      </w:r>
      <w:r w:rsidRPr="00036AB3">
        <w:rPr>
          <w:rtl/>
        </w:rPr>
        <w:t>"ם</w:t>
      </w:r>
      <w:r w:rsidRPr="00036AB3">
        <w:rPr>
          <w:rtl/>
        </w:rPr>
        <w:t xml:space="preserve"> עסקאות כדין</w:t>
      </w:r>
      <w:r w:rsidRPr="00036AB3">
        <w:rPr>
          <w:rFonts w:hint="cs"/>
          <w:rtl/>
        </w:rPr>
        <w:t xml:space="preserve"> בעת</w:t>
      </w:r>
      <w:r w:rsidRPr="00036AB3">
        <w:rPr>
          <w:rtl/>
        </w:rPr>
        <w:t xml:space="preserve"> </w:t>
      </w:r>
      <w:r w:rsidRPr="00036AB3">
        <w:rPr>
          <w:rFonts w:hint="cs"/>
          <w:rtl/>
        </w:rPr>
        <w:t>שמכר</w:t>
      </w:r>
      <w:r w:rsidRPr="00036AB3">
        <w:rPr>
          <w:rtl/>
        </w:rPr>
        <w:t xml:space="preserve"> </w:t>
      </w:r>
      <w:r w:rsidRPr="00036AB3">
        <w:rPr>
          <w:rFonts w:hint="cs"/>
          <w:rtl/>
        </w:rPr>
        <w:t>מקרקעין,</w:t>
      </w:r>
      <w:r w:rsidRPr="00036AB3">
        <w:rPr>
          <w:rtl/>
        </w:rPr>
        <w:t xml:space="preserve"> וכך </w:t>
      </w:r>
      <w:r w:rsidRPr="00036AB3">
        <w:rPr>
          <w:rFonts w:hint="cs"/>
          <w:rtl/>
        </w:rPr>
        <w:t>נגרם ה</w:t>
      </w:r>
      <w:r w:rsidRPr="00036AB3">
        <w:rPr>
          <w:rtl/>
        </w:rPr>
        <w:t>פסד</w:t>
      </w:r>
      <w:r w:rsidRPr="00036AB3">
        <w:rPr>
          <w:rFonts w:hint="cs"/>
          <w:rtl/>
        </w:rPr>
        <w:t xml:space="preserve"> ל</w:t>
      </w:r>
      <w:r w:rsidRPr="00036AB3">
        <w:rPr>
          <w:rtl/>
        </w:rPr>
        <w:t xml:space="preserve">אוצר המדינה. </w:t>
      </w:r>
    </w:p>
    <w:p w:rsidR="008370B1" w:rsidRPr="00036AB3" w:rsidP="00462D68">
      <w:pPr>
        <w:pStyle w:val="running-text"/>
        <w:bidi/>
        <w:spacing w:before="180"/>
        <w:rPr>
          <w:rtl/>
        </w:rPr>
      </w:pPr>
      <w:r w:rsidRPr="00036AB3">
        <w:rPr>
          <w:rFonts w:hint="cs"/>
          <w:rtl/>
        </w:rPr>
        <w:t xml:space="preserve">לדוגמה, נישום א', רופא במקצועו, מכר את מרפאתו לאדם פרטי בסכום של 550,000 ש"ח. בטופס ההצהרה למס שבח דיווח הנישום על מכירת דירת מגורים. בביקורת אקראית שערכה מרכזת המודיעין במשרד מיסוי מקרקעין נמצא כי הדירה שנמכרה הינה מרפאה ולא דירת מגורים, ובגינה דרש המוכר הוצאות פחת וקיזז מע"מ תשומות. משכך הייתה מוכרת לרשויות המס. למעשה, אף על פי שנדרש </w:t>
      </w:r>
      <w:r w:rsidRPr="00036AB3">
        <w:rPr>
          <w:rFonts w:hint="cs"/>
          <w:rtl/>
        </w:rPr>
        <w:t>מע"ם</w:t>
      </w:r>
      <w:r w:rsidRPr="00036AB3">
        <w:rPr>
          <w:rFonts w:hint="cs"/>
          <w:rtl/>
        </w:rPr>
        <w:t xml:space="preserve"> תשומות בעת רכישת הדירה כמרפאה, בעת מכירתה לא שולם </w:t>
      </w:r>
      <w:r w:rsidRPr="00036AB3">
        <w:rPr>
          <w:rFonts w:hint="cs"/>
          <w:rtl/>
        </w:rPr>
        <w:t>מע"ם</w:t>
      </w:r>
      <w:r w:rsidRPr="00036AB3">
        <w:rPr>
          <w:rFonts w:hint="cs"/>
          <w:rtl/>
        </w:rPr>
        <w:t xml:space="preserve"> עסקאות, מאחר שהעסקה דווחה כמכירת דירת מגורים. די היה בהוספת זיהוי מיוחד במחשבי הרשות על מנת שדיווח שגוי מעין זה לא יתאפשר. הידיעה הועברה למשרדי מיסוי מקרקעין לתיקון השומה ולמשרד מס ערך מוסף לצורך חיוב </w:t>
      </w:r>
      <w:r w:rsidRPr="00036AB3">
        <w:rPr>
          <w:rFonts w:hint="cs"/>
          <w:rtl/>
        </w:rPr>
        <w:t>במע"ם</w:t>
      </w:r>
      <w:r w:rsidRPr="00036AB3">
        <w:rPr>
          <w:rFonts w:hint="cs"/>
          <w:rtl/>
        </w:rPr>
        <w:t xml:space="preserve"> עסקאות בגין מכירת הדירה.</w:t>
      </w:r>
    </w:p>
    <w:p w:rsidR="008370B1" w:rsidRPr="00036AB3" w:rsidP="00AA5725">
      <w:pPr>
        <w:spacing w:after="240" w:line="240" w:lineRule="exact"/>
        <w:ind w:right="2268"/>
        <w:jc w:val="both"/>
        <w:rPr>
          <w:rFonts w:ascii="Tahoma" w:hAnsi="Tahoma" w:cs="Tahoma"/>
          <w:sz w:val="17"/>
          <w:szCs w:val="17"/>
          <w:rtl/>
        </w:rPr>
      </w:pPr>
      <w:r w:rsidRPr="00036AB3">
        <w:rPr>
          <w:rFonts w:ascii="Tahoma" w:hAnsi="Tahoma" w:cs="Tahoma" w:hint="cs"/>
          <w:sz w:val="17"/>
          <w:szCs w:val="17"/>
          <w:rtl/>
        </w:rPr>
        <w:t>הרשות השיבה כי מ</w:t>
      </w:r>
      <w:r w:rsidRPr="00036AB3">
        <w:rPr>
          <w:rFonts w:ascii="Tahoma" w:hAnsi="Tahoma" w:cs="Tahoma"/>
          <w:sz w:val="17"/>
          <w:szCs w:val="17"/>
          <w:rtl/>
        </w:rPr>
        <w:t xml:space="preserve">שנת 2013 המחלקה המקצועית של </w:t>
      </w:r>
      <w:r w:rsidRPr="00036AB3">
        <w:rPr>
          <w:rFonts w:ascii="Tahoma" w:hAnsi="Tahoma" w:cs="Tahoma"/>
          <w:sz w:val="17"/>
          <w:szCs w:val="17"/>
          <w:rtl/>
        </w:rPr>
        <w:t>מע"ם</w:t>
      </w:r>
      <w:r w:rsidRPr="00036AB3">
        <w:rPr>
          <w:rFonts w:ascii="Tahoma" w:hAnsi="Tahoma" w:cs="Tahoma"/>
          <w:sz w:val="17"/>
          <w:szCs w:val="17"/>
          <w:rtl/>
        </w:rPr>
        <w:t xml:space="preserve"> באישורו של </w:t>
      </w:r>
      <w:r w:rsidRPr="00036AB3">
        <w:rPr>
          <w:rFonts w:ascii="Tahoma" w:hAnsi="Tahoma" w:cs="Tahoma" w:hint="cs"/>
          <w:sz w:val="17"/>
          <w:szCs w:val="17"/>
          <w:rtl/>
        </w:rPr>
        <w:t>מנהל רשות המסים</w:t>
      </w:r>
      <w:r w:rsidRPr="00036AB3">
        <w:rPr>
          <w:rFonts w:ascii="Tahoma" w:hAnsi="Tahoma" w:cs="Tahoma"/>
          <w:sz w:val="17"/>
          <w:szCs w:val="17"/>
          <w:rtl/>
        </w:rPr>
        <w:t xml:space="preserve"> </w:t>
      </w:r>
      <w:r w:rsidRPr="00036AB3">
        <w:rPr>
          <w:rFonts w:ascii="Tahoma" w:hAnsi="Tahoma" w:cs="Tahoma" w:hint="cs"/>
          <w:sz w:val="17"/>
          <w:szCs w:val="17"/>
          <w:rtl/>
        </w:rPr>
        <w:t>יוזמת</w:t>
      </w:r>
      <w:r w:rsidRPr="00036AB3">
        <w:rPr>
          <w:rFonts w:ascii="Tahoma" w:hAnsi="Tahoma" w:cs="Tahoma"/>
          <w:sz w:val="17"/>
          <w:szCs w:val="17"/>
          <w:rtl/>
        </w:rPr>
        <w:t xml:space="preserve"> תכנית הדרכות שמטרתה הגברת הידע המקצועי ועידוד העברת מידע והגדלת שיתוף הפעולה בין האגפים</w:t>
      </w:r>
      <w:r w:rsidRPr="00036AB3">
        <w:rPr>
          <w:rFonts w:ascii="Tahoma" w:hAnsi="Tahoma" w:cs="Tahoma" w:hint="cs"/>
          <w:sz w:val="17"/>
          <w:szCs w:val="17"/>
          <w:rtl/>
        </w:rPr>
        <w:t>.</w:t>
      </w:r>
      <w:r w:rsidRPr="00036AB3">
        <w:rPr>
          <w:rFonts w:ascii="Tahoma" w:eastAsia="David" w:hAnsi="Tahoma" w:cs="Tahoma" w:hint="cs"/>
          <w:sz w:val="17"/>
          <w:szCs w:val="17"/>
          <w:rtl/>
        </w:rPr>
        <w:t xml:space="preserve"> </w:t>
      </w:r>
      <w:r w:rsidRPr="00036AB3">
        <w:rPr>
          <w:rFonts w:ascii="Tahoma" w:hAnsi="Tahoma" w:cs="Tahoma" w:hint="cs"/>
          <w:sz w:val="17"/>
          <w:szCs w:val="17"/>
          <w:rtl/>
        </w:rPr>
        <w:t xml:space="preserve">עוד ציינה הרשות כי </w:t>
      </w:r>
      <w:r w:rsidRPr="00036AB3">
        <w:rPr>
          <w:rFonts w:ascii="Tahoma" w:hAnsi="Tahoma" w:cs="Tahoma"/>
          <w:sz w:val="17"/>
          <w:szCs w:val="17"/>
          <w:rtl/>
        </w:rPr>
        <w:t>בשנת 2015 הופק לבקשת</w:t>
      </w:r>
      <w:r w:rsidRPr="00036AB3">
        <w:rPr>
          <w:rFonts w:ascii="Tahoma" w:hAnsi="Tahoma" w:cs="Tahoma" w:hint="cs"/>
          <w:sz w:val="17"/>
          <w:szCs w:val="17"/>
          <w:rtl/>
        </w:rPr>
        <w:t xml:space="preserve"> המחלקה המקצועית </w:t>
      </w:r>
      <w:r w:rsidRPr="00036AB3">
        <w:rPr>
          <w:rFonts w:ascii="Tahoma" w:hAnsi="Tahoma" w:cs="Tahoma" w:hint="cs"/>
          <w:sz w:val="17"/>
          <w:szCs w:val="17"/>
          <w:rtl/>
        </w:rPr>
        <w:t>במע"ם</w:t>
      </w:r>
      <w:r w:rsidRPr="00036AB3">
        <w:rPr>
          <w:rFonts w:ascii="Tahoma" w:hAnsi="Tahoma" w:cs="Tahoma"/>
          <w:sz w:val="17"/>
          <w:szCs w:val="17"/>
          <w:rtl/>
        </w:rPr>
        <w:t xml:space="preserve"> דוח על גורמים שביצעו מס</w:t>
      </w:r>
      <w:r w:rsidRPr="00036AB3">
        <w:rPr>
          <w:rFonts w:ascii="Tahoma" w:hAnsi="Tahoma" w:cs="Tahoma" w:hint="cs"/>
          <w:sz w:val="17"/>
          <w:szCs w:val="17"/>
          <w:rtl/>
        </w:rPr>
        <w:t>פר</w:t>
      </w:r>
      <w:r w:rsidRPr="00036AB3">
        <w:rPr>
          <w:rFonts w:ascii="Tahoma" w:hAnsi="Tahoma" w:cs="Tahoma"/>
          <w:sz w:val="17"/>
          <w:szCs w:val="17"/>
          <w:rtl/>
        </w:rPr>
        <w:t xml:space="preserve"> רב של עסקאות במקרקעין מבלי שנרשמו או שילמו את המס בשל עסקאות אלו</w:t>
      </w:r>
      <w:r w:rsidRPr="00036AB3">
        <w:rPr>
          <w:rFonts w:ascii="Tahoma" w:hAnsi="Tahoma" w:cs="Tahoma" w:hint="cs"/>
          <w:sz w:val="17"/>
          <w:szCs w:val="17"/>
          <w:rtl/>
        </w:rPr>
        <w:t>.</w:t>
      </w:r>
      <w:r w:rsidRPr="00036AB3">
        <w:rPr>
          <w:rFonts w:ascii="Tahoma" w:hAnsi="Tahoma" w:cs="Tahoma"/>
          <w:sz w:val="17"/>
          <w:szCs w:val="17"/>
          <w:rtl/>
        </w:rPr>
        <w:t xml:space="preserve"> לאחר עיבוד ש</w:t>
      </w:r>
      <w:r w:rsidRPr="00036AB3">
        <w:rPr>
          <w:rFonts w:ascii="Tahoma" w:hAnsi="Tahoma" w:cs="Tahoma" w:hint="cs"/>
          <w:sz w:val="17"/>
          <w:szCs w:val="17"/>
          <w:rtl/>
        </w:rPr>
        <w:t>נעשה</w:t>
      </w:r>
      <w:r w:rsidRPr="00036AB3">
        <w:rPr>
          <w:rFonts w:ascii="Tahoma" w:hAnsi="Tahoma" w:cs="Tahoma"/>
          <w:sz w:val="17"/>
          <w:szCs w:val="17"/>
          <w:rtl/>
        </w:rPr>
        <w:t xml:space="preserve"> הועברו כ-30 תיקים לביקורת בתחנות </w:t>
      </w:r>
      <w:r w:rsidRPr="00036AB3">
        <w:rPr>
          <w:rFonts w:ascii="Tahoma" w:hAnsi="Tahoma" w:cs="Tahoma"/>
          <w:sz w:val="17"/>
          <w:szCs w:val="17"/>
          <w:rtl/>
        </w:rPr>
        <w:t>מע"ם</w:t>
      </w:r>
      <w:r w:rsidRPr="00036AB3">
        <w:rPr>
          <w:rFonts w:ascii="Tahoma" w:hAnsi="Tahoma" w:cs="Tahoma"/>
          <w:sz w:val="17"/>
          <w:szCs w:val="17"/>
          <w:rtl/>
        </w:rPr>
        <w:t xml:space="preserve"> השונות</w:t>
      </w:r>
      <w:r w:rsidRPr="00036AB3">
        <w:rPr>
          <w:rFonts w:ascii="Tahoma" w:hAnsi="Tahoma" w:cs="Tahoma" w:hint="cs"/>
          <w:sz w:val="17"/>
          <w:szCs w:val="17"/>
          <w:rtl/>
        </w:rPr>
        <w:t>. בעקבות זאת</w:t>
      </w:r>
      <w:r w:rsidRPr="00036AB3">
        <w:rPr>
          <w:rFonts w:ascii="Tahoma" w:hAnsi="Tahoma" w:cs="Tahoma"/>
          <w:sz w:val="17"/>
          <w:szCs w:val="17"/>
          <w:rtl/>
        </w:rPr>
        <w:t xml:space="preserve"> יצאו שומות בהיקף של כ-70 מיליון </w:t>
      </w:r>
      <w:r w:rsidRPr="00036AB3">
        <w:rPr>
          <w:rFonts w:ascii="Tahoma" w:hAnsi="Tahoma" w:cs="Tahoma" w:hint="cs"/>
          <w:sz w:val="17"/>
          <w:szCs w:val="17"/>
          <w:rtl/>
        </w:rPr>
        <w:t>ש"ח, ותיקים אחדים עדיין בבחינה.</w:t>
      </w:r>
    </w:p>
    <w:p w:rsidR="008370B1" w:rsidRPr="00036AB3" w:rsidP="00AA5725">
      <w:pPr>
        <w:pStyle w:val="RESHET"/>
        <w:rPr>
          <w:rtl/>
        </w:rPr>
      </w:pPr>
      <w:r w:rsidRPr="00036AB3">
        <w:rPr>
          <w:rFonts w:hint="cs"/>
          <w:rtl/>
        </w:rPr>
        <w:t xml:space="preserve">ענף המקרקעין הינו ענף עתיר מס, ועובדה זו דורשת מהרשות מתוקף תפקידה לבצע טיפול מערכתי המקיף את כל מערכי המס (מס הכנסה, מיסוי מקרקעין </w:t>
      </w:r>
      <w:r w:rsidRPr="00036AB3">
        <w:rPr>
          <w:rFonts w:hint="cs"/>
          <w:rtl/>
        </w:rPr>
        <w:t>ומע"ם</w:t>
      </w:r>
      <w:r w:rsidRPr="00036AB3">
        <w:rPr>
          <w:rFonts w:hint="cs"/>
          <w:rtl/>
        </w:rPr>
        <w:t>). הרחבת בסיס המס תגרום לגביית מס רחבה יותר, ויש בה כדי להקטין את נטל המס הכולל, בפרט לאור העובדה ששומות בענף המקרקעין הן בדרך כלל בסכומים גבוהים.</w:t>
      </w:r>
      <w:r w:rsidRPr="00581B5D" w:rsidR="00581B5D">
        <w:rPr>
          <w:noProof/>
          <w:rtl/>
        </w:rPr>
        <w:t xml:space="preserve"> </w:t>
      </w:r>
      <w:r w:rsidRPr="0012789B" w:rsidR="00581B5D">
        <w:rPr>
          <w:noProof/>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3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81B5D" w:rsidRPr="00373C5D" w:rsidP="00581B5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08555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64417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81B5D" w:rsidRPr="00881D99" w:rsidP="00581B5D">
                            <w:pPr>
                              <w:spacing w:after="0" w:line="240" w:lineRule="auto"/>
                              <w:rPr>
                                <w:color w:val="0B5294"/>
                                <w:spacing w:val="-4"/>
                                <w:sz w:val="24"/>
                                <w:szCs w:val="24"/>
                                <w:rtl/>
                                <w:cs/>
                              </w:rPr>
                            </w:pPr>
                            <w:r w:rsidRPr="00581B5D">
                              <w:rPr>
                                <w:rFonts w:cs="Tahoma" w:hint="eastAsia"/>
                                <w:color w:val="0B5294"/>
                                <w:spacing w:val="-4"/>
                                <w:sz w:val="24"/>
                                <w:szCs w:val="24"/>
                                <w:rtl/>
                              </w:rPr>
                              <w:t>ענף</w:t>
                            </w:r>
                            <w:r w:rsidRPr="00581B5D">
                              <w:rPr>
                                <w:rFonts w:cs="Tahoma"/>
                                <w:color w:val="0B5294"/>
                                <w:spacing w:val="-4"/>
                                <w:sz w:val="24"/>
                                <w:szCs w:val="24"/>
                                <w:rtl/>
                              </w:rPr>
                              <w:t xml:space="preserve"> </w:t>
                            </w:r>
                            <w:r w:rsidRPr="00581B5D">
                              <w:rPr>
                                <w:rFonts w:cs="Tahoma" w:hint="eastAsia"/>
                                <w:color w:val="0B5294"/>
                                <w:spacing w:val="-4"/>
                                <w:sz w:val="24"/>
                                <w:szCs w:val="24"/>
                                <w:rtl/>
                              </w:rPr>
                              <w:t>המקרקעין</w:t>
                            </w:r>
                            <w:r w:rsidRPr="00581B5D">
                              <w:rPr>
                                <w:rFonts w:cs="Tahoma"/>
                                <w:color w:val="0B5294"/>
                                <w:spacing w:val="-4"/>
                                <w:sz w:val="24"/>
                                <w:szCs w:val="24"/>
                                <w:rtl/>
                              </w:rPr>
                              <w:t xml:space="preserve"> </w:t>
                            </w:r>
                            <w:r w:rsidRPr="00581B5D">
                              <w:rPr>
                                <w:rFonts w:cs="Tahoma" w:hint="eastAsia"/>
                                <w:color w:val="0B5294"/>
                                <w:spacing w:val="-4"/>
                                <w:sz w:val="24"/>
                                <w:szCs w:val="24"/>
                                <w:rtl/>
                              </w:rPr>
                              <w:t>הינו</w:t>
                            </w:r>
                            <w:r w:rsidRPr="00581B5D">
                              <w:rPr>
                                <w:rFonts w:cs="Tahoma"/>
                                <w:color w:val="0B5294"/>
                                <w:spacing w:val="-4"/>
                                <w:sz w:val="24"/>
                                <w:szCs w:val="24"/>
                                <w:rtl/>
                              </w:rPr>
                              <w:t xml:space="preserve"> </w:t>
                            </w:r>
                            <w:r w:rsidRPr="00581B5D">
                              <w:rPr>
                                <w:rFonts w:cs="Tahoma" w:hint="eastAsia"/>
                                <w:color w:val="0B5294"/>
                                <w:spacing w:val="-4"/>
                                <w:sz w:val="24"/>
                                <w:szCs w:val="24"/>
                                <w:rtl/>
                              </w:rPr>
                              <w:t>ענף</w:t>
                            </w:r>
                            <w:r w:rsidRPr="00581B5D">
                              <w:rPr>
                                <w:rFonts w:cs="Tahoma"/>
                                <w:color w:val="0B5294"/>
                                <w:spacing w:val="-4"/>
                                <w:sz w:val="24"/>
                                <w:szCs w:val="24"/>
                                <w:rtl/>
                              </w:rPr>
                              <w:t xml:space="preserve"> </w:t>
                            </w:r>
                            <w:r w:rsidRPr="00581B5D">
                              <w:rPr>
                                <w:rFonts w:cs="Tahoma" w:hint="eastAsia"/>
                                <w:color w:val="0B5294"/>
                                <w:spacing w:val="-4"/>
                                <w:sz w:val="24"/>
                                <w:szCs w:val="24"/>
                                <w:rtl/>
                              </w:rPr>
                              <w:t>עתיר</w:t>
                            </w:r>
                            <w:r w:rsidRPr="00581B5D">
                              <w:rPr>
                                <w:rFonts w:cs="Tahoma"/>
                                <w:color w:val="0B5294"/>
                                <w:spacing w:val="-4"/>
                                <w:sz w:val="24"/>
                                <w:szCs w:val="24"/>
                                <w:rtl/>
                              </w:rPr>
                              <w:t xml:space="preserve"> </w:t>
                            </w:r>
                            <w:r w:rsidRPr="00581B5D">
                              <w:rPr>
                                <w:rFonts w:cs="Tahoma" w:hint="eastAsia"/>
                                <w:color w:val="0B5294"/>
                                <w:spacing w:val="-4"/>
                                <w:sz w:val="24"/>
                                <w:szCs w:val="24"/>
                                <w:rtl/>
                              </w:rPr>
                              <w:t>מס</w:t>
                            </w:r>
                            <w:r w:rsidRPr="00581B5D">
                              <w:rPr>
                                <w:rFonts w:cs="Tahoma"/>
                                <w:color w:val="0B5294"/>
                                <w:spacing w:val="-4"/>
                                <w:sz w:val="24"/>
                                <w:szCs w:val="24"/>
                                <w:rtl/>
                              </w:rPr>
                              <w:t xml:space="preserve">, </w:t>
                            </w:r>
                            <w:r w:rsidRPr="00581B5D">
                              <w:rPr>
                                <w:rFonts w:cs="Tahoma" w:hint="eastAsia"/>
                                <w:color w:val="0B5294"/>
                                <w:spacing w:val="-4"/>
                                <w:sz w:val="24"/>
                                <w:szCs w:val="24"/>
                                <w:rtl/>
                              </w:rPr>
                              <w:t>ועובדה</w:t>
                            </w:r>
                            <w:r w:rsidRPr="00581B5D">
                              <w:rPr>
                                <w:rFonts w:cs="Tahoma"/>
                                <w:color w:val="0B5294"/>
                                <w:spacing w:val="-4"/>
                                <w:sz w:val="24"/>
                                <w:szCs w:val="24"/>
                                <w:rtl/>
                              </w:rPr>
                              <w:t xml:space="preserve"> </w:t>
                            </w:r>
                            <w:r w:rsidRPr="00581B5D">
                              <w:rPr>
                                <w:rFonts w:cs="Tahoma" w:hint="eastAsia"/>
                                <w:color w:val="0B5294"/>
                                <w:spacing w:val="-4"/>
                                <w:sz w:val="24"/>
                                <w:szCs w:val="24"/>
                                <w:rtl/>
                              </w:rPr>
                              <w:t>זו</w:t>
                            </w:r>
                            <w:r w:rsidRPr="00581B5D">
                              <w:rPr>
                                <w:rFonts w:cs="Tahoma"/>
                                <w:color w:val="0B5294"/>
                                <w:spacing w:val="-4"/>
                                <w:sz w:val="24"/>
                                <w:szCs w:val="24"/>
                                <w:rtl/>
                              </w:rPr>
                              <w:t xml:space="preserve"> </w:t>
                            </w:r>
                            <w:r w:rsidRPr="00581B5D">
                              <w:rPr>
                                <w:rFonts w:cs="Tahoma" w:hint="eastAsia"/>
                                <w:color w:val="0B5294"/>
                                <w:spacing w:val="-4"/>
                                <w:sz w:val="24"/>
                                <w:szCs w:val="24"/>
                                <w:rtl/>
                              </w:rPr>
                              <w:t>דורשת</w:t>
                            </w:r>
                            <w:r w:rsidRPr="00581B5D">
                              <w:rPr>
                                <w:rFonts w:cs="Tahoma"/>
                                <w:color w:val="0B5294"/>
                                <w:spacing w:val="-4"/>
                                <w:sz w:val="24"/>
                                <w:szCs w:val="24"/>
                                <w:rtl/>
                              </w:rPr>
                              <w:t xml:space="preserve"> </w:t>
                            </w:r>
                            <w:r w:rsidRPr="00581B5D">
                              <w:rPr>
                                <w:rFonts w:cs="Tahoma" w:hint="eastAsia"/>
                                <w:color w:val="0B5294"/>
                                <w:spacing w:val="-4"/>
                                <w:sz w:val="24"/>
                                <w:szCs w:val="24"/>
                                <w:rtl/>
                              </w:rPr>
                              <w:t>מהרשות</w:t>
                            </w:r>
                            <w:r w:rsidRPr="00581B5D">
                              <w:rPr>
                                <w:rFonts w:cs="Tahoma"/>
                                <w:color w:val="0B5294"/>
                                <w:spacing w:val="-4"/>
                                <w:sz w:val="24"/>
                                <w:szCs w:val="24"/>
                                <w:rtl/>
                              </w:rPr>
                              <w:t xml:space="preserve"> </w:t>
                            </w:r>
                            <w:r w:rsidRPr="00581B5D">
                              <w:rPr>
                                <w:rFonts w:cs="Tahoma" w:hint="eastAsia"/>
                                <w:color w:val="0B5294"/>
                                <w:spacing w:val="-4"/>
                                <w:sz w:val="24"/>
                                <w:szCs w:val="24"/>
                                <w:rtl/>
                              </w:rPr>
                              <w:t>מתוקף</w:t>
                            </w:r>
                            <w:r w:rsidRPr="00581B5D">
                              <w:rPr>
                                <w:rFonts w:cs="Tahoma"/>
                                <w:color w:val="0B5294"/>
                                <w:spacing w:val="-4"/>
                                <w:sz w:val="24"/>
                                <w:szCs w:val="24"/>
                                <w:rtl/>
                              </w:rPr>
                              <w:t xml:space="preserve"> </w:t>
                            </w:r>
                            <w:r w:rsidRPr="00581B5D">
                              <w:rPr>
                                <w:rFonts w:cs="Tahoma" w:hint="eastAsia"/>
                                <w:color w:val="0B5294"/>
                                <w:spacing w:val="-4"/>
                                <w:sz w:val="24"/>
                                <w:szCs w:val="24"/>
                                <w:rtl/>
                              </w:rPr>
                              <w:t>תפקידה</w:t>
                            </w:r>
                            <w:r w:rsidRPr="00581B5D">
                              <w:rPr>
                                <w:rFonts w:cs="Tahoma"/>
                                <w:color w:val="0B5294"/>
                                <w:spacing w:val="-4"/>
                                <w:sz w:val="24"/>
                                <w:szCs w:val="24"/>
                                <w:rtl/>
                              </w:rPr>
                              <w:t xml:space="preserve"> </w:t>
                            </w:r>
                            <w:r w:rsidRPr="00581B5D">
                              <w:rPr>
                                <w:rFonts w:cs="Tahoma" w:hint="eastAsia"/>
                                <w:color w:val="0B5294"/>
                                <w:spacing w:val="-4"/>
                                <w:sz w:val="24"/>
                                <w:szCs w:val="24"/>
                                <w:rtl/>
                              </w:rPr>
                              <w:t>לבצע</w:t>
                            </w:r>
                            <w:r w:rsidRPr="00581B5D">
                              <w:rPr>
                                <w:rFonts w:cs="Tahoma"/>
                                <w:color w:val="0B5294"/>
                                <w:spacing w:val="-4"/>
                                <w:sz w:val="24"/>
                                <w:szCs w:val="24"/>
                                <w:rtl/>
                              </w:rPr>
                              <w:t xml:space="preserve"> </w:t>
                            </w:r>
                            <w:r w:rsidRPr="00581B5D">
                              <w:rPr>
                                <w:rFonts w:cs="Tahoma" w:hint="eastAsia"/>
                                <w:color w:val="0B5294"/>
                                <w:spacing w:val="-4"/>
                                <w:sz w:val="24"/>
                                <w:szCs w:val="24"/>
                                <w:rtl/>
                              </w:rPr>
                              <w:t>טיפול</w:t>
                            </w:r>
                            <w:r w:rsidRPr="00581B5D">
                              <w:rPr>
                                <w:rFonts w:cs="Tahoma"/>
                                <w:color w:val="0B5294"/>
                                <w:spacing w:val="-4"/>
                                <w:sz w:val="24"/>
                                <w:szCs w:val="24"/>
                                <w:rtl/>
                              </w:rPr>
                              <w:t xml:space="preserve"> </w:t>
                            </w:r>
                            <w:r w:rsidRPr="00581B5D">
                              <w:rPr>
                                <w:rFonts w:cs="Tahoma" w:hint="eastAsia"/>
                                <w:color w:val="0B5294"/>
                                <w:spacing w:val="-4"/>
                                <w:sz w:val="24"/>
                                <w:szCs w:val="24"/>
                                <w:rtl/>
                              </w:rPr>
                              <w:t>מערכתי</w:t>
                            </w:r>
                            <w:r w:rsidRPr="00581B5D">
                              <w:rPr>
                                <w:rFonts w:cs="Tahoma"/>
                                <w:color w:val="0B5294"/>
                                <w:spacing w:val="-4"/>
                                <w:sz w:val="24"/>
                                <w:szCs w:val="24"/>
                                <w:rtl/>
                              </w:rPr>
                              <w:t xml:space="preserve"> </w:t>
                            </w:r>
                            <w:r w:rsidRPr="00581B5D">
                              <w:rPr>
                                <w:rFonts w:cs="Tahoma" w:hint="eastAsia"/>
                                <w:color w:val="0B5294"/>
                                <w:spacing w:val="-4"/>
                                <w:sz w:val="24"/>
                                <w:szCs w:val="24"/>
                                <w:rtl/>
                              </w:rPr>
                              <w:t>המקיף</w:t>
                            </w:r>
                            <w:r w:rsidRPr="00581B5D">
                              <w:rPr>
                                <w:rFonts w:cs="Tahoma"/>
                                <w:color w:val="0B5294"/>
                                <w:spacing w:val="-4"/>
                                <w:sz w:val="24"/>
                                <w:szCs w:val="24"/>
                                <w:rtl/>
                              </w:rPr>
                              <w:t xml:space="preserve"> </w:t>
                            </w:r>
                            <w:r w:rsidRPr="00581B5D">
                              <w:rPr>
                                <w:rFonts w:cs="Tahoma" w:hint="eastAsia"/>
                                <w:color w:val="0B5294"/>
                                <w:spacing w:val="-4"/>
                                <w:sz w:val="24"/>
                                <w:szCs w:val="24"/>
                                <w:rtl/>
                              </w:rPr>
                              <w:t>את</w:t>
                            </w:r>
                            <w:r w:rsidRPr="00581B5D">
                              <w:rPr>
                                <w:rFonts w:cs="Tahoma"/>
                                <w:color w:val="0B5294"/>
                                <w:spacing w:val="-4"/>
                                <w:sz w:val="24"/>
                                <w:szCs w:val="24"/>
                                <w:rtl/>
                              </w:rPr>
                              <w:t xml:space="preserve"> </w:t>
                            </w:r>
                            <w:r w:rsidRPr="00581B5D">
                              <w:rPr>
                                <w:rFonts w:cs="Tahoma" w:hint="eastAsia"/>
                                <w:color w:val="0B5294"/>
                                <w:spacing w:val="-4"/>
                                <w:sz w:val="24"/>
                                <w:szCs w:val="24"/>
                                <w:rtl/>
                              </w:rPr>
                              <w:t>כל</w:t>
                            </w:r>
                            <w:r w:rsidRPr="00581B5D">
                              <w:rPr>
                                <w:rFonts w:cs="Tahoma"/>
                                <w:color w:val="0B5294"/>
                                <w:spacing w:val="-4"/>
                                <w:sz w:val="24"/>
                                <w:szCs w:val="24"/>
                                <w:rtl/>
                              </w:rPr>
                              <w:t xml:space="preserve"> </w:t>
                            </w:r>
                            <w:r w:rsidRPr="00581B5D">
                              <w:rPr>
                                <w:rFonts w:cs="Tahoma" w:hint="eastAsia"/>
                                <w:color w:val="0B5294"/>
                                <w:spacing w:val="-4"/>
                                <w:sz w:val="24"/>
                                <w:szCs w:val="24"/>
                                <w:rtl/>
                              </w:rPr>
                              <w:t>מערכי</w:t>
                            </w:r>
                            <w:r w:rsidRPr="00581B5D">
                              <w:rPr>
                                <w:rFonts w:cs="Tahoma"/>
                                <w:color w:val="0B5294"/>
                                <w:spacing w:val="-4"/>
                                <w:sz w:val="24"/>
                                <w:szCs w:val="24"/>
                                <w:rtl/>
                              </w:rPr>
                              <w:t xml:space="preserve"> </w:t>
                            </w:r>
                            <w:r w:rsidRPr="00581B5D">
                              <w:rPr>
                                <w:rFonts w:cs="Tahoma" w:hint="eastAsia"/>
                                <w:color w:val="0B5294"/>
                                <w:spacing w:val="-4"/>
                                <w:sz w:val="24"/>
                                <w:szCs w:val="24"/>
                                <w:rtl/>
                              </w:rPr>
                              <w:t>המס</w:t>
                            </w:r>
                          </w:p>
                          <w:p w:rsidR="00581B5D" w:rsidRPr="00373C5D" w:rsidP="00581B5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6281678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26095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581B5D" w:rsidRPr="00373C5D" w:rsidP="00581B5D">
                      <w:pPr>
                        <w:spacing w:line="240" w:lineRule="atLeast"/>
                        <w:rPr>
                          <w:rFonts w:cs="Tahoma"/>
                          <w:b/>
                          <w:bCs/>
                          <w:color w:val="0B5294"/>
                          <w:sz w:val="48"/>
                          <w:szCs w:val="48"/>
                          <w:rtl/>
                        </w:rPr>
                      </w:pPr>
                      <w:drawing>
                        <wp:inline distT="0" distB="0" distL="0" distR="0">
                          <wp:extent cx="311150" cy="256800"/>
                          <wp:effectExtent l="0" t="0" r="0" b="0"/>
                          <wp:docPr id="3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836878"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81B5D" w:rsidRPr="00881D99" w:rsidP="00581B5D">
                      <w:pPr>
                        <w:spacing w:after="0" w:line="240" w:lineRule="auto"/>
                        <w:rPr>
                          <w:color w:val="0B5294"/>
                          <w:spacing w:val="-4"/>
                          <w:sz w:val="24"/>
                          <w:szCs w:val="24"/>
                          <w:rtl/>
                          <w:cs/>
                        </w:rPr>
                      </w:pPr>
                      <w:r w:rsidRPr="00581B5D">
                        <w:rPr>
                          <w:rFonts w:cs="Tahoma" w:hint="eastAsia"/>
                          <w:color w:val="0B5294"/>
                          <w:spacing w:val="-4"/>
                          <w:sz w:val="24"/>
                          <w:szCs w:val="24"/>
                          <w:rtl/>
                        </w:rPr>
                        <w:t>ענף</w:t>
                      </w:r>
                      <w:r w:rsidRPr="00581B5D">
                        <w:rPr>
                          <w:rFonts w:cs="Tahoma"/>
                          <w:color w:val="0B5294"/>
                          <w:spacing w:val="-4"/>
                          <w:sz w:val="24"/>
                          <w:szCs w:val="24"/>
                          <w:rtl/>
                        </w:rPr>
                        <w:t xml:space="preserve"> </w:t>
                      </w:r>
                      <w:r w:rsidRPr="00581B5D">
                        <w:rPr>
                          <w:rFonts w:cs="Tahoma" w:hint="eastAsia"/>
                          <w:color w:val="0B5294"/>
                          <w:spacing w:val="-4"/>
                          <w:sz w:val="24"/>
                          <w:szCs w:val="24"/>
                          <w:rtl/>
                        </w:rPr>
                        <w:t>המקרקעין</w:t>
                      </w:r>
                      <w:r w:rsidRPr="00581B5D">
                        <w:rPr>
                          <w:rFonts w:cs="Tahoma"/>
                          <w:color w:val="0B5294"/>
                          <w:spacing w:val="-4"/>
                          <w:sz w:val="24"/>
                          <w:szCs w:val="24"/>
                          <w:rtl/>
                        </w:rPr>
                        <w:t xml:space="preserve"> </w:t>
                      </w:r>
                      <w:r w:rsidRPr="00581B5D">
                        <w:rPr>
                          <w:rFonts w:cs="Tahoma" w:hint="eastAsia"/>
                          <w:color w:val="0B5294"/>
                          <w:spacing w:val="-4"/>
                          <w:sz w:val="24"/>
                          <w:szCs w:val="24"/>
                          <w:rtl/>
                        </w:rPr>
                        <w:t>הינו</w:t>
                      </w:r>
                      <w:r w:rsidRPr="00581B5D">
                        <w:rPr>
                          <w:rFonts w:cs="Tahoma"/>
                          <w:color w:val="0B5294"/>
                          <w:spacing w:val="-4"/>
                          <w:sz w:val="24"/>
                          <w:szCs w:val="24"/>
                          <w:rtl/>
                        </w:rPr>
                        <w:t xml:space="preserve"> </w:t>
                      </w:r>
                      <w:r w:rsidRPr="00581B5D">
                        <w:rPr>
                          <w:rFonts w:cs="Tahoma" w:hint="eastAsia"/>
                          <w:color w:val="0B5294"/>
                          <w:spacing w:val="-4"/>
                          <w:sz w:val="24"/>
                          <w:szCs w:val="24"/>
                          <w:rtl/>
                        </w:rPr>
                        <w:t>ענף</w:t>
                      </w:r>
                      <w:r w:rsidRPr="00581B5D">
                        <w:rPr>
                          <w:rFonts w:cs="Tahoma"/>
                          <w:color w:val="0B5294"/>
                          <w:spacing w:val="-4"/>
                          <w:sz w:val="24"/>
                          <w:szCs w:val="24"/>
                          <w:rtl/>
                        </w:rPr>
                        <w:t xml:space="preserve"> </w:t>
                      </w:r>
                      <w:r w:rsidRPr="00581B5D">
                        <w:rPr>
                          <w:rFonts w:cs="Tahoma" w:hint="eastAsia"/>
                          <w:color w:val="0B5294"/>
                          <w:spacing w:val="-4"/>
                          <w:sz w:val="24"/>
                          <w:szCs w:val="24"/>
                          <w:rtl/>
                        </w:rPr>
                        <w:t>עתיר</w:t>
                      </w:r>
                      <w:r w:rsidRPr="00581B5D">
                        <w:rPr>
                          <w:rFonts w:cs="Tahoma"/>
                          <w:color w:val="0B5294"/>
                          <w:spacing w:val="-4"/>
                          <w:sz w:val="24"/>
                          <w:szCs w:val="24"/>
                          <w:rtl/>
                        </w:rPr>
                        <w:t xml:space="preserve"> </w:t>
                      </w:r>
                      <w:r w:rsidRPr="00581B5D">
                        <w:rPr>
                          <w:rFonts w:cs="Tahoma" w:hint="eastAsia"/>
                          <w:color w:val="0B5294"/>
                          <w:spacing w:val="-4"/>
                          <w:sz w:val="24"/>
                          <w:szCs w:val="24"/>
                          <w:rtl/>
                        </w:rPr>
                        <w:t>מס</w:t>
                      </w:r>
                      <w:r w:rsidRPr="00581B5D">
                        <w:rPr>
                          <w:rFonts w:cs="Tahoma"/>
                          <w:color w:val="0B5294"/>
                          <w:spacing w:val="-4"/>
                          <w:sz w:val="24"/>
                          <w:szCs w:val="24"/>
                          <w:rtl/>
                        </w:rPr>
                        <w:t xml:space="preserve">, </w:t>
                      </w:r>
                      <w:r w:rsidRPr="00581B5D">
                        <w:rPr>
                          <w:rFonts w:cs="Tahoma" w:hint="eastAsia"/>
                          <w:color w:val="0B5294"/>
                          <w:spacing w:val="-4"/>
                          <w:sz w:val="24"/>
                          <w:szCs w:val="24"/>
                          <w:rtl/>
                        </w:rPr>
                        <w:t>ועובדה</w:t>
                      </w:r>
                      <w:r w:rsidRPr="00581B5D">
                        <w:rPr>
                          <w:rFonts w:cs="Tahoma"/>
                          <w:color w:val="0B5294"/>
                          <w:spacing w:val="-4"/>
                          <w:sz w:val="24"/>
                          <w:szCs w:val="24"/>
                          <w:rtl/>
                        </w:rPr>
                        <w:t xml:space="preserve"> </w:t>
                      </w:r>
                      <w:r w:rsidRPr="00581B5D">
                        <w:rPr>
                          <w:rFonts w:cs="Tahoma" w:hint="eastAsia"/>
                          <w:color w:val="0B5294"/>
                          <w:spacing w:val="-4"/>
                          <w:sz w:val="24"/>
                          <w:szCs w:val="24"/>
                          <w:rtl/>
                        </w:rPr>
                        <w:t>זו</w:t>
                      </w:r>
                      <w:r w:rsidRPr="00581B5D">
                        <w:rPr>
                          <w:rFonts w:cs="Tahoma"/>
                          <w:color w:val="0B5294"/>
                          <w:spacing w:val="-4"/>
                          <w:sz w:val="24"/>
                          <w:szCs w:val="24"/>
                          <w:rtl/>
                        </w:rPr>
                        <w:t xml:space="preserve"> </w:t>
                      </w:r>
                      <w:r w:rsidRPr="00581B5D">
                        <w:rPr>
                          <w:rFonts w:cs="Tahoma" w:hint="eastAsia"/>
                          <w:color w:val="0B5294"/>
                          <w:spacing w:val="-4"/>
                          <w:sz w:val="24"/>
                          <w:szCs w:val="24"/>
                          <w:rtl/>
                        </w:rPr>
                        <w:t>דורשת</w:t>
                      </w:r>
                      <w:r w:rsidRPr="00581B5D">
                        <w:rPr>
                          <w:rFonts w:cs="Tahoma"/>
                          <w:color w:val="0B5294"/>
                          <w:spacing w:val="-4"/>
                          <w:sz w:val="24"/>
                          <w:szCs w:val="24"/>
                          <w:rtl/>
                        </w:rPr>
                        <w:t xml:space="preserve"> </w:t>
                      </w:r>
                      <w:r w:rsidRPr="00581B5D">
                        <w:rPr>
                          <w:rFonts w:cs="Tahoma" w:hint="eastAsia"/>
                          <w:color w:val="0B5294"/>
                          <w:spacing w:val="-4"/>
                          <w:sz w:val="24"/>
                          <w:szCs w:val="24"/>
                          <w:rtl/>
                        </w:rPr>
                        <w:t>מהרשות</w:t>
                      </w:r>
                      <w:r w:rsidRPr="00581B5D">
                        <w:rPr>
                          <w:rFonts w:cs="Tahoma"/>
                          <w:color w:val="0B5294"/>
                          <w:spacing w:val="-4"/>
                          <w:sz w:val="24"/>
                          <w:szCs w:val="24"/>
                          <w:rtl/>
                        </w:rPr>
                        <w:t xml:space="preserve"> </w:t>
                      </w:r>
                      <w:r w:rsidRPr="00581B5D">
                        <w:rPr>
                          <w:rFonts w:cs="Tahoma" w:hint="eastAsia"/>
                          <w:color w:val="0B5294"/>
                          <w:spacing w:val="-4"/>
                          <w:sz w:val="24"/>
                          <w:szCs w:val="24"/>
                          <w:rtl/>
                        </w:rPr>
                        <w:t>מתוקף</w:t>
                      </w:r>
                      <w:r w:rsidRPr="00581B5D">
                        <w:rPr>
                          <w:rFonts w:cs="Tahoma"/>
                          <w:color w:val="0B5294"/>
                          <w:spacing w:val="-4"/>
                          <w:sz w:val="24"/>
                          <w:szCs w:val="24"/>
                          <w:rtl/>
                        </w:rPr>
                        <w:t xml:space="preserve"> </w:t>
                      </w:r>
                      <w:r w:rsidRPr="00581B5D">
                        <w:rPr>
                          <w:rFonts w:cs="Tahoma" w:hint="eastAsia"/>
                          <w:color w:val="0B5294"/>
                          <w:spacing w:val="-4"/>
                          <w:sz w:val="24"/>
                          <w:szCs w:val="24"/>
                          <w:rtl/>
                        </w:rPr>
                        <w:t>תפקידה</w:t>
                      </w:r>
                      <w:r w:rsidRPr="00581B5D">
                        <w:rPr>
                          <w:rFonts w:cs="Tahoma"/>
                          <w:color w:val="0B5294"/>
                          <w:spacing w:val="-4"/>
                          <w:sz w:val="24"/>
                          <w:szCs w:val="24"/>
                          <w:rtl/>
                        </w:rPr>
                        <w:t xml:space="preserve"> </w:t>
                      </w:r>
                      <w:r w:rsidRPr="00581B5D">
                        <w:rPr>
                          <w:rFonts w:cs="Tahoma" w:hint="eastAsia"/>
                          <w:color w:val="0B5294"/>
                          <w:spacing w:val="-4"/>
                          <w:sz w:val="24"/>
                          <w:szCs w:val="24"/>
                          <w:rtl/>
                        </w:rPr>
                        <w:t>לבצע</w:t>
                      </w:r>
                      <w:r w:rsidRPr="00581B5D">
                        <w:rPr>
                          <w:rFonts w:cs="Tahoma"/>
                          <w:color w:val="0B5294"/>
                          <w:spacing w:val="-4"/>
                          <w:sz w:val="24"/>
                          <w:szCs w:val="24"/>
                          <w:rtl/>
                        </w:rPr>
                        <w:t xml:space="preserve"> </w:t>
                      </w:r>
                      <w:r w:rsidRPr="00581B5D">
                        <w:rPr>
                          <w:rFonts w:cs="Tahoma" w:hint="eastAsia"/>
                          <w:color w:val="0B5294"/>
                          <w:spacing w:val="-4"/>
                          <w:sz w:val="24"/>
                          <w:szCs w:val="24"/>
                          <w:rtl/>
                        </w:rPr>
                        <w:t>טיפול</w:t>
                      </w:r>
                      <w:r w:rsidRPr="00581B5D">
                        <w:rPr>
                          <w:rFonts w:cs="Tahoma"/>
                          <w:color w:val="0B5294"/>
                          <w:spacing w:val="-4"/>
                          <w:sz w:val="24"/>
                          <w:szCs w:val="24"/>
                          <w:rtl/>
                        </w:rPr>
                        <w:t xml:space="preserve"> </w:t>
                      </w:r>
                      <w:r w:rsidRPr="00581B5D">
                        <w:rPr>
                          <w:rFonts w:cs="Tahoma" w:hint="eastAsia"/>
                          <w:color w:val="0B5294"/>
                          <w:spacing w:val="-4"/>
                          <w:sz w:val="24"/>
                          <w:szCs w:val="24"/>
                          <w:rtl/>
                        </w:rPr>
                        <w:t>מערכתי</w:t>
                      </w:r>
                      <w:r w:rsidRPr="00581B5D">
                        <w:rPr>
                          <w:rFonts w:cs="Tahoma"/>
                          <w:color w:val="0B5294"/>
                          <w:spacing w:val="-4"/>
                          <w:sz w:val="24"/>
                          <w:szCs w:val="24"/>
                          <w:rtl/>
                        </w:rPr>
                        <w:t xml:space="preserve"> </w:t>
                      </w:r>
                      <w:r w:rsidRPr="00581B5D">
                        <w:rPr>
                          <w:rFonts w:cs="Tahoma" w:hint="eastAsia"/>
                          <w:color w:val="0B5294"/>
                          <w:spacing w:val="-4"/>
                          <w:sz w:val="24"/>
                          <w:szCs w:val="24"/>
                          <w:rtl/>
                        </w:rPr>
                        <w:t>המקיף</w:t>
                      </w:r>
                      <w:r w:rsidRPr="00581B5D">
                        <w:rPr>
                          <w:rFonts w:cs="Tahoma"/>
                          <w:color w:val="0B5294"/>
                          <w:spacing w:val="-4"/>
                          <w:sz w:val="24"/>
                          <w:szCs w:val="24"/>
                          <w:rtl/>
                        </w:rPr>
                        <w:t xml:space="preserve"> </w:t>
                      </w:r>
                      <w:r w:rsidRPr="00581B5D">
                        <w:rPr>
                          <w:rFonts w:cs="Tahoma" w:hint="eastAsia"/>
                          <w:color w:val="0B5294"/>
                          <w:spacing w:val="-4"/>
                          <w:sz w:val="24"/>
                          <w:szCs w:val="24"/>
                          <w:rtl/>
                        </w:rPr>
                        <w:t>את</w:t>
                      </w:r>
                      <w:r w:rsidRPr="00581B5D">
                        <w:rPr>
                          <w:rFonts w:cs="Tahoma"/>
                          <w:color w:val="0B5294"/>
                          <w:spacing w:val="-4"/>
                          <w:sz w:val="24"/>
                          <w:szCs w:val="24"/>
                          <w:rtl/>
                        </w:rPr>
                        <w:t xml:space="preserve"> </w:t>
                      </w:r>
                      <w:r w:rsidRPr="00581B5D">
                        <w:rPr>
                          <w:rFonts w:cs="Tahoma" w:hint="eastAsia"/>
                          <w:color w:val="0B5294"/>
                          <w:spacing w:val="-4"/>
                          <w:sz w:val="24"/>
                          <w:szCs w:val="24"/>
                          <w:rtl/>
                        </w:rPr>
                        <w:t>כל</w:t>
                      </w:r>
                      <w:r w:rsidRPr="00581B5D">
                        <w:rPr>
                          <w:rFonts w:cs="Tahoma"/>
                          <w:color w:val="0B5294"/>
                          <w:spacing w:val="-4"/>
                          <w:sz w:val="24"/>
                          <w:szCs w:val="24"/>
                          <w:rtl/>
                        </w:rPr>
                        <w:t xml:space="preserve"> </w:t>
                      </w:r>
                      <w:r w:rsidRPr="00581B5D">
                        <w:rPr>
                          <w:rFonts w:cs="Tahoma" w:hint="eastAsia"/>
                          <w:color w:val="0B5294"/>
                          <w:spacing w:val="-4"/>
                          <w:sz w:val="24"/>
                          <w:szCs w:val="24"/>
                          <w:rtl/>
                        </w:rPr>
                        <w:t>מערכי</w:t>
                      </w:r>
                      <w:r w:rsidRPr="00581B5D">
                        <w:rPr>
                          <w:rFonts w:cs="Tahoma"/>
                          <w:color w:val="0B5294"/>
                          <w:spacing w:val="-4"/>
                          <w:sz w:val="24"/>
                          <w:szCs w:val="24"/>
                          <w:rtl/>
                        </w:rPr>
                        <w:t xml:space="preserve"> </w:t>
                      </w:r>
                      <w:r w:rsidRPr="00581B5D">
                        <w:rPr>
                          <w:rFonts w:cs="Tahoma" w:hint="eastAsia"/>
                          <w:color w:val="0B5294"/>
                          <w:spacing w:val="-4"/>
                          <w:sz w:val="24"/>
                          <w:szCs w:val="24"/>
                          <w:rtl/>
                        </w:rPr>
                        <w:t>המס</w:t>
                      </w:r>
                    </w:p>
                    <w:p w:rsidR="00581B5D" w:rsidRPr="00373C5D" w:rsidP="00581B5D">
                      <w:pPr>
                        <w:spacing w:before="120" w:after="0" w:line="240" w:lineRule="atLeast"/>
                        <w:rPr>
                          <w:rFonts w:cs="Tahoma"/>
                          <w:b/>
                          <w:bCs/>
                          <w:color w:val="0B5294"/>
                          <w:sz w:val="48"/>
                          <w:szCs w:val="48"/>
                          <w:rtl/>
                        </w:rPr>
                      </w:pPr>
                      <w:drawing>
                        <wp:inline distT="0" distB="0" distL="0" distR="0">
                          <wp:extent cx="288000" cy="31337"/>
                          <wp:effectExtent l="0" t="0" r="0" b="6985"/>
                          <wp:docPr id="3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094486"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370B1" w:rsidRPr="00036AB3" w:rsidP="00382C11">
      <w:pPr>
        <w:spacing w:after="240" w:line="240" w:lineRule="exact"/>
        <w:ind w:right="2268"/>
        <w:jc w:val="both"/>
        <w:rPr>
          <w:rFonts w:ascii="Tahoma" w:hAnsi="Tahoma" w:cs="Tahoma"/>
          <w:sz w:val="17"/>
          <w:szCs w:val="17"/>
          <w:rtl/>
        </w:rPr>
      </w:pPr>
    </w:p>
    <w:p w:rsidR="008370B1" w:rsidP="00382C11">
      <w:pPr>
        <w:pStyle w:val="KOT2"/>
        <w:rPr>
          <w:rtl/>
        </w:rPr>
      </w:pPr>
      <w:r>
        <w:rPr>
          <w:rFonts w:hint="cs"/>
          <w:rtl/>
        </w:rPr>
        <w:t>ח</w:t>
      </w:r>
      <w:r w:rsidRPr="00967656">
        <w:rPr>
          <w:rFonts w:hint="cs"/>
          <w:rtl/>
        </w:rPr>
        <w:t xml:space="preserve">וסר </w:t>
      </w:r>
      <w:r w:rsidRPr="00967656">
        <w:rPr>
          <w:rFonts w:hint="cs"/>
          <w:rtl/>
        </w:rPr>
        <w:t>ס</w:t>
      </w:r>
      <w:r>
        <w:rPr>
          <w:rFonts w:hint="cs"/>
          <w:rtl/>
        </w:rPr>
        <w:t>י</w:t>
      </w:r>
      <w:r w:rsidRPr="00967656">
        <w:rPr>
          <w:rFonts w:hint="cs"/>
          <w:rtl/>
        </w:rPr>
        <w:t>נכרון</w:t>
      </w:r>
      <w:r w:rsidRPr="00967656">
        <w:rPr>
          <w:rFonts w:hint="cs"/>
          <w:rtl/>
        </w:rPr>
        <w:t xml:space="preserve"> בין מערך מס הכנסה למערך מיסוי מקרקעין</w:t>
      </w:r>
    </w:p>
    <w:p w:rsidR="008370B1" w:rsidRPr="00036AB3" w:rsidP="00462D68">
      <w:pPr>
        <w:spacing w:line="240" w:lineRule="exact"/>
        <w:ind w:right="2268"/>
        <w:jc w:val="both"/>
        <w:rPr>
          <w:rFonts w:ascii="Tahoma" w:hAnsi="Tahoma" w:cs="Tahoma"/>
          <w:sz w:val="17"/>
          <w:szCs w:val="17"/>
          <w:rtl/>
        </w:rPr>
      </w:pPr>
      <w:r w:rsidRPr="00036AB3">
        <w:rPr>
          <w:rFonts w:ascii="Tahoma" w:hAnsi="Tahoma" w:cs="Tahoma" w:hint="cs"/>
          <w:sz w:val="17"/>
          <w:szCs w:val="17"/>
          <w:rtl/>
        </w:rPr>
        <w:t>ישנם שני חוקים נפרדים המטילים מס על רווח הון: פרק ה' בפקודת מס הכנסה, המטיל מס על רווחי הון במכירת נכס, וחוק מס שבח, המטיל מס על רווחי הון במכירת זכות מקרקעין בישראל. חוק מס שבח שחוקק בשנת 1963 נותר במסגרת חוקית נפרדת ולא מוזג עם פקודת מס הכנסה, אף שבשנת 1965 הוסף פרק ה' לפקודה, שעוסק במיסוי רווחי הון.</w:t>
      </w:r>
    </w:p>
    <w:p w:rsidR="008370B1" w:rsidRPr="00036AB3" w:rsidP="00462D68">
      <w:pPr>
        <w:spacing w:line="240" w:lineRule="exact"/>
        <w:ind w:right="2268"/>
        <w:jc w:val="both"/>
        <w:rPr>
          <w:rFonts w:ascii="Tahoma" w:hAnsi="Tahoma" w:cs="Tahoma"/>
          <w:sz w:val="17"/>
          <w:szCs w:val="17"/>
          <w:rtl/>
        </w:rPr>
      </w:pPr>
      <w:r w:rsidRPr="00036AB3">
        <w:rPr>
          <w:rFonts w:ascii="Tahoma" w:hAnsi="Tahoma" w:cs="Tahoma" w:hint="cs"/>
          <w:sz w:val="17"/>
          <w:szCs w:val="17"/>
          <w:rtl/>
        </w:rPr>
        <w:t>הקשר בין שני מערכי המס, מס הכנסה ומיסוי מקרקעין, מהותי לעבודה השוטפת ברשות המסים. במהלך השנים</w:t>
      </w:r>
      <w:r>
        <w:rPr>
          <w:rStyle w:val="FootnoteReference0"/>
          <w:rFonts w:ascii="Tahoma" w:hAnsi="Tahoma" w:cs="Tahoma"/>
          <w:sz w:val="17"/>
          <w:szCs w:val="17"/>
          <w:rtl/>
        </w:rPr>
        <w:footnoteReference w:id="35"/>
      </w:r>
      <w:r w:rsidRPr="00036AB3">
        <w:rPr>
          <w:rFonts w:ascii="Tahoma" w:hAnsi="Tahoma" w:cs="Tahoma" w:hint="cs"/>
          <w:sz w:val="17"/>
          <w:szCs w:val="17"/>
          <w:rtl/>
        </w:rPr>
        <w:t xml:space="preserve"> הכירה הרשות בחשיבות הרבה הנודעת לטיוב קשרי העבודה ומכאן לשיפור ממשקי העבודה בין מערכי המס השונים. לדוגמה, בשנת 2012 הוקמה ועדה לבדיקת הממשק בין מס הכנסה למיסוי מקרקעין, שנועדה להשיג את המטרות האלה: "למפות את הכשלים בממשק שבין שני מערכי המס והגשת הצעות לפתרונן; לבחון את החקיקה בנושא ולשקול שינויי חקיקה באם יידרשו; לבחון פתרונות מחשוב בין שני מערכי המס ולבחון בניית מערכת ממוחשבת להעברת מידע בין שני מערכי המס". </w:t>
      </w:r>
    </w:p>
    <w:p w:rsidR="008370B1" w:rsidRPr="00036AB3" w:rsidP="00AA5725">
      <w:pPr>
        <w:spacing w:after="240" w:line="240" w:lineRule="exact"/>
        <w:ind w:right="2268"/>
        <w:jc w:val="both"/>
        <w:rPr>
          <w:rFonts w:ascii="Tahoma" w:hAnsi="Tahoma" w:cs="Tahoma"/>
          <w:sz w:val="17"/>
          <w:szCs w:val="17"/>
          <w:rtl/>
        </w:rPr>
      </w:pPr>
      <w:r w:rsidRPr="00036AB3">
        <w:rPr>
          <w:rFonts w:ascii="Tahoma" w:hAnsi="Tahoma" w:cs="Tahoma" w:hint="cs"/>
          <w:sz w:val="17"/>
          <w:szCs w:val="17"/>
          <w:rtl/>
        </w:rPr>
        <w:t>במסקנות שהוגשו במאי 2013 ציינה הוועדה כי "בנושא זה עסקו בעבר צוותים וועדות שונות, אך לאור העובדה שמס שבח הוא מקדמה על חשבון מס הכנסה ומערכות המחשוב הקיימות בכל אחד מן המערכים הן נפרדות, לא נמצא עד היום פתרון אידאלי בר יישום".</w:t>
      </w:r>
    </w:p>
    <w:p w:rsidR="008370B1" w:rsidRPr="00036AB3" w:rsidP="00AA5725">
      <w:pPr>
        <w:pStyle w:val="RESHET"/>
        <w:rPr>
          <w:rtl/>
        </w:rPr>
      </w:pPr>
      <w:r w:rsidRPr="00036AB3">
        <w:rPr>
          <w:rFonts w:hint="cs"/>
          <w:rtl/>
        </w:rPr>
        <w:t>בפועל עולה חשש כי "ניתוק" בין מערכי המס השונים עלול לגרום</w:t>
      </w:r>
      <w:r w:rsidRPr="00036AB3">
        <w:rPr>
          <w:rtl/>
        </w:rPr>
        <w:t xml:space="preserve"> </w:t>
      </w:r>
      <w:r w:rsidRPr="00036AB3">
        <w:rPr>
          <w:rFonts w:hint="eastAsia"/>
          <w:rtl/>
        </w:rPr>
        <w:t>לתקלות</w:t>
      </w:r>
      <w:r w:rsidRPr="00036AB3">
        <w:rPr>
          <w:rtl/>
        </w:rPr>
        <w:t xml:space="preserve"> </w:t>
      </w:r>
      <w:r w:rsidRPr="00036AB3">
        <w:rPr>
          <w:rFonts w:hint="cs"/>
          <w:rtl/>
        </w:rPr>
        <w:t xml:space="preserve">תפעוליות </w:t>
      </w:r>
      <w:r w:rsidRPr="00036AB3">
        <w:rPr>
          <w:rFonts w:hint="eastAsia"/>
          <w:rtl/>
        </w:rPr>
        <w:t>בתחום</w:t>
      </w:r>
      <w:r w:rsidRPr="00036AB3">
        <w:rPr>
          <w:rtl/>
        </w:rPr>
        <w:t xml:space="preserve"> </w:t>
      </w:r>
      <w:r w:rsidRPr="00036AB3">
        <w:rPr>
          <w:rFonts w:hint="eastAsia"/>
          <w:rtl/>
        </w:rPr>
        <w:t>השומה</w:t>
      </w:r>
      <w:r w:rsidRPr="00036AB3">
        <w:rPr>
          <w:rtl/>
        </w:rPr>
        <w:t xml:space="preserve"> </w:t>
      </w:r>
      <w:r w:rsidRPr="00036AB3">
        <w:rPr>
          <w:rFonts w:hint="eastAsia"/>
          <w:rtl/>
        </w:rPr>
        <w:t>והגבייה</w:t>
      </w:r>
      <w:r w:rsidRPr="00036AB3">
        <w:rPr>
          <w:rFonts w:hint="cs"/>
          <w:rtl/>
        </w:rPr>
        <w:t>,</w:t>
      </w:r>
      <w:r w:rsidRPr="00036AB3">
        <w:rPr>
          <w:rtl/>
        </w:rPr>
        <w:t xml:space="preserve"> </w:t>
      </w:r>
      <w:r w:rsidRPr="00036AB3">
        <w:rPr>
          <w:rFonts w:hint="cs"/>
          <w:rtl/>
        </w:rPr>
        <w:t>שעלולות להביא</w:t>
      </w:r>
      <w:r w:rsidRPr="00036AB3">
        <w:rPr>
          <w:rtl/>
        </w:rPr>
        <w:t xml:space="preserve"> </w:t>
      </w:r>
      <w:r w:rsidRPr="00036AB3">
        <w:rPr>
          <w:rFonts w:hint="eastAsia"/>
          <w:rtl/>
        </w:rPr>
        <w:t>לעתים</w:t>
      </w:r>
      <w:r w:rsidRPr="00036AB3">
        <w:rPr>
          <w:rtl/>
        </w:rPr>
        <w:t xml:space="preserve"> </w:t>
      </w:r>
      <w:r w:rsidRPr="00036AB3">
        <w:rPr>
          <w:rFonts w:hint="eastAsia"/>
          <w:rtl/>
        </w:rPr>
        <w:t>לאובדן</w:t>
      </w:r>
      <w:r w:rsidRPr="00036AB3">
        <w:rPr>
          <w:rtl/>
        </w:rPr>
        <w:t xml:space="preserve"> </w:t>
      </w:r>
      <w:r w:rsidRPr="00036AB3">
        <w:rPr>
          <w:rFonts w:hint="eastAsia"/>
          <w:rtl/>
        </w:rPr>
        <w:t>מס</w:t>
      </w:r>
      <w:r w:rsidRPr="00036AB3">
        <w:rPr>
          <w:rtl/>
        </w:rPr>
        <w:t xml:space="preserve"> (</w:t>
      </w:r>
      <w:r w:rsidRPr="00036AB3">
        <w:rPr>
          <w:rFonts w:hint="eastAsia"/>
          <w:rtl/>
        </w:rPr>
        <w:t>כגון</w:t>
      </w:r>
      <w:r w:rsidRPr="00036AB3">
        <w:rPr>
          <w:rtl/>
        </w:rPr>
        <w:t xml:space="preserve"> </w:t>
      </w:r>
      <w:r w:rsidRPr="00036AB3">
        <w:rPr>
          <w:rFonts w:hint="eastAsia"/>
          <w:rtl/>
        </w:rPr>
        <w:t>קיזוז</w:t>
      </w:r>
      <w:r w:rsidRPr="00036AB3">
        <w:rPr>
          <w:rtl/>
        </w:rPr>
        <w:t xml:space="preserve"> </w:t>
      </w:r>
      <w:r w:rsidRPr="00036AB3">
        <w:rPr>
          <w:rFonts w:hint="eastAsia"/>
          <w:rtl/>
        </w:rPr>
        <w:t>הפסדים</w:t>
      </w:r>
      <w:r w:rsidRPr="00036AB3">
        <w:rPr>
          <w:rtl/>
        </w:rPr>
        <w:t xml:space="preserve"> </w:t>
      </w:r>
      <w:r w:rsidRPr="00036AB3">
        <w:rPr>
          <w:rFonts w:hint="eastAsia"/>
          <w:rtl/>
        </w:rPr>
        <w:t>כפול</w:t>
      </w:r>
      <w:r w:rsidRPr="00036AB3">
        <w:rPr>
          <w:rtl/>
        </w:rPr>
        <w:t xml:space="preserve">, </w:t>
      </w:r>
      <w:r w:rsidRPr="00036AB3">
        <w:rPr>
          <w:rFonts w:hint="eastAsia"/>
          <w:rtl/>
        </w:rPr>
        <w:t>החזרי</w:t>
      </w:r>
      <w:r w:rsidRPr="00036AB3">
        <w:rPr>
          <w:rtl/>
        </w:rPr>
        <w:t xml:space="preserve"> </w:t>
      </w:r>
      <w:r w:rsidRPr="00036AB3">
        <w:rPr>
          <w:rFonts w:hint="eastAsia"/>
          <w:rtl/>
        </w:rPr>
        <w:t>מ</w:t>
      </w:r>
      <w:r w:rsidRPr="00036AB3">
        <w:rPr>
          <w:rFonts w:hint="cs"/>
          <w:rtl/>
        </w:rPr>
        <w:t>ס הכנסה</w:t>
      </w:r>
      <w:r w:rsidRPr="00036AB3">
        <w:rPr>
          <w:rtl/>
        </w:rPr>
        <w:t xml:space="preserve"> </w:t>
      </w:r>
      <w:r w:rsidRPr="00036AB3">
        <w:rPr>
          <w:rFonts w:hint="eastAsia"/>
          <w:rtl/>
        </w:rPr>
        <w:t>כאשר</w:t>
      </w:r>
      <w:r w:rsidRPr="00036AB3">
        <w:rPr>
          <w:rtl/>
        </w:rPr>
        <w:t xml:space="preserve"> </w:t>
      </w:r>
      <w:r w:rsidRPr="00036AB3">
        <w:rPr>
          <w:rFonts w:hint="eastAsia"/>
          <w:rtl/>
        </w:rPr>
        <w:t>המס</w:t>
      </w:r>
      <w:r w:rsidRPr="00036AB3">
        <w:rPr>
          <w:rtl/>
        </w:rPr>
        <w:t xml:space="preserve"> </w:t>
      </w:r>
      <w:r w:rsidRPr="00036AB3">
        <w:rPr>
          <w:rFonts w:hint="cs"/>
          <w:rtl/>
        </w:rPr>
        <w:t>במיסוי מקרקעין</w:t>
      </w:r>
      <w:r w:rsidRPr="00036AB3">
        <w:rPr>
          <w:rtl/>
        </w:rPr>
        <w:t xml:space="preserve"> </w:t>
      </w:r>
      <w:r w:rsidRPr="00036AB3">
        <w:rPr>
          <w:rFonts w:hint="eastAsia"/>
          <w:rtl/>
        </w:rPr>
        <w:t>טרם</w:t>
      </w:r>
      <w:r w:rsidRPr="00036AB3">
        <w:rPr>
          <w:rtl/>
        </w:rPr>
        <w:t xml:space="preserve"> </w:t>
      </w:r>
      <w:r w:rsidRPr="00036AB3">
        <w:rPr>
          <w:rFonts w:hint="eastAsia"/>
          <w:rtl/>
        </w:rPr>
        <w:t>שולם</w:t>
      </w:r>
      <w:r w:rsidRPr="00036AB3">
        <w:rPr>
          <w:rtl/>
        </w:rPr>
        <w:t xml:space="preserve">, </w:t>
      </w:r>
      <w:r w:rsidRPr="00036AB3">
        <w:rPr>
          <w:rFonts w:hint="eastAsia"/>
          <w:rtl/>
        </w:rPr>
        <w:t>ביטול</w:t>
      </w:r>
      <w:r w:rsidRPr="00036AB3">
        <w:rPr>
          <w:rtl/>
        </w:rPr>
        <w:t xml:space="preserve"> </w:t>
      </w:r>
      <w:r w:rsidRPr="00036AB3">
        <w:rPr>
          <w:rFonts w:hint="eastAsia"/>
          <w:rtl/>
        </w:rPr>
        <w:t>עסקאות</w:t>
      </w:r>
      <w:r w:rsidRPr="00036AB3">
        <w:rPr>
          <w:rtl/>
        </w:rPr>
        <w:t xml:space="preserve"> </w:t>
      </w:r>
      <w:r w:rsidRPr="00036AB3">
        <w:rPr>
          <w:rFonts w:hint="eastAsia"/>
          <w:rtl/>
        </w:rPr>
        <w:t>במיסוי מקרקעין</w:t>
      </w:r>
      <w:r w:rsidRPr="00036AB3">
        <w:rPr>
          <w:rtl/>
        </w:rPr>
        <w:t xml:space="preserve"> </w:t>
      </w:r>
      <w:r w:rsidRPr="00036AB3">
        <w:rPr>
          <w:rFonts w:hint="eastAsia"/>
          <w:rtl/>
        </w:rPr>
        <w:t>ללא</w:t>
      </w:r>
      <w:r w:rsidRPr="00036AB3">
        <w:rPr>
          <w:rtl/>
        </w:rPr>
        <w:t xml:space="preserve"> </w:t>
      </w:r>
      <w:r w:rsidRPr="00036AB3">
        <w:rPr>
          <w:rFonts w:hint="eastAsia"/>
          <w:rtl/>
        </w:rPr>
        <w:t>תיקון</w:t>
      </w:r>
      <w:r w:rsidRPr="00036AB3">
        <w:rPr>
          <w:rtl/>
        </w:rPr>
        <w:t xml:space="preserve"> </w:t>
      </w:r>
      <w:r w:rsidRPr="00036AB3">
        <w:rPr>
          <w:rFonts w:hint="eastAsia"/>
          <w:rtl/>
        </w:rPr>
        <w:t>מקביל</w:t>
      </w:r>
      <w:r w:rsidRPr="00036AB3">
        <w:rPr>
          <w:rtl/>
        </w:rPr>
        <w:t xml:space="preserve"> </w:t>
      </w:r>
      <w:r w:rsidRPr="00036AB3">
        <w:rPr>
          <w:rFonts w:hint="eastAsia"/>
          <w:rtl/>
        </w:rPr>
        <w:t>בשומה</w:t>
      </w:r>
      <w:r w:rsidRPr="00036AB3">
        <w:rPr>
          <w:rtl/>
        </w:rPr>
        <w:t xml:space="preserve"> </w:t>
      </w:r>
      <w:r w:rsidRPr="00036AB3">
        <w:rPr>
          <w:rFonts w:hint="cs"/>
          <w:rtl/>
        </w:rPr>
        <w:t>במס</w:t>
      </w:r>
      <w:r w:rsidRPr="00036AB3">
        <w:rPr>
          <w:rtl/>
        </w:rPr>
        <w:t xml:space="preserve"> </w:t>
      </w:r>
      <w:r w:rsidRPr="00036AB3">
        <w:rPr>
          <w:rFonts w:hint="cs"/>
          <w:rtl/>
        </w:rPr>
        <w:t>הכנסה) ול</w:t>
      </w:r>
      <w:r w:rsidRPr="00036AB3">
        <w:rPr>
          <w:rFonts w:hint="eastAsia"/>
          <w:rtl/>
        </w:rPr>
        <w:t>קושי</w:t>
      </w:r>
      <w:r w:rsidRPr="00036AB3">
        <w:rPr>
          <w:rtl/>
        </w:rPr>
        <w:t xml:space="preserve"> </w:t>
      </w:r>
      <w:r w:rsidRPr="00036AB3">
        <w:rPr>
          <w:rFonts w:hint="eastAsia"/>
          <w:rtl/>
        </w:rPr>
        <w:t>ב</w:t>
      </w:r>
      <w:r w:rsidRPr="00036AB3">
        <w:rPr>
          <w:rFonts w:hint="cs"/>
          <w:rtl/>
        </w:rPr>
        <w:t>ביצוע</w:t>
      </w:r>
      <w:r w:rsidRPr="00036AB3">
        <w:rPr>
          <w:rtl/>
        </w:rPr>
        <w:t xml:space="preserve"> </w:t>
      </w:r>
      <w:r w:rsidRPr="00036AB3">
        <w:rPr>
          <w:rFonts w:hint="eastAsia"/>
          <w:rtl/>
        </w:rPr>
        <w:t>פעולות</w:t>
      </w:r>
      <w:r w:rsidRPr="00036AB3">
        <w:rPr>
          <w:rtl/>
        </w:rPr>
        <w:t xml:space="preserve"> </w:t>
      </w:r>
      <w:r w:rsidRPr="00036AB3">
        <w:rPr>
          <w:rFonts w:hint="eastAsia"/>
          <w:rtl/>
        </w:rPr>
        <w:t>הדורשות</w:t>
      </w:r>
      <w:r w:rsidRPr="00036AB3">
        <w:rPr>
          <w:rtl/>
        </w:rPr>
        <w:t xml:space="preserve"> </w:t>
      </w:r>
      <w:r w:rsidRPr="00036AB3">
        <w:rPr>
          <w:rFonts w:hint="eastAsia"/>
          <w:rtl/>
        </w:rPr>
        <w:t>ידע</w:t>
      </w:r>
      <w:r w:rsidRPr="00036AB3">
        <w:rPr>
          <w:rtl/>
        </w:rPr>
        <w:t xml:space="preserve"> </w:t>
      </w:r>
      <w:r w:rsidRPr="00036AB3">
        <w:rPr>
          <w:rFonts w:hint="eastAsia"/>
          <w:rtl/>
        </w:rPr>
        <w:t>ומידע</w:t>
      </w:r>
      <w:r w:rsidRPr="00036AB3">
        <w:rPr>
          <w:rtl/>
        </w:rPr>
        <w:t xml:space="preserve"> </w:t>
      </w:r>
      <w:r w:rsidRPr="00036AB3">
        <w:rPr>
          <w:rFonts w:hint="eastAsia"/>
          <w:rtl/>
        </w:rPr>
        <w:t>הכולל</w:t>
      </w:r>
      <w:r w:rsidRPr="00036AB3">
        <w:rPr>
          <w:rtl/>
        </w:rPr>
        <w:t xml:space="preserve"> </w:t>
      </w:r>
      <w:r w:rsidRPr="00036AB3">
        <w:rPr>
          <w:rFonts w:hint="eastAsia"/>
          <w:rtl/>
        </w:rPr>
        <w:t>את</w:t>
      </w:r>
      <w:r w:rsidRPr="00036AB3">
        <w:rPr>
          <w:rtl/>
        </w:rPr>
        <w:t xml:space="preserve"> </w:t>
      </w:r>
      <w:r w:rsidRPr="00036AB3">
        <w:rPr>
          <w:rFonts w:hint="eastAsia"/>
          <w:rtl/>
        </w:rPr>
        <w:t>שני</w:t>
      </w:r>
      <w:r w:rsidRPr="00036AB3">
        <w:rPr>
          <w:rtl/>
        </w:rPr>
        <w:t xml:space="preserve"> </w:t>
      </w:r>
      <w:r w:rsidRPr="00036AB3">
        <w:rPr>
          <w:rFonts w:hint="eastAsia"/>
          <w:rtl/>
        </w:rPr>
        <w:t>המערכים</w:t>
      </w:r>
      <w:r w:rsidRPr="00036AB3">
        <w:rPr>
          <w:rtl/>
        </w:rPr>
        <w:t xml:space="preserve"> (</w:t>
      </w:r>
      <w:r w:rsidRPr="00036AB3">
        <w:rPr>
          <w:rFonts w:hint="eastAsia"/>
          <w:rtl/>
        </w:rPr>
        <w:t>כגון</w:t>
      </w:r>
      <w:r w:rsidRPr="00036AB3">
        <w:rPr>
          <w:rtl/>
        </w:rPr>
        <w:t xml:space="preserve"> </w:t>
      </w:r>
      <w:r w:rsidRPr="00036AB3">
        <w:rPr>
          <w:rFonts w:hint="eastAsia"/>
          <w:rtl/>
        </w:rPr>
        <w:t>פריסת</w:t>
      </w:r>
      <w:r w:rsidRPr="00036AB3">
        <w:rPr>
          <w:rtl/>
        </w:rPr>
        <w:t xml:space="preserve"> </w:t>
      </w:r>
      <w:r w:rsidRPr="00036AB3">
        <w:rPr>
          <w:rFonts w:hint="eastAsia"/>
          <w:rtl/>
        </w:rPr>
        <w:t>שבח</w:t>
      </w:r>
      <w:r w:rsidRPr="00036AB3">
        <w:rPr>
          <w:rtl/>
        </w:rPr>
        <w:t xml:space="preserve">, </w:t>
      </w:r>
      <w:r w:rsidRPr="00036AB3">
        <w:rPr>
          <w:rFonts w:hint="eastAsia"/>
          <w:rtl/>
        </w:rPr>
        <w:t>הוצאות</w:t>
      </w:r>
      <w:r w:rsidRPr="00036AB3">
        <w:rPr>
          <w:rtl/>
        </w:rPr>
        <w:t xml:space="preserve"> </w:t>
      </w:r>
      <w:r w:rsidRPr="00036AB3">
        <w:rPr>
          <w:rFonts w:hint="eastAsia"/>
          <w:rtl/>
        </w:rPr>
        <w:t>עודפות</w:t>
      </w:r>
      <w:r w:rsidRPr="00036AB3">
        <w:rPr>
          <w:rtl/>
        </w:rPr>
        <w:t xml:space="preserve"> </w:t>
      </w:r>
      <w:r w:rsidRPr="00036AB3">
        <w:rPr>
          <w:rFonts w:hint="eastAsia"/>
          <w:rtl/>
        </w:rPr>
        <w:t>וכו</w:t>
      </w:r>
      <w:r w:rsidRPr="00036AB3">
        <w:rPr>
          <w:rtl/>
        </w:rPr>
        <w:t xml:space="preserve">'). </w:t>
      </w:r>
    </w:p>
    <w:p w:rsidR="008370B1" w:rsidRPr="00036AB3" w:rsidP="00462D68">
      <w:pPr>
        <w:pStyle w:val="running-text"/>
        <w:bidi/>
        <w:spacing w:before="180" w:after="240"/>
        <w:rPr>
          <w:rtl/>
        </w:rPr>
      </w:pPr>
      <w:r w:rsidRPr="00036AB3">
        <w:rPr>
          <w:rFonts w:hint="cs"/>
          <w:rtl/>
        </w:rPr>
        <w:t xml:space="preserve">לדוגמה, עסקאות במקרקעין מדווחות לראשונה בסמוך למועד העסקה למשרדי מיסוי מקרקעין. לעתים במהלך בדיקת העסקה במיסוי מקרקעין סבור המפקח כי מדובר בעסקה שמיסויה צריך להיות לפי פרק ב' לפקודת מס הכנסה (העוסק במיסוי הכנסות </w:t>
      </w:r>
      <w:r w:rsidRPr="00036AB3">
        <w:rPr>
          <w:rFonts w:hint="cs"/>
          <w:rtl/>
        </w:rPr>
        <w:t>פירותיות</w:t>
      </w:r>
      <w:r w:rsidRPr="00036AB3">
        <w:rPr>
          <w:rFonts w:hint="cs"/>
          <w:rtl/>
        </w:rPr>
        <w:t xml:space="preserve">), ואז הוא אמור להעביר את המידע לפקיד השומה הרלוונטי לטיפול. </w:t>
      </w:r>
    </w:p>
    <w:p w:rsidR="008370B1" w:rsidRPr="00036AB3" w:rsidP="00AA5725">
      <w:pPr>
        <w:pStyle w:val="RESHET"/>
        <w:rPr>
          <w:rtl/>
        </w:rPr>
      </w:pPr>
      <w:r w:rsidRPr="00036AB3">
        <w:rPr>
          <w:rFonts w:hint="cs"/>
          <w:rtl/>
        </w:rPr>
        <w:t xml:space="preserve">הועלה כי כיום אין נוהל המסדיר את אופן העברת המידע בין מערכי המס ברשות, על מנת שיוכל לשמש תשומה לצורכי שומה, גבייה ואכיפה. העברת המידע נעשית ביוזמתו האישית של המפקח, ודרך העברת המידע אינה מוסדרת ונעשית באמצעות מזכר ידני, דואר אלקטרוני </w:t>
      </w:r>
      <w:r w:rsidRPr="00036AB3">
        <w:rPr>
          <w:rFonts w:hint="cs"/>
          <w:rtl/>
        </w:rPr>
        <w:t>וכו</w:t>
      </w:r>
      <w:r w:rsidRPr="00036AB3">
        <w:rPr>
          <w:rFonts w:hint="cs"/>
          <w:rtl/>
        </w:rPr>
        <w:t xml:space="preserve">'. יתר על כן, אין כל דרך לפקח על העברת המידע ולוודא שהתקבל ואין בקרה על אופן הטיפול במידע. בנוסף, חלון הזמנים למיסוי עסקה הינו מוגבל, לאור מועד ההתיישנות השונה בחוקים השונים, ולכן חשוב לטפל בסיווגה הנכון של העסקה סמוך ככל הניתן למועד העסקה. </w:t>
      </w:r>
    </w:p>
    <w:p w:rsidR="008370B1" w:rsidRPr="00036AB3" w:rsidP="00462D68">
      <w:pPr>
        <w:spacing w:before="180" w:line="240" w:lineRule="exact"/>
        <w:ind w:right="2268"/>
        <w:jc w:val="both"/>
        <w:rPr>
          <w:rFonts w:ascii="Tahoma" w:hAnsi="Tahoma" w:cs="Tahoma"/>
          <w:sz w:val="17"/>
          <w:szCs w:val="17"/>
          <w:rtl/>
        </w:rPr>
      </w:pPr>
      <w:r w:rsidRPr="00036AB3">
        <w:rPr>
          <w:rFonts w:ascii="Tahoma" w:hAnsi="Tahoma" w:cs="Tahoma" w:hint="cs"/>
          <w:sz w:val="17"/>
          <w:szCs w:val="17"/>
          <w:rtl/>
        </w:rPr>
        <w:t xml:space="preserve">עוד עלולה להיפגע קופת המדינה במיסוי "משקיעי נדל"ן". עסקת נדל"ן שבה קיימים סממנים עסקיים מסוימים, ניתן לסווגה כעסקה במישור </w:t>
      </w:r>
      <w:r w:rsidRPr="00036AB3">
        <w:rPr>
          <w:rFonts w:ascii="Tahoma" w:hAnsi="Tahoma" w:cs="Tahoma" w:hint="cs"/>
          <w:sz w:val="17"/>
          <w:szCs w:val="17"/>
          <w:rtl/>
        </w:rPr>
        <w:t>הפירותי</w:t>
      </w:r>
      <w:r w:rsidRPr="00036AB3">
        <w:rPr>
          <w:rFonts w:ascii="Tahoma" w:hAnsi="Tahoma" w:cs="Tahoma" w:hint="cs"/>
          <w:sz w:val="17"/>
          <w:szCs w:val="17"/>
          <w:rtl/>
        </w:rPr>
        <w:t xml:space="preserve"> ולא ההוני. המשמעות הכספית של סיווג זה הינה שיעור מס של עד 48%</w:t>
      </w:r>
      <w:r w:rsidRPr="00036AB3">
        <w:rPr>
          <w:rFonts w:ascii="Tahoma" w:hAnsi="Tahoma" w:cs="Tahoma"/>
          <w:sz w:val="17"/>
          <w:szCs w:val="17"/>
          <w:rtl/>
        </w:rPr>
        <w:t xml:space="preserve"> </w:t>
      </w:r>
      <w:r w:rsidRPr="00036AB3">
        <w:rPr>
          <w:rFonts w:ascii="Tahoma" w:hAnsi="Tahoma" w:cs="Tahoma" w:hint="cs"/>
          <w:sz w:val="17"/>
          <w:szCs w:val="17"/>
          <w:rtl/>
        </w:rPr>
        <w:t xml:space="preserve">לעומת שיעור מס של 25% ואף מתן פטור ממס שבח במצבים מסוימים. </w:t>
      </w:r>
    </w:p>
    <w:p w:rsidR="008370B1" w:rsidP="00AA5725">
      <w:pPr>
        <w:spacing w:after="240" w:line="240" w:lineRule="exact"/>
        <w:ind w:right="2268"/>
        <w:jc w:val="both"/>
        <w:rPr>
          <w:rFonts w:ascii="Tahoma" w:hAnsi="Tahoma" w:cs="Tahoma"/>
          <w:sz w:val="17"/>
          <w:szCs w:val="17"/>
          <w:rtl/>
        </w:rPr>
      </w:pPr>
      <w:r w:rsidRPr="00036AB3">
        <w:rPr>
          <w:rFonts w:ascii="Tahoma" w:hAnsi="Tahoma" w:cs="Tahoma" w:hint="cs"/>
          <w:sz w:val="17"/>
          <w:szCs w:val="17"/>
          <w:rtl/>
        </w:rPr>
        <w:t xml:space="preserve">רשות המסים ציינה בתשובתה כי היא ממשיכה לפעול בנושא הממשקים בין מערכי מס הכנסה ומיסוי מקרקעין, ושמה לה ליעד למכן באופן מלא את הממשקים האמורים. לדוגמה, בימים אלה משדרגת הרשות את מערכת הקשר בין מיסוי מקרקעין למס הכנסה על מנת לזמן אפשרויות נוספות לשדרוג תהליכי העבודה, ביניהם העברת מידע על סממנים </w:t>
      </w:r>
      <w:r w:rsidRPr="00036AB3">
        <w:rPr>
          <w:rFonts w:ascii="Tahoma" w:hAnsi="Tahoma" w:cs="Tahoma" w:hint="cs"/>
          <w:sz w:val="17"/>
          <w:szCs w:val="17"/>
          <w:rtl/>
        </w:rPr>
        <w:t>פירותיים</w:t>
      </w:r>
      <w:r w:rsidRPr="00036AB3">
        <w:rPr>
          <w:rFonts w:ascii="Tahoma" w:hAnsi="Tahoma" w:cs="Tahoma" w:hint="cs"/>
          <w:sz w:val="17"/>
          <w:szCs w:val="17"/>
          <w:rtl/>
        </w:rPr>
        <w:t xml:space="preserve">, אפשרות להיזון חוזר, בקרה על הטיפול במידע ושילוב המידע במערכי מס הכנסה בשלב בדיקת התיקים. כמו כן, בפברואר 2016 הוקמה ועדה לבחינת העברת מידע במקרקעין לאגפי מס הכנסה </w:t>
      </w:r>
      <w:r w:rsidRPr="00036AB3">
        <w:rPr>
          <w:rFonts w:ascii="Tahoma" w:hAnsi="Tahoma" w:cs="Tahoma" w:hint="cs"/>
          <w:sz w:val="17"/>
          <w:szCs w:val="17"/>
          <w:rtl/>
        </w:rPr>
        <w:t>ומע"ם</w:t>
      </w:r>
      <w:r w:rsidRPr="00036AB3">
        <w:rPr>
          <w:rFonts w:ascii="Tahoma" w:hAnsi="Tahoma" w:cs="Tahoma" w:hint="cs"/>
          <w:sz w:val="17"/>
          <w:szCs w:val="17"/>
          <w:rtl/>
        </w:rPr>
        <w:t xml:space="preserve">. </w:t>
      </w:r>
    </w:p>
    <w:p w:rsidR="00AA5725" w:rsidRPr="00036AB3" w:rsidP="00AA5725">
      <w:pPr>
        <w:pStyle w:val="RESHET"/>
        <w:rPr>
          <w:rtl/>
        </w:rPr>
      </w:pPr>
      <w:r w:rsidRPr="00817CAB">
        <w:rPr>
          <w:rFonts w:hint="cs"/>
          <w:rtl/>
        </w:rPr>
        <w:t>על הרשות להמשיך להחיש את פעולותיה לשיפור הממשק בין מס הכנסה למיסוי מקרקעין ולפתור את בעיות חוסר התיאום בין המערכים השונים, שעלול לגרום לגביית מס בחסר ולאובדן הכנסות לקופת המדינה.</w:t>
      </w:r>
    </w:p>
    <w:p w:rsidR="008370B1" w:rsidRPr="00036AB3" w:rsidP="00382C11">
      <w:pPr>
        <w:spacing w:after="240" w:line="240" w:lineRule="exact"/>
        <w:ind w:right="2268"/>
        <w:jc w:val="both"/>
        <w:rPr>
          <w:rFonts w:ascii="Tahoma" w:hAnsi="Tahoma" w:cs="Tahoma"/>
          <w:sz w:val="17"/>
          <w:szCs w:val="17"/>
          <w:rtl/>
        </w:rPr>
      </w:pPr>
    </w:p>
    <w:p w:rsidR="008370B1" w:rsidP="00382C11">
      <w:pPr>
        <w:pStyle w:val="KOT2"/>
        <w:rPr>
          <w:rtl/>
        </w:rPr>
      </w:pPr>
      <w:r w:rsidRPr="00772078">
        <w:rPr>
          <w:rFonts w:hint="cs"/>
          <w:rtl/>
        </w:rPr>
        <w:t>מערכות מחשוב ישנות ולא יעילות</w:t>
      </w:r>
    </w:p>
    <w:p w:rsidR="008370B1" w:rsidRPr="00036AB3" w:rsidP="00462D68">
      <w:pPr>
        <w:spacing w:line="240" w:lineRule="exact"/>
        <w:ind w:right="2268"/>
        <w:jc w:val="both"/>
        <w:rPr>
          <w:rFonts w:ascii="Tahoma" w:hAnsi="Tahoma" w:cs="Tahoma"/>
          <w:sz w:val="17"/>
          <w:szCs w:val="17"/>
          <w:rtl/>
        </w:rPr>
      </w:pPr>
      <w:r w:rsidRPr="00036AB3">
        <w:rPr>
          <w:rFonts w:ascii="Tahoma" w:hAnsi="Tahoma" w:cs="Tahoma"/>
          <w:sz w:val="17"/>
          <w:szCs w:val="17"/>
          <w:rtl/>
        </w:rPr>
        <w:t>מערך המחשוב של רשות המסים מנוהל על ידי שירות עיבודים ממוכנים</w:t>
      </w:r>
      <w:r>
        <w:rPr>
          <w:rStyle w:val="FootnoteReference0"/>
          <w:rFonts w:ascii="Tahoma" w:hAnsi="Tahoma" w:cs="Tahoma"/>
          <w:sz w:val="17"/>
          <w:szCs w:val="17"/>
          <w:rtl/>
        </w:rPr>
        <w:footnoteReference w:id="36"/>
      </w:r>
      <w:r w:rsidRPr="00036AB3">
        <w:rPr>
          <w:rFonts w:ascii="Tahoma" w:hAnsi="Tahoma" w:cs="Tahoma"/>
          <w:sz w:val="17"/>
          <w:szCs w:val="17"/>
          <w:rtl/>
        </w:rPr>
        <w:t xml:space="preserve"> (להלן - </w:t>
      </w:r>
      <w:r w:rsidRPr="00036AB3">
        <w:rPr>
          <w:rFonts w:ascii="Tahoma" w:hAnsi="Tahoma" w:cs="Tahoma"/>
          <w:sz w:val="17"/>
          <w:szCs w:val="17"/>
          <w:rtl/>
        </w:rPr>
        <w:t>שע"ם</w:t>
      </w:r>
      <w:r w:rsidRPr="00036AB3">
        <w:rPr>
          <w:rFonts w:ascii="Tahoma" w:hAnsi="Tahoma" w:cs="Tahoma"/>
          <w:sz w:val="17"/>
          <w:szCs w:val="17"/>
          <w:rtl/>
        </w:rPr>
        <w:t>).</w:t>
      </w:r>
      <w:r w:rsidRPr="00036AB3">
        <w:rPr>
          <w:rFonts w:ascii="Tahoma" w:hAnsi="Tahoma" w:cs="Tahoma" w:hint="cs"/>
          <w:sz w:val="17"/>
          <w:szCs w:val="17"/>
          <w:rtl/>
        </w:rPr>
        <w:t xml:space="preserve"> </w:t>
      </w:r>
      <w:r w:rsidRPr="00036AB3">
        <w:rPr>
          <w:rFonts w:ascii="Tahoma" w:hAnsi="Tahoma" w:cs="Tahoma"/>
          <w:sz w:val="17"/>
          <w:szCs w:val="17"/>
          <w:rtl/>
        </w:rPr>
        <w:t xml:space="preserve">מערכת המחשוב של </w:t>
      </w:r>
      <w:r w:rsidRPr="00036AB3">
        <w:rPr>
          <w:rFonts w:ascii="Tahoma" w:hAnsi="Tahoma" w:cs="Tahoma" w:hint="cs"/>
          <w:sz w:val="17"/>
          <w:szCs w:val="17"/>
          <w:rtl/>
        </w:rPr>
        <w:t>מיסוי מקרקעין</w:t>
      </w:r>
      <w:r w:rsidRPr="00036AB3">
        <w:rPr>
          <w:rFonts w:ascii="Tahoma" w:hAnsi="Tahoma" w:cs="Tahoma"/>
          <w:sz w:val="17"/>
          <w:szCs w:val="17"/>
          <w:rtl/>
        </w:rPr>
        <w:t xml:space="preserve"> נבנתה בשלבים</w:t>
      </w:r>
      <w:r w:rsidRPr="00036AB3">
        <w:rPr>
          <w:rFonts w:ascii="Tahoma" w:hAnsi="Tahoma" w:cs="Tahoma" w:hint="cs"/>
          <w:sz w:val="17"/>
          <w:szCs w:val="17"/>
          <w:rtl/>
        </w:rPr>
        <w:t>.</w:t>
      </w:r>
      <w:r w:rsidRPr="00036AB3">
        <w:rPr>
          <w:rFonts w:ascii="Tahoma" w:hAnsi="Tahoma" w:cs="Tahoma"/>
          <w:sz w:val="17"/>
          <w:szCs w:val="17"/>
          <w:rtl/>
        </w:rPr>
        <w:t xml:space="preserve"> חלקה המרכזי, הכולל את </w:t>
      </w:r>
      <w:r w:rsidRPr="00036AB3">
        <w:rPr>
          <w:rFonts w:ascii="Tahoma" w:hAnsi="Tahoma" w:cs="Tahoma" w:hint="cs"/>
          <w:sz w:val="17"/>
          <w:szCs w:val="17"/>
          <w:rtl/>
        </w:rPr>
        <w:t xml:space="preserve">אופן </w:t>
      </w:r>
      <w:r w:rsidRPr="00036AB3">
        <w:rPr>
          <w:rFonts w:ascii="Tahoma" w:hAnsi="Tahoma" w:cs="Tahoma"/>
          <w:sz w:val="17"/>
          <w:szCs w:val="17"/>
          <w:rtl/>
        </w:rPr>
        <w:t>חישוב המס, נב</w:t>
      </w:r>
      <w:r w:rsidRPr="00036AB3">
        <w:rPr>
          <w:rFonts w:ascii="Tahoma" w:hAnsi="Tahoma" w:cs="Tahoma" w:hint="cs"/>
          <w:sz w:val="17"/>
          <w:szCs w:val="17"/>
          <w:rtl/>
        </w:rPr>
        <w:t xml:space="preserve">נה בשנים 1983-1981, כמובן בטכנולוגיה של התקופה ההיא. המערכת מנהלת שלושה מערכי מס: מס שבח, מס רכישה ומס מכירה. </w:t>
      </w:r>
    </w:p>
    <w:p w:rsidR="008370B1" w:rsidRPr="00036AB3" w:rsidP="00462D68">
      <w:pPr>
        <w:spacing w:line="240" w:lineRule="exact"/>
        <w:ind w:right="2268"/>
        <w:jc w:val="both"/>
        <w:rPr>
          <w:rFonts w:ascii="Tahoma" w:hAnsi="Tahoma" w:cs="Tahoma"/>
          <w:sz w:val="17"/>
          <w:szCs w:val="17"/>
          <w:rtl/>
        </w:rPr>
      </w:pPr>
      <w:r w:rsidRPr="00036AB3">
        <w:rPr>
          <w:rFonts w:ascii="Tahoma" w:hAnsi="Tahoma" w:cs="Tahoma" w:hint="cs"/>
          <w:sz w:val="17"/>
          <w:szCs w:val="17"/>
          <w:rtl/>
        </w:rPr>
        <w:t>בספטמבר 2008 מינה מנהל רשות המסים דאז "ועדה להקמת מערכת חדשה במערך השומה במיסוי מקרקעין", מפני שהתבקש מתווה לבניית מערכת מחשוב עצמאית ומפוצלת על פי נושאי מס ועל פי צורכי הקצה שתייעל את השירות. הוועדה המליצה על הקמת מערכת חדשה, שתשלב טכנולוגיות מחשבים חדשניות ותכנות יעיל ותהיה ידידותית למשתמש ומודולרית, על מנת שתענה על כל היעדים שנקבעו על ידי ההנהלה</w:t>
      </w:r>
      <w:r>
        <w:rPr>
          <w:rStyle w:val="FootnoteReference0"/>
          <w:rFonts w:ascii="Tahoma" w:hAnsi="Tahoma" w:cs="Tahoma"/>
          <w:sz w:val="17"/>
          <w:szCs w:val="17"/>
          <w:rtl/>
        </w:rPr>
        <w:footnoteReference w:id="37"/>
      </w:r>
      <w:r w:rsidRPr="00036AB3">
        <w:rPr>
          <w:rFonts w:ascii="Tahoma" w:hAnsi="Tahoma" w:cs="Tahoma" w:hint="cs"/>
          <w:sz w:val="17"/>
          <w:szCs w:val="17"/>
          <w:rtl/>
        </w:rPr>
        <w:t xml:space="preserve">. </w:t>
      </w:r>
    </w:p>
    <w:p w:rsidR="008370B1" w:rsidRPr="00036AB3" w:rsidP="00462D68">
      <w:pPr>
        <w:spacing w:line="240" w:lineRule="exact"/>
        <w:ind w:right="2268"/>
        <w:jc w:val="both"/>
        <w:rPr>
          <w:rFonts w:ascii="Tahoma" w:hAnsi="Tahoma" w:cs="Tahoma"/>
          <w:sz w:val="17"/>
          <w:szCs w:val="17"/>
          <w:rtl/>
        </w:rPr>
      </w:pPr>
      <w:r w:rsidRPr="00036AB3">
        <w:rPr>
          <w:rFonts w:ascii="Tahoma" w:hAnsi="Tahoma" w:cs="Tahoma" w:hint="cs"/>
          <w:sz w:val="17"/>
          <w:szCs w:val="17"/>
          <w:rtl/>
        </w:rPr>
        <w:t>במהלך החודשים דצמבר 2010 - יוני 2011 ביצעה חברת ייעוץ חיצונית סקר לאיתור סיכונים תפעוליים</w:t>
      </w:r>
      <w:r>
        <w:rPr>
          <w:rStyle w:val="FootnoteReference0"/>
          <w:rFonts w:ascii="Tahoma" w:hAnsi="Tahoma" w:cs="Tahoma"/>
          <w:sz w:val="17"/>
          <w:szCs w:val="17"/>
          <w:rtl/>
        </w:rPr>
        <w:footnoteReference w:id="38"/>
      </w:r>
      <w:r w:rsidRPr="00036AB3">
        <w:rPr>
          <w:rFonts w:ascii="Tahoma" w:hAnsi="Tahoma" w:cs="Tahoma" w:hint="cs"/>
          <w:sz w:val="17"/>
          <w:szCs w:val="17"/>
          <w:rtl/>
        </w:rPr>
        <w:t xml:space="preserve">, והגישה דוח בעניין למנהל רשות המסים דאז ביולי 2011. ביולי 2011 החליט מנהל הרשות דאז על הקמת צוות יישום שיבחן את הדוח וייתן המלצות להפחתת הסיכונים התפעוליים. בפברואר 2012 הקים מנהל רשות המסים דאז צוות ליישום הפחתת סיכונים תפעוליים במשרדי מיסוי מקרקעין. </w:t>
      </w:r>
    </w:p>
    <w:p w:rsidR="008370B1" w:rsidRPr="00036AB3" w:rsidP="00462D68">
      <w:pPr>
        <w:spacing w:line="240" w:lineRule="exact"/>
        <w:ind w:right="2268"/>
        <w:jc w:val="both"/>
        <w:rPr>
          <w:rFonts w:ascii="Tahoma" w:hAnsi="Tahoma" w:cs="Tahoma"/>
          <w:sz w:val="17"/>
          <w:szCs w:val="17"/>
          <w:rtl/>
        </w:rPr>
      </w:pPr>
      <w:r w:rsidRPr="00036AB3">
        <w:rPr>
          <w:rFonts w:ascii="Tahoma" w:hAnsi="Tahoma" w:cs="Tahoma" w:hint="cs"/>
          <w:sz w:val="17"/>
          <w:szCs w:val="17"/>
          <w:rtl/>
        </w:rPr>
        <w:t xml:space="preserve">אחד מ-15 הסיכונים הדחופים ביותר שמצא הצוות הוא מערכת המחשוב של </w:t>
      </w:r>
      <w:r w:rsidRPr="00036AB3">
        <w:rPr>
          <w:rFonts w:ascii="Tahoma" w:hAnsi="Tahoma" w:cs="Tahoma" w:hint="cs"/>
          <w:sz w:val="17"/>
          <w:szCs w:val="17"/>
          <w:rtl/>
        </w:rPr>
        <w:t>שע"ם</w:t>
      </w:r>
      <w:r w:rsidRPr="00036AB3">
        <w:rPr>
          <w:rFonts w:ascii="Tahoma" w:hAnsi="Tahoma" w:cs="Tahoma" w:hint="cs"/>
          <w:sz w:val="17"/>
          <w:szCs w:val="17"/>
          <w:rtl/>
        </w:rPr>
        <w:t>, שנבנתה כאמור בשנות ה-80. המערכת לא אפשרה פיתוחים חדשים והטמעת תיקוני חקיקה בצורה מהירה, יעילה וידידותית למשתמש. לפיכך קבע הצוות כי יש צורך להקים מערכת מחשוב חדשה, ויש להקים בדחיפות צוות היגוי בשיתוף שע"מ כדי לבנות מפרטים טכניים שילוו את בניית המערכת החדשה</w:t>
      </w:r>
      <w:r>
        <w:rPr>
          <w:rStyle w:val="FootnoteReference0"/>
          <w:rFonts w:ascii="Tahoma" w:hAnsi="Tahoma" w:cs="Tahoma"/>
          <w:sz w:val="17"/>
          <w:szCs w:val="17"/>
          <w:rtl/>
        </w:rPr>
        <w:footnoteReference w:id="39"/>
      </w:r>
      <w:r w:rsidRPr="00036AB3">
        <w:rPr>
          <w:rFonts w:ascii="Tahoma" w:hAnsi="Tahoma" w:cs="Tahoma" w:hint="cs"/>
          <w:sz w:val="17"/>
          <w:szCs w:val="17"/>
          <w:rtl/>
        </w:rPr>
        <w:t xml:space="preserve">. </w:t>
      </w:r>
    </w:p>
    <w:p w:rsidR="008370B1" w:rsidRPr="00036AB3" w:rsidP="00AA5725">
      <w:pPr>
        <w:spacing w:after="240" w:line="240" w:lineRule="exact"/>
        <w:ind w:right="2268"/>
        <w:jc w:val="both"/>
        <w:rPr>
          <w:rFonts w:ascii="Tahoma" w:hAnsi="Tahoma" w:cs="Tahoma"/>
          <w:sz w:val="17"/>
          <w:szCs w:val="17"/>
          <w:rtl/>
        </w:rPr>
      </w:pPr>
      <w:r w:rsidRPr="00036AB3">
        <w:rPr>
          <w:rFonts w:ascii="Tahoma" w:hAnsi="Tahoma" w:cs="Tahoma" w:hint="cs"/>
          <w:sz w:val="17"/>
          <w:szCs w:val="17"/>
          <w:rtl/>
        </w:rPr>
        <w:t>יש לציין כי גם בדוחות של ועדות פנימיות ברשות שעסקו בנושא מחשוב השומה נכללה המלצה בדבר הצורך לבנות מערכת חדשה במערך מיסוי מקרקעין.</w:t>
      </w:r>
    </w:p>
    <w:p w:rsidR="008370B1" w:rsidRPr="00036AB3" w:rsidP="00AA5725">
      <w:pPr>
        <w:pStyle w:val="RESHET"/>
        <w:rPr>
          <w:rtl/>
        </w:rPr>
      </w:pPr>
      <w:r w:rsidRPr="00036AB3">
        <w:rPr>
          <w:rFonts w:hint="cs"/>
          <w:rtl/>
        </w:rPr>
        <w:t xml:space="preserve">נמצא כי עד פברואר 2017 טרם הוקמה מערכת מחשוב חדשה לשומת מיסוי מקרקעין, על אף חשיבותה לייעול העבודה, אף שהדבר ידוע להנהלת הרשות עוד משנת 2008, ולמרות המלצות הוועדה להקמת מערכת חדשה במערך השומה, המלצות הסקר לאיתור סיכונים והמלצת הצוות ליישום הפחתת סיכונים תפעוליים במשרדי מיסוי מקרקעין. עוד נמצא כי נוכח מגבלות המחשוב נבנו במהלך השנים מערכות מחשוב חיצוניות לצורך תפעול שוטף, ונוצרה מגבלה משמעותית בקשר שבין מערכת המחשוב הפנימית למערכות מחשוב חיצוניות. הדבר משפיע על תהליכי העבודה ברשות ועל רמת הבקרה על תהליכי העבודה. </w:t>
      </w:r>
      <w:r w:rsidRPr="0012789B" w:rsidR="00581B5D">
        <w:rPr>
          <w:noProof/>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3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81B5D" w:rsidRPr="00373C5D" w:rsidP="00581B5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0512614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81280"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81B5D" w:rsidRPr="00881D99" w:rsidP="00581B5D">
                            <w:pPr>
                              <w:spacing w:after="0" w:line="240" w:lineRule="auto"/>
                              <w:rPr>
                                <w:color w:val="0B5294"/>
                                <w:spacing w:val="-4"/>
                                <w:sz w:val="24"/>
                                <w:szCs w:val="24"/>
                                <w:rtl/>
                                <w:cs/>
                              </w:rPr>
                            </w:pPr>
                            <w:r w:rsidRPr="00581B5D">
                              <w:rPr>
                                <w:rFonts w:cs="Tahoma" w:hint="eastAsia"/>
                                <w:color w:val="0B5294"/>
                                <w:spacing w:val="-4"/>
                                <w:sz w:val="24"/>
                                <w:szCs w:val="24"/>
                                <w:rtl/>
                              </w:rPr>
                              <w:t>טרם</w:t>
                            </w:r>
                            <w:r w:rsidRPr="00581B5D">
                              <w:rPr>
                                <w:rFonts w:cs="Tahoma"/>
                                <w:color w:val="0B5294"/>
                                <w:spacing w:val="-4"/>
                                <w:sz w:val="24"/>
                                <w:szCs w:val="24"/>
                                <w:rtl/>
                              </w:rPr>
                              <w:t xml:space="preserve"> </w:t>
                            </w:r>
                            <w:r w:rsidRPr="00581B5D">
                              <w:rPr>
                                <w:rFonts w:cs="Tahoma" w:hint="eastAsia"/>
                                <w:color w:val="0B5294"/>
                                <w:spacing w:val="-4"/>
                                <w:sz w:val="24"/>
                                <w:szCs w:val="24"/>
                                <w:rtl/>
                              </w:rPr>
                              <w:t>הוקמה</w:t>
                            </w:r>
                            <w:r w:rsidRPr="00581B5D">
                              <w:rPr>
                                <w:rFonts w:cs="Tahoma"/>
                                <w:color w:val="0B5294"/>
                                <w:spacing w:val="-4"/>
                                <w:sz w:val="24"/>
                                <w:szCs w:val="24"/>
                                <w:rtl/>
                              </w:rPr>
                              <w:t xml:space="preserve"> </w:t>
                            </w:r>
                            <w:r w:rsidRPr="00581B5D">
                              <w:rPr>
                                <w:rFonts w:cs="Tahoma" w:hint="eastAsia"/>
                                <w:color w:val="0B5294"/>
                                <w:spacing w:val="-4"/>
                                <w:sz w:val="24"/>
                                <w:szCs w:val="24"/>
                                <w:rtl/>
                              </w:rPr>
                              <w:t>מערכת</w:t>
                            </w:r>
                            <w:r w:rsidRPr="00581B5D">
                              <w:rPr>
                                <w:rFonts w:cs="Tahoma"/>
                                <w:color w:val="0B5294"/>
                                <w:spacing w:val="-4"/>
                                <w:sz w:val="24"/>
                                <w:szCs w:val="24"/>
                                <w:rtl/>
                              </w:rPr>
                              <w:t xml:space="preserve"> </w:t>
                            </w:r>
                            <w:r w:rsidRPr="00581B5D">
                              <w:rPr>
                                <w:rFonts w:cs="Tahoma" w:hint="eastAsia"/>
                                <w:color w:val="0B5294"/>
                                <w:spacing w:val="-4"/>
                                <w:sz w:val="24"/>
                                <w:szCs w:val="24"/>
                                <w:rtl/>
                              </w:rPr>
                              <w:t>מחשוב</w:t>
                            </w:r>
                            <w:r w:rsidRPr="00581B5D">
                              <w:rPr>
                                <w:rFonts w:cs="Tahoma"/>
                                <w:color w:val="0B5294"/>
                                <w:spacing w:val="-4"/>
                                <w:sz w:val="24"/>
                                <w:szCs w:val="24"/>
                                <w:rtl/>
                              </w:rPr>
                              <w:t xml:space="preserve"> </w:t>
                            </w:r>
                            <w:r w:rsidRPr="00581B5D">
                              <w:rPr>
                                <w:rFonts w:cs="Tahoma" w:hint="eastAsia"/>
                                <w:color w:val="0B5294"/>
                                <w:spacing w:val="-4"/>
                                <w:sz w:val="24"/>
                                <w:szCs w:val="24"/>
                                <w:rtl/>
                              </w:rPr>
                              <w:t>חדשה</w:t>
                            </w:r>
                            <w:r w:rsidRPr="00581B5D">
                              <w:rPr>
                                <w:rFonts w:cs="Tahoma"/>
                                <w:color w:val="0B5294"/>
                                <w:spacing w:val="-4"/>
                                <w:sz w:val="24"/>
                                <w:szCs w:val="24"/>
                                <w:rtl/>
                              </w:rPr>
                              <w:t xml:space="preserve"> </w:t>
                            </w:r>
                            <w:r w:rsidRPr="00581B5D">
                              <w:rPr>
                                <w:rFonts w:cs="Tahoma" w:hint="eastAsia"/>
                                <w:color w:val="0B5294"/>
                                <w:spacing w:val="-4"/>
                                <w:sz w:val="24"/>
                                <w:szCs w:val="24"/>
                                <w:rtl/>
                              </w:rPr>
                              <w:t>לשומת</w:t>
                            </w:r>
                            <w:r w:rsidRPr="00581B5D">
                              <w:rPr>
                                <w:rFonts w:cs="Tahoma"/>
                                <w:color w:val="0B5294"/>
                                <w:spacing w:val="-4"/>
                                <w:sz w:val="24"/>
                                <w:szCs w:val="24"/>
                                <w:rtl/>
                              </w:rPr>
                              <w:t xml:space="preserve"> </w:t>
                            </w:r>
                            <w:r w:rsidRPr="00581B5D">
                              <w:rPr>
                                <w:rFonts w:cs="Tahoma" w:hint="eastAsia"/>
                                <w:color w:val="0B5294"/>
                                <w:spacing w:val="-4"/>
                                <w:sz w:val="24"/>
                                <w:szCs w:val="24"/>
                                <w:rtl/>
                              </w:rPr>
                              <w:t>מיסוי</w:t>
                            </w:r>
                            <w:r w:rsidRPr="00581B5D">
                              <w:rPr>
                                <w:rFonts w:cs="Tahoma"/>
                                <w:color w:val="0B5294"/>
                                <w:spacing w:val="-4"/>
                                <w:sz w:val="24"/>
                                <w:szCs w:val="24"/>
                                <w:rtl/>
                              </w:rPr>
                              <w:t xml:space="preserve"> </w:t>
                            </w:r>
                            <w:r w:rsidRPr="00581B5D">
                              <w:rPr>
                                <w:rFonts w:cs="Tahoma" w:hint="eastAsia"/>
                                <w:color w:val="0B5294"/>
                                <w:spacing w:val="-4"/>
                                <w:sz w:val="24"/>
                                <w:szCs w:val="24"/>
                                <w:rtl/>
                              </w:rPr>
                              <w:t>מקרקעין</w:t>
                            </w:r>
                            <w:r w:rsidRPr="00581B5D">
                              <w:rPr>
                                <w:rFonts w:cs="Tahoma"/>
                                <w:color w:val="0B5294"/>
                                <w:spacing w:val="-4"/>
                                <w:sz w:val="24"/>
                                <w:szCs w:val="24"/>
                                <w:rtl/>
                              </w:rPr>
                              <w:t xml:space="preserve">, </w:t>
                            </w:r>
                            <w:r w:rsidRPr="00581B5D">
                              <w:rPr>
                                <w:rFonts w:cs="Tahoma" w:hint="eastAsia"/>
                                <w:color w:val="0B5294"/>
                                <w:spacing w:val="-4"/>
                                <w:sz w:val="24"/>
                                <w:szCs w:val="24"/>
                                <w:rtl/>
                              </w:rPr>
                              <w:t>על</w:t>
                            </w:r>
                            <w:r w:rsidRPr="00581B5D">
                              <w:rPr>
                                <w:rFonts w:cs="Tahoma"/>
                                <w:color w:val="0B5294"/>
                                <w:spacing w:val="-4"/>
                                <w:sz w:val="24"/>
                                <w:szCs w:val="24"/>
                                <w:rtl/>
                              </w:rPr>
                              <w:t xml:space="preserve"> </w:t>
                            </w:r>
                            <w:r w:rsidRPr="00581B5D">
                              <w:rPr>
                                <w:rFonts w:cs="Tahoma" w:hint="eastAsia"/>
                                <w:color w:val="0B5294"/>
                                <w:spacing w:val="-4"/>
                                <w:sz w:val="24"/>
                                <w:szCs w:val="24"/>
                                <w:rtl/>
                              </w:rPr>
                              <w:t>אף</w:t>
                            </w:r>
                            <w:r w:rsidRPr="00581B5D">
                              <w:rPr>
                                <w:rFonts w:cs="Tahoma"/>
                                <w:color w:val="0B5294"/>
                                <w:spacing w:val="-4"/>
                                <w:sz w:val="24"/>
                                <w:szCs w:val="24"/>
                                <w:rtl/>
                              </w:rPr>
                              <w:t xml:space="preserve"> </w:t>
                            </w:r>
                            <w:r w:rsidRPr="00581B5D">
                              <w:rPr>
                                <w:rFonts w:cs="Tahoma" w:hint="eastAsia"/>
                                <w:color w:val="0B5294"/>
                                <w:spacing w:val="-4"/>
                                <w:sz w:val="24"/>
                                <w:szCs w:val="24"/>
                                <w:rtl/>
                              </w:rPr>
                              <w:t>חשיבותה</w:t>
                            </w:r>
                            <w:r w:rsidRPr="00581B5D">
                              <w:rPr>
                                <w:rFonts w:cs="Tahoma"/>
                                <w:color w:val="0B5294"/>
                                <w:spacing w:val="-4"/>
                                <w:sz w:val="24"/>
                                <w:szCs w:val="24"/>
                                <w:rtl/>
                              </w:rPr>
                              <w:t xml:space="preserve"> </w:t>
                            </w:r>
                            <w:r w:rsidRPr="00581B5D">
                              <w:rPr>
                                <w:rFonts w:cs="Tahoma" w:hint="eastAsia"/>
                                <w:color w:val="0B5294"/>
                                <w:spacing w:val="-4"/>
                                <w:sz w:val="24"/>
                                <w:szCs w:val="24"/>
                                <w:rtl/>
                              </w:rPr>
                              <w:t>לייעול</w:t>
                            </w:r>
                            <w:r w:rsidRPr="00581B5D">
                              <w:rPr>
                                <w:rFonts w:cs="Tahoma"/>
                                <w:color w:val="0B5294"/>
                                <w:spacing w:val="-4"/>
                                <w:sz w:val="24"/>
                                <w:szCs w:val="24"/>
                                <w:rtl/>
                              </w:rPr>
                              <w:t xml:space="preserve"> </w:t>
                            </w:r>
                            <w:r w:rsidRPr="00581B5D">
                              <w:rPr>
                                <w:rFonts w:cs="Tahoma" w:hint="eastAsia"/>
                                <w:color w:val="0B5294"/>
                                <w:spacing w:val="-4"/>
                                <w:sz w:val="24"/>
                                <w:szCs w:val="24"/>
                                <w:rtl/>
                              </w:rPr>
                              <w:t>העבודה</w:t>
                            </w:r>
                            <w:r w:rsidRPr="00581B5D">
                              <w:rPr>
                                <w:rFonts w:cs="Tahoma"/>
                                <w:color w:val="0B5294"/>
                                <w:spacing w:val="-4"/>
                                <w:sz w:val="24"/>
                                <w:szCs w:val="24"/>
                                <w:rtl/>
                              </w:rPr>
                              <w:t xml:space="preserve">, </w:t>
                            </w:r>
                            <w:r w:rsidRPr="00581B5D">
                              <w:rPr>
                                <w:rFonts w:cs="Tahoma" w:hint="eastAsia"/>
                                <w:color w:val="0B5294"/>
                                <w:spacing w:val="-4"/>
                                <w:sz w:val="24"/>
                                <w:szCs w:val="24"/>
                                <w:rtl/>
                              </w:rPr>
                              <w:t>אף</w:t>
                            </w:r>
                            <w:r w:rsidRPr="00581B5D">
                              <w:rPr>
                                <w:rFonts w:cs="Tahoma"/>
                                <w:color w:val="0B5294"/>
                                <w:spacing w:val="-4"/>
                                <w:sz w:val="24"/>
                                <w:szCs w:val="24"/>
                                <w:rtl/>
                              </w:rPr>
                              <w:t xml:space="preserve"> </w:t>
                            </w:r>
                            <w:r w:rsidRPr="00581B5D">
                              <w:rPr>
                                <w:rFonts w:cs="Tahoma" w:hint="eastAsia"/>
                                <w:color w:val="0B5294"/>
                                <w:spacing w:val="-4"/>
                                <w:sz w:val="24"/>
                                <w:szCs w:val="24"/>
                                <w:rtl/>
                              </w:rPr>
                              <w:t>שהדבר</w:t>
                            </w:r>
                            <w:r w:rsidRPr="00581B5D">
                              <w:rPr>
                                <w:rFonts w:cs="Tahoma"/>
                                <w:color w:val="0B5294"/>
                                <w:spacing w:val="-4"/>
                                <w:sz w:val="24"/>
                                <w:szCs w:val="24"/>
                                <w:rtl/>
                              </w:rPr>
                              <w:t xml:space="preserve"> </w:t>
                            </w:r>
                            <w:r w:rsidRPr="00581B5D">
                              <w:rPr>
                                <w:rFonts w:cs="Tahoma" w:hint="eastAsia"/>
                                <w:color w:val="0B5294"/>
                                <w:spacing w:val="-4"/>
                                <w:sz w:val="24"/>
                                <w:szCs w:val="24"/>
                                <w:rtl/>
                              </w:rPr>
                              <w:t>ידוע</w:t>
                            </w:r>
                            <w:r w:rsidRPr="00581B5D">
                              <w:rPr>
                                <w:rFonts w:cs="Tahoma"/>
                                <w:color w:val="0B5294"/>
                                <w:spacing w:val="-4"/>
                                <w:sz w:val="24"/>
                                <w:szCs w:val="24"/>
                                <w:rtl/>
                              </w:rPr>
                              <w:t xml:space="preserve"> </w:t>
                            </w:r>
                            <w:r w:rsidRPr="00581B5D">
                              <w:rPr>
                                <w:rFonts w:cs="Tahoma" w:hint="eastAsia"/>
                                <w:color w:val="0B5294"/>
                                <w:spacing w:val="-4"/>
                                <w:sz w:val="24"/>
                                <w:szCs w:val="24"/>
                                <w:rtl/>
                              </w:rPr>
                              <w:t>להנהלת</w:t>
                            </w:r>
                            <w:r w:rsidRPr="00581B5D">
                              <w:rPr>
                                <w:rFonts w:cs="Tahoma"/>
                                <w:color w:val="0B5294"/>
                                <w:spacing w:val="-4"/>
                                <w:sz w:val="24"/>
                                <w:szCs w:val="24"/>
                                <w:rtl/>
                              </w:rPr>
                              <w:t xml:space="preserve"> </w:t>
                            </w:r>
                            <w:r w:rsidRPr="00581B5D">
                              <w:rPr>
                                <w:rFonts w:cs="Tahoma" w:hint="eastAsia"/>
                                <w:color w:val="0B5294"/>
                                <w:spacing w:val="-4"/>
                                <w:sz w:val="24"/>
                                <w:szCs w:val="24"/>
                                <w:rtl/>
                              </w:rPr>
                              <w:t>הרשות</w:t>
                            </w:r>
                            <w:r w:rsidRPr="00581B5D">
                              <w:rPr>
                                <w:rFonts w:cs="Tahoma"/>
                                <w:color w:val="0B5294"/>
                                <w:spacing w:val="-4"/>
                                <w:sz w:val="24"/>
                                <w:szCs w:val="24"/>
                                <w:rtl/>
                              </w:rPr>
                              <w:t xml:space="preserve"> </w:t>
                            </w:r>
                            <w:r w:rsidRPr="00581B5D">
                              <w:rPr>
                                <w:rFonts w:cs="Tahoma" w:hint="eastAsia"/>
                                <w:color w:val="0B5294"/>
                                <w:spacing w:val="-4"/>
                                <w:sz w:val="24"/>
                                <w:szCs w:val="24"/>
                                <w:rtl/>
                              </w:rPr>
                              <w:t>עוד</w:t>
                            </w:r>
                            <w:r w:rsidRPr="00581B5D">
                              <w:rPr>
                                <w:rFonts w:cs="Tahoma"/>
                                <w:color w:val="0B5294"/>
                                <w:spacing w:val="-4"/>
                                <w:sz w:val="24"/>
                                <w:szCs w:val="24"/>
                                <w:rtl/>
                              </w:rPr>
                              <w:t xml:space="preserve"> </w:t>
                            </w:r>
                            <w:r w:rsidRPr="00581B5D">
                              <w:rPr>
                                <w:rFonts w:cs="Tahoma" w:hint="eastAsia"/>
                                <w:color w:val="0B5294"/>
                                <w:spacing w:val="-4"/>
                                <w:sz w:val="24"/>
                                <w:szCs w:val="24"/>
                                <w:rtl/>
                              </w:rPr>
                              <w:t>משנת</w:t>
                            </w:r>
                            <w:r w:rsidRPr="00581B5D">
                              <w:rPr>
                                <w:rFonts w:cs="Tahoma"/>
                                <w:color w:val="0B5294"/>
                                <w:spacing w:val="-4"/>
                                <w:sz w:val="24"/>
                                <w:szCs w:val="24"/>
                                <w:rtl/>
                              </w:rPr>
                              <w:t xml:space="preserve"> 2008</w:t>
                            </w:r>
                          </w:p>
                          <w:p w:rsidR="00581B5D" w:rsidRPr="00373C5D" w:rsidP="00581B5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116733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0913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581B5D" w:rsidRPr="00373C5D" w:rsidP="00581B5D">
                      <w:pPr>
                        <w:spacing w:line="240" w:lineRule="atLeast"/>
                        <w:rPr>
                          <w:rFonts w:cs="Tahoma"/>
                          <w:b/>
                          <w:bCs/>
                          <w:color w:val="0B5294"/>
                          <w:sz w:val="48"/>
                          <w:szCs w:val="48"/>
                          <w:rtl/>
                        </w:rPr>
                      </w:pPr>
                      <w:drawing>
                        <wp:inline distT="0" distB="0" distL="0" distR="0">
                          <wp:extent cx="311150" cy="256800"/>
                          <wp:effectExtent l="0" t="0" r="0" b="0"/>
                          <wp:docPr id="3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21013"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81B5D" w:rsidRPr="00881D99" w:rsidP="00581B5D">
                      <w:pPr>
                        <w:spacing w:after="0" w:line="240" w:lineRule="auto"/>
                        <w:rPr>
                          <w:color w:val="0B5294"/>
                          <w:spacing w:val="-4"/>
                          <w:sz w:val="24"/>
                          <w:szCs w:val="24"/>
                          <w:rtl/>
                          <w:cs/>
                        </w:rPr>
                      </w:pPr>
                      <w:r w:rsidRPr="00581B5D">
                        <w:rPr>
                          <w:rFonts w:cs="Tahoma" w:hint="eastAsia"/>
                          <w:color w:val="0B5294"/>
                          <w:spacing w:val="-4"/>
                          <w:sz w:val="24"/>
                          <w:szCs w:val="24"/>
                          <w:rtl/>
                        </w:rPr>
                        <w:t>טרם</w:t>
                      </w:r>
                      <w:r w:rsidRPr="00581B5D">
                        <w:rPr>
                          <w:rFonts w:cs="Tahoma"/>
                          <w:color w:val="0B5294"/>
                          <w:spacing w:val="-4"/>
                          <w:sz w:val="24"/>
                          <w:szCs w:val="24"/>
                          <w:rtl/>
                        </w:rPr>
                        <w:t xml:space="preserve"> </w:t>
                      </w:r>
                      <w:r w:rsidRPr="00581B5D">
                        <w:rPr>
                          <w:rFonts w:cs="Tahoma" w:hint="eastAsia"/>
                          <w:color w:val="0B5294"/>
                          <w:spacing w:val="-4"/>
                          <w:sz w:val="24"/>
                          <w:szCs w:val="24"/>
                          <w:rtl/>
                        </w:rPr>
                        <w:t>הוקמה</w:t>
                      </w:r>
                      <w:r w:rsidRPr="00581B5D">
                        <w:rPr>
                          <w:rFonts w:cs="Tahoma"/>
                          <w:color w:val="0B5294"/>
                          <w:spacing w:val="-4"/>
                          <w:sz w:val="24"/>
                          <w:szCs w:val="24"/>
                          <w:rtl/>
                        </w:rPr>
                        <w:t xml:space="preserve"> </w:t>
                      </w:r>
                      <w:r w:rsidRPr="00581B5D">
                        <w:rPr>
                          <w:rFonts w:cs="Tahoma" w:hint="eastAsia"/>
                          <w:color w:val="0B5294"/>
                          <w:spacing w:val="-4"/>
                          <w:sz w:val="24"/>
                          <w:szCs w:val="24"/>
                          <w:rtl/>
                        </w:rPr>
                        <w:t>מערכת</w:t>
                      </w:r>
                      <w:r w:rsidRPr="00581B5D">
                        <w:rPr>
                          <w:rFonts w:cs="Tahoma"/>
                          <w:color w:val="0B5294"/>
                          <w:spacing w:val="-4"/>
                          <w:sz w:val="24"/>
                          <w:szCs w:val="24"/>
                          <w:rtl/>
                        </w:rPr>
                        <w:t xml:space="preserve"> </w:t>
                      </w:r>
                      <w:r w:rsidRPr="00581B5D">
                        <w:rPr>
                          <w:rFonts w:cs="Tahoma" w:hint="eastAsia"/>
                          <w:color w:val="0B5294"/>
                          <w:spacing w:val="-4"/>
                          <w:sz w:val="24"/>
                          <w:szCs w:val="24"/>
                          <w:rtl/>
                        </w:rPr>
                        <w:t>מחשוב</w:t>
                      </w:r>
                      <w:r w:rsidRPr="00581B5D">
                        <w:rPr>
                          <w:rFonts w:cs="Tahoma"/>
                          <w:color w:val="0B5294"/>
                          <w:spacing w:val="-4"/>
                          <w:sz w:val="24"/>
                          <w:szCs w:val="24"/>
                          <w:rtl/>
                        </w:rPr>
                        <w:t xml:space="preserve"> </w:t>
                      </w:r>
                      <w:r w:rsidRPr="00581B5D">
                        <w:rPr>
                          <w:rFonts w:cs="Tahoma" w:hint="eastAsia"/>
                          <w:color w:val="0B5294"/>
                          <w:spacing w:val="-4"/>
                          <w:sz w:val="24"/>
                          <w:szCs w:val="24"/>
                          <w:rtl/>
                        </w:rPr>
                        <w:t>חדשה</w:t>
                      </w:r>
                      <w:r w:rsidRPr="00581B5D">
                        <w:rPr>
                          <w:rFonts w:cs="Tahoma"/>
                          <w:color w:val="0B5294"/>
                          <w:spacing w:val="-4"/>
                          <w:sz w:val="24"/>
                          <w:szCs w:val="24"/>
                          <w:rtl/>
                        </w:rPr>
                        <w:t xml:space="preserve"> </w:t>
                      </w:r>
                      <w:r w:rsidRPr="00581B5D">
                        <w:rPr>
                          <w:rFonts w:cs="Tahoma" w:hint="eastAsia"/>
                          <w:color w:val="0B5294"/>
                          <w:spacing w:val="-4"/>
                          <w:sz w:val="24"/>
                          <w:szCs w:val="24"/>
                          <w:rtl/>
                        </w:rPr>
                        <w:t>לשומת</w:t>
                      </w:r>
                      <w:r w:rsidRPr="00581B5D">
                        <w:rPr>
                          <w:rFonts w:cs="Tahoma"/>
                          <w:color w:val="0B5294"/>
                          <w:spacing w:val="-4"/>
                          <w:sz w:val="24"/>
                          <w:szCs w:val="24"/>
                          <w:rtl/>
                        </w:rPr>
                        <w:t xml:space="preserve"> </w:t>
                      </w:r>
                      <w:r w:rsidRPr="00581B5D">
                        <w:rPr>
                          <w:rFonts w:cs="Tahoma" w:hint="eastAsia"/>
                          <w:color w:val="0B5294"/>
                          <w:spacing w:val="-4"/>
                          <w:sz w:val="24"/>
                          <w:szCs w:val="24"/>
                          <w:rtl/>
                        </w:rPr>
                        <w:t>מיסוי</w:t>
                      </w:r>
                      <w:r w:rsidRPr="00581B5D">
                        <w:rPr>
                          <w:rFonts w:cs="Tahoma"/>
                          <w:color w:val="0B5294"/>
                          <w:spacing w:val="-4"/>
                          <w:sz w:val="24"/>
                          <w:szCs w:val="24"/>
                          <w:rtl/>
                        </w:rPr>
                        <w:t xml:space="preserve"> </w:t>
                      </w:r>
                      <w:r w:rsidRPr="00581B5D">
                        <w:rPr>
                          <w:rFonts w:cs="Tahoma" w:hint="eastAsia"/>
                          <w:color w:val="0B5294"/>
                          <w:spacing w:val="-4"/>
                          <w:sz w:val="24"/>
                          <w:szCs w:val="24"/>
                          <w:rtl/>
                        </w:rPr>
                        <w:t>מקרקעין</w:t>
                      </w:r>
                      <w:r w:rsidRPr="00581B5D">
                        <w:rPr>
                          <w:rFonts w:cs="Tahoma"/>
                          <w:color w:val="0B5294"/>
                          <w:spacing w:val="-4"/>
                          <w:sz w:val="24"/>
                          <w:szCs w:val="24"/>
                          <w:rtl/>
                        </w:rPr>
                        <w:t xml:space="preserve">, </w:t>
                      </w:r>
                      <w:r w:rsidRPr="00581B5D">
                        <w:rPr>
                          <w:rFonts w:cs="Tahoma" w:hint="eastAsia"/>
                          <w:color w:val="0B5294"/>
                          <w:spacing w:val="-4"/>
                          <w:sz w:val="24"/>
                          <w:szCs w:val="24"/>
                          <w:rtl/>
                        </w:rPr>
                        <w:t>על</w:t>
                      </w:r>
                      <w:r w:rsidRPr="00581B5D">
                        <w:rPr>
                          <w:rFonts w:cs="Tahoma"/>
                          <w:color w:val="0B5294"/>
                          <w:spacing w:val="-4"/>
                          <w:sz w:val="24"/>
                          <w:szCs w:val="24"/>
                          <w:rtl/>
                        </w:rPr>
                        <w:t xml:space="preserve"> </w:t>
                      </w:r>
                      <w:r w:rsidRPr="00581B5D">
                        <w:rPr>
                          <w:rFonts w:cs="Tahoma" w:hint="eastAsia"/>
                          <w:color w:val="0B5294"/>
                          <w:spacing w:val="-4"/>
                          <w:sz w:val="24"/>
                          <w:szCs w:val="24"/>
                          <w:rtl/>
                        </w:rPr>
                        <w:t>אף</w:t>
                      </w:r>
                      <w:r w:rsidRPr="00581B5D">
                        <w:rPr>
                          <w:rFonts w:cs="Tahoma"/>
                          <w:color w:val="0B5294"/>
                          <w:spacing w:val="-4"/>
                          <w:sz w:val="24"/>
                          <w:szCs w:val="24"/>
                          <w:rtl/>
                        </w:rPr>
                        <w:t xml:space="preserve"> </w:t>
                      </w:r>
                      <w:r w:rsidRPr="00581B5D">
                        <w:rPr>
                          <w:rFonts w:cs="Tahoma" w:hint="eastAsia"/>
                          <w:color w:val="0B5294"/>
                          <w:spacing w:val="-4"/>
                          <w:sz w:val="24"/>
                          <w:szCs w:val="24"/>
                          <w:rtl/>
                        </w:rPr>
                        <w:t>חשיבותה</w:t>
                      </w:r>
                      <w:r w:rsidRPr="00581B5D">
                        <w:rPr>
                          <w:rFonts w:cs="Tahoma"/>
                          <w:color w:val="0B5294"/>
                          <w:spacing w:val="-4"/>
                          <w:sz w:val="24"/>
                          <w:szCs w:val="24"/>
                          <w:rtl/>
                        </w:rPr>
                        <w:t xml:space="preserve"> </w:t>
                      </w:r>
                      <w:r w:rsidRPr="00581B5D">
                        <w:rPr>
                          <w:rFonts w:cs="Tahoma" w:hint="eastAsia"/>
                          <w:color w:val="0B5294"/>
                          <w:spacing w:val="-4"/>
                          <w:sz w:val="24"/>
                          <w:szCs w:val="24"/>
                          <w:rtl/>
                        </w:rPr>
                        <w:t>לייעול</w:t>
                      </w:r>
                      <w:r w:rsidRPr="00581B5D">
                        <w:rPr>
                          <w:rFonts w:cs="Tahoma"/>
                          <w:color w:val="0B5294"/>
                          <w:spacing w:val="-4"/>
                          <w:sz w:val="24"/>
                          <w:szCs w:val="24"/>
                          <w:rtl/>
                        </w:rPr>
                        <w:t xml:space="preserve"> </w:t>
                      </w:r>
                      <w:r w:rsidRPr="00581B5D">
                        <w:rPr>
                          <w:rFonts w:cs="Tahoma" w:hint="eastAsia"/>
                          <w:color w:val="0B5294"/>
                          <w:spacing w:val="-4"/>
                          <w:sz w:val="24"/>
                          <w:szCs w:val="24"/>
                          <w:rtl/>
                        </w:rPr>
                        <w:t>העבודה</w:t>
                      </w:r>
                      <w:r w:rsidRPr="00581B5D">
                        <w:rPr>
                          <w:rFonts w:cs="Tahoma"/>
                          <w:color w:val="0B5294"/>
                          <w:spacing w:val="-4"/>
                          <w:sz w:val="24"/>
                          <w:szCs w:val="24"/>
                          <w:rtl/>
                        </w:rPr>
                        <w:t xml:space="preserve">, </w:t>
                      </w:r>
                      <w:r w:rsidRPr="00581B5D">
                        <w:rPr>
                          <w:rFonts w:cs="Tahoma" w:hint="eastAsia"/>
                          <w:color w:val="0B5294"/>
                          <w:spacing w:val="-4"/>
                          <w:sz w:val="24"/>
                          <w:szCs w:val="24"/>
                          <w:rtl/>
                        </w:rPr>
                        <w:t>אף</w:t>
                      </w:r>
                      <w:r w:rsidRPr="00581B5D">
                        <w:rPr>
                          <w:rFonts w:cs="Tahoma"/>
                          <w:color w:val="0B5294"/>
                          <w:spacing w:val="-4"/>
                          <w:sz w:val="24"/>
                          <w:szCs w:val="24"/>
                          <w:rtl/>
                        </w:rPr>
                        <w:t xml:space="preserve"> </w:t>
                      </w:r>
                      <w:r w:rsidRPr="00581B5D">
                        <w:rPr>
                          <w:rFonts w:cs="Tahoma" w:hint="eastAsia"/>
                          <w:color w:val="0B5294"/>
                          <w:spacing w:val="-4"/>
                          <w:sz w:val="24"/>
                          <w:szCs w:val="24"/>
                          <w:rtl/>
                        </w:rPr>
                        <w:t>שהדבר</w:t>
                      </w:r>
                      <w:r w:rsidRPr="00581B5D">
                        <w:rPr>
                          <w:rFonts w:cs="Tahoma"/>
                          <w:color w:val="0B5294"/>
                          <w:spacing w:val="-4"/>
                          <w:sz w:val="24"/>
                          <w:szCs w:val="24"/>
                          <w:rtl/>
                        </w:rPr>
                        <w:t xml:space="preserve"> </w:t>
                      </w:r>
                      <w:r w:rsidRPr="00581B5D">
                        <w:rPr>
                          <w:rFonts w:cs="Tahoma" w:hint="eastAsia"/>
                          <w:color w:val="0B5294"/>
                          <w:spacing w:val="-4"/>
                          <w:sz w:val="24"/>
                          <w:szCs w:val="24"/>
                          <w:rtl/>
                        </w:rPr>
                        <w:t>ידוע</w:t>
                      </w:r>
                      <w:r w:rsidRPr="00581B5D">
                        <w:rPr>
                          <w:rFonts w:cs="Tahoma"/>
                          <w:color w:val="0B5294"/>
                          <w:spacing w:val="-4"/>
                          <w:sz w:val="24"/>
                          <w:szCs w:val="24"/>
                          <w:rtl/>
                        </w:rPr>
                        <w:t xml:space="preserve"> </w:t>
                      </w:r>
                      <w:r w:rsidRPr="00581B5D">
                        <w:rPr>
                          <w:rFonts w:cs="Tahoma" w:hint="eastAsia"/>
                          <w:color w:val="0B5294"/>
                          <w:spacing w:val="-4"/>
                          <w:sz w:val="24"/>
                          <w:szCs w:val="24"/>
                          <w:rtl/>
                        </w:rPr>
                        <w:t>להנהלת</w:t>
                      </w:r>
                      <w:r w:rsidRPr="00581B5D">
                        <w:rPr>
                          <w:rFonts w:cs="Tahoma"/>
                          <w:color w:val="0B5294"/>
                          <w:spacing w:val="-4"/>
                          <w:sz w:val="24"/>
                          <w:szCs w:val="24"/>
                          <w:rtl/>
                        </w:rPr>
                        <w:t xml:space="preserve"> </w:t>
                      </w:r>
                      <w:r w:rsidRPr="00581B5D">
                        <w:rPr>
                          <w:rFonts w:cs="Tahoma" w:hint="eastAsia"/>
                          <w:color w:val="0B5294"/>
                          <w:spacing w:val="-4"/>
                          <w:sz w:val="24"/>
                          <w:szCs w:val="24"/>
                          <w:rtl/>
                        </w:rPr>
                        <w:t>הרשות</w:t>
                      </w:r>
                      <w:r w:rsidRPr="00581B5D">
                        <w:rPr>
                          <w:rFonts w:cs="Tahoma"/>
                          <w:color w:val="0B5294"/>
                          <w:spacing w:val="-4"/>
                          <w:sz w:val="24"/>
                          <w:szCs w:val="24"/>
                          <w:rtl/>
                        </w:rPr>
                        <w:t xml:space="preserve"> </w:t>
                      </w:r>
                      <w:r w:rsidRPr="00581B5D">
                        <w:rPr>
                          <w:rFonts w:cs="Tahoma" w:hint="eastAsia"/>
                          <w:color w:val="0B5294"/>
                          <w:spacing w:val="-4"/>
                          <w:sz w:val="24"/>
                          <w:szCs w:val="24"/>
                          <w:rtl/>
                        </w:rPr>
                        <w:t>עוד</w:t>
                      </w:r>
                      <w:r w:rsidRPr="00581B5D">
                        <w:rPr>
                          <w:rFonts w:cs="Tahoma"/>
                          <w:color w:val="0B5294"/>
                          <w:spacing w:val="-4"/>
                          <w:sz w:val="24"/>
                          <w:szCs w:val="24"/>
                          <w:rtl/>
                        </w:rPr>
                        <w:t xml:space="preserve"> </w:t>
                      </w:r>
                      <w:r w:rsidRPr="00581B5D">
                        <w:rPr>
                          <w:rFonts w:cs="Tahoma" w:hint="eastAsia"/>
                          <w:color w:val="0B5294"/>
                          <w:spacing w:val="-4"/>
                          <w:sz w:val="24"/>
                          <w:szCs w:val="24"/>
                          <w:rtl/>
                        </w:rPr>
                        <w:t>משנת</w:t>
                      </w:r>
                      <w:r w:rsidRPr="00581B5D">
                        <w:rPr>
                          <w:rFonts w:cs="Tahoma"/>
                          <w:color w:val="0B5294"/>
                          <w:spacing w:val="-4"/>
                          <w:sz w:val="24"/>
                          <w:szCs w:val="24"/>
                          <w:rtl/>
                        </w:rPr>
                        <w:t xml:space="preserve"> 2008</w:t>
                      </w:r>
                    </w:p>
                    <w:p w:rsidR="00581B5D" w:rsidRPr="00373C5D" w:rsidP="00581B5D">
                      <w:pPr>
                        <w:spacing w:before="120" w:after="0" w:line="240" w:lineRule="atLeast"/>
                        <w:rPr>
                          <w:rFonts w:cs="Tahoma"/>
                          <w:b/>
                          <w:bCs/>
                          <w:color w:val="0B5294"/>
                          <w:sz w:val="48"/>
                          <w:szCs w:val="48"/>
                          <w:rtl/>
                        </w:rPr>
                      </w:pPr>
                      <w:drawing>
                        <wp:inline distT="0" distB="0" distL="0" distR="0">
                          <wp:extent cx="288000" cy="31337"/>
                          <wp:effectExtent l="0" t="0" r="0" b="6985"/>
                          <wp:docPr id="3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180221"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370B1" w:rsidRPr="00036AB3" w:rsidP="00AA5725">
      <w:pPr>
        <w:pStyle w:val="RESHET"/>
        <w:rPr>
          <w:rtl/>
        </w:rPr>
      </w:pPr>
      <w:r w:rsidRPr="00036AB3">
        <w:rPr>
          <w:rFonts w:hint="cs"/>
          <w:rtl/>
        </w:rPr>
        <w:t>משרד</w:t>
      </w:r>
      <w:r w:rsidRPr="00036AB3">
        <w:rPr>
          <w:rtl/>
        </w:rPr>
        <w:t xml:space="preserve"> מבקר המדינה מעיר להנהלת הרשות כי </w:t>
      </w:r>
      <w:r w:rsidRPr="00036AB3">
        <w:rPr>
          <w:rFonts w:hint="cs"/>
          <w:rtl/>
        </w:rPr>
        <w:t>מצב</w:t>
      </w:r>
      <w:r w:rsidRPr="00036AB3">
        <w:rPr>
          <w:rtl/>
        </w:rPr>
        <w:t xml:space="preserve"> הדברים </w:t>
      </w:r>
      <w:r w:rsidRPr="00036AB3">
        <w:rPr>
          <w:rFonts w:hint="cs"/>
          <w:rtl/>
        </w:rPr>
        <w:t>ש</w:t>
      </w:r>
      <w:r w:rsidRPr="00036AB3">
        <w:rPr>
          <w:rtl/>
        </w:rPr>
        <w:t xml:space="preserve">בו </w:t>
      </w:r>
      <w:r w:rsidRPr="00036AB3">
        <w:rPr>
          <w:rFonts w:hint="cs"/>
          <w:rtl/>
        </w:rPr>
        <w:t>הרשות</w:t>
      </w:r>
      <w:r w:rsidRPr="00036AB3">
        <w:rPr>
          <w:rtl/>
        </w:rPr>
        <w:t xml:space="preserve"> </w:t>
      </w:r>
      <w:r w:rsidRPr="00036AB3">
        <w:rPr>
          <w:rFonts w:hint="cs"/>
          <w:rtl/>
        </w:rPr>
        <w:t>משתמשת</w:t>
      </w:r>
      <w:r w:rsidRPr="00036AB3">
        <w:rPr>
          <w:rtl/>
        </w:rPr>
        <w:t xml:space="preserve"> </w:t>
      </w:r>
      <w:r w:rsidRPr="00036AB3">
        <w:rPr>
          <w:rFonts w:hint="cs"/>
          <w:rtl/>
        </w:rPr>
        <w:t>במערכת</w:t>
      </w:r>
      <w:r w:rsidRPr="00036AB3">
        <w:rPr>
          <w:rtl/>
        </w:rPr>
        <w:t xml:space="preserve"> </w:t>
      </w:r>
      <w:r w:rsidRPr="00036AB3">
        <w:rPr>
          <w:rFonts w:hint="cs"/>
          <w:rtl/>
        </w:rPr>
        <w:t>מחשוב</w:t>
      </w:r>
      <w:r w:rsidRPr="00036AB3">
        <w:rPr>
          <w:rtl/>
        </w:rPr>
        <w:t xml:space="preserve"> </w:t>
      </w:r>
      <w:r w:rsidRPr="00036AB3">
        <w:rPr>
          <w:rFonts w:hint="cs"/>
          <w:rtl/>
        </w:rPr>
        <w:t>ישנה</w:t>
      </w:r>
      <w:r w:rsidRPr="00036AB3">
        <w:rPr>
          <w:rtl/>
        </w:rPr>
        <w:t xml:space="preserve">, </w:t>
      </w:r>
      <w:r w:rsidRPr="00036AB3">
        <w:rPr>
          <w:rFonts w:hint="cs"/>
          <w:rtl/>
        </w:rPr>
        <w:t>המוגבלת</w:t>
      </w:r>
      <w:r w:rsidRPr="00036AB3">
        <w:rPr>
          <w:rtl/>
        </w:rPr>
        <w:t xml:space="preserve"> </w:t>
      </w:r>
      <w:r w:rsidRPr="00036AB3">
        <w:rPr>
          <w:rFonts w:hint="cs"/>
          <w:rtl/>
        </w:rPr>
        <w:t>ביכולת</w:t>
      </w:r>
      <w:r w:rsidRPr="00036AB3">
        <w:rPr>
          <w:rtl/>
        </w:rPr>
        <w:t xml:space="preserve"> </w:t>
      </w:r>
      <w:r w:rsidRPr="00036AB3">
        <w:rPr>
          <w:rFonts w:hint="cs"/>
          <w:rtl/>
        </w:rPr>
        <w:t>הקיבול</w:t>
      </w:r>
      <w:r w:rsidRPr="00036AB3">
        <w:rPr>
          <w:rtl/>
        </w:rPr>
        <w:t xml:space="preserve"> </w:t>
      </w:r>
      <w:r w:rsidRPr="00036AB3">
        <w:rPr>
          <w:rFonts w:hint="cs"/>
          <w:rtl/>
        </w:rPr>
        <w:t>של</w:t>
      </w:r>
      <w:r w:rsidRPr="00036AB3">
        <w:rPr>
          <w:rtl/>
        </w:rPr>
        <w:t xml:space="preserve"> </w:t>
      </w:r>
      <w:r w:rsidRPr="00036AB3">
        <w:rPr>
          <w:rFonts w:hint="cs"/>
          <w:rtl/>
        </w:rPr>
        <w:t>הנתונים</w:t>
      </w:r>
      <w:r w:rsidRPr="00036AB3">
        <w:rPr>
          <w:rtl/>
        </w:rPr>
        <w:t xml:space="preserve"> </w:t>
      </w:r>
      <w:r w:rsidRPr="00036AB3">
        <w:rPr>
          <w:rFonts w:hint="cs"/>
          <w:rtl/>
        </w:rPr>
        <w:t>ובגמישות</w:t>
      </w:r>
      <w:r w:rsidRPr="00036AB3">
        <w:rPr>
          <w:rtl/>
        </w:rPr>
        <w:t xml:space="preserve"> </w:t>
      </w:r>
      <w:r w:rsidRPr="00036AB3">
        <w:rPr>
          <w:rFonts w:hint="cs"/>
          <w:rtl/>
        </w:rPr>
        <w:t>העדכונים</w:t>
      </w:r>
      <w:r w:rsidRPr="00036AB3">
        <w:rPr>
          <w:rtl/>
        </w:rPr>
        <w:t xml:space="preserve">, אינו מאפשר פיתוחים </w:t>
      </w:r>
      <w:r w:rsidRPr="00036AB3">
        <w:rPr>
          <w:rFonts w:hint="cs"/>
          <w:rtl/>
        </w:rPr>
        <w:t>ממוחשבים</w:t>
      </w:r>
      <w:r w:rsidRPr="00036AB3">
        <w:rPr>
          <w:rtl/>
        </w:rPr>
        <w:t xml:space="preserve"> חדשים והטמעת תיקוני חקיקה בצורה מהירה, יעילה וידידותית למשתמש</w:t>
      </w:r>
      <w:r w:rsidRPr="00036AB3">
        <w:rPr>
          <w:rFonts w:hint="cs"/>
          <w:rtl/>
        </w:rPr>
        <w:t>. על</w:t>
      </w:r>
      <w:r w:rsidRPr="00036AB3">
        <w:rPr>
          <w:rtl/>
        </w:rPr>
        <w:t xml:space="preserve"> הנהלת הרשות לקדם את הנושא ולהשתמש בטכנולוגיות חדשניות, המאפשרות פיתוח מודולרי. </w:t>
      </w:r>
    </w:p>
    <w:p w:rsidR="008370B1" w:rsidRPr="00036AB3" w:rsidP="00462D68">
      <w:pPr>
        <w:spacing w:before="180" w:line="240" w:lineRule="exact"/>
        <w:ind w:right="2268"/>
        <w:jc w:val="both"/>
        <w:rPr>
          <w:rFonts w:ascii="Tahoma" w:hAnsi="Tahoma" w:cs="Tahoma"/>
          <w:sz w:val="17"/>
          <w:szCs w:val="17"/>
          <w:rtl/>
        </w:rPr>
      </w:pPr>
      <w:r w:rsidRPr="00036AB3">
        <w:rPr>
          <w:rFonts w:ascii="Tahoma" w:hAnsi="Tahoma" w:cs="Tahoma" w:hint="cs"/>
          <w:sz w:val="17"/>
          <w:szCs w:val="17"/>
          <w:rtl/>
        </w:rPr>
        <w:t xml:space="preserve">הרשות השיבה כי "בניית מערכת שומה חדשה מחייבת השקעת משאבי מחשוב משמעותיים ורציפים. בשנים האחרונות משאבי המחשוב מופנים ליישום חקיקה בתחום מיסוי מקרקעין... פיתוחים אלו נעשים לצד העבודה השוטפת.... מצב זה אינו מאפשר בשלב זה הקצאה של משאבי מחשוב מספקים לצורך עבודה רציפה להקמת מערכת חדשה". </w:t>
      </w:r>
    </w:p>
    <w:p w:rsidR="008370B1" w:rsidRPr="00036AB3" w:rsidP="00462D68">
      <w:pPr>
        <w:spacing w:line="240" w:lineRule="exact"/>
        <w:ind w:right="2268"/>
        <w:jc w:val="both"/>
        <w:rPr>
          <w:rFonts w:ascii="Tahoma" w:hAnsi="Tahoma" w:cs="Tahoma"/>
          <w:sz w:val="17"/>
          <w:szCs w:val="17"/>
          <w:rtl/>
        </w:rPr>
      </w:pPr>
      <w:r w:rsidRPr="00036AB3">
        <w:rPr>
          <w:rFonts w:ascii="Tahoma" w:hAnsi="Tahoma" w:cs="Tahoma" w:hint="cs"/>
          <w:sz w:val="17"/>
          <w:szCs w:val="17"/>
          <w:rtl/>
        </w:rPr>
        <w:t>משרד מבקר המדינה מעיר לרשות כי עליה לתת את הדעת לנושא חשוב זה, לנוכח פוטנציאל הנזק הגלום בו ולבחון דרכים לתקצב בניית מערכת שומה חדשה.</w:t>
      </w:r>
    </w:p>
    <w:p w:rsidR="008370B1" w:rsidRPr="00036AB3" w:rsidP="00462D68">
      <w:pPr>
        <w:spacing w:line="240" w:lineRule="exact"/>
        <w:ind w:right="2268"/>
        <w:jc w:val="both"/>
        <w:rPr>
          <w:rFonts w:ascii="Tahoma" w:hAnsi="Tahoma" w:cs="Tahoma"/>
          <w:sz w:val="17"/>
          <w:szCs w:val="17"/>
          <w:rtl/>
        </w:rPr>
      </w:pPr>
    </w:p>
    <w:p w:rsidR="008370B1" w:rsidP="00382C11">
      <w:pPr>
        <w:pStyle w:val="KOT2"/>
        <w:rPr>
          <w:rtl/>
        </w:rPr>
      </w:pPr>
      <w:r>
        <w:rPr>
          <w:rFonts w:hint="cs"/>
          <w:rtl/>
        </w:rPr>
        <w:t>מ</w:t>
      </w:r>
      <w:r w:rsidRPr="00772078">
        <w:rPr>
          <w:rFonts w:hint="cs"/>
          <w:rtl/>
        </w:rPr>
        <w:t>ודיעין לוקה בחסר בתחום הנדל"ן</w:t>
      </w:r>
    </w:p>
    <w:p w:rsidR="008370B1" w:rsidRPr="00036AB3" w:rsidP="00462D68">
      <w:pPr>
        <w:spacing w:line="240" w:lineRule="exact"/>
        <w:ind w:right="2268"/>
        <w:jc w:val="both"/>
        <w:rPr>
          <w:rFonts w:ascii="Tahoma" w:hAnsi="Tahoma" w:cs="Tahoma"/>
          <w:sz w:val="17"/>
          <w:szCs w:val="17"/>
          <w:rtl/>
        </w:rPr>
      </w:pPr>
      <w:r w:rsidRPr="00036AB3">
        <w:rPr>
          <w:rFonts w:ascii="Tahoma" w:hAnsi="Tahoma" w:cs="Tahoma" w:hint="cs"/>
          <w:sz w:val="17"/>
          <w:szCs w:val="17"/>
          <w:rtl/>
        </w:rPr>
        <w:t>החל משנת 2014 הוצב בכל אחד ממשרדי מיסוי מקרקעין מרַכז מודיעין שיעסוק בפעילות איסוף מידע, הרחבת רשת הנישומים, קבלת מידע וביסוסו וזאת לתועלת מיסוי מקרקעין, הגבייה והחקירות</w:t>
      </w:r>
      <w:r>
        <w:rPr>
          <w:rStyle w:val="FootnoteReference0"/>
          <w:rFonts w:ascii="Tahoma" w:hAnsi="Tahoma" w:cs="Tahoma"/>
          <w:sz w:val="17"/>
          <w:szCs w:val="17"/>
          <w:rtl/>
        </w:rPr>
        <w:footnoteReference w:id="40"/>
      </w:r>
      <w:r w:rsidRPr="00036AB3">
        <w:rPr>
          <w:rFonts w:ascii="Tahoma" w:hAnsi="Tahoma" w:cs="Tahoma" w:hint="cs"/>
          <w:sz w:val="17"/>
          <w:szCs w:val="17"/>
          <w:rtl/>
        </w:rPr>
        <w:t>. פרטי המידע שייאספו יעסקו בין היתר בנושאים בתכנית העבודה הקשורים לענפים נוספים, והם יגיעו מכלל המקורות האפשריים, כגון מקומונים, האינטרנט, מכתבי מידע, פגישות עם מקורות וכן על פי הנחיות פקיד שומה רלוונטי. בין השאר, ייאספו פריטי מידע בנושא פיצול נכסים לצורך השכרה.</w:t>
      </w:r>
    </w:p>
    <w:p w:rsidR="008370B1" w:rsidRPr="00036AB3" w:rsidP="00462D68">
      <w:pPr>
        <w:spacing w:line="240" w:lineRule="exact"/>
        <w:ind w:right="2268"/>
        <w:jc w:val="both"/>
        <w:rPr>
          <w:rFonts w:ascii="Tahoma" w:hAnsi="Tahoma" w:cs="Tahoma"/>
          <w:sz w:val="17"/>
          <w:szCs w:val="17"/>
          <w:rtl/>
        </w:rPr>
      </w:pPr>
      <w:r w:rsidRPr="00036AB3">
        <w:rPr>
          <w:rFonts w:ascii="Tahoma" w:hAnsi="Tahoma" w:cs="Tahoma" w:hint="cs"/>
          <w:sz w:val="17"/>
          <w:szCs w:val="17"/>
          <w:rtl/>
        </w:rPr>
        <w:t xml:space="preserve">תכנית העבודה של חטיבת החקירות והמודיעין קובעת כי מדי שנה תועבר לכלל המשרדים תכנית עבודה מפורטת בעניין ענפים נבחרים, ואלה יזכו לטיפול מעמיק של איסוף נתונים ומידע ממקורות הקשורים לאותו ענף. </w:t>
      </w:r>
    </w:p>
    <w:p w:rsidR="008370B1" w:rsidRPr="00036AB3" w:rsidP="00462D68">
      <w:pPr>
        <w:spacing w:line="240" w:lineRule="exact"/>
        <w:ind w:right="2268"/>
        <w:jc w:val="both"/>
        <w:rPr>
          <w:rFonts w:ascii="Tahoma" w:hAnsi="Tahoma" w:cs="Tahoma"/>
          <w:sz w:val="17"/>
          <w:szCs w:val="17"/>
          <w:rtl/>
        </w:rPr>
      </w:pPr>
      <w:r w:rsidRPr="00036AB3">
        <w:rPr>
          <w:rFonts w:ascii="Tahoma" w:hAnsi="Tahoma" w:cs="Tahoma" w:hint="cs"/>
          <w:sz w:val="17"/>
          <w:szCs w:val="17"/>
          <w:rtl/>
        </w:rPr>
        <w:t>הנהלת חטיבת חקירות ומודיעין קבעה כי על מרכזי המודיעין במשרדי מיסוי המקרקעין לפתוח מדי חודש לפחות 20 פריטי מידע חדשים ולהזינן במערכת "אבן סמך"</w:t>
      </w:r>
      <w:r>
        <w:rPr>
          <w:rStyle w:val="FootnoteReference0"/>
          <w:rFonts w:ascii="Tahoma" w:hAnsi="Tahoma" w:cs="Tahoma"/>
          <w:sz w:val="17"/>
          <w:szCs w:val="17"/>
          <w:rtl/>
        </w:rPr>
        <w:footnoteReference w:id="41"/>
      </w:r>
      <w:r w:rsidRPr="00036AB3">
        <w:rPr>
          <w:rFonts w:ascii="Tahoma" w:hAnsi="Tahoma" w:cs="Tahoma" w:hint="cs"/>
          <w:sz w:val="17"/>
          <w:szCs w:val="17"/>
          <w:rtl/>
        </w:rPr>
        <w:t>. כלומר, מדובר לכל הפחות ב-240 פריטי מידע בשנה</w:t>
      </w:r>
      <w:r>
        <w:rPr>
          <w:rStyle w:val="FootnoteReference0"/>
          <w:rFonts w:ascii="Tahoma" w:hAnsi="Tahoma" w:cs="Tahoma"/>
          <w:sz w:val="17"/>
          <w:szCs w:val="17"/>
          <w:rtl/>
        </w:rPr>
        <w:footnoteReference w:id="42"/>
      </w:r>
      <w:r w:rsidRPr="00036AB3">
        <w:rPr>
          <w:rFonts w:ascii="Tahoma" w:hAnsi="Tahoma" w:cs="Tahoma" w:hint="cs"/>
          <w:sz w:val="17"/>
          <w:szCs w:val="17"/>
          <w:rtl/>
        </w:rPr>
        <w:t>. משרד מבקר המדינה בדק באיזו מידה עמדו מרכזי המודיעין במשרדי מיסוי המקרקעין ביעד המוצב.</w:t>
      </w:r>
    </w:p>
    <w:p w:rsidR="008370B1" w:rsidRPr="00036AB3" w:rsidP="00462D68">
      <w:pPr>
        <w:spacing w:line="240" w:lineRule="exact"/>
        <w:ind w:right="2268"/>
        <w:jc w:val="both"/>
        <w:rPr>
          <w:rFonts w:ascii="Tahoma" w:hAnsi="Tahoma" w:cs="Tahoma"/>
          <w:sz w:val="17"/>
          <w:szCs w:val="17"/>
        </w:rPr>
      </w:pPr>
      <w:r>
        <w:rPr>
          <w:rFonts w:ascii="Tahoma" w:hAnsi="Tahoma" w:cs="Tahoma" w:hint="cs"/>
          <w:sz w:val="17"/>
          <w:szCs w:val="17"/>
          <w:rtl/>
        </w:rPr>
        <w:t>ל</w:t>
      </w:r>
      <w:r w:rsidRPr="00036AB3">
        <w:rPr>
          <w:rFonts w:ascii="Tahoma" w:hAnsi="Tahoma" w:cs="Tahoma" w:hint="cs"/>
          <w:sz w:val="17"/>
          <w:szCs w:val="17"/>
          <w:rtl/>
        </w:rPr>
        <w:t>הלן הנתונים:</w:t>
      </w:r>
    </w:p>
    <w:p w:rsidR="00AA5725">
      <w:pPr>
        <w:bidi w:val="0"/>
        <w:rPr>
          <w:rFonts w:ascii="Tahoma" w:hAnsi="Tahoma" w:cs="Tahoma"/>
          <w:color w:val="0B5294" w:themeColor="accent1" w:themeShade="BF"/>
          <w:sz w:val="18"/>
          <w:szCs w:val="18"/>
          <w:rtl/>
        </w:rPr>
      </w:pPr>
      <w:r>
        <w:rPr>
          <w:rtl/>
        </w:rPr>
        <w:br w:type="page"/>
      </w:r>
    </w:p>
    <w:p w:rsidR="008370B1" w:rsidRPr="00AA5725" w:rsidP="00AA5725">
      <w:pPr>
        <w:pStyle w:val="tab-name"/>
        <w:rPr>
          <w:b/>
          <w:bCs/>
          <w:rtl/>
        </w:rPr>
      </w:pPr>
      <w:r w:rsidRPr="00036AB3">
        <w:rPr>
          <w:rFonts w:hint="cs"/>
          <w:rtl/>
        </w:rPr>
        <w:t>לוח</w:t>
      </w:r>
      <w:r w:rsidRPr="00036AB3">
        <w:rPr>
          <w:rtl/>
        </w:rPr>
        <w:t xml:space="preserve"> </w:t>
      </w:r>
      <w:r w:rsidRPr="00036AB3">
        <w:rPr>
          <w:rFonts w:hint="cs"/>
          <w:rtl/>
        </w:rPr>
        <w:t xml:space="preserve">3: </w:t>
      </w:r>
      <w:r w:rsidRPr="00AA5725">
        <w:rPr>
          <w:rFonts w:hint="cs"/>
          <w:b/>
          <w:bCs/>
          <w:rtl/>
        </w:rPr>
        <w:t>עמידת</w:t>
      </w:r>
      <w:r w:rsidRPr="00AA5725">
        <w:rPr>
          <w:b/>
          <w:bCs/>
          <w:rtl/>
        </w:rPr>
        <w:t xml:space="preserve"> </w:t>
      </w:r>
      <w:r w:rsidRPr="00AA5725">
        <w:rPr>
          <w:rFonts w:hint="cs"/>
          <w:b/>
          <w:bCs/>
          <w:rtl/>
        </w:rPr>
        <w:t>מרכזי</w:t>
      </w:r>
      <w:r w:rsidRPr="00AA5725">
        <w:rPr>
          <w:b/>
          <w:bCs/>
          <w:rtl/>
        </w:rPr>
        <w:t xml:space="preserve"> </w:t>
      </w:r>
      <w:r w:rsidRPr="00AA5725">
        <w:rPr>
          <w:rFonts w:hint="cs"/>
          <w:b/>
          <w:bCs/>
          <w:rtl/>
        </w:rPr>
        <w:t>המודיעין</w:t>
      </w:r>
      <w:r w:rsidRPr="00AA5725">
        <w:rPr>
          <w:b/>
          <w:bCs/>
          <w:rtl/>
        </w:rPr>
        <w:t xml:space="preserve"> </w:t>
      </w:r>
      <w:r w:rsidRPr="00AA5725">
        <w:rPr>
          <w:rFonts w:hint="cs"/>
          <w:b/>
          <w:bCs/>
          <w:rtl/>
        </w:rPr>
        <w:t>במיסוי</w:t>
      </w:r>
      <w:r w:rsidRPr="00AA5725">
        <w:rPr>
          <w:b/>
          <w:bCs/>
          <w:rtl/>
        </w:rPr>
        <w:t xml:space="preserve"> </w:t>
      </w:r>
      <w:r w:rsidRPr="00AA5725">
        <w:rPr>
          <w:rFonts w:hint="cs"/>
          <w:b/>
          <w:bCs/>
          <w:rtl/>
        </w:rPr>
        <w:t>מקרקעין</w:t>
      </w:r>
      <w:r w:rsidRPr="00AA5725">
        <w:rPr>
          <w:b/>
          <w:bCs/>
          <w:rtl/>
        </w:rPr>
        <w:t xml:space="preserve"> ביעדי הנהלת הרשות</w:t>
      </w:r>
    </w:p>
    <w:tbl>
      <w:tblPr>
        <w:tblStyle w:val="TableGrid"/>
        <w:bidiVisual/>
        <w:tblW w:w="0" w:type="auto"/>
        <w:tblLayout w:type="fixed"/>
        <w:tblCellMar>
          <w:left w:w="57" w:type="dxa"/>
          <w:right w:w="57" w:type="dxa"/>
        </w:tblCellMar>
        <w:tblLook w:val="04A0"/>
      </w:tblPr>
      <w:tblGrid>
        <w:gridCol w:w="2182"/>
        <w:gridCol w:w="709"/>
        <w:gridCol w:w="708"/>
        <w:gridCol w:w="709"/>
        <w:gridCol w:w="709"/>
        <w:gridCol w:w="709"/>
        <w:gridCol w:w="708"/>
      </w:tblGrid>
      <w:tr w:rsidTr="006B3013">
        <w:tblPrEx>
          <w:tblW w:w="0" w:type="auto"/>
          <w:tblLayout w:type="fixed"/>
          <w:tblCellMar>
            <w:left w:w="57" w:type="dxa"/>
            <w:right w:w="57" w:type="dxa"/>
          </w:tblCellMar>
          <w:tblLook w:val="04A0"/>
        </w:tblPrEx>
        <w:trPr>
          <w:tblHeader/>
        </w:trPr>
        <w:tc>
          <w:tcPr>
            <w:tcW w:w="2182" w:type="dxa"/>
            <w:vMerge w:val="restart"/>
            <w:tcBorders>
              <w:top w:val="single" w:sz="8" w:space="0" w:color="auto"/>
              <w:left w:val="single" w:sz="8" w:space="0" w:color="auto"/>
            </w:tcBorders>
            <w:shd w:val="clear" w:color="auto" w:fill="CEEAF5"/>
            <w:vAlign w:val="bottom"/>
          </w:tcPr>
          <w:p w:rsidR="003308D3" w:rsidRPr="003308D3" w:rsidP="003308D3">
            <w:pPr>
              <w:spacing w:before="20" w:after="20" w:line="280" w:lineRule="exact"/>
              <w:rPr>
                <w:rFonts w:ascii="Tahoma" w:hAnsi="Tahoma" w:cs="Tahoma"/>
                <w:b/>
                <w:bCs/>
                <w:sz w:val="16"/>
                <w:szCs w:val="16"/>
                <w:rtl/>
              </w:rPr>
            </w:pPr>
            <w:r w:rsidRPr="003308D3">
              <w:rPr>
                <w:rFonts w:ascii="Tahoma" w:hAnsi="Tahoma" w:cs="Tahoma"/>
                <w:b/>
                <w:bCs/>
                <w:sz w:val="16"/>
                <w:szCs w:val="16"/>
                <w:rtl/>
              </w:rPr>
              <w:t>יחידת מיסוי מקרקעין</w:t>
            </w:r>
          </w:p>
        </w:tc>
        <w:tc>
          <w:tcPr>
            <w:tcW w:w="4252" w:type="dxa"/>
            <w:gridSpan w:val="6"/>
            <w:tcBorders>
              <w:top w:val="single" w:sz="8" w:space="0" w:color="auto"/>
              <w:bottom w:val="single" w:sz="4" w:space="0" w:color="auto"/>
              <w:right w:val="single" w:sz="8" w:space="0" w:color="auto"/>
            </w:tcBorders>
            <w:shd w:val="clear" w:color="auto" w:fill="CEEAF5"/>
            <w:vAlign w:val="bottom"/>
          </w:tcPr>
          <w:p w:rsidR="003308D3" w:rsidRPr="003308D3" w:rsidP="003308D3">
            <w:pPr>
              <w:spacing w:before="20" w:after="20" w:line="280" w:lineRule="exact"/>
              <w:rPr>
                <w:rFonts w:ascii="Tahoma" w:hAnsi="Tahoma" w:cs="Tahoma"/>
                <w:b/>
                <w:bCs/>
                <w:sz w:val="16"/>
                <w:szCs w:val="16"/>
                <w:rtl/>
              </w:rPr>
            </w:pPr>
            <w:r w:rsidRPr="003308D3">
              <w:rPr>
                <w:rFonts w:ascii="Tahoma" w:hAnsi="Tahoma" w:cs="Tahoma"/>
                <w:b/>
                <w:bCs/>
                <w:sz w:val="16"/>
                <w:szCs w:val="16"/>
                <w:rtl/>
              </w:rPr>
              <w:t>שנת המס</w:t>
            </w:r>
          </w:p>
        </w:tc>
      </w:tr>
      <w:tr w:rsidTr="006B3013">
        <w:tblPrEx>
          <w:tblW w:w="0" w:type="auto"/>
          <w:tblLayout w:type="fixed"/>
          <w:tblCellMar>
            <w:left w:w="57" w:type="dxa"/>
            <w:right w:w="57" w:type="dxa"/>
          </w:tblCellMar>
          <w:tblLook w:val="04A0"/>
        </w:tblPrEx>
        <w:trPr>
          <w:tblHeader/>
        </w:trPr>
        <w:tc>
          <w:tcPr>
            <w:tcW w:w="2182" w:type="dxa"/>
            <w:vMerge/>
            <w:tcBorders>
              <w:left w:val="single" w:sz="8" w:space="0" w:color="auto"/>
            </w:tcBorders>
            <w:shd w:val="clear" w:color="auto" w:fill="CEEAF5"/>
            <w:vAlign w:val="bottom"/>
          </w:tcPr>
          <w:p w:rsidR="003308D3" w:rsidRPr="003308D3" w:rsidP="003308D3">
            <w:pPr>
              <w:spacing w:before="20" w:after="20" w:line="280" w:lineRule="exact"/>
              <w:rPr>
                <w:rFonts w:ascii="Tahoma" w:hAnsi="Tahoma" w:cs="Tahoma"/>
                <w:b/>
                <w:bCs/>
                <w:sz w:val="16"/>
                <w:szCs w:val="16"/>
                <w:rtl/>
              </w:rPr>
            </w:pPr>
          </w:p>
        </w:tc>
        <w:tc>
          <w:tcPr>
            <w:tcW w:w="1417" w:type="dxa"/>
            <w:gridSpan w:val="2"/>
            <w:tcBorders>
              <w:top w:val="single" w:sz="4" w:space="0" w:color="auto"/>
              <w:bottom w:val="single" w:sz="4" w:space="0" w:color="auto"/>
            </w:tcBorders>
            <w:shd w:val="clear" w:color="auto" w:fill="CEEAF5"/>
            <w:vAlign w:val="bottom"/>
          </w:tcPr>
          <w:p w:rsidR="003308D3" w:rsidRPr="003308D3" w:rsidP="00581B5D">
            <w:pPr>
              <w:spacing w:before="20" w:after="20" w:line="280" w:lineRule="exact"/>
              <w:rPr>
                <w:rFonts w:ascii="Tahoma" w:hAnsi="Tahoma" w:cs="Tahoma"/>
                <w:b/>
                <w:bCs/>
                <w:sz w:val="16"/>
                <w:szCs w:val="16"/>
                <w:rtl/>
              </w:rPr>
            </w:pPr>
            <w:r w:rsidRPr="003308D3">
              <w:rPr>
                <w:rFonts w:ascii="Tahoma" w:hAnsi="Tahoma" w:cs="Tahoma"/>
                <w:b/>
                <w:bCs/>
                <w:sz w:val="16"/>
                <w:szCs w:val="16"/>
                <w:rtl/>
              </w:rPr>
              <w:t>2016</w:t>
            </w:r>
          </w:p>
        </w:tc>
        <w:tc>
          <w:tcPr>
            <w:tcW w:w="1418" w:type="dxa"/>
            <w:gridSpan w:val="2"/>
            <w:tcBorders>
              <w:top w:val="single" w:sz="4" w:space="0" w:color="auto"/>
              <w:bottom w:val="single" w:sz="4" w:space="0" w:color="auto"/>
            </w:tcBorders>
            <w:shd w:val="clear" w:color="auto" w:fill="CEEAF5"/>
            <w:vAlign w:val="bottom"/>
          </w:tcPr>
          <w:p w:rsidR="003308D3" w:rsidRPr="003308D3" w:rsidP="003308D3">
            <w:pPr>
              <w:spacing w:before="20" w:after="20" w:line="280" w:lineRule="exact"/>
              <w:rPr>
                <w:rFonts w:ascii="Tahoma" w:hAnsi="Tahoma" w:cs="Tahoma"/>
                <w:b/>
                <w:bCs/>
                <w:sz w:val="16"/>
                <w:szCs w:val="16"/>
                <w:rtl/>
              </w:rPr>
            </w:pPr>
            <w:r w:rsidRPr="003308D3">
              <w:rPr>
                <w:rFonts w:ascii="Tahoma" w:hAnsi="Tahoma" w:cs="Tahoma"/>
                <w:b/>
                <w:bCs/>
                <w:sz w:val="16"/>
                <w:szCs w:val="16"/>
                <w:rtl/>
              </w:rPr>
              <w:t>2015</w:t>
            </w:r>
          </w:p>
        </w:tc>
        <w:tc>
          <w:tcPr>
            <w:tcW w:w="1417" w:type="dxa"/>
            <w:gridSpan w:val="2"/>
            <w:tcBorders>
              <w:top w:val="single" w:sz="4" w:space="0" w:color="auto"/>
              <w:bottom w:val="single" w:sz="4" w:space="0" w:color="auto"/>
              <w:right w:val="single" w:sz="8" w:space="0" w:color="auto"/>
            </w:tcBorders>
            <w:shd w:val="clear" w:color="auto" w:fill="CEEAF5"/>
            <w:vAlign w:val="bottom"/>
          </w:tcPr>
          <w:p w:rsidR="003308D3" w:rsidRPr="003308D3" w:rsidP="003308D3">
            <w:pPr>
              <w:spacing w:before="20" w:after="20" w:line="280" w:lineRule="exact"/>
              <w:rPr>
                <w:rFonts w:ascii="Tahoma" w:hAnsi="Tahoma" w:cs="Tahoma"/>
                <w:b/>
                <w:bCs/>
                <w:sz w:val="16"/>
                <w:szCs w:val="16"/>
                <w:rtl/>
              </w:rPr>
            </w:pPr>
            <w:r w:rsidRPr="003308D3">
              <w:rPr>
                <w:rFonts w:ascii="Tahoma" w:hAnsi="Tahoma" w:cs="Tahoma"/>
                <w:b/>
                <w:bCs/>
                <w:sz w:val="16"/>
                <w:szCs w:val="16"/>
                <w:rtl/>
              </w:rPr>
              <w:t>2014</w:t>
            </w:r>
          </w:p>
        </w:tc>
      </w:tr>
      <w:tr w:rsidTr="006B3013">
        <w:tblPrEx>
          <w:tblW w:w="0" w:type="auto"/>
          <w:tblLayout w:type="fixed"/>
          <w:tblCellMar>
            <w:left w:w="57" w:type="dxa"/>
            <w:right w:w="57" w:type="dxa"/>
          </w:tblCellMar>
          <w:tblLook w:val="04A0"/>
        </w:tblPrEx>
        <w:trPr>
          <w:tblHeader/>
        </w:trPr>
        <w:tc>
          <w:tcPr>
            <w:tcW w:w="2182" w:type="dxa"/>
            <w:vMerge/>
            <w:tcBorders>
              <w:left w:val="single" w:sz="8" w:space="0" w:color="auto"/>
              <w:bottom w:val="single" w:sz="8" w:space="0" w:color="auto"/>
            </w:tcBorders>
            <w:shd w:val="clear" w:color="auto" w:fill="CEEAF5"/>
            <w:vAlign w:val="bottom"/>
          </w:tcPr>
          <w:p w:rsidR="003308D3" w:rsidRPr="003308D3" w:rsidP="003308D3">
            <w:pPr>
              <w:spacing w:before="20" w:after="20" w:line="280" w:lineRule="exact"/>
              <w:rPr>
                <w:rFonts w:ascii="Tahoma" w:hAnsi="Tahoma" w:cs="Tahoma"/>
                <w:b/>
                <w:bCs/>
                <w:sz w:val="16"/>
                <w:szCs w:val="16"/>
                <w:rtl/>
              </w:rPr>
            </w:pPr>
          </w:p>
        </w:tc>
        <w:tc>
          <w:tcPr>
            <w:tcW w:w="709" w:type="dxa"/>
            <w:tcBorders>
              <w:top w:val="single" w:sz="4" w:space="0" w:color="auto"/>
              <w:bottom w:val="single" w:sz="8" w:space="0" w:color="auto"/>
            </w:tcBorders>
            <w:shd w:val="clear" w:color="auto" w:fill="CEEAF5"/>
            <w:vAlign w:val="bottom"/>
          </w:tcPr>
          <w:p w:rsidR="003308D3" w:rsidRPr="003308D3" w:rsidP="003308D3">
            <w:pPr>
              <w:spacing w:before="20" w:after="20" w:line="280" w:lineRule="exact"/>
              <w:rPr>
                <w:rFonts w:ascii="Tahoma" w:hAnsi="Tahoma" w:cs="Tahoma"/>
                <w:b/>
                <w:bCs/>
                <w:sz w:val="16"/>
                <w:szCs w:val="16"/>
                <w:rtl/>
              </w:rPr>
            </w:pPr>
            <w:r w:rsidRPr="003308D3">
              <w:rPr>
                <w:rFonts w:ascii="Tahoma" w:hAnsi="Tahoma" w:cs="Tahoma"/>
                <w:b/>
                <w:bCs/>
                <w:sz w:val="16"/>
                <w:szCs w:val="16"/>
                <w:rtl/>
              </w:rPr>
              <w:t xml:space="preserve">מס' </w:t>
            </w:r>
            <w:r>
              <w:rPr>
                <w:rFonts w:ascii="Tahoma" w:hAnsi="Tahoma" w:cs="Tahoma"/>
                <w:b/>
                <w:bCs/>
                <w:sz w:val="16"/>
                <w:szCs w:val="16"/>
              </w:rPr>
              <w:br/>
            </w:r>
            <w:r w:rsidRPr="003308D3">
              <w:rPr>
                <w:rFonts w:ascii="Tahoma" w:hAnsi="Tahoma" w:cs="Tahoma"/>
                <w:b/>
                <w:bCs/>
                <w:sz w:val="16"/>
                <w:szCs w:val="16"/>
                <w:rtl/>
              </w:rPr>
              <w:t>פריטים</w:t>
            </w:r>
          </w:p>
        </w:tc>
        <w:tc>
          <w:tcPr>
            <w:tcW w:w="708" w:type="dxa"/>
            <w:tcBorders>
              <w:top w:val="single" w:sz="4" w:space="0" w:color="auto"/>
              <w:bottom w:val="single" w:sz="8" w:space="0" w:color="auto"/>
            </w:tcBorders>
            <w:shd w:val="clear" w:color="auto" w:fill="CEEAF5"/>
            <w:vAlign w:val="bottom"/>
          </w:tcPr>
          <w:p w:rsidR="003308D3" w:rsidRPr="003308D3" w:rsidP="003308D3">
            <w:pPr>
              <w:spacing w:before="20" w:after="20" w:line="280" w:lineRule="exact"/>
              <w:rPr>
                <w:rFonts w:ascii="Tahoma" w:hAnsi="Tahoma" w:cs="Tahoma"/>
                <w:b/>
                <w:bCs/>
                <w:color w:val="FF0000"/>
                <w:sz w:val="16"/>
                <w:szCs w:val="16"/>
                <w:rtl/>
              </w:rPr>
            </w:pPr>
            <w:r w:rsidRPr="003308D3">
              <w:rPr>
                <w:rFonts w:ascii="Tahoma" w:hAnsi="Tahoma" w:cs="Tahoma"/>
                <w:b/>
                <w:bCs/>
                <w:color w:val="FF0000"/>
                <w:sz w:val="16"/>
                <w:szCs w:val="16"/>
                <w:rtl/>
              </w:rPr>
              <w:t xml:space="preserve">עמידה </w:t>
            </w:r>
            <w:r>
              <w:rPr>
                <w:rFonts w:ascii="Tahoma" w:hAnsi="Tahoma" w:cs="Tahoma"/>
                <w:b/>
                <w:bCs/>
                <w:color w:val="FF0000"/>
                <w:sz w:val="16"/>
                <w:szCs w:val="16"/>
              </w:rPr>
              <w:br/>
            </w:r>
            <w:r w:rsidRPr="003308D3">
              <w:rPr>
                <w:rFonts w:ascii="Tahoma" w:hAnsi="Tahoma" w:cs="Tahoma"/>
                <w:b/>
                <w:bCs/>
                <w:color w:val="FF0000"/>
                <w:sz w:val="16"/>
                <w:szCs w:val="16"/>
                <w:rtl/>
              </w:rPr>
              <w:t>ביעד</w:t>
            </w:r>
          </w:p>
        </w:tc>
        <w:tc>
          <w:tcPr>
            <w:tcW w:w="709" w:type="dxa"/>
            <w:tcBorders>
              <w:top w:val="single" w:sz="4" w:space="0" w:color="auto"/>
              <w:bottom w:val="single" w:sz="8" w:space="0" w:color="auto"/>
            </w:tcBorders>
            <w:shd w:val="clear" w:color="auto" w:fill="CEEAF5"/>
            <w:vAlign w:val="bottom"/>
          </w:tcPr>
          <w:p w:rsidR="003308D3" w:rsidRPr="003308D3" w:rsidP="003308D3">
            <w:pPr>
              <w:spacing w:before="20" w:after="20" w:line="280" w:lineRule="exact"/>
              <w:rPr>
                <w:rFonts w:ascii="Tahoma" w:hAnsi="Tahoma" w:cs="Tahoma"/>
                <w:b/>
                <w:bCs/>
                <w:sz w:val="16"/>
                <w:szCs w:val="16"/>
                <w:rtl/>
              </w:rPr>
            </w:pPr>
            <w:r w:rsidRPr="003308D3">
              <w:rPr>
                <w:rFonts w:ascii="Tahoma" w:hAnsi="Tahoma" w:cs="Tahoma"/>
                <w:b/>
                <w:bCs/>
                <w:sz w:val="16"/>
                <w:szCs w:val="16"/>
                <w:rtl/>
              </w:rPr>
              <w:t xml:space="preserve">מס' </w:t>
            </w:r>
            <w:r>
              <w:rPr>
                <w:rFonts w:ascii="Tahoma" w:hAnsi="Tahoma" w:cs="Tahoma"/>
                <w:b/>
                <w:bCs/>
                <w:sz w:val="16"/>
                <w:szCs w:val="16"/>
              </w:rPr>
              <w:br/>
            </w:r>
            <w:r w:rsidRPr="003308D3">
              <w:rPr>
                <w:rFonts w:ascii="Tahoma" w:hAnsi="Tahoma" w:cs="Tahoma"/>
                <w:b/>
                <w:bCs/>
                <w:sz w:val="16"/>
                <w:szCs w:val="16"/>
                <w:rtl/>
              </w:rPr>
              <w:t>פריטים</w:t>
            </w:r>
          </w:p>
        </w:tc>
        <w:tc>
          <w:tcPr>
            <w:tcW w:w="709" w:type="dxa"/>
            <w:tcBorders>
              <w:top w:val="single" w:sz="4" w:space="0" w:color="auto"/>
              <w:bottom w:val="single" w:sz="8" w:space="0" w:color="auto"/>
            </w:tcBorders>
            <w:shd w:val="clear" w:color="auto" w:fill="CEEAF5"/>
            <w:vAlign w:val="bottom"/>
          </w:tcPr>
          <w:p w:rsidR="003308D3" w:rsidRPr="003308D3" w:rsidP="003308D3">
            <w:pPr>
              <w:spacing w:before="20" w:after="20" w:line="280" w:lineRule="exact"/>
              <w:rPr>
                <w:rFonts w:ascii="Tahoma" w:hAnsi="Tahoma" w:cs="Tahoma"/>
                <w:b/>
                <w:bCs/>
                <w:color w:val="FF0000"/>
                <w:sz w:val="16"/>
                <w:szCs w:val="16"/>
                <w:rtl/>
              </w:rPr>
            </w:pPr>
            <w:r w:rsidRPr="003308D3">
              <w:rPr>
                <w:rFonts w:ascii="Tahoma" w:hAnsi="Tahoma" w:cs="Tahoma"/>
                <w:b/>
                <w:bCs/>
                <w:color w:val="FF0000"/>
                <w:sz w:val="16"/>
                <w:szCs w:val="16"/>
                <w:rtl/>
              </w:rPr>
              <w:t xml:space="preserve">עמידה </w:t>
            </w:r>
            <w:r>
              <w:rPr>
                <w:rFonts w:ascii="Tahoma" w:hAnsi="Tahoma" w:cs="Tahoma"/>
                <w:b/>
                <w:bCs/>
                <w:color w:val="FF0000"/>
                <w:sz w:val="16"/>
                <w:szCs w:val="16"/>
              </w:rPr>
              <w:br/>
            </w:r>
            <w:r w:rsidRPr="003308D3">
              <w:rPr>
                <w:rFonts w:ascii="Tahoma" w:hAnsi="Tahoma" w:cs="Tahoma"/>
                <w:b/>
                <w:bCs/>
                <w:color w:val="FF0000"/>
                <w:sz w:val="16"/>
                <w:szCs w:val="16"/>
                <w:rtl/>
              </w:rPr>
              <w:t>ביעד</w:t>
            </w:r>
          </w:p>
        </w:tc>
        <w:tc>
          <w:tcPr>
            <w:tcW w:w="709" w:type="dxa"/>
            <w:tcBorders>
              <w:top w:val="single" w:sz="4" w:space="0" w:color="auto"/>
              <w:bottom w:val="single" w:sz="8" w:space="0" w:color="auto"/>
            </w:tcBorders>
            <w:shd w:val="clear" w:color="auto" w:fill="CEEAF5"/>
            <w:vAlign w:val="bottom"/>
          </w:tcPr>
          <w:p w:rsidR="003308D3" w:rsidRPr="003308D3" w:rsidP="003308D3">
            <w:pPr>
              <w:spacing w:before="20" w:after="20" w:line="280" w:lineRule="exact"/>
              <w:rPr>
                <w:rFonts w:ascii="Tahoma" w:hAnsi="Tahoma" w:cs="Tahoma"/>
                <w:b/>
                <w:bCs/>
                <w:sz w:val="16"/>
                <w:szCs w:val="16"/>
                <w:rtl/>
              </w:rPr>
            </w:pPr>
            <w:r w:rsidRPr="003308D3">
              <w:rPr>
                <w:rFonts w:ascii="Tahoma" w:hAnsi="Tahoma" w:cs="Tahoma"/>
                <w:b/>
                <w:bCs/>
                <w:sz w:val="16"/>
                <w:szCs w:val="16"/>
                <w:rtl/>
              </w:rPr>
              <w:t xml:space="preserve">מס' </w:t>
            </w:r>
            <w:r>
              <w:rPr>
                <w:rFonts w:ascii="Tahoma" w:hAnsi="Tahoma" w:cs="Tahoma"/>
                <w:b/>
                <w:bCs/>
                <w:sz w:val="16"/>
                <w:szCs w:val="16"/>
              </w:rPr>
              <w:br/>
            </w:r>
            <w:r w:rsidRPr="003308D3">
              <w:rPr>
                <w:rFonts w:ascii="Tahoma" w:hAnsi="Tahoma" w:cs="Tahoma"/>
                <w:b/>
                <w:bCs/>
                <w:sz w:val="16"/>
                <w:szCs w:val="16"/>
                <w:rtl/>
              </w:rPr>
              <w:t>פריטים</w:t>
            </w:r>
          </w:p>
        </w:tc>
        <w:tc>
          <w:tcPr>
            <w:tcW w:w="708" w:type="dxa"/>
            <w:tcBorders>
              <w:top w:val="single" w:sz="4" w:space="0" w:color="auto"/>
              <w:bottom w:val="single" w:sz="8" w:space="0" w:color="auto"/>
              <w:right w:val="single" w:sz="8" w:space="0" w:color="auto"/>
            </w:tcBorders>
            <w:shd w:val="clear" w:color="auto" w:fill="CEEAF5"/>
            <w:vAlign w:val="bottom"/>
          </w:tcPr>
          <w:p w:rsidR="003308D3" w:rsidRPr="003308D3" w:rsidP="003308D3">
            <w:pPr>
              <w:spacing w:before="20" w:after="20" w:line="280" w:lineRule="exact"/>
              <w:rPr>
                <w:rFonts w:ascii="Tahoma" w:hAnsi="Tahoma" w:cs="Tahoma"/>
                <w:b/>
                <w:bCs/>
                <w:color w:val="FF0000"/>
                <w:sz w:val="16"/>
                <w:szCs w:val="16"/>
                <w:rtl/>
              </w:rPr>
            </w:pPr>
            <w:r w:rsidRPr="003308D3">
              <w:rPr>
                <w:rFonts w:ascii="Tahoma" w:hAnsi="Tahoma" w:cs="Tahoma"/>
                <w:b/>
                <w:bCs/>
                <w:color w:val="FF0000"/>
                <w:sz w:val="16"/>
                <w:szCs w:val="16"/>
                <w:rtl/>
              </w:rPr>
              <w:t xml:space="preserve">עמידה </w:t>
            </w:r>
            <w:r>
              <w:rPr>
                <w:rFonts w:ascii="Tahoma" w:hAnsi="Tahoma" w:cs="Tahoma"/>
                <w:b/>
                <w:bCs/>
                <w:color w:val="FF0000"/>
                <w:sz w:val="16"/>
                <w:szCs w:val="16"/>
              </w:rPr>
              <w:br/>
            </w:r>
            <w:r w:rsidRPr="003308D3">
              <w:rPr>
                <w:rFonts w:ascii="Tahoma" w:hAnsi="Tahoma" w:cs="Tahoma"/>
                <w:b/>
                <w:bCs/>
                <w:color w:val="FF0000"/>
                <w:sz w:val="16"/>
                <w:szCs w:val="16"/>
                <w:rtl/>
              </w:rPr>
              <w:t>ביעד</w:t>
            </w:r>
          </w:p>
        </w:tc>
      </w:tr>
      <w:tr w:rsidTr="006B3013">
        <w:tblPrEx>
          <w:tblW w:w="0" w:type="auto"/>
          <w:tblLayout w:type="fixed"/>
          <w:tblCellMar>
            <w:left w:w="57" w:type="dxa"/>
            <w:right w:w="57" w:type="dxa"/>
          </w:tblCellMar>
          <w:tblLook w:val="04A0"/>
        </w:tblPrEx>
        <w:tc>
          <w:tcPr>
            <w:tcW w:w="2182" w:type="dxa"/>
            <w:tcBorders>
              <w:top w:val="single" w:sz="8" w:space="0" w:color="auto"/>
              <w:left w:val="single" w:sz="8" w:space="0" w:color="auto"/>
              <w:bottom w:val="nil"/>
            </w:tcBorders>
            <w:vAlign w:val="bottom"/>
          </w:tcPr>
          <w:p w:rsidR="003308D3" w:rsidRPr="003308D3" w:rsidP="003308D3">
            <w:pPr>
              <w:spacing w:before="20" w:after="20" w:line="280" w:lineRule="exact"/>
              <w:rPr>
                <w:rFonts w:ascii="Tahoma" w:hAnsi="Tahoma" w:cs="Tahoma"/>
                <w:b/>
                <w:bCs/>
                <w:sz w:val="16"/>
                <w:szCs w:val="16"/>
                <w:rtl/>
              </w:rPr>
            </w:pPr>
            <w:r w:rsidRPr="003308D3">
              <w:rPr>
                <w:rFonts w:ascii="Tahoma" w:hAnsi="Tahoma" w:cs="Tahoma"/>
                <w:b/>
                <w:bCs/>
                <w:sz w:val="16"/>
                <w:szCs w:val="16"/>
                <w:rtl/>
              </w:rPr>
              <w:t>מיסוי מקרקעין ירושלים</w:t>
            </w:r>
          </w:p>
        </w:tc>
        <w:tc>
          <w:tcPr>
            <w:tcW w:w="709" w:type="dxa"/>
            <w:tcBorders>
              <w:top w:val="single" w:sz="8" w:space="0" w:color="auto"/>
              <w:bottom w:val="nil"/>
            </w:tcBorders>
            <w:vAlign w:val="bottom"/>
          </w:tcPr>
          <w:p w:rsidR="003308D3" w:rsidRPr="003308D3" w:rsidP="003308D3">
            <w:pPr>
              <w:spacing w:before="20" w:after="20" w:line="280" w:lineRule="exact"/>
              <w:rPr>
                <w:rFonts w:ascii="Tahoma" w:hAnsi="Tahoma" w:cs="Tahoma"/>
                <w:sz w:val="16"/>
                <w:szCs w:val="16"/>
                <w:rtl/>
              </w:rPr>
            </w:pPr>
            <w:r w:rsidRPr="003308D3">
              <w:rPr>
                <w:rFonts w:ascii="Tahoma" w:hAnsi="Tahoma" w:cs="Tahoma"/>
                <w:sz w:val="16"/>
                <w:szCs w:val="16"/>
                <w:rtl/>
              </w:rPr>
              <w:t>120</w:t>
            </w:r>
          </w:p>
        </w:tc>
        <w:tc>
          <w:tcPr>
            <w:tcW w:w="708" w:type="dxa"/>
            <w:tcBorders>
              <w:top w:val="single" w:sz="8" w:space="0" w:color="auto"/>
              <w:bottom w:val="nil"/>
            </w:tcBorders>
            <w:vAlign w:val="bottom"/>
          </w:tcPr>
          <w:p w:rsidR="003308D3" w:rsidRPr="003308D3" w:rsidP="003308D3">
            <w:pPr>
              <w:spacing w:before="20" w:after="20" w:line="280" w:lineRule="exact"/>
              <w:rPr>
                <w:rFonts w:ascii="Tahoma" w:hAnsi="Tahoma" w:cs="Tahoma"/>
                <w:color w:val="FF0000"/>
                <w:sz w:val="16"/>
                <w:szCs w:val="16"/>
              </w:rPr>
            </w:pPr>
            <w:r w:rsidRPr="003308D3">
              <w:rPr>
                <w:rFonts w:ascii="Tahoma" w:hAnsi="Tahoma" w:cs="Tahoma"/>
                <w:color w:val="FF0000"/>
                <w:sz w:val="16"/>
                <w:szCs w:val="16"/>
                <w:rtl/>
              </w:rPr>
              <w:t>לא</w:t>
            </w:r>
          </w:p>
        </w:tc>
        <w:tc>
          <w:tcPr>
            <w:tcW w:w="709" w:type="dxa"/>
            <w:tcBorders>
              <w:top w:val="single" w:sz="8" w:space="0" w:color="auto"/>
              <w:bottom w:val="nil"/>
            </w:tcBorders>
            <w:vAlign w:val="bottom"/>
          </w:tcPr>
          <w:p w:rsidR="003308D3" w:rsidRPr="003308D3" w:rsidP="003308D3">
            <w:pPr>
              <w:spacing w:before="20" w:after="20" w:line="280" w:lineRule="exact"/>
              <w:rPr>
                <w:rFonts w:ascii="Tahoma" w:hAnsi="Tahoma" w:cs="Tahoma"/>
                <w:sz w:val="16"/>
                <w:szCs w:val="16"/>
                <w:rtl/>
              </w:rPr>
            </w:pPr>
            <w:r w:rsidRPr="003308D3">
              <w:rPr>
                <w:rFonts w:ascii="Tahoma" w:hAnsi="Tahoma" w:cs="Tahoma"/>
                <w:sz w:val="16"/>
                <w:szCs w:val="16"/>
                <w:rtl/>
              </w:rPr>
              <w:t>111</w:t>
            </w:r>
          </w:p>
        </w:tc>
        <w:tc>
          <w:tcPr>
            <w:tcW w:w="709" w:type="dxa"/>
            <w:tcBorders>
              <w:top w:val="single" w:sz="8" w:space="0" w:color="auto"/>
              <w:bottom w:val="nil"/>
            </w:tcBorders>
            <w:vAlign w:val="bottom"/>
          </w:tcPr>
          <w:p w:rsidR="003308D3" w:rsidRPr="003308D3" w:rsidP="003308D3">
            <w:pPr>
              <w:spacing w:before="20" w:after="20" w:line="280" w:lineRule="exact"/>
              <w:rPr>
                <w:rFonts w:ascii="Tahoma" w:hAnsi="Tahoma" w:cs="Tahoma"/>
                <w:color w:val="FF0000"/>
                <w:sz w:val="16"/>
                <w:szCs w:val="16"/>
              </w:rPr>
            </w:pPr>
            <w:r w:rsidRPr="003308D3">
              <w:rPr>
                <w:rFonts w:ascii="Tahoma" w:hAnsi="Tahoma" w:cs="Tahoma"/>
                <w:color w:val="FF0000"/>
                <w:sz w:val="16"/>
                <w:szCs w:val="16"/>
                <w:rtl/>
              </w:rPr>
              <w:t>לא</w:t>
            </w:r>
          </w:p>
        </w:tc>
        <w:tc>
          <w:tcPr>
            <w:tcW w:w="709" w:type="dxa"/>
            <w:tcBorders>
              <w:top w:val="single" w:sz="8" w:space="0" w:color="auto"/>
              <w:bottom w:val="nil"/>
            </w:tcBorders>
            <w:vAlign w:val="bottom"/>
          </w:tcPr>
          <w:p w:rsidR="003308D3" w:rsidRPr="003308D3" w:rsidP="003308D3">
            <w:pPr>
              <w:spacing w:before="20" w:after="20" w:line="280" w:lineRule="exact"/>
              <w:rPr>
                <w:rFonts w:ascii="Tahoma" w:hAnsi="Tahoma" w:cs="Tahoma"/>
                <w:sz w:val="16"/>
                <w:szCs w:val="16"/>
                <w:rtl/>
              </w:rPr>
            </w:pPr>
            <w:r w:rsidRPr="003308D3">
              <w:rPr>
                <w:rFonts w:ascii="Tahoma" w:hAnsi="Tahoma" w:cs="Tahoma"/>
                <w:sz w:val="16"/>
                <w:szCs w:val="16"/>
                <w:rtl/>
              </w:rPr>
              <w:t>107</w:t>
            </w:r>
          </w:p>
        </w:tc>
        <w:tc>
          <w:tcPr>
            <w:tcW w:w="708" w:type="dxa"/>
            <w:tcBorders>
              <w:top w:val="single" w:sz="8" w:space="0" w:color="auto"/>
              <w:bottom w:val="nil"/>
              <w:right w:val="single" w:sz="8" w:space="0" w:color="auto"/>
            </w:tcBorders>
            <w:vAlign w:val="bottom"/>
          </w:tcPr>
          <w:p w:rsidR="003308D3" w:rsidRPr="003308D3" w:rsidP="003308D3">
            <w:pPr>
              <w:spacing w:before="20" w:after="20" w:line="280" w:lineRule="exact"/>
              <w:rPr>
                <w:rFonts w:ascii="Tahoma" w:hAnsi="Tahoma" w:cs="Tahoma"/>
                <w:color w:val="FF0000"/>
                <w:sz w:val="16"/>
                <w:szCs w:val="16"/>
              </w:rPr>
            </w:pPr>
            <w:r w:rsidRPr="003308D3">
              <w:rPr>
                <w:rFonts w:ascii="Tahoma" w:hAnsi="Tahoma" w:cs="Tahoma"/>
                <w:color w:val="FF0000"/>
                <w:sz w:val="16"/>
                <w:szCs w:val="16"/>
                <w:rtl/>
              </w:rPr>
              <w:t>לא</w:t>
            </w:r>
          </w:p>
        </w:tc>
      </w:tr>
      <w:tr w:rsidTr="006B3013">
        <w:tblPrEx>
          <w:tblW w:w="0" w:type="auto"/>
          <w:tblLayout w:type="fixed"/>
          <w:tblCellMar>
            <w:left w:w="57" w:type="dxa"/>
            <w:right w:w="57" w:type="dxa"/>
          </w:tblCellMar>
          <w:tblLook w:val="04A0"/>
        </w:tblPrEx>
        <w:tc>
          <w:tcPr>
            <w:tcW w:w="2182" w:type="dxa"/>
            <w:tcBorders>
              <w:top w:val="nil"/>
              <w:left w:val="single" w:sz="8" w:space="0" w:color="auto"/>
              <w:bottom w:val="nil"/>
            </w:tcBorders>
            <w:vAlign w:val="bottom"/>
          </w:tcPr>
          <w:p w:rsidR="003308D3" w:rsidRPr="003308D3" w:rsidP="003308D3">
            <w:pPr>
              <w:spacing w:before="20" w:after="20" w:line="280" w:lineRule="exact"/>
              <w:rPr>
                <w:rFonts w:ascii="Tahoma" w:hAnsi="Tahoma" w:cs="Tahoma"/>
                <w:b/>
                <w:bCs/>
                <w:sz w:val="16"/>
                <w:szCs w:val="16"/>
                <w:rtl/>
              </w:rPr>
            </w:pPr>
            <w:r w:rsidRPr="003308D3">
              <w:rPr>
                <w:rFonts w:ascii="Tahoma" w:hAnsi="Tahoma" w:cs="Tahoma"/>
                <w:b/>
                <w:bCs/>
                <w:sz w:val="16"/>
                <w:szCs w:val="16"/>
                <w:rtl/>
              </w:rPr>
              <w:t>מיסוי מקרקעין מרכז</w:t>
            </w:r>
          </w:p>
        </w:tc>
        <w:tc>
          <w:tcPr>
            <w:tcW w:w="709" w:type="dxa"/>
            <w:tcBorders>
              <w:top w:val="nil"/>
              <w:bottom w:val="nil"/>
            </w:tcBorders>
            <w:vAlign w:val="bottom"/>
          </w:tcPr>
          <w:p w:rsidR="003308D3" w:rsidRPr="003308D3" w:rsidP="003308D3">
            <w:pPr>
              <w:spacing w:before="20" w:after="20" w:line="280" w:lineRule="exact"/>
              <w:rPr>
                <w:rFonts w:ascii="Tahoma" w:hAnsi="Tahoma" w:cs="Tahoma"/>
                <w:sz w:val="16"/>
                <w:szCs w:val="16"/>
                <w:rtl/>
              </w:rPr>
            </w:pPr>
            <w:r w:rsidRPr="003308D3">
              <w:rPr>
                <w:rFonts w:ascii="Tahoma" w:hAnsi="Tahoma" w:cs="Tahoma"/>
                <w:sz w:val="16"/>
                <w:szCs w:val="16"/>
                <w:rtl/>
              </w:rPr>
              <w:t>238</w:t>
            </w:r>
          </w:p>
        </w:tc>
        <w:tc>
          <w:tcPr>
            <w:tcW w:w="708" w:type="dxa"/>
            <w:tcBorders>
              <w:top w:val="nil"/>
              <w:bottom w:val="nil"/>
            </w:tcBorders>
            <w:vAlign w:val="bottom"/>
          </w:tcPr>
          <w:p w:rsidR="003308D3" w:rsidRPr="003308D3" w:rsidP="003308D3">
            <w:pPr>
              <w:spacing w:before="20" w:after="20" w:line="280" w:lineRule="exact"/>
              <w:rPr>
                <w:rFonts w:ascii="Tahoma" w:hAnsi="Tahoma" w:cs="Tahoma"/>
                <w:color w:val="FF0000"/>
                <w:sz w:val="16"/>
                <w:szCs w:val="16"/>
              </w:rPr>
            </w:pPr>
            <w:r w:rsidRPr="003308D3">
              <w:rPr>
                <w:rFonts w:ascii="Tahoma" w:hAnsi="Tahoma" w:cs="Tahoma"/>
                <w:color w:val="FF0000"/>
                <w:sz w:val="16"/>
                <w:szCs w:val="16"/>
                <w:rtl/>
              </w:rPr>
              <w:t>לא</w:t>
            </w:r>
          </w:p>
        </w:tc>
        <w:tc>
          <w:tcPr>
            <w:tcW w:w="709" w:type="dxa"/>
            <w:tcBorders>
              <w:top w:val="nil"/>
              <w:bottom w:val="nil"/>
            </w:tcBorders>
            <w:vAlign w:val="bottom"/>
          </w:tcPr>
          <w:p w:rsidR="003308D3" w:rsidRPr="003308D3" w:rsidP="003308D3">
            <w:pPr>
              <w:spacing w:before="20" w:after="20" w:line="280" w:lineRule="exact"/>
              <w:rPr>
                <w:rFonts w:ascii="Tahoma" w:hAnsi="Tahoma" w:cs="Tahoma"/>
                <w:sz w:val="16"/>
                <w:szCs w:val="16"/>
                <w:rtl/>
              </w:rPr>
            </w:pPr>
            <w:r w:rsidRPr="003308D3">
              <w:rPr>
                <w:rFonts w:ascii="Tahoma" w:hAnsi="Tahoma" w:cs="Tahoma"/>
                <w:sz w:val="16"/>
                <w:szCs w:val="16"/>
                <w:rtl/>
              </w:rPr>
              <w:t>186</w:t>
            </w:r>
          </w:p>
        </w:tc>
        <w:tc>
          <w:tcPr>
            <w:tcW w:w="709" w:type="dxa"/>
            <w:tcBorders>
              <w:top w:val="nil"/>
              <w:bottom w:val="nil"/>
            </w:tcBorders>
            <w:vAlign w:val="bottom"/>
          </w:tcPr>
          <w:p w:rsidR="003308D3" w:rsidRPr="003308D3" w:rsidP="003308D3">
            <w:pPr>
              <w:spacing w:before="20" w:after="20" w:line="280" w:lineRule="exact"/>
              <w:rPr>
                <w:rFonts w:ascii="Tahoma" w:hAnsi="Tahoma" w:cs="Tahoma"/>
                <w:color w:val="FF0000"/>
                <w:sz w:val="16"/>
                <w:szCs w:val="16"/>
              </w:rPr>
            </w:pPr>
            <w:r w:rsidRPr="003308D3">
              <w:rPr>
                <w:rFonts w:ascii="Tahoma" w:hAnsi="Tahoma" w:cs="Tahoma"/>
                <w:color w:val="FF0000"/>
                <w:sz w:val="16"/>
                <w:szCs w:val="16"/>
                <w:rtl/>
              </w:rPr>
              <w:t>לא</w:t>
            </w:r>
          </w:p>
        </w:tc>
        <w:tc>
          <w:tcPr>
            <w:tcW w:w="709" w:type="dxa"/>
            <w:tcBorders>
              <w:top w:val="nil"/>
              <w:bottom w:val="nil"/>
            </w:tcBorders>
            <w:vAlign w:val="bottom"/>
          </w:tcPr>
          <w:p w:rsidR="003308D3" w:rsidRPr="003308D3" w:rsidP="003308D3">
            <w:pPr>
              <w:spacing w:before="20" w:after="20" w:line="280" w:lineRule="exact"/>
              <w:rPr>
                <w:rFonts w:ascii="Tahoma" w:hAnsi="Tahoma" w:cs="Tahoma"/>
                <w:sz w:val="16"/>
                <w:szCs w:val="16"/>
                <w:rtl/>
              </w:rPr>
            </w:pPr>
            <w:r w:rsidRPr="003308D3">
              <w:rPr>
                <w:rFonts w:ascii="Tahoma" w:hAnsi="Tahoma" w:cs="Tahoma"/>
                <w:sz w:val="16"/>
                <w:szCs w:val="16"/>
                <w:rtl/>
              </w:rPr>
              <w:t>55</w:t>
            </w:r>
          </w:p>
        </w:tc>
        <w:tc>
          <w:tcPr>
            <w:tcW w:w="708" w:type="dxa"/>
            <w:tcBorders>
              <w:top w:val="nil"/>
              <w:bottom w:val="nil"/>
              <w:right w:val="single" w:sz="8" w:space="0" w:color="auto"/>
            </w:tcBorders>
            <w:vAlign w:val="bottom"/>
          </w:tcPr>
          <w:p w:rsidR="003308D3" w:rsidRPr="003308D3" w:rsidP="003308D3">
            <w:pPr>
              <w:spacing w:before="20" w:after="20" w:line="280" w:lineRule="exact"/>
              <w:rPr>
                <w:rFonts w:ascii="Tahoma" w:hAnsi="Tahoma" w:cs="Tahoma"/>
                <w:color w:val="FF0000"/>
                <w:sz w:val="16"/>
                <w:szCs w:val="16"/>
              </w:rPr>
            </w:pPr>
            <w:r w:rsidRPr="003308D3">
              <w:rPr>
                <w:rFonts w:ascii="Tahoma" w:hAnsi="Tahoma" w:cs="Tahoma"/>
                <w:color w:val="FF0000"/>
                <w:sz w:val="16"/>
                <w:szCs w:val="16"/>
                <w:rtl/>
              </w:rPr>
              <w:t>לא</w:t>
            </w:r>
          </w:p>
        </w:tc>
      </w:tr>
      <w:tr w:rsidTr="006B3013">
        <w:tblPrEx>
          <w:tblW w:w="0" w:type="auto"/>
          <w:tblLayout w:type="fixed"/>
          <w:tblCellMar>
            <w:left w:w="57" w:type="dxa"/>
            <w:right w:w="57" w:type="dxa"/>
          </w:tblCellMar>
          <w:tblLook w:val="04A0"/>
        </w:tblPrEx>
        <w:tc>
          <w:tcPr>
            <w:tcW w:w="2182" w:type="dxa"/>
            <w:tcBorders>
              <w:top w:val="nil"/>
              <w:left w:val="single" w:sz="8" w:space="0" w:color="auto"/>
              <w:bottom w:val="nil"/>
            </w:tcBorders>
            <w:vAlign w:val="bottom"/>
          </w:tcPr>
          <w:p w:rsidR="003308D3" w:rsidRPr="003308D3" w:rsidP="003308D3">
            <w:pPr>
              <w:spacing w:before="20" w:after="20" w:line="280" w:lineRule="exact"/>
              <w:rPr>
                <w:rFonts w:ascii="Tahoma" w:hAnsi="Tahoma" w:cs="Tahoma"/>
                <w:b/>
                <w:bCs/>
                <w:sz w:val="16"/>
                <w:szCs w:val="16"/>
                <w:rtl/>
              </w:rPr>
            </w:pPr>
            <w:r w:rsidRPr="003308D3">
              <w:rPr>
                <w:rFonts w:ascii="Tahoma" w:hAnsi="Tahoma" w:cs="Tahoma"/>
                <w:b/>
                <w:bCs/>
                <w:sz w:val="16"/>
                <w:szCs w:val="16"/>
                <w:rtl/>
              </w:rPr>
              <w:t>מיסוי מקרקעין חיפה</w:t>
            </w:r>
          </w:p>
        </w:tc>
        <w:tc>
          <w:tcPr>
            <w:tcW w:w="709" w:type="dxa"/>
            <w:tcBorders>
              <w:top w:val="nil"/>
              <w:bottom w:val="nil"/>
            </w:tcBorders>
            <w:vAlign w:val="bottom"/>
          </w:tcPr>
          <w:p w:rsidR="003308D3" w:rsidRPr="003308D3" w:rsidP="003308D3">
            <w:pPr>
              <w:spacing w:before="20" w:after="20" w:line="280" w:lineRule="exact"/>
              <w:rPr>
                <w:rFonts w:ascii="Tahoma" w:hAnsi="Tahoma" w:cs="Tahoma"/>
                <w:sz w:val="16"/>
                <w:szCs w:val="16"/>
                <w:rtl/>
              </w:rPr>
            </w:pPr>
            <w:r w:rsidRPr="003308D3">
              <w:rPr>
                <w:rFonts w:ascii="Tahoma" w:hAnsi="Tahoma" w:cs="Tahoma"/>
                <w:sz w:val="16"/>
                <w:szCs w:val="16"/>
                <w:rtl/>
              </w:rPr>
              <w:t>140</w:t>
            </w:r>
          </w:p>
        </w:tc>
        <w:tc>
          <w:tcPr>
            <w:tcW w:w="708" w:type="dxa"/>
            <w:tcBorders>
              <w:top w:val="nil"/>
              <w:bottom w:val="nil"/>
            </w:tcBorders>
            <w:vAlign w:val="bottom"/>
          </w:tcPr>
          <w:p w:rsidR="003308D3" w:rsidRPr="003308D3" w:rsidP="003308D3">
            <w:pPr>
              <w:spacing w:before="20" w:after="20" w:line="280" w:lineRule="exact"/>
              <w:rPr>
                <w:rFonts w:ascii="Tahoma" w:hAnsi="Tahoma" w:cs="Tahoma"/>
                <w:color w:val="FF0000"/>
                <w:sz w:val="16"/>
                <w:szCs w:val="16"/>
              </w:rPr>
            </w:pPr>
            <w:r w:rsidRPr="003308D3">
              <w:rPr>
                <w:rFonts w:ascii="Tahoma" w:hAnsi="Tahoma" w:cs="Tahoma"/>
                <w:color w:val="FF0000"/>
                <w:sz w:val="16"/>
                <w:szCs w:val="16"/>
                <w:rtl/>
              </w:rPr>
              <w:t>לא</w:t>
            </w:r>
          </w:p>
        </w:tc>
        <w:tc>
          <w:tcPr>
            <w:tcW w:w="709" w:type="dxa"/>
            <w:tcBorders>
              <w:top w:val="nil"/>
              <w:bottom w:val="nil"/>
            </w:tcBorders>
            <w:vAlign w:val="bottom"/>
          </w:tcPr>
          <w:p w:rsidR="003308D3" w:rsidRPr="003308D3" w:rsidP="003308D3">
            <w:pPr>
              <w:spacing w:before="20" w:after="20" w:line="280" w:lineRule="exact"/>
              <w:rPr>
                <w:rFonts w:ascii="Tahoma" w:hAnsi="Tahoma" w:cs="Tahoma"/>
                <w:sz w:val="16"/>
                <w:szCs w:val="16"/>
                <w:rtl/>
              </w:rPr>
            </w:pPr>
            <w:r w:rsidRPr="003308D3">
              <w:rPr>
                <w:rFonts w:ascii="Tahoma" w:hAnsi="Tahoma" w:cs="Tahoma"/>
                <w:sz w:val="16"/>
                <w:szCs w:val="16"/>
                <w:rtl/>
              </w:rPr>
              <w:t>79</w:t>
            </w:r>
          </w:p>
        </w:tc>
        <w:tc>
          <w:tcPr>
            <w:tcW w:w="709" w:type="dxa"/>
            <w:tcBorders>
              <w:top w:val="nil"/>
              <w:bottom w:val="nil"/>
            </w:tcBorders>
            <w:vAlign w:val="bottom"/>
          </w:tcPr>
          <w:p w:rsidR="003308D3" w:rsidRPr="003308D3" w:rsidP="003308D3">
            <w:pPr>
              <w:spacing w:before="20" w:after="20" w:line="280" w:lineRule="exact"/>
              <w:rPr>
                <w:rFonts w:ascii="Tahoma" w:hAnsi="Tahoma" w:cs="Tahoma"/>
                <w:color w:val="FF0000"/>
                <w:sz w:val="16"/>
                <w:szCs w:val="16"/>
              </w:rPr>
            </w:pPr>
            <w:r w:rsidRPr="003308D3">
              <w:rPr>
                <w:rFonts w:ascii="Tahoma" w:hAnsi="Tahoma" w:cs="Tahoma"/>
                <w:color w:val="FF0000"/>
                <w:sz w:val="16"/>
                <w:szCs w:val="16"/>
                <w:rtl/>
              </w:rPr>
              <w:t>לא</w:t>
            </w:r>
          </w:p>
        </w:tc>
        <w:tc>
          <w:tcPr>
            <w:tcW w:w="709" w:type="dxa"/>
            <w:tcBorders>
              <w:top w:val="nil"/>
              <w:bottom w:val="nil"/>
            </w:tcBorders>
            <w:vAlign w:val="bottom"/>
          </w:tcPr>
          <w:p w:rsidR="003308D3" w:rsidRPr="003308D3" w:rsidP="003308D3">
            <w:pPr>
              <w:spacing w:before="20" w:after="20" w:line="280" w:lineRule="exact"/>
              <w:rPr>
                <w:rFonts w:ascii="Tahoma" w:hAnsi="Tahoma" w:cs="Tahoma"/>
                <w:sz w:val="16"/>
                <w:szCs w:val="16"/>
                <w:rtl/>
              </w:rPr>
            </w:pPr>
            <w:r w:rsidRPr="003308D3">
              <w:rPr>
                <w:rFonts w:ascii="Tahoma" w:hAnsi="Tahoma" w:cs="Tahoma"/>
                <w:sz w:val="16"/>
                <w:szCs w:val="16"/>
                <w:rtl/>
              </w:rPr>
              <w:t>62</w:t>
            </w:r>
          </w:p>
        </w:tc>
        <w:tc>
          <w:tcPr>
            <w:tcW w:w="708" w:type="dxa"/>
            <w:tcBorders>
              <w:top w:val="nil"/>
              <w:bottom w:val="nil"/>
              <w:right w:val="single" w:sz="8" w:space="0" w:color="auto"/>
            </w:tcBorders>
            <w:vAlign w:val="bottom"/>
          </w:tcPr>
          <w:p w:rsidR="003308D3" w:rsidRPr="003308D3" w:rsidP="003308D3">
            <w:pPr>
              <w:spacing w:before="20" w:after="20" w:line="280" w:lineRule="exact"/>
              <w:rPr>
                <w:rFonts w:ascii="Tahoma" w:hAnsi="Tahoma" w:cs="Tahoma"/>
                <w:color w:val="FF0000"/>
                <w:sz w:val="16"/>
                <w:szCs w:val="16"/>
              </w:rPr>
            </w:pPr>
            <w:r w:rsidRPr="003308D3">
              <w:rPr>
                <w:rFonts w:ascii="Tahoma" w:hAnsi="Tahoma" w:cs="Tahoma"/>
                <w:color w:val="FF0000"/>
                <w:sz w:val="16"/>
                <w:szCs w:val="16"/>
                <w:rtl/>
              </w:rPr>
              <w:t>לא</w:t>
            </w:r>
          </w:p>
        </w:tc>
      </w:tr>
      <w:tr w:rsidTr="006B3013">
        <w:tblPrEx>
          <w:tblW w:w="0" w:type="auto"/>
          <w:tblLayout w:type="fixed"/>
          <w:tblCellMar>
            <w:left w:w="57" w:type="dxa"/>
            <w:right w:w="57" w:type="dxa"/>
          </w:tblCellMar>
          <w:tblLook w:val="04A0"/>
        </w:tblPrEx>
        <w:tc>
          <w:tcPr>
            <w:tcW w:w="2182" w:type="dxa"/>
            <w:tcBorders>
              <w:top w:val="nil"/>
              <w:left w:val="single" w:sz="8" w:space="0" w:color="auto"/>
              <w:bottom w:val="nil"/>
            </w:tcBorders>
            <w:vAlign w:val="bottom"/>
          </w:tcPr>
          <w:p w:rsidR="003308D3" w:rsidRPr="003308D3" w:rsidP="003308D3">
            <w:pPr>
              <w:spacing w:before="20" w:after="20" w:line="280" w:lineRule="exact"/>
              <w:rPr>
                <w:rFonts w:ascii="Tahoma" w:hAnsi="Tahoma" w:cs="Tahoma"/>
                <w:b/>
                <w:bCs/>
                <w:sz w:val="16"/>
                <w:szCs w:val="16"/>
                <w:rtl/>
              </w:rPr>
            </w:pPr>
            <w:r w:rsidRPr="003308D3">
              <w:rPr>
                <w:rFonts w:ascii="Tahoma" w:hAnsi="Tahoma" w:cs="Tahoma"/>
                <w:b/>
                <w:bCs/>
                <w:sz w:val="16"/>
                <w:szCs w:val="16"/>
                <w:rtl/>
              </w:rPr>
              <w:t>מיסוי מקרקעין תל אביב</w:t>
            </w:r>
          </w:p>
        </w:tc>
        <w:tc>
          <w:tcPr>
            <w:tcW w:w="709" w:type="dxa"/>
            <w:tcBorders>
              <w:top w:val="nil"/>
              <w:bottom w:val="nil"/>
            </w:tcBorders>
            <w:vAlign w:val="bottom"/>
          </w:tcPr>
          <w:p w:rsidR="003308D3" w:rsidRPr="003308D3" w:rsidP="003308D3">
            <w:pPr>
              <w:spacing w:before="20" w:after="20" w:line="280" w:lineRule="exact"/>
              <w:rPr>
                <w:rFonts w:ascii="Tahoma" w:hAnsi="Tahoma" w:cs="Tahoma"/>
                <w:sz w:val="16"/>
                <w:szCs w:val="16"/>
                <w:rtl/>
              </w:rPr>
            </w:pPr>
            <w:r w:rsidRPr="003308D3">
              <w:rPr>
                <w:rFonts w:ascii="Tahoma" w:hAnsi="Tahoma" w:cs="Tahoma"/>
                <w:sz w:val="16"/>
                <w:szCs w:val="16"/>
                <w:rtl/>
              </w:rPr>
              <w:t>210</w:t>
            </w:r>
          </w:p>
        </w:tc>
        <w:tc>
          <w:tcPr>
            <w:tcW w:w="708" w:type="dxa"/>
            <w:tcBorders>
              <w:top w:val="nil"/>
              <w:bottom w:val="nil"/>
            </w:tcBorders>
            <w:vAlign w:val="bottom"/>
          </w:tcPr>
          <w:p w:rsidR="003308D3" w:rsidRPr="003308D3" w:rsidP="003308D3">
            <w:pPr>
              <w:spacing w:before="20" w:after="20" w:line="280" w:lineRule="exact"/>
              <w:rPr>
                <w:rFonts w:ascii="Tahoma" w:hAnsi="Tahoma" w:cs="Tahoma"/>
                <w:color w:val="FF0000"/>
                <w:sz w:val="16"/>
                <w:szCs w:val="16"/>
              </w:rPr>
            </w:pPr>
            <w:r w:rsidRPr="003308D3">
              <w:rPr>
                <w:rFonts w:ascii="Tahoma" w:hAnsi="Tahoma" w:cs="Tahoma"/>
                <w:color w:val="FF0000"/>
                <w:sz w:val="16"/>
                <w:szCs w:val="16"/>
                <w:rtl/>
              </w:rPr>
              <w:t>לא</w:t>
            </w:r>
          </w:p>
        </w:tc>
        <w:tc>
          <w:tcPr>
            <w:tcW w:w="709" w:type="dxa"/>
            <w:tcBorders>
              <w:top w:val="nil"/>
              <w:bottom w:val="nil"/>
            </w:tcBorders>
            <w:vAlign w:val="bottom"/>
          </w:tcPr>
          <w:p w:rsidR="003308D3" w:rsidRPr="003308D3" w:rsidP="003308D3">
            <w:pPr>
              <w:spacing w:before="20" w:after="20" w:line="280" w:lineRule="exact"/>
              <w:rPr>
                <w:rFonts w:ascii="Tahoma" w:hAnsi="Tahoma" w:cs="Tahoma"/>
                <w:sz w:val="16"/>
                <w:szCs w:val="16"/>
                <w:rtl/>
              </w:rPr>
            </w:pPr>
            <w:r w:rsidRPr="003308D3">
              <w:rPr>
                <w:rFonts w:ascii="Tahoma" w:hAnsi="Tahoma" w:cs="Tahoma"/>
                <w:sz w:val="16"/>
                <w:szCs w:val="16"/>
                <w:rtl/>
              </w:rPr>
              <w:t>206</w:t>
            </w:r>
          </w:p>
        </w:tc>
        <w:tc>
          <w:tcPr>
            <w:tcW w:w="709" w:type="dxa"/>
            <w:tcBorders>
              <w:top w:val="nil"/>
              <w:bottom w:val="nil"/>
            </w:tcBorders>
            <w:vAlign w:val="bottom"/>
          </w:tcPr>
          <w:p w:rsidR="003308D3" w:rsidRPr="003308D3" w:rsidP="003308D3">
            <w:pPr>
              <w:spacing w:before="20" w:after="20" w:line="280" w:lineRule="exact"/>
              <w:rPr>
                <w:rFonts w:ascii="Tahoma" w:hAnsi="Tahoma" w:cs="Tahoma"/>
                <w:color w:val="FF0000"/>
                <w:sz w:val="16"/>
                <w:szCs w:val="16"/>
              </w:rPr>
            </w:pPr>
            <w:r w:rsidRPr="003308D3">
              <w:rPr>
                <w:rFonts w:ascii="Tahoma" w:hAnsi="Tahoma" w:cs="Tahoma"/>
                <w:color w:val="FF0000"/>
                <w:sz w:val="16"/>
                <w:szCs w:val="16"/>
                <w:rtl/>
              </w:rPr>
              <w:t>לא</w:t>
            </w:r>
          </w:p>
        </w:tc>
        <w:tc>
          <w:tcPr>
            <w:tcW w:w="709" w:type="dxa"/>
            <w:tcBorders>
              <w:top w:val="nil"/>
              <w:bottom w:val="nil"/>
            </w:tcBorders>
            <w:vAlign w:val="bottom"/>
          </w:tcPr>
          <w:p w:rsidR="003308D3" w:rsidRPr="003308D3" w:rsidP="003308D3">
            <w:pPr>
              <w:spacing w:before="20" w:after="20" w:line="280" w:lineRule="exact"/>
              <w:rPr>
                <w:rFonts w:ascii="Tahoma" w:hAnsi="Tahoma" w:cs="Tahoma"/>
                <w:sz w:val="16"/>
                <w:szCs w:val="16"/>
                <w:rtl/>
              </w:rPr>
            </w:pPr>
            <w:r w:rsidRPr="003308D3">
              <w:rPr>
                <w:rFonts w:ascii="Tahoma" w:hAnsi="Tahoma" w:cs="Tahoma"/>
                <w:sz w:val="16"/>
                <w:szCs w:val="16"/>
                <w:rtl/>
              </w:rPr>
              <w:t>236</w:t>
            </w:r>
          </w:p>
        </w:tc>
        <w:tc>
          <w:tcPr>
            <w:tcW w:w="708" w:type="dxa"/>
            <w:tcBorders>
              <w:top w:val="nil"/>
              <w:bottom w:val="nil"/>
              <w:right w:val="single" w:sz="8" w:space="0" w:color="auto"/>
            </w:tcBorders>
            <w:vAlign w:val="bottom"/>
          </w:tcPr>
          <w:p w:rsidR="003308D3" w:rsidRPr="003308D3" w:rsidP="003308D3">
            <w:pPr>
              <w:spacing w:before="20" w:after="20" w:line="280" w:lineRule="exact"/>
              <w:rPr>
                <w:rFonts w:ascii="Tahoma" w:hAnsi="Tahoma" w:cs="Tahoma"/>
                <w:color w:val="FF0000"/>
                <w:sz w:val="16"/>
                <w:szCs w:val="16"/>
              </w:rPr>
            </w:pPr>
            <w:r w:rsidRPr="003308D3">
              <w:rPr>
                <w:rFonts w:ascii="Tahoma" w:hAnsi="Tahoma" w:cs="Tahoma"/>
                <w:color w:val="FF0000"/>
                <w:sz w:val="16"/>
                <w:szCs w:val="16"/>
                <w:rtl/>
              </w:rPr>
              <w:t>לא</w:t>
            </w:r>
          </w:p>
        </w:tc>
      </w:tr>
      <w:tr w:rsidTr="006B3013">
        <w:tblPrEx>
          <w:tblW w:w="0" w:type="auto"/>
          <w:tblLayout w:type="fixed"/>
          <w:tblCellMar>
            <w:left w:w="57" w:type="dxa"/>
            <w:right w:w="57" w:type="dxa"/>
          </w:tblCellMar>
          <w:tblLook w:val="04A0"/>
        </w:tblPrEx>
        <w:tc>
          <w:tcPr>
            <w:tcW w:w="2182" w:type="dxa"/>
            <w:tcBorders>
              <w:top w:val="nil"/>
              <w:left w:val="single" w:sz="8" w:space="0" w:color="auto"/>
              <w:bottom w:val="nil"/>
            </w:tcBorders>
            <w:vAlign w:val="bottom"/>
          </w:tcPr>
          <w:p w:rsidR="003308D3" w:rsidRPr="003308D3" w:rsidP="003308D3">
            <w:pPr>
              <w:spacing w:before="20" w:after="20" w:line="280" w:lineRule="exact"/>
              <w:rPr>
                <w:rFonts w:ascii="Tahoma" w:hAnsi="Tahoma" w:cs="Tahoma"/>
                <w:b/>
                <w:bCs/>
                <w:sz w:val="16"/>
                <w:szCs w:val="16"/>
                <w:rtl/>
              </w:rPr>
            </w:pPr>
            <w:r w:rsidRPr="003308D3">
              <w:rPr>
                <w:rFonts w:ascii="Tahoma" w:hAnsi="Tahoma" w:cs="Tahoma"/>
                <w:b/>
                <w:bCs/>
                <w:sz w:val="16"/>
                <w:szCs w:val="16"/>
                <w:rtl/>
              </w:rPr>
              <w:t xml:space="preserve">מיסוי מקרקעין חדרה </w:t>
            </w:r>
          </w:p>
        </w:tc>
        <w:tc>
          <w:tcPr>
            <w:tcW w:w="709" w:type="dxa"/>
            <w:tcBorders>
              <w:top w:val="nil"/>
              <w:bottom w:val="nil"/>
            </w:tcBorders>
            <w:vAlign w:val="bottom"/>
          </w:tcPr>
          <w:p w:rsidR="003308D3" w:rsidRPr="003308D3" w:rsidP="003308D3">
            <w:pPr>
              <w:spacing w:before="20" w:after="20" w:line="280" w:lineRule="exact"/>
              <w:rPr>
                <w:rFonts w:ascii="Tahoma" w:hAnsi="Tahoma" w:cs="Tahoma"/>
                <w:sz w:val="16"/>
                <w:szCs w:val="16"/>
                <w:rtl/>
              </w:rPr>
            </w:pPr>
            <w:r w:rsidRPr="003308D3">
              <w:rPr>
                <w:rFonts w:ascii="Tahoma" w:hAnsi="Tahoma" w:cs="Tahoma"/>
                <w:sz w:val="16"/>
                <w:szCs w:val="16"/>
                <w:rtl/>
              </w:rPr>
              <w:t>383</w:t>
            </w:r>
          </w:p>
        </w:tc>
        <w:tc>
          <w:tcPr>
            <w:tcW w:w="708" w:type="dxa"/>
            <w:tcBorders>
              <w:top w:val="nil"/>
              <w:bottom w:val="nil"/>
            </w:tcBorders>
            <w:vAlign w:val="bottom"/>
          </w:tcPr>
          <w:p w:rsidR="003308D3" w:rsidRPr="003308D3" w:rsidP="003308D3">
            <w:pPr>
              <w:spacing w:before="20" w:after="20" w:line="280" w:lineRule="exact"/>
              <w:rPr>
                <w:rFonts w:ascii="Tahoma" w:hAnsi="Tahoma" w:cs="Tahoma"/>
                <w:sz w:val="16"/>
                <w:szCs w:val="16"/>
                <w:rtl/>
              </w:rPr>
            </w:pPr>
            <w:r w:rsidRPr="003308D3">
              <w:rPr>
                <w:rFonts w:ascii="Tahoma" w:hAnsi="Tahoma" w:cs="Tahoma"/>
                <w:sz w:val="16"/>
                <w:szCs w:val="16"/>
                <w:rtl/>
              </w:rPr>
              <w:t>כן</w:t>
            </w:r>
          </w:p>
        </w:tc>
        <w:tc>
          <w:tcPr>
            <w:tcW w:w="709" w:type="dxa"/>
            <w:tcBorders>
              <w:top w:val="nil"/>
              <w:bottom w:val="nil"/>
            </w:tcBorders>
            <w:vAlign w:val="bottom"/>
          </w:tcPr>
          <w:p w:rsidR="003308D3" w:rsidRPr="003308D3" w:rsidP="003308D3">
            <w:pPr>
              <w:spacing w:before="20" w:after="20" w:line="280" w:lineRule="exact"/>
              <w:rPr>
                <w:rFonts w:ascii="Tahoma" w:hAnsi="Tahoma" w:cs="Tahoma"/>
                <w:sz w:val="16"/>
                <w:szCs w:val="16"/>
                <w:rtl/>
              </w:rPr>
            </w:pPr>
            <w:r w:rsidRPr="003308D3">
              <w:rPr>
                <w:rFonts w:ascii="Tahoma" w:hAnsi="Tahoma" w:cs="Tahoma"/>
                <w:sz w:val="16"/>
                <w:szCs w:val="16"/>
                <w:rtl/>
              </w:rPr>
              <w:t>488</w:t>
            </w:r>
          </w:p>
        </w:tc>
        <w:tc>
          <w:tcPr>
            <w:tcW w:w="709" w:type="dxa"/>
            <w:tcBorders>
              <w:top w:val="nil"/>
              <w:bottom w:val="nil"/>
            </w:tcBorders>
            <w:vAlign w:val="bottom"/>
          </w:tcPr>
          <w:p w:rsidR="003308D3" w:rsidRPr="003308D3" w:rsidP="003308D3">
            <w:pPr>
              <w:spacing w:before="20" w:after="20" w:line="280" w:lineRule="exact"/>
              <w:rPr>
                <w:rFonts w:ascii="Tahoma" w:hAnsi="Tahoma" w:cs="Tahoma"/>
                <w:sz w:val="16"/>
                <w:szCs w:val="16"/>
                <w:rtl/>
              </w:rPr>
            </w:pPr>
            <w:r w:rsidRPr="003308D3">
              <w:rPr>
                <w:rFonts w:ascii="Tahoma" w:hAnsi="Tahoma" w:cs="Tahoma"/>
                <w:sz w:val="16"/>
                <w:szCs w:val="16"/>
                <w:rtl/>
              </w:rPr>
              <w:t>כן</w:t>
            </w:r>
          </w:p>
        </w:tc>
        <w:tc>
          <w:tcPr>
            <w:tcW w:w="709" w:type="dxa"/>
            <w:tcBorders>
              <w:top w:val="nil"/>
              <w:bottom w:val="nil"/>
            </w:tcBorders>
            <w:vAlign w:val="bottom"/>
          </w:tcPr>
          <w:p w:rsidR="003308D3" w:rsidRPr="003308D3" w:rsidP="003308D3">
            <w:pPr>
              <w:spacing w:before="20" w:after="20" w:line="280" w:lineRule="exact"/>
              <w:rPr>
                <w:rFonts w:ascii="Tahoma" w:hAnsi="Tahoma" w:cs="Tahoma"/>
                <w:sz w:val="16"/>
                <w:szCs w:val="16"/>
                <w:rtl/>
              </w:rPr>
            </w:pPr>
            <w:r w:rsidRPr="003308D3">
              <w:rPr>
                <w:rFonts w:ascii="Tahoma" w:hAnsi="Tahoma" w:cs="Tahoma"/>
                <w:sz w:val="16"/>
                <w:szCs w:val="16"/>
                <w:rtl/>
              </w:rPr>
              <w:t>208</w:t>
            </w:r>
          </w:p>
        </w:tc>
        <w:tc>
          <w:tcPr>
            <w:tcW w:w="708" w:type="dxa"/>
            <w:tcBorders>
              <w:top w:val="nil"/>
              <w:bottom w:val="nil"/>
              <w:right w:val="single" w:sz="8" w:space="0" w:color="auto"/>
            </w:tcBorders>
            <w:vAlign w:val="bottom"/>
          </w:tcPr>
          <w:p w:rsidR="003308D3" w:rsidRPr="003308D3" w:rsidP="003308D3">
            <w:pPr>
              <w:spacing w:before="20" w:after="20" w:line="280" w:lineRule="exact"/>
              <w:rPr>
                <w:rFonts w:ascii="Tahoma" w:hAnsi="Tahoma" w:cs="Tahoma"/>
                <w:color w:val="FF0000"/>
                <w:sz w:val="16"/>
                <w:szCs w:val="16"/>
              </w:rPr>
            </w:pPr>
            <w:r w:rsidRPr="003308D3">
              <w:rPr>
                <w:rFonts w:ascii="Tahoma" w:hAnsi="Tahoma" w:cs="Tahoma"/>
                <w:color w:val="FF0000"/>
                <w:sz w:val="16"/>
                <w:szCs w:val="16"/>
                <w:rtl/>
              </w:rPr>
              <w:t>לא</w:t>
            </w:r>
          </w:p>
        </w:tc>
      </w:tr>
      <w:tr w:rsidTr="006B3013">
        <w:tblPrEx>
          <w:tblW w:w="0" w:type="auto"/>
          <w:tblLayout w:type="fixed"/>
          <w:tblCellMar>
            <w:left w:w="57" w:type="dxa"/>
            <w:right w:w="57" w:type="dxa"/>
          </w:tblCellMar>
          <w:tblLook w:val="04A0"/>
        </w:tblPrEx>
        <w:tc>
          <w:tcPr>
            <w:tcW w:w="2182" w:type="dxa"/>
            <w:tcBorders>
              <w:top w:val="nil"/>
              <w:left w:val="single" w:sz="8" w:space="0" w:color="auto"/>
              <w:bottom w:val="nil"/>
            </w:tcBorders>
            <w:vAlign w:val="bottom"/>
          </w:tcPr>
          <w:p w:rsidR="003308D3" w:rsidRPr="003308D3" w:rsidP="003308D3">
            <w:pPr>
              <w:spacing w:before="20" w:after="20" w:line="280" w:lineRule="exact"/>
              <w:rPr>
                <w:rFonts w:ascii="Tahoma" w:hAnsi="Tahoma" w:cs="Tahoma"/>
                <w:b/>
                <w:bCs/>
                <w:sz w:val="16"/>
                <w:szCs w:val="16"/>
                <w:rtl/>
              </w:rPr>
            </w:pPr>
            <w:r w:rsidRPr="003308D3">
              <w:rPr>
                <w:rFonts w:ascii="Tahoma" w:hAnsi="Tahoma" w:cs="Tahoma"/>
                <w:b/>
                <w:bCs/>
                <w:sz w:val="16"/>
                <w:szCs w:val="16"/>
                <w:rtl/>
              </w:rPr>
              <w:t xml:space="preserve">מיסוי מקרקעין טבריה </w:t>
            </w:r>
          </w:p>
        </w:tc>
        <w:tc>
          <w:tcPr>
            <w:tcW w:w="709" w:type="dxa"/>
            <w:tcBorders>
              <w:top w:val="nil"/>
              <w:bottom w:val="nil"/>
            </w:tcBorders>
            <w:vAlign w:val="bottom"/>
          </w:tcPr>
          <w:p w:rsidR="003308D3" w:rsidRPr="003308D3" w:rsidP="003308D3">
            <w:pPr>
              <w:spacing w:before="20" w:after="20" w:line="280" w:lineRule="exact"/>
              <w:rPr>
                <w:rFonts w:ascii="Tahoma" w:hAnsi="Tahoma" w:cs="Tahoma"/>
                <w:sz w:val="16"/>
                <w:szCs w:val="16"/>
                <w:rtl/>
              </w:rPr>
            </w:pPr>
            <w:r w:rsidRPr="003308D3">
              <w:rPr>
                <w:rFonts w:ascii="Tahoma" w:hAnsi="Tahoma" w:cs="Tahoma"/>
                <w:sz w:val="16"/>
                <w:szCs w:val="16"/>
                <w:rtl/>
              </w:rPr>
              <w:t>130</w:t>
            </w:r>
          </w:p>
        </w:tc>
        <w:tc>
          <w:tcPr>
            <w:tcW w:w="708" w:type="dxa"/>
            <w:tcBorders>
              <w:top w:val="nil"/>
              <w:bottom w:val="nil"/>
            </w:tcBorders>
            <w:vAlign w:val="bottom"/>
          </w:tcPr>
          <w:p w:rsidR="003308D3" w:rsidRPr="003308D3" w:rsidP="003308D3">
            <w:pPr>
              <w:spacing w:before="20" w:after="20" w:line="280" w:lineRule="exact"/>
              <w:rPr>
                <w:rFonts w:ascii="Tahoma" w:hAnsi="Tahoma" w:cs="Tahoma"/>
                <w:color w:val="FF0000"/>
                <w:sz w:val="16"/>
                <w:szCs w:val="16"/>
              </w:rPr>
            </w:pPr>
            <w:r w:rsidRPr="003308D3">
              <w:rPr>
                <w:rFonts w:ascii="Tahoma" w:hAnsi="Tahoma" w:cs="Tahoma"/>
                <w:color w:val="FF0000"/>
                <w:sz w:val="16"/>
                <w:szCs w:val="16"/>
                <w:rtl/>
              </w:rPr>
              <w:t>לא</w:t>
            </w:r>
          </w:p>
        </w:tc>
        <w:tc>
          <w:tcPr>
            <w:tcW w:w="709" w:type="dxa"/>
            <w:tcBorders>
              <w:top w:val="nil"/>
              <w:bottom w:val="nil"/>
            </w:tcBorders>
            <w:vAlign w:val="bottom"/>
          </w:tcPr>
          <w:p w:rsidR="003308D3" w:rsidRPr="003308D3" w:rsidP="003308D3">
            <w:pPr>
              <w:spacing w:before="20" w:after="20" w:line="280" w:lineRule="exact"/>
              <w:rPr>
                <w:rFonts w:ascii="Tahoma" w:hAnsi="Tahoma" w:cs="Tahoma"/>
                <w:sz w:val="16"/>
                <w:szCs w:val="16"/>
                <w:rtl/>
              </w:rPr>
            </w:pPr>
            <w:r w:rsidRPr="003308D3">
              <w:rPr>
                <w:rFonts w:ascii="Tahoma" w:hAnsi="Tahoma" w:cs="Tahoma"/>
                <w:sz w:val="16"/>
                <w:szCs w:val="16"/>
                <w:rtl/>
              </w:rPr>
              <w:t>191</w:t>
            </w:r>
          </w:p>
        </w:tc>
        <w:tc>
          <w:tcPr>
            <w:tcW w:w="709" w:type="dxa"/>
            <w:tcBorders>
              <w:top w:val="nil"/>
              <w:bottom w:val="nil"/>
            </w:tcBorders>
            <w:vAlign w:val="bottom"/>
          </w:tcPr>
          <w:p w:rsidR="003308D3" w:rsidRPr="003308D3" w:rsidP="003308D3">
            <w:pPr>
              <w:spacing w:before="20" w:after="20" w:line="280" w:lineRule="exact"/>
              <w:rPr>
                <w:rFonts w:ascii="Tahoma" w:hAnsi="Tahoma" w:cs="Tahoma"/>
                <w:color w:val="FF0000"/>
                <w:sz w:val="16"/>
                <w:szCs w:val="16"/>
              </w:rPr>
            </w:pPr>
            <w:r w:rsidRPr="003308D3">
              <w:rPr>
                <w:rFonts w:ascii="Tahoma" w:hAnsi="Tahoma" w:cs="Tahoma"/>
                <w:color w:val="FF0000"/>
                <w:sz w:val="16"/>
                <w:szCs w:val="16"/>
                <w:rtl/>
              </w:rPr>
              <w:t>לא</w:t>
            </w:r>
          </w:p>
        </w:tc>
        <w:tc>
          <w:tcPr>
            <w:tcW w:w="709" w:type="dxa"/>
            <w:tcBorders>
              <w:top w:val="nil"/>
              <w:bottom w:val="nil"/>
            </w:tcBorders>
            <w:vAlign w:val="bottom"/>
          </w:tcPr>
          <w:p w:rsidR="003308D3" w:rsidRPr="003308D3" w:rsidP="003308D3">
            <w:pPr>
              <w:spacing w:before="20" w:after="20" w:line="280" w:lineRule="exact"/>
              <w:rPr>
                <w:rFonts w:ascii="Tahoma" w:hAnsi="Tahoma" w:cs="Tahoma"/>
                <w:sz w:val="16"/>
                <w:szCs w:val="16"/>
                <w:rtl/>
              </w:rPr>
            </w:pPr>
            <w:r w:rsidRPr="003308D3">
              <w:rPr>
                <w:rFonts w:ascii="Tahoma" w:hAnsi="Tahoma" w:cs="Tahoma"/>
                <w:sz w:val="16"/>
                <w:szCs w:val="16"/>
                <w:rtl/>
              </w:rPr>
              <w:t>82</w:t>
            </w:r>
          </w:p>
        </w:tc>
        <w:tc>
          <w:tcPr>
            <w:tcW w:w="708" w:type="dxa"/>
            <w:tcBorders>
              <w:top w:val="nil"/>
              <w:bottom w:val="nil"/>
              <w:right w:val="single" w:sz="8" w:space="0" w:color="auto"/>
            </w:tcBorders>
            <w:vAlign w:val="bottom"/>
          </w:tcPr>
          <w:p w:rsidR="003308D3" w:rsidRPr="003308D3" w:rsidP="003308D3">
            <w:pPr>
              <w:spacing w:before="20" w:after="20" w:line="280" w:lineRule="exact"/>
              <w:rPr>
                <w:rFonts w:ascii="Tahoma" w:hAnsi="Tahoma" w:cs="Tahoma"/>
                <w:color w:val="FF0000"/>
                <w:sz w:val="16"/>
                <w:szCs w:val="16"/>
              </w:rPr>
            </w:pPr>
            <w:r w:rsidRPr="003308D3">
              <w:rPr>
                <w:rFonts w:ascii="Tahoma" w:hAnsi="Tahoma" w:cs="Tahoma"/>
                <w:color w:val="FF0000"/>
                <w:sz w:val="16"/>
                <w:szCs w:val="16"/>
                <w:rtl/>
              </w:rPr>
              <w:t>לא</w:t>
            </w:r>
          </w:p>
        </w:tc>
      </w:tr>
      <w:tr w:rsidTr="006B3013">
        <w:tblPrEx>
          <w:tblW w:w="0" w:type="auto"/>
          <w:tblLayout w:type="fixed"/>
          <w:tblCellMar>
            <w:left w:w="57" w:type="dxa"/>
            <w:right w:w="57" w:type="dxa"/>
          </w:tblCellMar>
          <w:tblLook w:val="04A0"/>
        </w:tblPrEx>
        <w:tc>
          <w:tcPr>
            <w:tcW w:w="2182" w:type="dxa"/>
            <w:tcBorders>
              <w:top w:val="nil"/>
              <w:left w:val="single" w:sz="8" w:space="0" w:color="auto"/>
              <w:bottom w:val="nil"/>
            </w:tcBorders>
            <w:vAlign w:val="bottom"/>
          </w:tcPr>
          <w:p w:rsidR="003308D3" w:rsidRPr="003308D3" w:rsidP="003308D3">
            <w:pPr>
              <w:spacing w:before="20" w:after="20" w:line="280" w:lineRule="exact"/>
              <w:rPr>
                <w:rFonts w:ascii="Tahoma" w:hAnsi="Tahoma" w:cs="Tahoma"/>
                <w:b/>
                <w:bCs/>
                <w:sz w:val="16"/>
                <w:szCs w:val="16"/>
                <w:rtl/>
              </w:rPr>
            </w:pPr>
            <w:r w:rsidRPr="003308D3">
              <w:rPr>
                <w:rFonts w:ascii="Tahoma" w:hAnsi="Tahoma" w:cs="Tahoma"/>
                <w:b/>
                <w:bCs/>
                <w:sz w:val="16"/>
                <w:szCs w:val="16"/>
                <w:rtl/>
              </w:rPr>
              <w:t xml:space="preserve">מיסוי מקרקעין נצרת </w:t>
            </w:r>
          </w:p>
        </w:tc>
        <w:tc>
          <w:tcPr>
            <w:tcW w:w="709" w:type="dxa"/>
            <w:tcBorders>
              <w:top w:val="nil"/>
              <w:bottom w:val="nil"/>
            </w:tcBorders>
            <w:vAlign w:val="bottom"/>
          </w:tcPr>
          <w:p w:rsidR="003308D3" w:rsidRPr="003308D3" w:rsidP="003308D3">
            <w:pPr>
              <w:spacing w:before="20" w:after="20" w:line="280" w:lineRule="exact"/>
              <w:rPr>
                <w:rFonts w:ascii="Tahoma" w:hAnsi="Tahoma" w:cs="Tahoma"/>
                <w:sz w:val="16"/>
                <w:szCs w:val="16"/>
                <w:rtl/>
              </w:rPr>
            </w:pPr>
            <w:r w:rsidRPr="003308D3">
              <w:rPr>
                <w:rFonts w:ascii="Tahoma" w:hAnsi="Tahoma" w:cs="Tahoma"/>
                <w:sz w:val="16"/>
                <w:szCs w:val="16"/>
                <w:rtl/>
              </w:rPr>
              <w:t>29</w:t>
            </w:r>
          </w:p>
        </w:tc>
        <w:tc>
          <w:tcPr>
            <w:tcW w:w="708" w:type="dxa"/>
            <w:tcBorders>
              <w:top w:val="nil"/>
              <w:bottom w:val="nil"/>
            </w:tcBorders>
            <w:vAlign w:val="bottom"/>
          </w:tcPr>
          <w:p w:rsidR="003308D3" w:rsidRPr="003308D3" w:rsidP="003308D3">
            <w:pPr>
              <w:spacing w:before="20" w:after="20" w:line="280" w:lineRule="exact"/>
              <w:rPr>
                <w:rFonts w:ascii="Tahoma" w:hAnsi="Tahoma" w:cs="Tahoma"/>
                <w:color w:val="FF0000"/>
                <w:sz w:val="16"/>
                <w:szCs w:val="16"/>
              </w:rPr>
            </w:pPr>
            <w:r w:rsidRPr="003308D3">
              <w:rPr>
                <w:rFonts w:ascii="Tahoma" w:hAnsi="Tahoma" w:cs="Tahoma"/>
                <w:color w:val="FF0000"/>
                <w:sz w:val="16"/>
                <w:szCs w:val="16"/>
                <w:rtl/>
              </w:rPr>
              <w:t>לא</w:t>
            </w:r>
          </w:p>
        </w:tc>
        <w:tc>
          <w:tcPr>
            <w:tcW w:w="709" w:type="dxa"/>
            <w:tcBorders>
              <w:top w:val="nil"/>
              <w:bottom w:val="nil"/>
            </w:tcBorders>
            <w:vAlign w:val="bottom"/>
          </w:tcPr>
          <w:p w:rsidR="003308D3" w:rsidRPr="003308D3" w:rsidP="003308D3">
            <w:pPr>
              <w:spacing w:before="20" w:after="20" w:line="280" w:lineRule="exact"/>
              <w:rPr>
                <w:rFonts w:ascii="Tahoma" w:hAnsi="Tahoma" w:cs="Tahoma"/>
                <w:sz w:val="16"/>
                <w:szCs w:val="16"/>
                <w:rtl/>
              </w:rPr>
            </w:pPr>
            <w:r w:rsidRPr="003308D3">
              <w:rPr>
                <w:rFonts w:ascii="Tahoma" w:hAnsi="Tahoma" w:cs="Tahoma"/>
                <w:sz w:val="16"/>
                <w:szCs w:val="16"/>
                <w:rtl/>
              </w:rPr>
              <w:t>14</w:t>
            </w:r>
          </w:p>
        </w:tc>
        <w:tc>
          <w:tcPr>
            <w:tcW w:w="709" w:type="dxa"/>
            <w:tcBorders>
              <w:top w:val="nil"/>
              <w:bottom w:val="nil"/>
            </w:tcBorders>
            <w:vAlign w:val="bottom"/>
          </w:tcPr>
          <w:p w:rsidR="003308D3" w:rsidRPr="003308D3" w:rsidP="003308D3">
            <w:pPr>
              <w:spacing w:before="20" w:after="20" w:line="280" w:lineRule="exact"/>
              <w:rPr>
                <w:rFonts w:ascii="Tahoma" w:hAnsi="Tahoma" w:cs="Tahoma"/>
                <w:color w:val="FF0000"/>
                <w:sz w:val="16"/>
                <w:szCs w:val="16"/>
              </w:rPr>
            </w:pPr>
            <w:r w:rsidRPr="003308D3">
              <w:rPr>
                <w:rFonts w:ascii="Tahoma" w:hAnsi="Tahoma" w:cs="Tahoma"/>
                <w:color w:val="FF0000"/>
                <w:sz w:val="16"/>
                <w:szCs w:val="16"/>
                <w:rtl/>
              </w:rPr>
              <w:t>לא</w:t>
            </w:r>
          </w:p>
        </w:tc>
        <w:tc>
          <w:tcPr>
            <w:tcW w:w="709" w:type="dxa"/>
            <w:tcBorders>
              <w:top w:val="nil"/>
              <w:bottom w:val="nil"/>
            </w:tcBorders>
            <w:vAlign w:val="bottom"/>
          </w:tcPr>
          <w:p w:rsidR="003308D3" w:rsidRPr="003308D3" w:rsidP="003308D3">
            <w:pPr>
              <w:spacing w:before="20" w:after="20" w:line="280" w:lineRule="exact"/>
              <w:rPr>
                <w:rFonts w:ascii="Tahoma" w:hAnsi="Tahoma" w:cs="Tahoma"/>
                <w:sz w:val="16"/>
                <w:szCs w:val="16"/>
                <w:rtl/>
              </w:rPr>
            </w:pPr>
            <w:r w:rsidRPr="003308D3">
              <w:rPr>
                <w:rFonts w:ascii="Tahoma" w:hAnsi="Tahoma" w:cs="Tahoma"/>
                <w:sz w:val="16"/>
                <w:szCs w:val="16"/>
                <w:rtl/>
              </w:rPr>
              <w:t>21</w:t>
            </w:r>
          </w:p>
        </w:tc>
        <w:tc>
          <w:tcPr>
            <w:tcW w:w="708" w:type="dxa"/>
            <w:tcBorders>
              <w:top w:val="nil"/>
              <w:bottom w:val="nil"/>
              <w:right w:val="single" w:sz="8" w:space="0" w:color="auto"/>
            </w:tcBorders>
            <w:vAlign w:val="bottom"/>
          </w:tcPr>
          <w:p w:rsidR="003308D3" w:rsidRPr="003308D3" w:rsidP="003308D3">
            <w:pPr>
              <w:spacing w:before="20" w:after="20" w:line="280" w:lineRule="exact"/>
              <w:rPr>
                <w:rFonts w:ascii="Tahoma" w:hAnsi="Tahoma" w:cs="Tahoma"/>
                <w:color w:val="FF0000"/>
                <w:sz w:val="16"/>
                <w:szCs w:val="16"/>
              </w:rPr>
            </w:pPr>
            <w:r w:rsidRPr="003308D3">
              <w:rPr>
                <w:rFonts w:ascii="Tahoma" w:hAnsi="Tahoma" w:cs="Tahoma"/>
                <w:color w:val="FF0000"/>
                <w:sz w:val="16"/>
                <w:szCs w:val="16"/>
                <w:rtl/>
              </w:rPr>
              <w:t>לא</w:t>
            </w:r>
          </w:p>
        </w:tc>
      </w:tr>
      <w:tr w:rsidTr="006B3013">
        <w:tblPrEx>
          <w:tblW w:w="0" w:type="auto"/>
          <w:tblLayout w:type="fixed"/>
          <w:tblCellMar>
            <w:left w:w="57" w:type="dxa"/>
            <w:right w:w="57" w:type="dxa"/>
          </w:tblCellMar>
          <w:tblLook w:val="04A0"/>
        </w:tblPrEx>
        <w:tc>
          <w:tcPr>
            <w:tcW w:w="2182" w:type="dxa"/>
            <w:tcBorders>
              <w:top w:val="nil"/>
              <w:left w:val="single" w:sz="8" w:space="0" w:color="auto"/>
              <w:bottom w:val="nil"/>
            </w:tcBorders>
            <w:vAlign w:val="bottom"/>
          </w:tcPr>
          <w:p w:rsidR="003308D3" w:rsidRPr="003308D3" w:rsidP="003308D3">
            <w:pPr>
              <w:spacing w:before="20" w:after="20" w:line="280" w:lineRule="exact"/>
              <w:rPr>
                <w:rFonts w:ascii="Tahoma" w:hAnsi="Tahoma" w:cs="Tahoma"/>
                <w:b/>
                <w:bCs/>
                <w:sz w:val="16"/>
                <w:szCs w:val="16"/>
                <w:rtl/>
              </w:rPr>
            </w:pPr>
            <w:r w:rsidRPr="003308D3">
              <w:rPr>
                <w:rFonts w:ascii="Tahoma" w:hAnsi="Tahoma" w:cs="Tahoma"/>
                <w:b/>
                <w:bCs/>
                <w:sz w:val="16"/>
                <w:szCs w:val="16"/>
                <w:rtl/>
              </w:rPr>
              <w:t>מיסוי מקרקעין נתניה</w:t>
            </w:r>
          </w:p>
        </w:tc>
        <w:tc>
          <w:tcPr>
            <w:tcW w:w="709" w:type="dxa"/>
            <w:tcBorders>
              <w:top w:val="nil"/>
              <w:bottom w:val="nil"/>
            </w:tcBorders>
            <w:vAlign w:val="bottom"/>
          </w:tcPr>
          <w:p w:rsidR="003308D3" w:rsidRPr="003308D3" w:rsidP="003308D3">
            <w:pPr>
              <w:spacing w:before="20" w:after="20" w:line="280" w:lineRule="exact"/>
              <w:rPr>
                <w:rFonts w:ascii="Tahoma" w:hAnsi="Tahoma" w:cs="Tahoma"/>
                <w:sz w:val="16"/>
                <w:szCs w:val="16"/>
                <w:rtl/>
              </w:rPr>
            </w:pPr>
            <w:r w:rsidRPr="003308D3">
              <w:rPr>
                <w:rFonts w:ascii="Tahoma" w:hAnsi="Tahoma" w:cs="Tahoma"/>
                <w:sz w:val="16"/>
                <w:szCs w:val="16"/>
                <w:rtl/>
              </w:rPr>
              <w:t>139</w:t>
            </w:r>
          </w:p>
        </w:tc>
        <w:tc>
          <w:tcPr>
            <w:tcW w:w="708" w:type="dxa"/>
            <w:tcBorders>
              <w:top w:val="nil"/>
              <w:bottom w:val="nil"/>
            </w:tcBorders>
            <w:vAlign w:val="bottom"/>
          </w:tcPr>
          <w:p w:rsidR="003308D3" w:rsidRPr="003308D3" w:rsidP="003308D3">
            <w:pPr>
              <w:spacing w:before="20" w:after="20" w:line="280" w:lineRule="exact"/>
              <w:rPr>
                <w:rFonts w:ascii="Tahoma" w:hAnsi="Tahoma" w:cs="Tahoma"/>
                <w:color w:val="FF0000"/>
                <w:sz w:val="16"/>
                <w:szCs w:val="16"/>
              </w:rPr>
            </w:pPr>
            <w:r w:rsidRPr="003308D3">
              <w:rPr>
                <w:rFonts w:ascii="Tahoma" w:hAnsi="Tahoma" w:cs="Tahoma"/>
                <w:color w:val="FF0000"/>
                <w:sz w:val="16"/>
                <w:szCs w:val="16"/>
                <w:rtl/>
              </w:rPr>
              <w:t>לא</w:t>
            </w:r>
          </w:p>
        </w:tc>
        <w:tc>
          <w:tcPr>
            <w:tcW w:w="709" w:type="dxa"/>
            <w:tcBorders>
              <w:top w:val="nil"/>
              <w:bottom w:val="nil"/>
            </w:tcBorders>
            <w:vAlign w:val="bottom"/>
          </w:tcPr>
          <w:p w:rsidR="003308D3" w:rsidRPr="003308D3" w:rsidP="003308D3">
            <w:pPr>
              <w:spacing w:before="20" w:after="20" w:line="280" w:lineRule="exact"/>
              <w:rPr>
                <w:rFonts w:ascii="Tahoma" w:hAnsi="Tahoma" w:cs="Tahoma"/>
                <w:sz w:val="16"/>
                <w:szCs w:val="16"/>
                <w:rtl/>
              </w:rPr>
            </w:pPr>
            <w:r w:rsidRPr="003308D3">
              <w:rPr>
                <w:rFonts w:ascii="Tahoma" w:hAnsi="Tahoma" w:cs="Tahoma"/>
                <w:sz w:val="16"/>
                <w:szCs w:val="16"/>
                <w:rtl/>
              </w:rPr>
              <w:t>116</w:t>
            </w:r>
          </w:p>
        </w:tc>
        <w:tc>
          <w:tcPr>
            <w:tcW w:w="709" w:type="dxa"/>
            <w:tcBorders>
              <w:top w:val="nil"/>
              <w:bottom w:val="nil"/>
            </w:tcBorders>
            <w:vAlign w:val="bottom"/>
          </w:tcPr>
          <w:p w:rsidR="003308D3" w:rsidRPr="003308D3" w:rsidP="003308D3">
            <w:pPr>
              <w:spacing w:before="20" w:after="20" w:line="280" w:lineRule="exact"/>
              <w:rPr>
                <w:rFonts w:ascii="Tahoma" w:hAnsi="Tahoma" w:cs="Tahoma"/>
                <w:color w:val="FF0000"/>
                <w:sz w:val="16"/>
                <w:szCs w:val="16"/>
              </w:rPr>
            </w:pPr>
            <w:r w:rsidRPr="003308D3">
              <w:rPr>
                <w:rFonts w:ascii="Tahoma" w:hAnsi="Tahoma" w:cs="Tahoma"/>
                <w:color w:val="FF0000"/>
                <w:sz w:val="16"/>
                <w:szCs w:val="16"/>
                <w:rtl/>
              </w:rPr>
              <w:t>לא</w:t>
            </w:r>
          </w:p>
        </w:tc>
        <w:tc>
          <w:tcPr>
            <w:tcW w:w="709" w:type="dxa"/>
            <w:tcBorders>
              <w:top w:val="nil"/>
              <w:bottom w:val="nil"/>
            </w:tcBorders>
            <w:vAlign w:val="bottom"/>
          </w:tcPr>
          <w:p w:rsidR="003308D3" w:rsidRPr="003308D3" w:rsidP="003308D3">
            <w:pPr>
              <w:spacing w:before="20" w:after="20" w:line="280" w:lineRule="exact"/>
              <w:rPr>
                <w:rFonts w:ascii="Tahoma" w:hAnsi="Tahoma" w:cs="Tahoma"/>
                <w:sz w:val="16"/>
                <w:szCs w:val="16"/>
                <w:rtl/>
              </w:rPr>
            </w:pPr>
            <w:r w:rsidRPr="003308D3">
              <w:rPr>
                <w:rFonts w:ascii="Tahoma" w:hAnsi="Tahoma" w:cs="Tahoma"/>
                <w:sz w:val="16"/>
                <w:szCs w:val="16"/>
                <w:rtl/>
              </w:rPr>
              <w:t>92</w:t>
            </w:r>
          </w:p>
        </w:tc>
        <w:tc>
          <w:tcPr>
            <w:tcW w:w="708" w:type="dxa"/>
            <w:tcBorders>
              <w:top w:val="nil"/>
              <w:bottom w:val="nil"/>
              <w:right w:val="single" w:sz="8" w:space="0" w:color="auto"/>
            </w:tcBorders>
            <w:vAlign w:val="bottom"/>
          </w:tcPr>
          <w:p w:rsidR="003308D3" w:rsidRPr="003308D3" w:rsidP="003308D3">
            <w:pPr>
              <w:spacing w:before="20" w:after="20" w:line="280" w:lineRule="exact"/>
              <w:rPr>
                <w:rFonts w:ascii="Tahoma" w:hAnsi="Tahoma" w:cs="Tahoma"/>
                <w:color w:val="FF0000"/>
                <w:sz w:val="16"/>
                <w:szCs w:val="16"/>
              </w:rPr>
            </w:pPr>
            <w:r w:rsidRPr="003308D3">
              <w:rPr>
                <w:rFonts w:ascii="Tahoma" w:hAnsi="Tahoma" w:cs="Tahoma"/>
                <w:color w:val="FF0000"/>
                <w:sz w:val="16"/>
                <w:szCs w:val="16"/>
                <w:rtl/>
              </w:rPr>
              <w:t>לא</w:t>
            </w:r>
          </w:p>
        </w:tc>
      </w:tr>
      <w:tr w:rsidTr="006B3013">
        <w:tblPrEx>
          <w:tblW w:w="0" w:type="auto"/>
          <w:tblLayout w:type="fixed"/>
          <w:tblCellMar>
            <w:left w:w="57" w:type="dxa"/>
            <w:right w:w="57" w:type="dxa"/>
          </w:tblCellMar>
          <w:tblLook w:val="04A0"/>
        </w:tblPrEx>
        <w:tc>
          <w:tcPr>
            <w:tcW w:w="2182" w:type="dxa"/>
            <w:tcBorders>
              <w:top w:val="nil"/>
              <w:left w:val="single" w:sz="8" w:space="0" w:color="auto"/>
              <w:bottom w:val="nil"/>
            </w:tcBorders>
            <w:vAlign w:val="bottom"/>
          </w:tcPr>
          <w:p w:rsidR="003308D3" w:rsidRPr="003308D3" w:rsidP="003308D3">
            <w:pPr>
              <w:spacing w:before="20" w:after="20" w:line="280" w:lineRule="exact"/>
              <w:rPr>
                <w:rFonts w:ascii="Tahoma" w:hAnsi="Tahoma" w:cs="Tahoma"/>
                <w:b/>
                <w:bCs/>
                <w:sz w:val="16"/>
                <w:szCs w:val="16"/>
                <w:rtl/>
              </w:rPr>
            </w:pPr>
            <w:r w:rsidRPr="003308D3">
              <w:rPr>
                <w:rFonts w:ascii="Tahoma" w:hAnsi="Tahoma" w:cs="Tahoma"/>
                <w:b/>
                <w:bCs/>
                <w:sz w:val="16"/>
                <w:szCs w:val="16"/>
                <w:rtl/>
              </w:rPr>
              <w:t>מיסוי מקרקעין רחובות</w:t>
            </w:r>
          </w:p>
        </w:tc>
        <w:tc>
          <w:tcPr>
            <w:tcW w:w="709" w:type="dxa"/>
            <w:tcBorders>
              <w:top w:val="nil"/>
              <w:bottom w:val="nil"/>
            </w:tcBorders>
            <w:vAlign w:val="bottom"/>
          </w:tcPr>
          <w:p w:rsidR="003308D3" w:rsidRPr="003308D3" w:rsidP="003308D3">
            <w:pPr>
              <w:spacing w:before="20" w:after="20" w:line="280" w:lineRule="exact"/>
              <w:rPr>
                <w:rFonts w:ascii="Tahoma" w:hAnsi="Tahoma" w:cs="Tahoma"/>
                <w:sz w:val="16"/>
                <w:szCs w:val="16"/>
                <w:rtl/>
              </w:rPr>
            </w:pPr>
            <w:r w:rsidRPr="003308D3">
              <w:rPr>
                <w:rFonts w:ascii="Tahoma" w:hAnsi="Tahoma" w:cs="Tahoma"/>
                <w:sz w:val="16"/>
                <w:szCs w:val="16"/>
                <w:rtl/>
              </w:rPr>
              <w:t>2</w:t>
            </w:r>
          </w:p>
        </w:tc>
        <w:tc>
          <w:tcPr>
            <w:tcW w:w="708" w:type="dxa"/>
            <w:tcBorders>
              <w:top w:val="nil"/>
              <w:bottom w:val="nil"/>
            </w:tcBorders>
            <w:vAlign w:val="bottom"/>
          </w:tcPr>
          <w:p w:rsidR="003308D3" w:rsidRPr="003308D3" w:rsidP="003308D3">
            <w:pPr>
              <w:spacing w:before="20" w:after="20" w:line="280" w:lineRule="exact"/>
              <w:rPr>
                <w:rFonts w:ascii="Tahoma" w:hAnsi="Tahoma" w:cs="Tahoma"/>
                <w:color w:val="FF0000"/>
                <w:sz w:val="16"/>
                <w:szCs w:val="16"/>
              </w:rPr>
            </w:pPr>
            <w:r w:rsidRPr="003308D3">
              <w:rPr>
                <w:rFonts w:ascii="Tahoma" w:hAnsi="Tahoma" w:cs="Tahoma"/>
                <w:color w:val="FF0000"/>
                <w:sz w:val="16"/>
                <w:szCs w:val="16"/>
                <w:rtl/>
              </w:rPr>
              <w:t>לא</w:t>
            </w:r>
          </w:p>
        </w:tc>
        <w:tc>
          <w:tcPr>
            <w:tcW w:w="709" w:type="dxa"/>
            <w:tcBorders>
              <w:top w:val="nil"/>
              <w:bottom w:val="nil"/>
            </w:tcBorders>
            <w:vAlign w:val="bottom"/>
          </w:tcPr>
          <w:p w:rsidR="003308D3" w:rsidRPr="003308D3" w:rsidP="003308D3">
            <w:pPr>
              <w:spacing w:before="20" w:after="20" w:line="280" w:lineRule="exact"/>
              <w:rPr>
                <w:rFonts w:ascii="Tahoma" w:hAnsi="Tahoma" w:cs="Tahoma"/>
                <w:sz w:val="16"/>
                <w:szCs w:val="16"/>
                <w:rtl/>
              </w:rPr>
            </w:pPr>
            <w:r w:rsidRPr="003308D3">
              <w:rPr>
                <w:rFonts w:ascii="Tahoma" w:hAnsi="Tahoma" w:cs="Tahoma"/>
                <w:sz w:val="16"/>
                <w:szCs w:val="16"/>
                <w:rtl/>
              </w:rPr>
              <w:t>42</w:t>
            </w:r>
          </w:p>
        </w:tc>
        <w:tc>
          <w:tcPr>
            <w:tcW w:w="709" w:type="dxa"/>
            <w:tcBorders>
              <w:top w:val="nil"/>
              <w:bottom w:val="nil"/>
            </w:tcBorders>
            <w:vAlign w:val="bottom"/>
          </w:tcPr>
          <w:p w:rsidR="003308D3" w:rsidRPr="003308D3" w:rsidP="003308D3">
            <w:pPr>
              <w:spacing w:before="20" w:after="20" w:line="280" w:lineRule="exact"/>
              <w:rPr>
                <w:rFonts w:ascii="Tahoma" w:hAnsi="Tahoma" w:cs="Tahoma"/>
                <w:color w:val="FF0000"/>
                <w:sz w:val="16"/>
                <w:szCs w:val="16"/>
              </w:rPr>
            </w:pPr>
            <w:r w:rsidRPr="003308D3">
              <w:rPr>
                <w:rFonts w:ascii="Tahoma" w:hAnsi="Tahoma" w:cs="Tahoma"/>
                <w:color w:val="FF0000"/>
                <w:sz w:val="16"/>
                <w:szCs w:val="16"/>
                <w:rtl/>
              </w:rPr>
              <w:t>לא</w:t>
            </w:r>
          </w:p>
        </w:tc>
        <w:tc>
          <w:tcPr>
            <w:tcW w:w="709" w:type="dxa"/>
            <w:tcBorders>
              <w:top w:val="nil"/>
              <w:bottom w:val="nil"/>
            </w:tcBorders>
            <w:vAlign w:val="bottom"/>
          </w:tcPr>
          <w:p w:rsidR="003308D3" w:rsidRPr="003308D3" w:rsidP="003308D3">
            <w:pPr>
              <w:spacing w:before="20" w:after="20" w:line="280" w:lineRule="exact"/>
              <w:rPr>
                <w:rFonts w:ascii="Tahoma" w:hAnsi="Tahoma" w:cs="Tahoma"/>
                <w:sz w:val="16"/>
                <w:szCs w:val="16"/>
                <w:rtl/>
              </w:rPr>
            </w:pPr>
            <w:r w:rsidRPr="003308D3">
              <w:rPr>
                <w:rFonts w:ascii="Tahoma" w:hAnsi="Tahoma" w:cs="Tahoma"/>
                <w:sz w:val="16"/>
                <w:szCs w:val="16"/>
                <w:rtl/>
              </w:rPr>
              <w:t>9</w:t>
            </w:r>
          </w:p>
        </w:tc>
        <w:tc>
          <w:tcPr>
            <w:tcW w:w="708" w:type="dxa"/>
            <w:tcBorders>
              <w:top w:val="nil"/>
              <w:bottom w:val="nil"/>
              <w:right w:val="single" w:sz="8" w:space="0" w:color="auto"/>
            </w:tcBorders>
            <w:vAlign w:val="bottom"/>
          </w:tcPr>
          <w:p w:rsidR="003308D3" w:rsidRPr="003308D3" w:rsidP="003308D3">
            <w:pPr>
              <w:spacing w:before="20" w:after="20" w:line="280" w:lineRule="exact"/>
              <w:rPr>
                <w:rFonts w:ascii="Tahoma" w:hAnsi="Tahoma" w:cs="Tahoma"/>
                <w:color w:val="FF0000"/>
                <w:sz w:val="16"/>
                <w:szCs w:val="16"/>
                <w:rtl/>
              </w:rPr>
            </w:pPr>
            <w:r w:rsidRPr="003308D3">
              <w:rPr>
                <w:rFonts w:ascii="Tahoma" w:hAnsi="Tahoma" w:cs="Tahoma"/>
                <w:color w:val="FF0000"/>
                <w:sz w:val="16"/>
                <w:szCs w:val="16"/>
                <w:rtl/>
              </w:rPr>
              <w:t>לא</w:t>
            </w:r>
          </w:p>
        </w:tc>
      </w:tr>
      <w:tr w:rsidTr="006B3013">
        <w:tblPrEx>
          <w:tblW w:w="0" w:type="auto"/>
          <w:tblLayout w:type="fixed"/>
          <w:tblCellMar>
            <w:left w:w="57" w:type="dxa"/>
            <w:right w:w="57" w:type="dxa"/>
          </w:tblCellMar>
          <w:tblLook w:val="04A0"/>
        </w:tblPrEx>
        <w:tc>
          <w:tcPr>
            <w:tcW w:w="2182" w:type="dxa"/>
            <w:tcBorders>
              <w:top w:val="nil"/>
              <w:left w:val="single" w:sz="8" w:space="0" w:color="auto"/>
              <w:bottom w:val="single" w:sz="8" w:space="0" w:color="auto"/>
            </w:tcBorders>
            <w:vAlign w:val="bottom"/>
          </w:tcPr>
          <w:p w:rsidR="003308D3" w:rsidRPr="003308D3" w:rsidP="003308D3">
            <w:pPr>
              <w:spacing w:before="20" w:after="20" w:line="280" w:lineRule="exact"/>
              <w:rPr>
                <w:rFonts w:ascii="Tahoma" w:hAnsi="Tahoma" w:cs="Tahoma"/>
                <w:b/>
                <w:bCs/>
                <w:sz w:val="16"/>
                <w:szCs w:val="16"/>
                <w:rtl/>
              </w:rPr>
            </w:pPr>
            <w:r w:rsidRPr="003308D3">
              <w:rPr>
                <w:rFonts w:ascii="Tahoma" w:hAnsi="Tahoma" w:cs="Tahoma"/>
                <w:b/>
                <w:bCs/>
                <w:sz w:val="16"/>
                <w:szCs w:val="16"/>
                <w:rtl/>
              </w:rPr>
              <w:t xml:space="preserve">מיסוי מקרקעין באר שבע </w:t>
            </w:r>
          </w:p>
        </w:tc>
        <w:tc>
          <w:tcPr>
            <w:tcW w:w="709" w:type="dxa"/>
            <w:tcBorders>
              <w:top w:val="nil"/>
              <w:bottom w:val="single" w:sz="8" w:space="0" w:color="auto"/>
            </w:tcBorders>
            <w:vAlign w:val="bottom"/>
          </w:tcPr>
          <w:p w:rsidR="003308D3" w:rsidRPr="003308D3" w:rsidP="003308D3">
            <w:pPr>
              <w:spacing w:before="20" w:after="20" w:line="280" w:lineRule="exact"/>
              <w:rPr>
                <w:rFonts w:ascii="Tahoma" w:hAnsi="Tahoma" w:cs="Tahoma"/>
                <w:sz w:val="16"/>
                <w:szCs w:val="16"/>
                <w:rtl/>
              </w:rPr>
            </w:pPr>
            <w:r w:rsidRPr="003308D3">
              <w:rPr>
                <w:rFonts w:ascii="Tahoma" w:hAnsi="Tahoma" w:cs="Tahoma"/>
                <w:sz w:val="16"/>
                <w:szCs w:val="16"/>
                <w:rtl/>
              </w:rPr>
              <w:t>283</w:t>
            </w:r>
          </w:p>
        </w:tc>
        <w:tc>
          <w:tcPr>
            <w:tcW w:w="708" w:type="dxa"/>
            <w:tcBorders>
              <w:top w:val="nil"/>
              <w:bottom w:val="single" w:sz="8" w:space="0" w:color="auto"/>
            </w:tcBorders>
            <w:vAlign w:val="bottom"/>
          </w:tcPr>
          <w:p w:rsidR="003308D3" w:rsidRPr="003308D3" w:rsidP="003308D3">
            <w:pPr>
              <w:spacing w:before="20" w:after="20" w:line="280" w:lineRule="exact"/>
              <w:rPr>
                <w:rFonts w:ascii="Tahoma" w:hAnsi="Tahoma" w:cs="Tahoma"/>
                <w:sz w:val="16"/>
                <w:szCs w:val="16"/>
                <w:rtl/>
              </w:rPr>
            </w:pPr>
            <w:r w:rsidRPr="003308D3">
              <w:rPr>
                <w:rFonts w:ascii="Tahoma" w:hAnsi="Tahoma" w:cs="Tahoma"/>
                <w:sz w:val="16"/>
                <w:szCs w:val="16"/>
                <w:rtl/>
              </w:rPr>
              <w:t>כן</w:t>
            </w:r>
          </w:p>
        </w:tc>
        <w:tc>
          <w:tcPr>
            <w:tcW w:w="709" w:type="dxa"/>
            <w:tcBorders>
              <w:top w:val="nil"/>
              <w:bottom w:val="single" w:sz="8" w:space="0" w:color="auto"/>
            </w:tcBorders>
            <w:vAlign w:val="bottom"/>
          </w:tcPr>
          <w:p w:rsidR="003308D3" w:rsidRPr="003308D3" w:rsidP="003308D3">
            <w:pPr>
              <w:spacing w:before="20" w:after="20" w:line="280" w:lineRule="exact"/>
              <w:rPr>
                <w:rFonts w:ascii="Tahoma" w:hAnsi="Tahoma" w:cs="Tahoma"/>
                <w:sz w:val="16"/>
                <w:szCs w:val="16"/>
                <w:rtl/>
              </w:rPr>
            </w:pPr>
            <w:r w:rsidRPr="003308D3">
              <w:rPr>
                <w:rFonts w:ascii="Tahoma" w:hAnsi="Tahoma" w:cs="Tahoma"/>
                <w:sz w:val="16"/>
                <w:szCs w:val="16"/>
                <w:rtl/>
              </w:rPr>
              <w:t>370</w:t>
            </w:r>
          </w:p>
        </w:tc>
        <w:tc>
          <w:tcPr>
            <w:tcW w:w="709" w:type="dxa"/>
            <w:tcBorders>
              <w:top w:val="nil"/>
              <w:bottom w:val="single" w:sz="8" w:space="0" w:color="auto"/>
            </w:tcBorders>
            <w:vAlign w:val="bottom"/>
          </w:tcPr>
          <w:p w:rsidR="003308D3" w:rsidRPr="003308D3" w:rsidP="003308D3">
            <w:pPr>
              <w:spacing w:before="20" w:after="20" w:line="280" w:lineRule="exact"/>
              <w:rPr>
                <w:rFonts w:ascii="Tahoma" w:hAnsi="Tahoma" w:cs="Tahoma"/>
                <w:sz w:val="16"/>
                <w:szCs w:val="16"/>
                <w:rtl/>
              </w:rPr>
            </w:pPr>
            <w:r w:rsidRPr="003308D3">
              <w:rPr>
                <w:rFonts w:ascii="Tahoma" w:hAnsi="Tahoma" w:cs="Tahoma"/>
                <w:sz w:val="16"/>
                <w:szCs w:val="16"/>
                <w:rtl/>
              </w:rPr>
              <w:t>כן</w:t>
            </w:r>
          </w:p>
        </w:tc>
        <w:tc>
          <w:tcPr>
            <w:tcW w:w="709" w:type="dxa"/>
            <w:tcBorders>
              <w:top w:val="nil"/>
              <w:bottom w:val="single" w:sz="8" w:space="0" w:color="auto"/>
            </w:tcBorders>
            <w:vAlign w:val="bottom"/>
          </w:tcPr>
          <w:p w:rsidR="003308D3" w:rsidRPr="003308D3" w:rsidP="003308D3">
            <w:pPr>
              <w:spacing w:before="20" w:after="20" w:line="280" w:lineRule="exact"/>
              <w:rPr>
                <w:rFonts w:ascii="Tahoma" w:hAnsi="Tahoma" w:cs="Tahoma"/>
                <w:sz w:val="16"/>
                <w:szCs w:val="16"/>
                <w:rtl/>
              </w:rPr>
            </w:pPr>
            <w:r w:rsidRPr="003308D3">
              <w:rPr>
                <w:rFonts w:ascii="Tahoma" w:hAnsi="Tahoma" w:cs="Tahoma"/>
                <w:sz w:val="16"/>
                <w:szCs w:val="16"/>
                <w:rtl/>
              </w:rPr>
              <w:t>270</w:t>
            </w:r>
          </w:p>
        </w:tc>
        <w:tc>
          <w:tcPr>
            <w:tcW w:w="708" w:type="dxa"/>
            <w:tcBorders>
              <w:top w:val="nil"/>
              <w:bottom w:val="single" w:sz="8" w:space="0" w:color="auto"/>
              <w:right w:val="single" w:sz="8" w:space="0" w:color="auto"/>
            </w:tcBorders>
            <w:vAlign w:val="bottom"/>
          </w:tcPr>
          <w:p w:rsidR="003308D3" w:rsidRPr="003308D3" w:rsidP="003308D3">
            <w:pPr>
              <w:spacing w:before="20" w:after="20" w:line="280" w:lineRule="exact"/>
              <w:rPr>
                <w:rFonts w:ascii="Tahoma" w:hAnsi="Tahoma" w:cs="Tahoma"/>
                <w:sz w:val="16"/>
                <w:szCs w:val="16"/>
                <w:rtl/>
              </w:rPr>
            </w:pPr>
            <w:r w:rsidRPr="003308D3">
              <w:rPr>
                <w:rFonts w:ascii="Tahoma" w:hAnsi="Tahoma" w:cs="Tahoma"/>
                <w:sz w:val="16"/>
                <w:szCs w:val="16"/>
                <w:rtl/>
              </w:rPr>
              <w:t>כן</w:t>
            </w:r>
          </w:p>
        </w:tc>
      </w:tr>
    </w:tbl>
    <w:p w:rsidR="008370B1" w:rsidP="006B3013">
      <w:pPr>
        <w:pStyle w:val="text-source"/>
        <w:spacing w:after="360"/>
        <w:jc w:val="both"/>
        <w:rPr>
          <w:rtl/>
        </w:rPr>
      </w:pPr>
      <w:r w:rsidRPr="003308D3">
        <w:rPr>
          <w:rFonts w:hint="cs"/>
          <w:rtl/>
        </w:rPr>
        <w:t xml:space="preserve">על פי נתוני </w:t>
      </w:r>
      <w:r w:rsidRPr="003308D3">
        <w:rPr>
          <w:rtl/>
        </w:rPr>
        <w:t>רשות</w:t>
      </w:r>
      <w:r w:rsidRPr="003308D3">
        <w:rPr>
          <w:rFonts w:hint="cs"/>
          <w:rtl/>
        </w:rPr>
        <w:t xml:space="preserve"> המסים בעיבוד משרד מבקר המדינה.</w:t>
      </w:r>
    </w:p>
    <w:p w:rsidR="008370B1" w:rsidRPr="00036AB3" w:rsidP="003308D3">
      <w:pPr>
        <w:pStyle w:val="RESHET"/>
        <w:rPr>
          <w:rtl/>
        </w:rPr>
      </w:pPr>
      <w:r w:rsidRPr="00036AB3">
        <w:rPr>
          <w:rFonts w:hint="cs"/>
          <w:rtl/>
        </w:rPr>
        <w:t xml:space="preserve">מהנתונים עולה כי בשנת 2014 90% ממרכזי המודיעין במשרדים לא עמדו ביעדים שהוגדרו ובשנים 2016-2015 80% ממרכזי המודיעין המשרדים לא עמדו ביעדים אלה. </w:t>
      </w:r>
      <w:r w:rsidRPr="0012789B" w:rsidR="00581B5D">
        <w:rPr>
          <w:noProof/>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4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81B5D" w:rsidRPr="00373C5D" w:rsidP="00581B5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8567424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7680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81B5D" w:rsidRPr="00881D99" w:rsidP="00581B5D">
                            <w:pPr>
                              <w:spacing w:after="0" w:line="240" w:lineRule="auto"/>
                              <w:rPr>
                                <w:color w:val="0B5294"/>
                                <w:spacing w:val="-4"/>
                                <w:sz w:val="24"/>
                                <w:szCs w:val="24"/>
                                <w:rtl/>
                                <w:cs/>
                              </w:rPr>
                            </w:pPr>
                            <w:r w:rsidRPr="00581B5D">
                              <w:rPr>
                                <w:rFonts w:cs="Tahoma" w:hint="eastAsia"/>
                                <w:color w:val="0B5294"/>
                                <w:spacing w:val="-4"/>
                                <w:sz w:val="24"/>
                                <w:szCs w:val="24"/>
                                <w:rtl/>
                              </w:rPr>
                              <w:t>בשנת</w:t>
                            </w:r>
                            <w:r w:rsidRPr="00581B5D">
                              <w:rPr>
                                <w:rFonts w:cs="Tahoma"/>
                                <w:color w:val="0B5294"/>
                                <w:spacing w:val="-4"/>
                                <w:sz w:val="24"/>
                                <w:szCs w:val="24"/>
                                <w:rtl/>
                              </w:rPr>
                              <w:t xml:space="preserve"> 2014 90% </w:t>
                            </w:r>
                            <w:r w:rsidRPr="00581B5D">
                              <w:rPr>
                                <w:rFonts w:cs="Tahoma" w:hint="eastAsia"/>
                                <w:color w:val="0B5294"/>
                                <w:spacing w:val="-4"/>
                                <w:sz w:val="24"/>
                                <w:szCs w:val="24"/>
                                <w:rtl/>
                              </w:rPr>
                              <w:t>ממרכזי</w:t>
                            </w:r>
                            <w:r w:rsidRPr="00581B5D">
                              <w:rPr>
                                <w:rFonts w:cs="Tahoma"/>
                                <w:color w:val="0B5294"/>
                                <w:spacing w:val="-4"/>
                                <w:sz w:val="24"/>
                                <w:szCs w:val="24"/>
                                <w:rtl/>
                              </w:rPr>
                              <w:t xml:space="preserve"> </w:t>
                            </w:r>
                            <w:r w:rsidRPr="00581B5D">
                              <w:rPr>
                                <w:rFonts w:cs="Tahoma" w:hint="eastAsia"/>
                                <w:color w:val="0B5294"/>
                                <w:spacing w:val="-4"/>
                                <w:sz w:val="24"/>
                                <w:szCs w:val="24"/>
                                <w:rtl/>
                              </w:rPr>
                              <w:t>המודיעין</w:t>
                            </w:r>
                            <w:r w:rsidRPr="00581B5D">
                              <w:rPr>
                                <w:rFonts w:cs="Tahoma"/>
                                <w:color w:val="0B5294"/>
                                <w:spacing w:val="-4"/>
                                <w:sz w:val="24"/>
                                <w:szCs w:val="24"/>
                                <w:rtl/>
                              </w:rPr>
                              <w:t xml:space="preserve"> </w:t>
                            </w:r>
                            <w:r w:rsidRPr="00581B5D">
                              <w:rPr>
                                <w:rFonts w:cs="Tahoma" w:hint="eastAsia"/>
                                <w:color w:val="0B5294"/>
                                <w:spacing w:val="-4"/>
                                <w:sz w:val="24"/>
                                <w:szCs w:val="24"/>
                                <w:rtl/>
                              </w:rPr>
                              <w:t>במשרדים</w:t>
                            </w:r>
                            <w:r w:rsidRPr="00581B5D">
                              <w:rPr>
                                <w:rFonts w:cs="Tahoma"/>
                                <w:color w:val="0B5294"/>
                                <w:spacing w:val="-4"/>
                                <w:sz w:val="24"/>
                                <w:szCs w:val="24"/>
                                <w:rtl/>
                              </w:rPr>
                              <w:t xml:space="preserve"> </w:t>
                            </w:r>
                            <w:r w:rsidRPr="00581B5D">
                              <w:rPr>
                                <w:rFonts w:cs="Tahoma" w:hint="eastAsia"/>
                                <w:color w:val="0B5294"/>
                                <w:spacing w:val="-4"/>
                                <w:sz w:val="24"/>
                                <w:szCs w:val="24"/>
                                <w:rtl/>
                              </w:rPr>
                              <w:t>לא</w:t>
                            </w:r>
                            <w:r w:rsidRPr="00581B5D">
                              <w:rPr>
                                <w:rFonts w:cs="Tahoma"/>
                                <w:color w:val="0B5294"/>
                                <w:spacing w:val="-4"/>
                                <w:sz w:val="24"/>
                                <w:szCs w:val="24"/>
                                <w:rtl/>
                              </w:rPr>
                              <w:t xml:space="preserve"> </w:t>
                            </w:r>
                            <w:r w:rsidRPr="00581B5D">
                              <w:rPr>
                                <w:rFonts w:cs="Tahoma" w:hint="eastAsia"/>
                                <w:color w:val="0B5294"/>
                                <w:spacing w:val="-4"/>
                                <w:sz w:val="24"/>
                                <w:szCs w:val="24"/>
                                <w:rtl/>
                              </w:rPr>
                              <w:t>עמדו</w:t>
                            </w:r>
                            <w:r w:rsidRPr="00581B5D">
                              <w:rPr>
                                <w:rFonts w:cs="Tahoma"/>
                                <w:color w:val="0B5294"/>
                                <w:spacing w:val="-4"/>
                                <w:sz w:val="24"/>
                                <w:szCs w:val="24"/>
                                <w:rtl/>
                              </w:rPr>
                              <w:t xml:space="preserve"> </w:t>
                            </w:r>
                            <w:r w:rsidRPr="00581B5D">
                              <w:rPr>
                                <w:rFonts w:cs="Tahoma" w:hint="eastAsia"/>
                                <w:color w:val="0B5294"/>
                                <w:spacing w:val="-4"/>
                                <w:sz w:val="24"/>
                                <w:szCs w:val="24"/>
                                <w:rtl/>
                              </w:rPr>
                              <w:t>ביעדים</w:t>
                            </w:r>
                            <w:r w:rsidRPr="00581B5D">
                              <w:rPr>
                                <w:rFonts w:cs="Tahoma"/>
                                <w:color w:val="0B5294"/>
                                <w:spacing w:val="-4"/>
                                <w:sz w:val="24"/>
                                <w:szCs w:val="24"/>
                                <w:rtl/>
                              </w:rPr>
                              <w:t xml:space="preserve"> </w:t>
                            </w:r>
                            <w:r w:rsidRPr="00581B5D">
                              <w:rPr>
                                <w:rFonts w:cs="Tahoma" w:hint="eastAsia"/>
                                <w:color w:val="0B5294"/>
                                <w:spacing w:val="-4"/>
                                <w:sz w:val="24"/>
                                <w:szCs w:val="24"/>
                                <w:rtl/>
                              </w:rPr>
                              <w:t>שהוגדרו</w:t>
                            </w:r>
                            <w:r w:rsidRPr="00581B5D">
                              <w:rPr>
                                <w:rFonts w:cs="Tahoma"/>
                                <w:color w:val="0B5294"/>
                                <w:spacing w:val="-4"/>
                                <w:sz w:val="24"/>
                                <w:szCs w:val="24"/>
                                <w:rtl/>
                              </w:rPr>
                              <w:t xml:space="preserve"> </w:t>
                            </w:r>
                            <w:r w:rsidRPr="00581B5D">
                              <w:rPr>
                                <w:rFonts w:cs="Tahoma" w:hint="eastAsia"/>
                                <w:color w:val="0B5294"/>
                                <w:spacing w:val="-4"/>
                                <w:sz w:val="24"/>
                                <w:szCs w:val="24"/>
                                <w:rtl/>
                              </w:rPr>
                              <w:t>ובשנים</w:t>
                            </w:r>
                            <w:r w:rsidRPr="00581B5D">
                              <w:rPr>
                                <w:rFonts w:cs="Tahoma"/>
                                <w:color w:val="0B5294"/>
                                <w:spacing w:val="-4"/>
                                <w:sz w:val="24"/>
                                <w:szCs w:val="24"/>
                                <w:rtl/>
                              </w:rPr>
                              <w:t xml:space="preserve"> 2016-2015 80% </w:t>
                            </w:r>
                            <w:r w:rsidRPr="00581B5D">
                              <w:rPr>
                                <w:rFonts w:cs="Tahoma" w:hint="eastAsia"/>
                                <w:color w:val="0B5294"/>
                                <w:spacing w:val="-4"/>
                                <w:sz w:val="24"/>
                                <w:szCs w:val="24"/>
                                <w:rtl/>
                              </w:rPr>
                              <w:t>ממרכזי</w:t>
                            </w:r>
                            <w:r w:rsidRPr="00581B5D">
                              <w:rPr>
                                <w:rFonts w:cs="Tahoma"/>
                                <w:color w:val="0B5294"/>
                                <w:spacing w:val="-4"/>
                                <w:sz w:val="24"/>
                                <w:szCs w:val="24"/>
                                <w:rtl/>
                              </w:rPr>
                              <w:t xml:space="preserve"> </w:t>
                            </w:r>
                            <w:r w:rsidRPr="00581B5D">
                              <w:rPr>
                                <w:rFonts w:cs="Tahoma" w:hint="eastAsia"/>
                                <w:color w:val="0B5294"/>
                                <w:spacing w:val="-4"/>
                                <w:sz w:val="24"/>
                                <w:szCs w:val="24"/>
                                <w:rtl/>
                              </w:rPr>
                              <w:t>המודיעין</w:t>
                            </w:r>
                            <w:r w:rsidRPr="00581B5D">
                              <w:rPr>
                                <w:rFonts w:cs="Tahoma"/>
                                <w:color w:val="0B5294"/>
                                <w:spacing w:val="-4"/>
                                <w:sz w:val="24"/>
                                <w:szCs w:val="24"/>
                                <w:rtl/>
                              </w:rPr>
                              <w:t xml:space="preserve"> </w:t>
                            </w:r>
                            <w:r w:rsidRPr="00581B5D">
                              <w:rPr>
                                <w:rFonts w:cs="Tahoma" w:hint="eastAsia"/>
                                <w:color w:val="0B5294"/>
                                <w:spacing w:val="-4"/>
                                <w:sz w:val="24"/>
                                <w:szCs w:val="24"/>
                                <w:rtl/>
                              </w:rPr>
                              <w:t>המשרדים</w:t>
                            </w:r>
                            <w:r w:rsidRPr="00581B5D">
                              <w:rPr>
                                <w:rFonts w:cs="Tahoma"/>
                                <w:color w:val="0B5294"/>
                                <w:spacing w:val="-4"/>
                                <w:sz w:val="24"/>
                                <w:szCs w:val="24"/>
                                <w:rtl/>
                              </w:rPr>
                              <w:t xml:space="preserve"> </w:t>
                            </w:r>
                            <w:r w:rsidRPr="00581B5D">
                              <w:rPr>
                                <w:rFonts w:cs="Tahoma" w:hint="eastAsia"/>
                                <w:color w:val="0B5294"/>
                                <w:spacing w:val="-4"/>
                                <w:sz w:val="24"/>
                                <w:szCs w:val="24"/>
                                <w:rtl/>
                              </w:rPr>
                              <w:t>לא</w:t>
                            </w:r>
                            <w:r w:rsidRPr="00581B5D">
                              <w:rPr>
                                <w:rFonts w:cs="Tahoma"/>
                                <w:color w:val="0B5294"/>
                                <w:spacing w:val="-4"/>
                                <w:sz w:val="24"/>
                                <w:szCs w:val="24"/>
                                <w:rtl/>
                              </w:rPr>
                              <w:t xml:space="preserve"> </w:t>
                            </w:r>
                            <w:r w:rsidRPr="00581B5D">
                              <w:rPr>
                                <w:rFonts w:cs="Tahoma" w:hint="eastAsia"/>
                                <w:color w:val="0B5294"/>
                                <w:spacing w:val="-4"/>
                                <w:sz w:val="24"/>
                                <w:szCs w:val="24"/>
                                <w:rtl/>
                              </w:rPr>
                              <w:t>עמדו</w:t>
                            </w:r>
                            <w:r w:rsidRPr="00581B5D">
                              <w:rPr>
                                <w:rFonts w:cs="Tahoma"/>
                                <w:color w:val="0B5294"/>
                                <w:spacing w:val="-4"/>
                                <w:sz w:val="24"/>
                                <w:szCs w:val="24"/>
                                <w:rtl/>
                              </w:rPr>
                              <w:t xml:space="preserve"> </w:t>
                            </w:r>
                            <w:r w:rsidRPr="00581B5D">
                              <w:rPr>
                                <w:rFonts w:cs="Tahoma" w:hint="eastAsia"/>
                                <w:color w:val="0B5294"/>
                                <w:spacing w:val="-4"/>
                                <w:sz w:val="24"/>
                                <w:szCs w:val="24"/>
                                <w:rtl/>
                              </w:rPr>
                              <w:t>ביעדים</w:t>
                            </w:r>
                            <w:r w:rsidRPr="00581B5D">
                              <w:rPr>
                                <w:rFonts w:cs="Tahoma"/>
                                <w:color w:val="0B5294"/>
                                <w:spacing w:val="-4"/>
                                <w:sz w:val="24"/>
                                <w:szCs w:val="24"/>
                                <w:rtl/>
                              </w:rPr>
                              <w:t xml:space="preserve"> </w:t>
                            </w:r>
                            <w:r w:rsidRPr="00581B5D">
                              <w:rPr>
                                <w:rFonts w:cs="Tahoma" w:hint="eastAsia"/>
                                <w:color w:val="0B5294"/>
                                <w:spacing w:val="-4"/>
                                <w:sz w:val="24"/>
                                <w:szCs w:val="24"/>
                                <w:rtl/>
                              </w:rPr>
                              <w:t>אלה</w:t>
                            </w:r>
                          </w:p>
                          <w:p w:rsidR="00581B5D" w:rsidRPr="00373C5D" w:rsidP="00581B5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5838932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31023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581B5D" w:rsidRPr="00373C5D" w:rsidP="00581B5D">
                      <w:pPr>
                        <w:spacing w:line="240" w:lineRule="atLeast"/>
                        <w:rPr>
                          <w:rFonts w:cs="Tahoma"/>
                          <w:b/>
                          <w:bCs/>
                          <w:color w:val="0B5294"/>
                          <w:sz w:val="48"/>
                          <w:szCs w:val="48"/>
                          <w:rtl/>
                        </w:rPr>
                      </w:pPr>
                      <w:drawing>
                        <wp:inline distT="0" distB="0" distL="0" distR="0">
                          <wp:extent cx="311150" cy="256800"/>
                          <wp:effectExtent l="0" t="0" r="0" b="0"/>
                          <wp:docPr id="4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855912"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81B5D" w:rsidRPr="00881D99" w:rsidP="00581B5D">
                      <w:pPr>
                        <w:spacing w:after="0" w:line="240" w:lineRule="auto"/>
                        <w:rPr>
                          <w:color w:val="0B5294"/>
                          <w:spacing w:val="-4"/>
                          <w:sz w:val="24"/>
                          <w:szCs w:val="24"/>
                          <w:rtl/>
                          <w:cs/>
                        </w:rPr>
                      </w:pPr>
                      <w:r w:rsidRPr="00581B5D">
                        <w:rPr>
                          <w:rFonts w:cs="Tahoma" w:hint="eastAsia"/>
                          <w:color w:val="0B5294"/>
                          <w:spacing w:val="-4"/>
                          <w:sz w:val="24"/>
                          <w:szCs w:val="24"/>
                          <w:rtl/>
                        </w:rPr>
                        <w:t>בשנת</w:t>
                      </w:r>
                      <w:r w:rsidRPr="00581B5D">
                        <w:rPr>
                          <w:rFonts w:cs="Tahoma"/>
                          <w:color w:val="0B5294"/>
                          <w:spacing w:val="-4"/>
                          <w:sz w:val="24"/>
                          <w:szCs w:val="24"/>
                          <w:rtl/>
                        </w:rPr>
                        <w:t xml:space="preserve"> 2014 90% </w:t>
                      </w:r>
                      <w:r w:rsidRPr="00581B5D">
                        <w:rPr>
                          <w:rFonts w:cs="Tahoma" w:hint="eastAsia"/>
                          <w:color w:val="0B5294"/>
                          <w:spacing w:val="-4"/>
                          <w:sz w:val="24"/>
                          <w:szCs w:val="24"/>
                          <w:rtl/>
                        </w:rPr>
                        <w:t>ממרכזי</w:t>
                      </w:r>
                      <w:r w:rsidRPr="00581B5D">
                        <w:rPr>
                          <w:rFonts w:cs="Tahoma"/>
                          <w:color w:val="0B5294"/>
                          <w:spacing w:val="-4"/>
                          <w:sz w:val="24"/>
                          <w:szCs w:val="24"/>
                          <w:rtl/>
                        </w:rPr>
                        <w:t xml:space="preserve"> </w:t>
                      </w:r>
                      <w:r w:rsidRPr="00581B5D">
                        <w:rPr>
                          <w:rFonts w:cs="Tahoma" w:hint="eastAsia"/>
                          <w:color w:val="0B5294"/>
                          <w:spacing w:val="-4"/>
                          <w:sz w:val="24"/>
                          <w:szCs w:val="24"/>
                          <w:rtl/>
                        </w:rPr>
                        <w:t>המודיעין</w:t>
                      </w:r>
                      <w:r w:rsidRPr="00581B5D">
                        <w:rPr>
                          <w:rFonts w:cs="Tahoma"/>
                          <w:color w:val="0B5294"/>
                          <w:spacing w:val="-4"/>
                          <w:sz w:val="24"/>
                          <w:szCs w:val="24"/>
                          <w:rtl/>
                        </w:rPr>
                        <w:t xml:space="preserve"> </w:t>
                      </w:r>
                      <w:r w:rsidRPr="00581B5D">
                        <w:rPr>
                          <w:rFonts w:cs="Tahoma" w:hint="eastAsia"/>
                          <w:color w:val="0B5294"/>
                          <w:spacing w:val="-4"/>
                          <w:sz w:val="24"/>
                          <w:szCs w:val="24"/>
                          <w:rtl/>
                        </w:rPr>
                        <w:t>במשרדים</w:t>
                      </w:r>
                      <w:r w:rsidRPr="00581B5D">
                        <w:rPr>
                          <w:rFonts w:cs="Tahoma"/>
                          <w:color w:val="0B5294"/>
                          <w:spacing w:val="-4"/>
                          <w:sz w:val="24"/>
                          <w:szCs w:val="24"/>
                          <w:rtl/>
                        </w:rPr>
                        <w:t xml:space="preserve"> </w:t>
                      </w:r>
                      <w:r w:rsidRPr="00581B5D">
                        <w:rPr>
                          <w:rFonts w:cs="Tahoma" w:hint="eastAsia"/>
                          <w:color w:val="0B5294"/>
                          <w:spacing w:val="-4"/>
                          <w:sz w:val="24"/>
                          <w:szCs w:val="24"/>
                          <w:rtl/>
                        </w:rPr>
                        <w:t>לא</w:t>
                      </w:r>
                      <w:r w:rsidRPr="00581B5D">
                        <w:rPr>
                          <w:rFonts w:cs="Tahoma"/>
                          <w:color w:val="0B5294"/>
                          <w:spacing w:val="-4"/>
                          <w:sz w:val="24"/>
                          <w:szCs w:val="24"/>
                          <w:rtl/>
                        </w:rPr>
                        <w:t xml:space="preserve"> </w:t>
                      </w:r>
                      <w:r w:rsidRPr="00581B5D">
                        <w:rPr>
                          <w:rFonts w:cs="Tahoma" w:hint="eastAsia"/>
                          <w:color w:val="0B5294"/>
                          <w:spacing w:val="-4"/>
                          <w:sz w:val="24"/>
                          <w:szCs w:val="24"/>
                          <w:rtl/>
                        </w:rPr>
                        <w:t>עמדו</w:t>
                      </w:r>
                      <w:r w:rsidRPr="00581B5D">
                        <w:rPr>
                          <w:rFonts w:cs="Tahoma"/>
                          <w:color w:val="0B5294"/>
                          <w:spacing w:val="-4"/>
                          <w:sz w:val="24"/>
                          <w:szCs w:val="24"/>
                          <w:rtl/>
                        </w:rPr>
                        <w:t xml:space="preserve"> </w:t>
                      </w:r>
                      <w:r w:rsidRPr="00581B5D">
                        <w:rPr>
                          <w:rFonts w:cs="Tahoma" w:hint="eastAsia"/>
                          <w:color w:val="0B5294"/>
                          <w:spacing w:val="-4"/>
                          <w:sz w:val="24"/>
                          <w:szCs w:val="24"/>
                          <w:rtl/>
                        </w:rPr>
                        <w:t>ביעדים</w:t>
                      </w:r>
                      <w:r w:rsidRPr="00581B5D">
                        <w:rPr>
                          <w:rFonts w:cs="Tahoma"/>
                          <w:color w:val="0B5294"/>
                          <w:spacing w:val="-4"/>
                          <w:sz w:val="24"/>
                          <w:szCs w:val="24"/>
                          <w:rtl/>
                        </w:rPr>
                        <w:t xml:space="preserve"> </w:t>
                      </w:r>
                      <w:r w:rsidRPr="00581B5D">
                        <w:rPr>
                          <w:rFonts w:cs="Tahoma" w:hint="eastAsia"/>
                          <w:color w:val="0B5294"/>
                          <w:spacing w:val="-4"/>
                          <w:sz w:val="24"/>
                          <w:szCs w:val="24"/>
                          <w:rtl/>
                        </w:rPr>
                        <w:t>שהוגדרו</w:t>
                      </w:r>
                      <w:r w:rsidRPr="00581B5D">
                        <w:rPr>
                          <w:rFonts w:cs="Tahoma"/>
                          <w:color w:val="0B5294"/>
                          <w:spacing w:val="-4"/>
                          <w:sz w:val="24"/>
                          <w:szCs w:val="24"/>
                          <w:rtl/>
                        </w:rPr>
                        <w:t xml:space="preserve"> </w:t>
                      </w:r>
                      <w:r w:rsidRPr="00581B5D">
                        <w:rPr>
                          <w:rFonts w:cs="Tahoma" w:hint="eastAsia"/>
                          <w:color w:val="0B5294"/>
                          <w:spacing w:val="-4"/>
                          <w:sz w:val="24"/>
                          <w:szCs w:val="24"/>
                          <w:rtl/>
                        </w:rPr>
                        <w:t>ובשנים</w:t>
                      </w:r>
                      <w:r w:rsidRPr="00581B5D">
                        <w:rPr>
                          <w:rFonts w:cs="Tahoma"/>
                          <w:color w:val="0B5294"/>
                          <w:spacing w:val="-4"/>
                          <w:sz w:val="24"/>
                          <w:szCs w:val="24"/>
                          <w:rtl/>
                        </w:rPr>
                        <w:t xml:space="preserve"> 2016-2015 80% </w:t>
                      </w:r>
                      <w:r w:rsidRPr="00581B5D">
                        <w:rPr>
                          <w:rFonts w:cs="Tahoma" w:hint="eastAsia"/>
                          <w:color w:val="0B5294"/>
                          <w:spacing w:val="-4"/>
                          <w:sz w:val="24"/>
                          <w:szCs w:val="24"/>
                          <w:rtl/>
                        </w:rPr>
                        <w:t>ממרכזי</w:t>
                      </w:r>
                      <w:r w:rsidRPr="00581B5D">
                        <w:rPr>
                          <w:rFonts w:cs="Tahoma"/>
                          <w:color w:val="0B5294"/>
                          <w:spacing w:val="-4"/>
                          <w:sz w:val="24"/>
                          <w:szCs w:val="24"/>
                          <w:rtl/>
                        </w:rPr>
                        <w:t xml:space="preserve"> </w:t>
                      </w:r>
                      <w:r w:rsidRPr="00581B5D">
                        <w:rPr>
                          <w:rFonts w:cs="Tahoma" w:hint="eastAsia"/>
                          <w:color w:val="0B5294"/>
                          <w:spacing w:val="-4"/>
                          <w:sz w:val="24"/>
                          <w:szCs w:val="24"/>
                          <w:rtl/>
                        </w:rPr>
                        <w:t>המודיעין</w:t>
                      </w:r>
                      <w:r w:rsidRPr="00581B5D">
                        <w:rPr>
                          <w:rFonts w:cs="Tahoma"/>
                          <w:color w:val="0B5294"/>
                          <w:spacing w:val="-4"/>
                          <w:sz w:val="24"/>
                          <w:szCs w:val="24"/>
                          <w:rtl/>
                        </w:rPr>
                        <w:t xml:space="preserve"> </w:t>
                      </w:r>
                      <w:r w:rsidRPr="00581B5D">
                        <w:rPr>
                          <w:rFonts w:cs="Tahoma" w:hint="eastAsia"/>
                          <w:color w:val="0B5294"/>
                          <w:spacing w:val="-4"/>
                          <w:sz w:val="24"/>
                          <w:szCs w:val="24"/>
                          <w:rtl/>
                        </w:rPr>
                        <w:t>המשרדים</w:t>
                      </w:r>
                      <w:r w:rsidRPr="00581B5D">
                        <w:rPr>
                          <w:rFonts w:cs="Tahoma"/>
                          <w:color w:val="0B5294"/>
                          <w:spacing w:val="-4"/>
                          <w:sz w:val="24"/>
                          <w:szCs w:val="24"/>
                          <w:rtl/>
                        </w:rPr>
                        <w:t xml:space="preserve"> </w:t>
                      </w:r>
                      <w:r w:rsidRPr="00581B5D">
                        <w:rPr>
                          <w:rFonts w:cs="Tahoma" w:hint="eastAsia"/>
                          <w:color w:val="0B5294"/>
                          <w:spacing w:val="-4"/>
                          <w:sz w:val="24"/>
                          <w:szCs w:val="24"/>
                          <w:rtl/>
                        </w:rPr>
                        <w:t>לא</w:t>
                      </w:r>
                      <w:r w:rsidRPr="00581B5D">
                        <w:rPr>
                          <w:rFonts w:cs="Tahoma"/>
                          <w:color w:val="0B5294"/>
                          <w:spacing w:val="-4"/>
                          <w:sz w:val="24"/>
                          <w:szCs w:val="24"/>
                          <w:rtl/>
                        </w:rPr>
                        <w:t xml:space="preserve"> </w:t>
                      </w:r>
                      <w:r w:rsidRPr="00581B5D">
                        <w:rPr>
                          <w:rFonts w:cs="Tahoma" w:hint="eastAsia"/>
                          <w:color w:val="0B5294"/>
                          <w:spacing w:val="-4"/>
                          <w:sz w:val="24"/>
                          <w:szCs w:val="24"/>
                          <w:rtl/>
                        </w:rPr>
                        <w:t>עמדו</w:t>
                      </w:r>
                      <w:r w:rsidRPr="00581B5D">
                        <w:rPr>
                          <w:rFonts w:cs="Tahoma"/>
                          <w:color w:val="0B5294"/>
                          <w:spacing w:val="-4"/>
                          <w:sz w:val="24"/>
                          <w:szCs w:val="24"/>
                          <w:rtl/>
                        </w:rPr>
                        <w:t xml:space="preserve"> </w:t>
                      </w:r>
                      <w:r w:rsidRPr="00581B5D">
                        <w:rPr>
                          <w:rFonts w:cs="Tahoma" w:hint="eastAsia"/>
                          <w:color w:val="0B5294"/>
                          <w:spacing w:val="-4"/>
                          <w:sz w:val="24"/>
                          <w:szCs w:val="24"/>
                          <w:rtl/>
                        </w:rPr>
                        <w:t>ביעדים</w:t>
                      </w:r>
                      <w:r w:rsidRPr="00581B5D">
                        <w:rPr>
                          <w:rFonts w:cs="Tahoma"/>
                          <w:color w:val="0B5294"/>
                          <w:spacing w:val="-4"/>
                          <w:sz w:val="24"/>
                          <w:szCs w:val="24"/>
                          <w:rtl/>
                        </w:rPr>
                        <w:t xml:space="preserve"> </w:t>
                      </w:r>
                      <w:r w:rsidRPr="00581B5D">
                        <w:rPr>
                          <w:rFonts w:cs="Tahoma" w:hint="eastAsia"/>
                          <w:color w:val="0B5294"/>
                          <w:spacing w:val="-4"/>
                          <w:sz w:val="24"/>
                          <w:szCs w:val="24"/>
                          <w:rtl/>
                        </w:rPr>
                        <w:t>אלה</w:t>
                      </w:r>
                    </w:p>
                    <w:p w:rsidR="00581B5D" w:rsidRPr="00373C5D" w:rsidP="00581B5D">
                      <w:pPr>
                        <w:spacing w:before="120" w:after="0" w:line="240" w:lineRule="atLeast"/>
                        <w:rPr>
                          <w:rFonts w:cs="Tahoma"/>
                          <w:b/>
                          <w:bCs/>
                          <w:color w:val="0B5294"/>
                          <w:sz w:val="48"/>
                          <w:szCs w:val="48"/>
                          <w:rtl/>
                        </w:rPr>
                      </w:pPr>
                      <w:drawing>
                        <wp:inline distT="0" distB="0" distL="0" distR="0">
                          <wp:extent cx="288000" cy="31337"/>
                          <wp:effectExtent l="0" t="0" r="0" b="6985"/>
                          <wp:docPr id="4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129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370B1" w:rsidRPr="00036AB3" w:rsidP="003308D3">
      <w:pPr>
        <w:pStyle w:val="RESHET"/>
        <w:rPr>
          <w:rtl/>
        </w:rPr>
      </w:pPr>
      <w:r w:rsidRPr="00036AB3">
        <w:rPr>
          <w:rFonts w:hint="cs"/>
          <w:rtl/>
        </w:rPr>
        <w:t>איסוף מידע יעיל על ידי מודיעין הרשות יגדיל משמעותית את בסיס המידע במאגרי הרשות ויועיל לעבודת הביקורת, השומה והגבייה. על הנהלת הרשות לעקוב ולוודא עמידה ביעדים שהגדירה.</w:t>
      </w:r>
    </w:p>
    <w:p w:rsidR="008370B1" w:rsidRPr="00036AB3" w:rsidP="00462D68">
      <w:pPr>
        <w:spacing w:before="180" w:line="240" w:lineRule="exact"/>
        <w:ind w:right="2268"/>
        <w:jc w:val="both"/>
        <w:rPr>
          <w:rFonts w:ascii="Tahoma" w:hAnsi="Tahoma" w:cs="Tahoma"/>
          <w:sz w:val="17"/>
          <w:szCs w:val="17"/>
          <w:rtl/>
        </w:rPr>
      </w:pPr>
      <w:r w:rsidRPr="00036AB3">
        <w:rPr>
          <w:rFonts w:ascii="Tahoma" w:hAnsi="Tahoma" w:cs="Tahoma" w:hint="cs"/>
          <w:sz w:val="17"/>
          <w:szCs w:val="17"/>
          <w:rtl/>
        </w:rPr>
        <w:t>הרשות ציינה בתשובתה כי במהלך שנת 2016 התברר כי מנהלי משרדי מיסוי מקרקעין הטילו על מרכזי המודיעין עבודות נוספות שאינן קשורות למודיעין, ולכן מרכזי המודיעין לא יכולים היו לבצע את האיסוף הענפי כהלכה. עוד ציינה הרשות כי תפקיד "מרכז בכיר למודיעין" הינו תפקיד חדש במשרדי מיסוי מקרקעין (משנת 2014), ולא כל מנהלי משרדי מיסוי מקרקעין הפנימו את השימוש בתפקיד לצורכי משרדיהם.</w:t>
      </w:r>
    </w:p>
    <w:p w:rsidR="008370B1" w:rsidRPr="00036AB3" w:rsidP="00462D68">
      <w:pPr>
        <w:spacing w:line="240" w:lineRule="exact"/>
        <w:ind w:right="2268"/>
        <w:jc w:val="both"/>
        <w:rPr>
          <w:rFonts w:ascii="Tahoma" w:hAnsi="Tahoma" w:cs="Tahoma"/>
          <w:sz w:val="17"/>
          <w:szCs w:val="17"/>
          <w:rtl/>
        </w:rPr>
      </w:pPr>
      <w:r w:rsidRPr="00036AB3">
        <w:rPr>
          <w:rFonts w:ascii="Tahoma" w:hAnsi="Tahoma" w:cs="Tahoma" w:hint="cs"/>
          <w:sz w:val="17"/>
          <w:szCs w:val="17"/>
          <w:rtl/>
        </w:rPr>
        <w:t xml:space="preserve">משרד מבקר המדינה מעיר לרשות כי מצב בו מרכז המודיעין מבצע מטלות שאינן בתחום תפקידו מרוקן למעשה את התפקיד מתוכן. על מנהל הרשות לפעול לכך שעובדי יחידות המודיעין יעסקו רק בעבודת המודיעין וכך יתאפשר להם למלא את תפקידם. </w:t>
      </w:r>
    </w:p>
    <w:p w:rsidR="008370B1" w:rsidP="00382C11">
      <w:pPr>
        <w:pStyle w:val="KOT2"/>
        <w:rPr>
          <w:rtl/>
        </w:rPr>
      </w:pPr>
      <w:r>
        <w:rPr>
          <w:rFonts w:hint="cs"/>
          <w:rtl/>
        </w:rPr>
        <w:t>מ</w:t>
      </w:r>
      <w:r w:rsidRPr="00772078">
        <w:rPr>
          <w:rFonts w:hint="cs"/>
          <w:rtl/>
        </w:rPr>
        <w:t xml:space="preserve">אגר נתוני עסקאות </w:t>
      </w:r>
      <w:r>
        <w:rPr>
          <w:rFonts w:hint="cs"/>
          <w:rtl/>
        </w:rPr>
        <w:t>ה</w:t>
      </w:r>
      <w:r w:rsidRPr="00772078">
        <w:rPr>
          <w:rFonts w:hint="cs"/>
          <w:rtl/>
        </w:rPr>
        <w:t xml:space="preserve">נדל"ן </w:t>
      </w:r>
      <w:r w:rsidR="003308D3">
        <w:rPr>
          <w:rtl/>
        </w:rPr>
        <w:br/>
      </w:r>
      <w:r w:rsidRPr="00772078">
        <w:rPr>
          <w:rFonts w:hint="cs"/>
          <w:rtl/>
        </w:rPr>
        <w:t xml:space="preserve">לוקה בחסר </w:t>
      </w:r>
    </w:p>
    <w:p w:rsidR="008370B1" w:rsidRPr="00036AB3" w:rsidP="003308D3">
      <w:pPr>
        <w:spacing w:after="240" w:line="240" w:lineRule="exact"/>
        <w:ind w:right="2268"/>
        <w:jc w:val="both"/>
        <w:rPr>
          <w:rFonts w:ascii="Tahoma" w:hAnsi="Tahoma" w:cs="Tahoma"/>
          <w:sz w:val="17"/>
          <w:szCs w:val="17"/>
          <w:rtl/>
        </w:rPr>
      </w:pPr>
      <w:r w:rsidRPr="00036AB3">
        <w:rPr>
          <w:rFonts w:ascii="Tahoma" w:hAnsi="Tahoma" w:cs="Tahoma"/>
          <w:sz w:val="17"/>
          <w:szCs w:val="17"/>
          <w:rtl/>
        </w:rPr>
        <w:t xml:space="preserve">סעיף 73 לחוק מיסוי </w:t>
      </w:r>
      <w:r w:rsidRPr="00036AB3">
        <w:rPr>
          <w:rFonts w:ascii="Tahoma" w:hAnsi="Tahoma" w:cs="Tahoma" w:hint="cs"/>
          <w:sz w:val="17"/>
          <w:szCs w:val="17"/>
          <w:rtl/>
        </w:rPr>
        <w:t>מקרקעין קובע כי</w:t>
      </w:r>
      <w:r w:rsidRPr="00036AB3">
        <w:rPr>
          <w:rFonts w:ascii="Tahoma" w:hAnsi="Tahoma" w:cs="Tahoma"/>
          <w:sz w:val="17"/>
          <w:szCs w:val="17"/>
          <w:rtl/>
        </w:rPr>
        <w:t xml:space="preserve"> </w:t>
      </w:r>
      <w:r w:rsidRPr="00036AB3">
        <w:rPr>
          <w:rFonts w:ascii="Tahoma" w:hAnsi="Tahoma" w:cs="Tahoma" w:hint="cs"/>
          <w:sz w:val="17"/>
          <w:szCs w:val="17"/>
          <w:rtl/>
        </w:rPr>
        <w:t xml:space="preserve">על </w:t>
      </w:r>
      <w:r w:rsidRPr="00036AB3">
        <w:rPr>
          <w:rFonts w:ascii="Tahoma" w:hAnsi="Tahoma" w:cs="Tahoma"/>
          <w:sz w:val="17"/>
          <w:szCs w:val="17"/>
          <w:rtl/>
        </w:rPr>
        <w:t xml:space="preserve">המוכר </w:t>
      </w:r>
      <w:r w:rsidRPr="00036AB3">
        <w:rPr>
          <w:rFonts w:ascii="Tahoma" w:hAnsi="Tahoma" w:cs="Tahoma" w:hint="cs"/>
          <w:sz w:val="17"/>
          <w:szCs w:val="17"/>
          <w:rtl/>
        </w:rPr>
        <w:t xml:space="preserve">ועל הרוכש </w:t>
      </w:r>
      <w:r w:rsidRPr="00036AB3">
        <w:rPr>
          <w:rFonts w:ascii="Tahoma" w:hAnsi="Tahoma" w:cs="Tahoma"/>
          <w:sz w:val="17"/>
          <w:szCs w:val="17"/>
          <w:rtl/>
        </w:rPr>
        <w:t xml:space="preserve">זכות במקרקעין </w:t>
      </w:r>
      <w:r w:rsidRPr="00036AB3">
        <w:rPr>
          <w:rFonts w:ascii="Tahoma" w:hAnsi="Tahoma" w:cs="Tahoma" w:hint="cs"/>
          <w:sz w:val="17"/>
          <w:szCs w:val="17"/>
          <w:rtl/>
        </w:rPr>
        <w:t>למסור למשרד מיסוי המקרקעין הרלוונטי טופס הצהרה ידני</w:t>
      </w:r>
      <w:r w:rsidRPr="00036AB3">
        <w:rPr>
          <w:rFonts w:ascii="Tahoma" w:hAnsi="Tahoma" w:cs="Tahoma"/>
          <w:sz w:val="17"/>
          <w:szCs w:val="17"/>
          <w:rtl/>
        </w:rPr>
        <w:t xml:space="preserve"> על העסקה בתוך </w:t>
      </w:r>
      <w:r w:rsidRPr="00036AB3">
        <w:rPr>
          <w:rFonts w:ascii="Tahoma" w:hAnsi="Tahoma" w:cs="Tahoma" w:hint="cs"/>
          <w:sz w:val="17"/>
          <w:szCs w:val="17"/>
          <w:rtl/>
        </w:rPr>
        <w:t>30</w:t>
      </w:r>
      <w:r w:rsidRPr="00036AB3">
        <w:rPr>
          <w:rFonts w:ascii="Tahoma" w:hAnsi="Tahoma" w:cs="Tahoma"/>
          <w:sz w:val="17"/>
          <w:szCs w:val="17"/>
          <w:rtl/>
        </w:rPr>
        <w:t xml:space="preserve"> </w:t>
      </w:r>
      <w:r w:rsidRPr="00581B5D">
        <w:rPr>
          <w:rFonts w:ascii="Tahoma" w:hAnsi="Tahoma" w:cs="Tahoma"/>
          <w:spacing w:val="-2"/>
          <w:sz w:val="17"/>
          <w:szCs w:val="17"/>
          <w:rtl/>
        </w:rPr>
        <w:t xml:space="preserve">ימים מיום </w:t>
      </w:r>
      <w:r w:rsidRPr="00581B5D">
        <w:rPr>
          <w:rFonts w:ascii="Tahoma" w:hAnsi="Tahoma" w:cs="Tahoma" w:hint="cs"/>
          <w:spacing w:val="-2"/>
          <w:sz w:val="17"/>
          <w:szCs w:val="17"/>
          <w:rtl/>
        </w:rPr>
        <w:t>העסקה</w:t>
      </w:r>
      <w:r>
        <w:rPr>
          <w:rStyle w:val="FootnoteReference0"/>
          <w:rFonts w:ascii="Tahoma" w:hAnsi="Tahoma" w:cs="Tahoma"/>
          <w:spacing w:val="-2"/>
          <w:sz w:val="17"/>
          <w:szCs w:val="17"/>
          <w:rtl/>
        </w:rPr>
        <w:footnoteReference w:id="43"/>
      </w:r>
      <w:r w:rsidRPr="00581B5D">
        <w:rPr>
          <w:rFonts w:ascii="Tahoma" w:hAnsi="Tahoma" w:cs="Tahoma" w:hint="cs"/>
          <w:spacing w:val="-2"/>
          <w:sz w:val="17"/>
          <w:szCs w:val="17"/>
          <w:rtl/>
        </w:rPr>
        <w:t>. נתונים אלו אמורים להיות מוזנים לקובץ עסקאות ממוחשב (להלן -</w:t>
      </w:r>
      <w:r w:rsidRPr="00036AB3">
        <w:rPr>
          <w:rFonts w:ascii="Tahoma" w:hAnsi="Tahoma" w:cs="Tahoma" w:hint="cs"/>
          <w:sz w:val="17"/>
          <w:szCs w:val="17"/>
          <w:rtl/>
        </w:rPr>
        <w:t xml:space="preserve"> קובץ עסקאות הנדל"ן). </w:t>
      </w:r>
    </w:p>
    <w:p w:rsidR="008370B1" w:rsidRPr="003308D3" w:rsidP="003308D3">
      <w:pPr>
        <w:pStyle w:val="RESHET"/>
        <w:rPr>
          <w:rtl/>
        </w:rPr>
      </w:pPr>
      <w:r w:rsidRPr="003308D3">
        <w:rPr>
          <w:rFonts w:hint="cs"/>
          <w:rtl/>
        </w:rPr>
        <w:t>נמצא כי קובץ עסקאות הנדל"ן</w:t>
      </w:r>
      <w:r w:rsidRPr="003308D3">
        <w:rPr>
          <w:rtl/>
        </w:rPr>
        <w:t xml:space="preserve"> כולל נתונים לא עדכניים</w:t>
      </w:r>
      <w:r w:rsidRPr="003308D3">
        <w:rPr>
          <w:rFonts w:hint="cs"/>
          <w:rtl/>
        </w:rPr>
        <w:t xml:space="preserve"> ו</w:t>
      </w:r>
      <w:r w:rsidRPr="003308D3">
        <w:rPr>
          <w:rtl/>
        </w:rPr>
        <w:t>חלקיים</w:t>
      </w:r>
      <w:r w:rsidRPr="003308D3">
        <w:rPr>
          <w:rFonts w:hint="cs"/>
          <w:rtl/>
        </w:rPr>
        <w:t>: ישנן עסקאות שכלל אינן מוזנות למערכת עסקאות הנדל"ן של רשות המסים, כגון מקרקעין שהתקבלו בירושה, מקרקעין שחולקו עקב גירושין, חלוקת נכסי עיזבון ומקרקעין שנרשמו לפני שנת 1984</w:t>
      </w:r>
      <w:r>
        <w:rPr>
          <w:rStyle w:val="FootnoteReference0"/>
          <w:rtl/>
        </w:rPr>
        <w:footnoteReference w:id="44"/>
      </w:r>
      <w:r w:rsidRPr="003308D3">
        <w:rPr>
          <w:rFonts w:hint="cs"/>
          <w:rtl/>
        </w:rPr>
        <w:t xml:space="preserve">. </w:t>
      </w:r>
    </w:p>
    <w:p w:rsidR="008370B1" w:rsidRPr="003308D3" w:rsidP="003308D3">
      <w:pPr>
        <w:pStyle w:val="RESHET"/>
        <w:rPr>
          <w:rtl/>
        </w:rPr>
      </w:pPr>
      <w:r w:rsidRPr="003308D3">
        <w:rPr>
          <w:rFonts w:hint="cs"/>
          <w:rtl/>
        </w:rPr>
        <w:t>בהיעדר</w:t>
      </w:r>
      <w:r w:rsidRPr="003308D3">
        <w:rPr>
          <w:rtl/>
        </w:rPr>
        <w:t xml:space="preserve"> מאגר נתונים שלם עולה חשש כי היכולת לקבל החלטות בתחום הנדל"ן נפגעת</w:t>
      </w:r>
      <w:r w:rsidRPr="003308D3">
        <w:rPr>
          <w:rFonts w:hint="cs"/>
          <w:rtl/>
        </w:rPr>
        <w:t>,</w:t>
      </w:r>
      <w:r w:rsidRPr="003308D3">
        <w:rPr>
          <w:rtl/>
        </w:rPr>
        <w:t xml:space="preserve"> שכן </w:t>
      </w:r>
      <w:r w:rsidRPr="003308D3">
        <w:rPr>
          <w:rFonts w:hint="cs"/>
          <w:rtl/>
        </w:rPr>
        <w:t>אין</w:t>
      </w:r>
      <w:r w:rsidRPr="003308D3">
        <w:rPr>
          <w:rtl/>
        </w:rPr>
        <w:t xml:space="preserve"> </w:t>
      </w:r>
      <w:r w:rsidRPr="003308D3">
        <w:rPr>
          <w:rFonts w:hint="cs"/>
          <w:rtl/>
        </w:rPr>
        <w:t>למקבלי</w:t>
      </w:r>
      <w:r w:rsidRPr="003308D3">
        <w:rPr>
          <w:rtl/>
        </w:rPr>
        <w:t xml:space="preserve"> </w:t>
      </w:r>
      <w:r w:rsidRPr="003308D3">
        <w:rPr>
          <w:rFonts w:hint="cs"/>
          <w:rtl/>
        </w:rPr>
        <w:t>ההחלטות</w:t>
      </w:r>
      <w:r w:rsidRPr="003308D3">
        <w:rPr>
          <w:rtl/>
        </w:rPr>
        <w:t xml:space="preserve"> </w:t>
      </w:r>
      <w:r w:rsidRPr="003308D3">
        <w:rPr>
          <w:rFonts w:hint="cs"/>
          <w:rtl/>
        </w:rPr>
        <w:t>מידע</w:t>
      </w:r>
      <w:r w:rsidRPr="003308D3">
        <w:rPr>
          <w:rtl/>
        </w:rPr>
        <w:t xml:space="preserve"> </w:t>
      </w:r>
      <w:r w:rsidRPr="003308D3">
        <w:rPr>
          <w:rFonts w:hint="cs"/>
          <w:rtl/>
        </w:rPr>
        <w:t>אמין</w:t>
      </w:r>
      <w:r w:rsidRPr="003308D3">
        <w:rPr>
          <w:rtl/>
        </w:rPr>
        <w:t xml:space="preserve">, </w:t>
      </w:r>
      <w:r w:rsidRPr="003308D3">
        <w:rPr>
          <w:rFonts w:hint="cs"/>
          <w:rtl/>
        </w:rPr>
        <w:t>מלא</w:t>
      </w:r>
      <w:r w:rsidRPr="003308D3">
        <w:rPr>
          <w:rtl/>
        </w:rPr>
        <w:t xml:space="preserve"> </w:t>
      </w:r>
      <w:r w:rsidRPr="003308D3">
        <w:rPr>
          <w:rFonts w:hint="cs"/>
          <w:rtl/>
        </w:rPr>
        <w:t>ועדכני</w:t>
      </w:r>
      <w:r w:rsidRPr="003308D3">
        <w:rPr>
          <w:rtl/>
        </w:rPr>
        <w:t xml:space="preserve">. </w:t>
      </w:r>
      <w:r w:rsidRPr="0012789B" w:rsidR="00581B5D">
        <w:rPr>
          <w:noProof/>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4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81B5D" w:rsidRPr="00373C5D" w:rsidP="00581B5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3772936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8247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81B5D" w:rsidRPr="00881D99" w:rsidP="00581B5D">
                            <w:pPr>
                              <w:spacing w:after="0" w:line="240" w:lineRule="auto"/>
                              <w:rPr>
                                <w:color w:val="0B5294"/>
                                <w:spacing w:val="-4"/>
                                <w:sz w:val="24"/>
                                <w:szCs w:val="24"/>
                                <w:rtl/>
                                <w:cs/>
                              </w:rPr>
                            </w:pPr>
                            <w:r w:rsidRPr="00581B5D">
                              <w:rPr>
                                <w:rFonts w:cs="Tahoma" w:hint="eastAsia"/>
                                <w:color w:val="0B5294"/>
                                <w:spacing w:val="-4"/>
                                <w:sz w:val="24"/>
                                <w:szCs w:val="24"/>
                                <w:rtl/>
                              </w:rPr>
                              <w:t>נמצא</w:t>
                            </w:r>
                            <w:r w:rsidRPr="00581B5D">
                              <w:rPr>
                                <w:rFonts w:cs="Tahoma"/>
                                <w:color w:val="0B5294"/>
                                <w:spacing w:val="-4"/>
                                <w:sz w:val="24"/>
                                <w:szCs w:val="24"/>
                                <w:rtl/>
                              </w:rPr>
                              <w:t xml:space="preserve"> </w:t>
                            </w:r>
                            <w:r w:rsidRPr="00581B5D">
                              <w:rPr>
                                <w:rFonts w:cs="Tahoma" w:hint="eastAsia"/>
                                <w:color w:val="0B5294"/>
                                <w:spacing w:val="-4"/>
                                <w:sz w:val="24"/>
                                <w:szCs w:val="24"/>
                                <w:rtl/>
                              </w:rPr>
                              <w:t>כי</w:t>
                            </w:r>
                            <w:r w:rsidRPr="00581B5D">
                              <w:rPr>
                                <w:rFonts w:cs="Tahoma"/>
                                <w:color w:val="0B5294"/>
                                <w:spacing w:val="-4"/>
                                <w:sz w:val="24"/>
                                <w:szCs w:val="24"/>
                                <w:rtl/>
                              </w:rPr>
                              <w:t xml:space="preserve"> </w:t>
                            </w:r>
                            <w:r w:rsidRPr="00581B5D">
                              <w:rPr>
                                <w:rFonts w:cs="Tahoma" w:hint="eastAsia"/>
                                <w:color w:val="0B5294"/>
                                <w:spacing w:val="-4"/>
                                <w:sz w:val="24"/>
                                <w:szCs w:val="24"/>
                                <w:rtl/>
                              </w:rPr>
                              <w:t>קובץ</w:t>
                            </w:r>
                            <w:r w:rsidRPr="00581B5D">
                              <w:rPr>
                                <w:rFonts w:cs="Tahoma"/>
                                <w:color w:val="0B5294"/>
                                <w:spacing w:val="-4"/>
                                <w:sz w:val="24"/>
                                <w:szCs w:val="24"/>
                                <w:rtl/>
                              </w:rPr>
                              <w:t xml:space="preserve"> </w:t>
                            </w:r>
                            <w:r w:rsidRPr="00581B5D">
                              <w:rPr>
                                <w:rFonts w:cs="Tahoma" w:hint="eastAsia"/>
                                <w:color w:val="0B5294"/>
                                <w:spacing w:val="-4"/>
                                <w:sz w:val="24"/>
                                <w:szCs w:val="24"/>
                                <w:rtl/>
                              </w:rPr>
                              <w:t>עסקאות</w:t>
                            </w:r>
                            <w:r w:rsidRPr="00581B5D">
                              <w:rPr>
                                <w:rFonts w:cs="Tahoma"/>
                                <w:color w:val="0B5294"/>
                                <w:spacing w:val="-4"/>
                                <w:sz w:val="24"/>
                                <w:szCs w:val="24"/>
                                <w:rtl/>
                              </w:rPr>
                              <w:t xml:space="preserve"> </w:t>
                            </w:r>
                            <w:r w:rsidRPr="00581B5D">
                              <w:rPr>
                                <w:rFonts w:cs="Tahoma" w:hint="eastAsia"/>
                                <w:color w:val="0B5294"/>
                                <w:spacing w:val="-4"/>
                                <w:sz w:val="24"/>
                                <w:szCs w:val="24"/>
                                <w:rtl/>
                              </w:rPr>
                              <w:t>הנדל</w:t>
                            </w:r>
                            <w:r w:rsidRPr="00581B5D">
                              <w:rPr>
                                <w:rFonts w:cs="Tahoma"/>
                                <w:color w:val="0B5294"/>
                                <w:spacing w:val="-4"/>
                                <w:sz w:val="24"/>
                                <w:szCs w:val="24"/>
                                <w:rtl/>
                              </w:rPr>
                              <w:t>"</w:t>
                            </w:r>
                            <w:r w:rsidRPr="00581B5D">
                              <w:rPr>
                                <w:rFonts w:cs="Tahoma" w:hint="eastAsia"/>
                                <w:color w:val="0B5294"/>
                                <w:spacing w:val="-4"/>
                                <w:sz w:val="24"/>
                                <w:szCs w:val="24"/>
                                <w:rtl/>
                              </w:rPr>
                              <w:t>ן</w:t>
                            </w:r>
                            <w:r w:rsidRPr="00581B5D">
                              <w:rPr>
                                <w:rFonts w:cs="Tahoma"/>
                                <w:color w:val="0B5294"/>
                                <w:spacing w:val="-4"/>
                                <w:sz w:val="24"/>
                                <w:szCs w:val="24"/>
                                <w:rtl/>
                              </w:rPr>
                              <w:t xml:space="preserve"> </w:t>
                            </w:r>
                            <w:r w:rsidRPr="00581B5D">
                              <w:rPr>
                                <w:rFonts w:cs="Tahoma" w:hint="eastAsia"/>
                                <w:color w:val="0B5294"/>
                                <w:spacing w:val="-4"/>
                                <w:sz w:val="24"/>
                                <w:szCs w:val="24"/>
                                <w:rtl/>
                              </w:rPr>
                              <w:t>כולל</w:t>
                            </w:r>
                            <w:r w:rsidRPr="00581B5D">
                              <w:rPr>
                                <w:rFonts w:cs="Tahoma"/>
                                <w:color w:val="0B5294"/>
                                <w:spacing w:val="-4"/>
                                <w:sz w:val="24"/>
                                <w:szCs w:val="24"/>
                                <w:rtl/>
                              </w:rPr>
                              <w:t xml:space="preserve"> </w:t>
                            </w:r>
                            <w:r w:rsidRPr="00581B5D">
                              <w:rPr>
                                <w:rFonts w:cs="Tahoma" w:hint="eastAsia"/>
                                <w:color w:val="0B5294"/>
                                <w:spacing w:val="-4"/>
                                <w:sz w:val="24"/>
                                <w:szCs w:val="24"/>
                                <w:rtl/>
                              </w:rPr>
                              <w:t>נתונים</w:t>
                            </w:r>
                            <w:r w:rsidRPr="00581B5D">
                              <w:rPr>
                                <w:rFonts w:cs="Tahoma"/>
                                <w:color w:val="0B5294"/>
                                <w:spacing w:val="-4"/>
                                <w:sz w:val="24"/>
                                <w:szCs w:val="24"/>
                                <w:rtl/>
                              </w:rPr>
                              <w:t xml:space="preserve"> </w:t>
                            </w:r>
                            <w:r w:rsidRPr="00581B5D">
                              <w:rPr>
                                <w:rFonts w:cs="Tahoma" w:hint="eastAsia"/>
                                <w:color w:val="0B5294"/>
                                <w:spacing w:val="-4"/>
                                <w:sz w:val="24"/>
                                <w:szCs w:val="24"/>
                                <w:rtl/>
                              </w:rPr>
                              <w:t>לא</w:t>
                            </w:r>
                            <w:r w:rsidRPr="00581B5D">
                              <w:rPr>
                                <w:rFonts w:cs="Tahoma"/>
                                <w:color w:val="0B5294"/>
                                <w:spacing w:val="-4"/>
                                <w:sz w:val="24"/>
                                <w:szCs w:val="24"/>
                                <w:rtl/>
                              </w:rPr>
                              <w:t xml:space="preserve"> </w:t>
                            </w:r>
                            <w:r w:rsidRPr="00581B5D">
                              <w:rPr>
                                <w:rFonts w:cs="Tahoma" w:hint="eastAsia"/>
                                <w:color w:val="0B5294"/>
                                <w:spacing w:val="-4"/>
                                <w:sz w:val="24"/>
                                <w:szCs w:val="24"/>
                                <w:rtl/>
                              </w:rPr>
                              <w:t>עדכניים</w:t>
                            </w:r>
                            <w:r w:rsidRPr="00581B5D">
                              <w:rPr>
                                <w:rFonts w:cs="Tahoma"/>
                                <w:color w:val="0B5294"/>
                                <w:spacing w:val="-4"/>
                                <w:sz w:val="24"/>
                                <w:szCs w:val="24"/>
                                <w:rtl/>
                              </w:rPr>
                              <w:t xml:space="preserve"> </w:t>
                            </w:r>
                            <w:r w:rsidRPr="00581B5D">
                              <w:rPr>
                                <w:rFonts w:cs="Tahoma" w:hint="eastAsia"/>
                                <w:color w:val="0B5294"/>
                                <w:spacing w:val="-4"/>
                                <w:sz w:val="24"/>
                                <w:szCs w:val="24"/>
                                <w:rtl/>
                              </w:rPr>
                              <w:t>וחלקיים</w:t>
                            </w:r>
                            <w:r>
                              <w:rPr>
                                <w:rFonts w:cs="Tahoma" w:hint="cs"/>
                                <w:color w:val="0B5294"/>
                                <w:spacing w:val="-4"/>
                                <w:sz w:val="24"/>
                                <w:szCs w:val="24"/>
                                <w:rtl/>
                              </w:rPr>
                              <w:t>.</w:t>
                            </w:r>
                            <w:r w:rsidRPr="00581B5D">
                              <w:rPr>
                                <w:rFonts w:cs="Tahoma" w:hint="eastAsia"/>
                                <w:color w:val="0B5294"/>
                                <w:spacing w:val="-4"/>
                                <w:sz w:val="24"/>
                                <w:szCs w:val="24"/>
                                <w:rtl/>
                              </w:rPr>
                              <w:t xml:space="preserve"> בהיעדר</w:t>
                            </w:r>
                            <w:r w:rsidRPr="00581B5D">
                              <w:rPr>
                                <w:rFonts w:cs="Tahoma"/>
                                <w:color w:val="0B5294"/>
                                <w:spacing w:val="-4"/>
                                <w:sz w:val="24"/>
                                <w:szCs w:val="24"/>
                                <w:rtl/>
                              </w:rPr>
                              <w:t xml:space="preserve"> </w:t>
                            </w:r>
                            <w:r w:rsidRPr="00581B5D">
                              <w:rPr>
                                <w:rFonts w:cs="Tahoma" w:hint="eastAsia"/>
                                <w:color w:val="0B5294"/>
                                <w:spacing w:val="-4"/>
                                <w:sz w:val="24"/>
                                <w:szCs w:val="24"/>
                                <w:rtl/>
                              </w:rPr>
                              <w:t>מאגר</w:t>
                            </w:r>
                            <w:r w:rsidRPr="00581B5D">
                              <w:rPr>
                                <w:rFonts w:cs="Tahoma"/>
                                <w:color w:val="0B5294"/>
                                <w:spacing w:val="-4"/>
                                <w:sz w:val="24"/>
                                <w:szCs w:val="24"/>
                                <w:rtl/>
                              </w:rPr>
                              <w:t xml:space="preserve"> </w:t>
                            </w:r>
                            <w:r w:rsidRPr="00581B5D">
                              <w:rPr>
                                <w:rFonts w:cs="Tahoma" w:hint="eastAsia"/>
                                <w:color w:val="0B5294"/>
                                <w:spacing w:val="-4"/>
                                <w:sz w:val="24"/>
                                <w:szCs w:val="24"/>
                                <w:rtl/>
                              </w:rPr>
                              <w:t>נתונים</w:t>
                            </w:r>
                            <w:r w:rsidRPr="00581B5D">
                              <w:rPr>
                                <w:rFonts w:cs="Tahoma"/>
                                <w:color w:val="0B5294"/>
                                <w:spacing w:val="-4"/>
                                <w:sz w:val="24"/>
                                <w:szCs w:val="24"/>
                                <w:rtl/>
                              </w:rPr>
                              <w:t xml:space="preserve"> </w:t>
                            </w:r>
                            <w:r w:rsidRPr="00581B5D">
                              <w:rPr>
                                <w:rFonts w:cs="Tahoma" w:hint="eastAsia"/>
                                <w:color w:val="0B5294"/>
                                <w:spacing w:val="-4"/>
                                <w:sz w:val="24"/>
                                <w:szCs w:val="24"/>
                                <w:rtl/>
                              </w:rPr>
                              <w:t>שלם</w:t>
                            </w:r>
                            <w:r w:rsidRPr="00581B5D">
                              <w:rPr>
                                <w:rFonts w:cs="Tahoma"/>
                                <w:color w:val="0B5294"/>
                                <w:spacing w:val="-4"/>
                                <w:sz w:val="24"/>
                                <w:szCs w:val="24"/>
                                <w:rtl/>
                              </w:rPr>
                              <w:t xml:space="preserve"> </w:t>
                            </w:r>
                            <w:r w:rsidRPr="00581B5D">
                              <w:rPr>
                                <w:rFonts w:cs="Tahoma" w:hint="eastAsia"/>
                                <w:color w:val="0B5294"/>
                                <w:spacing w:val="-4"/>
                                <w:sz w:val="24"/>
                                <w:szCs w:val="24"/>
                                <w:rtl/>
                              </w:rPr>
                              <w:t>עולה</w:t>
                            </w:r>
                            <w:r w:rsidRPr="00581B5D">
                              <w:rPr>
                                <w:rFonts w:cs="Tahoma"/>
                                <w:color w:val="0B5294"/>
                                <w:spacing w:val="-4"/>
                                <w:sz w:val="24"/>
                                <w:szCs w:val="24"/>
                                <w:rtl/>
                              </w:rPr>
                              <w:t xml:space="preserve"> </w:t>
                            </w:r>
                            <w:r w:rsidRPr="00581B5D">
                              <w:rPr>
                                <w:rFonts w:cs="Tahoma" w:hint="eastAsia"/>
                                <w:color w:val="0B5294"/>
                                <w:spacing w:val="-4"/>
                                <w:sz w:val="24"/>
                                <w:szCs w:val="24"/>
                                <w:rtl/>
                              </w:rPr>
                              <w:t>חשש</w:t>
                            </w:r>
                            <w:r w:rsidRPr="00581B5D">
                              <w:rPr>
                                <w:rFonts w:cs="Tahoma"/>
                                <w:color w:val="0B5294"/>
                                <w:spacing w:val="-4"/>
                                <w:sz w:val="24"/>
                                <w:szCs w:val="24"/>
                                <w:rtl/>
                              </w:rPr>
                              <w:t xml:space="preserve"> </w:t>
                            </w:r>
                            <w:r w:rsidRPr="00581B5D">
                              <w:rPr>
                                <w:rFonts w:cs="Tahoma" w:hint="eastAsia"/>
                                <w:color w:val="0B5294"/>
                                <w:spacing w:val="-4"/>
                                <w:sz w:val="24"/>
                                <w:szCs w:val="24"/>
                                <w:rtl/>
                              </w:rPr>
                              <w:t>כי</w:t>
                            </w:r>
                            <w:r w:rsidRPr="00581B5D">
                              <w:rPr>
                                <w:rFonts w:cs="Tahoma"/>
                                <w:color w:val="0B5294"/>
                                <w:spacing w:val="-4"/>
                                <w:sz w:val="24"/>
                                <w:szCs w:val="24"/>
                                <w:rtl/>
                              </w:rPr>
                              <w:t xml:space="preserve"> </w:t>
                            </w:r>
                            <w:r w:rsidRPr="00581B5D">
                              <w:rPr>
                                <w:rFonts w:cs="Tahoma" w:hint="eastAsia"/>
                                <w:color w:val="0B5294"/>
                                <w:spacing w:val="-4"/>
                                <w:sz w:val="24"/>
                                <w:szCs w:val="24"/>
                                <w:rtl/>
                              </w:rPr>
                              <w:t>היכולת</w:t>
                            </w:r>
                            <w:r w:rsidRPr="00581B5D">
                              <w:rPr>
                                <w:rFonts w:cs="Tahoma"/>
                                <w:color w:val="0B5294"/>
                                <w:spacing w:val="-4"/>
                                <w:sz w:val="24"/>
                                <w:szCs w:val="24"/>
                                <w:rtl/>
                              </w:rPr>
                              <w:t xml:space="preserve"> </w:t>
                            </w:r>
                            <w:r w:rsidRPr="00581B5D">
                              <w:rPr>
                                <w:rFonts w:cs="Tahoma" w:hint="eastAsia"/>
                                <w:color w:val="0B5294"/>
                                <w:spacing w:val="-4"/>
                                <w:sz w:val="24"/>
                                <w:szCs w:val="24"/>
                                <w:rtl/>
                              </w:rPr>
                              <w:t>לקבל</w:t>
                            </w:r>
                            <w:r w:rsidRPr="00581B5D">
                              <w:rPr>
                                <w:rFonts w:cs="Tahoma"/>
                                <w:color w:val="0B5294"/>
                                <w:spacing w:val="-4"/>
                                <w:sz w:val="24"/>
                                <w:szCs w:val="24"/>
                                <w:rtl/>
                              </w:rPr>
                              <w:t xml:space="preserve"> </w:t>
                            </w:r>
                            <w:r w:rsidRPr="00581B5D">
                              <w:rPr>
                                <w:rFonts w:cs="Tahoma" w:hint="eastAsia"/>
                                <w:color w:val="0B5294"/>
                                <w:spacing w:val="-4"/>
                                <w:sz w:val="24"/>
                                <w:szCs w:val="24"/>
                                <w:rtl/>
                              </w:rPr>
                              <w:t>החלטות</w:t>
                            </w:r>
                            <w:r w:rsidRPr="00581B5D">
                              <w:rPr>
                                <w:rFonts w:cs="Tahoma"/>
                                <w:color w:val="0B5294"/>
                                <w:spacing w:val="-4"/>
                                <w:sz w:val="24"/>
                                <w:szCs w:val="24"/>
                                <w:rtl/>
                              </w:rPr>
                              <w:t xml:space="preserve"> </w:t>
                            </w:r>
                            <w:r w:rsidRPr="00581B5D">
                              <w:rPr>
                                <w:rFonts w:cs="Tahoma" w:hint="eastAsia"/>
                                <w:color w:val="0B5294"/>
                                <w:spacing w:val="-4"/>
                                <w:sz w:val="24"/>
                                <w:szCs w:val="24"/>
                                <w:rtl/>
                              </w:rPr>
                              <w:t>בתחום</w:t>
                            </w:r>
                            <w:r w:rsidRPr="00581B5D">
                              <w:rPr>
                                <w:rFonts w:cs="Tahoma"/>
                                <w:color w:val="0B5294"/>
                                <w:spacing w:val="-4"/>
                                <w:sz w:val="24"/>
                                <w:szCs w:val="24"/>
                                <w:rtl/>
                              </w:rPr>
                              <w:t xml:space="preserve"> </w:t>
                            </w:r>
                            <w:r w:rsidRPr="00581B5D">
                              <w:rPr>
                                <w:rFonts w:cs="Tahoma" w:hint="eastAsia"/>
                                <w:color w:val="0B5294"/>
                                <w:spacing w:val="-4"/>
                                <w:sz w:val="24"/>
                                <w:szCs w:val="24"/>
                                <w:rtl/>
                              </w:rPr>
                              <w:t>הנדל</w:t>
                            </w:r>
                            <w:r w:rsidRPr="00581B5D">
                              <w:rPr>
                                <w:rFonts w:cs="Tahoma"/>
                                <w:color w:val="0B5294"/>
                                <w:spacing w:val="-4"/>
                                <w:sz w:val="24"/>
                                <w:szCs w:val="24"/>
                                <w:rtl/>
                              </w:rPr>
                              <w:t>"</w:t>
                            </w:r>
                            <w:r w:rsidRPr="00581B5D">
                              <w:rPr>
                                <w:rFonts w:cs="Tahoma" w:hint="eastAsia"/>
                                <w:color w:val="0B5294"/>
                                <w:spacing w:val="-4"/>
                                <w:sz w:val="24"/>
                                <w:szCs w:val="24"/>
                                <w:rtl/>
                              </w:rPr>
                              <w:t>ן</w:t>
                            </w:r>
                            <w:r w:rsidRPr="00581B5D">
                              <w:rPr>
                                <w:rFonts w:cs="Tahoma"/>
                                <w:color w:val="0B5294"/>
                                <w:spacing w:val="-4"/>
                                <w:sz w:val="24"/>
                                <w:szCs w:val="24"/>
                                <w:rtl/>
                              </w:rPr>
                              <w:t xml:space="preserve"> </w:t>
                            </w:r>
                            <w:r w:rsidRPr="00581B5D">
                              <w:rPr>
                                <w:rFonts w:cs="Tahoma" w:hint="eastAsia"/>
                                <w:color w:val="0B5294"/>
                                <w:spacing w:val="-4"/>
                                <w:sz w:val="24"/>
                                <w:szCs w:val="24"/>
                                <w:rtl/>
                              </w:rPr>
                              <w:t>נפגעת</w:t>
                            </w:r>
                            <w:r w:rsidRPr="00581B5D">
                              <w:rPr>
                                <w:rFonts w:cs="Tahoma"/>
                                <w:color w:val="0B5294"/>
                                <w:spacing w:val="-4"/>
                                <w:sz w:val="24"/>
                                <w:szCs w:val="24"/>
                                <w:rtl/>
                              </w:rPr>
                              <w:t xml:space="preserve">, </w:t>
                            </w:r>
                            <w:r w:rsidRPr="00581B5D">
                              <w:rPr>
                                <w:rFonts w:cs="Tahoma" w:hint="eastAsia"/>
                                <w:color w:val="0B5294"/>
                                <w:spacing w:val="-4"/>
                                <w:sz w:val="24"/>
                                <w:szCs w:val="24"/>
                                <w:rtl/>
                              </w:rPr>
                              <w:t>שכן</w:t>
                            </w:r>
                            <w:r w:rsidRPr="00581B5D">
                              <w:rPr>
                                <w:rFonts w:cs="Tahoma"/>
                                <w:color w:val="0B5294"/>
                                <w:spacing w:val="-4"/>
                                <w:sz w:val="24"/>
                                <w:szCs w:val="24"/>
                                <w:rtl/>
                              </w:rPr>
                              <w:t xml:space="preserve"> </w:t>
                            </w:r>
                            <w:r w:rsidRPr="00581B5D">
                              <w:rPr>
                                <w:rFonts w:cs="Tahoma" w:hint="eastAsia"/>
                                <w:color w:val="0B5294"/>
                                <w:spacing w:val="-4"/>
                                <w:sz w:val="24"/>
                                <w:szCs w:val="24"/>
                                <w:rtl/>
                              </w:rPr>
                              <w:t>אין</w:t>
                            </w:r>
                            <w:r w:rsidRPr="00581B5D">
                              <w:rPr>
                                <w:rFonts w:cs="Tahoma"/>
                                <w:color w:val="0B5294"/>
                                <w:spacing w:val="-4"/>
                                <w:sz w:val="24"/>
                                <w:szCs w:val="24"/>
                                <w:rtl/>
                              </w:rPr>
                              <w:t xml:space="preserve"> </w:t>
                            </w:r>
                            <w:r w:rsidRPr="00581B5D">
                              <w:rPr>
                                <w:rFonts w:cs="Tahoma" w:hint="eastAsia"/>
                                <w:color w:val="0B5294"/>
                                <w:spacing w:val="-4"/>
                                <w:sz w:val="24"/>
                                <w:szCs w:val="24"/>
                                <w:rtl/>
                              </w:rPr>
                              <w:t>למקבלי</w:t>
                            </w:r>
                            <w:r w:rsidRPr="00581B5D">
                              <w:rPr>
                                <w:rFonts w:cs="Tahoma"/>
                                <w:color w:val="0B5294"/>
                                <w:spacing w:val="-4"/>
                                <w:sz w:val="24"/>
                                <w:szCs w:val="24"/>
                                <w:rtl/>
                              </w:rPr>
                              <w:t xml:space="preserve"> </w:t>
                            </w:r>
                            <w:r w:rsidRPr="00581B5D">
                              <w:rPr>
                                <w:rFonts w:cs="Tahoma" w:hint="eastAsia"/>
                                <w:color w:val="0B5294"/>
                                <w:spacing w:val="-4"/>
                                <w:sz w:val="24"/>
                                <w:szCs w:val="24"/>
                                <w:rtl/>
                              </w:rPr>
                              <w:t>ההחלטות</w:t>
                            </w:r>
                            <w:r w:rsidRPr="00581B5D">
                              <w:rPr>
                                <w:rFonts w:cs="Tahoma"/>
                                <w:color w:val="0B5294"/>
                                <w:spacing w:val="-4"/>
                                <w:sz w:val="24"/>
                                <w:szCs w:val="24"/>
                                <w:rtl/>
                              </w:rPr>
                              <w:t xml:space="preserve"> </w:t>
                            </w:r>
                            <w:r w:rsidRPr="00581B5D">
                              <w:rPr>
                                <w:rFonts w:cs="Tahoma" w:hint="eastAsia"/>
                                <w:color w:val="0B5294"/>
                                <w:spacing w:val="-4"/>
                                <w:sz w:val="24"/>
                                <w:szCs w:val="24"/>
                                <w:rtl/>
                              </w:rPr>
                              <w:t>מידע</w:t>
                            </w:r>
                            <w:r w:rsidRPr="00581B5D">
                              <w:rPr>
                                <w:rFonts w:cs="Tahoma"/>
                                <w:color w:val="0B5294"/>
                                <w:spacing w:val="-4"/>
                                <w:sz w:val="24"/>
                                <w:szCs w:val="24"/>
                                <w:rtl/>
                              </w:rPr>
                              <w:t xml:space="preserve"> </w:t>
                            </w:r>
                            <w:r w:rsidRPr="00581B5D">
                              <w:rPr>
                                <w:rFonts w:cs="Tahoma" w:hint="eastAsia"/>
                                <w:color w:val="0B5294"/>
                                <w:spacing w:val="-4"/>
                                <w:sz w:val="24"/>
                                <w:szCs w:val="24"/>
                                <w:rtl/>
                              </w:rPr>
                              <w:t>אמין</w:t>
                            </w:r>
                            <w:r w:rsidRPr="00581B5D">
                              <w:rPr>
                                <w:rFonts w:cs="Tahoma"/>
                                <w:color w:val="0B5294"/>
                                <w:spacing w:val="-4"/>
                                <w:sz w:val="24"/>
                                <w:szCs w:val="24"/>
                                <w:rtl/>
                              </w:rPr>
                              <w:t xml:space="preserve">, </w:t>
                            </w:r>
                            <w:r w:rsidRPr="00581B5D">
                              <w:rPr>
                                <w:rFonts w:cs="Tahoma" w:hint="eastAsia"/>
                                <w:color w:val="0B5294"/>
                                <w:spacing w:val="-4"/>
                                <w:sz w:val="24"/>
                                <w:szCs w:val="24"/>
                                <w:rtl/>
                              </w:rPr>
                              <w:t>מלא</w:t>
                            </w:r>
                            <w:r w:rsidRPr="00581B5D">
                              <w:rPr>
                                <w:rFonts w:cs="Tahoma"/>
                                <w:color w:val="0B5294"/>
                                <w:spacing w:val="-4"/>
                                <w:sz w:val="24"/>
                                <w:szCs w:val="24"/>
                                <w:rtl/>
                              </w:rPr>
                              <w:t xml:space="preserve"> </w:t>
                            </w:r>
                            <w:r w:rsidRPr="00581B5D">
                              <w:rPr>
                                <w:rFonts w:cs="Tahoma" w:hint="eastAsia"/>
                                <w:color w:val="0B5294"/>
                                <w:spacing w:val="-4"/>
                                <w:sz w:val="24"/>
                                <w:szCs w:val="24"/>
                                <w:rtl/>
                              </w:rPr>
                              <w:t>ועדכני</w:t>
                            </w:r>
                          </w:p>
                          <w:p w:rsidR="00581B5D" w:rsidRPr="00373C5D" w:rsidP="00581B5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5178688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6916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581B5D" w:rsidRPr="00373C5D" w:rsidP="00581B5D">
                      <w:pPr>
                        <w:spacing w:line="240" w:lineRule="atLeast"/>
                        <w:rPr>
                          <w:rFonts w:cs="Tahoma"/>
                          <w:b/>
                          <w:bCs/>
                          <w:color w:val="0B5294"/>
                          <w:sz w:val="48"/>
                          <w:szCs w:val="48"/>
                          <w:rtl/>
                        </w:rPr>
                      </w:pPr>
                      <w:drawing>
                        <wp:inline distT="0" distB="0" distL="0" distR="0">
                          <wp:extent cx="311150" cy="256800"/>
                          <wp:effectExtent l="0" t="0" r="0" b="0"/>
                          <wp:docPr id="4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809273"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81B5D" w:rsidRPr="00881D99" w:rsidP="00581B5D">
                      <w:pPr>
                        <w:spacing w:after="0" w:line="240" w:lineRule="auto"/>
                        <w:rPr>
                          <w:color w:val="0B5294"/>
                          <w:spacing w:val="-4"/>
                          <w:sz w:val="24"/>
                          <w:szCs w:val="24"/>
                          <w:rtl/>
                          <w:cs/>
                        </w:rPr>
                      </w:pPr>
                      <w:r w:rsidRPr="00581B5D">
                        <w:rPr>
                          <w:rFonts w:cs="Tahoma" w:hint="eastAsia"/>
                          <w:color w:val="0B5294"/>
                          <w:spacing w:val="-4"/>
                          <w:sz w:val="24"/>
                          <w:szCs w:val="24"/>
                          <w:rtl/>
                        </w:rPr>
                        <w:t>נמצא</w:t>
                      </w:r>
                      <w:r w:rsidRPr="00581B5D">
                        <w:rPr>
                          <w:rFonts w:cs="Tahoma"/>
                          <w:color w:val="0B5294"/>
                          <w:spacing w:val="-4"/>
                          <w:sz w:val="24"/>
                          <w:szCs w:val="24"/>
                          <w:rtl/>
                        </w:rPr>
                        <w:t xml:space="preserve"> </w:t>
                      </w:r>
                      <w:r w:rsidRPr="00581B5D">
                        <w:rPr>
                          <w:rFonts w:cs="Tahoma" w:hint="eastAsia"/>
                          <w:color w:val="0B5294"/>
                          <w:spacing w:val="-4"/>
                          <w:sz w:val="24"/>
                          <w:szCs w:val="24"/>
                          <w:rtl/>
                        </w:rPr>
                        <w:t>כי</w:t>
                      </w:r>
                      <w:r w:rsidRPr="00581B5D">
                        <w:rPr>
                          <w:rFonts w:cs="Tahoma"/>
                          <w:color w:val="0B5294"/>
                          <w:spacing w:val="-4"/>
                          <w:sz w:val="24"/>
                          <w:szCs w:val="24"/>
                          <w:rtl/>
                        </w:rPr>
                        <w:t xml:space="preserve"> </w:t>
                      </w:r>
                      <w:r w:rsidRPr="00581B5D">
                        <w:rPr>
                          <w:rFonts w:cs="Tahoma" w:hint="eastAsia"/>
                          <w:color w:val="0B5294"/>
                          <w:spacing w:val="-4"/>
                          <w:sz w:val="24"/>
                          <w:szCs w:val="24"/>
                          <w:rtl/>
                        </w:rPr>
                        <w:t>קובץ</w:t>
                      </w:r>
                      <w:r w:rsidRPr="00581B5D">
                        <w:rPr>
                          <w:rFonts w:cs="Tahoma"/>
                          <w:color w:val="0B5294"/>
                          <w:spacing w:val="-4"/>
                          <w:sz w:val="24"/>
                          <w:szCs w:val="24"/>
                          <w:rtl/>
                        </w:rPr>
                        <w:t xml:space="preserve"> </w:t>
                      </w:r>
                      <w:r w:rsidRPr="00581B5D">
                        <w:rPr>
                          <w:rFonts w:cs="Tahoma" w:hint="eastAsia"/>
                          <w:color w:val="0B5294"/>
                          <w:spacing w:val="-4"/>
                          <w:sz w:val="24"/>
                          <w:szCs w:val="24"/>
                          <w:rtl/>
                        </w:rPr>
                        <w:t>עסקאות</w:t>
                      </w:r>
                      <w:r w:rsidRPr="00581B5D">
                        <w:rPr>
                          <w:rFonts w:cs="Tahoma"/>
                          <w:color w:val="0B5294"/>
                          <w:spacing w:val="-4"/>
                          <w:sz w:val="24"/>
                          <w:szCs w:val="24"/>
                          <w:rtl/>
                        </w:rPr>
                        <w:t xml:space="preserve"> </w:t>
                      </w:r>
                      <w:r w:rsidRPr="00581B5D">
                        <w:rPr>
                          <w:rFonts w:cs="Tahoma" w:hint="eastAsia"/>
                          <w:color w:val="0B5294"/>
                          <w:spacing w:val="-4"/>
                          <w:sz w:val="24"/>
                          <w:szCs w:val="24"/>
                          <w:rtl/>
                        </w:rPr>
                        <w:t>הנדל</w:t>
                      </w:r>
                      <w:r w:rsidRPr="00581B5D">
                        <w:rPr>
                          <w:rFonts w:cs="Tahoma"/>
                          <w:color w:val="0B5294"/>
                          <w:spacing w:val="-4"/>
                          <w:sz w:val="24"/>
                          <w:szCs w:val="24"/>
                          <w:rtl/>
                        </w:rPr>
                        <w:t>"</w:t>
                      </w:r>
                      <w:r w:rsidRPr="00581B5D">
                        <w:rPr>
                          <w:rFonts w:cs="Tahoma" w:hint="eastAsia"/>
                          <w:color w:val="0B5294"/>
                          <w:spacing w:val="-4"/>
                          <w:sz w:val="24"/>
                          <w:szCs w:val="24"/>
                          <w:rtl/>
                        </w:rPr>
                        <w:t>ן</w:t>
                      </w:r>
                      <w:r w:rsidRPr="00581B5D">
                        <w:rPr>
                          <w:rFonts w:cs="Tahoma"/>
                          <w:color w:val="0B5294"/>
                          <w:spacing w:val="-4"/>
                          <w:sz w:val="24"/>
                          <w:szCs w:val="24"/>
                          <w:rtl/>
                        </w:rPr>
                        <w:t xml:space="preserve"> </w:t>
                      </w:r>
                      <w:r w:rsidRPr="00581B5D">
                        <w:rPr>
                          <w:rFonts w:cs="Tahoma" w:hint="eastAsia"/>
                          <w:color w:val="0B5294"/>
                          <w:spacing w:val="-4"/>
                          <w:sz w:val="24"/>
                          <w:szCs w:val="24"/>
                          <w:rtl/>
                        </w:rPr>
                        <w:t>כולל</w:t>
                      </w:r>
                      <w:r w:rsidRPr="00581B5D">
                        <w:rPr>
                          <w:rFonts w:cs="Tahoma"/>
                          <w:color w:val="0B5294"/>
                          <w:spacing w:val="-4"/>
                          <w:sz w:val="24"/>
                          <w:szCs w:val="24"/>
                          <w:rtl/>
                        </w:rPr>
                        <w:t xml:space="preserve"> </w:t>
                      </w:r>
                      <w:r w:rsidRPr="00581B5D">
                        <w:rPr>
                          <w:rFonts w:cs="Tahoma" w:hint="eastAsia"/>
                          <w:color w:val="0B5294"/>
                          <w:spacing w:val="-4"/>
                          <w:sz w:val="24"/>
                          <w:szCs w:val="24"/>
                          <w:rtl/>
                        </w:rPr>
                        <w:t>נתונים</w:t>
                      </w:r>
                      <w:r w:rsidRPr="00581B5D">
                        <w:rPr>
                          <w:rFonts w:cs="Tahoma"/>
                          <w:color w:val="0B5294"/>
                          <w:spacing w:val="-4"/>
                          <w:sz w:val="24"/>
                          <w:szCs w:val="24"/>
                          <w:rtl/>
                        </w:rPr>
                        <w:t xml:space="preserve"> </w:t>
                      </w:r>
                      <w:r w:rsidRPr="00581B5D">
                        <w:rPr>
                          <w:rFonts w:cs="Tahoma" w:hint="eastAsia"/>
                          <w:color w:val="0B5294"/>
                          <w:spacing w:val="-4"/>
                          <w:sz w:val="24"/>
                          <w:szCs w:val="24"/>
                          <w:rtl/>
                        </w:rPr>
                        <w:t>לא</w:t>
                      </w:r>
                      <w:r w:rsidRPr="00581B5D">
                        <w:rPr>
                          <w:rFonts w:cs="Tahoma"/>
                          <w:color w:val="0B5294"/>
                          <w:spacing w:val="-4"/>
                          <w:sz w:val="24"/>
                          <w:szCs w:val="24"/>
                          <w:rtl/>
                        </w:rPr>
                        <w:t xml:space="preserve"> </w:t>
                      </w:r>
                      <w:r w:rsidRPr="00581B5D">
                        <w:rPr>
                          <w:rFonts w:cs="Tahoma" w:hint="eastAsia"/>
                          <w:color w:val="0B5294"/>
                          <w:spacing w:val="-4"/>
                          <w:sz w:val="24"/>
                          <w:szCs w:val="24"/>
                          <w:rtl/>
                        </w:rPr>
                        <w:t>עדכניים</w:t>
                      </w:r>
                      <w:r w:rsidRPr="00581B5D">
                        <w:rPr>
                          <w:rFonts w:cs="Tahoma"/>
                          <w:color w:val="0B5294"/>
                          <w:spacing w:val="-4"/>
                          <w:sz w:val="24"/>
                          <w:szCs w:val="24"/>
                          <w:rtl/>
                        </w:rPr>
                        <w:t xml:space="preserve"> </w:t>
                      </w:r>
                      <w:r w:rsidRPr="00581B5D">
                        <w:rPr>
                          <w:rFonts w:cs="Tahoma" w:hint="eastAsia"/>
                          <w:color w:val="0B5294"/>
                          <w:spacing w:val="-4"/>
                          <w:sz w:val="24"/>
                          <w:szCs w:val="24"/>
                          <w:rtl/>
                        </w:rPr>
                        <w:t>וחלקיים</w:t>
                      </w:r>
                      <w:r>
                        <w:rPr>
                          <w:rFonts w:cs="Tahoma" w:hint="cs"/>
                          <w:color w:val="0B5294"/>
                          <w:spacing w:val="-4"/>
                          <w:sz w:val="24"/>
                          <w:szCs w:val="24"/>
                          <w:rtl/>
                        </w:rPr>
                        <w:t>.</w:t>
                      </w:r>
                      <w:r w:rsidRPr="00581B5D">
                        <w:rPr>
                          <w:rFonts w:cs="Tahoma" w:hint="eastAsia"/>
                          <w:color w:val="0B5294"/>
                          <w:spacing w:val="-4"/>
                          <w:sz w:val="24"/>
                          <w:szCs w:val="24"/>
                          <w:rtl/>
                        </w:rPr>
                        <w:t xml:space="preserve"> בהיעדר</w:t>
                      </w:r>
                      <w:r w:rsidRPr="00581B5D">
                        <w:rPr>
                          <w:rFonts w:cs="Tahoma"/>
                          <w:color w:val="0B5294"/>
                          <w:spacing w:val="-4"/>
                          <w:sz w:val="24"/>
                          <w:szCs w:val="24"/>
                          <w:rtl/>
                        </w:rPr>
                        <w:t xml:space="preserve"> </w:t>
                      </w:r>
                      <w:r w:rsidRPr="00581B5D">
                        <w:rPr>
                          <w:rFonts w:cs="Tahoma" w:hint="eastAsia"/>
                          <w:color w:val="0B5294"/>
                          <w:spacing w:val="-4"/>
                          <w:sz w:val="24"/>
                          <w:szCs w:val="24"/>
                          <w:rtl/>
                        </w:rPr>
                        <w:t>מאגר</w:t>
                      </w:r>
                      <w:r w:rsidRPr="00581B5D">
                        <w:rPr>
                          <w:rFonts w:cs="Tahoma"/>
                          <w:color w:val="0B5294"/>
                          <w:spacing w:val="-4"/>
                          <w:sz w:val="24"/>
                          <w:szCs w:val="24"/>
                          <w:rtl/>
                        </w:rPr>
                        <w:t xml:space="preserve"> </w:t>
                      </w:r>
                      <w:r w:rsidRPr="00581B5D">
                        <w:rPr>
                          <w:rFonts w:cs="Tahoma" w:hint="eastAsia"/>
                          <w:color w:val="0B5294"/>
                          <w:spacing w:val="-4"/>
                          <w:sz w:val="24"/>
                          <w:szCs w:val="24"/>
                          <w:rtl/>
                        </w:rPr>
                        <w:t>נתונים</w:t>
                      </w:r>
                      <w:r w:rsidRPr="00581B5D">
                        <w:rPr>
                          <w:rFonts w:cs="Tahoma"/>
                          <w:color w:val="0B5294"/>
                          <w:spacing w:val="-4"/>
                          <w:sz w:val="24"/>
                          <w:szCs w:val="24"/>
                          <w:rtl/>
                        </w:rPr>
                        <w:t xml:space="preserve"> </w:t>
                      </w:r>
                      <w:r w:rsidRPr="00581B5D">
                        <w:rPr>
                          <w:rFonts w:cs="Tahoma" w:hint="eastAsia"/>
                          <w:color w:val="0B5294"/>
                          <w:spacing w:val="-4"/>
                          <w:sz w:val="24"/>
                          <w:szCs w:val="24"/>
                          <w:rtl/>
                        </w:rPr>
                        <w:t>שלם</w:t>
                      </w:r>
                      <w:r w:rsidRPr="00581B5D">
                        <w:rPr>
                          <w:rFonts w:cs="Tahoma"/>
                          <w:color w:val="0B5294"/>
                          <w:spacing w:val="-4"/>
                          <w:sz w:val="24"/>
                          <w:szCs w:val="24"/>
                          <w:rtl/>
                        </w:rPr>
                        <w:t xml:space="preserve"> </w:t>
                      </w:r>
                      <w:r w:rsidRPr="00581B5D">
                        <w:rPr>
                          <w:rFonts w:cs="Tahoma" w:hint="eastAsia"/>
                          <w:color w:val="0B5294"/>
                          <w:spacing w:val="-4"/>
                          <w:sz w:val="24"/>
                          <w:szCs w:val="24"/>
                          <w:rtl/>
                        </w:rPr>
                        <w:t>עולה</w:t>
                      </w:r>
                      <w:r w:rsidRPr="00581B5D">
                        <w:rPr>
                          <w:rFonts w:cs="Tahoma"/>
                          <w:color w:val="0B5294"/>
                          <w:spacing w:val="-4"/>
                          <w:sz w:val="24"/>
                          <w:szCs w:val="24"/>
                          <w:rtl/>
                        </w:rPr>
                        <w:t xml:space="preserve"> </w:t>
                      </w:r>
                      <w:r w:rsidRPr="00581B5D">
                        <w:rPr>
                          <w:rFonts w:cs="Tahoma" w:hint="eastAsia"/>
                          <w:color w:val="0B5294"/>
                          <w:spacing w:val="-4"/>
                          <w:sz w:val="24"/>
                          <w:szCs w:val="24"/>
                          <w:rtl/>
                        </w:rPr>
                        <w:t>חשש</w:t>
                      </w:r>
                      <w:r w:rsidRPr="00581B5D">
                        <w:rPr>
                          <w:rFonts w:cs="Tahoma"/>
                          <w:color w:val="0B5294"/>
                          <w:spacing w:val="-4"/>
                          <w:sz w:val="24"/>
                          <w:szCs w:val="24"/>
                          <w:rtl/>
                        </w:rPr>
                        <w:t xml:space="preserve"> </w:t>
                      </w:r>
                      <w:r w:rsidRPr="00581B5D">
                        <w:rPr>
                          <w:rFonts w:cs="Tahoma" w:hint="eastAsia"/>
                          <w:color w:val="0B5294"/>
                          <w:spacing w:val="-4"/>
                          <w:sz w:val="24"/>
                          <w:szCs w:val="24"/>
                          <w:rtl/>
                        </w:rPr>
                        <w:t>כי</w:t>
                      </w:r>
                      <w:r w:rsidRPr="00581B5D">
                        <w:rPr>
                          <w:rFonts w:cs="Tahoma"/>
                          <w:color w:val="0B5294"/>
                          <w:spacing w:val="-4"/>
                          <w:sz w:val="24"/>
                          <w:szCs w:val="24"/>
                          <w:rtl/>
                        </w:rPr>
                        <w:t xml:space="preserve"> </w:t>
                      </w:r>
                      <w:r w:rsidRPr="00581B5D">
                        <w:rPr>
                          <w:rFonts w:cs="Tahoma" w:hint="eastAsia"/>
                          <w:color w:val="0B5294"/>
                          <w:spacing w:val="-4"/>
                          <w:sz w:val="24"/>
                          <w:szCs w:val="24"/>
                          <w:rtl/>
                        </w:rPr>
                        <w:t>היכולת</w:t>
                      </w:r>
                      <w:r w:rsidRPr="00581B5D">
                        <w:rPr>
                          <w:rFonts w:cs="Tahoma"/>
                          <w:color w:val="0B5294"/>
                          <w:spacing w:val="-4"/>
                          <w:sz w:val="24"/>
                          <w:szCs w:val="24"/>
                          <w:rtl/>
                        </w:rPr>
                        <w:t xml:space="preserve"> </w:t>
                      </w:r>
                      <w:r w:rsidRPr="00581B5D">
                        <w:rPr>
                          <w:rFonts w:cs="Tahoma" w:hint="eastAsia"/>
                          <w:color w:val="0B5294"/>
                          <w:spacing w:val="-4"/>
                          <w:sz w:val="24"/>
                          <w:szCs w:val="24"/>
                          <w:rtl/>
                        </w:rPr>
                        <w:t>לקבל</w:t>
                      </w:r>
                      <w:r w:rsidRPr="00581B5D">
                        <w:rPr>
                          <w:rFonts w:cs="Tahoma"/>
                          <w:color w:val="0B5294"/>
                          <w:spacing w:val="-4"/>
                          <w:sz w:val="24"/>
                          <w:szCs w:val="24"/>
                          <w:rtl/>
                        </w:rPr>
                        <w:t xml:space="preserve"> </w:t>
                      </w:r>
                      <w:r w:rsidRPr="00581B5D">
                        <w:rPr>
                          <w:rFonts w:cs="Tahoma" w:hint="eastAsia"/>
                          <w:color w:val="0B5294"/>
                          <w:spacing w:val="-4"/>
                          <w:sz w:val="24"/>
                          <w:szCs w:val="24"/>
                          <w:rtl/>
                        </w:rPr>
                        <w:t>החלטות</w:t>
                      </w:r>
                      <w:r w:rsidRPr="00581B5D">
                        <w:rPr>
                          <w:rFonts w:cs="Tahoma"/>
                          <w:color w:val="0B5294"/>
                          <w:spacing w:val="-4"/>
                          <w:sz w:val="24"/>
                          <w:szCs w:val="24"/>
                          <w:rtl/>
                        </w:rPr>
                        <w:t xml:space="preserve"> </w:t>
                      </w:r>
                      <w:r w:rsidRPr="00581B5D">
                        <w:rPr>
                          <w:rFonts w:cs="Tahoma" w:hint="eastAsia"/>
                          <w:color w:val="0B5294"/>
                          <w:spacing w:val="-4"/>
                          <w:sz w:val="24"/>
                          <w:szCs w:val="24"/>
                          <w:rtl/>
                        </w:rPr>
                        <w:t>בתחום</w:t>
                      </w:r>
                      <w:r w:rsidRPr="00581B5D">
                        <w:rPr>
                          <w:rFonts w:cs="Tahoma"/>
                          <w:color w:val="0B5294"/>
                          <w:spacing w:val="-4"/>
                          <w:sz w:val="24"/>
                          <w:szCs w:val="24"/>
                          <w:rtl/>
                        </w:rPr>
                        <w:t xml:space="preserve"> </w:t>
                      </w:r>
                      <w:r w:rsidRPr="00581B5D">
                        <w:rPr>
                          <w:rFonts w:cs="Tahoma" w:hint="eastAsia"/>
                          <w:color w:val="0B5294"/>
                          <w:spacing w:val="-4"/>
                          <w:sz w:val="24"/>
                          <w:szCs w:val="24"/>
                          <w:rtl/>
                        </w:rPr>
                        <w:t>הנדל</w:t>
                      </w:r>
                      <w:r w:rsidRPr="00581B5D">
                        <w:rPr>
                          <w:rFonts w:cs="Tahoma"/>
                          <w:color w:val="0B5294"/>
                          <w:spacing w:val="-4"/>
                          <w:sz w:val="24"/>
                          <w:szCs w:val="24"/>
                          <w:rtl/>
                        </w:rPr>
                        <w:t>"</w:t>
                      </w:r>
                      <w:r w:rsidRPr="00581B5D">
                        <w:rPr>
                          <w:rFonts w:cs="Tahoma" w:hint="eastAsia"/>
                          <w:color w:val="0B5294"/>
                          <w:spacing w:val="-4"/>
                          <w:sz w:val="24"/>
                          <w:szCs w:val="24"/>
                          <w:rtl/>
                        </w:rPr>
                        <w:t>ן</w:t>
                      </w:r>
                      <w:r w:rsidRPr="00581B5D">
                        <w:rPr>
                          <w:rFonts w:cs="Tahoma"/>
                          <w:color w:val="0B5294"/>
                          <w:spacing w:val="-4"/>
                          <w:sz w:val="24"/>
                          <w:szCs w:val="24"/>
                          <w:rtl/>
                        </w:rPr>
                        <w:t xml:space="preserve"> </w:t>
                      </w:r>
                      <w:r w:rsidRPr="00581B5D">
                        <w:rPr>
                          <w:rFonts w:cs="Tahoma" w:hint="eastAsia"/>
                          <w:color w:val="0B5294"/>
                          <w:spacing w:val="-4"/>
                          <w:sz w:val="24"/>
                          <w:szCs w:val="24"/>
                          <w:rtl/>
                        </w:rPr>
                        <w:t>נפגעת</w:t>
                      </w:r>
                      <w:r w:rsidRPr="00581B5D">
                        <w:rPr>
                          <w:rFonts w:cs="Tahoma"/>
                          <w:color w:val="0B5294"/>
                          <w:spacing w:val="-4"/>
                          <w:sz w:val="24"/>
                          <w:szCs w:val="24"/>
                          <w:rtl/>
                        </w:rPr>
                        <w:t xml:space="preserve">, </w:t>
                      </w:r>
                      <w:r w:rsidRPr="00581B5D">
                        <w:rPr>
                          <w:rFonts w:cs="Tahoma" w:hint="eastAsia"/>
                          <w:color w:val="0B5294"/>
                          <w:spacing w:val="-4"/>
                          <w:sz w:val="24"/>
                          <w:szCs w:val="24"/>
                          <w:rtl/>
                        </w:rPr>
                        <w:t>שכן</w:t>
                      </w:r>
                      <w:r w:rsidRPr="00581B5D">
                        <w:rPr>
                          <w:rFonts w:cs="Tahoma"/>
                          <w:color w:val="0B5294"/>
                          <w:spacing w:val="-4"/>
                          <w:sz w:val="24"/>
                          <w:szCs w:val="24"/>
                          <w:rtl/>
                        </w:rPr>
                        <w:t xml:space="preserve"> </w:t>
                      </w:r>
                      <w:r w:rsidRPr="00581B5D">
                        <w:rPr>
                          <w:rFonts w:cs="Tahoma" w:hint="eastAsia"/>
                          <w:color w:val="0B5294"/>
                          <w:spacing w:val="-4"/>
                          <w:sz w:val="24"/>
                          <w:szCs w:val="24"/>
                          <w:rtl/>
                        </w:rPr>
                        <w:t>אין</w:t>
                      </w:r>
                      <w:r w:rsidRPr="00581B5D">
                        <w:rPr>
                          <w:rFonts w:cs="Tahoma"/>
                          <w:color w:val="0B5294"/>
                          <w:spacing w:val="-4"/>
                          <w:sz w:val="24"/>
                          <w:szCs w:val="24"/>
                          <w:rtl/>
                        </w:rPr>
                        <w:t xml:space="preserve"> </w:t>
                      </w:r>
                      <w:r w:rsidRPr="00581B5D">
                        <w:rPr>
                          <w:rFonts w:cs="Tahoma" w:hint="eastAsia"/>
                          <w:color w:val="0B5294"/>
                          <w:spacing w:val="-4"/>
                          <w:sz w:val="24"/>
                          <w:szCs w:val="24"/>
                          <w:rtl/>
                        </w:rPr>
                        <w:t>למקבלי</w:t>
                      </w:r>
                      <w:r w:rsidRPr="00581B5D">
                        <w:rPr>
                          <w:rFonts w:cs="Tahoma"/>
                          <w:color w:val="0B5294"/>
                          <w:spacing w:val="-4"/>
                          <w:sz w:val="24"/>
                          <w:szCs w:val="24"/>
                          <w:rtl/>
                        </w:rPr>
                        <w:t xml:space="preserve"> </w:t>
                      </w:r>
                      <w:r w:rsidRPr="00581B5D">
                        <w:rPr>
                          <w:rFonts w:cs="Tahoma" w:hint="eastAsia"/>
                          <w:color w:val="0B5294"/>
                          <w:spacing w:val="-4"/>
                          <w:sz w:val="24"/>
                          <w:szCs w:val="24"/>
                          <w:rtl/>
                        </w:rPr>
                        <w:t>ההחלטות</w:t>
                      </w:r>
                      <w:r w:rsidRPr="00581B5D">
                        <w:rPr>
                          <w:rFonts w:cs="Tahoma"/>
                          <w:color w:val="0B5294"/>
                          <w:spacing w:val="-4"/>
                          <w:sz w:val="24"/>
                          <w:szCs w:val="24"/>
                          <w:rtl/>
                        </w:rPr>
                        <w:t xml:space="preserve"> </w:t>
                      </w:r>
                      <w:r w:rsidRPr="00581B5D">
                        <w:rPr>
                          <w:rFonts w:cs="Tahoma" w:hint="eastAsia"/>
                          <w:color w:val="0B5294"/>
                          <w:spacing w:val="-4"/>
                          <w:sz w:val="24"/>
                          <w:szCs w:val="24"/>
                          <w:rtl/>
                        </w:rPr>
                        <w:t>מידע</w:t>
                      </w:r>
                      <w:r w:rsidRPr="00581B5D">
                        <w:rPr>
                          <w:rFonts w:cs="Tahoma"/>
                          <w:color w:val="0B5294"/>
                          <w:spacing w:val="-4"/>
                          <w:sz w:val="24"/>
                          <w:szCs w:val="24"/>
                          <w:rtl/>
                        </w:rPr>
                        <w:t xml:space="preserve"> </w:t>
                      </w:r>
                      <w:r w:rsidRPr="00581B5D">
                        <w:rPr>
                          <w:rFonts w:cs="Tahoma" w:hint="eastAsia"/>
                          <w:color w:val="0B5294"/>
                          <w:spacing w:val="-4"/>
                          <w:sz w:val="24"/>
                          <w:szCs w:val="24"/>
                          <w:rtl/>
                        </w:rPr>
                        <w:t>אמין</w:t>
                      </w:r>
                      <w:r w:rsidRPr="00581B5D">
                        <w:rPr>
                          <w:rFonts w:cs="Tahoma"/>
                          <w:color w:val="0B5294"/>
                          <w:spacing w:val="-4"/>
                          <w:sz w:val="24"/>
                          <w:szCs w:val="24"/>
                          <w:rtl/>
                        </w:rPr>
                        <w:t xml:space="preserve">, </w:t>
                      </w:r>
                      <w:r w:rsidRPr="00581B5D">
                        <w:rPr>
                          <w:rFonts w:cs="Tahoma" w:hint="eastAsia"/>
                          <w:color w:val="0B5294"/>
                          <w:spacing w:val="-4"/>
                          <w:sz w:val="24"/>
                          <w:szCs w:val="24"/>
                          <w:rtl/>
                        </w:rPr>
                        <w:t>מלא</w:t>
                      </w:r>
                      <w:r w:rsidRPr="00581B5D">
                        <w:rPr>
                          <w:rFonts w:cs="Tahoma"/>
                          <w:color w:val="0B5294"/>
                          <w:spacing w:val="-4"/>
                          <w:sz w:val="24"/>
                          <w:szCs w:val="24"/>
                          <w:rtl/>
                        </w:rPr>
                        <w:t xml:space="preserve"> </w:t>
                      </w:r>
                      <w:r w:rsidRPr="00581B5D">
                        <w:rPr>
                          <w:rFonts w:cs="Tahoma" w:hint="eastAsia"/>
                          <w:color w:val="0B5294"/>
                          <w:spacing w:val="-4"/>
                          <w:sz w:val="24"/>
                          <w:szCs w:val="24"/>
                          <w:rtl/>
                        </w:rPr>
                        <w:t>ועדכני</w:t>
                      </w:r>
                    </w:p>
                    <w:p w:rsidR="00581B5D" w:rsidRPr="00373C5D" w:rsidP="00581B5D">
                      <w:pPr>
                        <w:spacing w:before="120" w:after="0" w:line="240" w:lineRule="atLeast"/>
                        <w:rPr>
                          <w:rFonts w:cs="Tahoma"/>
                          <w:b/>
                          <w:bCs/>
                          <w:color w:val="0B5294"/>
                          <w:sz w:val="48"/>
                          <w:szCs w:val="48"/>
                          <w:rtl/>
                        </w:rPr>
                      </w:pPr>
                      <w:drawing>
                        <wp:inline distT="0" distB="0" distL="0" distR="0">
                          <wp:extent cx="288000" cy="31337"/>
                          <wp:effectExtent l="0" t="0" r="0" b="6985"/>
                          <wp:docPr id="4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773668"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370B1" w:rsidRPr="00036AB3" w:rsidP="00462D68">
      <w:pPr>
        <w:spacing w:before="180" w:line="240" w:lineRule="exact"/>
        <w:ind w:right="2268"/>
        <w:jc w:val="both"/>
        <w:rPr>
          <w:rFonts w:ascii="Tahoma" w:hAnsi="Tahoma" w:cs="Tahoma"/>
          <w:sz w:val="17"/>
          <w:szCs w:val="17"/>
          <w:rtl/>
        </w:rPr>
      </w:pPr>
      <w:r w:rsidRPr="00036AB3">
        <w:rPr>
          <w:rFonts w:ascii="Tahoma" w:hAnsi="Tahoma" w:cs="Tahoma" w:hint="cs"/>
          <w:sz w:val="17"/>
          <w:szCs w:val="17"/>
          <w:rtl/>
        </w:rPr>
        <w:t>לדוגמה, חוק ההתייעלות הכלכלית</w:t>
      </w:r>
      <w:r>
        <w:rPr>
          <w:rStyle w:val="FootnoteReference0"/>
          <w:rFonts w:ascii="Tahoma" w:hAnsi="Tahoma" w:cs="Tahoma"/>
          <w:sz w:val="17"/>
          <w:szCs w:val="17"/>
          <w:rtl/>
        </w:rPr>
        <w:footnoteReference w:id="45"/>
      </w:r>
      <w:r w:rsidRPr="00036AB3">
        <w:rPr>
          <w:rFonts w:ascii="Tahoma" w:hAnsi="Tahoma" w:cs="Tahoma" w:hint="cs"/>
          <w:sz w:val="17"/>
          <w:szCs w:val="17"/>
          <w:rtl/>
        </w:rPr>
        <w:t xml:space="preserve"> קובע כי מיום 1 בינואר 2017 יוטל מס שנתי על בעלי שלוש דירות מגורים ומעלה, החל בדירה השלישית. דברי ההסבר לחוק מבוססים בין היתר על נתונים שנשאבים ממאגר רשות המסים, שכאמור אינם מעודכנים. יוער כי היעדר נתונים מלאים פוגע גם בבחירת תיקים בתכנית העבודה בשומה.</w:t>
      </w:r>
    </w:p>
    <w:p w:rsidR="008370B1" w:rsidRPr="00036AB3" w:rsidP="00462D68">
      <w:pPr>
        <w:spacing w:line="240" w:lineRule="exact"/>
        <w:ind w:right="2268"/>
        <w:jc w:val="both"/>
        <w:rPr>
          <w:rFonts w:ascii="Tahoma" w:hAnsi="Tahoma" w:cs="Tahoma"/>
          <w:sz w:val="17"/>
          <w:szCs w:val="17"/>
          <w:rtl/>
        </w:rPr>
      </w:pPr>
      <w:r w:rsidRPr="00036AB3">
        <w:rPr>
          <w:rFonts w:ascii="Tahoma" w:hAnsi="Tahoma" w:cs="Tahoma" w:hint="cs"/>
          <w:sz w:val="17"/>
          <w:szCs w:val="17"/>
          <w:rtl/>
        </w:rPr>
        <w:t xml:space="preserve">דוגמה נוספת לעיוות מס שעלול להיווצר בעקבות מאגר נתונים חלקי היא מתן פטור ממס שבח בגין מכירת דירה יחידה כאשר לאזרח יש יותר מדירה אחת, אך בקובץ עסקאות הנדל"ן מעודכן כי בבעלותו דירה יחידה בלבד. </w:t>
      </w:r>
    </w:p>
    <w:p w:rsidR="008370B1" w:rsidRPr="00036AB3" w:rsidP="003308D3">
      <w:pPr>
        <w:tabs>
          <w:tab w:val="left" w:pos="878"/>
        </w:tabs>
        <w:spacing w:after="240" w:line="240" w:lineRule="exact"/>
        <w:ind w:right="2268"/>
        <w:jc w:val="both"/>
        <w:rPr>
          <w:rFonts w:ascii="Tahoma" w:hAnsi="Tahoma" w:cs="Tahoma"/>
          <w:sz w:val="17"/>
          <w:szCs w:val="17"/>
          <w:rtl/>
        </w:rPr>
      </w:pPr>
      <w:r w:rsidRPr="00036AB3">
        <w:rPr>
          <w:rFonts w:ascii="Tahoma" w:hAnsi="Tahoma" w:cs="Tahoma" w:hint="cs"/>
          <w:sz w:val="17"/>
          <w:szCs w:val="17"/>
          <w:rtl/>
        </w:rPr>
        <w:t>רשות המסים השיבה כי אירועים מסוימים</w:t>
      </w:r>
      <w:r>
        <w:rPr>
          <w:rStyle w:val="FootnoteReference0"/>
          <w:rFonts w:ascii="Tahoma" w:hAnsi="Tahoma" w:cs="Tahoma"/>
          <w:sz w:val="17"/>
          <w:szCs w:val="17"/>
          <w:rtl/>
        </w:rPr>
        <w:footnoteReference w:id="46"/>
      </w:r>
      <w:r w:rsidRPr="00036AB3">
        <w:rPr>
          <w:rFonts w:ascii="Tahoma" w:hAnsi="Tahoma" w:cs="Tahoma" w:hint="cs"/>
          <w:sz w:val="17"/>
          <w:szCs w:val="17"/>
          <w:rtl/>
        </w:rPr>
        <w:t xml:space="preserve"> אינם נחשבים מכירה לעניין חוק מיסוי מקרקעין, ולכן אירועים אלו אינם מופיעים בקובץ עסקאות הנדל"ן של הרשות, שמבוסס על מכירות המדווחות לרשות על פי הוראות החוק. כמו כן, עסקאות לפני 1984 נמצאות </w:t>
      </w:r>
      <w:r w:rsidRPr="00036AB3">
        <w:rPr>
          <w:rFonts w:ascii="Tahoma" w:hAnsi="Tahoma" w:cs="Tahoma" w:hint="cs"/>
          <w:sz w:val="17"/>
          <w:szCs w:val="17"/>
          <w:rtl/>
        </w:rPr>
        <w:t>בארכיבי</w:t>
      </w:r>
      <w:r w:rsidRPr="00036AB3">
        <w:rPr>
          <w:rFonts w:ascii="Tahoma" w:hAnsi="Tahoma" w:cs="Tahoma" w:hint="cs"/>
          <w:sz w:val="17"/>
          <w:szCs w:val="17"/>
          <w:rtl/>
        </w:rPr>
        <w:t xml:space="preserve"> המשרדים, ואין כל צורך למחשבן כעת, משעברו מעל 30 שנה מעריכת השומה, תשלום המס והנפקת אישורי מסים. עם זאת, הרשות פועלת לשלב במאגרי המחשוב מידע מגופים נוספים, לדוגמה, קבלת מידע מרשם המקרקעין על נכסים שהתקבלו בירושה.</w:t>
      </w:r>
    </w:p>
    <w:p w:rsidR="008370B1" w:rsidRPr="00036AB3" w:rsidP="003308D3">
      <w:pPr>
        <w:pStyle w:val="RESHET"/>
        <w:rPr>
          <w:rtl/>
        </w:rPr>
      </w:pPr>
      <w:r w:rsidRPr="00036AB3">
        <w:rPr>
          <w:rFonts w:hint="cs"/>
          <w:rtl/>
        </w:rPr>
        <w:t>משרד</w:t>
      </w:r>
      <w:r w:rsidRPr="00036AB3">
        <w:rPr>
          <w:rtl/>
        </w:rPr>
        <w:t xml:space="preserve"> </w:t>
      </w:r>
      <w:r w:rsidRPr="00036AB3">
        <w:rPr>
          <w:rFonts w:hint="cs"/>
          <w:rtl/>
        </w:rPr>
        <w:t>מבקר</w:t>
      </w:r>
      <w:r w:rsidRPr="00036AB3">
        <w:rPr>
          <w:rtl/>
        </w:rPr>
        <w:t xml:space="preserve"> </w:t>
      </w:r>
      <w:r w:rsidRPr="00036AB3">
        <w:rPr>
          <w:rFonts w:hint="cs"/>
          <w:rtl/>
        </w:rPr>
        <w:t>המדינה</w:t>
      </w:r>
      <w:r w:rsidRPr="00036AB3">
        <w:rPr>
          <w:rtl/>
        </w:rPr>
        <w:t xml:space="preserve"> </w:t>
      </w:r>
      <w:r w:rsidRPr="00036AB3">
        <w:rPr>
          <w:rFonts w:hint="cs"/>
          <w:rtl/>
        </w:rPr>
        <w:t>מעיר</w:t>
      </w:r>
      <w:r w:rsidRPr="00036AB3">
        <w:rPr>
          <w:rtl/>
        </w:rPr>
        <w:t xml:space="preserve"> </w:t>
      </w:r>
      <w:r w:rsidRPr="00036AB3">
        <w:rPr>
          <w:rFonts w:hint="cs"/>
          <w:rtl/>
        </w:rPr>
        <w:t>לרשות</w:t>
      </w:r>
      <w:r w:rsidRPr="00036AB3">
        <w:rPr>
          <w:rtl/>
        </w:rPr>
        <w:t xml:space="preserve"> </w:t>
      </w:r>
      <w:r w:rsidRPr="00036AB3">
        <w:rPr>
          <w:rFonts w:hint="cs"/>
          <w:rtl/>
        </w:rPr>
        <w:t>המסים כי</w:t>
      </w:r>
      <w:r w:rsidRPr="00036AB3">
        <w:rPr>
          <w:rtl/>
        </w:rPr>
        <w:t xml:space="preserve"> </w:t>
      </w:r>
      <w:r w:rsidRPr="00036AB3">
        <w:rPr>
          <w:rFonts w:hint="cs"/>
          <w:rtl/>
        </w:rPr>
        <w:t>עדכון</w:t>
      </w:r>
      <w:r w:rsidRPr="00036AB3">
        <w:rPr>
          <w:rtl/>
        </w:rPr>
        <w:t xml:space="preserve"> מאגר נתוני עסקאות נדל"ן</w:t>
      </w:r>
      <w:r w:rsidRPr="00036AB3">
        <w:rPr>
          <w:rFonts w:hint="cs"/>
          <w:rtl/>
        </w:rPr>
        <w:t>,</w:t>
      </w:r>
      <w:r w:rsidRPr="00036AB3">
        <w:rPr>
          <w:rtl/>
        </w:rPr>
        <w:t xml:space="preserve"> כך שיכלול גם עסקאות </w:t>
      </w:r>
      <w:r w:rsidRPr="00036AB3">
        <w:rPr>
          <w:rFonts w:hint="cs"/>
          <w:rtl/>
        </w:rPr>
        <w:t>ש</w:t>
      </w:r>
      <w:r w:rsidRPr="00036AB3">
        <w:rPr>
          <w:rtl/>
        </w:rPr>
        <w:t xml:space="preserve">אינן חייבת בדיווח וגם עסקאות לפני 1984, </w:t>
      </w:r>
      <w:r w:rsidRPr="00036AB3">
        <w:rPr>
          <w:rFonts w:hint="cs"/>
          <w:rtl/>
        </w:rPr>
        <w:t>יאפשר לקיים מאגר שלם ואמין שעל</w:t>
      </w:r>
      <w:r w:rsidRPr="00036AB3">
        <w:rPr>
          <w:rtl/>
        </w:rPr>
        <w:t xml:space="preserve"> </w:t>
      </w:r>
      <w:r w:rsidRPr="00036AB3">
        <w:rPr>
          <w:rFonts w:hint="cs"/>
          <w:rtl/>
        </w:rPr>
        <w:t>בסיסו</w:t>
      </w:r>
      <w:r w:rsidRPr="00036AB3">
        <w:rPr>
          <w:rtl/>
        </w:rPr>
        <w:t xml:space="preserve"> מקבלי ההחלטות יכולים לקבל החלטות מושכלות בתחומי המקרקעין. לפיכך, על הרשות לוודא כי מאגר המידע יהיה </w:t>
      </w:r>
      <w:r w:rsidRPr="00036AB3">
        <w:rPr>
          <w:rFonts w:hint="cs"/>
          <w:rtl/>
        </w:rPr>
        <w:t>שלם</w:t>
      </w:r>
      <w:r w:rsidRPr="00036AB3">
        <w:rPr>
          <w:rtl/>
        </w:rPr>
        <w:t xml:space="preserve">, עדכני </w:t>
      </w:r>
      <w:r w:rsidRPr="00036AB3">
        <w:rPr>
          <w:rFonts w:hint="cs"/>
          <w:rtl/>
        </w:rPr>
        <w:t>ו</w:t>
      </w:r>
      <w:r w:rsidRPr="00036AB3">
        <w:rPr>
          <w:rtl/>
        </w:rPr>
        <w:t xml:space="preserve">זמין למקבלי ההחלטות. </w:t>
      </w:r>
    </w:p>
    <w:p w:rsidR="008370B1" w:rsidRPr="00036AB3" w:rsidP="00382C11">
      <w:pPr>
        <w:spacing w:after="240" w:line="240" w:lineRule="exact"/>
        <w:ind w:right="2268"/>
        <w:jc w:val="both"/>
        <w:rPr>
          <w:rFonts w:ascii="Tahoma" w:hAnsi="Tahoma" w:cs="Tahoma"/>
          <w:sz w:val="17"/>
          <w:szCs w:val="17"/>
          <w:rtl/>
        </w:rPr>
      </w:pPr>
    </w:p>
    <w:p w:rsidR="008370B1" w:rsidRPr="00BA7D5D" w:rsidP="00382C11">
      <w:pPr>
        <w:pStyle w:val="KOT2"/>
        <w:rPr>
          <w:rtl/>
        </w:rPr>
      </w:pPr>
      <w:r w:rsidRPr="00BA7D5D">
        <w:rPr>
          <w:rFonts w:hint="cs"/>
          <w:rtl/>
        </w:rPr>
        <w:t>הטלת נטל בירוקרטי על ציבור האזרחים בביצוע עסקאות מקרקעין</w:t>
      </w:r>
    </w:p>
    <w:p w:rsidR="008370B1" w:rsidRPr="00036AB3" w:rsidP="00462D68">
      <w:pPr>
        <w:spacing w:line="230" w:lineRule="exact"/>
        <w:ind w:right="2268"/>
        <w:jc w:val="both"/>
        <w:rPr>
          <w:rFonts w:ascii="Tahoma" w:hAnsi="Tahoma" w:cs="Tahoma"/>
          <w:sz w:val="17"/>
          <w:szCs w:val="17"/>
          <w:rtl/>
        </w:rPr>
      </w:pPr>
      <w:r w:rsidRPr="00036AB3">
        <w:rPr>
          <w:rFonts w:ascii="Tahoma" w:hAnsi="Tahoma" w:cs="Tahoma" w:hint="cs"/>
          <w:sz w:val="17"/>
          <w:szCs w:val="17"/>
          <w:rtl/>
        </w:rPr>
        <w:t>רשויות השלטון נועדו לשרת את הציבור, ועליהן לספק שירות יעיל, שוויוני ואיכותי</w:t>
      </w:r>
      <w:r>
        <w:rPr>
          <w:rStyle w:val="FootnoteReference0"/>
          <w:rFonts w:ascii="Tahoma" w:hAnsi="Tahoma" w:cs="Tahoma"/>
          <w:sz w:val="17"/>
          <w:szCs w:val="17"/>
          <w:rtl/>
        </w:rPr>
        <w:footnoteReference w:id="47"/>
      </w:r>
      <w:r w:rsidRPr="00036AB3">
        <w:rPr>
          <w:rFonts w:ascii="Tahoma" w:hAnsi="Tahoma" w:cs="Tahoma" w:hint="cs"/>
          <w:sz w:val="17"/>
          <w:szCs w:val="17"/>
          <w:rtl/>
        </w:rPr>
        <w:t>. משרד מבקר המדינה בדק את אופן הטיפול בהסדרת הרישום בעסקאות מקרקעין. להלן הליקויים שהועלו:</w:t>
      </w:r>
    </w:p>
    <w:p w:rsidR="008370B1" w:rsidP="00462D68">
      <w:pPr>
        <w:pStyle w:val="running-text"/>
        <w:bidi/>
        <w:spacing w:after="0" w:line="230" w:lineRule="exact"/>
        <w:rPr>
          <w:rtl/>
        </w:rPr>
      </w:pPr>
    </w:p>
    <w:p w:rsidR="003308D3" w:rsidRPr="00036AB3" w:rsidP="00462D68">
      <w:pPr>
        <w:spacing w:line="230" w:lineRule="exact"/>
        <w:ind w:right="2268"/>
        <w:jc w:val="both"/>
        <w:rPr>
          <w:rFonts w:ascii="Tahoma" w:hAnsi="Tahoma" w:cs="Tahoma"/>
          <w:sz w:val="17"/>
          <w:szCs w:val="17"/>
          <w:rtl/>
        </w:rPr>
      </w:pPr>
    </w:p>
    <w:p w:rsidR="008370B1" w:rsidRPr="00BA7D5D" w:rsidP="00382C11">
      <w:pPr>
        <w:pStyle w:val="KOT4"/>
        <w:rPr>
          <w:rtl/>
        </w:rPr>
      </w:pPr>
      <w:r w:rsidRPr="00BA7D5D">
        <w:rPr>
          <w:rFonts w:hint="cs"/>
          <w:rtl/>
        </w:rPr>
        <w:t>אי-</w:t>
      </w:r>
      <w:r w:rsidRPr="00BA7D5D">
        <w:rPr>
          <w:rtl/>
        </w:rPr>
        <w:t>העברת מידע מקוו</w:t>
      </w:r>
      <w:r>
        <w:rPr>
          <w:rFonts w:hint="cs"/>
          <w:rtl/>
        </w:rPr>
        <w:t>ן</w:t>
      </w:r>
      <w:r w:rsidRPr="00BA7D5D">
        <w:rPr>
          <w:rtl/>
        </w:rPr>
        <w:t xml:space="preserve"> בין </w:t>
      </w:r>
      <w:r w:rsidRPr="00BA7D5D">
        <w:rPr>
          <w:rFonts w:hint="cs"/>
          <w:rtl/>
        </w:rPr>
        <w:t>רשות המסים</w:t>
      </w:r>
      <w:r w:rsidRPr="00BA7D5D">
        <w:rPr>
          <w:rtl/>
        </w:rPr>
        <w:t xml:space="preserve"> לרשם המקרקעין</w:t>
      </w:r>
    </w:p>
    <w:p w:rsidR="008370B1" w:rsidRPr="00036AB3" w:rsidP="00462D68">
      <w:pPr>
        <w:spacing w:line="230" w:lineRule="exact"/>
        <w:ind w:right="2268"/>
        <w:jc w:val="both"/>
        <w:rPr>
          <w:rFonts w:ascii="Tahoma" w:hAnsi="Tahoma" w:cs="Tahoma"/>
          <w:sz w:val="17"/>
          <w:szCs w:val="17"/>
          <w:rtl/>
        </w:rPr>
      </w:pPr>
      <w:r w:rsidRPr="00036AB3">
        <w:rPr>
          <w:rFonts w:ascii="Tahoma" w:hAnsi="Tahoma" w:cs="Tahoma"/>
          <w:sz w:val="17"/>
          <w:szCs w:val="17"/>
          <w:rtl/>
        </w:rPr>
        <w:t xml:space="preserve">על פי </w:t>
      </w:r>
      <w:r w:rsidRPr="00036AB3">
        <w:rPr>
          <w:rFonts w:ascii="Tahoma" w:hAnsi="Tahoma" w:cs="Tahoma" w:hint="cs"/>
          <w:sz w:val="17"/>
          <w:szCs w:val="17"/>
          <w:rtl/>
        </w:rPr>
        <w:t>חוק המקרקעין, התשכ"ט-1969,</w:t>
      </w:r>
      <w:r w:rsidRPr="00036AB3">
        <w:rPr>
          <w:rFonts w:ascii="Tahoma" w:hAnsi="Tahoma" w:cs="Tahoma"/>
          <w:sz w:val="17"/>
          <w:szCs w:val="17"/>
          <w:rtl/>
        </w:rPr>
        <w:t xml:space="preserve"> עסקה במקרקעין טעונה רישום </w:t>
      </w:r>
      <w:r w:rsidRPr="00036AB3">
        <w:rPr>
          <w:rFonts w:ascii="Tahoma" w:hAnsi="Tahoma" w:cs="Tahoma" w:hint="cs"/>
          <w:sz w:val="17"/>
          <w:szCs w:val="17"/>
          <w:rtl/>
        </w:rPr>
        <w:t>ב</w:t>
      </w:r>
      <w:r w:rsidRPr="00036AB3">
        <w:rPr>
          <w:rFonts w:ascii="Tahoma" w:hAnsi="Tahoma" w:cs="Tahoma"/>
          <w:sz w:val="17"/>
          <w:szCs w:val="17"/>
          <w:rtl/>
        </w:rPr>
        <w:t>פנקסי המקרקעין. העסקה נגמרת ברישום ורק אז כוחה יפה מבחינה משפטית</w:t>
      </w:r>
      <w:r w:rsidRPr="00036AB3">
        <w:rPr>
          <w:rFonts w:ascii="Tahoma" w:hAnsi="Tahoma" w:cs="Tahoma" w:hint="cs"/>
          <w:sz w:val="17"/>
          <w:szCs w:val="17"/>
          <w:rtl/>
        </w:rPr>
        <w:t>.</w:t>
      </w:r>
      <w:r w:rsidRPr="00036AB3">
        <w:rPr>
          <w:rFonts w:ascii="Tahoma" w:hAnsi="Tahoma" w:cs="Tahoma"/>
          <w:sz w:val="17"/>
          <w:szCs w:val="17"/>
          <w:rtl/>
        </w:rPr>
        <w:t xml:space="preserve"> כל עוד לא נרשמה העסקה</w:t>
      </w:r>
      <w:r w:rsidRPr="00036AB3">
        <w:rPr>
          <w:rFonts w:ascii="Tahoma" w:hAnsi="Tahoma" w:cs="Tahoma" w:hint="cs"/>
          <w:sz w:val="17"/>
          <w:szCs w:val="17"/>
          <w:rtl/>
        </w:rPr>
        <w:t xml:space="preserve">, </w:t>
      </w:r>
      <w:r w:rsidRPr="00036AB3">
        <w:rPr>
          <w:rFonts w:ascii="Tahoma" w:hAnsi="Tahoma" w:cs="Tahoma"/>
          <w:sz w:val="17"/>
          <w:szCs w:val="17"/>
          <w:rtl/>
        </w:rPr>
        <w:t xml:space="preserve">מקבל הזכות </w:t>
      </w:r>
      <w:r w:rsidRPr="00036AB3">
        <w:rPr>
          <w:rFonts w:ascii="Tahoma" w:hAnsi="Tahoma" w:cs="Tahoma" w:hint="cs"/>
          <w:sz w:val="17"/>
          <w:szCs w:val="17"/>
          <w:rtl/>
        </w:rPr>
        <w:t xml:space="preserve">הוא בעל </w:t>
      </w:r>
      <w:r w:rsidRPr="00036AB3">
        <w:rPr>
          <w:rFonts w:ascii="Tahoma" w:hAnsi="Tahoma" w:cs="Tahoma"/>
          <w:sz w:val="17"/>
          <w:szCs w:val="17"/>
          <w:rtl/>
        </w:rPr>
        <w:t>זכות חוזית</w:t>
      </w:r>
      <w:r w:rsidRPr="00036AB3">
        <w:rPr>
          <w:rFonts w:ascii="Tahoma" w:hAnsi="Tahoma" w:cs="Tahoma" w:hint="cs"/>
          <w:sz w:val="17"/>
          <w:szCs w:val="17"/>
          <w:rtl/>
        </w:rPr>
        <w:t>,</w:t>
      </w:r>
      <w:r w:rsidRPr="00036AB3">
        <w:rPr>
          <w:rFonts w:ascii="Tahoma" w:hAnsi="Tahoma" w:cs="Tahoma"/>
          <w:sz w:val="17"/>
          <w:szCs w:val="17"/>
          <w:rtl/>
        </w:rPr>
        <w:t xml:space="preserve"> שתוקפה הוא בין הצדדים בלבד.</w:t>
      </w:r>
      <w:r w:rsidRPr="00036AB3">
        <w:rPr>
          <w:rFonts w:ascii="Tahoma" w:hAnsi="Tahoma" w:cs="Tahoma" w:hint="cs"/>
          <w:sz w:val="17"/>
          <w:szCs w:val="17"/>
          <w:rtl/>
        </w:rPr>
        <w:t xml:space="preserve"> </w:t>
      </w:r>
      <w:r w:rsidRPr="00036AB3">
        <w:rPr>
          <w:rFonts w:ascii="Tahoma" w:hAnsi="Tahoma" w:cs="Tahoma"/>
          <w:sz w:val="17"/>
          <w:szCs w:val="17"/>
          <w:rtl/>
        </w:rPr>
        <w:t xml:space="preserve">פנקסי המקרקעין מנוהלים בלשכות רישום המקרקעין </w:t>
      </w:r>
      <w:r w:rsidRPr="00036AB3">
        <w:rPr>
          <w:rFonts w:ascii="Tahoma" w:hAnsi="Tahoma" w:cs="Tahoma" w:hint="cs"/>
          <w:sz w:val="17"/>
          <w:szCs w:val="17"/>
          <w:rtl/>
        </w:rPr>
        <w:t>באגף רישום והסדר מקרקעין שבמשרד המשפטים, ואמורים לשקף</w:t>
      </w:r>
      <w:r w:rsidRPr="00036AB3">
        <w:rPr>
          <w:rFonts w:ascii="Tahoma" w:hAnsi="Tahoma" w:cs="Tahoma"/>
          <w:sz w:val="17"/>
          <w:szCs w:val="17"/>
          <w:rtl/>
        </w:rPr>
        <w:t xml:space="preserve"> את המצב המשפטי של זכויות המקרקעין שבתחומי המדינה.</w:t>
      </w:r>
    </w:p>
    <w:p w:rsidR="008370B1" w:rsidRPr="00036AB3" w:rsidP="00462D68">
      <w:pPr>
        <w:spacing w:after="240" w:line="230" w:lineRule="exact"/>
        <w:ind w:right="2268"/>
        <w:jc w:val="both"/>
        <w:rPr>
          <w:rFonts w:ascii="Tahoma" w:hAnsi="Tahoma" w:cs="Tahoma"/>
          <w:sz w:val="17"/>
          <w:szCs w:val="17"/>
          <w:rtl/>
        </w:rPr>
      </w:pPr>
      <w:r w:rsidRPr="00036AB3">
        <w:rPr>
          <w:rFonts w:ascii="Tahoma" w:hAnsi="Tahoma" w:cs="Tahoma" w:hint="cs"/>
          <w:sz w:val="17"/>
          <w:szCs w:val="17"/>
          <w:rtl/>
        </w:rPr>
        <w:t>בהחלטות ממשלה מס' 2201 ו-4288</w:t>
      </w:r>
      <w:r>
        <w:rPr>
          <w:rStyle w:val="FootnoteReference0"/>
          <w:rFonts w:ascii="Tahoma" w:hAnsi="Tahoma" w:cs="Tahoma"/>
          <w:sz w:val="17"/>
          <w:szCs w:val="17"/>
          <w:rtl/>
        </w:rPr>
        <w:footnoteReference w:id="48"/>
      </w:r>
      <w:r w:rsidRPr="00036AB3">
        <w:rPr>
          <w:rFonts w:ascii="Tahoma" w:hAnsi="Tahoma" w:cs="Tahoma" w:hint="cs"/>
          <w:sz w:val="17"/>
          <w:szCs w:val="17"/>
          <w:rtl/>
        </w:rPr>
        <w:t xml:space="preserve"> בדבר שיפור השירות הממשלתי לציבור, שנועדו להפחית את הנטל הבירוקרטי ולייעל את עבודת משרדי הממשלה, נקבעה הקמת צוות לשיפור העברת מידע בין משרדים ויחידות סמך</w:t>
      </w:r>
      <w:r>
        <w:rPr>
          <w:rStyle w:val="FootnoteReference0"/>
          <w:rFonts w:ascii="Tahoma" w:hAnsi="Tahoma" w:cs="Tahoma"/>
          <w:sz w:val="17"/>
          <w:szCs w:val="17"/>
          <w:rtl/>
        </w:rPr>
        <w:footnoteReference w:id="49"/>
      </w:r>
      <w:r w:rsidRPr="00036AB3">
        <w:rPr>
          <w:rFonts w:ascii="Tahoma" w:hAnsi="Tahoma" w:cs="Tahoma" w:hint="cs"/>
          <w:sz w:val="17"/>
          <w:szCs w:val="17"/>
          <w:rtl/>
        </w:rPr>
        <w:t xml:space="preserve">. הצוות קבע כי כשאין שיתוף מידע בין משרדי הממשלה ויחידות הסמך מוכבד הנטל הבירוקרטי על הציבור והתהליכים יעילים פחות וממושכים יותר. לפיכך, שיתוף מידע בקרב גופי הממשלה באופן מקוון לטובת מקבלי השירות הוא תנאי לשיפור השירות הממשלתי לציבור ולהתייעלות בעבודת הממשלה. </w:t>
      </w:r>
    </w:p>
    <w:p w:rsidR="008370B1" w:rsidRPr="00036AB3" w:rsidP="00462D68">
      <w:pPr>
        <w:pStyle w:val="RESHET"/>
        <w:spacing w:line="230" w:lineRule="exact"/>
        <w:rPr>
          <w:rtl/>
        </w:rPr>
      </w:pPr>
      <w:r w:rsidRPr="00036AB3">
        <w:rPr>
          <w:rFonts w:hint="cs"/>
          <w:rtl/>
        </w:rPr>
        <w:t xml:space="preserve">נמצא כי אזרח המעוניין לבצע רישום של מקרקעין נדרש להביא לרשם המקרקעין אישור ידני על תשלומי מס שבח ומס רכישה או פטור מהם. לפיכך, על האזרח לפנות ראשית למשרדי מיסוי מקרקעין, ורק לאחר מכן עליו לפנות לרשם המקרקעין. לעתים, בשל רישום שגוי של המקרקעין במחשבי הגופים, נאלצים אזרחים רבים להגיע שוב ושוב למשרדי הממשלה על מנת להסדיר את הרישום. </w:t>
      </w:r>
      <w:r w:rsidRPr="0012789B" w:rsidR="00581B5D">
        <w:rPr>
          <w:noProof/>
          <w:rtl/>
          <w:lang w:eastAsia="en-US"/>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4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81B5D" w:rsidRPr="00373C5D" w:rsidP="00581B5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9475623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491947"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81B5D" w:rsidRPr="00881D99" w:rsidP="00581B5D">
                            <w:pPr>
                              <w:spacing w:after="0" w:line="240" w:lineRule="auto"/>
                              <w:rPr>
                                <w:color w:val="0B5294"/>
                                <w:spacing w:val="-4"/>
                                <w:sz w:val="24"/>
                                <w:szCs w:val="24"/>
                                <w:rtl/>
                                <w:cs/>
                              </w:rPr>
                            </w:pPr>
                            <w:r w:rsidRPr="00581B5D">
                              <w:rPr>
                                <w:rFonts w:cs="Tahoma" w:hint="eastAsia"/>
                                <w:color w:val="0B5294"/>
                                <w:spacing w:val="-4"/>
                                <w:sz w:val="24"/>
                                <w:szCs w:val="24"/>
                                <w:rtl/>
                              </w:rPr>
                              <w:t>לעתים</w:t>
                            </w:r>
                            <w:r w:rsidRPr="00581B5D">
                              <w:rPr>
                                <w:rFonts w:cs="Tahoma"/>
                                <w:color w:val="0B5294"/>
                                <w:spacing w:val="-4"/>
                                <w:sz w:val="24"/>
                                <w:szCs w:val="24"/>
                                <w:rtl/>
                              </w:rPr>
                              <w:t xml:space="preserve">, </w:t>
                            </w:r>
                            <w:r w:rsidRPr="00581B5D">
                              <w:rPr>
                                <w:rFonts w:cs="Tahoma" w:hint="eastAsia"/>
                                <w:color w:val="0B5294"/>
                                <w:spacing w:val="-4"/>
                                <w:sz w:val="24"/>
                                <w:szCs w:val="24"/>
                                <w:rtl/>
                              </w:rPr>
                              <w:t>בשל</w:t>
                            </w:r>
                            <w:r w:rsidRPr="00581B5D">
                              <w:rPr>
                                <w:rFonts w:cs="Tahoma"/>
                                <w:color w:val="0B5294"/>
                                <w:spacing w:val="-4"/>
                                <w:sz w:val="24"/>
                                <w:szCs w:val="24"/>
                                <w:rtl/>
                              </w:rPr>
                              <w:t xml:space="preserve"> </w:t>
                            </w:r>
                            <w:r w:rsidRPr="00581B5D">
                              <w:rPr>
                                <w:rFonts w:cs="Tahoma" w:hint="eastAsia"/>
                                <w:color w:val="0B5294"/>
                                <w:spacing w:val="-4"/>
                                <w:sz w:val="24"/>
                                <w:szCs w:val="24"/>
                                <w:rtl/>
                              </w:rPr>
                              <w:t>רישום</w:t>
                            </w:r>
                            <w:r w:rsidRPr="00581B5D">
                              <w:rPr>
                                <w:rFonts w:cs="Tahoma"/>
                                <w:color w:val="0B5294"/>
                                <w:spacing w:val="-4"/>
                                <w:sz w:val="24"/>
                                <w:szCs w:val="24"/>
                                <w:rtl/>
                              </w:rPr>
                              <w:t xml:space="preserve"> </w:t>
                            </w:r>
                            <w:r w:rsidRPr="00581B5D">
                              <w:rPr>
                                <w:rFonts w:cs="Tahoma" w:hint="eastAsia"/>
                                <w:color w:val="0B5294"/>
                                <w:spacing w:val="-4"/>
                                <w:sz w:val="24"/>
                                <w:szCs w:val="24"/>
                                <w:rtl/>
                              </w:rPr>
                              <w:t>שגוי</w:t>
                            </w:r>
                            <w:r w:rsidRPr="00581B5D">
                              <w:rPr>
                                <w:rFonts w:cs="Tahoma"/>
                                <w:color w:val="0B5294"/>
                                <w:spacing w:val="-4"/>
                                <w:sz w:val="24"/>
                                <w:szCs w:val="24"/>
                                <w:rtl/>
                              </w:rPr>
                              <w:t xml:space="preserve"> </w:t>
                            </w:r>
                            <w:r w:rsidRPr="00581B5D">
                              <w:rPr>
                                <w:rFonts w:cs="Tahoma" w:hint="eastAsia"/>
                                <w:color w:val="0B5294"/>
                                <w:spacing w:val="-4"/>
                                <w:sz w:val="24"/>
                                <w:szCs w:val="24"/>
                                <w:rtl/>
                              </w:rPr>
                              <w:t>של</w:t>
                            </w:r>
                            <w:r w:rsidRPr="00581B5D">
                              <w:rPr>
                                <w:rFonts w:cs="Tahoma"/>
                                <w:color w:val="0B5294"/>
                                <w:spacing w:val="-4"/>
                                <w:sz w:val="24"/>
                                <w:szCs w:val="24"/>
                                <w:rtl/>
                              </w:rPr>
                              <w:t xml:space="preserve"> </w:t>
                            </w:r>
                            <w:r w:rsidRPr="00581B5D">
                              <w:rPr>
                                <w:rFonts w:cs="Tahoma" w:hint="eastAsia"/>
                                <w:color w:val="0B5294"/>
                                <w:spacing w:val="-4"/>
                                <w:sz w:val="24"/>
                                <w:szCs w:val="24"/>
                                <w:rtl/>
                              </w:rPr>
                              <w:t>המקרקעין</w:t>
                            </w:r>
                            <w:r w:rsidRPr="00581B5D">
                              <w:rPr>
                                <w:rFonts w:cs="Tahoma"/>
                                <w:color w:val="0B5294"/>
                                <w:spacing w:val="-4"/>
                                <w:sz w:val="24"/>
                                <w:szCs w:val="24"/>
                                <w:rtl/>
                              </w:rPr>
                              <w:t xml:space="preserve"> </w:t>
                            </w:r>
                            <w:r w:rsidRPr="00581B5D">
                              <w:rPr>
                                <w:rFonts w:cs="Tahoma" w:hint="eastAsia"/>
                                <w:color w:val="0B5294"/>
                                <w:spacing w:val="-4"/>
                                <w:sz w:val="24"/>
                                <w:szCs w:val="24"/>
                                <w:rtl/>
                              </w:rPr>
                              <w:t>במחשבי</w:t>
                            </w:r>
                            <w:r w:rsidRPr="00581B5D">
                              <w:rPr>
                                <w:rFonts w:cs="Tahoma"/>
                                <w:color w:val="0B5294"/>
                                <w:spacing w:val="-4"/>
                                <w:sz w:val="24"/>
                                <w:szCs w:val="24"/>
                                <w:rtl/>
                              </w:rPr>
                              <w:t xml:space="preserve"> </w:t>
                            </w:r>
                            <w:r w:rsidRPr="00581B5D">
                              <w:rPr>
                                <w:rFonts w:cs="Tahoma" w:hint="eastAsia"/>
                                <w:color w:val="0B5294"/>
                                <w:spacing w:val="-4"/>
                                <w:sz w:val="24"/>
                                <w:szCs w:val="24"/>
                                <w:rtl/>
                              </w:rPr>
                              <w:t>הגופים</w:t>
                            </w:r>
                            <w:r w:rsidRPr="00581B5D">
                              <w:rPr>
                                <w:rFonts w:cs="Tahoma"/>
                                <w:color w:val="0B5294"/>
                                <w:spacing w:val="-4"/>
                                <w:sz w:val="24"/>
                                <w:szCs w:val="24"/>
                                <w:rtl/>
                              </w:rPr>
                              <w:t xml:space="preserve">, </w:t>
                            </w:r>
                            <w:r w:rsidRPr="00581B5D">
                              <w:rPr>
                                <w:rFonts w:cs="Tahoma" w:hint="eastAsia"/>
                                <w:color w:val="0B5294"/>
                                <w:spacing w:val="-4"/>
                                <w:sz w:val="24"/>
                                <w:szCs w:val="24"/>
                                <w:rtl/>
                              </w:rPr>
                              <w:t>נאלצים</w:t>
                            </w:r>
                            <w:r w:rsidRPr="00581B5D">
                              <w:rPr>
                                <w:rFonts w:cs="Tahoma"/>
                                <w:color w:val="0B5294"/>
                                <w:spacing w:val="-4"/>
                                <w:sz w:val="24"/>
                                <w:szCs w:val="24"/>
                                <w:rtl/>
                              </w:rPr>
                              <w:t xml:space="preserve"> </w:t>
                            </w:r>
                            <w:r w:rsidRPr="00581B5D">
                              <w:rPr>
                                <w:rFonts w:cs="Tahoma" w:hint="eastAsia"/>
                                <w:color w:val="0B5294"/>
                                <w:spacing w:val="-4"/>
                                <w:sz w:val="24"/>
                                <w:szCs w:val="24"/>
                                <w:rtl/>
                              </w:rPr>
                              <w:t>אזרחים</w:t>
                            </w:r>
                            <w:r w:rsidRPr="00581B5D">
                              <w:rPr>
                                <w:rFonts w:cs="Tahoma"/>
                                <w:color w:val="0B5294"/>
                                <w:spacing w:val="-4"/>
                                <w:sz w:val="24"/>
                                <w:szCs w:val="24"/>
                                <w:rtl/>
                              </w:rPr>
                              <w:t xml:space="preserve"> </w:t>
                            </w:r>
                            <w:r w:rsidRPr="00581B5D">
                              <w:rPr>
                                <w:rFonts w:cs="Tahoma" w:hint="eastAsia"/>
                                <w:color w:val="0B5294"/>
                                <w:spacing w:val="-4"/>
                                <w:sz w:val="24"/>
                                <w:szCs w:val="24"/>
                                <w:rtl/>
                              </w:rPr>
                              <w:t>רבים</w:t>
                            </w:r>
                            <w:r w:rsidRPr="00581B5D">
                              <w:rPr>
                                <w:rFonts w:cs="Tahoma"/>
                                <w:color w:val="0B5294"/>
                                <w:spacing w:val="-4"/>
                                <w:sz w:val="24"/>
                                <w:szCs w:val="24"/>
                                <w:rtl/>
                              </w:rPr>
                              <w:t xml:space="preserve"> </w:t>
                            </w:r>
                            <w:r w:rsidRPr="00581B5D">
                              <w:rPr>
                                <w:rFonts w:cs="Tahoma" w:hint="eastAsia"/>
                                <w:color w:val="0B5294"/>
                                <w:spacing w:val="-4"/>
                                <w:sz w:val="24"/>
                                <w:szCs w:val="24"/>
                                <w:rtl/>
                              </w:rPr>
                              <w:t>להגיע</w:t>
                            </w:r>
                            <w:r w:rsidRPr="00581B5D">
                              <w:rPr>
                                <w:rFonts w:cs="Tahoma"/>
                                <w:color w:val="0B5294"/>
                                <w:spacing w:val="-4"/>
                                <w:sz w:val="24"/>
                                <w:szCs w:val="24"/>
                                <w:rtl/>
                              </w:rPr>
                              <w:t xml:space="preserve"> </w:t>
                            </w:r>
                            <w:r w:rsidRPr="00581B5D">
                              <w:rPr>
                                <w:rFonts w:cs="Tahoma" w:hint="eastAsia"/>
                                <w:color w:val="0B5294"/>
                                <w:spacing w:val="-4"/>
                                <w:sz w:val="24"/>
                                <w:szCs w:val="24"/>
                                <w:rtl/>
                              </w:rPr>
                              <w:t>שוב</w:t>
                            </w:r>
                            <w:r w:rsidRPr="00581B5D">
                              <w:rPr>
                                <w:rFonts w:cs="Tahoma"/>
                                <w:color w:val="0B5294"/>
                                <w:spacing w:val="-4"/>
                                <w:sz w:val="24"/>
                                <w:szCs w:val="24"/>
                                <w:rtl/>
                              </w:rPr>
                              <w:t xml:space="preserve"> </w:t>
                            </w:r>
                            <w:r w:rsidRPr="00581B5D">
                              <w:rPr>
                                <w:rFonts w:cs="Tahoma" w:hint="eastAsia"/>
                                <w:color w:val="0B5294"/>
                                <w:spacing w:val="-4"/>
                                <w:sz w:val="24"/>
                                <w:szCs w:val="24"/>
                                <w:rtl/>
                              </w:rPr>
                              <w:t>ושוב</w:t>
                            </w:r>
                            <w:r w:rsidRPr="00581B5D">
                              <w:rPr>
                                <w:rFonts w:cs="Tahoma"/>
                                <w:color w:val="0B5294"/>
                                <w:spacing w:val="-4"/>
                                <w:sz w:val="24"/>
                                <w:szCs w:val="24"/>
                                <w:rtl/>
                              </w:rPr>
                              <w:t xml:space="preserve"> </w:t>
                            </w:r>
                            <w:r w:rsidRPr="00581B5D">
                              <w:rPr>
                                <w:rFonts w:cs="Tahoma" w:hint="eastAsia"/>
                                <w:color w:val="0B5294"/>
                                <w:spacing w:val="-4"/>
                                <w:sz w:val="24"/>
                                <w:szCs w:val="24"/>
                                <w:rtl/>
                              </w:rPr>
                              <w:t>למשרדי</w:t>
                            </w:r>
                            <w:r w:rsidRPr="00581B5D">
                              <w:rPr>
                                <w:rFonts w:cs="Tahoma"/>
                                <w:color w:val="0B5294"/>
                                <w:spacing w:val="-4"/>
                                <w:sz w:val="24"/>
                                <w:szCs w:val="24"/>
                                <w:rtl/>
                              </w:rPr>
                              <w:t xml:space="preserve"> </w:t>
                            </w:r>
                            <w:r w:rsidRPr="00581B5D">
                              <w:rPr>
                                <w:rFonts w:cs="Tahoma" w:hint="eastAsia"/>
                                <w:color w:val="0B5294"/>
                                <w:spacing w:val="-4"/>
                                <w:sz w:val="24"/>
                                <w:szCs w:val="24"/>
                                <w:rtl/>
                              </w:rPr>
                              <w:t>הממשלה</w:t>
                            </w:r>
                            <w:r w:rsidRPr="00581B5D">
                              <w:rPr>
                                <w:rFonts w:cs="Tahoma"/>
                                <w:color w:val="0B5294"/>
                                <w:spacing w:val="-4"/>
                                <w:sz w:val="24"/>
                                <w:szCs w:val="24"/>
                                <w:rtl/>
                              </w:rPr>
                              <w:t xml:space="preserve"> </w:t>
                            </w:r>
                            <w:r w:rsidRPr="00581B5D">
                              <w:rPr>
                                <w:rFonts w:cs="Tahoma" w:hint="eastAsia"/>
                                <w:color w:val="0B5294"/>
                                <w:spacing w:val="-4"/>
                                <w:sz w:val="24"/>
                                <w:szCs w:val="24"/>
                                <w:rtl/>
                              </w:rPr>
                              <w:t>על</w:t>
                            </w:r>
                            <w:r w:rsidRPr="00581B5D">
                              <w:rPr>
                                <w:rFonts w:cs="Tahoma"/>
                                <w:color w:val="0B5294"/>
                                <w:spacing w:val="-4"/>
                                <w:sz w:val="24"/>
                                <w:szCs w:val="24"/>
                                <w:rtl/>
                              </w:rPr>
                              <w:t xml:space="preserve"> </w:t>
                            </w:r>
                            <w:r w:rsidRPr="00581B5D">
                              <w:rPr>
                                <w:rFonts w:cs="Tahoma" w:hint="eastAsia"/>
                                <w:color w:val="0B5294"/>
                                <w:spacing w:val="-4"/>
                                <w:sz w:val="24"/>
                                <w:szCs w:val="24"/>
                                <w:rtl/>
                              </w:rPr>
                              <w:t>מנת</w:t>
                            </w:r>
                            <w:r w:rsidRPr="00581B5D">
                              <w:rPr>
                                <w:rFonts w:cs="Tahoma"/>
                                <w:color w:val="0B5294"/>
                                <w:spacing w:val="-4"/>
                                <w:sz w:val="24"/>
                                <w:szCs w:val="24"/>
                                <w:rtl/>
                              </w:rPr>
                              <w:t xml:space="preserve"> </w:t>
                            </w:r>
                            <w:r w:rsidRPr="00581B5D">
                              <w:rPr>
                                <w:rFonts w:cs="Tahoma" w:hint="eastAsia"/>
                                <w:color w:val="0B5294"/>
                                <w:spacing w:val="-4"/>
                                <w:sz w:val="24"/>
                                <w:szCs w:val="24"/>
                                <w:rtl/>
                              </w:rPr>
                              <w:t>להסדיר</w:t>
                            </w:r>
                            <w:r w:rsidRPr="00581B5D">
                              <w:rPr>
                                <w:rFonts w:cs="Tahoma"/>
                                <w:color w:val="0B5294"/>
                                <w:spacing w:val="-4"/>
                                <w:sz w:val="24"/>
                                <w:szCs w:val="24"/>
                                <w:rtl/>
                              </w:rPr>
                              <w:t xml:space="preserve"> </w:t>
                            </w:r>
                            <w:r w:rsidRPr="00581B5D">
                              <w:rPr>
                                <w:rFonts w:cs="Tahoma" w:hint="eastAsia"/>
                                <w:color w:val="0B5294"/>
                                <w:spacing w:val="-4"/>
                                <w:sz w:val="24"/>
                                <w:szCs w:val="24"/>
                                <w:rtl/>
                              </w:rPr>
                              <w:t>את</w:t>
                            </w:r>
                            <w:r w:rsidRPr="00581B5D">
                              <w:rPr>
                                <w:rFonts w:cs="Tahoma"/>
                                <w:color w:val="0B5294"/>
                                <w:spacing w:val="-4"/>
                                <w:sz w:val="24"/>
                                <w:szCs w:val="24"/>
                                <w:rtl/>
                              </w:rPr>
                              <w:t xml:space="preserve"> </w:t>
                            </w:r>
                            <w:r w:rsidRPr="00581B5D">
                              <w:rPr>
                                <w:rFonts w:cs="Tahoma" w:hint="eastAsia"/>
                                <w:color w:val="0B5294"/>
                                <w:spacing w:val="-4"/>
                                <w:sz w:val="24"/>
                                <w:szCs w:val="24"/>
                                <w:rtl/>
                              </w:rPr>
                              <w:t>הרישום</w:t>
                            </w:r>
                          </w:p>
                          <w:p w:rsidR="00581B5D" w:rsidRPr="00373C5D" w:rsidP="00581B5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9033507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51042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581B5D" w:rsidRPr="00373C5D" w:rsidP="00581B5D">
                      <w:pPr>
                        <w:spacing w:line="240" w:lineRule="atLeast"/>
                        <w:rPr>
                          <w:rFonts w:cs="Tahoma"/>
                          <w:b/>
                          <w:bCs/>
                          <w:color w:val="0B5294"/>
                          <w:sz w:val="48"/>
                          <w:szCs w:val="48"/>
                          <w:rtl/>
                        </w:rPr>
                      </w:pPr>
                      <w:drawing>
                        <wp:inline distT="0" distB="0" distL="0" distR="0">
                          <wp:extent cx="311150" cy="256800"/>
                          <wp:effectExtent l="0" t="0" r="0" b="0"/>
                          <wp:docPr id="4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423499"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81B5D" w:rsidRPr="00881D99" w:rsidP="00581B5D">
                      <w:pPr>
                        <w:spacing w:after="0" w:line="240" w:lineRule="auto"/>
                        <w:rPr>
                          <w:color w:val="0B5294"/>
                          <w:spacing w:val="-4"/>
                          <w:sz w:val="24"/>
                          <w:szCs w:val="24"/>
                          <w:rtl/>
                          <w:cs/>
                        </w:rPr>
                      </w:pPr>
                      <w:r w:rsidRPr="00581B5D">
                        <w:rPr>
                          <w:rFonts w:cs="Tahoma" w:hint="eastAsia"/>
                          <w:color w:val="0B5294"/>
                          <w:spacing w:val="-4"/>
                          <w:sz w:val="24"/>
                          <w:szCs w:val="24"/>
                          <w:rtl/>
                        </w:rPr>
                        <w:t>לעתים</w:t>
                      </w:r>
                      <w:r w:rsidRPr="00581B5D">
                        <w:rPr>
                          <w:rFonts w:cs="Tahoma"/>
                          <w:color w:val="0B5294"/>
                          <w:spacing w:val="-4"/>
                          <w:sz w:val="24"/>
                          <w:szCs w:val="24"/>
                          <w:rtl/>
                        </w:rPr>
                        <w:t xml:space="preserve">, </w:t>
                      </w:r>
                      <w:r w:rsidRPr="00581B5D">
                        <w:rPr>
                          <w:rFonts w:cs="Tahoma" w:hint="eastAsia"/>
                          <w:color w:val="0B5294"/>
                          <w:spacing w:val="-4"/>
                          <w:sz w:val="24"/>
                          <w:szCs w:val="24"/>
                          <w:rtl/>
                        </w:rPr>
                        <w:t>בשל</w:t>
                      </w:r>
                      <w:r w:rsidRPr="00581B5D">
                        <w:rPr>
                          <w:rFonts w:cs="Tahoma"/>
                          <w:color w:val="0B5294"/>
                          <w:spacing w:val="-4"/>
                          <w:sz w:val="24"/>
                          <w:szCs w:val="24"/>
                          <w:rtl/>
                        </w:rPr>
                        <w:t xml:space="preserve"> </w:t>
                      </w:r>
                      <w:r w:rsidRPr="00581B5D">
                        <w:rPr>
                          <w:rFonts w:cs="Tahoma" w:hint="eastAsia"/>
                          <w:color w:val="0B5294"/>
                          <w:spacing w:val="-4"/>
                          <w:sz w:val="24"/>
                          <w:szCs w:val="24"/>
                          <w:rtl/>
                        </w:rPr>
                        <w:t>רישום</w:t>
                      </w:r>
                      <w:r w:rsidRPr="00581B5D">
                        <w:rPr>
                          <w:rFonts w:cs="Tahoma"/>
                          <w:color w:val="0B5294"/>
                          <w:spacing w:val="-4"/>
                          <w:sz w:val="24"/>
                          <w:szCs w:val="24"/>
                          <w:rtl/>
                        </w:rPr>
                        <w:t xml:space="preserve"> </w:t>
                      </w:r>
                      <w:r w:rsidRPr="00581B5D">
                        <w:rPr>
                          <w:rFonts w:cs="Tahoma" w:hint="eastAsia"/>
                          <w:color w:val="0B5294"/>
                          <w:spacing w:val="-4"/>
                          <w:sz w:val="24"/>
                          <w:szCs w:val="24"/>
                          <w:rtl/>
                        </w:rPr>
                        <w:t>שגוי</w:t>
                      </w:r>
                      <w:r w:rsidRPr="00581B5D">
                        <w:rPr>
                          <w:rFonts w:cs="Tahoma"/>
                          <w:color w:val="0B5294"/>
                          <w:spacing w:val="-4"/>
                          <w:sz w:val="24"/>
                          <w:szCs w:val="24"/>
                          <w:rtl/>
                        </w:rPr>
                        <w:t xml:space="preserve"> </w:t>
                      </w:r>
                      <w:r w:rsidRPr="00581B5D">
                        <w:rPr>
                          <w:rFonts w:cs="Tahoma" w:hint="eastAsia"/>
                          <w:color w:val="0B5294"/>
                          <w:spacing w:val="-4"/>
                          <w:sz w:val="24"/>
                          <w:szCs w:val="24"/>
                          <w:rtl/>
                        </w:rPr>
                        <w:t>של</w:t>
                      </w:r>
                      <w:r w:rsidRPr="00581B5D">
                        <w:rPr>
                          <w:rFonts w:cs="Tahoma"/>
                          <w:color w:val="0B5294"/>
                          <w:spacing w:val="-4"/>
                          <w:sz w:val="24"/>
                          <w:szCs w:val="24"/>
                          <w:rtl/>
                        </w:rPr>
                        <w:t xml:space="preserve"> </w:t>
                      </w:r>
                      <w:r w:rsidRPr="00581B5D">
                        <w:rPr>
                          <w:rFonts w:cs="Tahoma" w:hint="eastAsia"/>
                          <w:color w:val="0B5294"/>
                          <w:spacing w:val="-4"/>
                          <w:sz w:val="24"/>
                          <w:szCs w:val="24"/>
                          <w:rtl/>
                        </w:rPr>
                        <w:t>המקרקעין</w:t>
                      </w:r>
                      <w:r w:rsidRPr="00581B5D">
                        <w:rPr>
                          <w:rFonts w:cs="Tahoma"/>
                          <w:color w:val="0B5294"/>
                          <w:spacing w:val="-4"/>
                          <w:sz w:val="24"/>
                          <w:szCs w:val="24"/>
                          <w:rtl/>
                        </w:rPr>
                        <w:t xml:space="preserve"> </w:t>
                      </w:r>
                      <w:r w:rsidRPr="00581B5D">
                        <w:rPr>
                          <w:rFonts w:cs="Tahoma" w:hint="eastAsia"/>
                          <w:color w:val="0B5294"/>
                          <w:spacing w:val="-4"/>
                          <w:sz w:val="24"/>
                          <w:szCs w:val="24"/>
                          <w:rtl/>
                        </w:rPr>
                        <w:t>במחשבי</w:t>
                      </w:r>
                      <w:r w:rsidRPr="00581B5D">
                        <w:rPr>
                          <w:rFonts w:cs="Tahoma"/>
                          <w:color w:val="0B5294"/>
                          <w:spacing w:val="-4"/>
                          <w:sz w:val="24"/>
                          <w:szCs w:val="24"/>
                          <w:rtl/>
                        </w:rPr>
                        <w:t xml:space="preserve"> </w:t>
                      </w:r>
                      <w:r w:rsidRPr="00581B5D">
                        <w:rPr>
                          <w:rFonts w:cs="Tahoma" w:hint="eastAsia"/>
                          <w:color w:val="0B5294"/>
                          <w:spacing w:val="-4"/>
                          <w:sz w:val="24"/>
                          <w:szCs w:val="24"/>
                          <w:rtl/>
                        </w:rPr>
                        <w:t>הגופים</w:t>
                      </w:r>
                      <w:r w:rsidRPr="00581B5D">
                        <w:rPr>
                          <w:rFonts w:cs="Tahoma"/>
                          <w:color w:val="0B5294"/>
                          <w:spacing w:val="-4"/>
                          <w:sz w:val="24"/>
                          <w:szCs w:val="24"/>
                          <w:rtl/>
                        </w:rPr>
                        <w:t xml:space="preserve">, </w:t>
                      </w:r>
                      <w:r w:rsidRPr="00581B5D">
                        <w:rPr>
                          <w:rFonts w:cs="Tahoma" w:hint="eastAsia"/>
                          <w:color w:val="0B5294"/>
                          <w:spacing w:val="-4"/>
                          <w:sz w:val="24"/>
                          <w:szCs w:val="24"/>
                          <w:rtl/>
                        </w:rPr>
                        <w:t>נאלצים</w:t>
                      </w:r>
                      <w:r w:rsidRPr="00581B5D">
                        <w:rPr>
                          <w:rFonts w:cs="Tahoma"/>
                          <w:color w:val="0B5294"/>
                          <w:spacing w:val="-4"/>
                          <w:sz w:val="24"/>
                          <w:szCs w:val="24"/>
                          <w:rtl/>
                        </w:rPr>
                        <w:t xml:space="preserve"> </w:t>
                      </w:r>
                      <w:r w:rsidRPr="00581B5D">
                        <w:rPr>
                          <w:rFonts w:cs="Tahoma" w:hint="eastAsia"/>
                          <w:color w:val="0B5294"/>
                          <w:spacing w:val="-4"/>
                          <w:sz w:val="24"/>
                          <w:szCs w:val="24"/>
                          <w:rtl/>
                        </w:rPr>
                        <w:t>אזרחים</w:t>
                      </w:r>
                      <w:r w:rsidRPr="00581B5D">
                        <w:rPr>
                          <w:rFonts w:cs="Tahoma"/>
                          <w:color w:val="0B5294"/>
                          <w:spacing w:val="-4"/>
                          <w:sz w:val="24"/>
                          <w:szCs w:val="24"/>
                          <w:rtl/>
                        </w:rPr>
                        <w:t xml:space="preserve"> </w:t>
                      </w:r>
                      <w:r w:rsidRPr="00581B5D">
                        <w:rPr>
                          <w:rFonts w:cs="Tahoma" w:hint="eastAsia"/>
                          <w:color w:val="0B5294"/>
                          <w:spacing w:val="-4"/>
                          <w:sz w:val="24"/>
                          <w:szCs w:val="24"/>
                          <w:rtl/>
                        </w:rPr>
                        <w:t>רבים</w:t>
                      </w:r>
                      <w:r w:rsidRPr="00581B5D">
                        <w:rPr>
                          <w:rFonts w:cs="Tahoma"/>
                          <w:color w:val="0B5294"/>
                          <w:spacing w:val="-4"/>
                          <w:sz w:val="24"/>
                          <w:szCs w:val="24"/>
                          <w:rtl/>
                        </w:rPr>
                        <w:t xml:space="preserve"> </w:t>
                      </w:r>
                      <w:r w:rsidRPr="00581B5D">
                        <w:rPr>
                          <w:rFonts w:cs="Tahoma" w:hint="eastAsia"/>
                          <w:color w:val="0B5294"/>
                          <w:spacing w:val="-4"/>
                          <w:sz w:val="24"/>
                          <w:szCs w:val="24"/>
                          <w:rtl/>
                        </w:rPr>
                        <w:t>להגיע</w:t>
                      </w:r>
                      <w:r w:rsidRPr="00581B5D">
                        <w:rPr>
                          <w:rFonts w:cs="Tahoma"/>
                          <w:color w:val="0B5294"/>
                          <w:spacing w:val="-4"/>
                          <w:sz w:val="24"/>
                          <w:szCs w:val="24"/>
                          <w:rtl/>
                        </w:rPr>
                        <w:t xml:space="preserve"> </w:t>
                      </w:r>
                      <w:r w:rsidRPr="00581B5D">
                        <w:rPr>
                          <w:rFonts w:cs="Tahoma" w:hint="eastAsia"/>
                          <w:color w:val="0B5294"/>
                          <w:spacing w:val="-4"/>
                          <w:sz w:val="24"/>
                          <w:szCs w:val="24"/>
                          <w:rtl/>
                        </w:rPr>
                        <w:t>שוב</w:t>
                      </w:r>
                      <w:r w:rsidRPr="00581B5D">
                        <w:rPr>
                          <w:rFonts w:cs="Tahoma"/>
                          <w:color w:val="0B5294"/>
                          <w:spacing w:val="-4"/>
                          <w:sz w:val="24"/>
                          <w:szCs w:val="24"/>
                          <w:rtl/>
                        </w:rPr>
                        <w:t xml:space="preserve"> </w:t>
                      </w:r>
                      <w:r w:rsidRPr="00581B5D">
                        <w:rPr>
                          <w:rFonts w:cs="Tahoma" w:hint="eastAsia"/>
                          <w:color w:val="0B5294"/>
                          <w:spacing w:val="-4"/>
                          <w:sz w:val="24"/>
                          <w:szCs w:val="24"/>
                          <w:rtl/>
                        </w:rPr>
                        <w:t>ושוב</w:t>
                      </w:r>
                      <w:r w:rsidRPr="00581B5D">
                        <w:rPr>
                          <w:rFonts w:cs="Tahoma"/>
                          <w:color w:val="0B5294"/>
                          <w:spacing w:val="-4"/>
                          <w:sz w:val="24"/>
                          <w:szCs w:val="24"/>
                          <w:rtl/>
                        </w:rPr>
                        <w:t xml:space="preserve"> </w:t>
                      </w:r>
                      <w:r w:rsidRPr="00581B5D">
                        <w:rPr>
                          <w:rFonts w:cs="Tahoma" w:hint="eastAsia"/>
                          <w:color w:val="0B5294"/>
                          <w:spacing w:val="-4"/>
                          <w:sz w:val="24"/>
                          <w:szCs w:val="24"/>
                          <w:rtl/>
                        </w:rPr>
                        <w:t>למשרדי</w:t>
                      </w:r>
                      <w:r w:rsidRPr="00581B5D">
                        <w:rPr>
                          <w:rFonts w:cs="Tahoma"/>
                          <w:color w:val="0B5294"/>
                          <w:spacing w:val="-4"/>
                          <w:sz w:val="24"/>
                          <w:szCs w:val="24"/>
                          <w:rtl/>
                        </w:rPr>
                        <w:t xml:space="preserve"> </w:t>
                      </w:r>
                      <w:r w:rsidRPr="00581B5D">
                        <w:rPr>
                          <w:rFonts w:cs="Tahoma" w:hint="eastAsia"/>
                          <w:color w:val="0B5294"/>
                          <w:spacing w:val="-4"/>
                          <w:sz w:val="24"/>
                          <w:szCs w:val="24"/>
                          <w:rtl/>
                        </w:rPr>
                        <w:t>הממשלה</w:t>
                      </w:r>
                      <w:r w:rsidRPr="00581B5D">
                        <w:rPr>
                          <w:rFonts w:cs="Tahoma"/>
                          <w:color w:val="0B5294"/>
                          <w:spacing w:val="-4"/>
                          <w:sz w:val="24"/>
                          <w:szCs w:val="24"/>
                          <w:rtl/>
                        </w:rPr>
                        <w:t xml:space="preserve"> </w:t>
                      </w:r>
                      <w:r w:rsidRPr="00581B5D">
                        <w:rPr>
                          <w:rFonts w:cs="Tahoma" w:hint="eastAsia"/>
                          <w:color w:val="0B5294"/>
                          <w:spacing w:val="-4"/>
                          <w:sz w:val="24"/>
                          <w:szCs w:val="24"/>
                          <w:rtl/>
                        </w:rPr>
                        <w:t>על</w:t>
                      </w:r>
                      <w:r w:rsidRPr="00581B5D">
                        <w:rPr>
                          <w:rFonts w:cs="Tahoma"/>
                          <w:color w:val="0B5294"/>
                          <w:spacing w:val="-4"/>
                          <w:sz w:val="24"/>
                          <w:szCs w:val="24"/>
                          <w:rtl/>
                        </w:rPr>
                        <w:t xml:space="preserve"> </w:t>
                      </w:r>
                      <w:r w:rsidRPr="00581B5D">
                        <w:rPr>
                          <w:rFonts w:cs="Tahoma" w:hint="eastAsia"/>
                          <w:color w:val="0B5294"/>
                          <w:spacing w:val="-4"/>
                          <w:sz w:val="24"/>
                          <w:szCs w:val="24"/>
                          <w:rtl/>
                        </w:rPr>
                        <w:t>מנת</w:t>
                      </w:r>
                      <w:r w:rsidRPr="00581B5D">
                        <w:rPr>
                          <w:rFonts w:cs="Tahoma"/>
                          <w:color w:val="0B5294"/>
                          <w:spacing w:val="-4"/>
                          <w:sz w:val="24"/>
                          <w:szCs w:val="24"/>
                          <w:rtl/>
                        </w:rPr>
                        <w:t xml:space="preserve"> </w:t>
                      </w:r>
                      <w:r w:rsidRPr="00581B5D">
                        <w:rPr>
                          <w:rFonts w:cs="Tahoma" w:hint="eastAsia"/>
                          <w:color w:val="0B5294"/>
                          <w:spacing w:val="-4"/>
                          <w:sz w:val="24"/>
                          <w:szCs w:val="24"/>
                          <w:rtl/>
                        </w:rPr>
                        <w:t>להסדיר</w:t>
                      </w:r>
                      <w:r w:rsidRPr="00581B5D">
                        <w:rPr>
                          <w:rFonts w:cs="Tahoma"/>
                          <w:color w:val="0B5294"/>
                          <w:spacing w:val="-4"/>
                          <w:sz w:val="24"/>
                          <w:szCs w:val="24"/>
                          <w:rtl/>
                        </w:rPr>
                        <w:t xml:space="preserve"> </w:t>
                      </w:r>
                      <w:r w:rsidRPr="00581B5D">
                        <w:rPr>
                          <w:rFonts w:cs="Tahoma" w:hint="eastAsia"/>
                          <w:color w:val="0B5294"/>
                          <w:spacing w:val="-4"/>
                          <w:sz w:val="24"/>
                          <w:szCs w:val="24"/>
                          <w:rtl/>
                        </w:rPr>
                        <w:t>את</w:t>
                      </w:r>
                      <w:r w:rsidRPr="00581B5D">
                        <w:rPr>
                          <w:rFonts w:cs="Tahoma"/>
                          <w:color w:val="0B5294"/>
                          <w:spacing w:val="-4"/>
                          <w:sz w:val="24"/>
                          <w:szCs w:val="24"/>
                          <w:rtl/>
                        </w:rPr>
                        <w:t xml:space="preserve"> </w:t>
                      </w:r>
                      <w:r w:rsidRPr="00581B5D">
                        <w:rPr>
                          <w:rFonts w:cs="Tahoma" w:hint="eastAsia"/>
                          <w:color w:val="0B5294"/>
                          <w:spacing w:val="-4"/>
                          <w:sz w:val="24"/>
                          <w:szCs w:val="24"/>
                          <w:rtl/>
                        </w:rPr>
                        <w:t>הרישום</w:t>
                      </w:r>
                    </w:p>
                    <w:p w:rsidR="00581B5D" w:rsidRPr="00373C5D" w:rsidP="00581B5D">
                      <w:pPr>
                        <w:spacing w:before="120" w:after="0" w:line="240" w:lineRule="atLeast"/>
                        <w:rPr>
                          <w:rFonts w:cs="Tahoma"/>
                          <w:b/>
                          <w:bCs/>
                          <w:color w:val="0B5294"/>
                          <w:sz w:val="48"/>
                          <w:szCs w:val="48"/>
                          <w:rtl/>
                        </w:rPr>
                      </w:pPr>
                      <w:drawing>
                        <wp:inline distT="0" distB="0" distL="0" distR="0">
                          <wp:extent cx="288000" cy="31337"/>
                          <wp:effectExtent l="0" t="0" r="0" b="6985"/>
                          <wp:docPr id="4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24289"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370B1" w:rsidRPr="00036AB3" w:rsidP="003308D3">
      <w:pPr>
        <w:pStyle w:val="RESHET"/>
        <w:rPr>
          <w:rtl/>
        </w:rPr>
      </w:pPr>
      <w:r w:rsidRPr="00036AB3">
        <w:rPr>
          <w:rFonts w:hint="cs"/>
          <w:rtl/>
        </w:rPr>
        <w:t>עוד נמצא כי שעות קבלת קהל במשרדים אלה אינן תואמות: באגף לרישום מקרקעין שעות קבלת קהל הן בכל יום בשעות הבוקר, ואילו במשרדי מיסוי מקרקעין שעות קבלת קהל הן בימים שני ורביעי בשעות הבוקר ואחה"צ. כך, למעשה אזרחים נאלצים לכתת רגליהם למשרדים פעמים אחדות על מנת להסדיר את הרישום.</w:t>
      </w:r>
    </w:p>
    <w:p w:rsidR="008370B1" w:rsidRPr="00036AB3" w:rsidP="003308D3">
      <w:pPr>
        <w:spacing w:before="180" w:after="240" w:line="240" w:lineRule="exact"/>
        <w:ind w:right="2268"/>
        <w:jc w:val="both"/>
        <w:rPr>
          <w:rFonts w:ascii="Tahoma" w:hAnsi="Tahoma" w:cs="Tahoma"/>
          <w:sz w:val="17"/>
          <w:szCs w:val="17"/>
          <w:rtl/>
        </w:rPr>
      </w:pPr>
      <w:r w:rsidRPr="00036AB3">
        <w:rPr>
          <w:rFonts w:ascii="Tahoma" w:hAnsi="Tahoma" w:cs="Tahoma" w:hint="cs"/>
          <w:sz w:val="17"/>
          <w:szCs w:val="17"/>
          <w:rtl/>
        </w:rPr>
        <w:t>בדיקה של משרד מבקר המדינה ברשם המקרקעין העלתה זיופים של אישורי מסים מטעם משרדי מיסוי מקרקעין. כן עלה כי כ-60% מהעיקולים חוזרים בגלל אי-התאמה בין שני המרשמים - נתוני רשם המקרקעין ונתוני מיסוי מקרקעין.</w:t>
      </w:r>
    </w:p>
    <w:p w:rsidR="008370B1" w:rsidRPr="00036AB3" w:rsidP="003308D3">
      <w:pPr>
        <w:pStyle w:val="RESHET"/>
        <w:rPr>
          <w:rtl/>
        </w:rPr>
      </w:pPr>
      <w:r w:rsidRPr="00036AB3">
        <w:rPr>
          <w:rFonts w:hint="cs"/>
          <w:rtl/>
        </w:rPr>
        <w:t>על</w:t>
      </w:r>
      <w:r w:rsidRPr="00036AB3">
        <w:rPr>
          <w:rtl/>
        </w:rPr>
        <w:t xml:space="preserve"> </w:t>
      </w:r>
      <w:r w:rsidRPr="00036AB3">
        <w:rPr>
          <w:rFonts w:hint="cs"/>
          <w:rtl/>
        </w:rPr>
        <w:t>רשות</w:t>
      </w:r>
      <w:r w:rsidRPr="00036AB3">
        <w:rPr>
          <w:rtl/>
        </w:rPr>
        <w:t xml:space="preserve"> </w:t>
      </w:r>
      <w:r w:rsidRPr="00036AB3">
        <w:rPr>
          <w:rFonts w:hint="cs"/>
          <w:rtl/>
        </w:rPr>
        <w:t>המסים</w:t>
      </w:r>
      <w:r w:rsidRPr="00036AB3">
        <w:rPr>
          <w:rtl/>
        </w:rPr>
        <w:t xml:space="preserve"> </w:t>
      </w:r>
      <w:r w:rsidRPr="00036AB3">
        <w:rPr>
          <w:rFonts w:hint="cs"/>
          <w:rtl/>
        </w:rPr>
        <w:t>ועל</w:t>
      </w:r>
      <w:r w:rsidRPr="00036AB3">
        <w:rPr>
          <w:rtl/>
        </w:rPr>
        <w:t xml:space="preserve"> </w:t>
      </w:r>
      <w:r w:rsidRPr="00036AB3">
        <w:rPr>
          <w:rFonts w:hint="cs"/>
          <w:rtl/>
        </w:rPr>
        <w:t>אגף</w:t>
      </w:r>
      <w:r w:rsidRPr="00036AB3">
        <w:rPr>
          <w:rtl/>
        </w:rPr>
        <w:t xml:space="preserve"> </w:t>
      </w:r>
      <w:r w:rsidRPr="00036AB3">
        <w:rPr>
          <w:rFonts w:hint="cs"/>
          <w:rtl/>
        </w:rPr>
        <w:t>רישום</w:t>
      </w:r>
      <w:r w:rsidRPr="00036AB3">
        <w:rPr>
          <w:rtl/>
        </w:rPr>
        <w:t xml:space="preserve"> </w:t>
      </w:r>
      <w:r w:rsidRPr="00036AB3">
        <w:rPr>
          <w:rFonts w:hint="cs"/>
          <w:rtl/>
        </w:rPr>
        <w:t>המקרקעין,</w:t>
      </w:r>
      <w:r w:rsidRPr="00036AB3">
        <w:rPr>
          <w:rtl/>
        </w:rPr>
        <w:t xml:space="preserve"> כגופים נותני שירות לציבור</w:t>
      </w:r>
      <w:r w:rsidRPr="00036AB3">
        <w:rPr>
          <w:rFonts w:hint="cs"/>
          <w:rtl/>
        </w:rPr>
        <w:t>,</w:t>
      </w:r>
      <w:r w:rsidRPr="00036AB3">
        <w:rPr>
          <w:rtl/>
        </w:rPr>
        <w:t xml:space="preserve"> לפעול לשיפור השירות ולדאוג </w:t>
      </w:r>
      <w:r w:rsidRPr="00036AB3">
        <w:rPr>
          <w:rFonts w:hint="cs"/>
          <w:rtl/>
        </w:rPr>
        <w:t>שאישורי</w:t>
      </w:r>
      <w:r w:rsidRPr="00036AB3">
        <w:rPr>
          <w:rtl/>
        </w:rPr>
        <w:t xml:space="preserve"> </w:t>
      </w:r>
      <w:r w:rsidRPr="00036AB3">
        <w:rPr>
          <w:rFonts w:hint="cs"/>
          <w:rtl/>
        </w:rPr>
        <w:t>תשלום</w:t>
      </w:r>
      <w:r w:rsidRPr="00036AB3">
        <w:rPr>
          <w:rtl/>
        </w:rPr>
        <w:t xml:space="preserve"> </w:t>
      </w:r>
      <w:r w:rsidRPr="00036AB3">
        <w:rPr>
          <w:rFonts w:hint="cs"/>
          <w:rtl/>
        </w:rPr>
        <w:t>מס</w:t>
      </w:r>
      <w:r w:rsidRPr="00036AB3">
        <w:rPr>
          <w:rtl/>
        </w:rPr>
        <w:t xml:space="preserve"> </w:t>
      </w:r>
      <w:r w:rsidRPr="00036AB3">
        <w:rPr>
          <w:rFonts w:hint="cs"/>
          <w:rtl/>
        </w:rPr>
        <w:t>שבח</w:t>
      </w:r>
      <w:r w:rsidRPr="00036AB3">
        <w:rPr>
          <w:rtl/>
        </w:rPr>
        <w:t xml:space="preserve"> </w:t>
      </w:r>
      <w:r w:rsidRPr="00036AB3">
        <w:rPr>
          <w:rFonts w:hint="cs"/>
          <w:rtl/>
        </w:rPr>
        <w:t>ומס</w:t>
      </w:r>
      <w:r w:rsidRPr="00036AB3">
        <w:rPr>
          <w:rtl/>
        </w:rPr>
        <w:t xml:space="preserve"> </w:t>
      </w:r>
      <w:r w:rsidRPr="00036AB3">
        <w:rPr>
          <w:rFonts w:hint="cs"/>
          <w:rtl/>
        </w:rPr>
        <w:t>רכישה</w:t>
      </w:r>
      <w:r w:rsidRPr="00036AB3">
        <w:rPr>
          <w:rtl/>
        </w:rPr>
        <w:t xml:space="preserve"> </w:t>
      </w:r>
      <w:r w:rsidRPr="00036AB3">
        <w:rPr>
          <w:rFonts w:hint="cs"/>
          <w:rtl/>
        </w:rPr>
        <w:t>יועברו</w:t>
      </w:r>
      <w:r w:rsidRPr="00036AB3">
        <w:rPr>
          <w:rtl/>
        </w:rPr>
        <w:t xml:space="preserve"> </w:t>
      </w:r>
      <w:r w:rsidRPr="00036AB3">
        <w:rPr>
          <w:rFonts w:hint="cs"/>
          <w:rtl/>
        </w:rPr>
        <w:t>באופן</w:t>
      </w:r>
      <w:r w:rsidRPr="00036AB3">
        <w:rPr>
          <w:rtl/>
        </w:rPr>
        <w:t xml:space="preserve"> </w:t>
      </w:r>
      <w:r w:rsidRPr="00036AB3">
        <w:rPr>
          <w:rFonts w:hint="cs"/>
          <w:rtl/>
        </w:rPr>
        <w:t>מקוון</w:t>
      </w:r>
      <w:r w:rsidRPr="00036AB3">
        <w:rPr>
          <w:rtl/>
        </w:rPr>
        <w:t xml:space="preserve"> </w:t>
      </w:r>
      <w:r w:rsidRPr="00036AB3">
        <w:rPr>
          <w:rFonts w:hint="cs"/>
          <w:rtl/>
        </w:rPr>
        <w:t>מרשות</w:t>
      </w:r>
      <w:r w:rsidRPr="00036AB3">
        <w:rPr>
          <w:rtl/>
        </w:rPr>
        <w:t xml:space="preserve"> המסים לאגף רישום המקרקעין. </w:t>
      </w:r>
      <w:r w:rsidRPr="00036AB3">
        <w:rPr>
          <w:rFonts w:hint="cs"/>
          <w:rtl/>
        </w:rPr>
        <w:t>הסדרת</w:t>
      </w:r>
      <w:r w:rsidRPr="00036AB3">
        <w:rPr>
          <w:rtl/>
        </w:rPr>
        <w:t xml:space="preserve"> הרישום המקוון תועיל </w:t>
      </w:r>
      <w:r w:rsidRPr="00036AB3">
        <w:rPr>
          <w:rFonts w:hint="cs"/>
          <w:rtl/>
        </w:rPr>
        <w:t>גם בהפחתת</w:t>
      </w:r>
      <w:r w:rsidRPr="00036AB3">
        <w:rPr>
          <w:rtl/>
        </w:rPr>
        <w:t xml:space="preserve"> </w:t>
      </w:r>
      <w:r w:rsidRPr="00036AB3">
        <w:rPr>
          <w:rFonts w:hint="cs"/>
          <w:rtl/>
        </w:rPr>
        <w:t>הנטל</w:t>
      </w:r>
      <w:r w:rsidRPr="00036AB3">
        <w:rPr>
          <w:rtl/>
        </w:rPr>
        <w:t xml:space="preserve"> </w:t>
      </w:r>
      <w:r w:rsidRPr="00036AB3">
        <w:rPr>
          <w:rFonts w:hint="cs"/>
          <w:rtl/>
        </w:rPr>
        <w:t>הבירוקרטי</w:t>
      </w:r>
      <w:r w:rsidRPr="00036AB3">
        <w:rPr>
          <w:rtl/>
        </w:rPr>
        <w:t xml:space="preserve"> על </w:t>
      </w:r>
      <w:r w:rsidRPr="00036AB3">
        <w:rPr>
          <w:rFonts w:hint="cs"/>
          <w:rtl/>
        </w:rPr>
        <w:t>ה</w:t>
      </w:r>
      <w:r w:rsidRPr="00036AB3">
        <w:rPr>
          <w:rtl/>
        </w:rPr>
        <w:t xml:space="preserve">ציבור </w:t>
      </w:r>
      <w:r w:rsidRPr="00036AB3">
        <w:rPr>
          <w:rFonts w:hint="cs"/>
          <w:rtl/>
        </w:rPr>
        <w:t>ותסייע להפחית את</w:t>
      </w:r>
      <w:r w:rsidRPr="00036AB3">
        <w:rPr>
          <w:rtl/>
        </w:rPr>
        <w:t xml:space="preserve"> </w:t>
      </w:r>
      <w:r w:rsidRPr="00036AB3">
        <w:rPr>
          <w:rFonts w:hint="cs"/>
          <w:rtl/>
        </w:rPr>
        <w:t>ה</w:t>
      </w:r>
      <w:r w:rsidRPr="00036AB3">
        <w:rPr>
          <w:rtl/>
        </w:rPr>
        <w:t xml:space="preserve">זיופים של אישורי מסים. </w:t>
      </w:r>
    </w:p>
    <w:p w:rsidR="008370B1" w:rsidRPr="00036AB3" w:rsidP="00462D68">
      <w:pPr>
        <w:spacing w:before="180" w:line="240" w:lineRule="exact"/>
        <w:ind w:right="2268"/>
        <w:jc w:val="both"/>
        <w:rPr>
          <w:rFonts w:ascii="Tahoma" w:hAnsi="Tahoma" w:cs="Tahoma"/>
          <w:sz w:val="17"/>
          <w:szCs w:val="17"/>
          <w:rtl/>
        </w:rPr>
      </w:pPr>
      <w:r w:rsidRPr="00036AB3">
        <w:rPr>
          <w:rFonts w:ascii="Tahoma" w:hAnsi="Tahoma" w:cs="Tahoma" w:hint="cs"/>
          <w:sz w:val="17"/>
          <w:szCs w:val="17"/>
          <w:rtl/>
        </w:rPr>
        <w:t>אגף רישום מקרקעין השיב</w:t>
      </w:r>
      <w:r w:rsidRPr="00036AB3">
        <w:rPr>
          <w:rFonts w:ascii="Tahoma" w:hAnsi="Tahoma" w:cs="Tahoma"/>
          <w:sz w:val="17"/>
          <w:szCs w:val="17"/>
          <w:rtl/>
        </w:rPr>
        <w:t xml:space="preserve"> </w:t>
      </w:r>
      <w:r w:rsidRPr="00036AB3">
        <w:rPr>
          <w:rFonts w:ascii="Tahoma" w:hAnsi="Tahoma" w:cs="Tahoma" w:hint="cs"/>
          <w:sz w:val="17"/>
          <w:szCs w:val="17"/>
          <w:rtl/>
        </w:rPr>
        <w:t>למשרד</w:t>
      </w:r>
      <w:r w:rsidRPr="00036AB3">
        <w:rPr>
          <w:rFonts w:ascii="Tahoma" w:hAnsi="Tahoma" w:cs="Tahoma"/>
          <w:sz w:val="17"/>
          <w:szCs w:val="17"/>
          <w:rtl/>
        </w:rPr>
        <w:t xml:space="preserve"> </w:t>
      </w:r>
      <w:r w:rsidRPr="00036AB3">
        <w:rPr>
          <w:rFonts w:ascii="Tahoma" w:hAnsi="Tahoma" w:cs="Tahoma" w:hint="cs"/>
          <w:sz w:val="17"/>
          <w:szCs w:val="17"/>
          <w:rtl/>
        </w:rPr>
        <w:t>מבקר</w:t>
      </w:r>
      <w:r w:rsidRPr="00036AB3">
        <w:rPr>
          <w:rFonts w:ascii="Tahoma" w:hAnsi="Tahoma" w:cs="Tahoma"/>
          <w:sz w:val="17"/>
          <w:szCs w:val="17"/>
          <w:rtl/>
        </w:rPr>
        <w:t xml:space="preserve"> </w:t>
      </w:r>
      <w:r w:rsidRPr="00036AB3">
        <w:rPr>
          <w:rFonts w:ascii="Tahoma" w:hAnsi="Tahoma" w:cs="Tahoma" w:hint="cs"/>
          <w:sz w:val="17"/>
          <w:szCs w:val="17"/>
          <w:rtl/>
        </w:rPr>
        <w:t>המדינה</w:t>
      </w:r>
      <w:r w:rsidRPr="00036AB3">
        <w:rPr>
          <w:rFonts w:ascii="Tahoma" w:hAnsi="Tahoma" w:cs="Tahoma"/>
          <w:sz w:val="17"/>
          <w:szCs w:val="17"/>
          <w:rtl/>
        </w:rPr>
        <w:t xml:space="preserve"> </w:t>
      </w:r>
      <w:r w:rsidRPr="00036AB3">
        <w:rPr>
          <w:rFonts w:ascii="Tahoma" w:hAnsi="Tahoma" w:cs="Tahoma" w:hint="cs"/>
          <w:sz w:val="17"/>
          <w:szCs w:val="17"/>
          <w:rtl/>
        </w:rPr>
        <w:t>במאי</w:t>
      </w:r>
      <w:r w:rsidRPr="00036AB3">
        <w:rPr>
          <w:rFonts w:ascii="Tahoma" w:hAnsi="Tahoma" w:cs="Tahoma"/>
          <w:sz w:val="17"/>
          <w:szCs w:val="17"/>
          <w:rtl/>
        </w:rPr>
        <w:t xml:space="preserve"> </w:t>
      </w:r>
      <w:r w:rsidRPr="00036AB3">
        <w:rPr>
          <w:rFonts w:ascii="Tahoma" w:hAnsi="Tahoma" w:cs="Tahoma" w:hint="cs"/>
          <w:sz w:val="17"/>
          <w:szCs w:val="17"/>
          <w:rtl/>
        </w:rPr>
        <w:t>2017</w:t>
      </w:r>
      <w:r w:rsidRPr="00036AB3">
        <w:rPr>
          <w:rFonts w:ascii="Tahoma" w:hAnsi="Tahoma" w:cs="Tahoma"/>
          <w:sz w:val="17"/>
          <w:szCs w:val="17"/>
          <w:rtl/>
        </w:rPr>
        <w:t xml:space="preserve"> (להלן</w:t>
      </w:r>
      <w:r w:rsidRPr="00036AB3">
        <w:rPr>
          <w:rFonts w:ascii="Tahoma" w:hAnsi="Tahoma" w:cs="Tahoma" w:hint="cs"/>
          <w:sz w:val="17"/>
          <w:szCs w:val="17"/>
          <w:rtl/>
        </w:rPr>
        <w:t xml:space="preserve"> </w:t>
      </w:r>
      <w:r w:rsidRPr="00036AB3">
        <w:rPr>
          <w:rFonts w:ascii="Tahoma" w:hAnsi="Tahoma" w:cs="Tahoma"/>
          <w:sz w:val="17"/>
          <w:szCs w:val="17"/>
          <w:rtl/>
        </w:rPr>
        <w:t xml:space="preserve">- </w:t>
      </w:r>
      <w:r w:rsidRPr="00036AB3">
        <w:rPr>
          <w:rFonts w:ascii="Tahoma" w:hAnsi="Tahoma" w:cs="Tahoma" w:hint="cs"/>
          <w:sz w:val="17"/>
          <w:szCs w:val="17"/>
          <w:rtl/>
        </w:rPr>
        <w:t>תשובת</w:t>
      </w:r>
      <w:r w:rsidRPr="00036AB3">
        <w:rPr>
          <w:rFonts w:ascii="Tahoma" w:hAnsi="Tahoma" w:cs="Tahoma"/>
          <w:sz w:val="17"/>
          <w:szCs w:val="17"/>
          <w:rtl/>
        </w:rPr>
        <w:t xml:space="preserve"> </w:t>
      </w:r>
      <w:r w:rsidRPr="00036AB3">
        <w:rPr>
          <w:rFonts w:ascii="Tahoma" w:hAnsi="Tahoma" w:cs="Tahoma" w:hint="cs"/>
          <w:sz w:val="17"/>
          <w:szCs w:val="17"/>
          <w:rtl/>
        </w:rPr>
        <w:t>אגף רישום מקרקעין</w:t>
      </w:r>
      <w:r w:rsidRPr="00036AB3">
        <w:rPr>
          <w:rFonts w:ascii="Tahoma" w:hAnsi="Tahoma" w:cs="Tahoma"/>
          <w:sz w:val="17"/>
          <w:szCs w:val="17"/>
          <w:rtl/>
        </w:rPr>
        <w:t>)</w:t>
      </w:r>
      <w:r w:rsidRPr="00036AB3">
        <w:rPr>
          <w:rFonts w:ascii="Tahoma" w:hAnsi="Tahoma" w:cs="Tahoma" w:hint="cs"/>
          <w:sz w:val="17"/>
          <w:szCs w:val="17"/>
          <w:rtl/>
        </w:rPr>
        <w:t>,</w:t>
      </w:r>
      <w:r w:rsidRPr="00036AB3">
        <w:rPr>
          <w:rFonts w:ascii="Tahoma" w:hAnsi="Tahoma" w:cs="Tahoma"/>
          <w:sz w:val="17"/>
          <w:szCs w:val="17"/>
          <w:rtl/>
        </w:rPr>
        <w:t xml:space="preserve"> </w:t>
      </w:r>
      <w:r w:rsidRPr="00036AB3">
        <w:rPr>
          <w:rFonts w:ascii="Tahoma" w:hAnsi="Tahoma" w:cs="Tahoma" w:hint="cs"/>
          <w:sz w:val="17"/>
          <w:szCs w:val="17"/>
          <w:rtl/>
        </w:rPr>
        <w:t>כי</w:t>
      </w:r>
      <w:r w:rsidRPr="00036AB3">
        <w:rPr>
          <w:rFonts w:ascii="Tahoma" w:hAnsi="Tahoma" w:cs="Tahoma"/>
          <w:sz w:val="17"/>
          <w:szCs w:val="17"/>
          <w:rtl/>
        </w:rPr>
        <w:t xml:space="preserve"> ב</w:t>
      </w:r>
      <w:r w:rsidRPr="00036AB3">
        <w:rPr>
          <w:rFonts w:ascii="Tahoma" w:hAnsi="Tahoma" w:cs="Tahoma" w:hint="cs"/>
          <w:sz w:val="17"/>
          <w:szCs w:val="17"/>
          <w:rtl/>
        </w:rPr>
        <w:t xml:space="preserve">מסגרת </w:t>
      </w:r>
      <w:r w:rsidRPr="00036AB3">
        <w:rPr>
          <w:rFonts w:ascii="Tahoma" w:hAnsi="Tahoma" w:cs="Tahoma"/>
          <w:sz w:val="17"/>
          <w:szCs w:val="17"/>
          <w:rtl/>
        </w:rPr>
        <w:t xml:space="preserve">תכניות העבודה של האגף לרישום מקרקעין </w:t>
      </w:r>
      <w:r w:rsidRPr="00036AB3">
        <w:rPr>
          <w:rFonts w:ascii="Tahoma" w:hAnsi="Tahoma" w:cs="Tahoma" w:hint="cs"/>
          <w:sz w:val="17"/>
          <w:szCs w:val="17"/>
          <w:rtl/>
        </w:rPr>
        <w:t>לשנים 2018-2017</w:t>
      </w:r>
      <w:r w:rsidRPr="00036AB3">
        <w:rPr>
          <w:rFonts w:ascii="Tahoma" w:hAnsi="Tahoma" w:cs="Tahoma"/>
          <w:sz w:val="17"/>
          <w:szCs w:val="17"/>
          <w:rtl/>
        </w:rPr>
        <w:t xml:space="preserve"> נקבע יעד של יצירת ממשק מקוון בין האגף </w:t>
      </w:r>
      <w:r w:rsidRPr="00036AB3">
        <w:rPr>
          <w:rFonts w:ascii="Tahoma" w:hAnsi="Tahoma" w:cs="Tahoma" w:hint="cs"/>
          <w:sz w:val="17"/>
          <w:szCs w:val="17"/>
          <w:rtl/>
        </w:rPr>
        <w:t xml:space="preserve">ובין </w:t>
      </w:r>
      <w:r w:rsidRPr="00036AB3">
        <w:rPr>
          <w:rFonts w:ascii="Tahoma" w:hAnsi="Tahoma" w:cs="Tahoma"/>
          <w:sz w:val="17"/>
          <w:szCs w:val="17"/>
          <w:rtl/>
        </w:rPr>
        <w:t xml:space="preserve">רשות </w:t>
      </w:r>
      <w:r w:rsidRPr="00036AB3">
        <w:rPr>
          <w:rFonts w:ascii="Tahoma" w:hAnsi="Tahoma" w:cs="Tahoma" w:hint="cs"/>
          <w:sz w:val="17"/>
          <w:szCs w:val="17"/>
          <w:rtl/>
        </w:rPr>
        <w:t>המסים</w:t>
      </w:r>
      <w:r w:rsidRPr="00036AB3">
        <w:rPr>
          <w:rFonts w:ascii="Tahoma" w:hAnsi="Tahoma" w:cs="Tahoma"/>
          <w:sz w:val="17"/>
          <w:szCs w:val="17"/>
          <w:rtl/>
        </w:rPr>
        <w:t xml:space="preserve"> לקבלת אישורי המס</w:t>
      </w:r>
      <w:r w:rsidRPr="00036AB3">
        <w:rPr>
          <w:rFonts w:ascii="Tahoma" w:hAnsi="Tahoma" w:cs="Tahoma" w:hint="cs"/>
          <w:sz w:val="17"/>
          <w:szCs w:val="17"/>
          <w:rtl/>
        </w:rPr>
        <w:t xml:space="preserve">, והוקמו צוותי עבודה לפיתוח ממשק זה. עוד ציין האגף לרישום מקרקעין כי שיפור השירות לאזרח הינו </w:t>
      </w:r>
      <w:r w:rsidRPr="00036AB3">
        <w:rPr>
          <w:rFonts w:ascii="Tahoma" w:hAnsi="Tahoma" w:cs="Tahoma"/>
          <w:sz w:val="17"/>
          <w:szCs w:val="17"/>
          <w:rtl/>
        </w:rPr>
        <w:t xml:space="preserve">נושא רוחב המטופל במסגרת כתיבת סטנדרטים לשירות ע"י יחידת שיפור השירות הממשלתית. </w:t>
      </w:r>
      <w:r w:rsidRPr="00036AB3">
        <w:rPr>
          <w:rFonts w:ascii="Tahoma" w:hAnsi="Tahoma" w:cs="Tahoma" w:hint="cs"/>
          <w:sz w:val="17"/>
          <w:szCs w:val="17"/>
          <w:rtl/>
        </w:rPr>
        <w:t>עם זאת,</w:t>
      </w:r>
      <w:r w:rsidRPr="00036AB3">
        <w:rPr>
          <w:rFonts w:ascii="Tahoma" w:hAnsi="Tahoma" w:cs="Tahoma"/>
          <w:sz w:val="17"/>
          <w:szCs w:val="17"/>
          <w:rtl/>
        </w:rPr>
        <w:t xml:space="preserve"> הנושא ייבחן על ידי </w:t>
      </w:r>
      <w:r w:rsidRPr="00036AB3">
        <w:rPr>
          <w:rFonts w:ascii="Tahoma" w:hAnsi="Tahoma" w:cs="Tahoma" w:hint="cs"/>
          <w:sz w:val="17"/>
          <w:szCs w:val="17"/>
          <w:rtl/>
        </w:rPr>
        <w:t>האגף</w:t>
      </w:r>
      <w:r w:rsidRPr="00036AB3">
        <w:rPr>
          <w:rFonts w:ascii="Tahoma" w:hAnsi="Tahoma" w:cs="Tahoma"/>
          <w:sz w:val="17"/>
          <w:szCs w:val="17"/>
          <w:rtl/>
        </w:rPr>
        <w:t xml:space="preserve">. </w:t>
      </w:r>
    </w:p>
    <w:p w:rsidR="008370B1" w:rsidRPr="00036AB3" w:rsidP="00462D68">
      <w:pPr>
        <w:spacing w:line="240" w:lineRule="exact"/>
        <w:ind w:right="2268"/>
        <w:jc w:val="both"/>
        <w:rPr>
          <w:rFonts w:ascii="Tahoma" w:hAnsi="Tahoma" w:cs="Tahoma"/>
          <w:sz w:val="17"/>
          <w:szCs w:val="17"/>
        </w:rPr>
      </w:pPr>
      <w:r w:rsidRPr="00036AB3">
        <w:rPr>
          <w:rFonts w:ascii="Tahoma" w:hAnsi="Tahoma" w:cs="Tahoma" w:hint="cs"/>
          <w:sz w:val="17"/>
          <w:szCs w:val="17"/>
          <w:rtl/>
        </w:rPr>
        <w:t>רשות המסים ציינה בתשובתה כי החלה לבנות ממשקים משותפים עם אגף רישום מקרקעין, אך הפרויקט נמצא בשלביו הראשונים. עוד ציינה הרשות כי לרוב נשלחים אישורי המסים במסגרת הודעת השומה, ואין צורך להגיע למשרדים על מנת לקבלם. כמו כן, במסגרת מערכת המייצגים ניתן להזמין אישורי מסים ללא צורך להגיע למשרד.</w:t>
      </w:r>
    </w:p>
    <w:p w:rsidR="008370B1" w:rsidP="00462D68">
      <w:pPr>
        <w:spacing w:line="240" w:lineRule="exact"/>
        <w:ind w:right="2268"/>
        <w:jc w:val="both"/>
        <w:rPr>
          <w:rFonts w:ascii="Tahoma" w:hAnsi="Tahoma" w:cs="Tahoma"/>
          <w:sz w:val="17"/>
          <w:szCs w:val="17"/>
        </w:rPr>
      </w:pPr>
    </w:p>
    <w:p w:rsidR="00462D68" w:rsidRPr="00036AB3" w:rsidP="00462D68">
      <w:pPr>
        <w:pStyle w:val="running-text"/>
        <w:bidi/>
        <w:rPr>
          <w:rtl/>
        </w:rPr>
      </w:pPr>
    </w:p>
    <w:p w:rsidR="008370B1" w:rsidRPr="00301AD6" w:rsidP="00382C11">
      <w:pPr>
        <w:pStyle w:val="KOT4"/>
      </w:pPr>
      <w:r w:rsidRPr="00301AD6">
        <w:rPr>
          <w:rFonts w:hint="cs"/>
          <w:rtl/>
        </w:rPr>
        <w:t xml:space="preserve">הטלת נטל בירוקרטי על אזרחים </w:t>
      </w:r>
      <w:r w:rsidR="003308D3">
        <w:rPr>
          <w:rtl/>
        </w:rPr>
        <w:br/>
      </w:r>
      <w:r w:rsidRPr="00301AD6">
        <w:rPr>
          <w:rFonts w:hint="cs"/>
          <w:rtl/>
        </w:rPr>
        <w:t xml:space="preserve">לצורך קבלת אישורי זכאות </w:t>
      </w:r>
    </w:p>
    <w:p w:rsidR="008370B1" w:rsidRPr="00036AB3" w:rsidP="003308D3">
      <w:pPr>
        <w:spacing w:after="240" w:line="240" w:lineRule="exact"/>
        <w:ind w:right="2268"/>
        <w:jc w:val="both"/>
        <w:rPr>
          <w:rFonts w:ascii="Tahoma" w:hAnsi="Tahoma" w:cs="Tahoma"/>
          <w:sz w:val="17"/>
          <w:szCs w:val="17"/>
          <w:rtl/>
        </w:rPr>
      </w:pPr>
      <w:r w:rsidRPr="00036AB3">
        <w:rPr>
          <w:rFonts w:ascii="Tahoma" w:hAnsi="Tahoma" w:cs="Tahoma"/>
          <w:sz w:val="17"/>
          <w:szCs w:val="17"/>
          <w:rtl/>
        </w:rPr>
        <w:t xml:space="preserve">פעמים רבות מתנים גופים ציבוריים מתן אישור או זכות לפונה בהמצאת אישור או מידע מגוף ציבורי אחר, תוך בזבוז </w:t>
      </w:r>
      <w:r w:rsidRPr="00036AB3">
        <w:rPr>
          <w:rFonts w:ascii="Tahoma" w:hAnsi="Tahoma" w:cs="Tahoma" w:hint="cs"/>
          <w:sz w:val="17"/>
          <w:szCs w:val="17"/>
          <w:rtl/>
        </w:rPr>
        <w:t>זמנו של</w:t>
      </w:r>
      <w:r w:rsidRPr="00036AB3">
        <w:rPr>
          <w:rFonts w:ascii="Tahoma" w:hAnsi="Tahoma" w:cs="Tahoma"/>
          <w:sz w:val="17"/>
          <w:szCs w:val="17"/>
          <w:rtl/>
        </w:rPr>
        <w:t xml:space="preserve"> הפונה והכבדת העומס על הגוף הציבורי האחר. כך נוצר נטל בירוקרטי עודף אשר ראוי לצמצמו</w:t>
      </w:r>
      <w:r w:rsidRPr="00036AB3">
        <w:rPr>
          <w:rFonts w:ascii="Tahoma" w:hAnsi="Tahoma" w:cs="Tahoma" w:hint="cs"/>
          <w:sz w:val="17"/>
          <w:szCs w:val="17"/>
          <w:rtl/>
        </w:rPr>
        <w:t>.</w:t>
      </w:r>
    </w:p>
    <w:p w:rsidR="008370B1" w:rsidRPr="00036AB3" w:rsidP="003308D3">
      <w:pPr>
        <w:pStyle w:val="RESHET"/>
        <w:rPr>
          <w:rtl/>
        </w:rPr>
      </w:pPr>
      <w:r w:rsidRPr="00036AB3">
        <w:rPr>
          <w:rFonts w:hint="cs"/>
          <w:rtl/>
        </w:rPr>
        <w:t>נמצא כי לא פעם אזרחים נדרשים לפנות למשרדי מיסוי מקרקעין לצורך קבלת אישורים לצורך מימוש זכאויות בגופים אחרים, וכי הקהל הרב הפוקד את משרדי מיסוי המקרקעין יוצר עומס רב על נותן השירות, והדבר פוגם באיכות השירות ובביצוע העבודה המשרדית השוטפת.</w:t>
      </w:r>
      <w:r w:rsidRPr="00581B5D" w:rsidR="00581B5D">
        <w:rPr>
          <w:noProof/>
          <w:rtl/>
        </w:rPr>
        <w:t xml:space="preserve"> </w:t>
      </w:r>
      <w:r w:rsidRPr="0012789B" w:rsidR="00581B5D">
        <w:rPr>
          <w:noProof/>
          <w:rtl/>
          <w:lang w:eastAsia="en-US"/>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4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81B5D" w:rsidRPr="00373C5D" w:rsidP="00581B5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7102917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69186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81B5D" w:rsidRPr="00881D99" w:rsidP="00581B5D">
                            <w:pPr>
                              <w:spacing w:after="0" w:line="240" w:lineRule="auto"/>
                              <w:rPr>
                                <w:color w:val="0B5294"/>
                                <w:spacing w:val="-4"/>
                                <w:sz w:val="24"/>
                                <w:szCs w:val="24"/>
                                <w:rtl/>
                                <w:cs/>
                              </w:rPr>
                            </w:pPr>
                            <w:r w:rsidRPr="00581B5D">
                              <w:rPr>
                                <w:rFonts w:cs="Tahoma" w:hint="eastAsia"/>
                                <w:color w:val="0B5294"/>
                                <w:spacing w:val="-4"/>
                                <w:sz w:val="24"/>
                                <w:szCs w:val="24"/>
                                <w:rtl/>
                              </w:rPr>
                              <w:t>לא</w:t>
                            </w:r>
                            <w:r w:rsidRPr="00581B5D">
                              <w:rPr>
                                <w:rFonts w:cs="Tahoma"/>
                                <w:color w:val="0B5294"/>
                                <w:spacing w:val="-4"/>
                                <w:sz w:val="24"/>
                                <w:szCs w:val="24"/>
                                <w:rtl/>
                              </w:rPr>
                              <w:t xml:space="preserve"> </w:t>
                            </w:r>
                            <w:r w:rsidRPr="00581B5D">
                              <w:rPr>
                                <w:rFonts w:cs="Tahoma" w:hint="eastAsia"/>
                                <w:color w:val="0B5294"/>
                                <w:spacing w:val="-4"/>
                                <w:sz w:val="24"/>
                                <w:szCs w:val="24"/>
                                <w:rtl/>
                              </w:rPr>
                              <w:t>פעם</w:t>
                            </w:r>
                            <w:r w:rsidRPr="00581B5D">
                              <w:rPr>
                                <w:rFonts w:cs="Tahoma"/>
                                <w:color w:val="0B5294"/>
                                <w:spacing w:val="-4"/>
                                <w:sz w:val="24"/>
                                <w:szCs w:val="24"/>
                                <w:rtl/>
                              </w:rPr>
                              <w:t xml:space="preserve"> </w:t>
                            </w:r>
                            <w:r w:rsidRPr="00581B5D">
                              <w:rPr>
                                <w:rFonts w:cs="Tahoma" w:hint="eastAsia"/>
                                <w:color w:val="0B5294"/>
                                <w:spacing w:val="-4"/>
                                <w:sz w:val="24"/>
                                <w:szCs w:val="24"/>
                                <w:rtl/>
                              </w:rPr>
                              <w:t>אזרחים</w:t>
                            </w:r>
                            <w:r w:rsidRPr="00581B5D">
                              <w:rPr>
                                <w:rFonts w:cs="Tahoma"/>
                                <w:color w:val="0B5294"/>
                                <w:spacing w:val="-4"/>
                                <w:sz w:val="24"/>
                                <w:szCs w:val="24"/>
                                <w:rtl/>
                              </w:rPr>
                              <w:t xml:space="preserve"> </w:t>
                            </w:r>
                            <w:r w:rsidRPr="00581B5D">
                              <w:rPr>
                                <w:rFonts w:cs="Tahoma" w:hint="eastAsia"/>
                                <w:color w:val="0B5294"/>
                                <w:spacing w:val="-4"/>
                                <w:sz w:val="24"/>
                                <w:szCs w:val="24"/>
                                <w:rtl/>
                              </w:rPr>
                              <w:t>נדרשים</w:t>
                            </w:r>
                            <w:r w:rsidRPr="00581B5D">
                              <w:rPr>
                                <w:rFonts w:cs="Tahoma"/>
                                <w:color w:val="0B5294"/>
                                <w:spacing w:val="-4"/>
                                <w:sz w:val="24"/>
                                <w:szCs w:val="24"/>
                                <w:rtl/>
                              </w:rPr>
                              <w:t xml:space="preserve"> </w:t>
                            </w:r>
                            <w:r w:rsidRPr="00581B5D">
                              <w:rPr>
                                <w:rFonts w:cs="Tahoma" w:hint="eastAsia"/>
                                <w:color w:val="0B5294"/>
                                <w:spacing w:val="-4"/>
                                <w:sz w:val="24"/>
                                <w:szCs w:val="24"/>
                                <w:rtl/>
                              </w:rPr>
                              <w:t>לפנות</w:t>
                            </w:r>
                            <w:r w:rsidRPr="00581B5D">
                              <w:rPr>
                                <w:rFonts w:cs="Tahoma"/>
                                <w:color w:val="0B5294"/>
                                <w:spacing w:val="-4"/>
                                <w:sz w:val="24"/>
                                <w:szCs w:val="24"/>
                                <w:rtl/>
                              </w:rPr>
                              <w:t xml:space="preserve"> </w:t>
                            </w:r>
                            <w:r w:rsidRPr="00581B5D">
                              <w:rPr>
                                <w:rFonts w:cs="Tahoma" w:hint="eastAsia"/>
                                <w:color w:val="0B5294"/>
                                <w:spacing w:val="-4"/>
                                <w:sz w:val="24"/>
                                <w:szCs w:val="24"/>
                                <w:rtl/>
                              </w:rPr>
                              <w:t>למשרדי</w:t>
                            </w:r>
                            <w:r w:rsidRPr="00581B5D">
                              <w:rPr>
                                <w:rFonts w:cs="Tahoma"/>
                                <w:color w:val="0B5294"/>
                                <w:spacing w:val="-4"/>
                                <w:sz w:val="24"/>
                                <w:szCs w:val="24"/>
                                <w:rtl/>
                              </w:rPr>
                              <w:t xml:space="preserve"> </w:t>
                            </w:r>
                            <w:r w:rsidRPr="00581B5D">
                              <w:rPr>
                                <w:rFonts w:cs="Tahoma" w:hint="eastAsia"/>
                                <w:color w:val="0B5294"/>
                                <w:spacing w:val="-4"/>
                                <w:sz w:val="24"/>
                                <w:szCs w:val="24"/>
                                <w:rtl/>
                              </w:rPr>
                              <w:t>מיסוי</w:t>
                            </w:r>
                            <w:r w:rsidRPr="00581B5D">
                              <w:rPr>
                                <w:rFonts w:cs="Tahoma"/>
                                <w:color w:val="0B5294"/>
                                <w:spacing w:val="-4"/>
                                <w:sz w:val="24"/>
                                <w:szCs w:val="24"/>
                                <w:rtl/>
                              </w:rPr>
                              <w:t xml:space="preserve"> </w:t>
                            </w:r>
                            <w:r w:rsidRPr="00581B5D">
                              <w:rPr>
                                <w:rFonts w:cs="Tahoma" w:hint="eastAsia"/>
                                <w:color w:val="0B5294"/>
                                <w:spacing w:val="-4"/>
                                <w:sz w:val="24"/>
                                <w:szCs w:val="24"/>
                                <w:rtl/>
                              </w:rPr>
                              <w:t>מקרקעין</w:t>
                            </w:r>
                            <w:r w:rsidRPr="00581B5D">
                              <w:rPr>
                                <w:rFonts w:cs="Tahoma"/>
                                <w:color w:val="0B5294"/>
                                <w:spacing w:val="-4"/>
                                <w:sz w:val="24"/>
                                <w:szCs w:val="24"/>
                                <w:rtl/>
                              </w:rPr>
                              <w:t xml:space="preserve"> </w:t>
                            </w:r>
                            <w:r w:rsidRPr="00581B5D">
                              <w:rPr>
                                <w:rFonts w:cs="Tahoma" w:hint="eastAsia"/>
                                <w:color w:val="0B5294"/>
                                <w:spacing w:val="-4"/>
                                <w:sz w:val="24"/>
                                <w:szCs w:val="24"/>
                                <w:rtl/>
                              </w:rPr>
                              <w:t>לצורך</w:t>
                            </w:r>
                            <w:r w:rsidRPr="00581B5D">
                              <w:rPr>
                                <w:rFonts w:cs="Tahoma"/>
                                <w:color w:val="0B5294"/>
                                <w:spacing w:val="-4"/>
                                <w:sz w:val="24"/>
                                <w:szCs w:val="24"/>
                                <w:rtl/>
                              </w:rPr>
                              <w:t xml:space="preserve"> </w:t>
                            </w:r>
                            <w:r w:rsidRPr="00581B5D">
                              <w:rPr>
                                <w:rFonts w:cs="Tahoma" w:hint="eastAsia"/>
                                <w:color w:val="0B5294"/>
                                <w:spacing w:val="-4"/>
                                <w:sz w:val="24"/>
                                <w:szCs w:val="24"/>
                                <w:rtl/>
                              </w:rPr>
                              <w:t>קבלת</w:t>
                            </w:r>
                            <w:r w:rsidRPr="00581B5D">
                              <w:rPr>
                                <w:rFonts w:cs="Tahoma"/>
                                <w:color w:val="0B5294"/>
                                <w:spacing w:val="-4"/>
                                <w:sz w:val="24"/>
                                <w:szCs w:val="24"/>
                                <w:rtl/>
                              </w:rPr>
                              <w:t xml:space="preserve"> </w:t>
                            </w:r>
                            <w:r w:rsidRPr="00581B5D">
                              <w:rPr>
                                <w:rFonts w:cs="Tahoma" w:hint="eastAsia"/>
                                <w:color w:val="0B5294"/>
                                <w:spacing w:val="-4"/>
                                <w:sz w:val="24"/>
                                <w:szCs w:val="24"/>
                                <w:rtl/>
                              </w:rPr>
                              <w:t>אישורים</w:t>
                            </w:r>
                            <w:r w:rsidRPr="00581B5D">
                              <w:rPr>
                                <w:rFonts w:cs="Tahoma"/>
                                <w:color w:val="0B5294"/>
                                <w:spacing w:val="-4"/>
                                <w:sz w:val="24"/>
                                <w:szCs w:val="24"/>
                                <w:rtl/>
                              </w:rPr>
                              <w:t xml:space="preserve"> </w:t>
                            </w:r>
                            <w:r w:rsidRPr="00581B5D">
                              <w:rPr>
                                <w:rFonts w:cs="Tahoma" w:hint="eastAsia"/>
                                <w:color w:val="0B5294"/>
                                <w:spacing w:val="-4"/>
                                <w:sz w:val="24"/>
                                <w:szCs w:val="24"/>
                                <w:rtl/>
                              </w:rPr>
                              <w:t>לצורך</w:t>
                            </w:r>
                            <w:r w:rsidRPr="00581B5D">
                              <w:rPr>
                                <w:rFonts w:cs="Tahoma"/>
                                <w:color w:val="0B5294"/>
                                <w:spacing w:val="-4"/>
                                <w:sz w:val="24"/>
                                <w:szCs w:val="24"/>
                                <w:rtl/>
                              </w:rPr>
                              <w:t xml:space="preserve"> </w:t>
                            </w:r>
                            <w:r w:rsidRPr="00581B5D">
                              <w:rPr>
                                <w:rFonts w:cs="Tahoma" w:hint="eastAsia"/>
                                <w:color w:val="0B5294"/>
                                <w:spacing w:val="-4"/>
                                <w:sz w:val="24"/>
                                <w:szCs w:val="24"/>
                                <w:rtl/>
                              </w:rPr>
                              <w:t>מימוש</w:t>
                            </w:r>
                            <w:r w:rsidRPr="00581B5D">
                              <w:rPr>
                                <w:rFonts w:cs="Tahoma"/>
                                <w:color w:val="0B5294"/>
                                <w:spacing w:val="-4"/>
                                <w:sz w:val="24"/>
                                <w:szCs w:val="24"/>
                                <w:rtl/>
                              </w:rPr>
                              <w:t xml:space="preserve"> </w:t>
                            </w:r>
                            <w:r w:rsidRPr="00581B5D">
                              <w:rPr>
                                <w:rFonts w:cs="Tahoma" w:hint="eastAsia"/>
                                <w:color w:val="0B5294"/>
                                <w:spacing w:val="-4"/>
                                <w:sz w:val="24"/>
                                <w:szCs w:val="24"/>
                                <w:rtl/>
                              </w:rPr>
                              <w:t>זכאויות</w:t>
                            </w:r>
                            <w:r w:rsidRPr="00581B5D">
                              <w:rPr>
                                <w:rFonts w:cs="Tahoma"/>
                                <w:color w:val="0B5294"/>
                                <w:spacing w:val="-4"/>
                                <w:sz w:val="24"/>
                                <w:szCs w:val="24"/>
                                <w:rtl/>
                              </w:rPr>
                              <w:t xml:space="preserve"> </w:t>
                            </w:r>
                            <w:r w:rsidRPr="00581B5D">
                              <w:rPr>
                                <w:rFonts w:cs="Tahoma" w:hint="eastAsia"/>
                                <w:color w:val="0B5294"/>
                                <w:spacing w:val="-4"/>
                                <w:sz w:val="24"/>
                                <w:szCs w:val="24"/>
                                <w:rtl/>
                              </w:rPr>
                              <w:t>בגופים</w:t>
                            </w:r>
                            <w:r w:rsidRPr="00581B5D">
                              <w:rPr>
                                <w:rFonts w:cs="Tahoma"/>
                                <w:color w:val="0B5294"/>
                                <w:spacing w:val="-4"/>
                                <w:sz w:val="24"/>
                                <w:szCs w:val="24"/>
                                <w:rtl/>
                              </w:rPr>
                              <w:t xml:space="preserve"> </w:t>
                            </w:r>
                            <w:r w:rsidRPr="00581B5D">
                              <w:rPr>
                                <w:rFonts w:cs="Tahoma" w:hint="eastAsia"/>
                                <w:color w:val="0B5294"/>
                                <w:spacing w:val="-4"/>
                                <w:sz w:val="24"/>
                                <w:szCs w:val="24"/>
                                <w:rtl/>
                              </w:rPr>
                              <w:t>אחרים</w:t>
                            </w:r>
                            <w:r w:rsidRPr="00581B5D">
                              <w:rPr>
                                <w:rFonts w:cs="Tahoma"/>
                                <w:color w:val="0B5294"/>
                                <w:spacing w:val="-4"/>
                                <w:sz w:val="24"/>
                                <w:szCs w:val="24"/>
                                <w:rtl/>
                              </w:rPr>
                              <w:t xml:space="preserve">, </w:t>
                            </w:r>
                            <w:r w:rsidRPr="00581B5D">
                              <w:rPr>
                                <w:rFonts w:cs="Tahoma" w:hint="eastAsia"/>
                                <w:color w:val="0B5294"/>
                                <w:spacing w:val="-4"/>
                                <w:sz w:val="24"/>
                                <w:szCs w:val="24"/>
                                <w:rtl/>
                              </w:rPr>
                              <w:t>וכי</w:t>
                            </w:r>
                            <w:r w:rsidRPr="00581B5D">
                              <w:rPr>
                                <w:rFonts w:cs="Tahoma"/>
                                <w:color w:val="0B5294"/>
                                <w:spacing w:val="-4"/>
                                <w:sz w:val="24"/>
                                <w:szCs w:val="24"/>
                                <w:rtl/>
                              </w:rPr>
                              <w:t xml:space="preserve"> </w:t>
                            </w:r>
                            <w:r w:rsidRPr="00581B5D">
                              <w:rPr>
                                <w:rFonts w:cs="Tahoma" w:hint="eastAsia"/>
                                <w:color w:val="0B5294"/>
                                <w:spacing w:val="-4"/>
                                <w:sz w:val="24"/>
                                <w:szCs w:val="24"/>
                                <w:rtl/>
                              </w:rPr>
                              <w:t>הקהל</w:t>
                            </w:r>
                            <w:r w:rsidRPr="00581B5D">
                              <w:rPr>
                                <w:rFonts w:cs="Tahoma"/>
                                <w:color w:val="0B5294"/>
                                <w:spacing w:val="-4"/>
                                <w:sz w:val="24"/>
                                <w:szCs w:val="24"/>
                                <w:rtl/>
                              </w:rPr>
                              <w:t xml:space="preserve"> </w:t>
                            </w:r>
                            <w:r w:rsidRPr="00581B5D">
                              <w:rPr>
                                <w:rFonts w:cs="Tahoma" w:hint="eastAsia"/>
                                <w:color w:val="0B5294"/>
                                <w:spacing w:val="-4"/>
                                <w:sz w:val="24"/>
                                <w:szCs w:val="24"/>
                                <w:rtl/>
                              </w:rPr>
                              <w:t>הרב</w:t>
                            </w:r>
                            <w:r w:rsidRPr="00581B5D">
                              <w:rPr>
                                <w:rFonts w:cs="Tahoma"/>
                                <w:color w:val="0B5294"/>
                                <w:spacing w:val="-4"/>
                                <w:sz w:val="24"/>
                                <w:szCs w:val="24"/>
                                <w:rtl/>
                              </w:rPr>
                              <w:t xml:space="preserve"> </w:t>
                            </w:r>
                            <w:r w:rsidRPr="00581B5D">
                              <w:rPr>
                                <w:rFonts w:cs="Tahoma" w:hint="eastAsia"/>
                                <w:color w:val="0B5294"/>
                                <w:spacing w:val="-4"/>
                                <w:sz w:val="24"/>
                                <w:szCs w:val="24"/>
                                <w:rtl/>
                              </w:rPr>
                              <w:t>הפוקד</w:t>
                            </w:r>
                            <w:r w:rsidRPr="00581B5D">
                              <w:rPr>
                                <w:rFonts w:cs="Tahoma"/>
                                <w:color w:val="0B5294"/>
                                <w:spacing w:val="-4"/>
                                <w:sz w:val="24"/>
                                <w:szCs w:val="24"/>
                                <w:rtl/>
                              </w:rPr>
                              <w:t xml:space="preserve"> </w:t>
                            </w:r>
                            <w:r w:rsidRPr="00581B5D">
                              <w:rPr>
                                <w:rFonts w:cs="Tahoma" w:hint="eastAsia"/>
                                <w:color w:val="0B5294"/>
                                <w:spacing w:val="-4"/>
                                <w:sz w:val="24"/>
                                <w:szCs w:val="24"/>
                                <w:rtl/>
                              </w:rPr>
                              <w:t>את</w:t>
                            </w:r>
                            <w:r w:rsidRPr="00581B5D">
                              <w:rPr>
                                <w:rFonts w:cs="Tahoma"/>
                                <w:color w:val="0B5294"/>
                                <w:spacing w:val="-4"/>
                                <w:sz w:val="24"/>
                                <w:szCs w:val="24"/>
                                <w:rtl/>
                              </w:rPr>
                              <w:t xml:space="preserve"> </w:t>
                            </w:r>
                            <w:r w:rsidRPr="00581B5D">
                              <w:rPr>
                                <w:rFonts w:cs="Tahoma" w:hint="eastAsia"/>
                                <w:color w:val="0B5294"/>
                                <w:spacing w:val="-4"/>
                                <w:sz w:val="24"/>
                                <w:szCs w:val="24"/>
                                <w:rtl/>
                              </w:rPr>
                              <w:t>משרדי</w:t>
                            </w:r>
                            <w:r w:rsidRPr="00581B5D">
                              <w:rPr>
                                <w:rFonts w:cs="Tahoma"/>
                                <w:color w:val="0B5294"/>
                                <w:spacing w:val="-4"/>
                                <w:sz w:val="24"/>
                                <w:szCs w:val="24"/>
                                <w:rtl/>
                              </w:rPr>
                              <w:t xml:space="preserve"> </w:t>
                            </w:r>
                            <w:r w:rsidRPr="00581B5D">
                              <w:rPr>
                                <w:rFonts w:cs="Tahoma" w:hint="eastAsia"/>
                                <w:color w:val="0B5294"/>
                                <w:spacing w:val="-4"/>
                                <w:sz w:val="24"/>
                                <w:szCs w:val="24"/>
                                <w:rtl/>
                              </w:rPr>
                              <w:t>מיסוי</w:t>
                            </w:r>
                            <w:r w:rsidRPr="00581B5D">
                              <w:rPr>
                                <w:rFonts w:cs="Tahoma"/>
                                <w:color w:val="0B5294"/>
                                <w:spacing w:val="-4"/>
                                <w:sz w:val="24"/>
                                <w:szCs w:val="24"/>
                                <w:rtl/>
                              </w:rPr>
                              <w:t xml:space="preserve"> </w:t>
                            </w:r>
                            <w:r w:rsidRPr="00581B5D">
                              <w:rPr>
                                <w:rFonts w:cs="Tahoma" w:hint="eastAsia"/>
                                <w:color w:val="0B5294"/>
                                <w:spacing w:val="-4"/>
                                <w:sz w:val="24"/>
                                <w:szCs w:val="24"/>
                                <w:rtl/>
                              </w:rPr>
                              <w:t>המקרקעין</w:t>
                            </w:r>
                            <w:r w:rsidRPr="00581B5D">
                              <w:rPr>
                                <w:rFonts w:cs="Tahoma"/>
                                <w:color w:val="0B5294"/>
                                <w:spacing w:val="-4"/>
                                <w:sz w:val="24"/>
                                <w:szCs w:val="24"/>
                                <w:rtl/>
                              </w:rPr>
                              <w:t xml:space="preserve"> </w:t>
                            </w:r>
                            <w:r w:rsidRPr="00581B5D">
                              <w:rPr>
                                <w:rFonts w:cs="Tahoma" w:hint="eastAsia"/>
                                <w:color w:val="0B5294"/>
                                <w:spacing w:val="-4"/>
                                <w:sz w:val="24"/>
                                <w:szCs w:val="24"/>
                                <w:rtl/>
                              </w:rPr>
                              <w:t>יוצר</w:t>
                            </w:r>
                            <w:r w:rsidRPr="00581B5D">
                              <w:rPr>
                                <w:rFonts w:cs="Tahoma"/>
                                <w:color w:val="0B5294"/>
                                <w:spacing w:val="-4"/>
                                <w:sz w:val="24"/>
                                <w:szCs w:val="24"/>
                                <w:rtl/>
                              </w:rPr>
                              <w:t xml:space="preserve"> </w:t>
                            </w:r>
                            <w:r w:rsidRPr="00581B5D">
                              <w:rPr>
                                <w:rFonts w:cs="Tahoma" w:hint="eastAsia"/>
                                <w:color w:val="0B5294"/>
                                <w:spacing w:val="-4"/>
                                <w:sz w:val="24"/>
                                <w:szCs w:val="24"/>
                                <w:rtl/>
                              </w:rPr>
                              <w:t>עומס</w:t>
                            </w:r>
                            <w:r w:rsidRPr="00581B5D">
                              <w:rPr>
                                <w:rFonts w:cs="Tahoma"/>
                                <w:color w:val="0B5294"/>
                                <w:spacing w:val="-4"/>
                                <w:sz w:val="24"/>
                                <w:szCs w:val="24"/>
                                <w:rtl/>
                              </w:rPr>
                              <w:t xml:space="preserve"> </w:t>
                            </w:r>
                            <w:r w:rsidRPr="00581B5D">
                              <w:rPr>
                                <w:rFonts w:cs="Tahoma" w:hint="eastAsia"/>
                                <w:color w:val="0B5294"/>
                                <w:spacing w:val="-4"/>
                                <w:sz w:val="24"/>
                                <w:szCs w:val="24"/>
                                <w:rtl/>
                              </w:rPr>
                              <w:t>רב</w:t>
                            </w:r>
                            <w:r w:rsidRPr="00581B5D">
                              <w:rPr>
                                <w:rFonts w:cs="Tahoma"/>
                                <w:color w:val="0B5294"/>
                                <w:spacing w:val="-4"/>
                                <w:sz w:val="24"/>
                                <w:szCs w:val="24"/>
                                <w:rtl/>
                              </w:rPr>
                              <w:t xml:space="preserve"> </w:t>
                            </w:r>
                            <w:r w:rsidRPr="00581B5D">
                              <w:rPr>
                                <w:rFonts w:cs="Tahoma" w:hint="eastAsia"/>
                                <w:color w:val="0B5294"/>
                                <w:spacing w:val="-4"/>
                                <w:sz w:val="24"/>
                                <w:szCs w:val="24"/>
                                <w:rtl/>
                              </w:rPr>
                              <w:t>על</w:t>
                            </w:r>
                            <w:r w:rsidRPr="00581B5D">
                              <w:rPr>
                                <w:rFonts w:cs="Tahoma"/>
                                <w:color w:val="0B5294"/>
                                <w:spacing w:val="-4"/>
                                <w:sz w:val="24"/>
                                <w:szCs w:val="24"/>
                                <w:rtl/>
                              </w:rPr>
                              <w:t xml:space="preserve"> </w:t>
                            </w:r>
                            <w:r w:rsidRPr="00581B5D">
                              <w:rPr>
                                <w:rFonts w:cs="Tahoma" w:hint="eastAsia"/>
                                <w:color w:val="0B5294"/>
                                <w:spacing w:val="-4"/>
                                <w:sz w:val="24"/>
                                <w:szCs w:val="24"/>
                                <w:rtl/>
                              </w:rPr>
                              <w:t>נותן</w:t>
                            </w:r>
                            <w:r w:rsidRPr="00581B5D">
                              <w:rPr>
                                <w:rFonts w:cs="Tahoma"/>
                                <w:color w:val="0B5294"/>
                                <w:spacing w:val="-4"/>
                                <w:sz w:val="24"/>
                                <w:szCs w:val="24"/>
                                <w:rtl/>
                              </w:rPr>
                              <w:t xml:space="preserve"> </w:t>
                            </w:r>
                            <w:r w:rsidRPr="00581B5D">
                              <w:rPr>
                                <w:rFonts w:cs="Tahoma" w:hint="eastAsia"/>
                                <w:color w:val="0B5294"/>
                                <w:spacing w:val="-4"/>
                                <w:sz w:val="24"/>
                                <w:szCs w:val="24"/>
                                <w:rtl/>
                              </w:rPr>
                              <w:t>השירות</w:t>
                            </w:r>
                          </w:p>
                          <w:p w:rsidR="00581B5D" w:rsidRPr="00373C5D" w:rsidP="00581B5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2228715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55276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581B5D" w:rsidRPr="00373C5D" w:rsidP="00581B5D">
                      <w:pPr>
                        <w:spacing w:line="240" w:lineRule="atLeast"/>
                        <w:rPr>
                          <w:rFonts w:cs="Tahoma"/>
                          <w:b/>
                          <w:bCs/>
                          <w:color w:val="0B5294"/>
                          <w:sz w:val="48"/>
                          <w:szCs w:val="48"/>
                          <w:rtl/>
                        </w:rPr>
                      </w:pPr>
                      <w:drawing>
                        <wp:inline distT="0" distB="0" distL="0" distR="0">
                          <wp:extent cx="311150" cy="256800"/>
                          <wp:effectExtent l="0" t="0" r="0" b="0"/>
                          <wp:docPr id="5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8615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81B5D" w:rsidRPr="00881D99" w:rsidP="00581B5D">
                      <w:pPr>
                        <w:spacing w:after="0" w:line="240" w:lineRule="auto"/>
                        <w:rPr>
                          <w:color w:val="0B5294"/>
                          <w:spacing w:val="-4"/>
                          <w:sz w:val="24"/>
                          <w:szCs w:val="24"/>
                          <w:rtl/>
                          <w:cs/>
                        </w:rPr>
                      </w:pPr>
                      <w:r w:rsidRPr="00581B5D">
                        <w:rPr>
                          <w:rFonts w:cs="Tahoma" w:hint="eastAsia"/>
                          <w:color w:val="0B5294"/>
                          <w:spacing w:val="-4"/>
                          <w:sz w:val="24"/>
                          <w:szCs w:val="24"/>
                          <w:rtl/>
                        </w:rPr>
                        <w:t>לא</w:t>
                      </w:r>
                      <w:r w:rsidRPr="00581B5D">
                        <w:rPr>
                          <w:rFonts w:cs="Tahoma"/>
                          <w:color w:val="0B5294"/>
                          <w:spacing w:val="-4"/>
                          <w:sz w:val="24"/>
                          <w:szCs w:val="24"/>
                          <w:rtl/>
                        </w:rPr>
                        <w:t xml:space="preserve"> </w:t>
                      </w:r>
                      <w:r w:rsidRPr="00581B5D">
                        <w:rPr>
                          <w:rFonts w:cs="Tahoma" w:hint="eastAsia"/>
                          <w:color w:val="0B5294"/>
                          <w:spacing w:val="-4"/>
                          <w:sz w:val="24"/>
                          <w:szCs w:val="24"/>
                          <w:rtl/>
                        </w:rPr>
                        <w:t>פעם</w:t>
                      </w:r>
                      <w:r w:rsidRPr="00581B5D">
                        <w:rPr>
                          <w:rFonts w:cs="Tahoma"/>
                          <w:color w:val="0B5294"/>
                          <w:spacing w:val="-4"/>
                          <w:sz w:val="24"/>
                          <w:szCs w:val="24"/>
                          <w:rtl/>
                        </w:rPr>
                        <w:t xml:space="preserve"> </w:t>
                      </w:r>
                      <w:r w:rsidRPr="00581B5D">
                        <w:rPr>
                          <w:rFonts w:cs="Tahoma" w:hint="eastAsia"/>
                          <w:color w:val="0B5294"/>
                          <w:spacing w:val="-4"/>
                          <w:sz w:val="24"/>
                          <w:szCs w:val="24"/>
                          <w:rtl/>
                        </w:rPr>
                        <w:t>אזרחים</w:t>
                      </w:r>
                      <w:r w:rsidRPr="00581B5D">
                        <w:rPr>
                          <w:rFonts w:cs="Tahoma"/>
                          <w:color w:val="0B5294"/>
                          <w:spacing w:val="-4"/>
                          <w:sz w:val="24"/>
                          <w:szCs w:val="24"/>
                          <w:rtl/>
                        </w:rPr>
                        <w:t xml:space="preserve"> </w:t>
                      </w:r>
                      <w:r w:rsidRPr="00581B5D">
                        <w:rPr>
                          <w:rFonts w:cs="Tahoma" w:hint="eastAsia"/>
                          <w:color w:val="0B5294"/>
                          <w:spacing w:val="-4"/>
                          <w:sz w:val="24"/>
                          <w:szCs w:val="24"/>
                          <w:rtl/>
                        </w:rPr>
                        <w:t>נדרשים</w:t>
                      </w:r>
                      <w:r w:rsidRPr="00581B5D">
                        <w:rPr>
                          <w:rFonts w:cs="Tahoma"/>
                          <w:color w:val="0B5294"/>
                          <w:spacing w:val="-4"/>
                          <w:sz w:val="24"/>
                          <w:szCs w:val="24"/>
                          <w:rtl/>
                        </w:rPr>
                        <w:t xml:space="preserve"> </w:t>
                      </w:r>
                      <w:r w:rsidRPr="00581B5D">
                        <w:rPr>
                          <w:rFonts w:cs="Tahoma" w:hint="eastAsia"/>
                          <w:color w:val="0B5294"/>
                          <w:spacing w:val="-4"/>
                          <w:sz w:val="24"/>
                          <w:szCs w:val="24"/>
                          <w:rtl/>
                        </w:rPr>
                        <w:t>לפנות</w:t>
                      </w:r>
                      <w:r w:rsidRPr="00581B5D">
                        <w:rPr>
                          <w:rFonts w:cs="Tahoma"/>
                          <w:color w:val="0B5294"/>
                          <w:spacing w:val="-4"/>
                          <w:sz w:val="24"/>
                          <w:szCs w:val="24"/>
                          <w:rtl/>
                        </w:rPr>
                        <w:t xml:space="preserve"> </w:t>
                      </w:r>
                      <w:r w:rsidRPr="00581B5D">
                        <w:rPr>
                          <w:rFonts w:cs="Tahoma" w:hint="eastAsia"/>
                          <w:color w:val="0B5294"/>
                          <w:spacing w:val="-4"/>
                          <w:sz w:val="24"/>
                          <w:szCs w:val="24"/>
                          <w:rtl/>
                        </w:rPr>
                        <w:t>למשרדי</w:t>
                      </w:r>
                      <w:r w:rsidRPr="00581B5D">
                        <w:rPr>
                          <w:rFonts w:cs="Tahoma"/>
                          <w:color w:val="0B5294"/>
                          <w:spacing w:val="-4"/>
                          <w:sz w:val="24"/>
                          <w:szCs w:val="24"/>
                          <w:rtl/>
                        </w:rPr>
                        <w:t xml:space="preserve"> </w:t>
                      </w:r>
                      <w:r w:rsidRPr="00581B5D">
                        <w:rPr>
                          <w:rFonts w:cs="Tahoma" w:hint="eastAsia"/>
                          <w:color w:val="0B5294"/>
                          <w:spacing w:val="-4"/>
                          <w:sz w:val="24"/>
                          <w:szCs w:val="24"/>
                          <w:rtl/>
                        </w:rPr>
                        <w:t>מיסוי</w:t>
                      </w:r>
                      <w:r w:rsidRPr="00581B5D">
                        <w:rPr>
                          <w:rFonts w:cs="Tahoma"/>
                          <w:color w:val="0B5294"/>
                          <w:spacing w:val="-4"/>
                          <w:sz w:val="24"/>
                          <w:szCs w:val="24"/>
                          <w:rtl/>
                        </w:rPr>
                        <w:t xml:space="preserve"> </w:t>
                      </w:r>
                      <w:r w:rsidRPr="00581B5D">
                        <w:rPr>
                          <w:rFonts w:cs="Tahoma" w:hint="eastAsia"/>
                          <w:color w:val="0B5294"/>
                          <w:spacing w:val="-4"/>
                          <w:sz w:val="24"/>
                          <w:szCs w:val="24"/>
                          <w:rtl/>
                        </w:rPr>
                        <w:t>מקרקעין</w:t>
                      </w:r>
                      <w:r w:rsidRPr="00581B5D">
                        <w:rPr>
                          <w:rFonts w:cs="Tahoma"/>
                          <w:color w:val="0B5294"/>
                          <w:spacing w:val="-4"/>
                          <w:sz w:val="24"/>
                          <w:szCs w:val="24"/>
                          <w:rtl/>
                        </w:rPr>
                        <w:t xml:space="preserve"> </w:t>
                      </w:r>
                      <w:r w:rsidRPr="00581B5D">
                        <w:rPr>
                          <w:rFonts w:cs="Tahoma" w:hint="eastAsia"/>
                          <w:color w:val="0B5294"/>
                          <w:spacing w:val="-4"/>
                          <w:sz w:val="24"/>
                          <w:szCs w:val="24"/>
                          <w:rtl/>
                        </w:rPr>
                        <w:t>לצורך</w:t>
                      </w:r>
                      <w:r w:rsidRPr="00581B5D">
                        <w:rPr>
                          <w:rFonts w:cs="Tahoma"/>
                          <w:color w:val="0B5294"/>
                          <w:spacing w:val="-4"/>
                          <w:sz w:val="24"/>
                          <w:szCs w:val="24"/>
                          <w:rtl/>
                        </w:rPr>
                        <w:t xml:space="preserve"> </w:t>
                      </w:r>
                      <w:r w:rsidRPr="00581B5D">
                        <w:rPr>
                          <w:rFonts w:cs="Tahoma" w:hint="eastAsia"/>
                          <w:color w:val="0B5294"/>
                          <w:spacing w:val="-4"/>
                          <w:sz w:val="24"/>
                          <w:szCs w:val="24"/>
                          <w:rtl/>
                        </w:rPr>
                        <w:t>קבלת</w:t>
                      </w:r>
                      <w:r w:rsidRPr="00581B5D">
                        <w:rPr>
                          <w:rFonts w:cs="Tahoma"/>
                          <w:color w:val="0B5294"/>
                          <w:spacing w:val="-4"/>
                          <w:sz w:val="24"/>
                          <w:szCs w:val="24"/>
                          <w:rtl/>
                        </w:rPr>
                        <w:t xml:space="preserve"> </w:t>
                      </w:r>
                      <w:r w:rsidRPr="00581B5D">
                        <w:rPr>
                          <w:rFonts w:cs="Tahoma" w:hint="eastAsia"/>
                          <w:color w:val="0B5294"/>
                          <w:spacing w:val="-4"/>
                          <w:sz w:val="24"/>
                          <w:szCs w:val="24"/>
                          <w:rtl/>
                        </w:rPr>
                        <w:t>אישורים</w:t>
                      </w:r>
                      <w:r w:rsidRPr="00581B5D">
                        <w:rPr>
                          <w:rFonts w:cs="Tahoma"/>
                          <w:color w:val="0B5294"/>
                          <w:spacing w:val="-4"/>
                          <w:sz w:val="24"/>
                          <w:szCs w:val="24"/>
                          <w:rtl/>
                        </w:rPr>
                        <w:t xml:space="preserve"> </w:t>
                      </w:r>
                      <w:r w:rsidRPr="00581B5D">
                        <w:rPr>
                          <w:rFonts w:cs="Tahoma" w:hint="eastAsia"/>
                          <w:color w:val="0B5294"/>
                          <w:spacing w:val="-4"/>
                          <w:sz w:val="24"/>
                          <w:szCs w:val="24"/>
                          <w:rtl/>
                        </w:rPr>
                        <w:t>לצורך</w:t>
                      </w:r>
                      <w:r w:rsidRPr="00581B5D">
                        <w:rPr>
                          <w:rFonts w:cs="Tahoma"/>
                          <w:color w:val="0B5294"/>
                          <w:spacing w:val="-4"/>
                          <w:sz w:val="24"/>
                          <w:szCs w:val="24"/>
                          <w:rtl/>
                        </w:rPr>
                        <w:t xml:space="preserve"> </w:t>
                      </w:r>
                      <w:r w:rsidRPr="00581B5D">
                        <w:rPr>
                          <w:rFonts w:cs="Tahoma" w:hint="eastAsia"/>
                          <w:color w:val="0B5294"/>
                          <w:spacing w:val="-4"/>
                          <w:sz w:val="24"/>
                          <w:szCs w:val="24"/>
                          <w:rtl/>
                        </w:rPr>
                        <w:t>מימוש</w:t>
                      </w:r>
                      <w:r w:rsidRPr="00581B5D">
                        <w:rPr>
                          <w:rFonts w:cs="Tahoma"/>
                          <w:color w:val="0B5294"/>
                          <w:spacing w:val="-4"/>
                          <w:sz w:val="24"/>
                          <w:szCs w:val="24"/>
                          <w:rtl/>
                        </w:rPr>
                        <w:t xml:space="preserve"> </w:t>
                      </w:r>
                      <w:r w:rsidRPr="00581B5D">
                        <w:rPr>
                          <w:rFonts w:cs="Tahoma" w:hint="eastAsia"/>
                          <w:color w:val="0B5294"/>
                          <w:spacing w:val="-4"/>
                          <w:sz w:val="24"/>
                          <w:szCs w:val="24"/>
                          <w:rtl/>
                        </w:rPr>
                        <w:t>זכאויות</w:t>
                      </w:r>
                      <w:r w:rsidRPr="00581B5D">
                        <w:rPr>
                          <w:rFonts w:cs="Tahoma"/>
                          <w:color w:val="0B5294"/>
                          <w:spacing w:val="-4"/>
                          <w:sz w:val="24"/>
                          <w:szCs w:val="24"/>
                          <w:rtl/>
                        </w:rPr>
                        <w:t xml:space="preserve"> </w:t>
                      </w:r>
                      <w:r w:rsidRPr="00581B5D">
                        <w:rPr>
                          <w:rFonts w:cs="Tahoma" w:hint="eastAsia"/>
                          <w:color w:val="0B5294"/>
                          <w:spacing w:val="-4"/>
                          <w:sz w:val="24"/>
                          <w:szCs w:val="24"/>
                          <w:rtl/>
                        </w:rPr>
                        <w:t>בגופים</w:t>
                      </w:r>
                      <w:r w:rsidRPr="00581B5D">
                        <w:rPr>
                          <w:rFonts w:cs="Tahoma"/>
                          <w:color w:val="0B5294"/>
                          <w:spacing w:val="-4"/>
                          <w:sz w:val="24"/>
                          <w:szCs w:val="24"/>
                          <w:rtl/>
                        </w:rPr>
                        <w:t xml:space="preserve"> </w:t>
                      </w:r>
                      <w:r w:rsidRPr="00581B5D">
                        <w:rPr>
                          <w:rFonts w:cs="Tahoma" w:hint="eastAsia"/>
                          <w:color w:val="0B5294"/>
                          <w:spacing w:val="-4"/>
                          <w:sz w:val="24"/>
                          <w:szCs w:val="24"/>
                          <w:rtl/>
                        </w:rPr>
                        <w:t>אחרים</w:t>
                      </w:r>
                      <w:r w:rsidRPr="00581B5D">
                        <w:rPr>
                          <w:rFonts w:cs="Tahoma"/>
                          <w:color w:val="0B5294"/>
                          <w:spacing w:val="-4"/>
                          <w:sz w:val="24"/>
                          <w:szCs w:val="24"/>
                          <w:rtl/>
                        </w:rPr>
                        <w:t xml:space="preserve">, </w:t>
                      </w:r>
                      <w:r w:rsidRPr="00581B5D">
                        <w:rPr>
                          <w:rFonts w:cs="Tahoma" w:hint="eastAsia"/>
                          <w:color w:val="0B5294"/>
                          <w:spacing w:val="-4"/>
                          <w:sz w:val="24"/>
                          <w:szCs w:val="24"/>
                          <w:rtl/>
                        </w:rPr>
                        <w:t>וכי</w:t>
                      </w:r>
                      <w:r w:rsidRPr="00581B5D">
                        <w:rPr>
                          <w:rFonts w:cs="Tahoma"/>
                          <w:color w:val="0B5294"/>
                          <w:spacing w:val="-4"/>
                          <w:sz w:val="24"/>
                          <w:szCs w:val="24"/>
                          <w:rtl/>
                        </w:rPr>
                        <w:t xml:space="preserve"> </w:t>
                      </w:r>
                      <w:r w:rsidRPr="00581B5D">
                        <w:rPr>
                          <w:rFonts w:cs="Tahoma" w:hint="eastAsia"/>
                          <w:color w:val="0B5294"/>
                          <w:spacing w:val="-4"/>
                          <w:sz w:val="24"/>
                          <w:szCs w:val="24"/>
                          <w:rtl/>
                        </w:rPr>
                        <w:t>הקהל</w:t>
                      </w:r>
                      <w:r w:rsidRPr="00581B5D">
                        <w:rPr>
                          <w:rFonts w:cs="Tahoma"/>
                          <w:color w:val="0B5294"/>
                          <w:spacing w:val="-4"/>
                          <w:sz w:val="24"/>
                          <w:szCs w:val="24"/>
                          <w:rtl/>
                        </w:rPr>
                        <w:t xml:space="preserve"> </w:t>
                      </w:r>
                      <w:r w:rsidRPr="00581B5D">
                        <w:rPr>
                          <w:rFonts w:cs="Tahoma" w:hint="eastAsia"/>
                          <w:color w:val="0B5294"/>
                          <w:spacing w:val="-4"/>
                          <w:sz w:val="24"/>
                          <w:szCs w:val="24"/>
                          <w:rtl/>
                        </w:rPr>
                        <w:t>הרב</w:t>
                      </w:r>
                      <w:r w:rsidRPr="00581B5D">
                        <w:rPr>
                          <w:rFonts w:cs="Tahoma"/>
                          <w:color w:val="0B5294"/>
                          <w:spacing w:val="-4"/>
                          <w:sz w:val="24"/>
                          <w:szCs w:val="24"/>
                          <w:rtl/>
                        </w:rPr>
                        <w:t xml:space="preserve"> </w:t>
                      </w:r>
                      <w:r w:rsidRPr="00581B5D">
                        <w:rPr>
                          <w:rFonts w:cs="Tahoma" w:hint="eastAsia"/>
                          <w:color w:val="0B5294"/>
                          <w:spacing w:val="-4"/>
                          <w:sz w:val="24"/>
                          <w:szCs w:val="24"/>
                          <w:rtl/>
                        </w:rPr>
                        <w:t>הפוקד</w:t>
                      </w:r>
                      <w:r w:rsidRPr="00581B5D">
                        <w:rPr>
                          <w:rFonts w:cs="Tahoma"/>
                          <w:color w:val="0B5294"/>
                          <w:spacing w:val="-4"/>
                          <w:sz w:val="24"/>
                          <w:szCs w:val="24"/>
                          <w:rtl/>
                        </w:rPr>
                        <w:t xml:space="preserve"> </w:t>
                      </w:r>
                      <w:r w:rsidRPr="00581B5D">
                        <w:rPr>
                          <w:rFonts w:cs="Tahoma" w:hint="eastAsia"/>
                          <w:color w:val="0B5294"/>
                          <w:spacing w:val="-4"/>
                          <w:sz w:val="24"/>
                          <w:szCs w:val="24"/>
                          <w:rtl/>
                        </w:rPr>
                        <w:t>את</w:t>
                      </w:r>
                      <w:r w:rsidRPr="00581B5D">
                        <w:rPr>
                          <w:rFonts w:cs="Tahoma"/>
                          <w:color w:val="0B5294"/>
                          <w:spacing w:val="-4"/>
                          <w:sz w:val="24"/>
                          <w:szCs w:val="24"/>
                          <w:rtl/>
                        </w:rPr>
                        <w:t xml:space="preserve"> </w:t>
                      </w:r>
                      <w:r w:rsidRPr="00581B5D">
                        <w:rPr>
                          <w:rFonts w:cs="Tahoma" w:hint="eastAsia"/>
                          <w:color w:val="0B5294"/>
                          <w:spacing w:val="-4"/>
                          <w:sz w:val="24"/>
                          <w:szCs w:val="24"/>
                          <w:rtl/>
                        </w:rPr>
                        <w:t>משרדי</w:t>
                      </w:r>
                      <w:r w:rsidRPr="00581B5D">
                        <w:rPr>
                          <w:rFonts w:cs="Tahoma"/>
                          <w:color w:val="0B5294"/>
                          <w:spacing w:val="-4"/>
                          <w:sz w:val="24"/>
                          <w:szCs w:val="24"/>
                          <w:rtl/>
                        </w:rPr>
                        <w:t xml:space="preserve"> </w:t>
                      </w:r>
                      <w:r w:rsidRPr="00581B5D">
                        <w:rPr>
                          <w:rFonts w:cs="Tahoma" w:hint="eastAsia"/>
                          <w:color w:val="0B5294"/>
                          <w:spacing w:val="-4"/>
                          <w:sz w:val="24"/>
                          <w:szCs w:val="24"/>
                          <w:rtl/>
                        </w:rPr>
                        <w:t>מיסוי</w:t>
                      </w:r>
                      <w:r w:rsidRPr="00581B5D">
                        <w:rPr>
                          <w:rFonts w:cs="Tahoma"/>
                          <w:color w:val="0B5294"/>
                          <w:spacing w:val="-4"/>
                          <w:sz w:val="24"/>
                          <w:szCs w:val="24"/>
                          <w:rtl/>
                        </w:rPr>
                        <w:t xml:space="preserve"> </w:t>
                      </w:r>
                      <w:r w:rsidRPr="00581B5D">
                        <w:rPr>
                          <w:rFonts w:cs="Tahoma" w:hint="eastAsia"/>
                          <w:color w:val="0B5294"/>
                          <w:spacing w:val="-4"/>
                          <w:sz w:val="24"/>
                          <w:szCs w:val="24"/>
                          <w:rtl/>
                        </w:rPr>
                        <w:t>המקרקעין</w:t>
                      </w:r>
                      <w:r w:rsidRPr="00581B5D">
                        <w:rPr>
                          <w:rFonts w:cs="Tahoma"/>
                          <w:color w:val="0B5294"/>
                          <w:spacing w:val="-4"/>
                          <w:sz w:val="24"/>
                          <w:szCs w:val="24"/>
                          <w:rtl/>
                        </w:rPr>
                        <w:t xml:space="preserve"> </w:t>
                      </w:r>
                      <w:r w:rsidRPr="00581B5D">
                        <w:rPr>
                          <w:rFonts w:cs="Tahoma" w:hint="eastAsia"/>
                          <w:color w:val="0B5294"/>
                          <w:spacing w:val="-4"/>
                          <w:sz w:val="24"/>
                          <w:szCs w:val="24"/>
                          <w:rtl/>
                        </w:rPr>
                        <w:t>יוצר</w:t>
                      </w:r>
                      <w:r w:rsidRPr="00581B5D">
                        <w:rPr>
                          <w:rFonts w:cs="Tahoma"/>
                          <w:color w:val="0B5294"/>
                          <w:spacing w:val="-4"/>
                          <w:sz w:val="24"/>
                          <w:szCs w:val="24"/>
                          <w:rtl/>
                        </w:rPr>
                        <w:t xml:space="preserve"> </w:t>
                      </w:r>
                      <w:r w:rsidRPr="00581B5D">
                        <w:rPr>
                          <w:rFonts w:cs="Tahoma" w:hint="eastAsia"/>
                          <w:color w:val="0B5294"/>
                          <w:spacing w:val="-4"/>
                          <w:sz w:val="24"/>
                          <w:szCs w:val="24"/>
                          <w:rtl/>
                        </w:rPr>
                        <w:t>עומס</w:t>
                      </w:r>
                      <w:r w:rsidRPr="00581B5D">
                        <w:rPr>
                          <w:rFonts w:cs="Tahoma"/>
                          <w:color w:val="0B5294"/>
                          <w:spacing w:val="-4"/>
                          <w:sz w:val="24"/>
                          <w:szCs w:val="24"/>
                          <w:rtl/>
                        </w:rPr>
                        <w:t xml:space="preserve"> </w:t>
                      </w:r>
                      <w:r w:rsidRPr="00581B5D">
                        <w:rPr>
                          <w:rFonts w:cs="Tahoma" w:hint="eastAsia"/>
                          <w:color w:val="0B5294"/>
                          <w:spacing w:val="-4"/>
                          <w:sz w:val="24"/>
                          <w:szCs w:val="24"/>
                          <w:rtl/>
                        </w:rPr>
                        <w:t>רב</w:t>
                      </w:r>
                      <w:r w:rsidRPr="00581B5D">
                        <w:rPr>
                          <w:rFonts w:cs="Tahoma"/>
                          <w:color w:val="0B5294"/>
                          <w:spacing w:val="-4"/>
                          <w:sz w:val="24"/>
                          <w:szCs w:val="24"/>
                          <w:rtl/>
                        </w:rPr>
                        <w:t xml:space="preserve"> </w:t>
                      </w:r>
                      <w:r w:rsidRPr="00581B5D">
                        <w:rPr>
                          <w:rFonts w:cs="Tahoma" w:hint="eastAsia"/>
                          <w:color w:val="0B5294"/>
                          <w:spacing w:val="-4"/>
                          <w:sz w:val="24"/>
                          <w:szCs w:val="24"/>
                          <w:rtl/>
                        </w:rPr>
                        <w:t>על</w:t>
                      </w:r>
                      <w:r w:rsidRPr="00581B5D">
                        <w:rPr>
                          <w:rFonts w:cs="Tahoma"/>
                          <w:color w:val="0B5294"/>
                          <w:spacing w:val="-4"/>
                          <w:sz w:val="24"/>
                          <w:szCs w:val="24"/>
                          <w:rtl/>
                        </w:rPr>
                        <w:t xml:space="preserve"> </w:t>
                      </w:r>
                      <w:r w:rsidRPr="00581B5D">
                        <w:rPr>
                          <w:rFonts w:cs="Tahoma" w:hint="eastAsia"/>
                          <w:color w:val="0B5294"/>
                          <w:spacing w:val="-4"/>
                          <w:sz w:val="24"/>
                          <w:szCs w:val="24"/>
                          <w:rtl/>
                        </w:rPr>
                        <w:t>נותן</w:t>
                      </w:r>
                      <w:r w:rsidRPr="00581B5D">
                        <w:rPr>
                          <w:rFonts w:cs="Tahoma"/>
                          <w:color w:val="0B5294"/>
                          <w:spacing w:val="-4"/>
                          <w:sz w:val="24"/>
                          <w:szCs w:val="24"/>
                          <w:rtl/>
                        </w:rPr>
                        <w:t xml:space="preserve"> </w:t>
                      </w:r>
                      <w:r w:rsidRPr="00581B5D">
                        <w:rPr>
                          <w:rFonts w:cs="Tahoma" w:hint="eastAsia"/>
                          <w:color w:val="0B5294"/>
                          <w:spacing w:val="-4"/>
                          <w:sz w:val="24"/>
                          <w:szCs w:val="24"/>
                          <w:rtl/>
                        </w:rPr>
                        <w:t>השירות</w:t>
                      </w:r>
                    </w:p>
                    <w:p w:rsidR="00581B5D" w:rsidRPr="00373C5D" w:rsidP="00581B5D">
                      <w:pPr>
                        <w:spacing w:before="120" w:after="0" w:line="240" w:lineRule="atLeast"/>
                        <w:rPr>
                          <w:rFonts w:cs="Tahoma"/>
                          <w:b/>
                          <w:bCs/>
                          <w:color w:val="0B5294"/>
                          <w:sz w:val="48"/>
                          <w:szCs w:val="48"/>
                          <w:rtl/>
                        </w:rPr>
                      </w:pPr>
                      <w:drawing>
                        <wp:inline distT="0" distB="0" distL="0" distR="0">
                          <wp:extent cx="288000" cy="31337"/>
                          <wp:effectExtent l="0" t="0" r="0" b="6985"/>
                          <wp:docPr id="5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352926"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370B1" w:rsidRPr="00036AB3" w:rsidP="003308D3">
      <w:pPr>
        <w:spacing w:before="180" w:after="240" w:line="240" w:lineRule="exact"/>
        <w:ind w:right="2268"/>
        <w:jc w:val="both"/>
        <w:rPr>
          <w:rFonts w:ascii="Tahoma" w:hAnsi="Tahoma" w:cs="Tahoma"/>
          <w:sz w:val="17"/>
          <w:szCs w:val="17"/>
          <w:rtl/>
        </w:rPr>
      </w:pPr>
      <w:r w:rsidRPr="00036AB3">
        <w:rPr>
          <w:rFonts w:ascii="Tahoma" w:hAnsi="Tahoma" w:cs="Tahoma" w:hint="cs"/>
          <w:sz w:val="17"/>
          <w:szCs w:val="17"/>
          <w:rtl/>
        </w:rPr>
        <w:t>אזרחים המבקשים</w:t>
      </w:r>
      <w:r w:rsidRPr="00036AB3">
        <w:rPr>
          <w:rFonts w:ascii="Tahoma" w:hAnsi="Tahoma" w:cs="Tahoma"/>
          <w:sz w:val="17"/>
          <w:szCs w:val="17"/>
          <w:rtl/>
        </w:rPr>
        <w:t xml:space="preserve"> לקבל משכנת</w:t>
      </w:r>
      <w:r w:rsidRPr="00036AB3">
        <w:rPr>
          <w:rFonts w:ascii="Tahoma" w:hAnsi="Tahoma" w:cs="Tahoma" w:hint="cs"/>
          <w:sz w:val="17"/>
          <w:szCs w:val="17"/>
          <w:rtl/>
        </w:rPr>
        <w:t>ה</w:t>
      </w:r>
      <w:r w:rsidRPr="00036AB3">
        <w:rPr>
          <w:rFonts w:ascii="Tahoma" w:hAnsi="Tahoma" w:cs="Tahoma"/>
          <w:sz w:val="17"/>
          <w:szCs w:val="17"/>
          <w:rtl/>
        </w:rPr>
        <w:t xml:space="preserve"> ממשרד השיכון, הקלות מביטוח לאומי או סיוע מרשות מקומית </w:t>
      </w:r>
      <w:r w:rsidRPr="00036AB3">
        <w:rPr>
          <w:rFonts w:ascii="Tahoma" w:hAnsi="Tahoma" w:cs="Tahoma" w:hint="cs"/>
          <w:sz w:val="17"/>
          <w:szCs w:val="17"/>
          <w:rtl/>
        </w:rPr>
        <w:t>נדרשים להציג</w:t>
      </w:r>
      <w:r w:rsidRPr="00036AB3">
        <w:rPr>
          <w:rFonts w:ascii="Tahoma" w:hAnsi="Tahoma" w:cs="Tahoma"/>
          <w:sz w:val="17"/>
          <w:szCs w:val="17"/>
          <w:rtl/>
        </w:rPr>
        <w:t xml:space="preserve"> </w:t>
      </w:r>
      <w:r w:rsidRPr="00036AB3">
        <w:rPr>
          <w:rFonts w:ascii="Tahoma" w:hAnsi="Tahoma" w:cs="Tahoma" w:hint="cs"/>
          <w:sz w:val="17"/>
          <w:szCs w:val="17"/>
          <w:rtl/>
        </w:rPr>
        <w:t xml:space="preserve">להם </w:t>
      </w:r>
      <w:r w:rsidRPr="00036AB3">
        <w:rPr>
          <w:rFonts w:ascii="Tahoma" w:hAnsi="Tahoma" w:cs="Tahoma"/>
          <w:sz w:val="17"/>
          <w:szCs w:val="17"/>
          <w:rtl/>
        </w:rPr>
        <w:t>אישור כי אין בבעלותם נכסי מקרקעין. יודגש כי</w:t>
      </w:r>
      <w:r w:rsidRPr="00036AB3">
        <w:rPr>
          <w:rFonts w:ascii="Tahoma" w:hAnsi="Tahoma" w:cs="Tahoma" w:hint="cs"/>
          <w:sz w:val="17"/>
          <w:szCs w:val="17"/>
          <w:rtl/>
        </w:rPr>
        <w:t xml:space="preserve"> לרוב</w:t>
      </w:r>
      <w:r w:rsidRPr="00036AB3">
        <w:rPr>
          <w:rFonts w:ascii="Tahoma" w:hAnsi="Tahoma" w:cs="Tahoma"/>
          <w:sz w:val="17"/>
          <w:szCs w:val="17"/>
          <w:rtl/>
        </w:rPr>
        <w:t xml:space="preserve"> מדובר </w:t>
      </w:r>
      <w:r w:rsidRPr="00036AB3">
        <w:rPr>
          <w:rFonts w:ascii="Tahoma" w:hAnsi="Tahoma" w:cs="Tahoma" w:hint="cs"/>
          <w:sz w:val="17"/>
          <w:szCs w:val="17"/>
          <w:rtl/>
        </w:rPr>
        <w:t>באוכלוסייה</w:t>
      </w:r>
      <w:r w:rsidRPr="00036AB3">
        <w:rPr>
          <w:rFonts w:ascii="Tahoma" w:hAnsi="Tahoma" w:cs="Tahoma"/>
          <w:sz w:val="17"/>
          <w:szCs w:val="17"/>
          <w:rtl/>
        </w:rPr>
        <w:t xml:space="preserve"> שאינה מיוצגת </w:t>
      </w:r>
      <w:r w:rsidRPr="00036AB3">
        <w:rPr>
          <w:rFonts w:ascii="Tahoma" w:hAnsi="Tahoma" w:cs="Tahoma" w:hint="cs"/>
          <w:sz w:val="17"/>
          <w:szCs w:val="17"/>
          <w:rtl/>
        </w:rPr>
        <w:t>על ידי עורכי דין או רואי חשבון, ופעמים רבות</w:t>
      </w:r>
      <w:r w:rsidRPr="00036AB3">
        <w:rPr>
          <w:rFonts w:ascii="Tahoma" w:hAnsi="Tahoma" w:cs="Tahoma"/>
          <w:sz w:val="17"/>
          <w:szCs w:val="17"/>
          <w:rtl/>
        </w:rPr>
        <w:t xml:space="preserve"> הבדיקה מחייבת איתור תיקים </w:t>
      </w:r>
      <w:r w:rsidRPr="00036AB3">
        <w:rPr>
          <w:rFonts w:ascii="Tahoma" w:hAnsi="Tahoma" w:cs="Tahoma" w:hint="cs"/>
          <w:sz w:val="17"/>
          <w:szCs w:val="17"/>
          <w:rtl/>
        </w:rPr>
        <w:t>בארכיונים,</w:t>
      </w:r>
      <w:r w:rsidRPr="00036AB3">
        <w:rPr>
          <w:rFonts w:ascii="Tahoma" w:hAnsi="Tahoma" w:cs="Tahoma"/>
          <w:sz w:val="17"/>
          <w:szCs w:val="17"/>
          <w:rtl/>
        </w:rPr>
        <w:t xml:space="preserve"> בדיקתם והסקת מסקנות.</w:t>
      </w:r>
      <w:r w:rsidRPr="00036AB3">
        <w:rPr>
          <w:rFonts w:ascii="Tahoma" w:hAnsi="Tahoma" w:cs="Tahoma" w:hint="cs"/>
          <w:sz w:val="17"/>
          <w:szCs w:val="17"/>
          <w:rtl/>
        </w:rPr>
        <w:t xml:space="preserve"> לדוגמה, אזרח המעוניין להשתתף בתכנית מחיר למשתכן, עליו לעמוד בהגדרת "חסר דירה", ובכלל זאת התנאי שלא הייתה בבעלותו</w:t>
      </w:r>
      <w:r w:rsidRPr="00036AB3">
        <w:rPr>
          <w:rFonts w:ascii="Tahoma" w:hAnsi="Tahoma" w:cs="Tahoma"/>
          <w:sz w:val="17"/>
          <w:szCs w:val="17"/>
          <w:rtl/>
        </w:rPr>
        <w:t xml:space="preserve"> דירה או חלק מדירה </w:t>
      </w:r>
      <w:r w:rsidRPr="00036AB3">
        <w:rPr>
          <w:rFonts w:ascii="Tahoma" w:hAnsi="Tahoma" w:cs="Tahoma" w:hint="cs"/>
          <w:sz w:val="17"/>
          <w:szCs w:val="17"/>
          <w:rtl/>
        </w:rPr>
        <w:t>בשש</w:t>
      </w:r>
      <w:r w:rsidRPr="00036AB3">
        <w:rPr>
          <w:rFonts w:ascii="Tahoma" w:hAnsi="Tahoma" w:cs="Tahoma"/>
          <w:sz w:val="17"/>
          <w:szCs w:val="17"/>
          <w:rtl/>
        </w:rPr>
        <w:t xml:space="preserve"> השנים האחרונות</w:t>
      </w:r>
      <w:r w:rsidRPr="00036AB3">
        <w:rPr>
          <w:rFonts w:ascii="Tahoma" w:hAnsi="Tahoma" w:cs="Tahoma" w:hint="cs"/>
          <w:sz w:val="17"/>
          <w:szCs w:val="17"/>
          <w:rtl/>
        </w:rPr>
        <w:t>. אם נמצא כי לא עמד בתנאים, קיימת אפשרות להגיש בקשה לבדיקה מחדש של מצב זכויותיו במקרקעין. לצורך כך יש להגיע פיזית למשרדי מיסוי מקרקעין, למלא טופס "בקשה לבדיקה מחדש על מצב זכויות במקרקעין" ולהגישו למשרד מיסוי מקרקעין. יצוין כי הפנייה למשרד צריכה להתבצע באמצעות הגשת הטופס הידני בלבד.</w:t>
      </w:r>
    </w:p>
    <w:p w:rsidR="008370B1" w:rsidRPr="00036AB3" w:rsidP="003308D3">
      <w:pPr>
        <w:pStyle w:val="RESHET"/>
        <w:rPr>
          <w:rtl/>
        </w:rPr>
      </w:pPr>
      <w:r w:rsidRPr="00036AB3">
        <w:rPr>
          <w:rFonts w:hint="cs"/>
          <w:rtl/>
        </w:rPr>
        <w:t>על</w:t>
      </w:r>
      <w:r w:rsidRPr="00036AB3">
        <w:rPr>
          <w:rtl/>
        </w:rPr>
        <w:t xml:space="preserve"> הנהלת הרשות לבחון </w:t>
      </w:r>
      <w:r w:rsidRPr="00036AB3">
        <w:rPr>
          <w:rFonts w:hint="cs"/>
          <w:rtl/>
        </w:rPr>
        <w:t>את הנטל הבירוקרטי ה</w:t>
      </w:r>
      <w:r w:rsidRPr="00036AB3">
        <w:rPr>
          <w:rtl/>
        </w:rPr>
        <w:t xml:space="preserve">מוטל על </w:t>
      </w:r>
      <w:r w:rsidRPr="00036AB3">
        <w:rPr>
          <w:rFonts w:hint="cs"/>
          <w:rtl/>
        </w:rPr>
        <w:t xml:space="preserve">ציבור הפונים למשרדי מיסוי מקרקעין ומס הכנסה ולפעול למציאת פתרונות הולמים להפחתתו, כמו מתן מידע אינטרנטי וטלפוני ומתן אישורים באמצעות האינטרנט, או </w:t>
      </w:r>
      <w:r w:rsidRPr="00036AB3">
        <w:rPr>
          <w:rtl/>
        </w:rPr>
        <w:t>חיבור זהיר ומבוקר של מאגרי מידע של גופים ציבוריים מסוימים לנתונים רלוונטיים ועדכניים הנדרשים לפעילותם בנוגע למבקש</w:t>
      </w:r>
      <w:r w:rsidRPr="00036AB3">
        <w:rPr>
          <w:rFonts w:hint="cs"/>
          <w:rtl/>
        </w:rPr>
        <w:t>.</w:t>
      </w:r>
      <w:r w:rsidRPr="00036AB3">
        <w:rPr>
          <w:rtl/>
        </w:rPr>
        <w:t xml:space="preserve"> זאת, בכפוף לשמירה קפדנית על הזכות לפרטיות. </w:t>
      </w:r>
    </w:p>
    <w:p w:rsidR="008370B1" w:rsidRPr="00036AB3" w:rsidP="00382C11">
      <w:pPr>
        <w:spacing w:after="240" w:line="240" w:lineRule="exact"/>
        <w:ind w:right="2268"/>
        <w:jc w:val="both"/>
        <w:rPr>
          <w:rFonts w:ascii="Tahoma" w:hAnsi="Tahoma" w:cs="Tahoma"/>
          <w:sz w:val="17"/>
          <w:szCs w:val="17"/>
          <w:rtl/>
        </w:rPr>
      </w:pPr>
    </w:p>
    <w:p w:rsidR="008370B1" w:rsidP="00382C11">
      <w:pPr>
        <w:pStyle w:val="KOT2"/>
        <w:rPr>
          <w:rtl/>
        </w:rPr>
      </w:pPr>
      <w:r>
        <w:rPr>
          <w:rFonts w:hint="cs"/>
          <w:rtl/>
        </w:rPr>
        <w:t>אי-בדיקת השפעת תיקוני חקיקה בתחום המקרקעין</w:t>
      </w:r>
    </w:p>
    <w:p w:rsidR="008370B1" w:rsidRPr="00036AB3" w:rsidP="00462D68">
      <w:pPr>
        <w:spacing w:line="240" w:lineRule="exact"/>
        <w:ind w:right="2268"/>
        <w:jc w:val="both"/>
        <w:rPr>
          <w:rFonts w:ascii="Tahoma" w:hAnsi="Tahoma" w:cs="Tahoma"/>
          <w:sz w:val="17"/>
          <w:szCs w:val="17"/>
          <w:rtl/>
        </w:rPr>
      </w:pPr>
      <w:r w:rsidRPr="00036AB3">
        <w:rPr>
          <w:rFonts w:ascii="Tahoma" w:hAnsi="Tahoma" w:cs="Tahoma" w:hint="cs"/>
          <w:sz w:val="17"/>
          <w:szCs w:val="17"/>
          <w:rtl/>
        </w:rPr>
        <w:t xml:space="preserve">מטרותיה של מערכת המס הן מימון תקציב הממשלה, חלוקה מחדש של משאבים בחברה והכוונת התנהגות. מאחורי המטרה המידית להבטחת הכנסה לאוצר המדינה עשויות לעמוד מטרות נוספות בעלות אופי חברתי. כך למשל ניתן לעודד פעולות שרוצים לעודדן ולהרתיע מפני פעולות שרוצים </w:t>
      </w:r>
      <w:r w:rsidRPr="00036AB3">
        <w:rPr>
          <w:rFonts w:ascii="Tahoma" w:hAnsi="Tahoma" w:cs="Tahoma" w:hint="cs"/>
          <w:sz w:val="17"/>
          <w:szCs w:val="17"/>
          <w:rtl/>
        </w:rPr>
        <w:t>למונען</w:t>
      </w:r>
      <w:r>
        <w:rPr>
          <w:rStyle w:val="FootnoteReference0"/>
          <w:rFonts w:ascii="Tahoma" w:hAnsi="Tahoma" w:cs="Tahoma"/>
          <w:sz w:val="17"/>
          <w:szCs w:val="17"/>
          <w:rtl/>
        </w:rPr>
        <w:footnoteReference w:id="50"/>
      </w:r>
      <w:r w:rsidRPr="00036AB3">
        <w:rPr>
          <w:rFonts w:ascii="Tahoma" w:hAnsi="Tahoma" w:cs="Tahoma" w:hint="cs"/>
          <w:sz w:val="17"/>
          <w:szCs w:val="17"/>
          <w:rtl/>
        </w:rPr>
        <w:t xml:space="preserve">. </w:t>
      </w:r>
    </w:p>
    <w:p w:rsidR="008370B1" w:rsidRPr="00036AB3" w:rsidP="00462D68">
      <w:pPr>
        <w:spacing w:line="240" w:lineRule="exact"/>
        <w:ind w:right="2268"/>
        <w:jc w:val="both"/>
        <w:rPr>
          <w:rFonts w:ascii="Tahoma" w:hAnsi="Tahoma" w:cs="Tahoma"/>
          <w:sz w:val="17"/>
          <w:szCs w:val="17"/>
          <w:rtl/>
        </w:rPr>
      </w:pPr>
      <w:r w:rsidRPr="00036AB3">
        <w:rPr>
          <w:rFonts w:ascii="Tahoma" w:hAnsi="Tahoma" w:cs="Tahoma" w:hint="cs"/>
          <w:sz w:val="17"/>
          <w:szCs w:val="17"/>
          <w:rtl/>
        </w:rPr>
        <w:t>כחלק ממדיניות הממשלה להורדת מחירי הדיור בישראל, הממשלה נוקטת מגוון צעדים שלגישתה יגדילו את היצע הדירות</w:t>
      </w:r>
      <w:r>
        <w:rPr>
          <w:rStyle w:val="FootnoteReference0"/>
          <w:rFonts w:ascii="Tahoma" w:hAnsi="Tahoma" w:cs="Tahoma"/>
          <w:sz w:val="17"/>
          <w:szCs w:val="17"/>
          <w:rtl/>
        </w:rPr>
        <w:footnoteReference w:id="51"/>
      </w:r>
      <w:r w:rsidRPr="00036AB3">
        <w:rPr>
          <w:rFonts w:ascii="Tahoma" w:hAnsi="Tahoma" w:cs="Tahoma" w:hint="cs"/>
          <w:sz w:val="17"/>
          <w:szCs w:val="17"/>
          <w:rtl/>
        </w:rPr>
        <w:t xml:space="preserve">. נוכח הקשיחות היחסית של היצע הקרקעות בטווח הקצר, בצירוף שיעור ריבית נמוך, ננקטו בשנים האחרונות מספר צעדי מיסוי אשר היו אמורים למתן את הביקוש להשקעה בדירות מגורים. </w:t>
      </w:r>
    </w:p>
    <w:p w:rsidR="008370B1" w:rsidRPr="00036AB3" w:rsidP="0020779E">
      <w:pPr>
        <w:spacing w:after="240" w:line="240" w:lineRule="exact"/>
        <w:ind w:right="2268"/>
        <w:jc w:val="both"/>
        <w:rPr>
          <w:rFonts w:ascii="Tahoma" w:hAnsi="Tahoma" w:cs="Tahoma"/>
          <w:sz w:val="17"/>
          <w:szCs w:val="17"/>
          <w:rtl/>
        </w:rPr>
      </w:pPr>
      <w:r w:rsidRPr="00036AB3">
        <w:rPr>
          <w:rFonts w:ascii="Tahoma" w:hAnsi="Tahoma" w:cs="Tahoma" w:hint="cs"/>
          <w:sz w:val="17"/>
          <w:szCs w:val="17"/>
          <w:rtl/>
        </w:rPr>
        <w:t>כך לדוגמה, בתקופה יוני 2015 - דצמבר 2016 תוקן חוק מיסוי מקרקעין תשע פעמים (תיקונים מס' 90-81), ובין היתר, תיקון מס' 85 מ-6.4.16, שבו תוקנו בחוק סעיפים 49ב (פטור לדירת מגורים מזכה) ו-49ג (חזקת דירת מגורים יחידה).</w:t>
      </w:r>
    </w:p>
    <w:p w:rsidR="008370B1" w:rsidRPr="00036AB3" w:rsidP="0020779E">
      <w:pPr>
        <w:pStyle w:val="RESHET"/>
        <w:rPr>
          <w:rtl/>
        </w:rPr>
      </w:pPr>
      <w:r w:rsidRPr="00036AB3">
        <w:rPr>
          <w:rFonts w:hint="cs"/>
          <w:rtl/>
        </w:rPr>
        <w:t xml:space="preserve">נמצא כי למעט מחקר שנעשה </w:t>
      </w:r>
      <w:r w:rsidRPr="00036AB3">
        <w:rPr>
          <w:rFonts w:hint="cs"/>
          <w:rtl/>
        </w:rPr>
        <w:t>במינהל</w:t>
      </w:r>
      <w:r w:rsidRPr="00036AB3">
        <w:rPr>
          <w:rFonts w:hint="cs"/>
          <w:rtl/>
        </w:rPr>
        <w:t xml:space="preserve"> הכנסות המדינה בשנת 2016 בעניין העלאת מס רכישה, לא בוצע מעקב לבחינת יעילותם והשלכותיהם של תיקוני החקיקה בתחום מיסוי מקרקעין. </w:t>
      </w:r>
      <w:r w:rsidRPr="0012789B" w:rsidR="00581B5D">
        <w:rPr>
          <w:noProof/>
          <w:rtl/>
          <w:lang w:eastAsia="en-US"/>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5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81B5D" w:rsidRPr="00373C5D" w:rsidP="00581B5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9421057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24332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81B5D" w:rsidRPr="00881D99" w:rsidP="00581B5D">
                            <w:pPr>
                              <w:spacing w:after="0" w:line="240" w:lineRule="auto"/>
                              <w:rPr>
                                <w:color w:val="0B5294"/>
                                <w:spacing w:val="-4"/>
                                <w:sz w:val="24"/>
                                <w:szCs w:val="24"/>
                                <w:rtl/>
                                <w:cs/>
                              </w:rPr>
                            </w:pPr>
                            <w:r w:rsidRPr="00581B5D">
                              <w:rPr>
                                <w:rFonts w:cs="Tahoma" w:hint="eastAsia"/>
                                <w:color w:val="0B5294"/>
                                <w:spacing w:val="-4"/>
                                <w:sz w:val="24"/>
                                <w:szCs w:val="24"/>
                                <w:rtl/>
                              </w:rPr>
                              <w:t>למעט</w:t>
                            </w:r>
                            <w:r w:rsidRPr="00581B5D">
                              <w:rPr>
                                <w:rFonts w:cs="Tahoma"/>
                                <w:color w:val="0B5294"/>
                                <w:spacing w:val="-4"/>
                                <w:sz w:val="24"/>
                                <w:szCs w:val="24"/>
                                <w:rtl/>
                              </w:rPr>
                              <w:t xml:space="preserve"> </w:t>
                            </w:r>
                            <w:r w:rsidRPr="00581B5D">
                              <w:rPr>
                                <w:rFonts w:cs="Tahoma" w:hint="eastAsia"/>
                                <w:color w:val="0B5294"/>
                                <w:spacing w:val="-4"/>
                                <w:sz w:val="24"/>
                                <w:szCs w:val="24"/>
                                <w:rtl/>
                              </w:rPr>
                              <w:t>מחקר</w:t>
                            </w:r>
                            <w:r w:rsidRPr="00581B5D">
                              <w:rPr>
                                <w:rFonts w:cs="Tahoma"/>
                                <w:color w:val="0B5294"/>
                                <w:spacing w:val="-4"/>
                                <w:sz w:val="24"/>
                                <w:szCs w:val="24"/>
                                <w:rtl/>
                              </w:rPr>
                              <w:t xml:space="preserve"> </w:t>
                            </w:r>
                            <w:r w:rsidRPr="00581B5D">
                              <w:rPr>
                                <w:rFonts w:cs="Tahoma" w:hint="eastAsia"/>
                                <w:color w:val="0B5294"/>
                                <w:spacing w:val="-4"/>
                                <w:sz w:val="24"/>
                                <w:szCs w:val="24"/>
                                <w:rtl/>
                              </w:rPr>
                              <w:t>שנעשה</w:t>
                            </w:r>
                            <w:r w:rsidRPr="00581B5D">
                              <w:rPr>
                                <w:rFonts w:cs="Tahoma"/>
                                <w:color w:val="0B5294"/>
                                <w:spacing w:val="-4"/>
                                <w:sz w:val="24"/>
                                <w:szCs w:val="24"/>
                                <w:rtl/>
                              </w:rPr>
                              <w:t xml:space="preserve"> </w:t>
                            </w:r>
                            <w:r w:rsidRPr="00581B5D">
                              <w:rPr>
                                <w:rFonts w:cs="Tahoma" w:hint="eastAsia"/>
                                <w:color w:val="0B5294"/>
                                <w:spacing w:val="-4"/>
                                <w:sz w:val="24"/>
                                <w:szCs w:val="24"/>
                                <w:rtl/>
                              </w:rPr>
                              <w:t>במינהל</w:t>
                            </w:r>
                            <w:r w:rsidRPr="00581B5D">
                              <w:rPr>
                                <w:rFonts w:cs="Tahoma"/>
                                <w:color w:val="0B5294"/>
                                <w:spacing w:val="-4"/>
                                <w:sz w:val="24"/>
                                <w:szCs w:val="24"/>
                                <w:rtl/>
                              </w:rPr>
                              <w:t xml:space="preserve"> </w:t>
                            </w:r>
                            <w:r w:rsidRPr="00581B5D">
                              <w:rPr>
                                <w:rFonts w:cs="Tahoma" w:hint="eastAsia"/>
                                <w:color w:val="0B5294"/>
                                <w:spacing w:val="-4"/>
                                <w:sz w:val="24"/>
                                <w:szCs w:val="24"/>
                                <w:rtl/>
                              </w:rPr>
                              <w:t>הכנסות</w:t>
                            </w:r>
                            <w:r w:rsidRPr="00581B5D">
                              <w:rPr>
                                <w:rFonts w:cs="Tahoma"/>
                                <w:color w:val="0B5294"/>
                                <w:spacing w:val="-4"/>
                                <w:sz w:val="24"/>
                                <w:szCs w:val="24"/>
                                <w:rtl/>
                              </w:rPr>
                              <w:t xml:space="preserve"> </w:t>
                            </w:r>
                            <w:r w:rsidRPr="00581B5D">
                              <w:rPr>
                                <w:rFonts w:cs="Tahoma" w:hint="eastAsia"/>
                                <w:color w:val="0B5294"/>
                                <w:spacing w:val="-4"/>
                                <w:sz w:val="24"/>
                                <w:szCs w:val="24"/>
                                <w:rtl/>
                              </w:rPr>
                              <w:t>המדינה</w:t>
                            </w:r>
                            <w:r w:rsidRPr="00581B5D">
                              <w:rPr>
                                <w:rFonts w:cs="Tahoma"/>
                                <w:color w:val="0B5294"/>
                                <w:spacing w:val="-4"/>
                                <w:sz w:val="24"/>
                                <w:szCs w:val="24"/>
                                <w:rtl/>
                              </w:rPr>
                              <w:t xml:space="preserve"> </w:t>
                            </w:r>
                            <w:r w:rsidRPr="00581B5D">
                              <w:rPr>
                                <w:rFonts w:cs="Tahoma" w:hint="eastAsia"/>
                                <w:color w:val="0B5294"/>
                                <w:spacing w:val="-4"/>
                                <w:sz w:val="24"/>
                                <w:szCs w:val="24"/>
                                <w:rtl/>
                              </w:rPr>
                              <w:t>בשנת</w:t>
                            </w:r>
                            <w:r w:rsidRPr="00581B5D">
                              <w:rPr>
                                <w:rFonts w:cs="Tahoma"/>
                                <w:color w:val="0B5294"/>
                                <w:spacing w:val="-4"/>
                                <w:sz w:val="24"/>
                                <w:szCs w:val="24"/>
                                <w:rtl/>
                              </w:rPr>
                              <w:t xml:space="preserve"> 2016 </w:t>
                            </w:r>
                            <w:r w:rsidRPr="00581B5D">
                              <w:rPr>
                                <w:rFonts w:cs="Tahoma" w:hint="eastAsia"/>
                                <w:color w:val="0B5294"/>
                                <w:spacing w:val="-4"/>
                                <w:sz w:val="24"/>
                                <w:szCs w:val="24"/>
                                <w:rtl/>
                              </w:rPr>
                              <w:t>בעניין</w:t>
                            </w:r>
                            <w:r w:rsidRPr="00581B5D">
                              <w:rPr>
                                <w:rFonts w:cs="Tahoma"/>
                                <w:color w:val="0B5294"/>
                                <w:spacing w:val="-4"/>
                                <w:sz w:val="24"/>
                                <w:szCs w:val="24"/>
                                <w:rtl/>
                              </w:rPr>
                              <w:t xml:space="preserve"> </w:t>
                            </w:r>
                            <w:r w:rsidRPr="00581B5D">
                              <w:rPr>
                                <w:rFonts w:cs="Tahoma" w:hint="eastAsia"/>
                                <w:color w:val="0B5294"/>
                                <w:spacing w:val="-4"/>
                                <w:sz w:val="24"/>
                                <w:szCs w:val="24"/>
                                <w:rtl/>
                              </w:rPr>
                              <w:t>העלאת</w:t>
                            </w:r>
                            <w:r w:rsidRPr="00581B5D">
                              <w:rPr>
                                <w:rFonts w:cs="Tahoma"/>
                                <w:color w:val="0B5294"/>
                                <w:spacing w:val="-4"/>
                                <w:sz w:val="24"/>
                                <w:szCs w:val="24"/>
                                <w:rtl/>
                              </w:rPr>
                              <w:t xml:space="preserve"> </w:t>
                            </w:r>
                            <w:r w:rsidRPr="00581B5D">
                              <w:rPr>
                                <w:rFonts w:cs="Tahoma" w:hint="eastAsia"/>
                                <w:color w:val="0B5294"/>
                                <w:spacing w:val="-4"/>
                                <w:sz w:val="24"/>
                                <w:szCs w:val="24"/>
                                <w:rtl/>
                              </w:rPr>
                              <w:t>מס</w:t>
                            </w:r>
                            <w:r w:rsidRPr="00581B5D">
                              <w:rPr>
                                <w:rFonts w:cs="Tahoma"/>
                                <w:color w:val="0B5294"/>
                                <w:spacing w:val="-4"/>
                                <w:sz w:val="24"/>
                                <w:szCs w:val="24"/>
                                <w:rtl/>
                              </w:rPr>
                              <w:t xml:space="preserve"> </w:t>
                            </w:r>
                            <w:r w:rsidRPr="00581B5D">
                              <w:rPr>
                                <w:rFonts w:cs="Tahoma" w:hint="eastAsia"/>
                                <w:color w:val="0B5294"/>
                                <w:spacing w:val="-4"/>
                                <w:sz w:val="24"/>
                                <w:szCs w:val="24"/>
                                <w:rtl/>
                              </w:rPr>
                              <w:t>רכישה</w:t>
                            </w:r>
                            <w:r w:rsidRPr="00581B5D">
                              <w:rPr>
                                <w:rFonts w:cs="Tahoma"/>
                                <w:color w:val="0B5294"/>
                                <w:spacing w:val="-4"/>
                                <w:sz w:val="24"/>
                                <w:szCs w:val="24"/>
                                <w:rtl/>
                              </w:rPr>
                              <w:t xml:space="preserve">, </w:t>
                            </w:r>
                            <w:r w:rsidRPr="00581B5D">
                              <w:rPr>
                                <w:rFonts w:cs="Tahoma" w:hint="eastAsia"/>
                                <w:color w:val="0B5294"/>
                                <w:spacing w:val="-4"/>
                                <w:sz w:val="24"/>
                                <w:szCs w:val="24"/>
                                <w:rtl/>
                              </w:rPr>
                              <w:t>לא</w:t>
                            </w:r>
                            <w:r w:rsidRPr="00581B5D">
                              <w:rPr>
                                <w:rFonts w:cs="Tahoma"/>
                                <w:color w:val="0B5294"/>
                                <w:spacing w:val="-4"/>
                                <w:sz w:val="24"/>
                                <w:szCs w:val="24"/>
                                <w:rtl/>
                              </w:rPr>
                              <w:t xml:space="preserve"> </w:t>
                            </w:r>
                            <w:r w:rsidRPr="00581B5D">
                              <w:rPr>
                                <w:rFonts w:cs="Tahoma" w:hint="eastAsia"/>
                                <w:color w:val="0B5294"/>
                                <w:spacing w:val="-4"/>
                                <w:sz w:val="24"/>
                                <w:szCs w:val="24"/>
                                <w:rtl/>
                              </w:rPr>
                              <w:t>בוצע</w:t>
                            </w:r>
                            <w:r w:rsidRPr="00581B5D">
                              <w:rPr>
                                <w:rFonts w:cs="Tahoma"/>
                                <w:color w:val="0B5294"/>
                                <w:spacing w:val="-4"/>
                                <w:sz w:val="24"/>
                                <w:szCs w:val="24"/>
                                <w:rtl/>
                              </w:rPr>
                              <w:t xml:space="preserve"> </w:t>
                            </w:r>
                            <w:r w:rsidRPr="00581B5D">
                              <w:rPr>
                                <w:rFonts w:cs="Tahoma" w:hint="eastAsia"/>
                                <w:color w:val="0B5294"/>
                                <w:spacing w:val="-4"/>
                                <w:sz w:val="24"/>
                                <w:szCs w:val="24"/>
                                <w:rtl/>
                              </w:rPr>
                              <w:t>מעקב</w:t>
                            </w:r>
                            <w:r w:rsidRPr="00581B5D">
                              <w:rPr>
                                <w:rFonts w:cs="Tahoma"/>
                                <w:color w:val="0B5294"/>
                                <w:spacing w:val="-4"/>
                                <w:sz w:val="24"/>
                                <w:szCs w:val="24"/>
                                <w:rtl/>
                              </w:rPr>
                              <w:t xml:space="preserve"> </w:t>
                            </w:r>
                            <w:r w:rsidRPr="00581B5D">
                              <w:rPr>
                                <w:rFonts w:cs="Tahoma" w:hint="eastAsia"/>
                                <w:color w:val="0B5294"/>
                                <w:spacing w:val="-4"/>
                                <w:sz w:val="24"/>
                                <w:szCs w:val="24"/>
                                <w:rtl/>
                              </w:rPr>
                              <w:t>לבחינת</w:t>
                            </w:r>
                            <w:r w:rsidRPr="00581B5D">
                              <w:rPr>
                                <w:rFonts w:cs="Tahoma"/>
                                <w:color w:val="0B5294"/>
                                <w:spacing w:val="-4"/>
                                <w:sz w:val="24"/>
                                <w:szCs w:val="24"/>
                                <w:rtl/>
                              </w:rPr>
                              <w:t xml:space="preserve"> </w:t>
                            </w:r>
                            <w:r w:rsidRPr="00581B5D">
                              <w:rPr>
                                <w:rFonts w:cs="Tahoma" w:hint="eastAsia"/>
                                <w:color w:val="0B5294"/>
                                <w:spacing w:val="-4"/>
                                <w:sz w:val="24"/>
                                <w:szCs w:val="24"/>
                                <w:rtl/>
                              </w:rPr>
                              <w:t>יעילותם</w:t>
                            </w:r>
                            <w:r w:rsidRPr="00581B5D">
                              <w:rPr>
                                <w:rFonts w:cs="Tahoma"/>
                                <w:color w:val="0B5294"/>
                                <w:spacing w:val="-4"/>
                                <w:sz w:val="24"/>
                                <w:szCs w:val="24"/>
                                <w:rtl/>
                              </w:rPr>
                              <w:t xml:space="preserve"> </w:t>
                            </w:r>
                            <w:r w:rsidRPr="00581B5D">
                              <w:rPr>
                                <w:rFonts w:cs="Tahoma" w:hint="eastAsia"/>
                                <w:color w:val="0B5294"/>
                                <w:spacing w:val="-4"/>
                                <w:sz w:val="24"/>
                                <w:szCs w:val="24"/>
                                <w:rtl/>
                              </w:rPr>
                              <w:t>והשלכותיהם</w:t>
                            </w:r>
                            <w:r w:rsidRPr="00581B5D">
                              <w:rPr>
                                <w:rFonts w:cs="Tahoma"/>
                                <w:color w:val="0B5294"/>
                                <w:spacing w:val="-4"/>
                                <w:sz w:val="24"/>
                                <w:szCs w:val="24"/>
                                <w:rtl/>
                              </w:rPr>
                              <w:t xml:space="preserve"> </w:t>
                            </w:r>
                            <w:r w:rsidRPr="00581B5D">
                              <w:rPr>
                                <w:rFonts w:cs="Tahoma" w:hint="eastAsia"/>
                                <w:color w:val="0B5294"/>
                                <w:spacing w:val="-4"/>
                                <w:sz w:val="24"/>
                                <w:szCs w:val="24"/>
                                <w:rtl/>
                              </w:rPr>
                              <w:t>של</w:t>
                            </w:r>
                            <w:r w:rsidRPr="00581B5D">
                              <w:rPr>
                                <w:rFonts w:cs="Tahoma"/>
                                <w:color w:val="0B5294"/>
                                <w:spacing w:val="-4"/>
                                <w:sz w:val="24"/>
                                <w:szCs w:val="24"/>
                                <w:rtl/>
                              </w:rPr>
                              <w:t xml:space="preserve"> </w:t>
                            </w:r>
                            <w:r w:rsidRPr="00581B5D">
                              <w:rPr>
                                <w:rFonts w:cs="Tahoma" w:hint="eastAsia"/>
                                <w:color w:val="0B5294"/>
                                <w:spacing w:val="-4"/>
                                <w:sz w:val="24"/>
                                <w:szCs w:val="24"/>
                                <w:rtl/>
                              </w:rPr>
                              <w:t>תיקוני</w:t>
                            </w:r>
                            <w:r w:rsidRPr="00581B5D">
                              <w:rPr>
                                <w:rFonts w:cs="Tahoma"/>
                                <w:color w:val="0B5294"/>
                                <w:spacing w:val="-4"/>
                                <w:sz w:val="24"/>
                                <w:szCs w:val="24"/>
                                <w:rtl/>
                              </w:rPr>
                              <w:t xml:space="preserve"> </w:t>
                            </w:r>
                            <w:r w:rsidRPr="00581B5D">
                              <w:rPr>
                                <w:rFonts w:cs="Tahoma" w:hint="eastAsia"/>
                                <w:color w:val="0B5294"/>
                                <w:spacing w:val="-4"/>
                                <w:sz w:val="24"/>
                                <w:szCs w:val="24"/>
                                <w:rtl/>
                              </w:rPr>
                              <w:t>החקיקה</w:t>
                            </w:r>
                            <w:r w:rsidRPr="00581B5D">
                              <w:rPr>
                                <w:rFonts w:cs="Tahoma"/>
                                <w:color w:val="0B5294"/>
                                <w:spacing w:val="-4"/>
                                <w:sz w:val="24"/>
                                <w:szCs w:val="24"/>
                                <w:rtl/>
                              </w:rPr>
                              <w:t xml:space="preserve"> </w:t>
                            </w:r>
                            <w:r w:rsidRPr="00581B5D">
                              <w:rPr>
                                <w:rFonts w:cs="Tahoma" w:hint="eastAsia"/>
                                <w:color w:val="0B5294"/>
                                <w:spacing w:val="-4"/>
                                <w:sz w:val="24"/>
                                <w:szCs w:val="24"/>
                                <w:rtl/>
                              </w:rPr>
                              <w:t>בתחום</w:t>
                            </w:r>
                            <w:r w:rsidRPr="00581B5D">
                              <w:rPr>
                                <w:rFonts w:cs="Tahoma"/>
                                <w:color w:val="0B5294"/>
                                <w:spacing w:val="-4"/>
                                <w:sz w:val="24"/>
                                <w:szCs w:val="24"/>
                                <w:rtl/>
                              </w:rPr>
                              <w:t xml:space="preserve"> </w:t>
                            </w:r>
                            <w:r w:rsidRPr="00581B5D">
                              <w:rPr>
                                <w:rFonts w:cs="Tahoma" w:hint="eastAsia"/>
                                <w:color w:val="0B5294"/>
                                <w:spacing w:val="-4"/>
                                <w:sz w:val="24"/>
                                <w:szCs w:val="24"/>
                                <w:rtl/>
                              </w:rPr>
                              <w:t>מיסוי</w:t>
                            </w:r>
                            <w:r w:rsidRPr="00581B5D">
                              <w:rPr>
                                <w:rFonts w:cs="Tahoma"/>
                                <w:color w:val="0B5294"/>
                                <w:spacing w:val="-4"/>
                                <w:sz w:val="24"/>
                                <w:szCs w:val="24"/>
                                <w:rtl/>
                              </w:rPr>
                              <w:t xml:space="preserve"> </w:t>
                            </w:r>
                            <w:r w:rsidRPr="00581B5D">
                              <w:rPr>
                                <w:rFonts w:cs="Tahoma" w:hint="eastAsia"/>
                                <w:color w:val="0B5294"/>
                                <w:spacing w:val="-4"/>
                                <w:sz w:val="24"/>
                                <w:szCs w:val="24"/>
                                <w:rtl/>
                              </w:rPr>
                              <w:t>מקרקעין</w:t>
                            </w:r>
                          </w:p>
                          <w:p w:rsidR="00581B5D" w:rsidRPr="00373C5D" w:rsidP="00581B5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0703712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64293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581B5D" w:rsidRPr="00373C5D" w:rsidP="00581B5D">
                      <w:pPr>
                        <w:spacing w:line="240" w:lineRule="atLeast"/>
                        <w:rPr>
                          <w:rFonts w:cs="Tahoma"/>
                          <w:b/>
                          <w:bCs/>
                          <w:color w:val="0B5294"/>
                          <w:sz w:val="48"/>
                          <w:szCs w:val="48"/>
                          <w:rtl/>
                        </w:rPr>
                      </w:pPr>
                      <w:drawing>
                        <wp:inline distT="0" distB="0" distL="0" distR="0">
                          <wp:extent cx="311150" cy="256800"/>
                          <wp:effectExtent l="0" t="0" r="0" b="0"/>
                          <wp:docPr id="5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204417"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81B5D" w:rsidRPr="00881D99" w:rsidP="00581B5D">
                      <w:pPr>
                        <w:spacing w:after="0" w:line="240" w:lineRule="auto"/>
                        <w:rPr>
                          <w:color w:val="0B5294"/>
                          <w:spacing w:val="-4"/>
                          <w:sz w:val="24"/>
                          <w:szCs w:val="24"/>
                          <w:rtl/>
                          <w:cs/>
                        </w:rPr>
                      </w:pPr>
                      <w:r w:rsidRPr="00581B5D">
                        <w:rPr>
                          <w:rFonts w:cs="Tahoma" w:hint="eastAsia"/>
                          <w:color w:val="0B5294"/>
                          <w:spacing w:val="-4"/>
                          <w:sz w:val="24"/>
                          <w:szCs w:val="24"/>
                          <w:rtl/>
                        </w:rPr>
                        <w:t>למעט</w:t>
                      </w:r>
                      <w:r w:rsidRPr="00581B5D">
                        <w:rPr>
                          <w:rFonts w:cs="Tahoma"/>
                          <w:color w:val="0B5294"/>
                          <w:spacing w:val="-4"/>
                          <w:sz w:val="24"/>
                          <w:szCs w:val="24"/>
                          <w:rtl/>
                        </w:rPr>
                        <w:t xml:space="preserve"> </w:t>
                      </w:r>
                      <w:r w:rsidRPr="00581B5D">
                        <w:rPr>
                          <w:rFonts w:cs="Tahoma" w:hint="eastAsia"/>
                          <w:color w:val="0B5294"/>
                          <w:spacing w:val="-4"/>
                          <w:sz w:val="24"/>
                          <w:szCs w:val="24"/>
                          <w:rtl/>
                        </w:rPr>
                        <w:t>מחקר</w:t>
                      </w:r>
                      <w:r w:rsidRPr="00581B5D">
                        <w:rPr>
                          <w:rFonts w:cs="Tahoma"/>
                          <w:color w:val="0B5294"/>
                          <w:spacing w:val="-4"/>
                          <w:sz w:val="24"/>
                          <w:szCs w:val="24"/>
                          <w:rtl/>
                        </w:rPr>
                        <w:t xml:space="preserve"> </w:t>
                      </w:r>
                      <w:r w:rsidRPr="00581B5D">
                        <w:rPr>
                          <w:rFonts w:cs="Tahoma" w:hint="eastAsia"/>
                          <w:color w:val="0B5294"/>
                          <w:spacing w:val="-4"/>
                          <w:sz w:val="24"/>
                          <w:szCs w:val="24"/>
                          <w:rtl/>
                        </w:rPr>
                        <w:t>שנעשה</w:t>
                      </w:r>
                      <w:r w:rsidRPr="00581B5D">
                        <w:rPr>
                          <w:rFonts w:cs="Tahoma"/>
                          <w:color w:val="0B5294"/>
                          <w:spacing w:val="-4"/>
                          <w:sz w:val="24"/>
                          <w:szCs w:val="24"/>
                          <w:rtl/>
                        </w:rPr>
                        <w:t xml:space="preserve"> </w:t>
                      </w:r>
                      <w:r w:rsidRPr="00581B5D">
                        <w:rPr>
                          <w:rFonts w:cs="Tahoma" w:hint="eastAsia"/>
                          <w:color w:val="0B5294"/>
                          <w:spacing w:val="-4"/>
                          <w:sz w:val="24"/>
                          <w:szCs w:val="24"/>
                          <w:rtl/>
                        </w:rPr>
                        <w:t>במינהל</w:t>
                      </w:r>
                      <w:r w:rsidRPr="00581B5D">
                        <w:rPr>
                          <w:rFonts w:cs="Tahoma"/>
                          <w:color w:val="0B5294"/>
                          <w:spacing w:val="-4"/>
                          <w:sz w:val="24"/>
                          <w:szCs w:val="24"/>
                          <w:rtl/>
                        </w:rPr>
                        <w:t xml:space="preserve"> </w:t>
                      </w:r>
                      <w:r w:rsidRPr="00581B5D">
                        <w:rPr>
                          <w:rFonts w:cs="Tahoma" w:hint="eastAsia"/>
                          <w:color w:val="0B5294"/>
                          <w:spacing w:val="-4"/>
                          <w:sz w:val="24"/>
                          <w:szCs w:val="24"/>
                          <w:rtl/>
                        </w:rPr>
                        <w:t>הכנסות</w:t>
                      </w:r>
                      <w:r w:rsidRPr="00581B5D">
                        <w:rPr>
                          <w:rFonts w:cs="Tahoma"/>
                          <w:color w:val="0B5294"/>
                          <w:spacing w:val="-4"/>
                          <w:sz w:val="24"/>
                          <w:szCs w:val="24"/>
                          <w:rtl/>
                        </w:rPr>
                        <w:t xml:space="preserve"> </w:t>
                      </w:r>
                      <w:r w:rsidRPr="00581B5D">
                        <w:rPr>
                          <w:rFonts w:cs="Tahoma" w:hint="eastAsia"/>
                          <w:color w:val="0B5294"/>
                          <w:spacing w:val="-4"/>
                          <w:sz w:val="24"/>
                          <w:szCs w:val="24"/>
                          <w:rtl/>
                        </w:rPr>
                        <w:t>המדינה</w:t>
                      </w:r>
                      <w:r w:rsidRPr="00581B5D">
                        <w:rPr>
                          <w:rFonts w:cs="Tahoma"/>
                          <w:color w:val="0B5294"/>
                          <w:spacing w:val="-4"/>
                          <w:sz w:val="24"/>
                          <w:szCs w:val="24"/>
                          <w:rtl/>
                        </w:rPr>
                        <w:t xml:space="preserve"> </w:t>
                      </w:r>
                      <w:r w:rsidRPr="00581B5D">
                        <w:rPr>
                          <w:rFonts w:cs="Tahoma" w:hint="eastAsia"/>
                          <w:color w:val="0B5294"/>
                          <w:spacing w:val="-4"/>
                          <w:sz w:val="24"/>
                          <w:szCs w:val="24"/>
                          <w:rtl/>
                        </w:rPr>
                        <w:t>בשנת</w:t>
                      </w:r>
                      <w:r w:rsidRPr="00581B5D">
                        <w:rPr>
                          <w:rFonts w:cs="Tahoma"/>
                          <w:color w:val="0B5294"/>
                          <w:spacing w:val="-4"/>
                          <w:sz w:val="24"/>
                          <w:szCs w:val="24"/>
                          <w:rtl/>
                        </w:rPr>
                        <w:t xml:space="preserve"> 2016 </w:t>
                      </w:r>
                      <w:r w:rsidRPr="00581B5D">
                        <w:rPr>
                          <w:rFonts w:cs="Tahoma" w:hint="eastAsia"/>
                          <w:color w:val="0B5294"/>
                          <w:spacing w:val="-4"/>
                          <w:sz w:val="24"/>
                          <w:szCs w:val="24"/>
                          <w:rtl/>
                        </w:rPr>
                        <w:t>בעניין</w:t>
                      </w:r>
                      <w:r w:rsidRPr="00581B5D">
                        <w:rPr>
                          <w:rFonts w:cs="Tahoma"/>
                          <w:color w:val="0B5294"/>
                          <w:spacing w:val="-4"/>
                          <w:sz w:val="24"/>
                          <w:szCs w:val="24"/>
                          <w:rtl/>
                        </w:rPr>
                        <w:t xml:space="preserve"> </w:t>
                      </w:r>
                      <w:r w:rsidRPr="00581B5D">
                        <w:rPr>
                          <w:rFonts w:cs="Tahoma" w:hint="eastAsia"/>
                          <w:color w:val="0B5294"/>
                          <w:spacing w:val="-4"/>
                          <w:sz w:val="24"/>
                          <w:szCs w:val="24"/>
                          <w:rtl/>
                        </w:rPr>
                        <w:t>העלאת</w:t>
                      </w:r>
                      <w:r w:rsidRPr="00581B5D">
                        <w:rPr>
                          <w:rFonts w:cs="Tahoma"/>
                          <w:color w:val="0B5294"/>
                          <w:spacing w:val="-4"/>
                          <w:sz w:val="24"/>
                          <w:szCs w:val="24"/>
                          <w:rtl/>
                        </w:rPr>
                        <w:t xml:space="preserve"> </w:t>
                      </w:r>
                      <w:r w:rsidRPr="00581B5D">
                        <w:rPr>
                          <w:rFonts w:cs="Tahoma" w:hint="eastAsia"/>
                          <w:color w:val="0B5294"/>
                          <w:spacing w:val="-4"/>
                          <w:sz w:val="24"/>
                          <w:szCs w:val="24"/>
                          <w:rtl/>
                        </w:rPr>
                        <w:t>מס</w:t>
                      </w:r>
                      <w:r w:rsidRPr="00581B5D">
                        <w:rPr>
                          <w:rFonts w:cs="Tahoma"/>
                          <w:color w:val="0B5294"/>
                          <w:spacing w:val="-4"/>
                          <w:sz w:val="24"/>
                          <w:szCs w:val="24"/>
                          <w:rtl/>
                        </w:rPr>
                        <w:t xml:space="preserve"> </w:t>
                      </w:r>
                      <w:r w:rsidRPr="00581B5D">
                        <w:rPr>
                          <w:rFonts w:cs="Tahoma" w:hint="eastAsia"/>
                          <w:color w:val="0B5294"/>
                          <w:spacing w:val="-4"/>
                          <w:sz w:val="24"/>
                          <w:szCs w:val="24"/>
                          <w:rtl/>
                        </w:rPr>
                        <w:t>רכישה</w:t>
                      </w:r>
                      <w:r w:rsidRPr="00581B5D">
                        <w:rPr>
                          <w:rFonts w:cs="Tahoma"/>
                          <w:color w:val="0B5294"/>
                          <w:spacing w:val="-4"/>
                          <w:sz w:val="24"/>
                          <w:szCs w:val="24"/>
                          <w:rtl/>
                        </w:rPr>
                        <w:t xml:space="preserve">, </w:t>
                      </w:r>
                      <w:r w:rsidRPr="00581B5D">
                        <w:rPr>
                          <w:rFonts w:cs="Tahoma" w:hint="eastAsia"/>
                          <w:color w:val="0B5294"/>
                          <w:spacing w:val="-4"/>
                          <w:sz w:val="24"/>
                          <w:szCs w:val="24"/>
                          <w:rtl/>
                        </w:rPr>
                        <w:t>לא</w:t>
                      </w:r>
                      <w:r w:rsidRPr="00581B5D">
                        <w:rPr>
                          <w:rFonts w:cs="Tahoma"/>
                          <w:color w:val="0B5294"/>
                          <w:spacing w:val="-4"/>
                          <w:sz w:val="24"/>
                          <w:szCs w:val="24"/>
                          <w:rtl/>
                        </w:rPr>
                        <w:t xml:space="preserve"> </w:t>
                      </w:r>
                      <w:r w:rsidRPr="00581B5D">
                        <w:rPr>
                          <w:rFonts w:cs="Tahoma" w:hint="eastAsia"/>
                          <w:color w:val="0B5294"/>
                          <w:spacing w:val="-4"/>
                          <w:sz w:val="24"/>
                          <w:szCs w:val="24"/>
                          <w:rtl/>
                        </w:rPr>
                        <w:t>בוצע</w:t>
                      </w:r>
                      <w:r w:rsidRPr="00581B5D">
                        <w:rPr>
                          <w:rFonts w:cs="Tahoma"/>
                          <w:color w:val="0B5294"/>
                          <w:spacing w:val="-4"/>
                          <w:sz w:val="24"/>
                          <w:szCs w:val="24"/>
                          <w:rtl/>
                        </w:rPr>
                        <w:t xml:space="preserve"> </w:t>
                      </w:r>
                      <w:r w:rsidRPr="00581B5D">
                        <w:rPr>
                          <w:rFonts w:cs="Tahoma" w:hint="eastAsia"/>
                          <w:color w:val="0B5294"/>
                          <w:spacing w:val="-4"/>
                          <w:sz w:val="24"/>
                          <w:szCs w:val="24"/>
                          <w:rtl/>
                        </w:rPr>
                        <w:t>מעקב</w:t>
                      </w:r>
                      <w:r w:rsidRPr="00581B5D">
                        <w:rPr>
                          <w:rFonts w:cs="Tahoma"/>
                          <w:color w:val="0B5294"/>
                          <w:spacing w:val="-4"/>
                          <w:sz w:val="24"/>
                          <w:szCs w:val="24"/>
                          <w:rtl/>
                        </w:rPr>
                        <w:t xml:space="preserve"> </w:t>
                      </w:r>
                      <w:r w:rsidRPr="00581B5D">
                        <w:rPr>
                          <w:rFonts w:cs="Tahoma" w:hint="eastAsia"/>
                          <w:color w:val="0B5294"/>
                          <w:spacing w:val="-4"/>
                          <w:sz w:val="24"/>
                          <w:szCs w:val="24"/>
                          <w:rtl/>
                        </w:rPr>
                        <w:t>לבחינת</w:t>
                      </w:r>
                      <w:r w:rsidRPr="00581B5D">
                        <w:rPr>
                          <w:rFonts w:cs="Tahoma"/>
                          <w:color w:val="0B5294"/>
                          <w:spacing w:val="-4"/>
                          <w:sz w:val="24"/>
                          <w:szCs w:val="24"/>
                          <w:rtl/>
                        </w:rPr>
                        <w:t xml:space="preserve"> </w:t>
                      </w:r>
                      <w:r w:rsidRPr="00581B5D">
                        <w:rPr>
                          <w:rFonts w:cs="Tahoma" w:hint="eastAsia"/>
                          <w:color w:val="0B5294"/>
                          <w:spacing w:val="-4"/>
                          <w:sz w:val="24"/>
                          <w:szCs w:val="24"/>
                          <w:rtl/>
                        </w:rPr>
                        <w:t>יעילותם</w:t>
                      </w:r>
                      <w:r w:rsidRPr="00581B5D">
                        <w:rPr>
                          <w:rFonts w:cs="Tahoma"/>
                          <w:color w:val="0B5294"/>
                          <w:spacing w:val="-4"/>
                          <w:sz w:val="24"/>
                          <w:szCs w:val="24"/>
                          <w:rtl/>
                        </w:rPr>
                        <w:t xml:space="preserve"> </w:t>
                      </w:r>
                      <w:r w:rsidRPr="00581B5D">
                        <w:rPr>
                          <w:rFonts w:cs="Tahoma" w:hint="eastAsia"/>
                          <w:color w:val="0B5294"/>
                          <w:spacing w:val="-4"/>
                          <w:sz w:val="24"/>
                          <w:szCs w:val="24"/>
                          <w:rtl/>
                        </w:rPr>
                        <w:t>והשלכותיהם</w:t>
                      </w:r>
                      <w:r w:rsidRPr="00581B5D">
                        <w:rPr>
                          <w:rFonts w:cs="Tahoma"/>
                          <w:color w:val="0B5294"/>
                          <w:spacing w:val="-4"/>
                          <w:sz w:val="24"/>
                          <w:szCs w:val="24"/>
                          <w:rtl/>
                        </w:rPr>
                        <w:t xml:space="preserve"> </w:t>
                      </w:r>
                      <w:r w:rsidRPr="00581B5D">
                        <w:rPr>
                          <w:rFonts w:cs="Tahoma" w:hint="eastAsia"/>
                          <w:color w:val="0B5294"/>
                          <w:spacing w:val="-4"/>
                          <w:sz w:val="24"/>
                          <w:szCs w:val="24"/>
                          <w:rtl/>
                        </w:rPr>
                        <w:t>של</w:t>
                      </w:r>
                      <w:r w:rsidRPr="00581B5D">
                        <w:rPr>
                          <w:rFonts w:cs="Tahoma"/>
                          <w:color w:val="0B5294"/>
                          <w:spacing w:val="-4"/>
                          <w:sz w:val="24"/>
                          <w:szCs w:val="24"/>
                          <w:rtl/>
                        </w:rPr>
                        <w:t xml:space="preserve"> </w:t>
                      </w:r>
                      <w:r w:rsidRPr="00581B5D">
                        <w:rPr>
                          <w:rFonts w:cs="Tahoma" w:hint="eastAsia"/>
                          <w:color w:val="0B5294"/>
                          <w:spacing w:val="-4"/>
                          <w:sz w:val="24"/>
                          <w:szCs w:val="24"/>
                          <w:rtl/>
                        </w:rPr>
                        <w:t>תיקוני</w:t>
                      </w:r>
                      <w:r w:rsidRPr="00581B5D">
                        <w:rPr>
                          <w:rFonts w:cs="Tahoma"/>
                          <w:color w:val="0B5294"/>
                          <w:spacing w:val="-4"/>
                          <w:sz w:val="24"/>
                          <w:szCs w:val="24"/>
                          <w:rtl/>
                        </w:rPr>
                        <w:t xml:space="preserve"> </w:t>
                      </w:r>
                      <w:r w:rsidRPr="00581B5D">
                        <w:rPr>
                          <w:rFonts w:cs="Tahoma" w:hint="eastAsia"/>
                          <w:color w:val="0B5294"/>
                          <w:spacing w:val="-4"/>
                          <w:sz w:val="24"/>
                          <w:szCs w:val="24"/>
                          <w:rtl/>
                        </w:rPr>
                        <w:t>החקיקה</w:t>
                      </w:r>
                      <w:r w:rsidRPr="00581B5D">
                        <w:rPr>
                          <w:rFonts w:cs="Tahoma"/>
                          <w:color w:val="0B5294"/>
                          <w:spacing w:val="-4"/>
                          <w:sz w:val="24"/>
                          <w:szCs w:val="24"/>
                          <w:rtl/>
                        </w:rPr>
                        <w:t xml:space="preserve"> </w:t>
                      </w:r>
                      <w:r w:rsidRPr="00581B5D">
                        <w:rPr>
                          <w:rFonts w:cs="Tahoma" w:hint="eastAsia"/>
                          <w:color w:val="0B5294"/>
                          <w:spacing w:val="-4"/>
                          <w:sz w:val="24"/>
                          <w:szCs w:val="24"/>
                          <w:rtl/>
                        </w:rPr>
                        <w:t>בתחום</w:t>
                      </w:r>
                      <w:r w:rsidRPr="00581B5D">
                        <w:rPr>
                          <w:rFonts w:cs="Tahoma"/>
                          <w:color w:val="0B5294"/>
                          <w:spacing w:val="-4"/>
                          <w:sz w:val="24"/>
                          <w:szCs w:val="24"/>
                          <w:rtl/>
                        </w:rPr>
                        <w:t xml:space="preserve"> </w:t>
                      </w:r>
                      <w:r w:rsidRPr="00581B5D">
                        <w:rPr>
                          <w:rFonts w:cs="Tahoma" w:hint="eastAsia"/>
                          <w:color w:val="0B5294"/>
                          <w:spacing w:val="-4"/>
                          <w:sz w:val="24"/>
                          <w:szCs w:val="24"/>
                          <w:rtl/>
                        </w:rPr>
                        <w:t>מיסוי</w:t>
                      </w:r>
                      <w:r w:rsidRPr="00581B5D">
                        <w:rPr>
                          <w:rFonts w:cs="Tahoma"/>
                          <w:color w:val="0B5294"/>
                          <w:spacing w:val="-4"/>
                          <w:sz w:val="24"/>
                          <w:szCs w:val="24"/>
                          <w:rtl/>
                        </w:rPr>
                        <w:t xml:space="preserve"> </w:t>
                      </w:r>
                      <w:r w:rsidRPr="00581B5D">
                        <w:rPr>
                          <w:rFonts w:cs="Tahoma" w:hint="eastAsia"/>
                          <w:color w:val="0B5294"/>
                          <w:spacing w:val="-4"/>
                          <w:sz w:val="24"/>
                          <w:szCs w:val="24"/>
                          <w:rtl/>
                        </w:rPr>
                        <w:t>מקרקעין</w:t>
                      </w:r>
                    </w:p>
                    <w:p w:rsidR="00581B5D" w:rsidRPr="00373C5D" w:rsidP="00581B5D">
                      <w:pPr>
                        <w:spacing w:before="120" w:after="0" w:line="240" w:lineRule="atLeast"/>
                        <w:rPr>
                          <w:rFonts w:cs="Tahoma"/>
                          <w:b/>
                          <w:bCs/>
                          <w:color w:val="0B5294"/>
                          <w:sz w:val="48"/>
                          <w:szCs w:val="48"/>
                          <w:rtl/>
                        </w:rPr>
                      </w:pPr>
                      <w:drawing>
                        <wp:inline distT="0" distB="0" distL="0" distR="0">
                          <wp:extent cx="288000" cy="31337"/>
                          <wp:effectExtent l="0" t="0" r="0" b="6985"/>
                          <wp:docPr id="5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87504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370B1" w:rsidRPr="00036AB3" w:rsidP="00462D68">
      <w:pPr>
        <w:spacing w:before="180" w:line="240" w:lineRule="exact"/>
        <w:ind w:right="2268"/>
        <w:jc w:val="both"/>
        <w:rPr>
          <w:rFonts w:ascii="Tahoma" w:hAnsi="Tahoma" w:cs="Tahoma"/>
          <w:sz w:val="17"/>
          <w:szCs w:val="17"/>
          <w:rtl/>
        </w:rPr>
      </w:pPr>
      <w:r w:rsidRPr="00036AB3">
        <w:rPr>
          <w:rFonts w:ascii="Tahoma" w:hAnsi="Tahoma" w:cs="Tahoma" w:hint="cs"/>
          <w:sz w:val="17"/>
          <w:szCs w:val="17"/>
          <w:rtl/>
        </w:rPr>
        <w:t>כבר בדוח לשנת 2015 קבע משרד מבקר המדינה כי לא נעשה תהליך מסודר ומובנה של מעקב אחר התאמת סעיפים שונים בהוראות מיסוי המקרקעין למצבו המשתנה של המשק, אם בהיבטי המקרו אם בהיבטי המיקרו. כמו כן, לא נבחן אם הושגו מטרות הממשלה הקבועות בהוראות חוק שונות שנחקקו בעבר</w:t>
      </w:r>
      <w:r>
        <w:rPr>
          <w:rStyle w:val="FootnoteReference0"/>
          <w:rFonts w:ascii="Tahoma" w:hAnsi="Tahoma" w:cs="Tahoma"/>
          <w:sz w:val="17"/>
          <w:szCs w:val="17"/>
          <w:rtl/>
        </w:rPr>
        <w:footnoteReference w:id="52"/>
      </w:r>
      <w:r w:rsidRPr="00036AB3">
        <w:rPr>
          <w:rFonts w:ascii="Tahoma" w:hAnsi="Tahoma" w:cs="Tahoma"/>
          <w:sz w:val="17"/>
          <w:szCs w:val="17"/>
          <w:rtl/>
        </w:rPr>
        <w:t>.</w:t>
      </w:r>
    </w:p>
    <w:p w:rsidR="008370B1" w:rsidRPr="00036AB3" w:rsidP="00462D68">
      <w:pPr>
        <w:spacing w:line="240" w:lineRule="exact"/>
        <w:ind w:right="2268"/>
        <w:jc w:val="both"/>
        <w:rPr>
          <w:rFonts w:ascii="Tahoma" w:hAnsi="Tahoma" w:cs="Tahoma"/>
          <w:bCs/>
          <w:sz w:val="17"/>
          <w:szCs w:val="17"/>
          <w:rtl/>
        </w:rPr>
      </w:pPr>
      <w:r w:rsidRPr="00036AB3">
        <w:rPr>
          <w:rFonts w:ascii="Tahoma" w:hAnsi="Tahoma" w:cs="Tahoma" w:hint="cs"/>
          <w:sz w:val="17"/>
          <w:szCs w:val="17"/>
          <w:rtl/>
        </w:rPr>
        <w:t xml:space="preserve">משרד מבקר המדינה בדק את המעקב אחר מתן פטור ממס שבח וממס רכישה על עסקאות פינוי בינוי. בשנת 2005 התקבלה החלטת ממשלה המאשרת את תכנית המתאר הארצית לחיזוק מבנים קיימים מפני רעידות אדמה - תמ"א 38 (להלן - תכנית החיזוק). </w:t>
      </w:r>
    </w:p>
    <w:p w:rsidR="008370B1" w:rsidRPr="00036AB3" w:rsidP="00462D68">
      <w:pPr>
        <w:spacing w:line="240" w:lineRule="exact"/>
        <w:ind w:right="2268"/>
        <w:jc w:val="both"/>
        <w:rPr>
          <w:rFonts w:ascii="Tahoma" w:hAnsi="Tahoma" w:cs="Tahoma"/>
          <w:bCs/>
          <w:sz w:val="17"/>
          <w:szCs w:val="17"/>
          <w:rtl/>
        </w:rPr>
      </w:pPr>
      <w:r w:rsidRPr="00036AB3">
        <w:rPr>
          <w:rFonts w:ascii="Tahoma" w:hAnsi="Tahoma" w:cs="Tahoma" w:hint="cs"/>
          <w:sz w:val="17"/>
          <w:szCs w:val="17"/>
          <w:rtl/>
        </w:rPr>
        <w:t xml:space="preserve">תכנית החיזוק נועדה ליצור כלים לעידוד בעלי בתים לבצע עבודות חיזוק למבנים קיימים כדי לשפר את עמידותם מפני רעידות אדמה. על פי דברי ההסבר לתיקון חוק התכנון והבנייה, התשכ"ה-1965, בנושא תמ"א 38, יש לחזק בין היתר מבנים באזורי פריפריה, שכן באזורים אלה קיימת הסתברות גדולה יחסית להתרחשות רעידות </w:t>
      </w:r>
      <w:r w:rsidRPr="00036AB3">
        <w:rPr>
          <w:rFonts w:ascii="Tahoma" w:hAnsi="Tahoma" w:cs="Tahoma" w:hint="cs"/>
          <w:sz w:val="17"/>
          <w:szCs w:val="17"/>
          <w:rtl/>
        </w:rPr>
        <w:t>אדמה. כמו כן, באזורים אלה מתגוררת, בדרך כלל, אוכלוסיי</w:t>
      </w:r>
      <w:r w:rsidRPr="00036AB3">
        <w:rPr>
          <w:rFonts w:ascii="Tahoma" w:hAnsi="Tahoma" w:cs="Tahoma" w:hint="eastAsia"/>
          <w:sz w:val="17"/>
          <w:szCs w:val="17"/>
          <w:rtl/>
        </w:rPr>
        <w:t>ה</w:t>
      </w:r>
      <w:r w:rsidRPr="00036AB3">
        <w:rPr>
          <w:rFonts w:ascii="Tahoma" w:hAnsi="Tahoma" w:cs="Tahoma" w:hint="cs"/>
          <w:sz w:val="17"/>
          <w:szCs w:val="17"/>
          <w:rtl/>
        </w:rPr>
        <w:t xml:space="preserve"> דלת אמצעים, אשר לא תוכל לממן את החיזוק בכוחות עצמה.</w:t>
      </w:r>
    </w:p>
    <w:p w:rsidR="008370B1" w:rsidRPr="00036AB3" w:rsidP="00462D68">
      <w:pPr>
        <w:spacing w:line="240" w:lineRule="exact"/>
        <w:ind w:right="2268"/>
        <w:jc w:val="both"/>
        <w:rPr>
          <w:rFonts w:ascii="Tahoma" w:hAnsi="Tahoma" w:cs="Tahoma"/>
          <w:sz w:val="17"/>
          <w:szCs w:val="17"/>
          <w:rtl/>
        </w:rPr>
      </w:pPr>
      <w:r w:rsidRPr="00036AB3">
        <w:rPr>
          <w:rFonts w:ascii="Tahoma" w:hAnsi="Tahoma" w:cs="Tahoma" w:hint="cs"/>
          <w:sz w:val="17"/>
          <w:szCs w:val="17"/>
          <w:rtl/>
        </w:rPr>
        <w:t>בשנים האחרונות, עם עליית מחירי הדירות, נעשים מיזמי תמ"א 38 נפוצים יותר. עם זאת, רוב הפרויקטים של תמ"א 38 מרוכזים באזורי הביקוש - יותר ממחציתם במחוז תל אביב - שכן מידת הכדאיות של מיזם תמ"א 38 עבור היזם תלויה בערך הדירות החדשות שיעמדו לרשותו בבניין. ראו פרטים בתרשים שלהלן :</w:t>
      </w:r>
    </w:p>
    <w:p w:rsidR="008370B1" w:rsidRPr="0020779E" w:rsidP="0020779E">
      <w:pPr>
        <w:pStyle w:val="tab-name"/>
        <w:rPr>
          <w:b/>
          <w:bCs/>
          <w:rtl/>
        </w:rPr>
      </w:pPr>
      <w:r w:rsidRPr="00036AB3">
        <w:rPr>
          <w:rFonts w:hint="cs"/>
          <w:rtl/>
        </w:rPr>
        <w:t>תרשים</w:t>
      </w:r>
      <w:r w:rsidRPr="00036AB3">
        <w:rPr>
          <w:rtl/>
        </w:rPr>
        <w:t xml:space="preserve"> </w:t>
      </w:r>
      <w:r w:rsidR="0020779E">
        <w:rPr>
          <w:rFonts w:hint="cs"/>
          <w:rtl/>
        </w:rPr>
        <w:t xml:space="preserve">4: </w:t>
      </w:r>
      <w:r w:rsidRPr="0020779E">
        <w:rPr>
          <w:rFonts w:hint="cs"/>
          <w:b/>
          <w:bCs/>
          <w:rtl/>
        </w:rPr>
        <w:t>פרויקטים</w:t>
      </w:r>
      <w:r w:rsidRPr="0020779E">
        <w:rPr>
          <w:b/>
          <w:bCs/>
          <w:rtl/>
        </w:rPr>
        <w:t xml:space="preserve"> </w:t>
      </w:r>
      <w:r w:rsidRPr="0020779E">
        <w:rPr>
          <w:rFonts w:hint="cs"/>
          <w:b/>
          <w:bCs/>
          <w:rtl/>
        </w:rPr>
        <w:t>של</w:t>
      </w:r>
      <w:r w:rsidRPr="0020779E">
        <w:rPr>
          <w:b/>
          <w:bCs/>
          <w:rtl/>
        </w:rPr>
        <w:t xml:space="preserve"> </w:t>
      </w:r>
      <w:r w:rsidRPr="0020779E">
        <w:rPr>
          <w:rFonts w:hint="cs"/>
          <w:b/>
          <w:bCs/>
          <w:rtl/>
        </w:rPr>
        <w:t>תמ</w:t>
      </w:r>
      <w:r w:rsidRPr="0020779E">
        <w:rPr>
          <w:b/>
          <w:bCs/>
          <w:rtl/>
        </w:rPr>
        <w:t xml:space="preserve">"א 38 </w:t>
      </w:r>
      <w:r w:rsidRPr="0020779E">
        <w:rPr>
          <w:rFonts w:hint="cs"/>
          <w:b/>
          <w:bCs/>
          <w:rtl/>
        </w:rPr>
        <w:t>לפי</w:t>
      </w:r>
      <w:r w:rsidRPr="0020779E">
        <w:rPr>
          <w:b/>
          <w:bCs/>
          <w:rtl/>
        </w:rPr>
        <w:t xml:space="preserve"> </w:t>
      </w:r>
      <w:r w:rsidRPr="0020779E">
        <w:rPr>
          <w:rFonts w:hint="cs"/>
          <w:b/>
          <w:bCs/>
          <w:rtl/>
        </w:rPr>
        <w:t>אזורים</w:t>
      </w:r>
      <w:r w:rsidRPr="0020779E">
        <w:rPr>
          <w:b/>
          <w:bCs/>
          <w:rtl/>
        </w:rPr>
        <w:t xml:space="preserve"> </w:t>
      </w:r>
      <w:r w:rsidRPr="0020779E">
        <w:rPr>
          <w:rFonts w:hint="cs"/>
          <w:b/>
          <w:bCs/>
          <w:rtl/>
        </w:rPr>
        <w:t>(</w:t>
      </w:r>
      <w:r w:rsidRPr="0020779E">
        <w:rPr>
          <w:b/>
          <w:bCs/>
          <w:rtl/>
        </w:rPr>
        <w:t>201</w:t>
      </w:r>
      <w:r w:rsidRPr="0020779E">
        <w:rPr>
          <w:rFonts w:hint="cs"/>
          <w:b/>
          <w:bCs/>
          <w:rtl/>
        </w:rPr>
        <w:t>3</w:t>
      </w:r>
      <w:r w:rsidRPr="0020779E">
        <w:rPr>
          <w:b/>
          <w:bCs/>
          <w:rtl/>
        </w:rPr>
        <w:t>-201</w:t>
      </w:r>
      <w:r w:rsidRPr="0020779E">
        <w:rPr>
          <w:rFonts w:hint="cs"/>
          <w:b/>
          <w:bCs/>
          <w:rtl/>
        </w:rPr>
        <w:t>0)</w:t>
      </w:r>
    </w:p>
    <w:p w:rsidR="008370B1" w:rsidRPr="00036AB3" w:rsidP="0020779E">
      <w:pPr>
        <w:spacing w:after="240" w:line="240" w:lineRule="atLeast"/>
        <w:rPr>
          <w:rFonts w:ascii="Tahoma" w:hAnsi="Tahoma" w:cs="Tahoma"/>
          <w:sz w:val="17"/>
          <w:szCs w:val="17"/>
          <w:rtl/>
        </w:rPr>
      </w:pPr>
      <w:r>
        <w:rPr>
          <w:rFonts w:ascii="Tahoma" w:hAnsi="Tahoma" w:cs="Tahoma"/>
          <w:noProof/>
          <w:sz w:val="17"/>
          <w:szCs w:val="17"/>
          <w:rtl/>
        </w:rPr>
        <w:drawing>
          <wp:inline distT="0" distB="0" distL="0" distR="0">
            <wp:extent cx="5400040" cy="299529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450116" name="202-g-4.pn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995295"/>
                    </a:xfrm>
                    <a:prstGeom prst="rect">
                      <a:avLst/>
                    </a:prstGeom>
                  </pic:spPr>
                </pic:pic>
              </a:graphicData>
            </a:graphic>
          </wp:inline>
        </w:drawing>
      </w:r>
    </w:p>
    <w:p w:rsidR="008370B1" w:rsidRPr="0020779E" w:rsidP="0020779E">
      <w:pPr>
        <w:pStyle w:val="text-source"/>
        <w:jc w:val="both"/>
        <w:rPr>
          <w:rtl/>
        </w:rPr>
      </w:pPr>
      <w:r w:rsidRPr="0020779E">
        <w:rPr>
          <w:rFonts w:hint="cs"/>
          <w:rtl/>
        </w:rPr>
        <w:t>המקור</w:t>
      </w:r>
      <w:r w:rsidRPr="0020779E">
        <w:rPr>
          <w:rtl/>
        </w:rPr>
        <w:t xml:space="preserve">: </w:t>
      </w:r>
      <w:r w:rsidRPr="0020779E">
        <w:rPr>
          <w:rFonts w:hint="cs"/>
          <w:rtl/>
        </w:rPr>
        <w:t>מינהל</w:t>
      </w:r>
      <w:r w:rsidRPr="0020779E">
        <w:rPr>
          <w:rtl/>
        </w:rPr>
        <w:t xml:space="preserve"> </w:t>
      </w:r>
      <w:r w:rsidRPr="0020779E">
        <w:rPr>
          <w:rFonts w:hint="cs"/>
          <w:rtl/>
        </w:rPr>
        <w:t>התכנון</w:t>
      </w:r>
      <w:r w:rsidRPr="0020779E">
        <w:rPr>
          <w:rtl/>
        </w:rPr>
        <w:t xml:space="preserve"> </w:t>
      </w:r>
      <w:r w:rsidRPr="0020779E">
        <w:rPr>
          <w:rFonts w:hint="cs"/>
          <w:rtl/>
        </w:rPr>
        <w:t xml:space="preserve">במשרד האוצר. </w:t>
      </w:r>
      <w:r w:rsidRPr="0020779E">
        <w:rPr>
          <w:rtl/>
        </w:rPr>
        <w:t>בעיבוד משרד מבקר המדינה</w:t>
      </w:r>
    </w:p>
    <w:p w:rsidR="008370B1" w:rsidRPr="00036AB3" w:rsidP="0020779E">
      <w:pPr>
        <w:spacing w:after="240" w:line="240" w:lineRule="exact"/>
        <w:ind w:right="2268"/>
        <w:jc w:val="both"/>
        <w:rPr>
          <w:rFonts w:ascii="Tahoma" w:hAnsi="Tahoma" w:cs="Tahoma"/>
          <w:sz w:val="17"/>
          <w:szCs w:val="17"/>
          <w:rtl/>
        </w:rPr>
      </w:pPr>
      <w:r w:rsidRPr="00036AB3">
        <w:rPr>
          <w:rFonts w:ascii="Tahoma" w:hAnsi="Tahoma" w:cs="Tahoma" w:hint="cs"/>
          <w:sz w:val="17"/>
          <w:szCs w:val="17"/>
          <w:rtl/>
        </w:rPr>
        <w:t xml:space="preserve">כחלק מהאמצעים להקל על מימוש התמריצים הניתנים </w:t>
      </w:r>
      <w:r w:rsidRPr="00036AB3">
        <w:rPr>
          <w:rFonts w:ascii="Tahoma" w:hAnsi="Tahoma" w:cs="Tahoma" w:hint="cs"/>
          <w:sz w:val="17"/>
          <w:szCs w:val="17"/>
          <w:rtl/>
        </w:rPr>
        <w:t>בתמ"א</w:t>
      </w:r>
      <w:r w:rsidRPr="00036AB3">
        <w:rPr>
          <w:rFonts w:ascii="Tahoma" w:hAnsi="Tahoma" w:cs="Tahoma" w:hint="cs"/>
          <w:sz w:val="17"/>
          <w:szCs w:val="17"/>
          <w:rtl/>
        </w:rPr>
        <w:t xml:space="preserve"> ולסייע ביישום חיזוק מבנים, תוקן חוק מיסוי מקרקעין וקבע פטור ממסים על תוספות בנייה לצורך חיזוק מבנים מפני רעידות אדמה: בשנת 2008 התווסף לחוק מיסוי מקרקעין פרק חמישי, "פטור במכירת זכות במקרקעין שתמורתה מושפעת מזכויות בנייה לפי תמ"א 38"</w:t>
      </w:r>
      <w:r>
        <w:rPr>
          <w:rStyle w:val="FootnoteReference0"/>
          <w:rFonts w:ascii="Tahoma" w:hAnsi="Tahoma" w:cs="Tahoma"/>
          <w:sz w:val="17"/>
          <w:szCs w:val="17"/>
          <w:rtl/>
        </w:rPr>
        <w:footnoteReference w:id="53"/>
      </w:r>
      <w:r w:rsidRPr="00036AB3">
        <w:rPr>
          <w:rFonts w:ascii="Tahoma" w:hAnsi="Tahoma" w:cs="Tahoma" w:hint="cs"/>
          <w:sz w:val="17"/>
          <w:szCs w:val="17"/>
          <w:rtl/>
        </w:rPr>
        <w:t>. הפרק מעניק פטור ממס שבח ומס רכישה במקרים מסוימים, בקשר עם עסקאות למכירת זכויות במקרקעין בתמורה למתן שירותי בנייה לפי תמ"א 38 בתקופה שמיום 18.5.15 עד 31.12.16.</w:t>
      </w:r>
    </w:p>
    <w:p w:rsidR="008370B1" w:rsidRPr="0020779E" w:rsidP="0020779E">
      <w:pPr>
        <w:pStyle w:val="RESHET"/>
        <w:rPr>
          <w:rtl/>
        </w:rPr>
      </w:pPr>
      <w:r w:rsidRPr="0020779E">
        <w:rPr>
          <w:rFonts w:hint="cs"/>
          <w:rtl/>
        </w:rPr>
        <w:t xml:space="preserve">הועלה כי </w:t>
      </w:r>
      <w:r w:rsidRPr="0020779E">
        <w:rPr>
          <w:rFonts w:hint="cs"/>
          <w:rtl/>
        </w:rPr>
        <w:t>מינהל</w:t>
      </w:r>
      <w:r w:rsidRPr="0020779E">
        <w:rPr>
          <w:rFonts w:hint="cs"/>
          <w:rtl/>
        </w:rPr>
        <w:t xml:space="preserve"> הכנסות המדינה אינו עורך אומדן להטבות המס הניתנות לפרויקטים של פינוי בינוי ולעסקאות תמ"א</w:t>
      </w:r>
      <w:r>
        <w:rPr>
          <w:rStyle w:val="FootnoteReference0"/>
          <w:rtl/>
        </w:rPr>
        <w:footnoteReference w:id="54"/>
      </w:r>
      <w:r w:rsidRPr="0020779E">
        <w:rPr>
          <w:rFonts w:hint="cs"/>
          <w:rtl/>
        </w:rPr>
        <w:t xml:space="preserve">. כמו כן, החטיבה המקצועית ברשות המסים לא הוציאה כל הוראת ביצוע או חוזר לצורך טיפול בעסקאות אלו. </w:t>
      </w:r>
    </w:p>
    <w:p w:rsidR="008370B1" w:rsidRPr="0020779E" w:rsidP="0020779E">
      <w:pPr>
        <w:pStyle w:val="RESHET"/>
        <w:rPr>
          <w:rtl/>
        </w:rPr>
      </w:pPr>
      <w:r w:rsidRPr="0020779E">
        <w:rPr>
          <w:rFonts w:hint="cs"/>
          <w:rtl/>
        </w:rPr>
        <w:t xml:space="preserve">שינויים תכופים במדיניות המס מביאים לחוסר יציבות בגבייה ועלולים לגרום לחוסר ודאות הפוגעת בצמיחה בטווח הקצר. על משרד האוצר לנתח את ההשלכות שהיו לשינויי החקיקה בשנים האחרונות. כך ניתן יהיה לבדוק את השפעת תיקוני החקיקה ואת השגת היעדים הרלוונטיים, ישופר תהליך קבלת ההחלטות ויושג איזון בין מכלול השיקולים הרלוונטיים בעת אימוץ צעדי מיסוי. </w:t>
      </w:r>
    </w:p>
    <w:p w:rsidR="008370B1" w:rsidRPr="00036AB3" w:rsidP="00462D68">
      <w:pPr>
        <w:pStyle w:val="running-text"/>
        <w:bidi/>
        <w:spacing w:before="180"/>
        <w:rPr>
          <w:rtl/>
        </w:rPr>
      </w:pPr>
      <w:r w:rsidRPr="00036AB3">
        <w:rPr>
          <w:rFonts w:hint="cs"/>
          <w:rtl/>
        </w:rPr>
        <w:t>רשות המסים השיבה כי מערכת המס היא אחת מן הדרכים הרבות שבהן הממשלה מנסה להתמודד עם משבר הדיור, ואכן בשנים האחרונות נעשתה חקיקה ענפה בתחום מיסוי מקרקעין. בחינה של השפעת תיקוני החקיקה בתחום המקרקעין ראוי שתיעשה על ידי גורמים האמונים על התחום הכלכלי, תוך שימת לב למורכבות השוק ולהשפעה של פרמטרים שונים על השוק.</w:t>
      </w:r>
    </w:p>
    <w:p w:rsidR="008370B1" w:rsidRPr="00036AB3" w:rsidP="00462D68">
      <w:pPr>
        <w:spacing w:line="240" w:lineRule="exact"/>
        <w:ind w:right="2268"/>
        <w:jc w:val="both"/>
        <w:rPr>
          <w:rFonts w:ascii="Tahoma" w:hAnsi="Tahoma" w:cs="Tahoma"/>
          <w:sz w:val="17"/>
          <w:szCs w:val="17"/>
          <w:rtl/>
        </w:rPr>
      </w:pPr>
      <w:r w:rsidRPr="00036AB3">
        <w:rPr>
          <w:rFonts w:ascii="Tahoma" w:hAnsi="Tahoma" w:cs="Tahoma" w:hint="cs"/>
          <w:sz w:val="17"/>
          <w:szCs w:val="17"/>
          <w:rtl/>
        </w:rPr>
        <w:t xml:space="preserve">עוד פירטה הרשות בתשובתה כי לאחרונה הועברה טיוטת חוזר מקצועי בנושא תמ"א 38 לסבב ללשכות המקצועיות ולמשרדי מיסוי מקרקעין להתייחסות, ואף התקיים דיון בראשות מנהל רשות המסים בהשתתפות נציגים מטעם רשות המסים ונציגי הלשכות המקצועיות. </w:t>
      </w:r>
    </w:p>
    <w:p w:rsidR="008370B1" w:rsidRPr="00036AB3" w:rsidP="0020779E">
      <w:pPr>
        <w:spacing w:after="240" w:line="240" w:lineRule="exact"/>
        <w:ind w:right="2268"/>
        <w:jc w:val="both"/>
        <w:rPr>
          <w:rFonts w:ascii="Tahoma" w:hAnsi="Tahoma" w:cs="Tahoma"/>
          <w:sz w:val="17"/>
          <w:szCs w:val="17"/>
          <w:rtl/>
        </w:rPr>
      </w:pPr>
      <w:r w:rsidRPr="00036AB3">
        <w:rPr>
          <w:rFonts w:ascii="Tahoma" w:hAnsi="Tahoma" w:cs="Tahoma" w:hint="cs"/>
          <w:sz w:val="17"/>
          <w:szCs w:val="17"/>
          <w:rtl/>
        </w:rPr>
        <w:t>מינהל</w:t>
      </w:r>
      <w:r w:rsidRPr="00036AB3">
        <w:rPr>
          <w:rFonts w:ascii="Tahoma" w:hAnsi="Tahoma" w:cs="Tahoma" w:hint="cs"/>
          <w:sz w:val="17"/>
          <w:szCs w:val="17"/>
          <w:rtl/>
        </w:rPr>
        <w:t xml:space="preserve"> הכנסות המדינה השיב למשרד מבקר המדינה</w:t>
      </w:r>
      <w:r w:rsidRPr="00036AB3">
        <w:rPr>
          <w:rFonts w:ascii="Tahoma" w:hAnsi="Tahoma" w:cs="Tahoma"/>
          <w:sz w:val="17"/>
          <w:szCs w:val="17"/>
          <w:rtl/>
        </w:rPr>
        <w:t xml:space="preserve"> </w:t>
      </w:r>
      <w:r w:rsidRPr="00036AB3">
        <w:rPr>
          <w:rFonts w:ascii="Tahoma" w:hAnsi="Tahoma" w:cs="Tahoma" w:hint="cs"/>
          <w:sz w:val="17"/>
          <w:szCs w:val="17"/>
          <w:rtl/>
        </w:rPr>
        <w:t>במאי</w:t>
      </w:r>
      <w:r w:rsidRPr="00036AB3">
        <w:rPr>
          <w:rFonts w:ascii="Tahoma" w:hAnsi="Tahoma" w:cs="Tahoma"/>
          <w:sz w:val="17"/>
          <w:szCs w:val="17"/>
          <w:rtl/>
        </w:rPr>
        <w:t xml:space="preserve"> 2017 </w:t>
      </w:r>
      <w:r w:rsidRPr="00036AB3">
        <w:rPr>
          <w:rFonts w:ascii="Tahoma" w:hAnsi="Tahoma" w:cs="Tahoma" w:hint="cs"/>
          <w:sz w:val="17"/>
          <w:szCs w:val="17"/>
          <w:rtl/>
        </w:rPr>
        <w:t xml:space="preserve">כי ככל שמגמת תמ"א 38 תתפוס תאוצה בשנים הקרובות תהיה לכך גם התייחסות באומדן הטבות המס. </w:t>
      </w:r>
    </w:p>
    <w:p w:rsidR="008370B1" w:rsidRPr="00036AB3" w:rsidP="0020779E">
      <w:pPr>
        <w:pStyle w:val="RESHET"/>
        <w:rPr>
          <w:rtl/>
        </w:rPr>
      </w:pPr>
      <w:r w:rsidRPr="00036AB3">
        <w:rPr>
          <w:rFonts w:hint="cs"/>
          <w:rtl/>
        </w:rPr>
        <w:t xml:space="preserve">על משרד האוצר לבצע בקרה אחר רפורמות במיסוי מקרקעין, וזאת על מנת שמקבלי ההחלטות יוכלו לדעת אם שינוי החקיקה שהתקבלו אכן השיגו את יעדן ואילו השפעות היו להן על המשק והחברה. </w:t>
      </w:r>
    </w:p>
    <w:p w:rsidR="008370B1" w:rsidRPr="00036AB3" w:rsidP="00382C11">
      <w:pPr>
        <w:spacing w:after="240" w:line="240" w:lineRule="exact"/>
        <w:ind w:right="2268"/>
        <w:jc w:val="both"/>
        <w:rPr>
          <w:rFonts w:ascii="Tahoma" w:hAnsi="Tahoma" w:cs="Tahoma"/>
          <w:sz w:val="17"/>
          <w:szCs w:val="17"/>
          <w:rtl/>
        </w:rPr>
      </w:pPr>
    </w:p>
    <w:p w:rsidR="0020779E">
      <w:pPr>
        <w:bidi w:val="0"/>
        <w:rPr>
          <w:rFonts w:ascii="Tahoma" w:eastAsia="Times New Roman" w:hAnsi="Tahoma" w:cs="Tahoma"/>
          <w:color w:val="009692"/>
          <w:sz w:val="32"/>
          <w:szCs w:val="32"/>
          <w:rtl/>
        </w:rPr>
      </w:pPr>
      <w:r>
        <w:rPr>
          <w:rtl/>
        </w:rPr>
        <w:br w:type="page"/>
      </w:r>
    </w:p>
    <w:p w:rsidR="008370B1" w:rsidP="00382C11">
      <w:pPr>
        <w:pStyle w:val="KOT4"/>
        <w:rPr>
          <w:rtl/>
        </w:rPr>
      </w:pPr>
      <w:r>
        <w:rPr>
          <w:rFonts w:hint="cs"/>
          <w:rtl/>
        </w:rPr>
        <w:t>סיכום</w:t>
      </w:r>
    </w:p>
    <w:p w:rsidR="008370B1" w:rsidRPr="00036AB3" w:rsidP="0020779E">
      <w:pPr>
        <w:pStyle w:val="RESHET"/>
        <w:rPr>
          <w:rtl/>
        </w:rPr>
      </w:pPr>
      <w:r w:rsidRPr="00036AB3">
        <w:rPr>
          <w:rFonts w:hint="cs"/>
          <w:rtl/>
        </w:rPr>
        <w:t>מחירי</w:t>
      </w:r>
      <w:r w:rsidRPr="00036AB3">
        <w:rPr>
          <w:rtl/>
        </w:rPr>
        <w:t xml:space="preserve"> </w:t>
      </w:r>
      <w:r w:rsidRPr="00036AB3">
        <w:rPr>
          <w:rFonts w:hint="cs"/>
          <w:rtl/>
        </w:rPr>
        <w:t>הדיור</w:t>
      </w:r>
      <w:r w:rsidRPr="00036AB3">
        <w:rPr>
          <w:rtl/>
        </w:rPr>
        <w:t xml:space="preserve"> </w:t>
      </w:r>
      <w:r w:rsidRPr="00036AB3">
        <w:rPr>
          <w:rFonts w:hint="cs"/>
          <w:rtl/>
        </w:rPr>
        <w:t>בישראל</w:t>
      </w:r>
      <w:r w:rsidRPr="00036AB3">
        <w:rPr>
          <w:rtl/>
        </w:rPr>
        <w:t xml:space="preserve"> </w:t>
      </w:r>
      <w:r w:rsidRPr="00036AB3">
        <w:rPr>
          <w:rFonts w:hint="cs"/>
          <w:rtl/>
        </w:rPr>
        <w:t>נמצאים</w:t>
      </w:r>
      <w:r w:rsidRPr="00036AB3">
        <w:rPr>
          <w:rtl/>
        </w:rPr>
        <w:t xml:space="preserve"> </w:t>
      </w:r>
      <w:r w:rsidRPr="00036AB3">
        <w:rPr>
          <w:rFonts w:hint="cs"/>
          <w:rtl/>
        </w:rPr>
        <w:t>בשנים</w:t>
      </w:r>
      <w:r w:rsidRPr="00036AB3">
        <w:rPr>
          <w:rtl/>
        </w:rPr>
        <w:t xml:space="preserve"> </w:t>
      </w:r>
      <w:r w:rsidRPr="00036AB3">
        <w:rPr>
          <w:rFonts w:hint="cs"/>
          <w:rtl/>
        </w:rPr>
        <w:t>האחרונות</w:t>
      </w:r>
      <w:r w:rsidRPr="00036AB3">
        <w:rPr>
          <w:rtl/>
        </w:rPr>
        <w:t xml:space="preserve"> </w:t>
      </w:r>
      <w:r w:rsidRPr="00036AB3">
        <w:rPr>
          <w:rFonts w:hint="cs"/>
          <w:rtl/>
        </w:rPr>
        <w:t>בעלייה</w:t>
      </w:r>
      <w:r w:rsidRPr="00036AB3">
        <w:rPr>
          <w:rtl/>
        </w:rPr>
        <w:t xml:space="preserve"> </w:t>
      </w:r>
      <w:r w:rsidRPr="00036AB3">
        <w:rPr>
          <w:rFonts w:hint="cs"/>
          <w:rtl/>
        </w:rPr>
        <w:t>ניכרת</w:t>
      </w:r>
      <w:r w:rsidRPr="00036AB3">
        <w:rPr>
          <w:rtl/>
        </w:rPr>
        <w:t>. אפיק ההשקעה בנדל</w:t>
      </w:r>
      <w:r w:rsidRPr="00036AB3">
        <w:rPr>
          <w:rFonts w:hint="cs"/>
          <w:rtl/>
        </w:rPr>
        <w:t>"</w:t>
      </w:r>
      <w:r w:rsidRPr="00036AB3">
        <w:rPr>
          <w:rtl/>
        </w:rPr>
        <w:t>ן</w:t>
      </w:r>
      <w:r w:rsidRPr="00036AB3">
        <w:rPr>
          <w:rFonts w:hint="cs"/>
          <w:rtl/>
        </w:rPr>
        <w:t xml:space="preserve"> הפך</w:t>
      </w:r>
      <w:r w:rsidRPr="00036AB3">
        <w:rPr>
          <w:rtl/>
        </w:rPr>
        <w:t xml:space="preserve"> לאחד מאפיקי ההשקעה </w:t>
      </w:r>
      <w:r w:rsidRPr="00036AB3">
        <w:rPr>
          <w:rFonts w:hint="cs"/>
          <w:rtl/>
        </w:rPr>
        <w:t>האטרקטיביים ביותר</w:t>
      </w:r>
      <w:r w:rsidRPr="00036AB3">
        <w:rPr>
          <w:rtl/>
        </w:rPr>
        <w:t xml:space="preserve"> עבור משקיעים </w:t>
      </w:r>
      <w:r w:rsidRPr="00036AB3">
        <w:rPr>
          <w:rFonts w:hint="cs"/>
          <w:rtl/>
        </w:rPr>
        <w:t>משכבות המעמד הסוציו-אקונומי הבינוני והגבוה. הסדרי המס המוטלים על נדל"ן בישראל יצרו תמריץ חיובי להשקיע במקרקעין בישראל וזאת בשל השוני המשמעותי ביחס להשקעות אלטרנטיביות - בעיקר בתחום שוק ההון. לגידול ברכישת דירות להשקעה ישנה השפעה על העלייה ברמת מחירי הדירות.</w:t>
      </w:r>
    </w:p>
    <w:p w:rsidR="008370B1" w:rsidRPr="00036AB3" w:rsidP="0020779E">
      <w:pPr>
        <w:pStyle w:val="RESHET"/>
        <w:rPr>
          <w:rtl/>
        </w:rPr>
      </w:pPr>
      <w:r w:rsidRPr="00036AB3">
        <w:rPr>
          <w:rFonts w:hint="cs"/>
          <w:rtl/>
        </w:rPr>
        <w:t xml:space="preserve">הליקויים שהועלו בדוח זה מעלים את החשש כי הון שחור רב מושקע בענף הנדל"ן בישראל. המאבק בהון השחור, ובפרט זה המושקע בנדל"ן, יכול להגדיל את פוטנציאל הגבייה של מסי מקרקעין, מס הכנסה </w:t>
      </w:r>
      <w:r w:rsidRPr="00036AB3">
        <w:rPr>
          <w:rFonts w:hint="cs"/>
          <w:rtl/>
        </w:rPr>
        <w:t>ומע"ם</w:t>
      </w:r>
      <w:r w:rsidRPr="00036AB3">
        <w:rPr>
          <w:rFonts w:hint="cs"/>
          <w:rtl/>
        </w:rPr>
        <w:t xml:space="preserve">. כמו כן, לכספים שאינם מדווחים לרשויות המס יש חלק </w:t>
      </w:r>
      <w:r w:rsidRPr="00036AB3">
        <w:rPr>
          <w:rFonts w:hint="cs"/>
          <w:rtl/>
        </w:rPr>
        <w:t>בביקושים</w:t>
      </w:r>
      <w:r w:rsidRPr="00036AB3">
        <w:rPr>
          <w:rFonts w:hint="cs"/>
          <w:rtl/>
        </w:rPr>
        <w:t xml:space="preserve"> בשוק הנדל"ן, והם עלולים להביא לעלייה נוספת במחירי הנדל"ן. השקעת מאמצים למיגורה של תופעת הלבנת ההון דרך רכישת מקרקעין אף צפויה להביא להגברת היצע הנדל"ן בשוק, לתחושת צדק חברתי ולצמצום אי - השוויון.</w:t>
      </w:r>
    </w:p>
    <w:p w:rsidR="002525CC" w:rsidRPr="00036AB3" w:rsidP="00382C11">
      <w:pPr>
        <w:spacing w:after="240" w:line="240" w:lineRule="exact"/>
        <w:ind w:right="2268"/>
        <w:jc w:val="both"/>
        <w:rPr>
          <w:rFonts w:ascii="Tahoma" w:hAnsi="Tahoma" w:cs="Tahoma"/>
          <w:b/>
          <w:bCs/>
          <w:sz w:val="17"/>
          <w:szCs w:val="17"/>
          <w:rtl/>
        </w:rPr>
      </w:pPr>
    </w:p>
    <w:sectPr w:rsidSect="00C20745">
      <w:headerReference w:type="even" r:id="rId19"/>
      <w:headerReference w:type="default" r:id="rId20"/>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8E5CD5" w:rsidRPr="008A007A" w:rsidP="008A007A">
      <w:pPr>
        <w:pStyle w:val="Footer"/>
      </w:pPr>
    </w:p>
  </w:footnote>
  <w:footnote w:type="continuationSeparator" w:id="1">
    <w:p w:rsidR="008E5CD5" w:rsidP="00CB3322">
      <w:pPr>
        <w:spacing w:after="0" w:line="240" w:lineRule="auto"/>
      </w:pPr>
      <w:r>
        <w:continuationSeparator/>
      </w:r>
    </w:p>
    <w:p w:rsidR="008E5CD5"/>
  </w:footnote>
  <w:footnote w:id="2">
    <w:p w:rsidR="00A97E36" w:rsidP="003E1CD5">
      <w:pPr>
        <w:pStyle w:val="FootnoteText"/>
        <w:rPr>
          <w:rtl/>
        </w:rPr>
      </w:pPr>
      <w:r w:rsidRPr="00083C77">
        <w:rPr>
          <w:rStyle w:val="FootnoteReference0"/>
          <w:vertAlign w:val="baseline"/>
        </w:rPr>
        <w:footnoteRef/>
      </w:r>
      <w:r>
        <w:rPr>
          <w:rtl/>
        </w:rPr>
        <w:t xml:space="preserve"> </w:t>
      </w:r>
      <w:r>
        <w:rPr>
          <w:rFonts w:hint="cs"/>
          <w:rtl/>
        </w:rPr>
        <w:tab/>
        <w:t xml:space="preserve">מחירי הדירות נמדדים על פי סקר מחירי הדירות של הלשכה המרכזית לסטטיסטיקה. </w:t>
      </w:r>
    </w:p>
  </w:footnote>
  <w:footnote w:id="3">
    <w:p w:rsidR="00A97E36" w:rsidP="003E1CD5">
      <w:pPr>
        <w:pStyle w:val="FootnoteText"/>
        <w:rPr>
          <w:rtl/>
        </w:rPr>
      </w:pPr>
      <w:r w:rsidRPr="00083C77">
        <w:rPr>
          <w:rStyle w:val="FootnoteReference0"/>
          <w:vertAlign w:val="baseline"/>
        </w:rPr>
        <w:footnoteRef/>
      </w:r>
      <w:r>
        <w:rPr>
          <w:rtl/>
        </w:rPr>
        <w:t xml:space="preserve"> </w:t>
      </w:r>
      <w:r>
        <w:rPr>
          <w:rFonts w:hint="cs"/>
          <w:rtl/>
        </w:rPr>
        <w:tab/>
        <w:t xml:space="preserve">ראו </w:t>
      </w:r>
      <w:r w:rsidRPr="00FC50FB">
        <w:rPr>
          <w:rFonts w:hint="cs"/>
          <w:b/>
          <w:bCs/>
          <w:rtl/>
        </w:rPr>
        <w:t>הירחון</w:t>
      </w:r>
      <w:r w:rsidRPr="00FC50FB">
        <w:rPr>
          <w:b/>
          <w:bCs/>
          <w:rtl/>
        </w:rPr>
        <w:t xml:space="preserve"> </w:t>
      </w:r>
      <w:r w:rsidRPr="00FC50FB">
        <w:rPr>
          <w:rFonts w:hint="cs"/>
          <w:b/>
          <w:bCs/>
          <w:rtl/>
        </w:rPr>
        <w:t>לסטטיסטיקה</w:t>
      </w:r>
      <w:r w:rsidRPr="00FC50FB">
        <w:rPr>
          <w:b/>
          <w:bCs/>
          <w:rtl/>
        </w:rPr>
        <w:t xml:space="preserve"> </w:t>
      </w:r>
      <w:r w:rsidRPr="00FC50FB">
        <w:rPr>
          <w:rFonts w:hint="cs"/>
          <w:b/>
          <w:bCs/>
          <w:rtl/>
        </w:rPr>
        <w:t>של</w:t>
      </w:r>
      <w:r w:rsidRPr="00FC50FB">
        <w:rPr>
          <w:b/>
          <w:bCs/>
          <w:rtl/>
        </w:rPr>
        <w:t xml:space="preserve"> </w:t>
      </w:r>
      <w:r w:rsidRPr="00FC50FB">
        <w:rPr>
          <w:rFonts w:hint="cs"/>
          <w:b/>
          <w:bCs/>
          <w:rtl/>
        </w:rPr>
        <w:t>מחירים</w:t>
      </w:r>
      <w:r>
        <w:rPr>
          <w:rFonts w:hint="cs"/>
          <w:rtl/>
        </w:rPr>
        <w:t xml:space="preserve">, לוח 6.1: מדד מחירי הדירות, מדד המחירים לצרכן, הלשכה המרכזית לסטטיסטיקה. </w:t>
      </w:r>
    </w:p>
  </w:footnote>
  <w:footnote w:id="4">
    <w:p w:rsidR="00A97E36" w:rsidP="003E1CD5">
      <w:pPr>
        <w:pStyle w:val="FootnoteText"/>
      </w:pPr>
      <w:r w:rsidRPr="00083C77">
        <w:rPr>
          <w:rStyle w:val="FootnoteReference0"/>
          <w:vertAlign w:val="baseline"/>
        </w:rPr>
        <w:footnoteRef/>
      </w:r>
      <w:r>
        <w:rPr>
          <w:rtl/>
        </w:rPr>
        <w:t xml:space="preserve"> </w:t>
      </w:r>
      <w:r>
        <w:rPr>
          <w:rtl/>
        </w:rPr>
        <w:tab/>
      </w:r>
      <w:r>
        <w:rPr>
          <w:rFonts w:hint="cs"/>
          <w:rtl/>
        </w:rPr>
        <w:t>משרד האוצר, מידע ניהולי 8.1.17.</w:t>
      </w:r>
    </w:p>
  </w:footnote>
  <w:footnote w:id="5">
    <w:p w:rsidR="00A97E36" w:rsidP="003E1CD5">
      <w:pPr>
        <w:pStyle w:val="FootnoteText"/>
        <w:rPr>
          <w:rtl/>
        </w:rPr>
      </w:pPr>
      <w:r w:rsidRPr="00083C77">
        <w:rPr>
          <w:rStyle w:val="FootnoteReference0"/>
          <w:vertAlign w:val="baseline"/>
        </w:rPr>
        <w:footnoteRef/>
      </w:r>
      <w:r>
        <w:rPr>
          <w:rtl/>
        </w:rPr>
        <w:t xml:space="preserve"> </w:t>
      </w:r>
      <w:r>
        <w:rPr>
          <w:rtl/>
        </w:rPr>
        <w:tab/>
      </w:r>
      <w:r w:rsidRPr="002A7131">
        <w:rPr>
          <w:rtl/>
        </w:rPr>
        <w:t>אדם שהייתה לו הכנסה בשנת המס.</w:t>
      </w:r>
    </w:p>
  </w:footnote>
  <w:footnote w:id="6">
    <w:p w:rsidR="00A97E36" w:rsidP="003E1CD5">
      <w:pPr>
        <w:pStyle w:val="FootnoteText"/>
      </w:pPr>
      <w:r w:rsidRPr="00083C77">
        <w:rPr>
          <w:rStyle w:val="FootnoteReference0"/>
          <w:vertAlign w:val="baseline"/>
        </w:rPr>
        <w:footnoteRef/>
      </w:r>
      <w:r>
        <w:rPr>
          <w:rtl/>
        </w:rPr>
        <w:t xml:space="preserve"> </w:t>
      </w:r>
      <w:r>
        <w:rPr>
          <w:rFonts w:hint="cs"/>
          <w:rtl/>
        </w:rPr>
        <w:tab/>
      </w:r>
      <w:r w:rsidRPr="00772078">
        <w:rPr>
          <w:rFonts w:hint="cs"/>
          <w:rtl/>
        </w:rPr>
        <w:t>מאגר חשבוניות מס המתבסס על דיווחים חודשיים מפורטים שמגישים עוסקים באופן מקוון</w:t>
      </w:r>
      <w:r>
        <w:rPr>
          <w:rFonts w:hint="cs"/>
          <w:rtl/>
        </w:rPr>
        <w:t>.</w:t>
      </w:r>
    </w:p>
  </w:footnote>
  <w:footnote w:id="7">
    <w:p w:rsidR="00A97E36" w:rsidP="003E1CD5">
      <w:pPr>
        <w:pStyle w:val="FootnoteText"/>
        <w:rPr>
          <w:rtl/>
        </w:rPr>
      </w:pPr>
      <w:r w:rsidRPr="00083C77">
        <w:rPr>
          <w:rStyle w:val="FootnoteReference0"/>
          <w:vertAlign w:val="baseline"/>
        </w:rPr>
        <w:footnoteRef/>
      </w:r>
      <w:r>
        <w:rPr>
          <w:rtl/>
        </w:rPr>
        <w:t xml:space="preserve"> </w:t>
      </w:r>
      <w:r>
        <w:rPr>
          <w:rFonts w:hint="cs"/>
          <w:rtl/>
        </w:rPr>
        <w:tab/>
        <w:t>באמצעות מערכת השומה במיסוי מקרקעין נקבע החיוב במס שבח ומס רכישה.</w:t>
      </w:r>
    </w:p>
  </w:footnote>
  <w:footnote w:id="8">
    <w:p w:rsidR="00A97E36" w:rsidP="008370B1">
      <w:pPr>
        <w:pStyle w:val="FootnoteText"/>
      </w:pPr>
      <w:r w:rsidRPr="00083C77">
        <w:rPr>
          <w:rStyle w:val="FootnoteReference0"/>
          <w:vertAlign w:val="baseline"/>
        </w:rPr>
        <w:footnoteRef/>
      </w:r>
      <w:r>
        <w:rPr>
          <w:rtl/>
        </w:rPr>
        <w:t xml:space="preserve"> </w:t>
      </w:r>
      <w:r>
        <w:rPr>
          <w:rtl/>
        </w:rPr>
        <w:tab/>
      </w:r>
      <w:r>
        <w:rPr>
          <w:rFonts w:hint="cs"/>
          <w:rtl/>
        </w:rPr>
        <w:t xml:space="preserve">סעיף 6 לחוק מיסוי מקרקעין קובע כי מס שבח יוטל על השבח במכירת זכות במקרקעין. </w:t>
      </w:r>
    </w:p>
  </w:footnote>
  <w:footnote w:id="9">
    <w:p w:rsidR="00A97E36" w:rsidP="008370B1">
      <w:pPr>
        <w:pStyle w:val="FootnoteText"/>
      </w:pPr>
      <w:r w:rsidRPr="00083C77">
        <w:rPr>
          <w:rStyle w:val="FootnoteReference0"/>
          <w:vertAlign w:val="baseline"/>
        </w:rPr>
        <w:footnoteRef/>
      </w:r>
      <w:r>
        <w:rPr>
          <w:rtl/>
        </w:rPr>
        <w:t xml:space="preserve"> </w:t>
      </w:r>
      <w:r>
        <w:rPr>
          <w:rtl/>
        </w:rPr>
        <w:tab/>
      </w:r>
      <w:r>
        <w:rPr>
          <w:rFonts w:hint="cs"/>
          <w:rtl/>
        </w:rPr>
        <w:t xml:space="preserve">סעיף 9(א) לחוק מיסוי מקרקעין קובע כי במכירת זכות במקרקעין יהיה הרוכש חייב במס רכישה. מס הרכישה נקבע כשיעור משווי המכירה. בנכסים שאינם דירת מגורים שיעור המס הוא קבוע, ואילו בדירות ששימשו למגורים שיעור המס מדורג. </w:t>
      </w:r>
    </w:p>
  </w:footnote>
  <w:footnote w:id="10">
    <w:p w:rsidR="00A97E36" w:rsidP="008370B1">
      <w:pPr>
        <w:pStyle w:val="FootnoteText"/>
        <w:rPr>
          <w:rtl/>
        </w:rPr>
      </w:pPr>
      <w:r w:rsidRPr="00083C77">
        <w:rPr>
          <w:rStyle w:val="FootnoteReference0"/>
          <w:vertAlign w:val="baseline"/>
        </w:rPr>
        <w:footnoteRef/>
      </w:r>
      <w:r>
        <w:rPr>
          <w:rtl/>
        </w:rPr>
        <w:t xml:space="preserve"> </w:t>
      </w:r>
      <w:r>
        <w:tab/>
      </w:r>
      <w:r>
        <w:rPr>
          <w:rFonts w:hint="cs"/>
          <w:rtl/>
        </w:rPr>
        <w:t>הנתון פורסם על ידי הבנק העולמי בשנת 2010, אך נובע מהנתונים המתייחסים לשנת 2007.</w:t>
      </w:r>
    </w:p>
  </w:footnote>
  <w:footnote w:id="11">
    <w:p w:rsidR="00A97E36" w:rsidP="008370B1">
      <w:pPr>
        <w:pStyle w:val="FootnoteText"/>
      </w:pPr>
      <w:r w:rsidRPr="00083C77">
        <w:rPr>
          <w:rStyle w:val="FootnoteReference0"/>
          <w:vertAlign w:val="baseline"/>
        </w:rPr>
        <w:footnoteRef/>
      </w:r>
      <w:r>
        <w:rPr>
          <w:rtl/>
        </w:rPr>
        <w:t xml:space="preserve"> </w:t>
      </w:r>
      <w:r>
        <w:rPr>
          <w:rtl/>
        </w:rPr>
        <w:tab/>
      </w:r>
      <w:r>
        <w:rPr>
          <w:rFonts w:hint="cs"/>
          <w:rtl/>
        </w:rPr>
        <w:t xml:space="preserve">ראו גם מבקר המדינה, </w:t>
      </w:r>
      <w:r w:rsidRPr="0026073C">
        <w:rPr>
          <w:rFonts w:hint="cs"/>
          <w:b/>
          <w:bCs/>
          <w:rtl/>
        </w:rPr>
        <w:t>דוח 65א</w:t>
      </w:r>
      <w:r w:rsidRPr="0026073C">
        <w:rPr>
          <w:rFonts w:hint="cs"/>
          <w:rtl/>
        </w:rPr>
        <w:t xml:space="preserve"> (2014),</w:t>
      </w:r>
      <w:r>
        <w:rPr>
          <w:rFonts w:hint="cs"/>
          <w:rtl/>
        </w:rPr>
        <w:t xml:space="preserve"> "המאבק ב'הון השחור'", עמ' 3. </w:t>
      </w:r>
    </w:p>
  </w:footnote>
  <w:footnote w:id="12">
    <w:p w:rsidR="00A97E36" w:rsidP="008370B1">
      <w:pPr>
        <w:pStyle w:val="FootnoteText"/>
        <w:rPr>
          <w:rtl/>
        </w:rPr>
      </w:pPr>
      <w:r w:rsidRPr="00083C77">
        <w:rPr>
          <w:rStyle w:val="FootnoteReference0"/>
          <w:vertAlign w:val="baseline"/>
        </w:rPr>
        <w:footnoteRef/>
      </w:r>
      <w:r>
        <w:rPr>
          <w:rtl/>
        </w:rPr>
        <w:t xml:space="preserve"> </w:t>
      </w:r>
      <w:r>
        <w:rPr>
          <w:rtl/>
        </w:rPr>
        <w:tab/>
      </w:r>
      <w:r>
        <w:rPr>
          <w:rFonts w:hint="cs"/>
          <w:rtl/>
        </w:rPr>
        <w:t>ראו דוח של ה-</w:t>
      </w:r>
      <w:r>
        <w:t>FATF</w:t>
      </w:r>
      <w:r>
        <w:rPr>
          <w:rtl/>
        </w:rPr>
        <w:t>,</w:t>
      </w:r>
      <w:r>
        <w:rPr>
          <w:rFonts w:hint="cs"/>
          <w:rtl/>
        </w:rPr>
        <w:t xml:space="preserve"> </w:t>
      </w:r>
      <w:r>
        <w:t>Money Laundering and Terrorist Financing Through the Real Estate Sector</w:t>
      </w:r>
      <w:r>
        <w:rPr>
          <w:rFonts w:hint="cs"/>
          <w:rtl/>
        </w:rPr>
        <w:t xml:space="preserve"> מינואר 2007 העוסק בהלבנת הון באמצעות סקטור הנדל"ן. </w:t>
      </w:r>
    </w:p>
  </w:footnote>
  <w:footnote w:id="13">
    <w:p w:rsidR="00A97E36" w:rsidP="008370B1">
      <w:pPr>
        <w:pStyle w:val="FootnoteText"/>
      </w:pPr>
      <w:r w:rsidRPr="00083C77">
        <w:rPr>
          <w:rStyle w:val="FootnoteReference0"/>
          <w:vertAlign w:val="baseline"/>
        </w:rPr>
        <w:footnoteRef/>
      </w:r>
      <w:r>
        <w:rPr>
          <w:rtl/>
        </w:rPr>
        <w:t xml:space="preserve"> </w:t>
      </w:r>
      <w:r>
        <w:rPr>
          <w:rtl/>
        </w:rPr>
        <w:tab/>
      </w:r>
      <w:r>
        <w:rPr>
          <w:rFonts w:hint="cs"/>
          <w:rtl/>
        </w:rPr>
        <w:t>במונחים כספיים לשנת 2013. ראו מחקרו של ד"ר אביחי שניר, המכללה האקדמית נתניה, "ההון השחור המולבן בבועת הנדל"ן".</w:t>
      </w:r>
    </w:p>
  </w:footnote>
  <w:footnote w:id="14">
    <w:p w:rsidR="00A97E36" w:rsidP="008370B1">
      <w:pPr>
        <w:pStyle w:val="FootnoteText"/>
        <w:rPr>
          <w:rtl/>
        </w:rPr>
      </w:pPr>
      <w:r w:rsidRPr="00083C77">
        <w:rPr>
          <w:rStyle w:val="FootnoteReference0"/>
          <w:vertAlign w:val="baseline"/>
        </w:rPr>
        <w:footnoteRef/>
      </w:r>
      <w:r>
        <w:rPr>
          <w:rtl/>
        </w:rPr>
        <w:t xml:space="preserve"> </w:t>
      </w:r>
      <w:r>
        <w:tab/>
      </w:r>
      <w:r>
        <w:rPr>
          <w:rFonts w:hint="cs"/>
          <w:rtl/>
        </w:rPr>
        <w:t xml:space="preserve">ארגון בינלאומי שמטרתו לפתח ולקדם מדיניות במישור הלאומי והבינלאומי שנועדה להיאבק בהלבנת הון ובמימון טרור. </w:t>
      </w:r>
    </w:p>
  </w:footnote>
  <w:footnote w:id="15">
    <w:p w:rsidR="00A97E36" w:rsidP="0060390F">
      <w:pPr>
        <w:pStyle w:val="FootnoteText"/>
        <w:rPr>
          <w:rtl/>
        </w:rPr>
      </w:pPr>
      <w:r w:rsidRPr="00083C77">
        <w:rPr>
          <w:rStyle w:val="FootnoteReference0"/>
          <w:vertAlign w:val="baseline"/>
        </w:rPr>
        <w:footnoteRef/>
      </w:r>
      <w:r>
        <w:rPr>
          <w:rtl/>
        </w:rPr>
        <w:t xml:space="preserve"> </w:t>
      </w:r>
      <w:r>
        <w:rPr>
          <w:rtl/>
        </w:rPr>
        <w:tab/>
      </w:r>
      <w:r w:rsidRPr="00FF2A5B">
        <w:t>M</w:t>
      </w:r>
      <w:r>
        <w:t>oneyval</w:t>
      </w:r>
      <w:r w:rsidRPr="00FF2A5B">
        <w:rPr>
          <w:rtl/>
        </w:rPr>
        <w:t xml:space="preserve"> </w:t>
      </w:r>
      <w:r>
        <w:rPr>
          <w:rFonts w:hint="cs"/>
          <w:rtl/>
        </w:rPr>
        <w:t>הוא</w:t>
      </w:r>
      <w:r w:rsidRPr="00FF2A5B">
        <w:rPr>
          <w:rtl/>
        </w:rPr>
        <w:t xml:space="preserve"> ארגון </w:t>
      </w:r>
      <w:r>
        <w:rPr>
          <w:rFonts w:hint="cs"/>
          <w:rtl/>
        </w:rPr>
        <w:t xml:space="preserve">השייך </w:t>
      </w:r>
      <w:r w:rsidRPr="00FF2A5B">
        <w:rPr>
          <w:rFonts w:hint="cs"/>
          <w:rtl/>
        </w:rPr>
        <w:t>לאזור</w:t>
      </w:r>
      <w:r w:rsidRPr="00FF2A5B">
        <w:rPr>
          <w:rtl/>
        </w:rPr>
        <w:t xml:space="preserve"> אירופה, </w:t>
      </w:r>
      <w:r>
        <w:rPr>
          <w:rFonts w:hint="cs"/>
          <w:rtl/>
        </w:rPr>
        <w:t>ו</w:t>
      </w:r>
      <w:r w:rsidRPr="00FF2A5B">
        <w:rPr>
          <w:rtl/>
        </w:rPr>
        <w:t xml:space="preserve">חברות בו כיום 30 מדינות אירופיות וארגונים בינלאומיים דוגמת קרן המטבע העולמית, הבנק העולמי </w:t>
      </w:r>
      <w:r>
        <w:rPr>
          <w:rFonts w:hint="cs"/>
          <w:rtl/>
        </w:rPr>
        <w:t>ו</w:t>
      </w:r>
      <w:r w:rsidRPr="00FF2A5B">
        <w:rPr>
          <w:rtl/>
        </w:rPr>
        <w:t xml:space="preserve">ארגוני האו"ם למלחמה בפשיעה, </w:t>
      </w:r>
      <w:r>
        <w:rPr>
          <w:rFonts w:hint="cs"/>
          <w:rtl/>
        </w:rPr>
        <w:t>ב</w:t>
      </w:r>
      <w:r w:rsidRPr="00FF2A5B">
        <w:rPr>
          <w:rtl/>
        </w:rPr>
        <w:t>טרור ו</w:t>
      </w:r>
      <w:r>
        <w:rPr>
          <w:rFonts w:hint="cs"/>
          <w:rtl/>
        </w:rPr>
        <w:t>ב</w:t>
      </w:r>
      <w:r w:rsidRPr="00FF2A5B">
        <w:rPr>
          <w:rtl/>
        </w:rPr>
        <w:t>סמים.</w:t>
      </w:r>
    </w:p>
  </w:footnote>
  <w:footnote w:id="16">
    <w:p w:rsidR="00A97E36" w:rsidP="008370B1">
      <w:pPr>
        <w:pStyle w:val="FootnoteText"/>
      </w:pPr>
      <w:r w:rsidRPr="00083C77">
        <w:rPr>
          <w:rStyle w:val="FootnoteReference0"/>
          <w:vertAlign w:val="baseline"/>
        </w:rPr>
        <w:footnoteRef/>
      </w:r>
      <w:r>
        <w:rPr>
          <w:rtl/>
        </w:rPr>
        <w:t xml:space="preserve"> </w:t>
      </w:r>
      <w:r>
        <w:rPr>
          <w:rtl/>
        </w:rPr>
        <w:tab/>
      </w:r>
      <w:r w:rsidRPr="00A40CD3">
        <w:rPr>
          <w:rFonts w:hint="cs"/>
          <w:rtl/>
        </w:rPr>
        <w:t>מועצת</w:t>
      </w:r>
      <w:r w:rsidRPr="00A40CD3">
        <w:rPr>
          <w:rtl/>
        </w:rPr>
        <w:t xml:space="preserve"> </w:t>
      </w:r>
      <w:r w:rsidRPr="00A40CD3">
        <w:rPr>
          <w:rFonts w:hint="cs"/>
          <w:rtl/>
        </w:rPr>
        <w:t>אירופה</w:t>
      </w:r>
      <w:r w:rsidRPr="00A40CD3">
        <w:rPr>
          <w:rtl/>
        </w:rPr>
        <w:t xml:space="preserve"> </w:t>
      </w:r>
      <w:r w:rsidRPr="00A40CD3">
        <w:rPr>
          <w:rFonts w:hint="cs"/>
          <w:rtl/>
        </w:rPr>
        <w:t>הוא</w:t>
      </w:r>
      <w:r w:rsidRPr="00A40CD3">
        <w:rPr>
          <w:rtl/>
        </w:rPr>
        <w:t xml:space="preserve"> </w:t>
      </w:r>
      <w:r w:rsidRPr="00A40CD3">
        <w:rPr>
          <w:rFonts w:hint="cs"/>
          <w:rtl/>
        </w:rPr>
        <w:t>ארגון</w:t>
      </w:r>
      <w:r w:rsidRPr="00A40CD3">
        <w:rPr>
          <w:rtl/>
        </w:rPr>
        <w:t xml:space="preserve"> </w:t>
      </w:r>
      <w:r w:rsidRPr="00A40CD3">
        <w:rPr>
          <w:rFonts w:hint="cs"/>
          <w:rtl/>
        </w:rPr>
        <w:t>בינלאומי</w:t>
      </w:r>
      <w:r w:rsidRPr="00A40CD3">
        <w:rPr>
          <w:rtl/>
        </w:rPr>
        <w:t xml:space="preserve"> </w:t>
      </w:r>
      <w:r w:rsidRPr="00A40CD3">
        <w:rPr>
          <w:rFonts w:hint="cs"/>
          <w:rtl/>
        </w:rPr>
        <w:t>הפועל</w:t>
      </w:r>
      <w:r w:rsidRPr="00A40CD3">
        <w:rPr>
          <w:rtl/>
        </w:rPr>
        <w:t xml:space="preserve"> </w:t>
      </w:r>
      <w:r w:rsidRPr="00A40CD3">
        <w:rPr>
          <w:rFonts w:hint="cs"/>
          <w:rtl/>
        </w:rPr>
        <w:t>למען</w:t>
      </w:r>
      <w:r w:rsidRPr="00A40CD3">
        <w:rPr>
          <w:rtl/>
        </w:rPr>
        <w:t xml:space="preserve"> </w:t>
      </w:r>
      <w:r w:rsidRPr="00A40CD3">
        <w:rPr>
          <w:rFonts w:hint="cs"/>
          <w:rtl/>
        </w:rPr>
        <w:t>שיתוף</w:t>
      </w:r>
      <w:r w:rsidRPr="00A40CD3">
        <w:rPr>
          <w:rtl/>
        </w:rPr>
        <w:t xml:space="preserve"> </w:t>
      </w:r>
      <w:r w:rsidRPr="00A40CD3">
        <w:rPr>
          <w:rFonts w:hint="cs"/>
          <w:rtl/>
        </w:rPr>
        <w:t>פעולה</w:t>
      </w:r>
      <w:r w:rsidRPr="00A40CD3">
        <w:rPr>
          <w:rtl/>
        </w:rPr>
        <w:t xml:space="preserve"> </w:t>
      </w:r>
      <w:r w:rsidRPr="00A40CD3">
        <w:rPr>
          <w:rFonts w:hint="cs"/>
          <w:rtl/>
        </w:rPr>
        <w:t>בין</w:t>
      </w:r>
      <w:r w:rsidRPr="00A40CD3">
        <w:rPr>
          <w:rtl/>
        </w:rPr>
        <w:t xml:space="preserve"> </w:t>
      </w:r>
      <w:r w:rsidRPr="00A40CD3">
        <w:rPr>
          <w:rFonts w:hint="cs"/>
          <w:rtl/>
        </w:rPr>
        <w:t>מדינות</w:t>
      </w:r>
      <w:r w:rsidRPr="00A40CD3">
        <w:rPr>
          <w:rtl/>
        </w:rPr>
        <w:t xml:space="preserve"> </w:t>
      </w:r>
      <w:r w:rsidRPr="00A40CD3">
        <w:rPr>
          <w:rFonts w:hint="cs"/>
          <w:rtl/>
        </w:rPr>
        <w:t>אירופה</w:t>
      </w:r>
      <w:r>
        <w:rPr>
          <w:rFonts w:hint="cs"/>
          <w:rtl/>
        </w:rPr>
        <w:t>.</w:t>
      </w:r>
    </w:p>
  </w:footnote>
  <w:footnote w:id="17">
    <w:p w:rsidR="00A97E36" w:rsidRPr="00FB312D" w:rsidP="008370B1">
      <w:pPr>
        <w:pStyle w:val="FootnoteText"/>
      </w:pPr>
      <w:r w:rsidRPr="00083C77">
        <w:rPr>
          <w:rStyle w:val="FootnoteReference0"/>
          <w:vertAlign w:val="baseline"/>
        </w:rPr>
        <w:footnoteRef/>
      </w:r>
      <w:r w:rsidRPr="007416B3">
        <w:rPr>
          <w:rtl/>
        </w:rPr>
        <w:t xml:space="preserve"> </w:t>
      </w:r>
      <w:r w:rsidRPr="007416B3">
        <w:rPr>
          <w:rtl/>
        </w:rPr>
        <w:tab/>
      </w:r>
      <w:r>
        <w:rPr>
          <w:rFonts w:hint="cs"/>
          <w:rtl/>
        </w:rPr>
        <w:t>ב</w:t>
      </w:r>
      <w:r w:rsidRPr="0095148E">
        <w:rPr>
          <w:rtl/>
        </w:rPr>
        <w:t xml:space="preserve">מועד סיום הביקורת </w:t>
      </w:r>
      <w:r>
        <w:rPr>
          <w:rFonts w:hint="cs"/>
          <w:rtl/>
        </w:rPr>
        <w:t>סקר הערכת הסיכונים הלאומי של המדינה</w:t>
      </w:r>
      <w:r w:rsidRPr="0095148E">
        <w:rPr>
          <w:rtl/>
        </w:rPr>
        <w:t xml:space="preserve"> </w:t>
      </w:r>
      <w:r>
        <w:rPr>
          <w:rFonts w:hint="cs"/>
          <w:rtl/>
        </w:rPr>
        <w:t>היה עדיין</w:t>
      </w:r>
      <w:r w:rsidRPr="0095148E">
        <w:rPr>
          <w:rtl/>
        </w:rPr>
        <w:t xml:space="preserve"> </w:t>
      </w:r>
      <w:r w:rsidRPr="0095148E">
        <w:rPr>
          <w:rFonts w:hint="cs"/>
          <w:rtl/>
        </w:rPr>
        <w:t>בתהליך</w:t>
      </w:r>
      <w:r w:rsidRPr="0095148E">
        <w:rPr>
          <w:rtl/>
        </w:rPr>
        <w:t xml:space="preserve"> </w:t>
      </w:r>
      <w:r w:rsidRPr="00921CBD">
        <w:rPr>
          <w:rFonts w:hint="cs"/>
          <w:rtl/>
        </w:rPr>
        <w:t>עבודה</w:t>
      </w:r>
      <w:r>
        <w:rPr>
          <w:rFonts w:hint="cs"/>
          <w:rtl/>
        </w:rPr>
        <w:t>.</w:t>
      </w:r>
      <w:r w:rsidRPr="00FB312D">
        <w:rPr>
          <w:rtl/>
        </w:rPr>
        <w:t xml:space="preserve"> </w:t>
      </w:r>
    </w:p>
  </w:footnote>
  <w:footnote w:id="18">
    <w:p w:rsidR="00A97E36" w:rsidP="008370B1">
      <w:pPr>
        <w:pStyle w:val="FootnoteText"/>
        <w:rPr>
          <w:rtl/>
        </w:rPr>
      </w:pPr>
      <w:r w:rsidRPr="00083C77">
        <w:rPr>
          <w:rStyle w:val="FootnoteReference0"/>
          <w:vertAlign w:val="baseline"/>
        </w:rPr>
        <w:footnoteRef/>
      </w:r>
      <w:r w:rsidRPr="00FB312D">
        <w:rPr>
          <w:rtl/>
        </w:rPr>
        <w:t xml:space="preserve"> </w:t>
      </w:r>
      <w:r w:rsidRPr="00FB312D">
        <w:rPr>
          <w:rtl/>
        </w:rPr>
        <w:tab/>
      </w:r>
      <w:r w:rsidRPr="00FB312D">
        <w:rPr>
          <w:rFonts w:hint="cs"/>
          <w:rtl/>
        </w:rPr>
        <w:t>הרשות</w:t>
      </w:r>
      <w:r w:rsidRPr="00FB312D">
        <w:rPr>
          <w:rtl/>
        </w:rPr>
        <w:t xml:space="preserve"> </w:t>
      </w:r>
      <w:r w:rsidRPr="00FB312D">
        <w:rPr>
          <w:rFonts w:hint="cs"/>
          <w:rtl/>
        </w:rPr>
        <w:t>לאיסור</w:t>
      </w:r>
      <w:r w:rsidRPr="00FB312D">
        <w:rPr>
          <w:rtl/>
        </w:rPr>
        <w:t xml:space="preserve"> הלבנת הון מקבלת </w:t>
      </w:r>
      <w:r w:rsidRPr="00FB312D">
        <w:rPr>
          <w:rFonts w:hint="cs"/>
          <w:rtl/>
        </w:rPr>
        <w:t>באופן</w:t>
      </w:r>
      <w:r w:rsidRPr="00FB312D">
        <w:rPr>
          <w:rtl/>
        </w:rPr>
        <w:t xml:space="preserve"> שוטף את מאגר הטאבו מהאגף לרישום מקרקעין </w:t>
      </w:r>
      <w:r w:rsidRPr="00FB312D">
        <w:rPr>
          <w:rFonts w:hint="cs"/>
          <w:rtl/>
        </w:rPr>
        <w:t>שבמשרד</w:t>
      </w:r>
      <w:r w:rsidRPr="00FB312D">
        <w:rPr>
          <w:rtl/>
        </w:rPr>
        <w:t xml:space="preserve"> </w:t>
      </w:r>
      <w:r w:rsidRPr="00FB312D">
        <w:rPr>
          <w:rFonts w:hint="cs"/>
          <w:rtl/>
        </w:rPr>
        <w:t>המשפטים.</w:t>
      </w:r>
    </w:p>
  </w:footnote>
  <w:footnote w:id="19">
    <w:p w:rsidR="00A97E36" w:rsidP="008370B1">
      <w:pPr>
        <w:pStyle w:val="FootnoteText"/>
      </w:pPr>
      <w:r w:rsidRPr="00083C77">
        <w:rPr>
          <w:rStyle w:val="FootnoteReference0"/>
          <w:vertAlign w:val="baseline"/>
        </w:rPr>
        <w:footnoteRef/>
      </w:r>
      <w:r>
        <w:rPr>
          <w:rtl/>
        </w:rPr>
        <w:t xml:space="preserve"> </w:t>
      </w:r>
      <w:r>
        <w:rPr>
          <w:rtl/>
        </w:rPr>
        <w:tab/>
      </w:r>
      <w:r>
        <w:rPr>
          <w:rFonts w:hint="cs"/>
          <w:rtl/>
        </w:rPr>
        <w:t xml:space="preserve">ראו דוח הוועדה לבחינת צמצום השימוש במזומן במשק הישראלי, 17 ביולי 2014. </w:t>
      </w:r>
    </w:p>
  </w:footnote>
  <w:footnote w:id="20">
    <w:p w:rsidR="00A97E36" w:rsidP="008370B1">
      <w:pPr>
        <w:pStyle w:val="FootnoteText"/>
      </w:pPr>
      <w:r w:rsidRPr="00083C77">
        <w:rPr>
          <w:rStyle w:val="FootnoteReference0"/>
          <w:vertAlign w:val="baseline"/>
        </w:rPr>
        <w:footnoteRef/>
      </w:r>
      <w:r>
        <w:rPr>
          <w:rtl/>
        </w:rPr>
        <w:t xml:space="preserve"> </w:t>
      </w:r>
      <w:r>
        <w:rPr>
          <w:rtl/>
        </w:rPr>
        <w:tab/>
      </w:r>
      <w:r>
        <w:rPr>
          <w:rFonts w:hint="cs"/>
          <w:rtl/>
        </w:rPr>
        <w:t>ראו סעיף 23ב(א) לחוק הגנת הפרטיות, התשמ"א-1981.</w:t>
      </w:r>
    </w:p>
  </w:footnote>
  <w:footnote w:id="21">
    <w:p w:rsidR="00A97E36" w:rsidP="008370B1">
      <w:pPr>
        <w:pStyle w:val="FootnoteText"/>
      </w:pPr>
      <w:r w:rsidRPr="00083C77">
        <w:rPr>
          <w:rStyle w:val="FootnoteReference0"/>
          <w:vertAlign w:val="baseline"/>
        </w:rPr>
        <w:footnoteRef/>
      </w:r>
      <w:r>
        <w:rPr>
          <w:rtl/>
        </w:rPr>
        <w:t xml:space="preserve"> </w:t>
      </w:r>
      <w:r>
        <w:rPr>
          <w:rtl/>
        </w:rPr>
        <w:tab/>
      </w:r>
      <w:r>
        <w:rPr>
          <w:rFonts w:hint="cs"/>
          <w:rtl/>
        </w:rPr>
        <w:t xml:space="preserve">ראו סעיף 30 וסעיף 31 לחוק </w:t>
      </w:r>
      <w:r w:rsidRPr="003C3323">
        <w:rPr>
          <w:rtl/>
        </w:rPr>
        <w:t xml:space="preserve">איסור הלבנת הון, </w:t>
      </w:r>
      <w:r>
        <w:rPr>
          <w:rFonts w:hint="cs"/>
          <w:rtl/>
        </w:rPr>
        <w:t>ה</w:t>
      </w:r>
      <w:r w:rsidRPr="003C3323">
        <w:rPr>
          <w:rtl/>
        </w:rPr>
        <w:t>תש"ס-2000</w:t>
      </w:r>
      <w:r>
        <w:rPr>
          <w:rFonts w:hint="cs"/>
          <w:rtl/>
        </w:rPr>
        <w:t xml:space="preserve">. </w:t>
      </w:r>
    </w:p>
  </w:footnote>
  <w:footnote w:id="22">
    <w:p w:rsidR="00A97E36" w:rsidP="008370B1">
      <w:pPr>
        <w:pStyle w:val="FootnoteText"/>
      </w:pPr>
      <w:r w:rsidRPr="00083C77">
        <w:rPr>
          <w:rStyle w:val="FootnoteReference0"/>
          <w:vertAlign w:val="baseline"/>
        </w:rPr>
        <w:footnoteRef/>
      </w:r>
      <w:r>
        <w:rPr>
          <w:rtl/>
        </w:rPr>
        <w:t xml:space="preserve"> </w:t>
      </w:r>
      <w:r>
        <w:rPr>
          <w:rtl/>
        </w:rPr>
        <w:tab/>
      </w:r>
      <w:r>
        <w:rPr>
          <w:rFonts w:hint="cs"/>
          <w:rtl/>
        </w:rPr>
        <w:t>בעת ביצוע עסקת מקרקעין חייב הקונה לשלם מס רכישה והמוכר חייב במס שבח. נתונים אלה מאוחדים לקובץ עסקאות אחד המכונה קובץ עסקאות נדל"ן.</w:t>
      </w:r>
    </w:p>
  </w:footnote>
  <w:footnote w:id="23">
    <w:p w:rsidR="00A97E36" w:rsidP="008370B1">
      <w:pPr>
        <w:pStyle w:val="FootnoteText"/>
      </w:pPr>
      <w:r w:rsidRPr="00083C77">
        <w:rPr>
          <w:rStyle w:val="FootnoteReference0"/>
          <w:vertAlign w:val="baseline"/>
        </w:rPr>
        <w:footnoteRef/>
      </w:r>
      <w:r>
        <w:rPr>
          <w:rtl/>
        </w:rPr>
        <w:t xml:space="preserve"> </w:t>
      </w:r>
      <w:r>
        <w:rPr>
          <w:rFonts w:hint="cs"/>
          <w:rtl/>
        </w:rPr>
        <w:tab/>
        <w:t xml:space="preserve">ראו הצעת חוק ממשלתית מספר 687: הצעת חוק לאיסור הלבנת הון (תיקון מס' 11) (נותני שירות עסקי), התשע"ב-2012, 7 במאי 2012. ב-21.7.14 הוכנה ההצעה לקריאה שנייה ושלישית. לאחר דיונים שערכה הרשות לאיסור הלבנת הון עם יו"ר ועדת החוקה, </w:t>
      </w:r>
      <w:r>
        <w:rPr>
          <w:rtl/>
        </w:rPr>
        <w:t>חוק ומשפט של הכנסת</w:t>
      </w:r>
      <w:r>
        <w:rPr>
          <w:rFonts w:hint="cs"/>
          <w:rtl/>
        </w:rPr>
        <w:t>,</w:t>
      </w:r>
      <w:r>
        <w:rPr>
          <w:rtl/>
        </w:rPr>
        <w:t xml:space="preserve"> </w:t>
      </w:r>
      <w:r>
        <w:rPr>
          <w:rFonts w:hint="cs"/>
          <w:rtl/>
        </w:rPr>
        <w:t xml:space="preserve">הוחלט שלא לקדם הצעת חוק זו. </w:t>
      </w:r>
    </w:p>
  </w:footnote>
  <w:footnote w:id="24">
    <w:p w:rsidR="00A97E36" w:rsidP="008370B1">
      <w:pPr>
        <w:pStyle w:val="FootnoteText"/>
        <w:rPr>
          <w:rtl/>
        </w:rPr>
      </w:pPr>
      <w:r w:rsidRPr="00083C77">
        <w:rPr>
          <w:rStyle w:val="FootnoteReference0"/>
          <w:vertAlign w:val="baseline"/>
        </w:rPr>
        <w:footnoteRef/>
      </w:r>
      <w:r>
        <w:rPr>
          <w:rtl/>
        </w:rPr>
        <w:t xml:space="preserve"> </w:t>
      </w:r>
      <w:r>
        <w:rPr>
          <w:rFonts w:hint="cs"/>
          <w:rtl/>
        </w:rPr>
        <w:tab/>
        <w:t xml:space="preserve">ראו סקירת ענף הנדל"ן שערך </w:t>
      </w:r>
      <w:r>
        <w:rPr>
          <w:rFonts w:hint="cs"/>
          <w:rtl/>
        </w:rPr>
        <w:t>מינהל</w:t>
      </w:r>
      <w:r>
        <w:rPr>
          <w:rFonts w:hint="cs"/>
          <w:rtl/>
        </w:rPr>
        <w:t xml:space="preserve"> הכנסות המדינה לרבעון הראשון של שנת 2015, יוני 2015. </w:t>
      </w:r>
    </w:p>
  </w:footnote>
  <w:footnote w:id="25">
    <w:p w:rsidR="00A97E36" w:rsidRPr="007A393C" w:rsidP="008370B1">
      <w:pPr>
        <w:pStyle w:val="FootnoteText"/>
        <w:rPr>
          <w:rtl/>
        </w:rPr>
      </w:pPr>
      <w:r w:rsidRPr="00083C77">
        <w:rPr>
          <w:rStyle w:val="FootnoteReference0"/>
          <w:vertAlign w:val="baseline"/>
        </w:rPr>
        <w:footnoteRef/>
      </w:r>
      <w:r w:rsidRPr="007A393C">
        <w:rPr>
          <w:rtl/>
        </w:rPr>
        <w:t xml:space="preserve"> </w:t>
      </w:r>
      <w:r w:rsidRPr="007A393C">
        <w:rPr>
          <w:rtl/>
        </w:rPr>
        <w:tab/>
      </w:r>
      <w:r w:rsidRPr="007A393C">
        <w:rPr>
          <w:rFonts w:hint="cs"/>
          <w:rtl/>
        </w:rPr>
        <w:t>על פי פרסומי הביטוח הלאומי לשנת 2012.</w:t>
      </w:r>
    </w:p>
  </w:footnote>
  <w:footnote w:id="26">
    <w:p w:rsidR="00A97E36" w:rsidP="008370B1">
      <w:pPr>
        <w:pStyle w:val="FootnoteText"/>
        <w:rPr>
          <w:rtl/>
        </w:rPr>
      </w:pPr>
      <w:r w:rsidRPr="00083C77">
        <w:rPr>
          <w:rStyle w:val="FootnoteReference0"/>
          <w:vertAlign w:val="baseline"/>
        </w:rPr>
        <w:footnoteRef/>
      </w:r>
      <w:r w:rsidRPr="007A393C">
        <w:rPr>
          <w:rtl/>
        </w:rPr>
        <w:t xml:space="preserve"> </w:t>
      </w:r>
      <w:r w:rsidRPr="007A393C">
        <w:rPr>
          <w:rtl/>
        </w:rPr>
        <w:tab/>
      </w:r>
      <w:r w:rsidRPr="007A393C">
        <w:rPr>
          <w:rFonts w:hint="cs"/>
          <w:rtl/>
        </w:rPr>
        <w:t xml:space="preserve">זאת למעט במצבים </w:t>
      </w:r>
      <w:r>
        <w:rPr>
          <w:rFonts w:hint="cs"/>
          <w:rtl/>
        </w:rPr>
        <w:t>ש</w:t>
      </w:r>
      <w:r w:rsidRPr="007A393C">
        <w:rPr>
          <w:rFonts w:hint="cs"/>
          <w:rtl/>
        </w:rPr>
        <w:t xml:space="preserve">בהם הצדדים לעסקה הם בעלי תיק במס הכנסה, ואז ייתכן </w:t>
      </w:r>
      <w:r>
        <w:rPr>
          <w:rFonts w:hint="cs"/>
          <w:rtl/>
        </w:rPr>
        <w:t>ש</w:t>
      </w:r>
      <w:r w:rsidRPr="007A393C">
        <w:rPr>
          <w:rFonts w:hint="cs"/>
          <w:rtl/>
        </w:rPr>
        <w:t>נבדקת הצהרת ההון של הנישום (יוער כי</w:t>
      </w:r>
      <w:r>
        <w:rPr>
          <w:rFonts w:hint="cs"/>
          <w:rtl/>
        </w:rPr>
        <w:t xml:space="preserve"> כ-2% מהתיקים נבדקים). </w:t>
      </w:r>
    </w:p>
  </w:footnote>
  <w:footnote w:id="27">
    <w:p w:rsidR="00A97E36" w:rsidRPr="00907A62" w:rsidP="008370B1">
      <w:pPr>
        <w:pStyle w:val="FootnoteText"/>
        <w:rPr>
          <w:u w:val="single"/>
          <w:rtl/>
        </w:rPr>
      </w:pPr>
      <w:r w:rsidRPr="00083C77">
        <w:rPr>
          <w:rStyle w:val="FootnoteReference0"/>
          <w:vertAlign w:val="baseline"/>
        </w:rPr>
        <w:footnoteRef/>
      </w:r>
      <w:r>
        <w:rPr>
          <w:rtl/>
        </w:rPr>
        <w:t xml:space="preserve"> </w:t>
      </w:r>
      <w:r>
        <w:rPr>
          <w:rtl/>
        </w:rPr>
        <w:tab/>
      </w:r>
      <w:r w:rsidRPr="00EA2A2D">
        <w:rPr>
          <w:rFonts w:hint="cs"/>
          <w:rtl/>
        </w:rPr>
        <w:t xml:space="preserve">ראו </w:t>
      </w:r>
      <w:r w:rsidRPr="00EA2A2D">
        <w:rPr>
          <w:rFonts w:hint="cs"/>
          <w:b/>
          <w:bCs/>
          <w:rtl/>
        </w:rPr>
        <w:t>דוח</w:t>
      </w:r>
      <w:r w:rsidRPr="00EA2A2D">
        <w:rPr>
          <w:b/>
          <w:bCs/>
          <w:rtl/>
        </w:rPr>
        <w:t xml:space="preserve"> </w:t>
      </w:r>
      <w:r w:rsidRPr="00EA2A2D">
        <w:rPr>
          <w:rFonts w:hint="cs"/>
          <w:b/>
          <w:bCs/>
          <w:rtl/>
        </w:rPr>
        <w:t>מינהל</w:t>
      </w:r>
      <w:r w:rsidRPr="00EA2A2D">
        <w:rPr>
          <w:b/>
          <w:bCs/>
          <w:rtl/>
        </w:rPr>
        <w:t xml:space="preserve"> הכנסות המדינה, 2014-2013</w:t>
      </w:r>
      <w:r w:rsidRPr="00EA2A2D">
        <w:rPr>
          <w:rFonts w:hint="cs"/>
          <w:rtl/>
        </w:rPr>
        <w:t xml:space="preserve">, פרק א, הכנסות המדינה ממסים ואגרות, </w:t>
      </w:r>
      <w:r>
        <w:rPr>
          <w:rtl/>
        </w:rPr>
        <w:br/>
      </w:r>
      <w:r w:rsidRPr="00EA2A2D">
        <w:rPr>
          <w:rFonts w:hint="cs"/>
          <w:rtl/>
        </w:rPr>
        <w:t>עמ' 8.</w:t>
      </w:r>
      <w:r w:rsidRPr="00907A62">
        <w:rPr>
          <w:rFonts w:hint="cs"/>
          <w:u w:val="single"/>
          <w:rtl/>
        </w:rPr>
        <w:t xml:space="preserve"> </w:t>
      </w:r>
    </w:p>
  </w:footnote>
  <w:footnote w:id="28">
    <w:p w:rsidR="00A97E36" w:rsidP="008370B1">
      <w:pPr>
        <w:pStyle w:val="FootnoteText"/>
        <w:spacing w:line="269" w:lineRule="auto"/>
        <w:rPr>
          <w:rtl/>
        </w:rPr>
      </w:pPr>
      <w:r w:rsidRPr="00083C77">
        <w:rPr>
          <w:rStyle w:val="FootnoteReference0"/>
          <w:vertAlign w:val="baseline"/>
        </w:rPr>
        <w:footnoteRef/>
      </w:r>
      <w:r w:rsidRPr="00992D8D">
        <w:rPr>
          <w:rtl/>
        </w:rPr>
        <w:t xml:space="preserve"> </w:t>
      </w:r>
      <w:r w:rsidRPr="00992D8D">
        <w:rPr>
          <w:rtl/>
        </w:rPr>
        <w:tab/>
      </w:r>
      <w:r w:rsidRPr="00992D8D">
        <w:rPr>
          <w:rFonts w:hint="cs"/>
          <w:rtl/>
        </w:rPr>
        <w:t>ההחלטה התקבלה בספטמבר 2003 ומטרתה "לאחד את ניהול</w:t>
      </w:r>
      <w:r>
        <w:rPr>
          <w:rFonts w:hint="cs"/>
          <w:rtl/>
        </w:rPr>
        <w:t xml:space="preserve"> נושא גביית המסים תחת מנהל ראשי אחד, להסמיך אותו על פי חוק להפעיל את חוקי המס הרלוונטיים". האיחוד נכנס לתוקף בספטמבר 2004.</w:t>
      </w:r>
    </w:p>
  </w:footnote>
  <w:footnote w:id="29">
    <w:p w:rsidR="00A97E36" w:rsidP="008370B1">
      <w:pPr>
        <w:pStyle w:val="FootnoteText"/>
      </w:pPr>
      <w:r w:rsidRPr="00083C77">
        <w:rPr>
          <w:rStyle w:val="FootnoteReference0"/>
          <w:vertAlign w:val="baseline"/>
        </w:rPr>
        <w:footnoteRef/>
      </w:r>
      <w:r>
        <w:rPr>
          <w:rtl/>
        </w:rPr>
        <w:t xml:space="preserve"> </w:t>
      </w:r>
      <w:r>
        <w:rPr>
          <w:rtl/>
        </w:rPr>
        <w:tab/>
      </w:r>
      <w:r>
        <w:rPr>
          <w:rFonts w:hint="cs"/>
          <w:rtl/>
        </w:rPr>
        <w:t>ראו סעיף 39 וסעיף 39א לחוק מיסוי מקרקעין.</w:t>
      </w:r>
    </w:p>
  </w:footnote>
  <w:footnote w:id="30">
    <w:p w:rsidR="00A97E36" w:rsidP="008370B1">
      <w:pPr>
        <w:pStyle w:val="FootnoteText"/>
        <w:rPr>
          <w:rtl/>
        </w:rPr>
      </w:pPr>
      <w:r w:rsidRPr="00083C77">
        <w:rPr>
          <w:rStyle w:val="FootnoteReference0"/>
          <w:vertAlign w:val="baseline"/>
        </w:rPr>
        <w:footnoteRef/>
      </w:r>
      <w:r>
        <w:rPr>
          <w:rtl/>
        </w:rPr>
        <w:t xml:space="preserve"> </w:t>
      </w:r>
      <w:r>
        <w:rPr>
          <w:rtl/>
        </w:rPr>
        <w:tab/>
      </w:r>
      <w:r>
        <w:rPr>
          <w:rFonts w:hint="cs"/>
          <w:rtl/>
        </w:rPr>
        <w:t xml:space="preserve">ראו מבקר המדינה, </w:t>
      </w:r>
      <w:r w:rsidRPr="00907A62">
        <w:rPr>
          <w:rFonts w:hint="cs"/>
          <w:b/>
          <w:bCs/>
          <w:rtl/>
        </w:rPr>
        <w:t>דוח</w:t>
      </w:r>
      <w:r>
        <w:rPr>
          <w:rFonts w:hint="cs"/>
          <w:b/>
          <w:bCs/>
          <w:rtl/>
        </w:rPr>
        <w:t xml:space="preserve"> שנתי</w:t>
      </w:r>
      <w:r w:rsidRPr="00907A62">
        <w:rPr>
          <w:b/>
          <w:bCs/>
          <w:rtl/>
        </w:rPr>
        <w:t xml:space="preserve"> 65א</w:t>
      </w:r>
      <w:r>
        <w:rPr>
          <w:rFonts w:hint="cs"/>
          <w:b/>
          <w:bCs/>
          <w:rtl/>
        </w:rPr>
        <w:t xml:space="preserve"> </w:t>
      </w:r>
      <w:r>
        <w:rPr>
          <w:rFonts w:hint="cs"/>
          <w:rtl/>
        </w:rPr>
        <w:t>(2014), "פעילות המערכת החדשה לאיתור חשבוניות פיקטיביות", עמ' 77-79.</w:t>
      </w:r>
    </w:p>
  </w:footnote>
  <w:footnote w:id="31">
    <w:p w:rsidR="00A97E36" w:rsidP="008370B1">
      <w:pPr>
        <w:pStyle w:val="FootnoteText"/>
      </w:pPr>
      <w:r w:rsidRPr="00083C77">
        <w:rPr>
          <w:rStyle w:val="FootnoteReference0"/>
          <w:vertAlign w:val="baseline"/>
        </w:rPr>
        <w:footnoteRef/>
      </w:r>
      <w:r>
        <w:rPr>
          <w:rtl/>
        </w:rPr>
        <w:t xml:space="preserve"> </w:t>
      </w:r>
      <w:r>
        <w:rPr>
          <w:rtl/>
        </w:rPr>
        <w:tab/>
      </w:r>
      <w:r>
        <w:rPr>
          <w:rFonts w:hint="cs"/>
          <w:rtl/>
        </w:rPr>
        <w:t xml:space="preserve">ראו סעיף 1 להגדרת "עסקה" בחוק </w:t>
      </w:r>
      <w:r>
        <w:rPr>
          <w:rFonts w:hint="cs"/>
          <w:rtl/>
        </w:rPr>
        <w:t>מע"ם</w:t>
      </w:r>
      <w:r>
        <w:rPr>
          <w:rFonts w:hint="cs"/>
          <w:rtl/>
        </w:rPr>
        <w:t xml:space="preserve">, חלופה 3; בהתקיים המבחנים שנקבעו בפסיקה. </w:t>
      </w:r>
    </w:p>
  </w:footnote>
  <w:footnote w:id="32">
    <w:p w:rsidR="00A97E36" w:rsidP="008370B1">
      <w:pPr>
        <w:pStyle w:val="FootnoteText"/>
      </w:pPr>
      <w:r w:rsidRPr="00083C77">
        <w:rPr>
          <w:rStyle w:val="FootnoteReference0"/>
          <w:vertAlign w:val="baseline"/>
        </w:rPr>
        <w:footnoteRef/>
      </w:r>
      <w:r>
        <w:rPr>
          <w:rtl/>
        </w:rPr>
        <w:t xml:space="preserve"> </w:t>
      </w:r>
      <w:r>
        <w:rPr>
          <w:rtl/>
        </w:rPr>
        <w:tab/>
      </w:r>
      <w:r>
        <w:rPr>
          <w:rFonts w:hint="cs"/>
          <w:rtl/>
        </w:rPr>
        <w:t xml:space="preserve">ע"א 1919/10 </w:t>
      </w:r>
      <w:r w:rsidRPr="00151DCA">
        <w:rPr>
          <w:rFonts w:hint="cs"/>
          <w:b/>
          <w:bCs/>
          <w:rtl/>
        </w:rPr>
        <w:t>מנהל</w:t>
      </w:r>
      <w:r w:rsidRPr="00151DCA">
        <w:rPr>
          <w:b/>
          <w:bCs/>
          <w:rtl/>
        </w:rPr>
        <w:t xml:space="preserve"> המכס </w:t>
      </w:r>
      <w:r w:rsidRPr="00151DCA">
        <w:rPr>
          <w:rFonts w:hint="cs"/>
          <w:b/>
          <w:bCs/>
          <w:rtl/>
        </w:rPr>
        <w:t>ומע</w:t>
      </w:r>
      <w:r w:rsidRPr="00151DCA">
        <w:rPr>
          <w:b/>
          <w:bCs/>
          <w:rtl/>
        </w:rPr>
        <w:t>"</w:t>
      </w:r>
      <w:r w:rsidRPr="00151DCA">
        <w:rPr>
          <w:rFonts w:hint="cs"/>
          <w:b/>
          <w:bCs/>
          <w:rtl/>
        </w:rPr>
        <w:t>ם</w:t>
      </w:r>
      <w:r w:rsidRPr="00151DCA">
        <w:rPr>
          <w:b/>
          <w:bCs/>
          <w:rtl/>
        </w:rPr>
        <w:t xml:space="preserve"> </w:t>
      </w:r>
      <w:r w:rsidRPr="00151DCA">
        <w:rPr>
          <w:rFonts w:hint="cs"/>
          <w:b/>
          <w:bCs/>
          <w:rtl/>
        </w:rPr>
        <w:t>נגד</w:t>
      </w:r>
      <w:r w:rsidRPr="00151DCA">
        <w:rPr>
          <w:b/>
          <w:bCs/>
          <w:rtl/>
        </w:rPr>
        <w:t xml:space="preserve"> </w:t>
      </w:r>
      <w:r w:rsidRPr="00151DCA">
        <w:rPr>
          <w:rFonts w:hint="cs"/>
          <w:b/>
          <w:bCs/>
          <w:rtl/>
        </w:rPr>
        <w:t>עיריית</w:t>
      </w:r>
      <w:r w:rsidRPr="00151DCA">
        <w:rPr>
          <w:b/>
          <w:bCs/>
          <w:rtl/>
        </w:rPr>
        <w:t xml:space="preserve"> </w:t>
      </w:r>
      <w:r w:rsidRPr="00151DCA">
        <w:rPr>
          <w:rFonts w:hint="cs"/>
          <w:b/>
          <w:bCs/>
          <w:rtl/>
        </w:rPr>
        <w:t>אשקלון</w:t>
      </w:r>
      <w:r>
        <w:rPr>
          <w:rFonts w:hint="cs"/>
          <w:rtl/>
        </w:rPr>
        <w:t xml:space="preserve">, מסים </w:t>
      </w:r>
      <w:r>
        <w:rPr>
          <w:rFonts w:hint="cs"/>
          <w:rtl/>
        </w:rPr>
        <w:t>כו</w:t>
      </w:r>
      <w:r>
        <w:rPr>
          <w:rFonts w:hint="cs"/>
          <w:rtl/>
        </w:rPr>
        <w:t>/5 (אוקטובר 2012), ה-12.</w:t>
      </w:r>
    </w:p>
  </w:footnote>
  <w:footnote w:id="33">
    <w:p w:rsidR="00A97E36" w:rsidP="008370B1">
      <w:pPr>
        <w:pStyle w:val="FootnoteText"/>
        <w:rPr>
          <w:rtl/>
        </w:rPr>
      </w:pPr>
      <w:r w:rsidRPr="00083C77">
        <w:rPr>
          <w:rStyle w:val="FootnoteReference0"/>
          <w:vertAlign w:val="baseline"/>
        </w:rPr>
        <w:footnoteRef/>
      </w:r>
      <w:r>
        <w:rPr>
          <w:rtl/>
        </w:rPr>
        <w:t xml:space="preserve"> </w:t>
      </w:r>
      <w:r>
        <w:rPr>
          <w:rtl/>
        </w:rPr>
        <w:tab/>
      </w:r>
      <w:r>
        <w:rPr>
          <w:rFonts w:hint="cs"/>
          <w:rtl/>
        </w:rPr>
        <w:t>ראה תקנה 1 לתקנות מס ערך מוסף, התשל"ו-1976.</w:t>
      </w:r>
    </w:p>
  </w:footnote>
  <w:footnote w:id="34">
    <w:p w:rsidR="00A97E36" w:rsidP="008370B1">
      <w:pPr>
        <w:pStyle w:val="FootnoteText"/>
      </w:pPr>
      <w:r w:rsidRPr="00083C77">
        <w:rPr>
          <w:rStyle w:val="FootnoteReference0"/>
          <w:vertAlign w:val="baseline"/>
        </w:rPr>
        <w:footnoteRef/>
      </w:r>
      <w:r>
        <w:rPr>
          <w:rtl/>
        </w:rPr>
        <w:t xml:space="preserve"> </w:t>
      </w:r>
      <w:r>
        <w:rPr>
          <w:rtl/>
        </w:rPr>
        <w:tab/>
      </w:r>
      <w:r>
        <w:rPr>
          <w:rFonts w:hint="cs"/>
          <w:rtl/>
        </w:rPr>
        <w:t xml:space="preserve">כהגדרתה בסעיף 1 לחוק </w:t>
      </w:r>
      <w:r>
        <w:rPr>
          <w:rFonts w:hint="cs"/>
          <w:rtl/>
        </w:rPr>
        <w:t>מע"ם</w:t>
      </w:r>
      <w:r>
        <w:rPr>
          <w:rFonts w:hint="cs"/>
          <w:rtl/>
        </w:rPr>
        <w:t>.</w:t>
      </w:r>
    </w:p>
  </w:footnote>
  <w:footnote w:id="35">
    <w:p w:rsidR="00A97E36" w:rsidP="008370B1">
      <w:pPr>
        <w:pStyle w:val="FootnoteText"/>
      </w:pPr>
      <w:r w:rsidRPr="00083C77">
        <w:rPr>
          <w:rStyle w:val="FootnoteReference0"/>
          <w:vertAlign w:val="baseline"/>
        </w:rPr>
        <w:footnoteRef/>
      </w:r>
      <w:r>
        <w:rPr>
          <w:rtl/>
        </w:rPr>
        <w:t xml:space="preserve"> </w:t>
      </w:r>
      <w:r>
        <w:rPr>
          <w:rtl/>
        </w:rPr>
        <w:tab/>
      </w:r>
      <w:r>
        <w:rPr>
          <w:rFonts w:hint="cs"/>
          <w:rtl/>
        </w:rPr>
        <w:t>ראו אף דיונים בעניין של</w:t>
      </w:r>
      <w:r w:rsidRPr="00B66A5E">
        <w:rPr>
          <w:rFonts w:hint="cs"/>
          <w:sz w:val="24"/>
          <w:rtl/>
        </w:rPr>
        <w:t xml:space="preserve"> </w:t>
      </w:r>
      <w:r w:rsidRPr="00B66A5E">
        <w:rPr>
          <w:rFonts w:hint="cs"/>
          <w:rtl/>
        </w:rPr>
        <w:t>הוועדה לרפורמה במיסוי הישיר</w:t>
      </w:r>
      <w:r>
        <w:rPr>
          <w:rFonts w:hint="cs"/>
          <w:rtl/>
        </w:rPr>
        <w:t>,</w:t>
      </w:r>
      <w:r w:rsidRPr="00B66A5E">
        <w:rPr>
          <w:rFonts w:hint="cs"/>
          <w:rtl/>
        </w:rPr>
        <w:t xml:space="preserve"> </w:t>
      </w:r>
      <w:r>
        <w:rPr>
          <w:rFonts w:hint="cs"/>
          <w:rtl/>
        </w:rPr>
        <w:t>ש</w:t>
      </w:r>
      <w:r w:rsidRPr="00B66A5E">
        <w:rPr>
          <w:rFonts w:hint="cs"/>
          <w:rtl/>
        </w:rPr>
        <w:t>המליצה כבר בשנת 1975 לאחד את שני החיקוקים האמורים</w:t>
      </w:r>
      <w:r>
        <w:rPr>
          <w:rFonts w:hint="cs"/>
          <w:rtl/>
        </w:rPr>
        <w:t>,</w:t>
      </w:r>
      <w:r w:rsidRPr="00B66A5E">
        <w:rPr>
          <w:rFonts w:hint="cs"/>
          <w:rtl/>
        </w:rPr>
        <w:t xml:space="preserve"> </w:t>
      </w:r>
      <w:r>
        <w:rPr>
          <w:rFonts w:hint="cs"/>
          <w:rtl/>
        </w:rPr>
        <w:t>באופן</w:t>
      </w:r>
      <w:r w:rsidRPr="00B66A5E">
        <w:rPr>
          <w:rFonts w:hint="cs"/>
          <w:rtl/>
        </w:rPr>
        <w:t xml:space="preserve"> שמס שבח מקרקעין ומס רווח הון יאוחדו למס אחד וייקראו מס רווח הון. </w:t>
      </w:r>
    </w:p>
  </w:footnote>
  <w:footnote w:id="36">
    <w:p w:rsidR="00A97E36" w:rsidP="008370B1">
      <w:pPr>
        <w:pStyle w:val="FootnoteText"/>
      </w:pPr>
      <w:r w:rsidRPr="00083C77">
        <w:rPr>
          <w:rStyle w:val="FootnoteReference0"/>
          <w:vertAlign w:val="baseline"/>
        </w:rPr>
        <w:footnoteRef/>
      </w:r>
      <w:r>
        <w:rPr>
          <w:rtl/>
        </w:rPr>
        <w:t xml:space="preserve"> </w:t>
      </w:r>
      <w:r>
        <w:rPr>
          <w:rtl/>
        </w:rPr>
        <w:tab/>
      </w:r>
      <w:r>
        <w:rPr>
          <w:rtl/>
        </w:rPr>
        <w:t>שע"ם</w:t>
      </w:r>
      <w:r>
        <w:rPr>
          <w:rtl/>
        </w:rPr>
        <w:t xml:space="preserve"> הוא גוף עצמאי ברשות</w:t>
      </w:r>
      <w:r>
        <w:rPr>
          <w:rFonts w:hint="cs"/>
          <w:rtl/>
        </w:rPr>
        <w:t xml:space="preserve"> המסים. עד שנת 2004, מועד איחוד אגפי המסים </w:t>
      </w:r>
      <w:r>
        <w:rPr>
          <w:rFonts w:hint="cs"/>
          <w:rtl/>
        </w:rPr>
        <w:t>ושע"ם</w:t>
      </w:r>
      <w:r>
        <w:rPr>
          <w:rFonts w:hint="cs"/>
          <w:rtl/>
        </w:rPr>
        <w:t xml:space="preserve">, התנהל </w:t>
      </w:r>
      <w:r>
        <w:rPr>
          <w:rFonts w:hint="cs"/>
          <w:rtl/>
        </w:rPr>
        <w:t>שע"ם</w:t>
      </w:r>
      <w:r>
        <w:rPr>
          <w:rFonts w:hint="cs"/>
          <w:rtl/>
        </w:rPr>
        <w:t xml:space="preserve"> כיחידת סמך במשרד האוצר. </w:t>
      </w:r>
    </w:p>
  </w:footnote>
  <w:footnote w:id="37">
    <w:p w:rsidR="00A97E36" w:rsidP="008370B1">
      <w:pPr>
        <w:pStyle w:val="FootnoteText"/>
      </w:pPr>
      <w:r w:rsidRPr="00083C77">
        <w:rPr>
          <w:rStyle w:val="FootnoteReference0"/>
          <w:vertAlign w:val="baseline"/>
        </w:rPr>
        <w:footnoteRef/>
      </w:r>
      <w:r>
        <w:rPr>
          <w:rtl/>
        </w:rPr>
        <w:t xml:space="preserve"> </w:t>
      </w:r>
      <w:r>
        <w:rPr>
          <w:rtl/>
        </w:rPr>
        <w:tab/>
      </w:r>
      <w:r>
        <w:rPr>
          <w:rFonts w:hint="cs"/>
          <w:rtl/>
        </w:rPr>
        <w:t xml:space="preserve">ראו </w:t>
      </w:r>
      <w:r w:rsidRPr="00907A62">
        <w:rPr>
          <w:rFonts w:hint="cs"/>
          <w:b/>
          <w:bCs/>
          <w:rtl/>
        </w:rPr>
        <w:t>דוח</w:t>
      </w:r>
      <w:r w:rsidRPr="00907A62">
        <w:rPr>
          <w:b/>
          <w:bCs/>
          <w:rtl/>
        </w:rPr>
        <w:t xml:space="preserve"> </w:t>
      </w:r>
      <w:r w:rsidRPr="00907A62">
        <w:rPr>
          <w:rFonts w:hint="cs"/>
          <w:b/>
          <w:bCs/>
          <w:rtl/>
        </w:rPr>
        <w:t>הוועדה</w:t>
      </w:r>
      <w:r w:rsidRPr="00907A62">
        <w:rPr>
          <w:b/>
          <w:bCs/>
          <w:rtl/>
        </w:rPr>
        <w:t xml:space="preserve"> </w:t>
      </w:r>
      <w:r w:rsidRPr="00907A62">
        <w:rPr>
          <w:rFonts w:hint="cs"/>
          <w:b/>
          <w:bCs/>
          <w:rtl/>
        </w:rPr>
        <w:t>להקמת</w:t>
      </w:r>
      <w:r w:rsidRPr="00907A62">
        <w:rPr>
          <w:b/>
          <w:bCs/>
          <w:rtl/>
        </w:rPr>
        <w:t xml:space="preserve"> </w:t>
      </w:r>
      <w:r w:rsidRPr="00907A62">
        <w:rPr>
          <w:rFonts w:hint="cs"/>
          <w:b/>
          <w:bCs/>
          <w:rtl/>
        </w:rPr>
        <w:t>מערכת</w:t>
      </w:r>
      <w:r w:rsidRPr="00907A62">
        <w:rPr>
          <w:b/>
          <w:bCs/>
          <w:rtl/>
        </w:rPr>
        <w:t xml:space="preserve"> </w:t>
      </w:r>
      <w:r w:rsidRPr="00907A62">
        <w:rPr>
          <w:rFonts w:hint="cs"/>
          <w:b/>
          <w:bCs/>
          <w:rtl/>
        </w:rPr>
        <w:t>חדשה</w:t>
      </w:r>
      <w:r w:rsidRPr="00907A62">
        <w:rPr>
          <w:b/>
          <w:bCs/>
          <w:rtl/>
        </w:rPr>
        <w:t xml:space="preserve"> </w:t>
      </w:r>
      <w:r w:rsidRPr="00907A62">
        <w:rPr>
          <w:rFonts w:hint="cs"/>
          <w:b/>
          <w:bCs/>
          <w:rtl/>
        </w:rPr>
        <w:t>במערך</w:t>
      </w:r>
      <w:r w:rsidRPr="00907A62">
        <w:rPr>
          <w:b/>
          <w:bCs/>
          <w:rtl/>
        </w:rPr>
        <w:t xml:space="preserve"> </w:t>
      </w:r>
      <w:r w:rsidRPr="00907A62">
        <w:rPr>
          <w:rFonts w:hint="cs"/>
          <w:b/>
          <w:bCs/>
          <w:rtl/>
        </w:rPr>
        <w:t>השומה</w:t>
      </w:r>
      <w:r w:rsidRPr="00907A62">
        <w:rPr>
          <w:b/>
          <w:bCs/>
          <w:rtl/>
        </w:rPr>
        <w:t xml:space="preserve"> </w:t>
      </w:r>
      <w:r w:rsidRPr="00907A62">
        <w:rPr>
          <w:rFonts w:hint="cs"/>
          <w:b/>
          <w:bCs/>
          <w:rtl/>
        </w:rPr>
        <w:t>במיסוי</w:t>
      </w:r>
      <w:r w:rsidRPr="00907A62">
        <w:rPr>
          <w:b/>
          <w:bCs/>
          <w:rtl/>
        </w:rPr>
        <w:t xml:space="preserve"> </w:t>
      </w:r>
      <w:r w:rsidRPr="00907A62">
        <w:rPr>
          <w:rFonts w:hint="cs"/>
          <w:b/>
          <w:bCs/>
          <w:rtl/>
        </w:rPr>
        <w:t>מקרקעין</w:t>
      </w:r>
      <w:r>
        <w:rPr>
          <w:rFonts w:hint="cs"/>
          <w:rtl/>
        </w:rPr>
        <w:t xml:space="preserve">, מאי 2009. </w:t>
      </w:r>
    </w:p>
  </w:footnote>
  <w:footnote w:id="38">
    <w:p w:rsidR="00A97E36" w:rsidP="008370B1">
      <w:pPr>
        <w:pStyle w:val="FootnoteText"/>
        <w:rPr>
          <w:rtl/>
        </w:rPr>
      </w:pPr>
      <w:r w:rsidRPr="00083C77">
        <w:rPr>
          <w:rStyle w:val="FootnoteReference0"/>
          <w:vertAlign w:val="baseline"/>
        </w:rPr>
        <w:footnoteRef/>
      </w:r>
      <w:r>
        <w:rPr>
          <w:rtl/>
        </w:rPr>
        <w:t xml:space="preserve"> </w:t>
      </w:r>
      <w:r>
        <w:rPr>
          <w:rtl/>
        </w:rPr>
        <w:tab/>
      </w:r>
      <w:r>
        <w:rPr>
          <w:rFonts w:hint="cs"/>
          <w:rtl/>
        </w:rPr>
        <w:t xml:space="preserve">הסקר בוצע על פי החלטת החשב הכללי באוצר לצורך הקמת גוף מיוחד לניהול סיכונים ברשות המסים. </w:t>
      </w:r>
    </w:p>
  </w:footnote>
  <w:footnote w:id="39">
    <w:p w:rsidR="00A97E36" w:rsidP="008370B1">
      <w:pPr>
        <w:pStyle w:val="FootnoteText"/>
      </w:pPr>
      <w:r w:rsidRPr="00083C77">
        <w:rPr>
          <w:rStyle w:val="FootnoteReference0"/>
          <w:vertAlign w:val="baseline"/>
        </w:rPr>
        <w:footnoteRef/>
      </w:r>
      <w:r>
        <w:rPr>
          <w:rtl/>
        </w:rPr>
        <w:t xml:space="preserve"> </w:t>
      </w:r>
      <w:r>
        <w:rPr>
          <w:rtl/>
        </w:rPr>
        <w:tab/>
      </w:r>
      <w:r>
        <w:rPr>
          <w:rFonts w:hint="cs"/>
          <w:rtl/>
        </w:rPr>
        <w:t xml:space="preserve">ראו המלצות הצוות ליישום הפחתת סיכונים תפעוליים במיסוי מקרקעין, עמוד 10. </w:t>
      </w:r>
    </w:p>
  </w:footnote>
  <w:footnote w:id="40">
    <w:p w:rsidR="00A97E36" w:rsidP="008370B1">
      <w:pPr>
        <w:pStyle w:val="FootnoteText"/>
      </w:pPr>
      <w:r w:rsidRPr="00083C77">
        <w:rPr>
          <w:rStyle w:val="FootnoteReference0"/>
          <w:vertAlign w:val="baseline"/>
        </w:rPr>
        <w:footnoteRef/>
      </w:r>
      <w:r>
        <w:rPr>
          <w:rtl/>
        </w:rPr>
        <w:t xml:space="preserve"> </w:t>
      </w:r>
      <w:r>
        <w:rPr>
          <w:rtl/>
        </w:rPr>
        <w:tab/>
      </w:r>
      <w:r>
        <w:rPr>
          <w:rFonts w:hint="cs"/>
          <w:rtl/>
        </w:rPr>
        <w:t xml:space="preserve">ראו </w:t>
      </w:r>
      <w:r w:rsidRPr="00D91DBE">
        <w:rPr>
          <w:rFonts w:hint="cs"/>
          <w:rtl/>
        </w:rPr>
        <w:t>דוח</w:t>
      </w:r>
      <w:r w:rsidRPr="00A36486">
        <w:rPr>
          <w:rFonts w:hint="cs"/>
          <w:b/>
          <w:bCs/>
          <w:rtl/>
        </w:rPr>
        <w:t xml:space="preserve"> מבקר המדינה, 68א </w:t>
      </w:r>
      <w:r w:rsidRPr="009C32F2">
        <w:rPr>
          <w:rFonts w:hint="cs"/>
          <w:rtl/>
        </w:rPr>
        <w:t>(2017),</w:t>
      </w:r>
      <w:r>
        <w:rPr>
          <w:rFonts w:hint="cs"/>
          <w:rtl/>
        </w:rPr>
        <w:t xml:space="preserve"> "</w:t>
      </w:r>
      <w:r w:rsidRPr="00536C45">
        <w:rPr>
          <w:rtl/>
        </w:rPr>
        <w:t>איסוף מידע ושיתוף פעולה בין יחידות המודיעין ברשות המסים</w:t>
      </w:r>
      <w:r>
        <w:rPr>
          <w:rFonts w:hint="cs"/>
          <w:rtl/>
        </w:rPr>
        <w:t>".</w:t>
      </w:r>
    </w:p>
  </w:footnote>
  <w:footnote w:id="41">
    <w:p w:rsidR="00A97E36" w:rsidP="008370B1">
      <w:pPr>
        <w:pStyle w:val="FootnoteText"/>
        <w:rPr>
          <w:rtl/>
        </w:rPr>
      </w:pPr>
      <w:r w:rsidRPr="00083C77">
        <w:rPr>
          <w:rStyle w:val="FootnoteReference0"/>
          <w:vertAlign w:val="baseline"/>
        </w:rPr>
        <w:footnoteRef/>
      </w:r>
      <w:r>
        <w:rPr>
          <w:rtl/>
        </w:rPr>
        <w:t xml:space="preserve"> </w:t>
      </w:r>
      <w:r>
        <w:rPr>
          <w:rtl/>
        </w:rPr>
        <w:tab/>
      </w:r>
      <w:r>
        <w:rPr>
          <w:rFonts w:hint="cs"/>
          <w:rtl/>
        </w:rPr>
        <w:t>פרטי המידע ייפתחו באישור מנהל תחום מודיעין במשרד פקיד שומה חקירות מחוזי ולאחר מכן יהיו במעקב של מטה אגף המודיעין.</w:t>
      </w:r>
    </w:p>
  </w:footnote>
  <w:footnote w:id="42">
    <w:p w:rsidR="00A97E36" w:rsidP="008370B1">
      <w:pPr>
        <w:pStyle w:val="FootnoteText"/>
        <w:rPr>
          <w:rtl/>
        </w:rPr>
      </w:pPr>
      <w:r w:rsidRPr="00083C77">
        <w:rPr>
          <w:rStyle w:val="FootnoteReference0"/>
          <w:vertAlign w:val="baseline"/>
        </w:rPr>
        <w:footnoteRef/>
      </w:r>
      <w:r>
        <w:rPr>
          <w:rtl/>
        </w:rPr>
        <w:t xml:space="preserve"> </w:t>
      </w:r>
      <w:r>
        <w:rPr>
          <w:rFonts w:hint="cs"/>
          <w:rtl/>
        </w:rPr>
        <w:tab/>
        <w:t xml:space="preserve">ראו תכניות העבודה לשנת 2016, חטיבת חקירות ומודיעין, עמ' 267. </w:t>
      </w:r>
    </w:p>
  </w:footnote>
  <w:footnote w:id="43">
    <w:p w:rsidR="00A97E36" w:rsidP="008370B1">
      <w:pPr>
        <w:pStyle w:val="FootnoteText"/>
        <w:rPr>
          <w:rtl/>
        </w:rPr>
      </w:pPr>
      <w:r w:rsidRPr="00083C77">
        <w:rPr>
          <w:rStyle w:val="FootnoteReference0"/>
          <w:vertAlign w:val="baseline"/>
        </w:rPr>
        <w:footnoteRef/>
      </w:r>
      <w:r>
        <w:rPr>
          <w:rtl/>
        </w:rPr>
        <w:t xml:space="preserve"> </w:t>
      </w:r>
      <w:r>
        <w:rPr>
          <w:rFonts w:hint="cs"/>
          <w:rtl/>
        </w:rPr>
        <w:tab/>
        <w:t xml:space="preserve">ההצהרה של המוכר תפרט את פרטי הזכות; פרטי העסקה; התמורה בעד מכירת הזכות ותאריך מכירתה; התמורה בעד רכישת הזכות ותאריך רכישתה; הניכויים והתוספות שהוא תובע לעניין חישוב השבח; סכום המס המגיע ודרך חישובו; זכאות לפטור או הנחה מהמס החל. </w:t>
      </w:r>
    </w:p>
  </w:footnote>
  <w:footnote w:id="44">
    <w:p w:rsidR="00A97E36" w:rsidP="008370B1">
      <w:pPr>
        <w:pStyle w:val="FootnoteText"/>
        <w:rPr>
          <w:rtl/>
        </w:rPr>
      </w:pPr>
      <w:r w:rsidRPr="00083C77">
        <w:rPr>
          <w:rStyle w:val="FootnoteReference0"/>
          <w:vertAlign w:val="baseline"/>
        </w:rPr>
        <w:footnoteRef/>
      </w:r>
      <w:r>
        <w:rPr>
          <w:rtl/>
        </w:rPr>
        <w:t xml:space="preserve"> </w:t>
      </w:r>
      <w:r>
        <w:rPr>
          <w:rtl/>
        </w:rPr>
        <w:tab/>
      </w:r>
      <w:r>
        <w:rPr>
          <w:rFonts w:hint="cs"/>
          <w:rtl/>
        </w:rPr>
        <w:t xml:space="preserve">מערכת המידע הממוחשבת של </w:t>
      </w:r>
      <w:r>
        <w:rPr>
          <w:rFonts w:hint="cs"/>
          <w:rtl/>
        </w:rPr>
        <w:t>שע"ם</w:t>
      </w:r>
      <w:r>
        <w:rPr>
          <w:rFonts w:hint="cs"/>
          <w:rtl/>
        </w:rPr>
        <w:t xml:space="preserve"> הוקמה בשנת 1984. </w:t>
      </w:r>
    </w:p>
  </w:footnote>
  <w:footnote w:id="45">
    <w:p w:rsidR="00A97E36" w:rsidP="008370B1">
      <w:pPr>
        <w:pStyle w:val="FootnoteText"/>
        <w:rPr>
          <w:rtl/>
        </w:rPr>
      </w:pPr>
      <w:r w:rsidRPr="00083C77">
        <w:rPr>
          <w:rStyle w:val="FootnoteReference0"/>
          <w:vertAlign w:val="baseline"/>
        </w:rPr>
        <w:footnoteRef/>
      </w:r>
      <w:r>
        <w:rPr>
          <w:rtl/>
        </w:rPr>
        <w:t xml:space="preserve"> </w:t>
      </w:r>
      <w:r>
        <w:rPr>
          <w:rtl/>
        </w:rPr>
        <w:tab/>
      </w:r>
      <w:r>
        <w:rPr>
          <w:rFonts w:hint="cs"/>
          <w:rtl/>
        </w:rPr>
        <w:t>ראו תזכיר חוק ההתייעלות הכלכלית (תיקוני חקיקה לשנים 2017 ו-2018), התשע"ו-2016.</w:t>
      </w:r>
    </w:p>
  </w:footnote>
  <w:footnote w:id="46">
    <w:p w:rsidR="00A97E36" w:rsidP="008370B1">
      <w:pPr>
        <w:pStyle w:val="FootnoteText"/>
        <w:rPr>
          <w:rtl/>
        </w:rPr>
      </w:pPr>
      <w:r w:rsidRPr="00083C77">
        <w:rPr>
          <w:rStyle w:val="FootnoteReference0"/>
          <w:vertAlign w:val="baseline"/>
        </w:rPr>
        <w:footnoteRef/>
      </w:r>
      <w:r>
        <w:rPr>
          <w:rtl/>
        </w:rPr>
        <w:t xml:space="preserve"> </w:t>
      </w:r>
      <w:r>
        <w:rPr>
          <w:rtl/>
        </w:rPr>
        <w:tab/>
      </w:r>
      <w:r>
        <w:rPr>
          <w:rFonts w:hint="cs"/>
          <w:rtl/>
        </w:rPr>
        <w:t>כגון ירושה, חלוקת נכסי עיזבון והעברת מקרקעין אגב גירושין.</w:t>
      </w:r>
    </w:p>
  </w:footnote>
  <w:footnote w:id="47">
    <w:p w:rsidR="00A97E36" w:rsidP="008370B1">
      <w:pPr>
        <w:pStyle w:val="FootnoteText"/>
        <w:rPr>
          <w:rtl/>
        </w:rPr>
      </w:pPr>
      <w:r w:rsidRPr="00083C77">
        <w:rPr>
          <w:rStyle w:val="FootnoteReference0"/>
          <w:vertAlign w:val="baseline"/>
        </w:rPr>
        <w:footnoteRef/>
      </w:r>
      <w:r>
        <w:rPr>
          <w:rtl/>
        </w:rPr>
        <w:t xml:space="preserve"> </w:t>
      </w:r>
      <w:r>
        <w:rPr>
          <w:rtl/>
        </w:rPr>
        <w:tab/>
      </w:r>
      <w:r>
        <w:rPr>
          <w:rFonts w:hint="cs"/>
          <w:rtl/>
        </w:rPr>
        <w:t xml:space="preserve">מבקר המדינה, </w:t>
      </w:r>
      <w:r w:rsidRPr="00907A62">
        <w:rPr>
          <w:rFonts w:hint="cs"/>
          <w:b/>
          <w:bCs/>
          <w:rtl/>
        </w:rPr>
        <w:t>דוח</w:t>
      </w:r>
      <w:r w:rsidRPr="00907A62">
        <w:rPr>
          <w:b/>
          <w:bCs/>
          <w:rtl/>
        </w:rPr>
        <w:t xml:space="preserve"> </w:t>
      </w:r>
      <w:r w:rsidRPr="00907A62">
        <w:rPr>
          <w:rFonts w:hint="cs"/>
          <w:b/>
          <w:bCs/>
          <w:rtl/>
        </w:rPr>
        <w:t>שנתי</w:t>
      </w:r>
      <w:r w:rsidRPr="00907A62">
        <w:rPr>
          <w:b/>
          <w:bCs/>
          <w:rtl/>
        </w:rPr>
        <w:t xml:space="preserve"> 53ב</w:t>
      </w:r>
      <w:r>
        <w:rPr>
          <w:rFonts w:hint="cs"/>
          <w:rtl/>
        </w:rPr>
        <w:t xml:space="preserve"> (2002), "השירות לציבור", עמ' 111. ראה גם בפרק "ניהול איכות ומצוינות" בתקנון שירות המדינה (תקשי"ר).</w:t>
      </w:r>
    </w:p>
  </w:footnote>
  <w:footnote w:id="48">
    <w:p w:rsidR="00A97E36" w:rsidP="008370B1">
      <w:pPr>
        <w:pStyle w:val="FootnoteText"/>
        <w:rPr>
          <w:rtl/>
        </w:rPr>
      </w:pPr>
      <w:r w:rsidRPr="00083C77">
        <w:rPr>
          <w:rStyle w:val="FootnoteReference0"/>
          <w:vertAlign w:val="baseline"/>
        </w:rPr>
        <w:footnoteRef/>
      </w:r>
      <w:r>
        <w:rPr>
          <w:rtl/>
        </w:rPr>
        <w:t xml:space="preserve"> </w:t>
      </w:r>
      <w:r>
        <w:rPr>
          <w:rFonts w:hint="cs"/>
          <w:rtl/>
        </w:rPr>
        <w:tab/>
        <w:t>החלטת ממשלה מס' 2201 מאוגוסט 2010 בנושא "</w:t>
      </w:r>
      <w:r w:rsidRPr="00B046F0">
        <w:rPr>
          <w:rtl/>
        </w:rPr>
        <w:t xml:space="preserve"> </w:t>
      </w:r>
      <w:r>
        <w:rPr>
          <w:rtl/>
        </w:rPr>
        <w:t>שיפור השירות הממשלתי לציבור</w:t>
      </w:r>
      <w:r>
        <w:rPr>
          <w:rFonts w:hint="cs"/>
          <w:rtl/>
        </w:rPr>
        <w:t>" והחלטת ממשלה מס' 4288 מפברואר 2010 בנושא "</w:t>
      </w:r>
      <w:r w:rsidRPr="00165A48">
        <w:rPr>
          <w:rtl/>
        </w:rPr>
        <w:t>הקמת ועדה להפחתת הנטל הבירוקרטי ושיפור השירות לציבור</w:t>
      </w:r>
      <w:r>
        <w:rPr>
          <w:rFonts w:hint="cs"/>
          <w:rtl/>
        </w:rPr>
        <w:t>".</w:t>
      </w:r>
    </w:p>
  </w:footnote>
  <w:footnote w:id="49">
    <w:p w:rsidR="00A97E36" w:rsidP="008370B1">
      <w:pPr>
        <w:pStyle w:val="FootnoteText"/>
      </w:pPr>
      <w:r w:rsidRPr="00083C77">
        <w:rPr>
          <w:rStyle w:val="FootnoteReference0"/>
          <w:vertAlign w:val="baseline"/>
        </w:rPr>
        <w:footnoteRef/>
      </w:r>
      <w:r>
        <w:rPr>
          <w:rtl/>
        </w:rPr>
        <w:t xml:space="preserve"> </w:t>
      </w:r>
      <w:r>
        <w:rPr>
          <w:rtl/>
        </w:rPr>
        <w:tab/>
      </w:r>
      <w:r>
        <w:rPr>
          <w:rFonts w:hint="cs"/>
          <w:rtl/>
        </w:rPr>
        <w:t xml:space="preserve">ראו </w:t>
      </w:r>
      <w:r w:rsidRPr="00907A62">
        <w:rPr>
          <w:rFonts w:hint="cs"/>
          <w:b/>
          <w:bCs/>
          <w:rtl/>
        </w:rPr>
        <w:t>דוח</w:t>
      </w:r>
      <w:r w:rsidRPr="00907A62">
        <w:rPr>
          <w:b/>
          <w:bCs/>
          <w:rtl/>
        </w:rPr>
        <w:t xml:space="preserve"> מסכם של </w:t>
      </w:r>
      <w:r w:rsidRPr="00907A62">
        <w:rPr>
          <w:rFonts w:hint="cs"/>
          <w:b/>
          <w:bCs/>
          <w:rtl/>
        </w:rPr>
        <w:t>הצוות</w:t>
      </w:r>
      <w:r w:rsidRPr="00907A62">
        <w:rPr>
          <w:b/>
          <w:bCs/>
          <w:rtl/>
        </w:rPr>
        <w:t xml:space="preserve"> </w:t>
      </w:r>
      <w:r w:rsidRPr="00907A62">
        <w:rPr>
          <w:rFonts w:hint="cs"/>
          <w:b/>
          <w:bCs/>
          <w:rtl/>
        </w:rPr>
        <w:t>לשיפור</w:t>
      </w:r>
      <w:r w:rsidRPr="00907A62">
        <w:rPr>
          <w:b/>
          <w:bCs/>
          <w:rtl/>
        </w:rPr>
        <w:t xml:space="preserve"> </w:t>
      </w:r>
      <w:r w:rsidRPr="00907A62">
        <w:rPr>
          <w:rFonts w:hint="cs"/>
          <w:b/>
          <w:bCs/>
          <w:rtl/>
        </w:rPr>
        <w:t>העברת</w:t>
      </w:r>
      <w:r w:rsidRPr="00907A62">
        <w:rPr>
          <w:b/>
          <w:bCs/>
          <w:rtl/>
        </w:rPr>
        <w:t xml:space="preserve"> </w:t>
      </w:r>
      <w:r w:rsidRPr="00907A62">
        <w:rPr>
          <w:rFonts w:hint="cs"/>
          <w:b/>
          <w:bCs/>
          <w:rtl/>
        </w:rPr>
        <w:t>המידע</w:t>
      </w:r>
      <w:r w:rsidRPr="00907A62">
        <w:rPr>
          <w:b/>
          <w:bCs/>
          <w:rtl/>
        </w:rPr>
        <w:t xml:space="preserve"> </w:t>
      </w:r>
      <w:r w:rsidRPr="00907A62">
        <w:rPr>
          <w:rFonts w:hint="cs"/>
          <w:b/>
          <w:bCs/>
          <w:rtl/>
        </w:rPr>
        <w:t>בין</w:t>
      </w:r>
      <w:r w:rsidRPr="00907A62">
        <w:rPr>
          <w:b/>
          <w:bCs/>
          <w:rtl/>
        </w:rPr>
        <w:t xml:space="preserve"> </w:t>
      </w:r>
      <w:r w:rsidRPr="00907A62">
        <w:rPr>
          <w:rFonts w:hint="cs"/>
          <w:b/>
          <w:bCs/>
          <w:rtl/>
        </w:rPr>
        <w:t>משרדים</w:t>
      </w:r>
      <w:r w:rsidRPr="00907A62">
        <w:rPr>
          <w:b/>
          <w:bCs/>
          <w:rtl/>
        </w:rPr>
        <w:t xml:space="preserve"> </w:t>
      </w:r>
      <w:r w:rsidRPr="00907A62">
        <w:rPr>
          <w:rFonts w:hint="cs"/>
          <w:b/>
          <w:bCs/>
          <w:rtl/>
        </w:rPr>
        <w:t>ויחידות</w:t>
      </w:r>
      <w:r w:rsidRPr="00907A62">
        <w:rPr>
          <w:b/>
          <w:bCs/>
          <w:rtl/>
        </w:rPr>
        <w:t xml:space="preserve"> </w:t>
      </w:r>
      <w:r w:rsidRPr="00907A62">
        <w:rPr>
          <w:rFonts w:hint="cs"/>
          <w:b/>
          <w:bCs/>
          <w:rtl/>
        </w:rPr>
        <w:t>סמך</w:t>
      </w:r>
      <w:r>
        <w:rPr>
          <w:rFonts w:hint="cs"/>
          <w:rtl/>
        </w:rPr>
        <w:t xml:space="preserve">, יולי 2016, היחידה לשיפור השירות הממשלתי לציבור, רשות התקשוב הממשלתי, משרד ראש הממשלה. </w:t>
      </w:r>
    </w:p>
  </w:footnote>
  <w:footnote w:id="50">
    <w:p w:rsidR="00A97E36" w:rsidRPr="00582164" w:rsidP="008370B1">
      <w:pPr>
        <w:pStyle w:val="FootnoteText"/>
        <w:rPr>
          <w:rtl/>
        </w:rPr>
      </w:pPr>
      <w:r w:rsidRPr="00083C77">
        <w:rPr>
          <w:rStyle w:val="FootnoteReference0"/>
          <w:vertAlign w:val="baseline"/>
        </w:rPr>
        <w:footnoteRef/>
      </w:r>
      <w:r w:rsidRPr="00582164">
        <w:rPr>
          <w:rtl/>
        </w:rPr>
        <w:t xml:space="preserve"> </w:t>
      </w:r>
      <w:r w:rsidRPr="00582164">
        <w:rPr>
          <w:rFonts w:hint="cs"/>
          <w:rtl/>
        </w:rPr>
        <w:tab/>
      </w:r>
      <w:r>
        <w:rPr>
          <w:rFonts w:hint="cs"/>
          <w:rtl/>
        </w:rPr>
        <w:t>ראו</w:t>
      </w:r>
      <w:r w:rsidRPr="00582164">
        <w:rPr>
          <w:rFonts w:hint="cs"/>
          <w:rtl/>
        </w:rPr>
        <w:t xml:space="preserve"> אהרון ברק, </w:t>
      </w:r>
      <w:r w:rsidRPr="00907A62">
        <w:rPr>
          <w:rtl/>
        </w:rPr>
        <w:t xml:space="preserve">"פרשנות </w:t>
      </w:r>
      <w:r w:rsidRPr="00907A62">
        <w:rPr>
          <w:rFonts w:hint="cs"/>
          <w:rtl/>
        </w:rPr>
        <w:t>דיני</w:t>
      </w:r>
      <w:r w:rsidRPr="00907A62">
        <w:rPr>
          <w:rtl/>
        </w:rPr>
        <w:t xml:space="preserve"> </w:t>
      </w:r>
      <w:r w:rsidRPr="00907A62">
        <w:rPr>
          <w:rFonts w:hint="cs"/>
          <w:rtl/>
        </w:rPr>
        <w:t>המסים</w:t>
      </w:r>
      <w:r w:rsidRPr="00151DCA">
        <w:rPr>
          <w:b/>
          <w:bCs/>
          <w:rtl/>
        </w:rPr>
        <w:t>"</w:t>
      </w:r>
      <w:r w:rsidRPr="00FA1AC6">
        <w:rPr>
          <w:rtl/>
        </w:rPr>
        <w:t xml:space="preserve">, </w:t>
      </w:r>
      <w:r w:rsidRPr="00907A62">
        <w:rPr>
          <w:rFonts w:hint="cs"/>
          <w:b/>
          <w:bCs/>
          <w:rtl/>
        </w:rPr>
        <w:t>משפטים</w:t>
      </w:r>
      <w:r>
        <w:rPr>
          <w:rFonts w:hint="cs"/>
          <w:b/>
          <w:bCs/>
          <w:rtl/>
        </w:rPr>
        <w:t>,</w:t>
      </w:r>
      <w:r w:rsidRPr="00582164">
        <w:rPr>
          <w:rFonts w:hint="cs"/>
          <w:rtl/>
        </w:rPr>
        <w:t xml:space="preserve"> </w:t>
      </w:r>
      <w:r w:rsidRPr="00582164">
        <w:rPr>
          <w:rFonts w:hint="cs"/>
          <w:rtl/>
        </w:rPr>
        <w:t>כח</w:t>
      </w:r>
      <w:r w:rsidRPr="00582164">
        <w:rPr>
          <w:rFonts w:hint="cs"/>
          <w:rtl/>
        </w:rPr>
        <w:t xml:space="preserve"> (1993)</w:t>
      </w:r>
      <w:r>
        <w:rPr>
          <w:rFonts w:hint="cs"/>
          <w:rtl/>
        </w:rPr>
        <w:t xml:space="preserve">, עמ' </w:t>
      </w:r>
      <w:r w:rsidRPr="00582164">
        <w:rPr>
          <w:rFonts w:hint="cs"/>
          <w:rtl/>
        </w:rPr>
        <w:t>425, 434.</w:t>
      </w:r>
    </w:p>
  </w:footnote>
  <w:footnote w:id="51">
    <w:p w:rsidR="00A97E36" w:rsidRPr="00A8613A" w:rsidP="008370B1">
      <w:pPr>
        <w:pStyle w:val="FootnoteText"/>
      </w:pPr>
      <w:r w:rsidRPr="00083C77">
        <w:rPr>
          <w:rStyle w:val="FootnoteReference0"/>
          <w:vertAlign w:val="baseline"/>
        </w:rPr>
        <w:footnoteRef/>
      </w:r>
      <w:r w:rsidRPr="00083C77">
        <w:rPr>
          <w:rStyle w:val="FootnoteReference0"/>
          <w:rFonts w:hint="cs"/>
          <w:vertAlign w:val="baseline"/>
          <w:rtl/>
        </w:rPr>
        <w:tab/>
        <w:t>כגון הגדלת היצע הקרקעות לבנייה למגורים, גיבוש והרחבה של הסכמי גג בין רשות מקרקעי</w:t>
      </w:r>
      <w:r w:rsidRPr="00A8613A">
        <w:rPr>
          <w:rFonts w:hint="cs"/>
          <w:rtl/>
        </w:rPr>
        <w:t xml:space="preserve"> ישראל או משרד הבינוי והשיכון לרשויות, הרחבת תכניות מחיר למשתכן, עידוד פרויקטים להתחדשות עירונית, קיצור וייעול הליכי הרישוי והבירוקרטיה ברשויות ובגופי התכנון, הסרת חסמים ועוד.</w:t>
      </w:r>
    </w:p>
  </w:footnote>
  <w:footnote w:id="52">
    <w:p w:rsidR="00A97E36" w:rsidRPr="00E42F43" w:rsidP="008370B1">
      <w:pPr>
        <w:pStyle w:val="FootnoteText"/>
        <w:rPr>
          <w:rtl/>
        </w:rPr>
      </w:pPr>
      <w:r w:rsidRPr="00083C77">
        <w:rPr>
          <w:rStyle w:val="FootnoteReference0"/>
          <w:vertAlign w:val="baseline"/>
        </w:rPr>
        <w:footnoteRef/>
      </w:r>
      <w:r w:rsidRPr="00EF15AC">
        <w:rPr>
          <w:rtl/>
        </w:rPr>
        <w:t xml:space="preserve"> </w:t>
      </w:r>
      <w:r w:rsidRPr="00EF15AC">
        <w:rPr>
          <w:rtl/>
        </w:rPr>
        <w:tab/>
      </w:r>
      <w:r w:rsidRPr="00EF15AC">
        <w:rPr>
          <w:rFonts w:hint="cs"/>
          <w:rtl/>
        </w:rPr>
        <w:t>ראה</w:t>
      </w:r>
      <w:r w:rsidRPr="00EF15AC">
        <w:rPr>
          <w:rtl/>
        </w:rPr>
        <w:t xml:space="preserve"> בעניין זה דוח מבקר המדינה, </w:t>
      </w:r>
      <w:r w:rsidRPr="00EF15AC">
        <w:rPr>
          <w:rFonts w:hint="cs"/>
          <w:b/>
          <w:bCs/>
          <w:rtl/>
        </w:rPr>
        <w:t>דוח</w:t>
      </w:r>
      <w:r w:rsidRPr="00EF15AC">
        <w:rPr>
          <w:b/>
          <w:bCs/>
          <w:rtl/>
        </w:rPr>
        <w:t xml:space="preserve"> </w:t>
      </w:r>
      <w:r w:rsidRPr="00EF15AC">
        <w:rPr>
          <w:rFonts w:hint="cs"/>
          <w:b/>
          <w:bCs/>
          <w:rtl/>
        </w:rPr>
        <w:t>ביקורת</w:t>
      </w:r>
      <w:r w:rsidRPr="00EF15AC">
        <w:rPr>
          <w:b/>
          <w:bCs/>
          <w:rtl/>
        </w:rPr>
        <w:t xml:space="preserve"> </w:t>
      </w:r>
      <w:r w:rsidRPr="00EF15AC">
        <w:rPr>
          <w:rFonts w:hint="cs"/>
          <w:b/>
          <w:bCs/>
          <w:rtl/>
        </w:rPr>
        <w:t>מיוחד</w:t>
      </w:r>
      <w:r w:rsidRPr="00EF15AC">
        <w:rPr>
          <w:rtl/>
        </w:rPr>
        <w:t xml:space="preserve"> (2015), </w:t>
      </w:r>
      <w:r w:rsidRPr="00EF15AC">
        <w:rPr>
          <w:rFonts w:hint="cs"/>
          <w:rtl/>
        </w:rPr>
        <w:t>בנושא</w:t>
      </w:r>
      <w:r w:rsidRPr="00EF15AC">
        <w:rPr>
          <w:rtl/>
        </w:rPr>
        <w:t xml:space="preserve"> "משבר </w:t>
      </w:r>
      <w:r w:rsidRPr="00EF15AC">
        <w:rPr>
          <w:rFonts w:hint="cs"/>
          <w:rtl/>
        </w:rPr>
        <w:t>הדיור</w:t>
      </w:r>
      <w:r w:rsidRPr="00EF15AC">
        <w:rPr>
          <w:rtl/>
        </w:rPr>
        <w:t xml:space="preserve">", </w:t>
      </w:r>
      <w:r w:rsidRPr="00EF15AC">
        <w:rPr>
          <w:rFonts w:hint="cs"/>
          <w:rtl/>
        </w:rPr>
        <w:t>עמודים</w:t>
      </w:r>
      <w:r w:rsidRPr="00EF15AC">
        <w:rPr>
          <w:rtl/>
        </w:rPr>
        <w:t xml:space="preserve"> 118-119.</w:t>
      </w:r>
    </w:p>
  </w:footnote>
  <w:footnote w:id="53">
    <w:p w:rsidR="00A97E36" w:rsidP="008370B1">
      <w:pPr>
        <w:pStyle w:val="FootnoteText"/>
        <w:rPr>
          <w:rtl/>
        </w:rPr>
      </w:pPr>
      <w:r w:rsidRPr="00083C77">
        <w:rPr>
          <w:rStyle w:val="FootnoteReference0"/>
          <w:vertAlign w:val="baseline"/>
        </w:rPr>
        <w:footnoteRef/>
      </w:r>
      <w:r>
        <w:rPr>
          <w:rFonts w:hint="cs"/>
          <w:rtl/>
        </w:rPr>
        <w:tab/>
        <w:t xml:space="preserve">ראו תיקון </w:t>
      </w:r>
      <w:r>
        <w:rPr>
          <w:rFonts w:hint="cs"/>
          <w:sz w:val="26"/>
          <w:rtl/>
        </w:rPr>
        <w:t>ל</w:t>
      </w:r>
      <w:r>
        <w:rPr>
          <w:sz w:val="26"/>
          <w:rtl/>
        </w:rPr>
        <w:t xml:space="preserve">חוק מיסוי מקרקעין (שבח ורכישה) (תיקון מס' 62 </w:t>
      </w:r>
      <w:r>
        <w:rPr>
          <w:rFonts w:hint="cs"/>
          <w:sz w:val="26"/>
          <w:rtl/>
        </w:rPr>
        <w:t>-</w:t>
      </w:r>
      <w:r>
        <w:rPr>
          <w:sz w:val="26"/>
          <w:rtl/>
        </w:rPr>
        <w:t xml:space="preserve"> הוראת שעה), התשס"ח</w:t>
      </w:r>
      <w:r>
        <w:rPr>
          <w:rFonts w:hint="cs"/>
          <w:sz w:val="26"/>
          <w:rtl/>
        </w:rPr>
        <w:t>-</w:t>
      </w:r>
      <w:r>
        <w:rPr>
          <w:sz w:val="26"/>
          <w:rtl/>
        </w:rPr>
        <w:t>2008</w:t>
      </w:r>
      <w:r>
        <w:rPr>
          <w:rFonts w:hint="cs"/>
          <w:sz w:val="26"/>
          <w:rtl/>
        </w:rPr>
        <w:t>.</w:t>
      </w:r>
    </w:p>
  </w:footnote>
  <w:footnote w:id="54">
    <w:p w:rsidR="00A97E36" w:rsidP="008370B1">
      <w:pPr>
        <w:pStyle w:val="FootnoteText"/>
        <w:rPr>
          <w:rtl/>
        </w:rPr>
      </w:pPr>
      <w:r w:rsidRPr="00083C77">
        <w:rPr>
          <w:rStyle w:val="FootnoteReference0"/>
          <w:vertAlign w:val="baseline"/>
        </w:rPr>
        <w:footnoteRef/>
      </w:r>
      <w:r>
        <w:rPr>
          <w:rtl/>
        </w:rPr>
        <w:t xml:space="preserve"> </w:t>
      </w:r>
      <w:r>
        <w:rPr>
          <w:rtl/>
        </w:rPr>
        <w:tab/>
      </w:r>
      <w:r>
        <w:rPr>
          <w:rFonts w:hint="cs"/>
          <w:rtl/>
        </w:rPr>
        <w:t xml:space="preserve">ראו </w:t>
      </w:r>
      <w:r w:rsidRPr="00151DCA">
        <w:rPr>
          <w:rFonts w:hint="cs"/>
          <w:b/>
          <w:bCs/>
          <w:rtl/>
        </w:rPr>
        <w:t>דוח</w:t>
      </w:r>
      <w:r w:rsidRPr="00151DCA">
        <w:rPr>
          <w:b/>
          <w:bCs/>
          <w:rtl/>
        </w:rPr>
        <w:t xml:space="preserve"> </w:t>
      </w:r>
      <w:r w:rsidRPr="00151DCA">
        <w:rPr>
          <w:rFonts w:hint="cs"/>
          <w:b/>
          <w:bCs/>
          <w:rtl/>
        </w:rPr>
        <w:t>מ</w:t>
      </w:r>
      <w:r>
        <w:rPr>
          <w:rFonts w:hint="cs"/>
          <w:b/>
          <w:bCs/>
          <w:rtl/>
        </w:rPr>
        <w:t>י</w:t>
      </w:r>
      <w:r w:rsidRPr="00151DCA">
        <w:rPr>
          <w:rFonts w:hint="cs"/>
          <w:b/>
          <w:bCs/>
          <w:rtl/>
        </w:rPr>
        <w:t>נהל</w:t>
      </w:r>
      <w:r w:rsidRPr="00151DCA">
        <w:rPr>
          <w:b/>
          <w:bCs/>
          <w:rtl/>
        </w:rPr>
        <w:t xml:space="preserve"> </w:t>
      </w:r>
      <w:r w:rsidRPr="00151DCA">
        <w:rPr>
          <w:rFonts w:hint="cs"/>
          <w:b/>
          <w:bCs/>
          <w:rtl/>
        </w:rPr>
        <w:t>הכנסות</w:t>
      </w:r>
      <w:r w:rsidRPr="00151DCA">
        <w:rPr>
          <w:b/>
          <w:bCs/>
          <w:rtl/>
        </w:rPr>
        <w:t xml:space="preserve"> </w:t>
      </w:r>
      <w:r w:rsidRPr="00151DCA">
        <w:rPr>
          <w:rFonts w:hint="cs"/>
          <w:b/>
          <w:bCs/>
          <w:rtl/>
        </w:rPr>
        <w:t>המדינה</w:t>
      </w:r>
      <w:r w:rsidRPr="00151DCA">
        <w:rPr>
          <w:b/>
          <w:bCs/>
          <w:rtl/>
        </w:rPr>
        <w:t xml:space="preserve"> 201</w:t>
      </w:r>
      <w:r>
        <w:rPr>
          <w:rFonts w:hint="cs"/>
          <w:b/>
          <w:bCs/>
          <w:rtl/>
        </w:rPr>
        <w:t>4</w:t>
      </w:r>
      <w:r w:rsidRPr="00151DCA">
        <w:rPr>
          <w:b/>
          <w:bCs/>
          <w:rtl/>
        </w:rPr>
        <w:t>-201</w:t>
      </w:r>
      <w:r>
        <w:rPr>
          <w:rFonts w:hint="cs"/>
          <w:b/>
          <w:bCs/>
          <w:rtl/>
        </w:rPr>
        <w:t>3</w:t>
      </w:r>
      <w:r>
        <w:rPr>
          <w:rFonts w:hint="cs"/>
          <w:rtl/>
        </w:rPr>
        <w:t xml:space="preserve">, פרק ד, תחזית הטבות המס לשנים 2015 ו-2016, עמ' 24.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97E36"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97E36"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97E36" w:rsidRPr="007F1A39" w:rsidP="00F978E1">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F2185E">
      <w:rPr>
        <w:rFonts w:ascii="Tahoma" w:hAnsi="Tahoma" w:eastAsiaTheme="majorEastAsia" w:cs="Tahoma"/>
        <w:b/>
        <w:bCs/>
        <w:noProof/>
        <w:color w:val="0B5294" w:themeColor="accent1" w:themeShade="BF"/>
        <w:sz w:val="16"/>
        <w:szCs w:val="16"/>
        <w:rtl/>
      </w:rPr>
      <w:t>146</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8E0524">
      <w:rPr>
        <w:rFonts w:hint="eastAsia"/>
        <w:rtl/>
      </w:rPr>
      <w:t xml:space="preserve">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6</w:t>
    </w:r>
    <w:r>
      <w:rPr>
        <w:rFonts w:ascii="Tahoma" w:hAnsi="Tahoma" w:eastAsiaTheme="majorEastAsia" w:cs="Tahoma" w:hint="cs"/>
        <w:noProof/>
        <w:color w:val="0B5294" w:themeColor="accent1" w:themeShade="BF"/>
        <w:sz w:val="16"/>
        <w:szCs w:val="16"/>
        <w:rtl/>
      </w:rPr>
      <w:t>8א</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97E36" w:rsidRPr="007F1A39" w:rsidP="003E1CD5">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3E1CD5">
      <w:rPr>
        <w:rFonts w:ascii="Tahoma" w:hAnsi="Tahoma" w:eastAsiaTheme="majorEastAsia" w:cs="Tahoma" w:hint="eastAsia"/>
        <w:noProof/>
        <w:color w:val="0B5294" w:themeColor="accent1" w:themeShade="BF"/>
        <w:sz w:val="16"/>
        <w:szCs w:val="16"/>
        <w:rtl/>
      </w:rPr>
      <w:t>משרד</w:t>
    </w:r>
    <w:r w:rsidRPr="003E1CD5">
      <w:rPr>
        <w:rFonts w:ascii="Tahoma" w:hAnsi="Tahoma" w:eastAsiaTheme="majorEastAsia" w:cs="Tahoma"/>
        <w:noProof/>
        <w:color w:val="0B5294" w:themeColor="accent1" w:themeShade="BF"/>
        <w:sz w:val="16"/>
        <w:szCs w:val="16"/>
        <w:rtl/>
      </w:rPr>
      <w:t xml:space="preserve"> </w:t>
    </w:r>
    <w:r w:rsidRPr="003E1CD5">
      <w:rPr>
        <w:rFonts w:ascii="Tahoma" w:hAnsi="Tahoma" w:eastAsiaTheme="majorEastAsia" w:cs="Tahoma" w:hint="eastAsia"/>
        <w:noProof/>
        <w:color w:val="0B5294" w:themeColor="accent1" w:themeShade="BF"/>
        <w:sz w:val="16"/>
        <w:szCs w:val="16"/>
        <w:rtl/>
      </w:rPr>
      <w:t>האוצר</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F2185E">
      <w:rPr>
        <w:rFonts w:ascii="Tahoma" w:hAnsi="Tahoma" w:eastAsiaTheme="majorEastAsia" w:cs="Tahoma"/>
        <w:b/>
        <w:bCs/>
        <w:noProof/>
        <w:color w:val="0B5294" w:themeColor="accent1" w:themeShade="BF"/>
        <w:sz w:val="16"/>
        <w:szCs w:val="16"/>
        <w:rtl/>
      </w:rPr>
      <w:t>145</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97E36"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163</w:t>
    </w:r>
    <w:r w:rsidRPr="000536D4">
      <w:rPr>
        <w:rFonts w:ascii="Arial Bold" w:hAnsi="Arial Bold" w:cs="Tahoma"/>
        <w:noProo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97E36" w:rsidRPr="00B4501E" w:rsidP="00F978E1">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F2185E">
      <w:rPr>
        <w:rFonts w:ascii="Tahoma" w:hAnsi="Tahoma" w:eastAsiaTheme="majorEastAsia" w:cs="Tahoma"/>
        <w:b/>
        <w:bCs/>
        <w:noProof/>
        <w:color w:val="0B5294" w:themeColor="accent1" w:themeShade="BF"/>
        <w:sz w:val="16"/>
        <w:szCs w:val="16"/>
        <w:rtl/>
      </w:rPr>
      <w:t>182</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6</w:t>
    </w:r>
    <w:r>
      <w:rPr>
        <w:rFonts w:ascii="Tahoma" w:hAnsi="Tahoma" w:eastAsiaTheme="majorEastAsia" w:cs="Tahoma" w:hint="cs"/>
        <w:noProof/>
        <w:color w:val="0B5294" w:themeColor="accent1" w:themeShade="BF"/>
        <w:sz w:val="16"/>
        <w:szCs w:val="16"/>
        <w:rtl/>
      </w:rPr>
      <w:t>8א</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97E36"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3E1CD5">
      <w:rPr>
        <w:rFonts w:ascii="Tahoma" w:hAnsi="Tahoma" w:eastAsiaTheme="majorEastAsia" w:cs="Tahoma" w:hint="eastAsia"/>
        <w:noProof/>
        <w:color w:val="0B5294" w:themeColor="accent1" w:themeShade="BF"/>
        <w:sz w:val="16"/>
        <w:szCs w:val="16"/>
        <w:rtl/>
      </w:rPr>
      <w:t>משרד</w:t>
    </w:r>
    <w:r w:rsidRPr="003E1CD5">
      <w:rPr>
        <w:rFonts w:ascii="Tahoma" w:hAnsi="Tahoma" w:eastAsiaTheme="majorEastAsia" w:cs="Tahoma"/>
        <w:noProof/>
        <w:color w:val="0B5294" w:themeColor="accent1" w:themeShade="BF"/>
        <w:sz w:val="16"/>
        <w:szCs w:val="16"/>
        <w:rtl/>
      </w:rPr>
      <w:t xml:space="preserve"> </w:t>
    </w:r>
    <w:r w:rsidRPr="003E1CD5">
      <w:rPr>
        <w:rFonts w:ascii="Tahoma" w:hAnsi="Tahoma" w:eastAsiaTheme="majorEastAsia" w:cs="Tahoma" w:hint="eastAsia"/>
        <w:noProof/>
        <w:color w:val="0B5294" w:themeColor="accent1" w:themeShade="BF"/>
        <w:sz w:val="16"/>
        <w:szCs w:val="16"/>
        <w:rtl/>
      </w:rPr>
      <w:t>האוצר</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F2185E">
      <w:rPr>
        <w:rFonts w:ascii="Tahoma" w:hAnsi="Tahoma" w:eastAsiaTheme="majorEastAsia" w:cs="Tahoma"/>
        <w:b/>
        <w:bCs/>
        <w:noProof/>
        <w:color w:val="0B5294" w:themeColor="accent1" w:themeShade="BF"/>
        <w:sz w:val="16"/>
        <w:szCs w:val="16"/>
        <w:rtl/>
      </w:rPr>
      <w:t>181</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FE46E3"/>
    <w:multiLevelType w:val="hybridMultilevel"/>
    <w:tmpl w:val="799CD55E"/>
    <w:lvl w:ilvl="0">
      <w:start w:val="1"/>
      <w:numFmt w:val="decimal"/>
      <w:lvlText w:val="%1."/>
      <w:lvlJc w:val="left"/>
      <w:pPr>
        <w:ind w:left="2628" w:hanging="360"/>
      </w:pPr>
      <w:rPr>
        <w:rFonts w:hint="default"/>
      </w:rPr>
    </w:lvl>
    <w:lvl w:ilvl="1" w:tentative="1">
      <w:start w:val="1"/>
      <w:numFmt w:val="lowerLetter"/>
      <w:lvlText w:val="%2."/>
      <w:lvlJc w:val="left"/>
      <w:pPr>
        <w:ind w:left="3348" w:hanging="360"/>
      </w:pPr>
    </w:lvl>
    <w:lvl w:ilvl="2" w:tentative="1">
      <w:start w:val="1"/>
      <w:numFmt w:val="lowerRoman"/>
      <w:lvlText w:val="%3."/>
      <w:lvlJc w:val="right"/>
      <w:pPr>
        <w:ind w:left="4068" w:hanging="180"/>
      </w:pPr>
    </w:lvl>
    <w:lvl w:ilvl="3" w:tentative="1">
      <w:start w:val="1"/>
      <w:numFmt w:val="decimal"/>
      <w:lvlText w:val="%4."/>
      <w:lvlJc w:val="left"/>
      <w:pPr>
        <w:ind w:left="4788" w:hanging="360"/>
      </w:pPr>
    </w:lvl>
    <w:lvl w:ilvl="4" w:tentative="1">
      <w:start w:val="1"/>
      <w:numFmt w:val="lowerLetter"/>
      <w:lvlText w:val="%5."/>
      <w:lvlJc w:val="left"/>
      <w:pPr>
        <w:ind w:left="5508" w:hanging="360"/>
      </w:pPr>
    </w:lvl>
    <w:lvl w:ilvl="5" w:tentative="1">
      <w:start w:val="1"/>
      <w:numFmt w:val="lowerRoman"/>
      <w:lvlText w:val="%6."/>
      <w:lvlJc w:val="right"/>
      <w:pPr>
        <w:ind w:left="6228" w:hanging="180"/>
      </w:pPr>
    </w:lvl>
    <w:lvl w:ilvl="6" w:tentative="1">
      <w:start w:val="1"/>
      <w:numFmt w:val="decimal"/>
      <w:lvlText w:val="%7."/>
      <w:lvlJc w:val="left"/>
      <w:pPr>
        <w:ind w:left="6948" w:hanging="360"/>
      </w:pPr>
    </w:lvl>
    <w:lvl w:ilvl="7" w:tentative="1">
      <w:start w:val="1"/>
      <w:numFmt w:val="lowerLetter"/>
      <w:lvlText w:val="%8."/>
      <w:lvlJc w:val="left"/>
      <w:pPr>
        <w:ind w:left="7668" w:hanging="360"/>
      </w:pPr>
    </w:lvl>
    <w:lvl w:ilvl="8" w:tentative="1">
      <w:start w:val="1"/>
      <w:numFmt w:val="lowerRoman"/>
      <w:lvlText w:val="%9."/>
      <w:lvlJc w:val="right"/>
      <w:pPr>
        <w:ind w:left="8388" w:hanging="180"/>
      </w:pPr>
    </w:lvl>
  </w:abstractNum>
  <w:abstractNum w:abstractNumId="1">
    <w:nsid w:val="08776D36"/>
    <w:multiLevelType w:val="hybridMultilevel"/>
    <w:tmpl w:val="4FC6B8C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3">
    <w:nsid w:val="230A6BEC"/>
    <w:multiLevelType w:val="hybridMultilevel"/>
    <w:tmpl w:val="158293CC"/>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27A64649"/>
    <w:multiLevelType w:val="hybridMultilevel"/>
    <w:tmpl w:val="E892E60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AC46CFC"/>
    <w:multiLevelType w:val="hybridMultilevel"/>
    <w:tmpl w:val="4332581C"/>
    <w:lvl w:ilvl="0">
      <w:start w:val="1"/>
      <w:numFmt w:val="decimal"/>
      <w:lvlText w:val="%1."/>
      <w:lvlJc w:val="left"/>
      <w:pPr>
        <w:ind w:left="720" w:hanging="360"/>
      </w:pPr>
      <w:rPr>
        <w:rFonts w:hint="default"/>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3EF92740"/>
    <w:multiLevelType w:val="hybridMultilevel"/>
    <w:tmpl w:val="58BEF02E"/>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nsid w:val="4C5D49FF"/>
    <w:multiLevelType w:val="hybridMultilevel"/>
    <w:tmpl w:val="3A843B2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1">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nsid w:val="7A5553A1"/>
    <w:multiLevelType w:val="hybridMultilevel"/>
    <w:tmpl w:val="ED66EE3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7"/>
  </w:num>
  <w:num w:numId="2">
    <w:abstractNumId w:val="10"/>
  </w:num>
  <w:num w:numId="3">
    <w:abstractNumId w:val="4"/>
  </w:num>
  <w:num w:numId="4">
    <w:abstractNumId w:val="11"/>
  </w:num>
  <w:num w:numId="5">
    <w:abstractNumId w:val="2"/>
  </w:num>
  <w:num w:numId="6">
    <w:abstractNumId w:val="9"/>
  </w:num>
  <w:num w:numId="7">
    <w:abstractNumId w:val="0"/>
  </w:num>
  <w:num w:numId="8">
    <w:abstractNumId w:val="12"/>
  </w:num>
  <w:num w:numId="9">
    <w:abstractNumId w:val="5"/>
  </w:num>
  <w:num w:numId="10">
    <w:abstractNumId w:val="1"/>
  </w:num>
  <w:num w:numId="11">
    <w:abstractNumId w:val="6"/>
  </w:num>
  <w:num w:numId="12">
    <w:abstractNumId w:val="8"/>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
  </w:num>
  <w:num w:numId="36">
    <w:abstractNumId w:val="2"/>
    <w:lvlOverride w:ilvl="0">
      <w:startOverride w:val="1"/>
    </w:lvlOverride>
  </w:num>
  <w:num w:numId="37">
    <w:abstractNumId w:val="2"/>
    <w:lvlOverride w:ilvl="0">
      <w:startOverride w:val="1"/>
    </w:lvlOverride>
  </w:num>
  <w:num w:numId="38">
    <w:abstractNumId w:val="2"/>
    <w:lvlOverride w:ilvl="0">
      <w:startOverride w:val="1"/>
    </w:lvlOverride>
  </w:num>
  <w:num w:numId="39">
    <w:abstractNumId w:val="2"/>
    <w:lvlOverride w:ilvl="0">
      <w:startOverride w:val="1"/>
    </w:lvlOverride>
  </w:num>
  <w:num w:numId="40">
    <w:abstractNumId w:val="2"/>
    <w:lvlOverride w:ilvl="0">
      <w:startOverride w:val="1"/>
    </w:lvlOverride>
  </w:num>
  <w:num w:numId="41">
    <w:abstractNumId w:val="2"/>
    <w:lvlOverride w:ilvl="0">
      <w:startOverride w:val="1"/>
    </w:lvlOverride>
  </w:num>
  <w:num w:numId="42">
    <w:abstractNumId w:val="2"/>
    <w:lvlOverride w:ilvl="0">
      <w:startOverride w:val="1"/>
    </w:lvlOverride>
  </w:num>
  <w:num w:numId="43">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21662"/>
    <w:rsid w:val="000217C4"/>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AB3"/>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37C5"/>
    <w:rsid w:val="000760A4"/>
    <w:rsid w:val="00076160"/>
    <w:rsid w:val="000761E8"/>
    <w:rsid w:val="00076C3B"/>
    <w:rsid w:val="00076C6A"/>
    <w:rsid w:val="000771FA"/>
    <w:rsid w:val="000772F2"/>
    <w:rsid w:val="000812BC"/>
    <w:rsid w:val="0008321A"/>
    <w:rsid w:val="00083C77"/>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51D"/>
    <w:rsid w:val="000A57AD"/>
    <w:rsid w:val="000A5B7B"/>
    <w:rsid w:val="000A60EB"/>
    <w:rsid w:val="000A62A7"/>
    <w:rsid w:val="000A659E"/>
    <w:rsid w:val="000A6BFF"/>
    <w:rsid w:val="000A6DBB"/>
    <w:rsid w:val="000A72D0"/>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0FF3"/>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3E7"/>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37CAE"/>
    <w:rsid w:val="00141E28"/>
    <w:rsid w:val="00143613"/>
    <w:rsid w:val="00144786"/>
    <w:rsid w:val="00145DAD"/>
    <w:rsid w:val="00146345"/>
    <w:rsid w:val="00150E90"/>
    <w:rsid w:val="001510CF"/>
    <w:rsid w:val="0015132E"/>
    <w:rsid w:val="001519D2"/>
    <w:rsid w:val="00151DCA"/>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5A48"/>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916"/>
    <w:rsid w:val="00192DC4"/>
    <w:rsid w:val="001933DD"/>
    <w:rsid w:val="0019373E"/>
    <w:rsid w:val="00193C51"/>
    <w:rsid w:val="00194AD1"/>
    <w:rsid w:val="00194FE0"/>
    <w:rsid w:val="00196762"/>
    <w:rsid w:val="00196B27"/>
    <w:rsid w:val="00196D01"/>
    <w:rsid w:val="001A0043"/>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A7E91"/>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3C5"/>
    <w:rsid w:val="001D4460"/>
    <w:rsid w:val="001D458D"/>
    <w:rsid w:val="001D5906"/>
    <w:rsid w:val="001D7F39"/>
    <w:rsid w:val="001E006F"/>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D2B"/>
    <w:rsid w:val="001F7132"/>
    <w:rsid w:val="00201773"/>
    <w:rsid w:val="00201C60"/>
    <w:rsid w:val="002020AF"/>
    <w:rsid w:val="00203A69"/>
    <w:rsid w:val="00204FD5"/>
    <w:rsid w:val="00206427"/>
    <w:rsid w:val="00206B50"/>
    <w:rsid w:val="00206E89"/>
    <w:rsid w:val="0020737B"/>
    <w:rsid w:val="0020779E"/>
    <w:rsid w:val="00211542"/>
    <w:rsid w:val="002115E2"/>
    <w:rsid w:val="00211890"/>
    <w:rsid w:val="00211CD5"/>
    <w:rsid w:val="00212C70"/>
    <w:rsid w:val="00212CC9"/>
    <w:rsid w:val="00213D63"/>
    <w:rsid w:val="00214667"/>
    <w:rsid w:val="002164D6"/>
    <w:rsid w:val="00216564"/>
    <w:rsid w:val="00216CE4"/>
    <w:rsid w:val="00216E18"/>
    <w:rsid w:val="00217002"/>
    <w:rsid w:val="0021737C"/>
    <w:rsid w:val="00217D25"/>
    <w:rsid w:val="00220150"/>
    <w:rsid w:val="00220A56"/>
    <w:rsid w:val="00220B1E"/>
    <w:rsid w:val="00220D93"/>
    <w:rsid w:val="00221B6D"/>
    <w:rsid w:val="00222EFD"/>
    <w:rsid w:val="00223E18"/>
    <w:rsid w:val="00225293"/>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5959"/>
    <w:rsid w:val="00255CC3"/>
    <w:rsid w:val="00260172"/>
    <w:rsid w:val="0026073C"/>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5AC9"/>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61DE"/>
    <w:rsid w:val="002863A8"/>
    <w:rsid w:val="00286F9F"/>
    <w:rsid w:val="00287413"/>
    <w:rsid w:val="0028785B"/>
    <w:rsid w:val="00287C43"/>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131"/>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5DFE"/>
    <w:rsid w:val="003006EA"/>
    <w:rsid w:val="00300E9F"/>
    <w:rsid w:val="00301280"/>
    <w:rsid w:val="00301AD6"/>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08D3"/>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54F6"/>
    <w:rsid w:val="00357D06"/>
    <w:rsid w:val="003609E2"/>
    <w:rsid w:val="00360BD9"/>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3F1"/>
    <w:rsid w:val="00382614"/>
    <w:rsid w:val="00382C11"/>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6D"/>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323"/>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1CD5"/>
    <w:rsid w:val="003E244B"/>
    <w:rsid w:val="003E323C"/>
    <w:rsid w:val="003E5430"/>
    <w:rsid w:val="003E709A"/>
    <w:rsid w:val="003F0A5C"/>
    <w:rsid w:val="003F0C3A"/>
    <w:rsid w:val="003F112F"/>
    <w:rsid w:val="003F2367"/>
    <w:rsid w:val="003F2830"/>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2D68"/>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1AE"/>
    <w:rsid w:val="00475484"/>
    <w:rsid w:val="00475740"/>
    <w:rsid w:val="004768DA"/>
    <w:rsid w:val="004774CE"/>
    <w:rsid w:val="004800D1"/>
    <w:rsid w:val="0048083D"/>
    <w:rsid w:val="00480E15"/>
    <w:rsid w:val="00480F04"/>
    <w:rsid w:val="004813E6"/>
    <w:rsid w:val="0048191F"/>
    <w:rsid w:val="00484C76"/>
    <w:rsid w:val="004859FE"/>
    <w:rsid w:val="00486019"/>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F20"/>
    <w:rsid w:val="00494FCB"/>
    <w:rsid w:val="0049571D"/>
    <w:rsid w:val="004957E6"/>
    <w:rsid w:val="004958EF"/>
    <w:rsid w:val="00497B53"/>
    <w:rsid w:val="004A0293"/>
    <w:rsid w:val="004A083D"/>
    <w:rsid w:val="004A1020"/>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5B30"/>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70F"/>
    <w:rsid w:val="00513FBC"/>
    <w:rsid w:val="00514E43"/>
    <w:rsid w:val="00515123"/>
    <w:rsid w:val="0051556D"/>
    <w:rsid w:val="0052041C"/>
    <w:rsid w:val="00521E20"/>
    <w:rsid w:val="00522AB2"/>
    <w:rsid w:val="00523A2E"/>
    <w:rsid w:val="0052427E"/>
    <w:rsid w:val="005256F3"/>
    <w:rsid w:val="0052621D"/>
    <w:rsid w:val="00527462"/>
    <w:rsid w:val="00527873"/>
    <w:rsid w:val="00530040"/>
    <w:rsid w:val="005302AB"/>
    <w:rsid w:val="00530A7F"/>
    <w:rsid w:val="00531652"/>
    <w:rsid w:val="00532AAB"/>
    <w:rsid w:val="00532B27"/>
    <w:rsid w:val="00535208"/>
    <w:rsid w:val="00536356"/>
    <w:rsid w:val="00536C45"/>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108"/>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1B5D"/>
    <w:rsid w:val="00582164"/>
    <w:rsid w:val="00582EEE"/>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B0219"/>
    <w:rsid w:val="005B07DE"/>
    <w:rsid w:val="005B0DFE"/>
    <w:rsid w:val="005B12E9"/>
    <w:rsid w:val="005B1713"/>
    <w:rsid w:val="005B2281"/>
    <w:rsid w:val="005B2537"/>
    <w:rsid w:val="005B3350"/>
    <w:rsid w:val="005B426A"/>
    <w:rsid w:val="005B463B"/>
    <w:rsid w:val="005B4C3B"/>
    <w:rsid w:val="005B515A"/>
    <w:rsid w:val="005B59FC"/>
    <w:rsid w:val="005B5C8A"/>
    <w:rsid w:val="005B622B"/>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668"/>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390F"/>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112"/>
    <w:rsid w:val="00660254"/>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073"/>
    <w:rsid w:val="00676370"/>
    <w:rsid w:val="00677315"/>
    <w:rsid w:val="006779F2"/>
    <w:rsid w:val="00677C89"/>
    <w:rsid w:val="00680880"/>
    <w:rsid w:val="0068493A"/>
    <w:rsid w:val="00685694"/>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4242"/>
    <w:rsid w:val="006A639B"/>
    <w:rsid w:val="006A6A47"/>
    <w:rsid w:val="006A77B5"/>
    <w:rsid w:val="006B1191"/>
    <w:rsid w:val="006B1C39"/>
    <w:rsid w:val="006B3013"/>
    <w:rsid w:val="006B3631"/>
    <w:rsid w:val="006B5117"/>
    <w:rsid w:val="006B5429"/>
    <w:rsid w:val="006B59CA"/>
    <w:rsid w:val="006B5D69"/>
    <w:rsid w:val="006B6B3C"/>
    <w:rsid w:val="006B6E97"/>
    <w:rsid w:val="006B77AC"/>
    <w:rsid w:val="006B78C5"/>
    <w:rsid w:val="006C3610"/>
    <w:rsid w:val="006C3674"/>
    <w:rsid w:val="006C3E19"/>
    <w:rsid w:val="006C4363"/>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502"/>
    <w:rsid w:val="006E4CAE"/>
    <w:rsid w:val="006E53DD"/>
    <w:rsid w:val="006E6A69"/>
    <w:rsid w:val="006E6BDB"/>
    <w:rsid w:val="006E78D2"/>
    <w:rsid w:val="006F011F"/>
    <w:rsid w:val="006F06E2"/>
    <w:rsid w:val="006F3869"/>
    <w:rsid w:val="006F4319"/>
    <w:rsid w:val="006F5088"/>
    <w:rsid w:val="006F52D7"/>
    <w:rsid w:val="006F580D"/>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15EA"/>
    <w:rsid w:val="00724F7D"/>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6B3"/>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078"/>
    <w:rsid w:val="00772DF5"/>
    <w:rsid w:val="007763DB"/>
    <w:rsid w:val="00777AED"/>
    <w:rsid w:val="00781580"/>
    <w:rsid w:val="00781B8F"/>
    <w:rsid w:val="007825F8"/>
    <w:rsid w:val="00783C28"/>
    <w:rsid w:val="007840CE"/>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393C"/>
    <w:rsid w:val="007A6F7E"/>
    <w:rsid w:val="007A73F1"/>
    <w:rsid w:val="007A76BA"/>
    <w:rsid w:val="007B1194"/>
    <w:rsid w:val="007B1532"/>
    <w:rsid w:val="007B24B1"/>
    <w:rsid w:val="007B2A3E"/>
    <w:rsid w:val="007B3E10"/>
    <w:rsid w:val="007B4627"/>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3F1"/>
    <w:rsid w:val="007D3698"/>
    <w:rsid w:val="007D3D17"/>
    <w:rsid w:val="007D3E7B"/>
    <w:rsid w:val="007D4375"/>
    <w:rsid w:val="007D5A8B"/>
    <w:rsid w:val="007D5EA7"/>
    <w:rsid w:val="007D65FD"/>
    <w:rsid w:val="007D7362"/>
    <w:rsid w:val="007E10DE"/>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12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CAB"/>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5A31"/>
    <w:rsid w:val="00835FBB"/>
    <w:rsid w:val="008370B1"/>
    <w:rsid w:val="00837A4C"/>
    <w:rsid w:val="00837D6E"/>
    <w:rsid w:val="008405E1"/>
    <w:rsid w:val="00840A50"/>
    <w:rsid w:val="00841411"/>
    <w:rsid w:val="008435D2"/>
    <w:rsid w:val="008438C9"/>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654"/>
    <w:rsid w:val="008A6F4C"/>
    <w:rsid w:val="008A74DD"/>
    <w:rsid w:val="008A76FB"/>
    <w:rsid w:val="008B059F"/>
    <w:rsid w:val="008B1A71"/>
    <w:rsid w:val="008B3389"/>
    <w:rsid w:val="008B5613"/>
    <w:rsid w:val="008B5617"/>
    <w:rsid w:val="008B57E5"/>
    <w:rsid w:val="008B6FFC"/>
    <w:rsid w:val="008C03D1"/>
    <w:rsid w:val="008C1E66"/>
    <w:rsid w:val="008C25DE"/>
    <w:rsid w:val="008C26B7"/>
    <w:rsid w:val="008C308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20FC"/>
    <w:rsid w:val="008E3AF7"/>
    <w:rsid w:val="008E405A"/>
    <w:rsid w:val="008E5CD5"/>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53DA"/>
    <w:rsid w:val="009059FF"/>
    <w:rsid w:val="009060FE"/>
    <w:rsid w:val="009064A7"/>
    <w:rsid w:val="00907A62"/>
    <w:rsid w:val="00910747"/>
    <w:rsid w:val="00910E3B"/>
    <w:rsid w:val="009122D0"/>
    <w:rsid w:val="009125B7"/>
    <w:rsid w:val="00912CFB"/>
    <w:rsid w:val="009139E6"/>
    <w:rsid w:val="009175E4"/>
    <w:rsid w:val="00917AF0"/>
    <w:rsid w:val="00917C5F"/>
    <w:rsid w:val="00920A37"/>
    <w:rsid w:val="00920ACC"/>
    <w:rsid w:val="00920F8A"/>
    <w:rsid w:val="00921CBD"/>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352E"/>
    <w:rsid w:val="00944100"/>
    <w:rsid w:val="00946587"/>
    <w:rsid w:val="0094720D"/>
    <w:rsid w:val="0094772D"/>
    <w:rsid w:val="009511E5"/>
    <w:rsid w:val="0095148E"/>
    <w:rsid w:val="0095149D"/>
    <w:rsid w:val="009517F6"/>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656"/>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2D8D"/>
    <w:rsid w:val="00993242"/>
    <w:rsid w:val="00993CF6"/>
    <w:rsid w:val="009943FA"/>
    <w:rsid w:val="009960EE"/>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32F2"/>
    <w:rsid w:val="009C555E"/>
    <w:rsid w:val="009C7936"/>
    <w:rsid w:val="009D0074"/>
    <w:rsid w:val="009D1A50"/>
    <w:rsid w:val="009D2E7D"/>
    <w:rsid w:val="009D491B"/>
    <w:rsid w:val="009D55D8"/>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486"/>
    <w:rsid w:val="00A36F15"/>
    <w:rsid w:val="00A371B5"/>
    <w:rsid w:val="00A40CD3"/>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EE1"/>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B5B"/>
    <w:rsid w:val="00A65E42"/>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13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E36"/>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725"/>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028"/>
    <w:rsid w:val="00AD262A"/>
    <w:rsid w:val="00AD380D"/>
    <w:rsid w:val="00AD38D9"/>
    <w:rsid w:val="00AD39BA"/>
    <w:rsid w:val="00AD4FCA"/>
    <w:rsid w:val="00AD7241"/>
    <w:rsid w:val="00AD7BC7"/>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46F0"/>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37F8"/>
    <w:rsid w:val="00B243C7"/>
    <w:rsid w:val="00B245CD"/>
    <w:rsid w:val="00B24624"/>
    <w:rsid w:val="00B25E04"/>
    <w:rsid w:val="00B26A10"/>
    <w:rsid w:val="00B278EC"/>
    <w:rsid w:val="00B30AF1"/>
    <w:rsid w:val="00B30C3B"/>
    <w:rsid w:val="00B3356E"/>
    <w:rsid w:val="00B3392D"/>
    <w:rsid w:val="00B33F95"/>
    <w:rsid w:val="00B353A7"/>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6BB8"/>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458A"/>
    <w:rsid w:val="00B658C4"/>
    <w:rsid w:val="00B65F8F"/>
    <w:rsid w:val="00B66841"/>
    <w:rsid w:val="00B66A5E"/>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A7D5D"/>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0A53"/>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1FAC"/>
    <w:rsid w:val="00CB232B"/>
    <w:rsid w:val="00CB2820"/>
    <w:rsid w:val="00CB3322"/>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5ED"/>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8C5"/>
    <w:rsid w:val="00D228EE"/>
    <w:rsid w:val="00D2438E"/>
    <w:rsid w:val="00D255A3"/>
    <w:rsid w:val="00D25F82"/>
    <w:rsid w:val="00D27368"/>
    <w:rsid w:val="00D3198F"/>
    <w:rsid w:val="00D31CB3"/>
    <w:rsid w:val="00D33781"/>
    <w:rsid w:val="00D33D8A"/>
    <w:rsid w:val="00D343EC"/>
    <w:rsid w:val="00D36781"/>
    <w:rsid w:val="00D373E5"/>
    <w:rsid w:val="00D37527"/>
    <w:rsid w:val="00D3772C"/>
    <w:rsid w:val="00D40268"/>
    <w:rsid w:val="00D40382"/>
    <w:rsid w:val="00D40B22"/>
    <w:rsid w:val="00D40DD4"/>
    <w:rsid w:val="00D4121F"/>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DBE"/>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2F43"/>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57A9"/>
    <w:rsid w:val="00E66DCA"/>
    <w:rsid w:val="00E67056"/>
    <w:rsid w:val="00E67586"/>
    <w:rsid w:val="00E677DE"/>
    <w:rsid w:val="00E67E7C"/>
    <w:rsid w:val="00E721AF"/>
    <w:rsid w:val="00E72DE0"/>
    <w:rsid w:val="00E7492C"/>
    <w:rsid w:val="00E74E55"/>
    <w:rsid w:val="00E76014"/>
    <w:rsid w:val="00E76C73"/>
    <w:rsid w:val="00E77874"/>
    <w:rsid w:val="00E81429"/>
    <w:rsid w:val="00E81824"/>
    <w:rsid w:val="00E8357C"/>
    <w:rsid w:val="00E83B42"/>
    <w:rsid w:val="00E8501D"/>
    <w:rsid w:val="00E87438"/>
    <w:rsid w:val="00E901AF"/>
    <w:rsid w:val="00E90BF4"/>
    <w:rsid w:val="00E91008"/>
    <w:rsid w:val="00E91741"/>
    <w:rsid w:val="00E91833"/>
    <w:rsid w:val="00E96931"/>
    <w:rsid w:val="00E97C36"/>
    <w:rsid w:val="00EA0079"/>
    <w:rsid w:val="00EA0837"/>
    <w:rsid w:val="00EA16CA"/>
    <w:rsid w:val="00EA2A2D"/>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4E49"/>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0F0"/>
    <w:rsid w:val="00EE658F"/>
    <w:rsid w:val="00EE6649"/>
    <w:rsid w:val="00EE6B18"/>
    <w:rsid w:val="00EE7D3F"/>
    <w:rsid w:val="00EF020B"/>
    <w:rsid w:val="00EF15AC"/>
    <w:rsid w:val="00EF2B60"/>
    <w:rsid w:val="00EF2C79"/>
    <w:rsid w:val="00EF2EE4"/>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185E"/>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3A8E"/>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171E"/>
    <w:rsid w:val="00F62F4B"/>
    <w:rsid w:val="00F64120"/>
    <w:rsid w:val="00F646CD"/>
    <w:rsid w:val="00F65293"/>
    <w:rsid w:val="00F65969"/>
    <w:rsid w:val="00F65E52"/>
    <w:rsid w:val="00F65E5D"/>
    <w:rsid w:val="00F66C8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1AC6"/>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301D"/>
    <w:rsid w:val="00FB3070"/>
    <w:rsid w:val="00FB312D"/>
    <w:rsid w:val="00FB3B5A"/>
    <w:rsid w:val="00FB4797"/>
    <w:rsid w:val="00FB5D10"/>
    <w:rsid w:val="00FC0A33"/>
    <w:rsid w:val="00FC10A2"/>
    <w:rsid w:val="00FC11B6"/>
    <w:rsid w:val="00FC149D"/>
    <w:rsid w:val="00FC1512"/>
    <w:rsid w:val="00FC1B41"/>
    <w:rsid w:val="00FC2CE7"/>
    <w:rsid w:val="00FC2E4B"/>
    <w:rsid w:val="00FC35E0"/>
    <w:rsid w:val="00FC4D11"/>
    <w:rsid w:val="00FC50FB"/>
    <w:rsid w:val="00FC5175"/>
    <w:rsid w:val="00FC6B5B"/>
    <w:rsid w:val="00FC6C0B"/>
    <w:rsid w:val="00FC778C"/>
    <w:rsid w:val="00FC7EC0"/>
    <w:rsid w:val="00FD0A22"/>
    <w:rsid w:val="00FD0CA5"/>
    <w:rsid w:val="00FD15E8"/>
    <w:rsid w:val="00FD32D1"/>
    <w:rsid w:val="00FD3AAE"/>
    <w:rsid w:val="00FD3D4B"/>
    <w:rsid w:val="00FD3F95"/>
    <w:rsid w:val="00FD4271"/>
    <w:rsid w:val="00FE1FB9"/>
    <w:rsid w:val="00FE2588"/>
    <w:rsid w:val="00FE28E3"/>
    <w:rsid w:val="00FE31DC"/>
    <w:rsid w:val="00FE50EC"/>
    <w:rsid w:val="00FE5CC4"/>
    <w:rsid w:val="00FE6451"/>
    <w:rsid w:val="00FE745F"/>
    <w:rsid w:val="00FE761A"/>
    <w:rsid w:val="00FE7AF1"/>
    <w:rsid w:val="00FE7B7D"/>
    <w:rsid w:val="00FF08E1"/>
    <w:rsid w:val="00FF092B"/>
    <w:rsid w:val="00FF2A5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aliases w:val="מ"/>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iPriority w:val="99"/>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iPriority w:val="99"/>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382C11"/>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7"/>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uiPriority w:val="99"/>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uiPriority w:val="99"/>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uiPriority w:val="99"/>
    <w:rsid w:val="00F1368B"/>
    <w:rPr>
      <w:rFonts w:ascii="Times New Roman" w:eastAsia="Times New Roman" w:hAnsi="Times New Roman" w:cs="David"/>
      <w:sz w:val="16"/>
      <w:szCs w:val="16"/>
    </w:rPr>
  </w:style>
  <w:style w:type="paragraph" w:styleId="BodyTextIndent3">
    <w:name w:val="Body Text Indent 3"/>
    <w:basedOn w:val="Normal"/>
    <w:link w:val="BodyTextIndent3Char"/>
    <w:uiPriority w:val="99"/>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uiPriority w:val="99"/>
    <w:rsid w:val="00F1368B"/>
    <w:rPr>
      <w:rFonts w:ascii="Times New Roman" w:eastAsia="Times New Roman" w:hAnsi="Times New Roman" w:cs="David"/>
      <w:sz w:val="24"/>
      <w:szCs w:val="24"/>
    </w:rPr>
  </w:style>
  <w:style w:type="paragraph" w:styleId="BodyTextIndent">
    <w:name w:val="Body Text Indent"/>
    <w:basedOn w:val="Normal"/>
    <w:link w:val="BodyTextIndentChar"/>
    <w:uiPriority w:val="99"/>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D36781"/>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7"/>
    </w:rPr>
  </w:style>
  <w:style w:type="paragraph" w:customStyle="1" w:styleId="takzir-list-paragraph">
    <w:name w:val="takzir-list-paragraph"/>
    <w:basedOn w:val="ListParagraph"/>
    <w:next w:val="takzir-text"/>
    <w:qFormat/>
    <w:rsid w:val="00E40ADE"/>
    <w:pPr>
      <w:numPr>
        <w:numId w:val="5"/>
      </w:numPr>
      <w:pBdr>
        <w:top w:val="single" w:sz="8" w:space="4" w:color="2A2AA6"/>
        <w:left w:val="single" w:sz="8" w:space="4" w:color="2A2AA6"/>
        <w:bottom w:val="single" w:sz="8" w:space="6" w:color="2A2AA6"/>
        <w:right w:val="single" w:sz="8" w:space="4" w:color="2A2AA6"/>
      </w:pBdr>
      <w:spacing w:line="240" w:lineRule="exact"/>
      <w:ind w:right="2268"/>
    </w:pPr>
    <w:rPr>
      <w:sz w:val="17"/>
      <w:szCs w:val="17"/>
    </w:rPr>
  </w:style>
  <w:style w:type="paragraph" w:customStyle="1" w:styleId="running-text">
    <w:name w:val="running-text"/>
    <w:qFormat/>
    <w:rsid w:val="00E40ADE"/>
    <w:pPr>
      <w:spacing w:line="240" w:lineRule="exact"/>
      <w:ind w:right="2268"/>
      <w:jc w:val="both"/>
    </w:pPr>
    <w:rPr>
      <w:rFonts w:ascii="Tahoma" w:hAnsi="Tahoma" w:cs="Tahoma"/>
      <w:sz w:val="17"/>
      <w:szCs w:val="17"/>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8" Type="http://schemas.openxmlformats.org/officeDocument/2006/relationships/header" Target="header3.xml"/><Relationship Id="rId26" Type="http://schemas.openxmlformats.org/officeDocument/2006/relationships/customXml" Target="../customXml/item4.xml"/><Relationship Id="rId2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7" Type="http://schemas.openxmlformats.org/officeDocument/2006/relationships/header" Target="header2.xml"/><Relationship Id="rId25" Type="http://schemas.openxmlformats.org/officeDocument/2006/relationships/customXml" Target="../customXml/item3.xml"/><Relationship Id="rId16" Type="http://schemas.openxmlformats.org/officeDocument/2006/relationships/image" Target="media/image6.jpeg"/><Relationship Id="rId2" Type="http://schemas.openxmlformats.org/officeDocument/2006/relationships/settings" Target="settings.xml"/><Relationship Id="rId20" Type="http://schemas.openxmlformats.org/officeDocument/2006/relationships/header" Target="header7.xml"/><Relationship Id="rId1" Type="http://schemas.openxmlformats.org/officeDocument/2006/relationships/footnotes" Target="footnotes.xml"/><Relationship Id="rId11" Type="http://schemas.openxmlformats.org/officeDocument/2006/relationships/image" Target="media/image1.jpeg"/><Relationship Id="rId6" Type="http://schemas.openxmlformats.org/officeDocument/2006/relationships/header" Target="header1.xml"/><Relationship Id="rId24" Type="http://schemas.openxmlformats.org/officeDocument/2006/relationships/customXml" Target="../customXml/item2.xml"/><Relationship Id="rId15" Type="http://schemas.openxmlformats.org/officeDocument/2006/relationships/image" Target="media/image5.jpeg"/><Relationship Id="rId23" Type="http://schemas.openxmlformats.org/officeDocument/2006/relationships/styles" Target="styles.xml"/><Relationship Id="rId5" Type="http://schemas.openxmlformats.org/officeDocument/2006/relationships/customXml" Target="../customXml/item1.xml"/><Relationship Id="rId10" Type="http://schemas.openxmlformats.org/officeDocument/2006/relationships/header" Target="header5.xml"/><Relationship Id="rId19" Type="http://schemas.openxmlformats.org/officeDocument/2006/relationships/header" Target="header6.xml"/><Relationship Id="rId14" Type="http://schemas.openxmlformats.org/officeDocument/2006/relationships/image" Target="media/image4.png"/><Relationship Id="rId22" Type="http://schemas.openxmlformats.org/officeDocument/2006/relationships/numbering" Target="numbering.xml"/><Relationship Id="rId4" Type="http://schemas.openxmlformats.org/officeDocument/2006/relationships/fontTable" Target="fontTable.xml"/><Relationship Id="rId9" Type="http://schemas.openxmlformats.org/officeDocument/2006/relationships/header" Target="header4.xml"/></Relationships>
</file>

<file path=word/theme/_rels/theme1.xml.rels>&#65279;<?xml version="1.0" encoding="utf-8" standalone="yes"?><Relationships xmlns="http://schemas.openxmlformats.org/package/2006/relationships"><Relationship Id="rId1" Type="http://schemas.openxmlformats.org/officeDocument/2006/relationships/image" Target="../media/image7.1ca7377c-7495-410e-b974-e37bbb51c272.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 xmlns:thm15="http://schemas.microsoft.com/office/thememl/2012/main"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Props1.xml><?xml version="1.0" encoding="utf-8"?>
<ds:datastoreItem xmlns:ds="http://schemas.openxmlformats.org/officeDocument/2006/customXml" ds:itemID="{150AE4E0-66DA-4E8C-813D-4CE4A97772A6}">
  <ds:schemaRefs>
    <ds:schemaRef ds:uri="http://schemas.openxmlformats.org/officeDocument/2006/bibliography"/>
  </ds:schemaRefs>
</ds:datastoreItem>
</file>

<file path=customXml/itemProps2.xml><?xml version="1.0" encoding="utf-8"?>
<ds:datastoreItem xmlns:ds="http://schemas.openxmlformats.org/officeDocument/2006/customXml" ds:itemID="{33B69BE7-AABC-4FDB-A3AE-6B7E10EC0538}"/>
</file>

<file path=customXml/itemProps3.xml><?xml version="1.0" encoding="utf-8"?>
<ds:datastoreItem xmlns:ds="http://schemas.openxmlformats.org/officeDocument/2006/customXml" ds:itemID="{60A7FED8-803F-4F80-BEB4-A20CA26528C4}"/>
</file>

<file path=customXml/itemProps4.xml><?xml version="1.0" encoding="utf-8"?>
<ds:datastoreItem xmlns:ds="http://schemas.openxmlformats.org/officeDocument/2006/customXml" ds:itemID="{B3D49DC8-CB70-4BD9-A798-178A91CE4B5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