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1C3DDE">
      <w:pPr>
        <w:pStyle w:val="NAME"/>
        <w:rPr>
          <w:rtl/>
        </w:rPr>
      </w:pPr>
      <w:bookmarkStart w:id="0" w:name="_Toc349122061"/>
      <w:bookmarkStart w:id="1" w:name="_Toc349136480"/>
      <w:bookmarkStart w:id="2" w:name="_Toc352831083"/>
      <w:bookmarkStart w:id="3" w:name="_Toc354324568"/>
      <w:bookmarkStart w:id="4" w:name="_Toc354661923"/>
      <w:bookmarkStart w:id="5" w:name="_GoBack"/>
      <w:bookmarkEnd w:id="5"/>
      <w:r w:rsidRPr="005D1A76">
        <w:rPr>
          <w:rFonts w:hint="eastAsia"/>
          <w:rtl/>
        </w:rPr>
        <w:t>חברת</w:t>
      </w:r>
      <w:r w:rsidRPr="005D1A76">
        <w:rPr>
          <w:rtl/>
        </w:rPr>
        <w:t xml:space="preserve"> </w:t>
      </w:r>
      <w:r w:rsidRPr="005D1A76">
        <w:rPr>
          <w:rFonts w:hint="eastAsia"/>
          <w:rtl/>
        </w:rPr>
        <w:t>רכבת</w:t>
      </w:r>
      <w:r w:rsidRPr="005D1A76">
        <w:rPr>
          <w:rtl/>
        </w:rPr>
        <w:t xml:space="preserve"> </w:t>
      </w:r>
      <w:r w:rsidRPr="005D1A76">
        <w:rPr>
          <w:rFonts w:hint="eastAsia"/>
          <w:rtl/>
        </w:rPr>
        <w:t>ישראל</w:t>
      </w:r>
      <w:r w:rsidRPr="005D1A76">
        <w:rPr>
          <w:rtl/>
        </w:rPr>
        <w:t xml:space="preserve"> </w:t>
      </w:r>
      <w:r w:rsidRPr="005D1A76">
        <w:rPr>
          <w:rFonts w:hint="eastAsia"/>
          <w:rtl/>
        </w:rPr>
        <w:t>בע</w:t>
      </w:r>
      <w:r w:rsidRPr="005D1A76">
        <w:rPr>
          <w:rtl/>
        </w:rPr>
        <w:t>"</w:t>
      </w:r>
      <w:r w:rsidRPr="005D1A76">
        <w:rPr>
          <w:rFonts w:hint="eastAsia"/>
          <w:rtl/>
        </w:rPr>
        <w:t>מ</w:t>
      </w:r>
    </w:p>
    <w:p w:rsidR="000217C4" w:rsidRPr="00C20745" w:rsidP="001C3DDE">
      <w:pPr>
        <w:pStyle w:val="name-sub"/>
      </w:pPr>
      <w:r w:rsidRPr="005D1A76">
        <w:rPr>
          <w:rFonts w:hint="eastAsia"/>
          <w:rtl/>
        </w:rPr>
        <w:t>ביצוע</w:t>
      </w:r>
      <w:r w:rsidRPr="005D1A76">
        <w:rPr>
          <w:rtl/>
        </w:rPr>
        <w:t xml:space="preserve"> </w:t>
      </w:r>
      <w:r w:rsidRPr="005D1A76">
        <w:rPr>
          <w:rFonts w:hint="eastAsia"/>
          <w:rtl/>
        </w:rPr>
        <w:t>פרויקט</w:t>
      </w:r>
      <w:r w:rsidRPr="005D1A76">
        <w:rPr>
          <w:rtl/>
        </w:rPr>
        <w:t xml:space="preserve"> </w:t>
      </w:r>
      <w:r w:rsidRPr="005D1A76">
        <w:rPr>
          <w:rFonts w:hint="eastAsia"/>
          <w:rtl/>
        </w:rPr>
        <w:t>החשמול</w:t>
      </w:r>
    </w:p>
    <w:p w:rsidR="00E077B7" w:rsidRPr="0010599F" w:rsidP="001C3DDE">
      <w:pPr>
        <w:spacing w:line="240" w:lineRule="exact"/>
        <w:ind w:right="2268"/>
        <w:jc w:val="both"/>
        <w:rPr>
          <w:rFonts w:ascii="Tahoma" w:hAnsi="Tahoma" w:cs="Tahoma"/>
          <w:sz w:val="17"/>
          <w:szCs w:val="17"/>
          <w:rtl/>
        </w:rPr>
      </w:pPr>
    </w:p>
    <w:p w:rsidR="006C5F46" w:rsidRPr="00E077B7" w:rsidP="001C3DDE">
      <w:pPr>
        <w:pStyle w:val="NAME"/>
        <w:rPr>
          <w:rtl/>
        </w:rPr>
        <w:sectPr w:rsidSect="00CC42BC">
          <w:headerReference w:type="even" r:id="rId6"/>
          <w:headerReference w:type="default" r:id="rId7"/>
          <w:pgSz w:w="11906" w:h="16838" w:code="9"/>
          <w:pgMar w:top="3119" w:right="1701" w:bottom="3119" w:left="1701" w:header="1559" w:footer="709" w:gutter="0"/>
          <w:pgNumType w:start="659"/>
          <w:cols w:space="708"/>
          <w:titlePg/>
          <w:bidi/>
          <w:rtlGutter/>
          <w:docGrid w:linePitch="360"/>
        </w:sectPr>
      </w:pPr>
    </w:p>
    <w:p w:rsidR="006C5F46" w:rsidRPr="00CF3645" w:rsidP="001C3DDE">
      <w:pPr>
        <w:pStyle w:val="Footer"/>
        <w:spacing w:after="120" w:line="230" w:lineRule="exact"/>
        <w:jc w:val="both"/>
        <w:rPr>
          <w:rFonts w:ascii="Tahoma" w:hAnsi="Tahoma" w:cs="Tahoma"/>
          <w:color w:val="2A2AA6"/>
          <w:szCs w:val="22"/>
          <w:rtl/>
        </w:rPr>
      </w:pPr>
    </w:p>
    <w:p w:rsidR="006C5F46" w:rsidP="001C3DDE">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1C3DDE">
      <w:pPr>
        <w:pStyle w:val="KOT3T"/>
        <w:keepLines/>
        <w:rPr>
          <w:rtl/>
        </w:rPr>
      </w:pPr>
      <w:r w:rsidRPr="00D94BA9">
        <w:rPr>
          <w:rtl/>
        </w:rPr>
        <w:t>תקציר</w:t>
      </w:r>
    </w:p>
    <w:p w:rsidR="00E77874" w:rsidRPr="003D09D3" w:rsidP="001C3DDE">
      <w:pPr>
        <w:pStyle w:val="KOT4T"/>
        <w:rPr>
          <w:rtl/>
        </w:rPr>
      </w:pPr>
      <w:r w:rsidRPr="00B12E08">
        <w:rPr>
          <w:rFonts w:hint="eastAsia"/>
          <w:rtl/>
        </w:rPr>
        <w:t>רקע</w:t>
      </w:r>
      <w:r w:rsidRPr="00B12E08">
        <w:rPr>
          <w:rtl/>
        </w:rPr>
        <w:t xml:space="preserve"> </w:t>
      </w:r>
      <w:r w:rsidRPr="00B12E08">
        <w:rPr>
          <w:rFonts w:hint="eastAsia"/>
          <w:rtl/>
        </w:rPr>
        <w:t>כללי</w:t>
      </w:r>
    </w:p>
    <w:p w:rsidR="005D1A76" w:rsidRPr="00BF1A3D" w:rsidP="001C3DDE">
      <w:pPr>
        <w:pStyle w:val="takzir-text"/>
        <w:bidi/>
        <w:rPr>
          <w:rtl/>
        </w:rPr>
      </w:pPr>
      <w:r w:rsidRPr="00BF1A3D">
        <w:rPr>
          <w:rtl/>
        </w:rPr>
        <w:t>תכנית חשמול קווי הרכבת</w:t>
      </w:r>
      <w:r w:rsidRPr="00BF1A3D">
        <w:rPr>
          <w:rFonts w:hint="cs"/>
          <w:rtl/>
        </w:rPr>
        <w:t xml:space="preserve"> (להלן - תכנית החשמול או פרויקט החשמול)</w:t>
      </w:r>
      <w:r w:rsidRPr="00BF1A3D">
        <w:rPr>
          <w:rtl/>
        </w:rPr>
        <w:t xml:space="preserve"> </w:t>
      </w:r>
      <w:r w:rsidRPr="00BF1A3D">
        <w:rPr>
          <w:rFonts w:hint="cs"/>
          <w:rtl/>
        </w:rPr>
        <w:t xml:space="preserve">עניינה </w:t>
      </w:r>
      <w:r w:rsidRPr="00BF1A3D">
        <w:rPr>
          <w:rtl/>
        </w:rPr>
        <w:t>החלפתן של רכבות הדיזל הפועלות כיום ברכבות חשמליות</w:t>
      </w:r>
      <w:r w:rsidRPr="00BF1A3D">
        <w:rPr>
          <w:rFonts w:hint="cs"/>
          <w:rtl/>
        </w:rPr>
        <w:t>.</w:t>
      </w:r>
      <w:r w:rsidRPr="00BF1A3D">
        <w:rPr>
          <w:rtl/>
        </w:rPr>
        <w:t xml:space="preserve"> </w:t>
      </w:r>
      <w:r w:rsidRPr="00BF1A3D">
        <w:rPr>
          <w:rFonts w:hint="cs"/>
          <w:rtl/>
        </w:rPr>
        <w:t>חברת רכבת ישראל בע</w:t>
      </w:r>
      <w:r w:rsidRPr="00BF1A3D">
        <w:rPr>
          <w:rtl/>
        </w:rPr>
        <w:t>"</w:t>
      </w:r>
      <w:r w:rsidRPr="00BF1A3D">
        <w:rPr>
          <w:rFonts w:hint="cs"/>
          <w:rtl/>
        </w:rPr>
        <w:t>מ (להלן - הרכבת או חברת הרכבת) החלה לגבש תכנית זו בתחילת שנת 2000</w:t>
      </w:r>
      <w:r>
        <w:rPr>
          <w:rStyle w:val="FootnoteReference0"/>
          <w:rtl/>
        </w:rPr>
        <w:footnoteReference w:id="2"/>
      </w:r>
      <w:r w:rsidRPr="00BF1A3D">
        <w:rPr>
          <w:rFonts w:hint="cs"/>
          <w:rtl/>
        </w:rPr>
        <w:t>, אך קידומה נעצר ב</w:t>
      </w:r>
      <w:r w:rsidRPr="00BF1A3D">
        <w:rPr>
          <w:rtl/>
        </w:rPr>
        <w:t>סוף דצמבר 2008</w:t>
      </w:r>
      <w:r>
        <w:rPr>
          <w:rStyle w:val="FootnoteReference0"/>
          <w:rtl/>
        </w:rPr>
        <w:footnoteReference w:id="3"/>
      </w:r>
      <w:r w:rsidRPr="00BF1A3D">
        <w:rPr>
          <w:rFonts w:hint="cs"/>
          <w:rtl/>
        </w:rPr>
        <w:t>.</w:t>
      </w:r>
      <w:r w:rsidRPr="00BF1A3D">
        <w:rPr>
          <w:rtl/>
        </w:rPr>
        <w:t xml:space="preserve"> </w:t>
      </w:r>
      <w:r w:rsidRPr="00BF1A3D">
        <w:rPr>
          <w:rFonts w:hint="cs"/>
          <w:rtl/>
        </w:rPr>
        <w:t>בפברואר 2010 אישרה הממשלה את תכנית נתיבי ישראל - תכנית תחבורה לפיתוח הנגב והגליל התש"ע-2010 (להלן - תכנית נתיבי ישראל), ו</w:t>
      </w:r>
      <w:r w:rsidRPr="00BF1A3D">
        <w:rPr>
          <w:rFonts w:eastAsia="Times New Roman" w:hint="cs"/>
          <w:rtl/>
          <w:lang w:eastAsia="he-IL"/>
        </w:rPr>
        <w:t xml:space="preserve">במסגרתה נכלל חידוש פרויקט החשמול </w:t>
      </w:r>
      <w:r w:rsidRPr="00BF1A3D">
        <w:rPr>
          <w:rFonts w:eastAsia="Times New Roman" w:hint="cs"/>
          <w:b/>
          <w:rtl/>
          <w:lang w:eastAsia="he-IL"/>
        </w:rPr>
        <w:t>(החלטה מס' 1421)</w:t>
      </w:r>
      <w:r w:rsidRPr="00BF1A3D">
        <w:rPr>
          <w:rFonts w:eastAsia="Times New Roman" w:hint="cs"/>
          <w:rtl/>
          <w:lang w:eastAsia="he-IL"/>
        </w:rPr>
        <w:t>.</w:t>
      </w:r>
      <w:r w:rsidRPr="00BF1A3D">
        <w:rPr>
          <w:rFonts w:hint="cs"/>
          <w:rtl/>
        </w:rPr>
        <w:t xml:space="preserve"> הפרויקט רחב ומורכב, ומקיף את </w:t>
      </w:r>
      <w:r w:rsidRPr="00BF1A3D">
        <w:rPr>
          <w:rtl/>
        </w:rPr>
        <w:t>כ</w:t>
      </w:r>
      <w:r w:rsidRPr="00BF1A3D">
        <w:rPr>
          <w:rFonts w:hint="cs"/>
          <w:rtl/>
        </w:rPr>
        <w:t>ל</w:t>
      </w:r>
      <w:r w:rsidRPr="00BF1A3D">
        <w:rPr>
          <w:rtl/>
        </w:rPr>
        <w:t>ל ה</w:t>
      </w:r>
      <w:r w:rsidRPr="00BF1A3D">
        <w:rPr>
          <w:rFonts w:hint="cs"/>
          <w:rtl/>
        </w:rPr>
        <w:t xml:space="preserve">חטיבות </w:t>
      </w:r>
      <w:r w:rsidRPr="00BF1A3D">
        <w:rPr>
          <w:rtl/>
        </w:rPr>
        <w:t>בחבר</w:t>
      </w:r>
      <w:r w:rsidRPr="00BF1A3D">
        <w:rPr>
          <w:rFonts w:hint="cs"/>
          <w:rtl/>
        </w:rPr>
        <w:t>ת הרכבת.</w:t>
      </w:r>
    </w:p>
    <w:p w:rsidR="005D1A76" w:rsidRPr="00BF1A3D" w:rsidP="001C3DDE">
      <w:pPr>
        <w:pStyle w:val="takzir-text"/>
        <w:bidi/>
        <w:rPr>
          <w:rtl/>
        </w:rPr>
      </w:pPr>
      <w:r w:rsidRPr="00BF1A3D">
        <w:rPr>
          <w:rFonts w:hint="cs"/>
          <w:rtl/>
          <w:lang w:eastAsia="he-IL"/>
        </w:rPr>
        <w:t>בינואר 2016 אישרו משרד התחבורה והבטיחות בדרכים (להלן - משרד התחבורה) ומשרד האוצר את תכנית הפיתוח של חברת הרכבת לשנים 2020-2013, בעלות של כ-28.5 מיליארד ש"ח. 11.85 מיליארד ש"ח מסכום זה מיועדים לביצוע פרויקט החשמול.</w:t>
      </w:r>
    </w:p>
    <w:p w:rsidR="005D1A76" w:rsidRPr="00BF1A3D" w:rsidP="001C3DDE">
      <w:pPr>
        <w:pStyle w:val="takzir-text"/>
        <w:bidi/>
        <w:rPr>
          <w:rtl/>
        </w:rPr>
      </w:pPr>
      <w:r w:rsidRPr="00BF1A3D">
        <w:rPr>
          <w:rFonts w:hint="cs"/>
          <w:rtl/>
          <w:lang w:eastAsia="he-IL"/>
        </w:rPr>
        <w:t>ב-2013 ערך משרד מבקר המדינה דוח ביקורת בנושא התארגנות הרכבת לחשמול</w:t>
      </w:r>
      <w:r>
        <w:rPr>
          <w:rStyle w:val="FootnoteReference0"/>
          <w:rtl/>
          <w:lang w:eastAsia="he-IL"/>
        </w:rPr>
        <w:footnoteReference w:id="4"/>
      </w:r>
      <w:r w:rsidRPr="00BF1A3D">
        <w:rPr>
          <w:rFonts w:hint="cs"/>
          <w:rtl/>
          <w:lang w:eastAsia="he-IL"/>
        </w:rPr>
        <w:t xml:space="preserve"> (להלן - דוח מבקר המדינה הקודם). </w:t>
      </w:r>
      <w:r w:rsidRPr="00BF1A3D">
        <w:rPr>
          <w:rtl/>
          <w:lang w:eastAsia="he-IL"/>
        </w:rPr>
        <w:t>ממצאי הדוח</w:t>
      </w:r>
      <w:r w:rsidRPr="00BF1A3D">
        <w:rPr>
          <w:rFonts w:hint="cs"/>
          <w:rtl/>
          <w:lang w:eastAsia="he-IL"/>
        </w:rPr>
        <w:t xml:space="preserve"> הקודם</w:t>
      </w:r>
      <w:r w:rsidRPr="00BF1A3D">
        <w:rPr>
          <w:rtl/>
          <w:lang w:eastAsia="he-IL"/>
        </w:rPr>
        <w:t xml:space="preserve"> הצביעו על ליקוי</w:t>
      </w:r>
      <w:r w:rsidRPr="00BF1A3D">
        <w:rPr>
          <w:rFonts w:hint="cs"/>
          <w:rtl/>
          <w:lang w:eastAsia="he-IL"/>
        </w:rPr>
        <w:t>י</w:t>
      </w:r>
      <w:r w:rsidRPr="00BF1A3D">
        <w:rPr>
          <w:rtl/>
          <w:lang w:eastAsia="he-IL"/>
        </w:rPr>
        <w:t>ם בתפקוד חברת הרכבת בביצוע הפרויקט</w:t>
      </w:r>
      <w:r w:rsidRPr="00BF1A3D">
        <w:rPr>
          <w:rFonts w:hint="cs"/>
          <w:rtl/>
          <w:lang w:eastAsia="he-IL"/>
        </w:rPr>
        <w:t>. מאז הדוח פעלה חברת הרכבת לקידום פרויקט החשמול, ובין היתר קידמה מכרזים לביצוע תשתיות חשמול ולרכש קטרים, אישרה תקינה, קלטה והכשירה עובדים ועוד.</w:t>
      </w:r>
    </w:p>
    <w:p w:rsidR="00E77874" w:rsidRPr="00492C38" w:rsidP="001C3DDE">
      <w:pPr>
        <w:pStyle w:val="takzir"/>
        <w:rPr>
          <w:rFonts w:ascii="Tahoma" w:hAnsi="Tahoma" w:cs="Tahoma"/>
          <w:noProof w:val="0"/>
          <w:sz w:val="28"/>
          <w:rtl/>
        </w:rPr>
      </w:pPr>
    </w:p>
    <w:p w:rsidR="00E77874" w:rsidRPr="003D09D3" w:rsidP="001C3DDE">
      <w:pPr>
        <w:pStyle w:val="KOT4T"/>
        <w:rPr>
          <w:rtl/>
        </w:rPr>
      </w:pPr>
      <w:r w:rsidRPr="00B12E08">
        <w:rPr>
          <w:rFonts w:hint="eastAsia"/>
          <w:rtl/>
        </w:rPr>
        <w:t>פעולות</w:t>
      </w:r>
      <w:r w:rsidRPr="00B12E08">
        <w:rPr>
          <w:rtl/>
        </w:rPr>
        <w:t xml:space="preserve"> </w:t>
      </w:r>
      <w:r w:rsidRPr="00B12E08">
        <w:rPr>
          <w:rFonts w:hint="eastAsia"/>
          <w:rtl/>
        </w:rPr>
        <w:t>הביקורת</w:t>
      </w:r>
    </w:p>
    <w:p w:rsidR="005D1A76" w:rsidRPr="00BF1A3D" w:rsidP="001C3DDE">
      <w:pPr>
        <w:pStyle w:val="takzir-text"/>
        <w:bidi/>
        <w:rPr>
          <w:rtl/>
          <w:lang w:eastAsia="he-IL"/>
        </w:rPr>
      </w:pPr>
      <w:r w:rsidRPr="00BF1A3D">
        <w:rPr>
          <w:rFonts w:hint="cs"/>
          <w:sz w:val="16"/>
          <w:rtl/>
        </w:rPr>
        <w:t>בחודשים אוקטובר 2016 - פברואר 2017 בדק משרד מבקר המדינה את ניהול פרויקט החשמול על ידי חברת הרכבת. הבדיקה נעשתה בחברת הרכבת, במשרד התחבורה ובמשרד האוצר.</w:t>
      </w:r>
      <w:r w:rsidRPr="00BF1A3D">
        <w:rPr>
          <w:rFonts w:hint="cs"/>
          <w:rtl/>
        </w:rPr>
        <w:t xml:space="preserve"> </w:t>
      </w:r>
      <w:r w:rsidRPr="00BF1A3D">
        <w:rPr>
          <w:rFonts w:hint="cs"/>
          <w:rtl/>
          <w:lang w:eastAsia="he-IL"/>
        </w:rPr>
        <w:t>בדיקות השלמה נעשו בחברת תשתיות נפט ואנרגיה בע"מ (להלן - תש"ן), בחברת קו צינור אילת אשקלון בע"מ (להלן - קצא"א), בחברת החשמל לישראל</w:t>
      </w:r>
      <w:r>
        <w:rPr>
          <w:rFonts w:hint="cs"/>
          <w:rtl/>
          <w:lang w:eastAsia="he-IL"/>
        </w:rPr>
        <w:t xml:space="preserve"> </w:t>
      </w:r>
      <w:r w:rsidRPr="00BF1A3D">
        <w:rPr>
          <w:rFonts w:hint="cs"/>
          <w:rtl/>
          <w:lang w:eastAsia="he-IL"/>
        </w:rPr>
        <w:t>(להלן - חח"י) ובעיריית חיפה.</w:t>
      </w:r>
    </w:p>
    <w:p w:rsidR="00E77874" w:rsidRPr="00492C38" w:rsidP="001C3DDE">
      <w:pPr>
        <w:pStyle w:val="takzir"/>
        <w:rPr>
          <w:rFonts w:ascii="Tahoma" w:hAnsi="Tahoma" w:cs="Tahoma"/>
          <w:noProof w:val="0"/>
          <w:sz w:val="28"/>
          <w:rtl/>
        </w:rPr>
      </w:pPr>
    </w:p>
    <w:p w:rsidR="00384065" w:rsidRPr="00132FFC" w:rsidP="001C3DDE">
      <w:pPr>
        <w:pStyle w:val="KOT4T"/>
        <w:rPr>
          <w:rtl/>
        </w:rPr>
      </w:pPr>
      <w:r w:rsidRPr="00132FFC">
        <w:rPr>
          <w:rtl/>
        </w:rPr>
        <w:t>הליקויים העיקריים</w:t>
      </w:r>
    </w:p>
    <w:p w:rsidR="005D1A76" w:rsidRPr="005D1A76" w:rsidP="001C3DDE">
      <w:pPr>
        <w:pStyle w:val="KOT5T"/>
        <w:rPr>
          <w:rtl/>
        </w:rPr>
      </w:pPr>
      <w:r w:rsidRPr="005D1A76">
        <w:rPr>
          <w:rFonts w:hint="cs"/>
          <w:rtl/>
        </w:rPr>
        <w:t>עיכובים בביצוע הפרויקט</w:t>
      </w:r>
    </w:p>
    <w:p w:rsidR="005D1A76" w:rsidRPr="00BF1A3D" w:rsidP="001C3DDE">
      <w:pPr>
        <w:pStyle w:val="takzir-text"/>
        <w:bidi/>
        <w:rPr>
          <w:rtl/>
        </w:rPr>
      </w:pPr>
      <w:r w:rsidRPr="00BF1A3D">
        <w:rPr>
          <w:rFonts w:hint="cs"/>
          <w:rtl/>
        </w:rPr>
        <w:t xml:space="preserve">מאז הצגת לו"ז הפרויקט ב-2013 חלו עיכובים משמעותיים בקידומו. למשל, פרסום מכרז הקמת התשתיות התעכב בשנה, ובעניין המועד לפתיחת הקו המהיר תל אביב-ירושלים קיימים פערים בין תחזיות </w:t>
      </w:r>
      <w:r>
        <w:rPr>
          <w:rFonts w:hint="cs"/>
          <w:rtl/>
        </w:rPr>
        <w:t xml:space="preserve">חברת </w:t>
      </w:r>
      <w:r w:rsidRPr="00BF1A3D">
        <w:rPr>
          <w:rFonts w:hint="cs"/>
          <w:rtl/>
        </w:rPr>
        <w:t>הרכבת לבין עמדת גורמי מקצוע אחרים.</w:t>
      </w:r>
    </w:p>
    <w:p w:rsidR="005D1A76" w:rsidRPr="00BF1A3D" w:rsidP="001C3DDE">
      <w:pPr>
        <w:pStyle w:val="takzir-text"/>
        <w:bidi/>
        <w:rPr>
          <w:rtl/>
        </w:rPr>
      </w:pPr>
      <w:r w:rsidRPr="00BF1A3D">
        <w:rPr>
          <w:rFonts w:hint="cs"/>
          <w:sz w:val="24"/>
          <w:rtl/>
        </w:rPr>
        <w:t>על אף שמשרדי האוצר והתחבורה וחברת הבקרה</w:t>
      </w:r>
      <w:r>
        <w:rPr>
          <w:rStyle w:val="FootnoteReference0"/>
          <w:sz w:val="24"/>
          <w:rtl/>
        </w:rPr>
        <w:footnoteReference w:id="5"/>
      </w:r>
      <w:r w:rsidRPr="00BF1A3D">
        <w:rPr>
          <w:rFonts w:hint="cs"/>
          <w:sz w:val="24"/>
          <w:rtl/>
        </w:rPr>
        <w:t xml:space="preserve"> צופים עיכובים בלוחות הזמנים שהציבה חברת הרכבת להשלמת הפרויקט, לא נערכו דיונים שעניינם היתכנות האיחור, הדרכים למזעורו והשלכותיו. השלכות העיכובים למשק עשויות להיות רבות, הן מבחינה כספית והן מבחינת השירות לציבור.</w:t>
      </w:r>
      <w:r w:rsidRPr="000F5A00" w:rsidR="000F5A00">
        <w:rPr>
          <w:rtl/>
        </w:rPr>
        <w:t xml:space="preserve"> </w:t>
      </w:r>
      <w:r w:rsidRPr="0012789B" w:rsidR="000F5A00">
        <w:rPr>
          <w:noProof/>
          <w:rtl/>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512000" cy="4590000"/>
                <wp:effectExtent l="0" t="0" r="0" b="1270"/>
                <wp:wrapNone/>
                <wp:docPr id="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1649C9" w:rsidRPr="00373C5D" w:rsidP="000F5A0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9825541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2642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649C9" w:rsidRPr="001762F4" w:rsidP="000F5A00">
                            <w:pPr>
                              <w:spacing w:after="0" w:line="240" w:lineRule="auto"/>
                              <w:rPr>
                                <w:rFonts w:cs="Tahoma"/>
                                <w:color w:val="0B5294"/>
                                <w:spacing w:val="-4"/>
                                <w:sz w:val="24"/>
                                <w:szCs w:val="24"/>
                                <w:rtl/>
                                <w:cs/>
                              </w:rPr>
                            </w:pPr>
                            <w:r w:rsidRPr="000F5A00">
                              <w:rPr>
                                <w:rFonts w:cs="Tahoma" w:hint="eastAsia"/>
                                <w:color w:val="0B5294"/>
                                <w:spacing w:val="-4"/>
                                <w:sz w:val="24"/>
                                <w:szCs w:val="24"/>
                                <w:rtl/>
                              </w:rPr>
                              <w:t>משרדי</w:t>
                            </w:r>
                            <w:r w:rsidRPr="000F5A00">
                              <w:rPr>
                                <w:rFonts w:cs="Tahoma"/>
                                <w:color w:val="0B5294"/>
                                <w:spacing w:val="-4"/>
                                <w:sz w:val="24"/>
                                <w:szCs w:val="24"/>
                                <w:rtl/>
                              </w:rPr>
                              <w:t xml:space="preserve"> </w:t>
                            </w:r>
                            <w:r w:rsidRPr="000F5A00">
                              <w:rPr>
                                <w:rFonts w:cs="Tahoma" w:hint="eastAsia"/>
                                <w:color w:val="0B5294"/>
                                <w:spacing w:val="-4"/>
                                <w:sz w:val="24"/>
                                <w:szCs w:val="24"/>
                                <w:rtl/>
                              </w:rPr>
                              <w:t>האוצר</w:t>
                            </w:r>
                            <w:r w:rsidRPr="000F5A00">
                              <w:rPr>
                                <w:rFonts w:cs="Tahoma"/>
                                <w:color w:val="0B5294"/>
                                <w:spacing w:val="-4"/>
                                <w:sz w:val="24"/>
                                <w:szCs w:val="24"/>
                                <w:rtl/>
                              </w:rPr>
                              <w:t xml:space="preserve"> </w:t>
                            </w:r>
                            <w:r w:rsidRPr="000F5A00">
                              <w:rPr>
                                <w:rFonts w:cs="Tahoma" w:hint="eastAsia"/>
                                <w:color w:val="0B5294"/>
                                <w:spacing w:val="-4"/>
                                <w:sz w:val="24"/>
                                <w:szCs w:val="24"/>
                                <w:rtl/>
                              </w:rPr>
                              <w:t>והתחבורה</w:t>
                            </w:r>
                            <w:r w:rsidRPr="000F5A00">
                              <w:rPr>
                                <w:rFonts w:cs="Tahoma"/>
                                <w:color w:val="0B5294"/>
                                <w:spacing w:val="-4"/>
                                <w:sz w:val="24"/>
                                <w:szCs w:val="24"/>
                                <w:rtl/>
                              </w:rPr>
                              <w:t xml:space="preserve"> </w:t>
                            </w:r>
                            <w:r w:rsidRPr="000F5A00">
                              <w:rPr>
                                <w:rFonts w:cs="Tahoma" w:hint="eastAsia"/>
                                <w:color w:val="0B5294"/>
                                <w:spacing w:val="-4"/>
                                <w:sz w:val="24"/>
                                <w:szCs w:val="24"/>
                                <w:rtl/>
                              </w:rPr>
                              <w:t>וחברת</w:t>
                            </w:r>
                            <w:r w:rsidRPr="000F5A00">
                              <w:rPr>
                                <w:rFonts w:cs="Tahoma"/>
                                <w:color w:val="0B5294"/>
                                <w:spacing w:val="-4"/>
                                <w:sz w:val="24"/>
                                <w:szCs w:val="24"/>
                                <w:rtl/>
                              </w:rPr>
                              <w:t xml:space="preserve"> </w:t>
                            </w:r>
                            <w:r w:rsidRPr="000F5A00">
                              <w:rPr>
                                <w:rFonts w:cs="Tahoma" w:hint="eastAsia"/>
                                <w:color w:val="0B5294"/>
                                <w:spacing w:val="-4"/>
                                <w:sz w:val="24"/>
                                <w:szCs w:val="24"/>
                                <w:rtl/>
                              </w:rPr>
                              <w:t>הבקרה</w:t>
                            </w:r>
                            <w:r w:rsidRPr="000F5A00">
                              <w:rPr>
                                <w:rFonts w:cs="Tahoma"/>
                                <w:color w:val="0B5294"/>
                                <w:spacing w:val="-4"/>
                                <w:sz w:val="24"/>
                                <w:szCs w:val="24"/>
                                <w:rtl/>
                              </w:rPr>
                              <w:t xml:space="preserve"> </w:t>
                            </w:r>
                            <w:r w:rsidRPr="000F5A00">
                              <w:rPr>
                                <w:rFonts w:cs="Tahoma" w:hint="eastAsia"/>
                                <w:color w:val="0B5294"/>
                                <w:spacing w:val="-4"/>
                                <w:sz w:val="24"/>
                                <w:szCs w:val="24"/>
                                <w:rtl/>
                              </w:rPr>
                              <w:t>צופים</w:t>
                            </w:r>
                            <w:r w:rsidRPr="000F5A00">
                              <w:rPr>
                                <w:rFonts w:cs="Tahoma"/>
                                <w:color w:val="0B5294"/>
                                <w:spacing w:val="-4"/>
                                <w:sz w:val="24"/>
                                <w:szCs w:val="24"/>
                                <w:rtl/>
                              </w:rPr>
                              <w:t xml:space="preserve"> </w:t>
                            </w:r>
                            <w:r w:rsidRPr="000F5A00">
                              <w:rPr>
                                <w:rFonts w:cs="Tahoma" w:hint="eastAsia"/>
                                <w:color w:val="0B5294"/>
                                <w:spacing w:val="-4"/>
                                <w:sz w:val="24"/>
                                <w:szCs w:val="24"/>
                                <w:rtl/>
                              </w:rPr>
                              <w:t>עיכובים</w:t>
                            </w:r>
                            <w:r w:rsidRPr="000F5A00">
                              <w:rPr>
                                <w:rFonts w:cs="Tahoma"/>
                                <w:color w:val="0B5294"/>
                                <w:spacing w:val="-4"/>
                                <w:sz w:val="24"/>
                                <w:szCs w:val="24"/>
                                <w:rtl/>
                              </w:rPr>
                              <w:t xml:space="preserve"> </w:t>
                            </w:r>
                            <w:r w:rsidRPr="000F5A00">
                              <w:rPr>
                                <w:rFonts w:cs="Tahoma" w:hint="eastAsia"/>
                                <w:color w:val="0B5294"/>
                                <w:spacing w:val="-4"/>
                                <w:sz w:val="24"/>
                                <w:szCs w:val="24"/>
                                <w:rtl/>
                              </w:rPr>
                              <w:t>בלוחות</w:t>
                            </w:r>
                            <w:r w:rsidRPr="000F5A00">
                              <w:rPr>
                                <w:rFonts w:cs="Tahoma"/>
                                <w:color w:val="0B5294"/>
                                <w:spacing w:val="-4"/>
                                <w:sz w:val="24"/>
                                <w:szCs w:val="24"/>
                                <w:rtl/>
                              </w:rPr>
                              <w:t xml:space="preserve"> </w:t>
                            </w:r>
                            <w:r w:rsidRPr="000F5A00">
                              <w:rPr>
                                <w:rFonts w:cs="Tahoma" w:hint="eastAsia"/>
                                <w:color w:val="0B5294"/>
                                <w:spacing w:val="-4"/>
                                <w:sz w:val="24"/>
                                <w:szCs w:val="24"/>
                                <w:rtl/>
                              </w:rPr>
                              <w:t>הזמנים</w:t>
                            </w:r>
                            <w:r w:rsidRPr="000F5A00">
                              <w:rPr>
                                <w:rFonts w:cs="Tahoma"/>
                                <w:color w:val="0B5294"/>
                                <w:spacing w:val="-4"/>
                                <w:sz w:val="24"/>
                                <w:szCs w:val="24"/>
                                <w:rtl/>
                              </w:rPr>
                              <w:t xml:space="preserve"> </w:t>
                            </w:r>
                            <w:r w:rsidRPr="000F5A00">
                              <w:rPr>
                                <w:rFonts w:cs="Tahoma" w:hint="eastAsia"/>
                                <w:color w:val="0B5294"/>
                                <w:spacing w:val="-4"/>
                                <w:sz w:val="24"/>
                                <w:szCs w:val="24"/>
                                <w:rtl/>
                              </w:rPr>
                              <w:t>שהציבה</w:t>
                            </w:r>
                            <w:r w:rsidRPr="000F5A00">
                              <w:rPr>
                                <w:rFonts w:cs="Tahoma"/>
                                <w:color w:val="0B5294"/>
                                <w:spacing w:val="-4"/>
                                <w:sz w:val="24"/>
                                <w:szCs w:val="24"/>
                                <w:rtl/>
                              </w:rPr>
                              <w:t xml:space="preserve"> </w:t>
                            </w:r>
                            <w:r w:rsidRPr="000F5A00">
                              <w:rPr>
                                <w:rFonts w:cs="Tahoma" w:hint="eastAsia"/>
                                <w:color w:val="0B5294"/>
                                <w:spacing w:val="-4"/>
                                <w:sz w:val="24"/>
                                <w:szCs w:val="24"/>
                                <w:rtl/>
                              </w:rPr>
                              <w:t>חברת</w:t>
                            </w:r>
                            <w:r w:rsidRPr="000F5A00">
                              <w:rPr>
                                <w:rFonts w:cs="Tahoma"/>
                                <w:color w:val="0B5294"/>
                                <w:spacing w:val="-4"/>
                                <w:sz w:val="24"/>
                                <w:szCs w:val="24"/>
                                <w:rtl/>
                              </w:rPr>
                              <w:t xml:space="preserve"> </w:t>
                            </w:r>
                            <w:r w:rsidRPr="000F5A00">
                              <w:rPr>
                                <w:rFonts w:cs="Tahoma" w:hint="eastAsia"/>
                                <w:color w:val="0B5294"/>
                                <w:spacing w:val="-4"/>
                                <w:sz w:val="24"/>
                                <w:szCs w:val="24"/>
                                <w:rtl/>
                              </w:rPr>
                              <w:t>הרכבת</w:t>
                            </w:r>
                            <w:r w:rsidRPr="000F5A00">
                              <w:rPr>
                                <w:rFonts w:cs="Tahoma"/>
                                <w:color w:val="0B5294"/>
                                <w:spacing w:val="-4"/>
                                <w:sz w:val="24"/>
                                <w:szCs w:val="24"/>
                                <w:rtl/>
                              </w:rPr>
                              <w:t xml:space="preserve"> </w:t>
                            </w:r>
                            <w:r w:rsidRPr="000F5A00">
                              <w:rPr>
                                <w:rFonts w:cs="Tahoma" w:hint="eastAsia"/>
                                <w:color w:val="0B5294"/>
                                <w:spacing w:val="-4"/>
                                <w:sz w:val="24"/>
                                <w:szCs w:val="24"/>
                                <w:rtl/>
                              </w:rPr>
                              <w:t>להשלמת</w:t>
                            </w:r>
                            <w:r w:rsidRPr="000F5A00">
                              <w:rPr>
                                <w:rFonts w:cs="Tahoma"/>
                                <w:color w:val="0B5294"/>
                                <w:spacing w:val="-4"/>
                                <w:sz w:val="24"/>
                                <w:szCs w:val="24"/>
                                <w:rtl/>
                              </w:rPr>
                              <w:t xml:space="preserve"> </w:t>
                            </w:r>
                            <w:r w:rsidRPr="000F5A00">
                              <w:rPr>
                                <w:rFonts w:cs="Tahoma" w:hint="eastAsia"/>
                                <w:color w:val="0B5294"/>
                                <w:spacing w:val="-4"/>
                                <w:sz w:val="24"/>
                                <w:szCs w:val="24"/>
                                <w:rtl/>
                              </w:rPr>
                              <w:t>הפרויקט</w:t>
                            </w:r>
                            <w:r w:rsidRPr="000F5A00">
                              <w:rPr>
                                <w:rFonts w:cs="Tahoma"/>
                                <w:color w:val="0B5294"/>
                                <w:spacing w:val="-4"/>
                                <w:sz w:val="24"/>
                                <w:szCs w:val="24"/>
                                <w:rtl/>
                              </w:rPr>
                              <w:t xml:space="preserve">, </w:t>
                            </w:r>
                            <w:r w:rsidRPr="000F5A00">
                              <w:rPr>
                                <w:rFonts w:cs="Tahoma" w:hint="eastAsia"/>
                                <w:color w:val="0B5294"/>
                                <w:spacing w:val="-4"/>
                                <w:sz w:val="24"/>
                                <w:szCs w:val="24"/>
                                <w:rtl/>
                              </w:rPr>
                              <w:t>השלכות</w:t>
                            </w:r>
                            <w:r w:rsidRPr="000F5A00">
                              <w:rPr>
                                <w:rFonts w:cs="Tahoma"/>
                                <w:color w:val="0B5294"/>
                                <w:spacing w:val="-4"/>
                                <w:sz w:val="24"/>
                                <w:szCs w:val="24"/>
                                <w:rtl/>
                              </w:rPr>
                              <w:t xml:space="preserve"> </w:t>
                            </w:r>
                            <w:r w:rsidRPr="000F5A00">
                              <w:rPr>
                                <w:rFonts w:cs="Tahoma" w:hint="eastAsia"/>
                                <w:color w:val="0B5294"/>
                                <w:spacing w:val="-4"/>
                                <w:sz w:val="24"/>
                                <w:szCs w:val="24"/>
                                <w:rtl/>
                              </w:rPr>
                              <w:t>העיכובים</w:t>
                            </w:r>
                            <w:r w:rsidRPr="000F5A00">
                              <w:rPr>
                                <w:rFonts w:cs="Tahoma"/>
                                <w:color w:val="0B5294"/>
                                <w:spacing w:val="-4"/>
                                <w:sz w:val="24"/>
                                <w:szCs w:val="24"/>
                                <w:rtl/>
                              </w:rPr>
                              <w:t xml:space="preserve"> </w:t>
                            </w:r>
                            <w:r w:rsidRPr="000F5A00">
                              <w:rPr>
                                <w:rFonts w:cs="Tahoma" w:hint="eastAsia"/>
                                <w:color w:val="0B5294"/>
                                <w:spacing w:val="-4"/>
                                <w:sz w:val="24"/>
                                <w:szCs w:val="24"/>
                                <w:rtl/>
                              </w:rPr>
                              <w:t>למשק</w:t>
                            </w:r>
                            <w:r w:rsidRPr="000F5A00">
                              <w:rPr>
                                <w:rFonts w:cs="Tahoma"/>
                                <w:color w:val="0B5294"/>
                                <w:spacing w:val="-4"/>
                                <w:sz w:val="24"/>
                                <w:szCs w:val="24"/>
                                <w:rtl/>
                              </w:rPr>
                              <w:t xml:space="preserve"> </w:t>
                            </w:r>
                            <w:r w:rsidRPr="000F5A00">
                              <w:rPr>
                                <w:rFonts w:cs="Tahoma" w:hint="eastAsia"/>
                                <w:color w:val="0B5294"/>
                                <w:spacing w:val="-4"/>
                                <w:sz w:val="24"/>
                                <w:szCs w:val="24"/>
                                <w:rtl/>
                              </w:rPr>
                              <w:t>עשויות</w:t>
                            </w:r>
                            <w:r w:rsidRPr="000F5A00">
                              <w:rPr>
                                <w:rFonts w:cs="Tahoma"/>
                                <w:color w:val="0B5294"/>
                                <w:spacing w:val="-4"/>
                                <w:sz w:val="24"/>
                                <w:szCs w:val="24"/>
                                <w:rtl/>
                              </w:rPr>
                              <w:t xml:space="preserve"> </w:t>
                            </w:r>
                            <w:r w:rsidRPr="000F5A00">
                              <w:rPr>
                                <w:rFonts w:cs="Tahoma" w:hint="eastAsia"/>
                                <w:color w:val="0B5294"/>
                                <w:spacing w:val="-4"/>
                                <w:sz w:val="24"/>
                                <w:szCs w:val="24"/>
                                <w:rtl/>
                              </w:rPr>
                              <w:t>להיות</w:t>
                            </w:r>
                            <w:r w:rsidRPr="000F5A00">
                              <w:rPr>
                                <w:rFonts w:cs="Tahoma"/>
                                <w:color w:val="0B5294"/>
                                <w:spacing w:val="-4"/>
                                <w:sz w:val="24"/>
                                <w:szCs w:val="24"/>
                                <w:rtl/>
                              </w:rPr>
                              <w:t xml:space="preserve"> </w:t>
                            </w:r>
                            <w:r w:rsidRPr="000F5A00">
                              <w:rPr>
                                <w:rFonts w:cs="Tahoma" w:hint="eastAsia"/>
                                <w:color w:val="0B5294"/>
                                <w:spacing w:val="-4"/>
                                <w:sz w:val="24"/>
                                <w:szCs w:val="24"/>
                                <w:rtl/>
                              </w:rPr>
                              <w:t>רבות</w:t>
                            </w:r>
                            <w:r w:rsidRPr="000F5A00">
                              <w:rPr>
                                <w:rFonts w:cs="Tahoma"/>
                                <w:color w:val="0B5294"/>
                                <w:spacing w:val="-4"/>
                                <w:sz w:val="24"/>
                                <w:szCs w:val="24"/>
                                <w:rtl/>
                              </w:rPr>
                              <w:t xml:space="preserve">, </w:t>
                            </w:r>
                            <w:r w:rsidRPr="000F5A00">
                              <w:rPr>
                                <w:rFonts w:cs="Tahoma" w:hint="eastAsia"/>
                                <w:color w:val="0B5294"/>
                                <w:spacing w:val="-4"/>
                                <w:sz w:val="24"/>
                                <w:szCs w:val="24"/>
                                <w:rtl/>
                              </w:rPr>
                              <w:t>הן</w:t>
                            </w:r>
                            <w:r w:rsidRPr="000F5A00">
                              <w:rPr>
                                <w:rFonts w:cs="Tahoma"/>
                                <w:color w:val="0B5294"/>
                                <w:spacing w:val="-4"/>
                                <w:sz w:val="24"/>
                                <w:szCs w:val="24"/>
                                <w:rtl/>
                              </w:rPr>
                              <w:t xml:space="preserve"> </w:t>
                            </w:r>
                            <w:r w:rsidRPr="000F5A00">
                              <w:rPr>
                                <w:rFonts w:cs="Tahoma" w:hint="eastAsia"/>
                                <w:color w:val="0B5294"/>
                                <w:spacing w:val="-4"/>
                                <w:sz w:val="24"/>
                                <w:szCs w:val="24"/>
                                <w:rtl/>
                              </w:rPr>
                              <w:t>מבחינה</w:t>
                            </w:r>
                            <w:r w:rsidRPr="000F5A00">
                              <w:rPr>
                                <w:rFonts w:cs="Tahoma"/>
                                <w:color w:val="0B5294"/>
                                <w:spacing w:val="-4"/>
                                <w:sz w:val="24"/>
                                <w:szCs w:val="24"/>
                                <w:rtl/>
                              </w:rPr>
                              <w:t xml:space="preserve"> </w:t>
                            </w:r>
                            <w:r w:rsidRPr="000F5A00">
                              <w:rPr>
                                <w:rFonts w:cs="Tahoma" w:hint="eastAsia"/>
                                <w:color w:val="0B5294"/>
                                <w:spacing w:val="-4"/>
                                <w:sz w:val="24"/>
                                <w:szCs w:val="24"/>
                                <w:rtl/>
                              </w:rPr>
                              <w:t>כספית</w:t>
                            </w:r>
                            <w:r w:rsidRPr="000F5A00">
                              <w:rPr>
                                <w:rFonts w:cs="Tahoma"/>
                                <w:color w:val="0B5294"/>
                                <w:spacing w:val="-4"/>
                                <w:sz w:val="24"/>
                                <w:szCs w:val="24"/>
                                <w:rtl/>
                              </w:rPr>
                              <w:t xml:space="preserve"> </w:t>
                            </w:r>
                            <w:r w:rsidRPr="000F5A00">
                              <w:rPr>
                                <w:rFonts w:cs="Tahoma" w:hint="eastAsia"/>
                                <w:color w:val="0B5294"/>
                                <w:spacing w:val="-4"/>
                                <w:sz w:val="24"/>
                                <w:szCs w:val="24"/>
                                <w:rtl/>
                              </w:rPr>
                              <w:t>והן</w:t>
                            </w:r>
                            <w:r w:rsidRPr="000F5A00">
                              <w:rPr>
                                <w:rFonts w:cs="Tahoma"/>
                                <w:color w:val="0B5294"/>
                                <w:spacing w:val="-4"/>
                                <w:sz w:val="24"/>
                                <w:szCs w:val="24"/>
                                <w:rtl/>
                              </w:rPr>
                              <w:t xml:space="preserve"> </w:t>
                            </w:r>
                            <w:r w:rsidRPr="000F5A00">
                              <w:rPr>
                                <w:rFonts w:cs="Tahoma" w:hint="eastAsia"/>
                                <w:color w:val="0B5294"/>
                                <w:spacing w:val="-4"/>
                                <w:sz w:val="24"/>
                                <w:szCs w:val="24"/>
                                <w:rtl/>
                              </w:rPr>
                              <w:t>מבחינת</w:t>
                            </w:r>
                            <w:r w:rsidRPr="000F5A00">
                              <w:rPr>
                                <w:rFonts w:cs="Tahoma"/>
                                <w:color w:val="0B5294"/>
                                <w:spacing w:val="-4"/>
                                <w:sz w:val="24"/>
                                <w:szCs w:val="24"/>
                                <w:rtl/>
                              </w:rPr>
                              <w:t xml:space="preserve"> </w:t>
                            </w:r>
                            <w:r w:rsidRPr="000F5A00">
                              <w:rPr>
                                <w:rFonts w:cs="Tahoma" w:hint="eastAsia"/>
                                <w:color w:val="0B5294"/>
                                <w:spacing w:val="-4"/>
                                <w:sz w:val="24"/>
                                <w:szCs w:val="24"/>
                                <w:rtl/>
                              </w:rPr>
                              <w:t>השירות</w:t>
                            </w:r>
                            <w:r w:rsidRPr="000F5A00">
                              <w:rPr>
                                <w:rFonts w:cs="Tahoma"/>
                                <w:color w:val="0B5294"/>
                                <w:spacing w:val="-4"/>
                                <w:sz w:val="24"/>
                                <w:szCs w:val="24"/>
                                <w:rtl/>
                              </w:rPr>
                              <w:t xml:space="preserve"> </w:t>
                            </w:r>
                            <w:r w:rsidRPr="000F5A00">
                              <w:rPr>
                                <w:rFonts w:cs="Tahoma" w:hint="eastAsia"/>
                                <w:color w:val="0B5294"/>
                                <w:spacing w:val="-4"/>
                                <w:sz w:val="24"/>
                                <w:szCs w:val="24"/>
                                <w:rtl/>
                              </w:rPr>
                              <w:t>לציבור</w:t>
                            </w:r>
                          </w:p>
                          <w:p w:rsidR="001649C9" w:rsidRPr="00373C5D" w:rsidP="000F5A0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1777367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9454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1649C9" w:rsidRPr="00373C5D" w:rsidP="000F5A00">
                      <w:pPr>
                        <w:spacing w:line="240" w:lineRule="atLeast"/>
                        <w:rPr>
                          <w:rFonts w:cs="Tahoma"/>
                          <w:b/>
                          <w:bCs/>
                          <w:color w:val="0B5294"/>
                          <w:sz w:val="48"/>
                          <w:szCs w:val="48"/>
                          <w:rtl/>
                        </w:rPr>
                      </w:pPr>
                      <w:drawing>
                        <wp:inline distT="0" distB="0" distL="0" distR="0">
                          <wp:extent cx="311150" cy="256800"/>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023211"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649C9" w:rsidRPr="001762F4" w:rsidP="000F5A00">
                      <w:pPr>
                        <w:spacing w:after="0" w:line="240" w:lineRule="auto"/>
                        <w:rPr>
                          <w:rFonts w:cs="Tahoma"/>
                          <w:color w:val="0B5294"/>
                          <w:spacing w:val="-4"/>
                          <w:sz w:val="24"/>
                          <w:szCs w:val="24"/>
                          <w:rtl/>
                          <w:cs/>
                        </w:rPr>
                      </w:pPr>
                      <w:r w:rsidRPr="000F5A00">
                        <w:rPr>
                          <w:rFonts w:cs="Tahoma" w:hint="eastAsia"/>
                          <w:color w:val="0B5294"/>
                          <w:spacing w:val="-4"/>
                          <w:sz w:val="24"/>
                          <w:szCs w:val="24"/>
                          <w:rtl/>
                        </w:rPr>
                        <w:t>משרדי</w:t>
                      </w:r>
                      <w:r w:rsidRPr="000F5A00">
                        <w:rPr>
                          <w:rFonts w:cs="Tahoma"/>
                          <w:color w:val="0B5294"/>
                          <w:spacing w:val="-4"/>
                          <w:sz w:val="24"/>
                          <w:szCs w:val="24"/>
                          <w:rtl/>
                        </w:rPr>
                        <w:t xml:space="preserve"> </w:t>
                      </w:r>
                      <w:r w:rsidRPr="000F5A00">
                        <w:rPr>
                          <w:rFonts w:cs="Tahoma" w:hint="eastAsia"/>
                          <w:color w:val="0B5294"/>
                          <w:spacing w:val="-4"/>
                          <w:sz w:val="24"/>
                          <w:szCs w:val="24"/>
                          <w:rtl/>
                        </w:rPr>
                        <w:t>האוצר</w:t>
                      </w:r>
                      <w:r w:rsidRPr="000F5A00">
                        <w:rPr>
                          <w:rFonts w:cs="Tahoma"/>
                          <w:color w:val="0B5294"/>
                          <w:spacing w:val="-4"/>
                          <w:sz w:val="24"/>
                          <w:szCs w:val="24"/>
                          <w:rtl/>
                        </w:rPr>
                        <w:t xml:space="preserve"> </w:t>
                      </w:r>
                      <w:r w:rsidRPr="000F5A00">
                        <w:rPr>
                          <w:rFonts w:cs="Tahoma" w:hint="eastAsia"/>
                          <w:color w:val="0B5294"/>
                          <w:spacing w:val="-4"/>
                          <w:sz w:val="24"/>
                          <w:szCs w:val="24"/>
                          <w:rtl/>
                        </w:rPr>
                        <w:t>והתחבורה</w:t>
                      </w:r>
                      <w:r w:rsidRPr="000F5A00">
                        <w:rPr>
                          <w:rFonts w:cs="Tahoma"/>
                          <w:color w:val="0B5294"/>
                          <w:spacing w:val="-4"/>
                          <w:sz w:val="24"/>
                          <w:szCs w:val="24"/>
                          <w:rtl/>
                        </w:rPr>
                        <w:t xml:space="preserve"> </w:t>
                      </w:r>
                      <w:r w:rsidRPr="000F5A00">
                        <w:rPr>
                          <w:rFonts w:cs="Tahoma" w:hint="eastAsia"/>
                          <w:color w:val="0B5294"/>
                          <w:spacing w:val="-4"/>
                          <w:sz w:val="24"/>
                          <w:szCs w:val="24"/>
                          <w:rtl/>
                        </w:rPr>
                        <w:t>וחברת</w:t>
                      </w:r>
                      <w:r w:rsidRPr="000F5A00">
                        <w:rPr>
                          <w:rFonts w:cs="Tahoma"/>
                          <w:color w:val="0B5294"/>
                          <w:spacing w:val="-4"/>
                          <w:sz w:val="24"/>
                          <w:szCs w:val="24"/>
                          <w:rtl/>
                        </w:rPr>
                        <w:t xml:space="preserve"> </w:t>
                      </w:r>
                      <w:r w:rsidRPr="000F5A00">
                        <w:rPr>
                          <w:rFonts w:cs="Tahoma" w:hint="eastAsia"/>
                          <w:color w:val="0B5294"/>
                          <w:spacing w:val="-4"/>
                          <w:sz w:val="24"/>
                          <w:szCs w:val="24"/>
                          <w:rtl/>
                        </w:rPr>
                        <w:t>הבקרה</w:t>
                      </w:r>
                      <w:r w:rsidRPr="000F5A00">
                        <w:rPr>
                          <w:rFonts w:cs="Tahoma"/>
                          <w:color w:val="0B5294"/>
                          <w:spacing w:val="-4"/>
                          <w:sz w:val="24"/>
                          <w:szCs w:val="24"/>
                          <w:rtl/>
                        </w:rPr>
                        <w:t xml:space="preserve"> </w:t>
                      </w:r>
                      <w:r w:rsidRPr="000F5A00">
                        <w:rPr>
                          <w:rFonts w:cs="Tahoma" w:hint="eastAsia"/>
                          <w:color w:val="0B5294"/>
                          <w:spacing w:val="-4"/>
                          <w:sz w:val="24"/>
                          <w:szCs w:val="24"/>
                          <w:rtl/>
                        </w:rPr>
                        <w:t>צופים</w:t>
                      </w:r>
                      <w:r w:rsidRPr="000F5A00">
                        <w:rPr>
                          <w:rFonts w:cs="Tahoma"/>
                          <w:color w:val="0B5294"/>
                          <w:spacing w:val="-4"/>
                          <w:sz w:val="24"/>
                          <w:szCs w:val="24"/>
                          <w:rtl/>
                        </w:rPr>
                        <w:t xml:space="preserve"> </w:t>
                      </w:r>
                      <w:r w:rsidRPr="000F5A00">
                        <w:rPr>
                          <w:rFonts w:cs="Tahoma" w:hint="eastAsia"/>
                          <w:color w:val="0B5294"/>
                          <w:spacing w:val="-4"/>
                          <w:sz w:val="24"/>
                          <w:szCs w:val="24"/>
                          <w:rtl/>
                        </w:rPr>
                        <w:t>עיכובים</w:t>
                      </w:r>
                      <w:r w:rsidRPr="000F5A00">
                        <w:rPr>
                          <w:rFonts w:cs="Tahoma"/>
                          <w:color w:val="0B5294"/>
                          <w:spacing w:val="-4"/>
                          <w:sz w:val="24"/>
                          <w:szCs w:val="24"/>
                          <w:rtl/>
                        </w:rPr>
                        <w:t xml:space="preserve"> </w:t>
                      </w:r>
                      <w:r w:rsidRPr="000F5A00">
                        <w:rPr>
                          <w:rFonts w:cs="Tahoma" w:hint="eastAsia"/>
                          <w:color w:val="0B5294"/>
                          <w:spacing w:val="-4"/>
                          <w:sz w:val="24"/>
                          <w:szCs w:val="24"/>
                          <w:rtl/>
                        </w:rPr>
                        <w:t>בלוחות</w:t>
                      </w:r>
                      <w:r w:rsidRPr="000F5A00">
                        <w:rPr>
                          <w:rFonts w:cs="Tahoma"/>
                          <w:color w:val="0B5294"/>
                          <w:spacing w:val="-4"/>
                          <w:sz w:val="24"/>
                          <w:szCs w:val="24"/>
                          <w:rtl/>
                        </w:rPr>
                        <w:t xml:space="preserve"> </w:t>
                      </w:r>
                      <w:r w:rsidRPr="000F5A00">
                        <w:rPr>
                          <w:rFonts w:cs="Tahoma" w:hint="eastAsia"/>
                          <w:color w:val="0B5294"/>
                          <w:spacing w:val="-4"/>
                          <w:sz w:val="24"/>
                          <w:szCs w:val="24"/>
                          <w:rtl/>
                        </w:rPr>
                        <w:t>הזמנים</w:t>
                      </w:r>
                      <w:r w:rsidRPr="000F5A00">
                        <w:rPr>
                          <w:rFonts w:cs="Tahoma"/>
                          <w:color w:val="0B5294"/>
                          <w:spacing w:val="-4"/>
                          <w:sz w:val="24"/>
                          <w:szCs w:val="24"/>
                          <w:rtl/>
                        </w:rPr>
                        <w:t xml:space="preserve"> </w:t>
                      </w:r>
                      <w:r w:rsidRPr="000F5A00">
                        <w:rPr>
                          <w:rFonts w:cs="Tahoma" w:hint="eastAsia"/>
                          <w:color w:val="0B5294"/>
                          <w:spacing w:val="-4"/>
                          <w:sz w:val="24"/>
                          <w:szCs w:val="24"/>
                          <w:rtl/>
                        </w:rPr>
                        <w:t>שהציבה</w:t>
                      </w:r>
                      <w:r w:rsidRPr="000F5A00">
                        <w:rPr>
                          <w:rFonts w:cs="Tahoma"/>
                          <w:color w:val="0B5294"/>
                          <w:spacing w:val="-4"/>
                          <w:sz w:val="24"/>
                          <w:szCs w:val="24"/>
                          <w:rtl/>
                        </w:rPr>
                        <w:t xml:space="preserve"> </w:t>
                      </w:r>
                      <w:r w:rsidRPr="000F5A00">
                        <w:rPr>
                          <w:rFonts w:cs="Tahoma" w:hint="eastAsia"/>
                          <w:color w:val="0B5294"/>
                          <w:spacing w:val="-4"/>
                          <w:sz w:val="24"/>
                          <w:szCs w:val="24"/>
                          <w:rtl/>
                        </w:rPr>
                        <w:t>חברת</w:t>
                      </w:r>
                      <w:r w:rsidRPr="000F5A00">
                        <w:rPr>
                          <w:rFonts w:cs="Tahoma"/>
                          <w:color w:val="0B5294"/>
                          <w:spacing w:val="-4"/>
                          <w:sz w:val="24"/>
                          <w:szCs w:val="24"/>
                          <w:rtl/>
                        </w:rPr>
                        <w:t xml:space="preserve"> </w:t>
                      </w:r>
                      <w:r w:rsidRPr="000F5A00">
                        <w:rPr>
                          <w:rFonts w:cs="Tahoma" w:hint="eastAsia"/>
                          <w:color w:val="0B5294"/>
                          <w:spacing w:val="-4"/>
                          <w:sz w:val="24"/>
                          <w:szCs w:val="24"/>
                          <w:rtl/>
                        </w:rPr>
                        <w:t>הרכבת</w:t>
                      </w:r>
                      <w:r w:rsidRPr="000F5A00">
                        <w:rPr>
                          <w:rFonts w:cs="Tahoma"/>
                          <w:color w:val="0B5294"/>
                          <w:spacing w:val="-4"/>
                          <w:sz w:val="24"/>
                          <w:szCs w:val="24"/>
                          <w:rtl/>
                        </w:rPr>
                        <w:t xml:space="preserve"> </w:t>
                      </w:r>
                      <w:r w:rsidRPr="000F5A00">
                        <w:rPr>
                          <w:rFonts w:cs="Tahoma" w:hint="eastAsia"/>
                          <w:color w:val="0B5294"/>
                          <w:spacing w:val="-4"/>
                          <w:sz w:val="24"/>
                          <w:szCs w:val="24"/>
                          <w:rtl/>
                        </w:rPr>
                        <w:t>להשלמת</w:t>
                      </w:r>
                      <w:r w:rsidRPr="000F5A00">
                        <w:rPr>
                          <w:rFonts w:cs="Tahoma"/>
                          <w:color w:val="0B5294"/>
                          <w:spacing w:val="-4"/>
                          <w:sz w:val="24"/>
                          <w:szCs w:val="24"/>
                          <w:rtl/>
                        </w:rPr>
                        <w:t xml:space="preserve"> </w:t>
                      </w:r>
                      <w:r w:rsidRPr="000F5A00">
                        <w:rPr>
                          <w:rFonts w:cs="Tahoma" w:hint="eastAsia"/>
                          <w:color w:val="0B5294"/>
                          <w:spacing w:val="-4"/>
                          <w:sz w:val="24"/>
                          <w:szCs w:val="24"/>
                          <w:rtl/>
                        </w:rPr>
                        <w:t>הפרויקט</w:t>
                      </w:r>
                      <w:r w:rsidRPr="000F5A00">
                        <w:rPr>
                          <w:rFonts w:cs="Tahoma"/>
                          <w:color w:val="0B5294"/>
                          <w:spacing w:val="-4"/>
                          <w:sz w:val="24"/>
                          <w:szCs w:val="24"/>
                          <w:rtl/>
                        </w:rPr>
                        <w:t xml:space="preserve">, </w:t>
                      </w:r>
                      <w:r w:rsidRPr="000F5A00">
                        <w:rPr>
                          <w:rFonts w:cs="Tahoma" w:hint="eastAsia"/>
                          <w:color w:val="0B5294"/>
                          <w:spacing w:val="-4"/>
                          <w:sz w:val="24"/>
                          <w:szCs w:val="24"/>
                          <w:rtl/>
                        </w:rPr>
                        <w:t>השלכות</w:t>
                      </w:r>
                      <w:r w:rsidRPr="000F5A00">
                        <w:rPr>
                          <w:rFonts w:cs="Tahoma"/>
                          <w:color w:val="0B5294"/>
                          <w:spacing w:val="-4"/>
                          <w:sz w:val="24"/>
                          <w:szCs w:val="24"/>
                          <w:rtl/>
                        </w:rPr>
                        <w:t xml:space="preserve"> </w:t>
                      </w:r>
                      <w:r w:rsidRPr="000F5A00">
                        <w:rPr>
                          <w:rFonts w:cs="Tahoma" w:hint="eastAsia"/>
                          <w:color w:val="0B5294"/>
                          <w:spacing w:val="-4"/>
                          <w:sz w:val="24"/>
                          <w:szCs w:val="24"/>
                          <w:rtl/>
                        </w:rPr>
                        <w:t>העיכובים</w:t>
                      </w:r>
                      <w:r w:rsidRPr="000F5A00">
                        <w:rPr>
                          <w:rFonts w:cs="Tahoma"/>
                          <w:color w:val="0B5294"/>
                          <w:spacing w:val="-4"/>
                          <w:sz w:val="24"/>
                          <w:szCs w:val="24"/>
                          <w:rtl/>
                        </w:rPr>
                        <w:t xml:space="preserve"> </w:t>
                      </w:r>
                      <w:r w:rsidRPr="000F5A00">
                        <w:rPr>
                          <w:rFonts w:cs="Tahoma" w:hint="eastAsia"/>
                          <w:color w:val="0B5294"/>
                          <w:spacing w:val="-4"/>
                          <w:sz w:val="24"/>
                          <w:szCs w:val="24"/>
                          <w:rtl/>
                        </w:rPr>
                        <w:t>למשק</w:t>
                      </w:r>
                      <w:r w:rsidRPr="000F5A00">
                        <w:rPr>
                          <w:rFonts w:cs="Tahoma"/>
                          <w:color w:val="0B5294"/>
                          <w:spacing w:val="-4"/>
                          <w:sz w:val="24"/>
                          <w:szCs w:val="24"/>
                          <w:rtl/>
                        </w:rPr>
                        <w:t xml:space="preserve"> </w:t>
                      </w:r>
                      <w:r w:rsidRPr="000F5A00">
                        <w:rPr>
                          <w:rFonts w:cs="Tahoma" w:hint="eastAsia"/>
                          <w:color w:val="0B5294"/>
                          <w:spacing w:val="-4"/>
                          <w:sz w:val="24"/>
                          <w:szCs w:val="24"/>
                          <w:rtl/>
                        </w:rPr>
                        <w:t>עשויות</w:t>
                      </w:r>
                      <w:r w:rsidRPr="000F5A00">
                        <w:rPr>
                          <w:rFonts w:cs="Tahoma"/>
                          <w:color w:val="0B5294"/>
                          <w:spacing w:val="-4"/>
                          <w:sz w:val="24"/>
                          <w:szCs w:val="24"/>
                          <w:rtl/>
                        </w:rPr>
                        <w:t xml:space="preserve"> </w:t>
                      </w:r>
                      <w:r w:rsidRPr="000F5A00">
                        <w:rPr>
                          <w:rFonts w:cs="Tahoma" w:hint="eastAsia"/>
                          <w:color w:val="0B5294"/>
                          <w:spacing w:val="-4"/>
                          <w:sz w:val="24"/>
                          <w:szCs w:val="24"/>
                          <w:rtl/>
                        </w:rPr>
                        <w:t>להיות</w:t>
                      </w:r>
                      <w:r w:rsidRPr="000F5A00">
                        <w:rPr>
                          <w:rFonts w:cs="Tahoma"/>
                          <w:color w:val="0B5294"/>
                          <w:spacing w:val="-4"/>
                          <w:sz w:val="24"/>
                          <w:szCs w:val="24"/>
                          <w:rtl/>
                        </w:rPr>
                        <w:t xml:space="preserve"> </w:t>
                      </w:r>
                      <w:r w:rsidRPr="000F5A00">
                        <w:rPr>
                          <w:rFonts w:cs="Tahoma" w:hint="eastAsia"/>
                          <w:color w:val="0B5294"/>
                          <w:spacing w:val="-4"/>
                          <w:sz w:val="24"/>
                          <w:szCs w:val="24"/>
                          <w:rtl/>
                        </w:rPr>
                        <w:t>רבות</w:t>
                      </w:r>
                      <w:r w:rsidRPr="000F5A00">
                        <w:rPr>
                          <w:rFonts w:cs="Tahoma"/>
                          <w:color w:val="0B5294"/>
                          <w:spacing w:val="-4"/>
                          <w:sz w:val="24"/>
                          <w:szCs w:val="24"/>
                          <w:rtl/>
                        </w:rPr>
                        <w:t xml:space="preserve">, </w:t>
                      </w:r>
                      <w:r w:rsidRPr="000F5A00">
                        <w:rPr>
                          <w:rFonts w:cs="Tahoma" w:hint="eastAsia"/>
                          <w:color w:val="0B5294"/>
                          <w:spacing w:val="-4"/>
                          <w:sz w:val="24"/>
                          <w:szCs w:val="24"/>
                          <w:rtl/>
                        </w:rPr>
                        <w:t>הן</w:t>
                      </w:r>
                      <w:r w:rsidRPr="000F5A00">
                        <w:rPr>
                          <w:rFonts w:cs="Tahoma"/>
                          <w:color w:val="0B5294"/>
                          <w:spacing w:val="-4"/>
                          <w:sz w:val="24"/>
                          <w:szCs w:val="24"/>
                          <w:rtl/>
                        </w:rPr>
                        <w:t xml:space="preserve"> </w:t>
                      </w:r>
                      <w:r w:rsidRPr="000F5A00">
                        <w:rPr>
                          <w:rFonts w:cs="Tahoma" w:hint="eastAsia"/>
                          <w:color w:val="0B5294"/>
                          <w:spacing w:val="-4"/>
                          <w:sz w:val="24"/>
                          <w:szCs w:val="24"/>
                          <w:rtl/>
                        </w:rPr>
                        <w:t>מבחינה</w:t>
                      </w:r>
                      <w:r w:rsidRPr="000F5A00">
                        <w:rPr>
                          <w:rFonts w:cs="Tahoma"/>
                          <w:color w:val="0B5294"/>
                          <w:spacing w:val="-4"/>
                          <w:sz w:val="24"/>
                          <w:szCs w:val="24"/>
                          <w:rtl/>
                        </w:rPr>
                        <w:t xml:space="preserve"> </w:t>
                      </w:r>
                      <w:r w:rsidRPr="000F5A00">
                        <w:rPr>
                          <w:rFonts w:cs="Tahoma" w:hint="eastAsia"/>
                          <w:color w:val="0B5294"/>
                          <w:spacing w:val="-4"/>
                          <w:sz w:val="24"/>
                          <w:szCs w:val="24"/>
                          <w:rtl/>
                        </w:rPr>
                        <w:t>כספית</w:t>
                      </w:r>
                      <w:r w:rsidRPr="000F5A00">
                        <w:rPr>
                          <w:rFonts w:cs="Tahoma"/>
                          <w:color w:val="0B5294"/>
                          <w:spacing w:val="-4"/>
                          <w:sz w:val="24"/>
                          <w:szCs w:val="24"/>
                          <w:rtl/>
                        </w:rPr>
                        <w:t xml:space="preserve"> </w:t>
                      </w:r>
                      <w:r w:rsidRPr="000F5A00">
                        <w:rPr>
                          <w:rFonts w:cs="Tahoma" w:hint="eastAsia"/>
                          <w:color w:val="0B5294"/>
                          <w:spacing w:val="-4"/>
                          <w:sz w:val="24"/>
                          <w:szCs w:val="24"/>
                          <w:rtl/>
                        </w:rPr>
                        <w:t>והן</w:t>
                      </w:r>
                      <w:r w:rsidRPr="000F5A00">
                        <w:rPr>
                          <w:rFonts w:cs="Tahoma"/>
                          <w:color w:val="0B5294"/>
                          <w:spacing w:val="-4"/>
                          <w:sz w:val="24"/>
                          <w:szCs w:val="24"/>
                          <w:rtl/>
                        </w:rPr>
                        <w:t xml:space="preserve"> </w:t>
                      </w:r>
                      <w:r w:rsidRPr="000F5A00">
                        <w:rPr>
                          <w:rFonts w:cs="Tahoma" w:hint="eastAsia"/>
                          <w:color w:val="0B5294"/>
                          <w:spacing w:val="-4"/>
                          <w:sz w:val="24"/>
                          <w:szCs w:val="24"/>
                          <w:rtl/>
                        </w:rPr>
                        <w:t>מבחינת</w:t>
                      </w:r>
                      <w:r w:rsidRPr="000F5A00">
                        <w:rPr>
                          <w:rFonts w:cs="Tahoma"/>
                          <w:color w:val="0B5294"/>
                          <w:spacing w:val="-4"/>
                          <w:sz w:val="24"/>
                          <w:szCs w:val="24"/>
                          <w:rtl/>
                        </w:rPr>
                        <w:t xml:space="preserve"> </w:t>
                      </w:r>
                      <w:r w:rsidRPr="000F5A00">
                        <w:rPr>
                          <w:rFonts w:cs="Tahoma" w:hint="eastAsia"/>
                          <w:color w:val="0B5294"/>
                          <w:spacing w:val="-4"/>
                          <w:sz w:val="24"/>
                          <w:szCs w:val="24"/>
                          <w:rtl/>
                        </w:rPr>
                        <w:t>השירות</w:t>
                      </w:r>
                      <w:r w:rsidRPr="000F5A00">
                        <w:rPr>
                          <w:rFonts w:cs="Tahoma"/>
                          <w:color w:val="0B5294"/>
                          <w:spacing w:val="-4"/>
                          <w:sz w:val="24"/>
                          <w:szCs w:val="24"/>
                          <w:rtl/>
                        </w:rPr>
                        <w:t xml:space="preserve"> </w:t>
                      </w:r>
                      <w:r w:rsidRPr="000F5A00">
                        <w:rPr>
                          <w:rFonts w:cs="Tahoma" w:hint="eastAsia"/>
                          <w:color w:val="0B5294"/>
                          <w:spacing w:val="-4"/>
                          <w:sz w:val="24"/>
                          <w:szCs w:val="24"/>
                          <w:rtl/>
                        </w:rPr>
                        <w:t>לציבור</w:t>
                      </w:r>
                    </w:p>
                    <w:p w:rsidR="001649C9" w:rsidRPr="00373C5D" w:rsidP="000F5A00">
                      <w:pPr>
                        <w:spacing w:before="120" w:after="0" w:line="240" w:lineRule="atLeast"/>
                        <w:rPr>
                          <w:rFonts w:cs="Tahoma"/>
                          <w:b/>
                          <w:bCs/>
                          <w:color w:val="0B5294"/>
                          <w:sz w:val="48"/>
                          <w:szCs w:val="48"/>
                          <w:rtl/>
                        </w:rPr>
                      </w:pPr>
                      <w:drawing>
                        <wp:inline distT="0" distB="0" distL="0" distR="0">
                          <wp:extent cx="288000" cy="31337"/>
                          <wp:effectExtent l="0" t="0" r="0" b="6985"/>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86331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D1A76" w:rsidRPr="005D1A76" w:rsidP="001C3DDE">
      <w:pPr>
        <w:pStyle w:val="takzir"/>
        <w:rPr>
          <w:rFonts w:ascii="Tahoma" w:hAnsi="Tahoma" w:cs="Tahoma"/>
          <w:b w:val="0"/>
          <w:bCs w:val="0"/>
          <w:noProof w:val="0"/>
          <w:sz w:val="28"/>
          <w:rtl/>
        </w:rPr>
      </w:pPr>
    </w:p>
    <w:p w:rsidR="005D1A76" w:rsidRPr="005D1A76" w:rsidP="001C3DDE">
      <w:pPr>
        <w:pStyle w:val="KOT5T"/>
        <w:rPr>
          <w:rtl/>
        </w:rPr>
      </w:pPr>
      <w:r w:rsidRPr="005D1A76">
        <w:rPr>
          <w:rFonts w:hint="cs"/>
          <w:rtl/>
        </w:rPr>
        <w:t>תקציב פרויקט החשמול וכדאיותו למשק</w:t>
      </w:r>
    </w:p>
    <w:p w:rsidR="005D1A76" w:rsidRPr="00BF1A3D" w:rsidP="001C3DDE">
      <w:pPr>
        <w:pStyle w:val="takzir-text"/>
        <w:bidi/>
        <w:rPr>
          <w:rtl/>
        </w:rPr>
      </w:pPr>
      <w:r w:rsidRPr="00BF1A3D">
        <w:rPr>
          <w:rFonts w:hint="cs"/>
          <w:rtl/>
        </w:rPr>
        <w:t>נוכח שינויים מהותיים שחלו בתכולת פרויקט החשמול בעת חידושו בשנת 2010, חלק ניכר מתוך ההוצאות בסך 81 מיליון ש"ח ששילמה הרכבת למנהלי פרויקטים, ליועצים ולמתכננים בין השנים 2010-2003 אינו רלוונטי עוד לפרויקט החשמול הנוכחי, ולמעשה</w:t>
      </w:r>
      <w:r w:rsidRPr="00BF1A3D">
        <w:rPr>
          <w:rFonts w:hint="cs"/>
          <w:rtl/>
        </w:rPr>
        <w:t xml:space="preserve"> </w:t>
      </w:r>
      <w:r w:rsidRPr="00BF1A3D">
        <w:rPr>
          <w:rFonts w:hint="cs"/>
          <w:rtl/>
        </w:rPr>
        <w:t xml:space="preserve">ירד לטמיון. </w:t>
      </w:r>
    </w:p>
    <w:p w:rsidR="005D1A76" w:rsidRPr="00BF1A3D" w:rsidP="001C3DDE">
      <w:pPr>
        <w:pStyle w:val="takzir-text"/>
        <w:bidi/>
        <w:rPr>
          <w:rtl/>
        </w:rPr>
      </w:pPr>
      <w:r w:rsidRPr="00BF1A3D">
        <w:rPr>
          <w:rFonts w:hint="cs"/>
          <w:rtl/>
        </w:rPr>
        <w:t xml:space="preserve">ההחלטה על חידוש פרויקט החשמול ב-2010 התקבלה ללא בדיקת הכדאיות הכלכלית של הפרויקט. מאז חידוש הפרויקט ונוכח הגידול בעלויות, העיכובים בו והשינויים בהיקפו, התחייבה חשיבה מחודשת של חברת הרכבת ומשרדי התחבורה והאוצר על מאפייני הפרויקט ודרך קידומו, דבר שלא נעשה. </w:t>
      </w:r>
    </w:p>
    <w:p w:rsidR="005D1A76" w:rsidRPr="00BF1A3D" w:rsidP="001C3DDE">
      <w:pPr>
        <w:pStyle w:val="takzir-text"/>
        <w:bidi/>
        <w:rPr>
          <w:rtl/>
        </w:rPr>
      </w:pPr>
      <w:r w:rsidRPr="00BF1A3D">
        <w:rPr>
          <w:rFonts w:hint="cs"/>
          <w:rtl/>
        </w:rPr>
        <w:t xml:space="preserve">פרויקט הכפלת מסילת החוף הוכרז כתשתית לאומית בשנת 2014, עוד לפני שחברת הרכבת פרסמה את מכרז תשתיות החשמול בשנת 2015. </w:t>
      </w:r>
      <w:r w:rsidRPr="00BF1A3D">
        <w:rPr>
          <w:rtl/>
        </w:rPr>
        <w:t xml:space="preserve">הכפלת המסילות בתוואי הנוכחי </w:t>
      </w:r>
      <w:r w:rsidRPr="00BF1A3D">
        <w:rPr>
          <w:rFonts w:hint="cs"/>
          <w:rtl/>
        </w:rPr>
        <w:t xml:space="preserve">בעיר חיפה </w:t>
      </w:r>
      <w:r w:rsidRPr="00BF1A3D">
        <w:rPr>
          <w:rtl/>
        </w:rPr>
        <w:t xml:space="preserve">וחשמולן </w:t>
      </w:r>
      <w:r w:rsidRPr="00BF1A3D">
        <w:rPr>
          <w:rFonts w:hint="cs"/>
          <w:rtl/>
        </w:rPr>
        <w:t xml:space="preserve">יעצימו את החיץ בין החוף לעיר. לכן נבחנות חלופות ובהן כריית מנהרה לרכבת בתוואי מסילות חלופי. </w:t>
      </w:r>
      <w:r w:rsidRPr="00BF1A3D">
        <w:rPr>
          <w:rtl/>
        </w:rPr>
        <w:t>למרות ההשלכות המהותיות ש</w:t>
      </w:r>
      <w:r w:rsidRPr="00BF1A3D">
        <w:rPr>
          <w:rFonts w:hint="cs"/>
          <w:rtl/>
        </w:rPr>
        <w:t xml:space="preserve">יכולות להיות </w:t>
      </w:r>
      <w:r w:rsidRPr="00BF1A3D">
        <w:rPr>
          <w:rtl/>
        </w:rPr>
        <w:t>ל</w:t>
      </w:r>
      <w:r w:rsidRPr="00BF1A3D">
        <w:rPr>
          <w:rFonts w:hint="cs"/>
          <w:rtl/>
        </w:rPr>
        <w:t>חלופות המוצעות</w:t>
      </w:r>
      <w:r w:rsidRPr="00BF1A3D">
        <w:rPr>
          <w:rtl/>
        </w:rPr>
        <w:t xml:space="preserve"> על פרויקט החשמול ועל מכרז </w:t>
      </w:r>
      <w:r w:rsidRPr="00BF1A3D">
        <w:rPr>
          <w:rFonts w:hint="cs"/>
          <w:rtl/>
        </w:rPr>
        <w:t xml:space="preserve">תשתיות </w:t>
      </w:r>
      <w:r w:rsidRPr="00BF1A3D">
        <w:rPr>
          <w:rtl/>
        </w:rPr>
        <w:t xml:space="preserve">החשמול עצמו, לא נכללו </w:t>
      </w:r>
      <w:r w:rsidRPr="00BF1A3D">
        <w:rPr>
          <w:rFonts w:hint="cs"/>
          <w:rtl/>
        </w:rPr>
        <w:t>במכרז ובחוזה עם הקבלן הערות בעניין השינוי האפשרי בתוואי מסילת הרכבת בחיפה והדרך להתמודד עם שינוי זה. אישור הקמת המנהרה עלול לגרום לשינויים בהיקף ובתכולת העבודה של הקבלן שזכה בביצוע עבודות החשמול, לעיכובים בביצוע הפרויקט</w:t>
      </w:r>
      <w:r w:rsidRPr="00BF1A3D">
        <w:rPr>
          <w:rtl/>
        </w:rPr>
        <w:t xml:space="preserve"> ולגידול בעלויות</w:t>
      </w:r>
      <w:r w:rsidRPr="00BF1A3D">
        <w:rPr>
          <w:rFonts w:hint="cs"/>
          <w:rtl/>
        </w:rPr>
        <w:t>.</w:t>
      </w:r>
    </w:p>
    <w:p w:rsidR="005D1A76" w:rsidRPr="00BF1A3D" w:rsidP="001C3DDE">
      <w:pPr>
        <w:pStyle w:val="takzir-text"/>
        <w:bidi/>
        <w:rPr>
          <w:b/>
          <w:bCs/>
          <w:rtl/>
        </w:rPr>
      </w:pPr>
      <w:r w:rsidRPr="00BF1A3D">
        <w:rPr>
          <w:rFonts w:hint="cs"/>
          <w:rtl/>
        </w:rPr>
        <w:t xml:space="preserve">במקביל לפרויקט החשמול מקודמים פרויקטים אחדים שכל אחד מהם מגה פרויקט בפני עצמו </w:t>
      </w:r>
      <w:r>
        <w:rPr>
          <w:rFonts w:hint="cs"/>
          <w:rtl/>
        </w:rPr>
        <w:t>-</w:t>
      </w:r>
      <w:r w:rsidRPr="00BF1A3D">
        <w:rPr>
          <w:rFonts w:hint="cs"/>
          <w:rtl/>
        </w:rPr>
        <w:t xml:space="preserve"> הקמת המסילה הרביעית במסדרון האיילון והכפלת מסילת </w:t>
      </w:r>
      <w:r w:rsidRPr="00BF1A3D">
        <w:rPr>
          <w:rFonts w:hint="cs"/>
          <w:rtl/>
        </w:rPr>
        <w:t>החוף. השפעתם של פרויקטים אלה על פעילות הרכבת משמעותית יותר מהשפעת פרויקט החשמול עצמו. לא נמצא תיעוד שחברת הרכבת ומשרד התחבורה בחנו בראייה מתכללת את הפרויקטים המתוכננים לפני ביצוע פרויקט החשמול וכי קבעו סדר עדיפויות ביניהם ומהי תרומת כל אחד מהם ליעילות התפעולית של הרכבת. תכנית מתכללת הייתה עשויה להביא לייעול ולחיסכון בהוצאות ולהגדיל את התועלות של כל אחד מהפרויקטים בהיבטים הכספיים, התחבורתיים, החברתיים והסביבתיים.</w:t>
      </w:r>
    </w:p>
    <w:p w:rsidR="005D1A76" w:rsidRPr="005D1A76" w:rsidP="001C3DDE">
      <w:pPr>
        <w:pStyle w:val="takzir"/>
        <w:rPr>
          <w:rFonts w:ascii="Tahoma" w:hAnsi="Tahoma" w:cs="Tahoma"/>
          <w:b w:val="0"/>
          <w:bCs w:val="0"/>
          <w:noProof w:val="0"/>
          <w:sz w:val="28"/>
          <w:rtl/>
        </w:rPr>
      </w:pPr>
    </w:p>
    <w:p w:rsidR="005D1A76" w:rsidRPr="005D1A76" w:rsidP="001C3DDE">
      <w:pPr>
        <w:pStyle w:val="KOT5T"/>
        <w:rPr>
          <w:rtl/>
        </w:rPr>
      </w:pPr>
      <w:r w:rsidRPr="005D1A76">
        <w:rPr>
          <w:rFonts w:hint="cs"/>
          <w:rtl/>
        </w:rPr>
        <w:t xml:space="preserve">השלכות העיכוב בלוחות הזמנים על פעולות הרכבת </w:t>
      </w:r>
    </w:p>
    <w:p w:rsidR="005D1A76" w:rsidRPr="00BF1A3D" w:rsidP="001C3DDE">
      <w:pPr>
        <w:pStyle w:val="takzir-text"/>
        <w:bidi/>
        <w:rPr>
          <w:rtl/>
        </w:rPr>
      </w:pPr>
      <w:r w:rsidRPr="00BF1A3D">
        <w:rPr>
          <w:rFonts w:hint="cs"/>
          <w:rtl/>
        </w:rPr>
        <w:t xml:space="preserve">מסדרון האיילון והמסילות </w:t>
      </w:r>
      <w:r>
        <w:rPr>
          <w:rFonts w:hint="cs"/>
          <w:rtl/>
        </w:rPr>
        <w:t>ש</w:t>
      </w:r>
      <w:r w:rsidRPr="00BF1A3D">
        <w:rPr>
          <w:rFonts w:hint="cs"/>
          <w:rtl/>
        </w:rPr>
        <w:t>בין תחנת הרצליה לתחנת ההגנה בדרום תל אביב (</w:t>
      </w:r>
      <w:r>
        <w:rPr>
          <w:rFonts w:hint="cs"/>
          <w:rtl/>
        </w:rPr>
        <w:t>שהוא</w:t>
      </w:r>
      <w:r w:rsidRPr="00BF1A3D">
        <w:rPr>
          <w:rFonts w:hint="cs"/>
          <w:rtl/>
        </w:rPr>
        <w:t xml:space="preserve"> חלק מהקו תל אביב-ירושלים) מהווים את מוקד הפעילות העיקרי של הרכבת. ההרצה של פרויקט חשמול הרכבת, הכרוכה בניסיונות רבים ותיעשה בחלקה בציר העמוס ביותר של הרכבת, עלולה לפגוע בפעילותה השוטפת של החברה ואף להביא לקיצור תקופת ההרצה. </w:t>
      </w:r>
    </w:p>
    <w:p w:rsidR="005D1A76" w:rsidRPr="00BF1A3D" w:rsidP="001C3DDE">
      <w:pPr>
        <w:pStyle w:val="takzir-text"/>
        <w:bidi/>
        <w:rPr>
          <w:rtl/>
        </w:rPr>
      </w:pPr>
      <w:r w:rsidRPr="00BF1A3D">
        <w:rPr>
          <w:rFonts w:hint="cs"/>
          <w:rtl/>
        </w:rPr>
        <w:t xml:space="preserve">חברת הרכבת מימשה אופציה ורכשה 60 קרונות בסך 470 מיליון ש"ח במסגרת מכרז שנמצאו בו בעבר פגמים רבים. בהמשך אישרה המדינה רכישה נוספת של 33 קרונות על פי אותו חוזה. משרדי התחבורה והאוצר אישרו את ההתקשרות, שכן מדובר ברכש חירום לצורך הפעילות השוטפת של הרכבת. הצורך ברכישות אלה היה תוצאה של העיכובים בפרויקט החשמול, שגרמו לשינויים בתכנית ההצטיידות של חברת הרכבת. </w:t>
      </w:r>
    </w:p>
    <w:p w:rsidR="005D1A76" w:rsidRPr="00BF1A3D" w:rsidP="001C3DDE">
      <w:pPr>
        <w:pStyle w:val="takzir-text"/>
        <w:bidi/>
        <w:rPr>
          <w:rtl/>
        </w:rPr>
      </w:pPr>
      <w:r w:rsidRPr="00BF1A3D">
        <w:rPr>
          <w:rFonts w:hint="cs"/>
          <w:rtl/>
        </w:rPr>
        <w:t xml:space="preserve">אף על פי שעברו כ-11 שנים מתחילת המשא ומתן בין חברת הרכבת לבין החברות תש"ן וקצא"א בעניין מיגון צנרת תשתיות הדלק שבאחריותן מפני השפעת החשמל, הטיפול בנושא טרם הסתיים. קיים חשש שהיעדר פתרון במועד יגרום לעיכובים בפרויקט החשמול, או שפרויקט החשמול יחל במועד המתוכנן מבלי שטופלו הסיכונים לתשתיות הדלק של החברות האמורות. </w:t>
      </w:r>
    </w:p>
    <w:p w:rsidR="005D1A76" w:rsidRPr="005D1A76" w:rsidP="001C3DDE">
      <w:pPr>
        <w:pStyle w:val="takzir"/>
        <w:rPr>
          <w:rFonts w:ascii="Tahoma" w:hAnsi="Tahoma" w:cs="Tahoma"/>
          <w:b w:val="0"/>
          <w:bCs w:val="0"/>
          <w:noProof w:val="0"/>
          <w:sz w:val="28"/>
          <w:rtl/>
        </w:rPr>
      </w:pPr>
    </w:p>
    <w:p w:rsidR="005D1A76" w:rsidRPr="005D1A76" w:rsidP="001C3DDE">
      <w:pPr>
        <w:pStyle w:val="KOT5T"/>
        <w:rPr>
          <w:rtl/>
        </w:rPr>
      </w:pPr>
      <w:r w:rsidRPr="005D1A76">
        <w:rPr>
          <w:rFonts w:hint="cs"/>
          <w:rtl/>
        </w:rPr>
        <w:t>ליקויים בניהול פרויקט החשמול</w:t>
      </w:r>
    </w:p>
    <w:p w:rsidR="005D1A76" w:rsidRPr="00BF1A3D" w:rsidP="001C3DDE">
      <w:pPr>
        <w:pStyle w:val="takzir-text"/>
        <w:bidi/>
        <w:rPr>
          <w:rtl/>
        </w:rPr>
      </w:pPr>
      <w:r w:rsidRPr="00BF1A3D">
        <w:rPr>
          <w:rFonts w:hint="cs"/>
          <w:rtl/>
        </w:rPr>
        <w:t xml:space="preserve">לצורך קידום הפרויקט הקימה חברת הרכבת את מינהלת </w:t>
      </w:r>
      <w:r>
        <w:rPr>
          <w:rFonts w:hint="cs"/>
          <w:rtl/>
        </w:rPr>
        <w:t xml:space="preserve">פרויקט </w:t>
      </w:r>
      <w:r w:rsidRPr="00BF1A3D">
        <w:rPr>
          <w:rFonts w:hint="cs"/>
          <w:rtl/>
        </w:rPr>
        <w:t xml:space="preserve">החשמול, שבראשה מנהל זר ומנהל ישראלי. </w:t>
      </w:r>
      <w:r w:rsidRPr="00BF1A3D">
        <w:rPr>
          <w:rtl/>
        </w:rPr>
        <w:t>לא נמצא</w:t>
      </w:r>
      <w:r w:rsidRPr="00BF1A3D">
        <w:rPr>
          <w:rFonts w:hint="cs"/>
          <w:rtl/>
        </w:rPr>
        <w:t>ו</w:t>
      </w:r>
      <w:r w:rsidRPr="00BF1A3D">
        <w:rPr>
          <w:rtl/>
        </w:rPr>
        <w:t xml:space="preserve"> נהל</w:t>
      </w:r>
      <w:r w:rsidRPr="00BF1A3D">
        <w:rPr>
          <w:rFonts w:hint="cs"/>
          <w:rtl/>
        </w:rPr>
        <w:t>ים</w:t>
      </w:r>
      <w:r w:rsidRPr="00BF1A3D">
        <w:rPr>
          <w:rtl/>
        </w:rPr>
        <w:t xml:space="preserve"> המגדיר</w:t>
      </w:r>
      <w:r w:rsidRPr="00BF1A3D">
        <w:rPr>
          <w:rFonts w:hint="cs"/>
          <w:rtl/>
        </w:rPr>
        <w:t>ים</w:t>
      </w:r>
      <w:r w:rsidRPr="00BF1A3D">
        <w:rPr>
          <w:rtl/>
        </w:rPr>
        <w:t xml:space="preserve"> את צורת העבודה </w:t>
      </w:r>
      <w:r w:rsidRPr="00BF1A3D">
        <w:rPr>
          <w:rFonts w:hint="cs"/>
          <w:rtl/>
        </w:rPr>
        <w:t xml:space="preserve">של המינהלה </w:t>
      </w:r>
      <w:r w:rsidRPr="00BF1A3D">
        <w:rPr>
          <w:rtl/>
        </w:rPr>
        <w:t>מול כ</w:t>
      </w:r>
      <w:r w:rsidRPr="00BF1A3D">
        <w:rPr>
          <w:rFonts w:hint="cs"/>
          <w:rtl/>
        </w:rPr>
        <w:t>ל</w:t>
      </w:r>
      <w:r w:rsidRPr="00BF1A3D">
        <w:rPr>
          <w:rtl/>
        </w:rPr>
        <w:t>ל הגורמים החיצוניים</w:t>
      </w:r>
      <w:r w:rsidRPr="00BF1A3D">
        <w:rPr>
          <w:rFonts w:hint="cs"/>
          <w:rtl/>
        </w:rPr>
        <w:t>,</w:t>
      </w:r>
      <w:r w:rsidRPr="00BF1A3D">
        <w:rPr>
          <w:rtl/>
        </w:rPr>
        <w:t xml:space="preserve"> ובהם משרד התחבו</w:t>
      </w:r>
      <w:r w:rsidRPr="00BF1A3D">
        <w:rPr>
          <w:rFonts w:hint="cs"/>
          <w:rtl/>
        </w:rPr>
        <w:t>רה</w:t>
      </w:r>
      <w:r w:rsidRPr="00BF1A3D">
        <w:rPr>
          <w:rtl/>
        </w:rPr>
        <w:t xml:space="preserve">, משרד האוצר </w:t>
      </w:r>
      <w:r w:rsidRPr="00BF1A3D">
        <w:rPr>
          <w:rFonts w:hint="cs"/>
          <w:rtl/>
        </w:rPr>
        <w:t>ו</w:t>
      </w:r>
      <w:r w:rsidRPr="00BF1A3D">
        <w:rPr>
          <w:rtl/>
        </w:rPr>
        <w:t>חברת הבקרה</w:t>
      </w:r>
      <w:r w:rsidRPr="00BF1A3D">
        <w:rPr>
          <w:rFonts w:hint="cs"/>
          <w:rtl/>
        </w:rPr>
        <w:t>.</w:t>
      </w:r>
    </w:p>
    <w:p w:rsidR="005D1A76" w:rsidRPr="00BF1A3D" w:rsidP="001C3DDE">
      <w:pPr>
        <w:pStyle w:val="takzir-text"/>
        <w:bidi/>
        <w:rPr>
          <w:rtl/>
        </w:rPr>
      </w:pPr>
      <w:r w:rsidRPr="00BF1A3D">
        <w:rPr>
          <w:rFonts w:hint="cs"/>
          <w:rtl/>
        </w:rPr>
        <w:t xml:space="preserve">חילופי הגברי התכופים של נושאי המשרה הבכירים בהנהלת חברת הרכבת ומינהלת </w:t>
      </w:r>
      <w:r>
        <w:rPr>
          <w:rFonts w:hint="cs"/>
          <w:rtl/>
        </w:rPr>
        <w:t xml:space="preserve">פרויקט </w:t>
      </w:r>
      <w:r w:rsidRPr="00BF1A3D">
        <w:rPr>
          <w:rFonts w:hint="cs"/>
          <w:rtl/>
        </w:rPr>
        <w:t>החשמול מאז חידוש הפרויקט גורמים לאובדן ידע רב ולחוסר רציפות ניהולית, וכפועל יוצא פוגעים בקידום הפרויקט.</w:t>
      </w:r>
    </w:p>
    <w:p w:rsidR="005D1A76" w:rsidRPr="005D1A76" w:rsidP="001C3DDE">
      <w:pPr>
        <w:pStyle w:val="takzir"/>
        <w:rPr>
          <w:rFonts w:ascii="Tahoma" w:hAnsi="Tahoma" w:cs="Tahoma"/>
          <w:b w:val="0"/>
          <w:bCs w:val="0"/>
          <w:noProof w:val="0"/>
          <w:sz w:val="28"/>
          <w:rtl/>
        </w:rPr>
      </w:pPr>
    </w:p>
    <w:p w:rsidR="005D1A76" w:rsidRPr="005D1A76" w:rsidP="001C3DDE">
      <w:pPr>
        <w:pStyle w:val="KOT5T"/>
        <w:rPr>
          <w:rtl/>
        </w:rPr>
      </w:pPr>
      <w:r w:rsidRPr="005D1A76">
        <w:rPr>
          <w:rFonts w:hint="cs"/>
          <w:rtl/>
        </w:rPr>
        <w:t xml:space="preserve">התקשרויות עם יועצים ועם קבלן הביצוע של </w:t>
      </w:r>
      <w:r>
        <w:br/>
      </w:r>
      <w:r w:rsidRPr="005D1A76">
        <w:rPr>
          <w:rFonts w:hint="cs"/>
          <w:rtl/>
        </w:rPr>
        <w:t>עבודת התשתיות</w:t>
      </w:r>
    </w:p>
    <w:p w:rsidR="005D1A76" w:rsidRPr="00BF1A3D" w:rsidP="001C3DDE">
      <w:pPr>
        <w:pStyle w:val="takzir-text"/>
        <w:bidi/>
        <w:spacing w:line="250" w:lineRule="exact"/>
        <w:rPr>
          <w:rtl/>
        </w:rPr>
      </w:pPr>
      <w:r w:rsidRPr="00BF1A3D">
        <w:rPr>
          <w:rFonts w:hint="cs"/>
          <w:rtl/>
        </w:rPr>
        <w:t>עם חידוש פרויקט החשמול, לאחר עצירתו למשך שנתיים, המשיכה חברת הרכבת את ההעסקה של מנהל הפרויקט שנבחר בשנת 2001. למרות השינויים הרבים בתכולת הפרויקט בעת חידושו, חברת הרכבת לא בחנה את האפשרות לבחור מנהל פרויקט חדש בהליך שוויוני, והעסקתו הופסקה רק לאחר כ-15 שנה מתחילת העבודה.</w:t>
      </w:r>
    </w:p>
    <w:p w:rsidR="005D1A76" w:rsidRPr="00BF1A3D" w:rsidP="001C3DDE">
      <w:pPr>
        <w:pStyle w:val="takzir-text"/>
        <w:bidi/>
        <w:spacing w:line="250" w:lineRule="exact"/>
        <w:rPr>
          <w:rtl/>
        </w:rPr>
      </w:pPr>
      <w:r w:rsidRPr="00BF1A3D">
        <w:rPr>
          <w:rFonts w:hint="cs"/>
          <w:rtl/>
        </w:rPr>
        <w:t xml:space="preserve">חברת הרכבת תכננה לפרסם ארבעה מכרזים שונים לביצוע פרויקט החשמול. במשך שנים רבות עסקה חברת הרכבת בתכנון הפרויקט באמצעות מינהלת </w:t>
      </w:r>
      <w:r>
        <w:rPr>
          <w:rFonts w:hint="cs"/>
          <w:rtl/>
        </w:rPr>
        <w:t xml:space="preserve">פרויקט </w:t>
      </w:r>
      <w:r w:rsidRPr="00BF1A3D">
        <w:rPr>
          <w:rFonts w:hint="cs"/>
          <w:rtl/>
        </w:rPr>
        <w:t>החשמול, יועצים, מתכננים, מנהלי פרויקטים ועוד. בסופו של דבר, על פי המלצת חברת הבקרה ואישור ועדת ההיגוי העליונה של הפרויקט</w:t>
      </w:r>
      <w:r>
        <w:rPr>
          <w:rStyle w:val="FootnoteReference0"/>
          <w:rtl/>
        </w:rPr>
        <w:footnoteReference w:id="6"/>
      </w:r>
      <w:r w:rsidRPr="00BF1A3D">
        <w:rPr>
          <w:rFonts w:hint="cs"/>
          <w:rtl/>
        </w:rPr>
        <w:t xml:space="preserve">, פורסם ב-2012 מכרז אחוד בשיטת </w:t>
      </w:r>
      <w:r w:rsidRPr="00BF1A3D">
        <w:t>DB</w:t>
      </w:r>
      <w:r w:rsidRPr="00BF1A3D">
        <w:rPr>
          <w:rFonts w:hint="cs"/>
          <w:rtl/>
        </w:rPr>
        <w:t xml:space="preserve"> (</w:t>
      </w:r>
      <w:r w:rsidRPr="00BF1A3D">
        <w:t>Design and Build</w:t>
      </w:r>
      <w:r w:rsidRPr="00BF1A3D">
        <w:rPr>
          <w:rFonts w:hint="cs"/>
          <w:rtl/>
        </w:rPr>
        <w:t xml:space="preserve">), שבו המציע הנבחר אחראי לתכנון הפרויקט. ההחלטה לפרסם מכרז בשיטת </w:t>
      </w:r>
      <w:r w:rsidRPr="00BF1A3D">
        <w:t>DB</w:t>
      </w:r>
      <w:r w:rsidRPr="00BF1A3D">
        <w:rPr>
          <w:rFonts w:hint="cs"/>
          <w:rtl/>
        </w:rPr>
        <w:t xml:space="preserve"> ייתרה חלק מעבודות התכנון שנעשו עד אותו מועד, תוך בזבוז משאבים של זמן וכסף.</w:t>
      </w:r>
      <w:r w:rsidRPr="000F5A00" w:rsidR="000F5A00">
        <w:rPr>
          <w:rtl/>
        </w:rPr>
        <w:t xml:space="preserve"> </w:t>
      </w:r>
    </w:p>
    <w:p w:rsidR="005D1A76" w:rsidRPr="00BF1A3D" w:rsidP="001C3DDE">
      <w:pPr>
        <w:pStyle w:val="takzir-text"/>
        <w:bidi/>
        <w:spacing w:line="250" w:lineRule="exact"/>
        <w:rPr>
          <w:rtl/>
        </w:rPr>
      </w:pPr>
      <w:r w:rsidRPr="00BF1A3D">
        <w:rPr>
          <w:rFonts w:hint="cs"/>
          <w:rtl/>
        </w:rPr>
        <w:t>תהליך בחירת הקבלן הזוכה לביצוע עבודות התשתית נמשך כשלוש שנים. התמשכות המכרז הביאה לשינויים רבים בתכנית העבודה של חברת הרכבת, ועלולה לגרום לעיכוב הפרויקט.</w:t>
      </w:r>
    </w:p>
    <w:p w:rsidR="005D1A76" w:rsidRPr="00BF1A3D" w:rsidP="001C3DDE">
      <w:pPr>
        <w:pStyle w:val="takzir-text"/>
        <w:bidi/>
        <w:spacing w:line="250" w:lineRule="exact"/>
        <w:rPr>
          <w:rtl/>
        </w:rPr>
      </w:pPr>
      <w:r w:rsidRPr="00BF1A3D">
        <w:rPr>
          <w:rFonts w:hint="cs"/>
          <w:rtl/>
        </w:rPr>
        <w:t>הפער הגדול בין אומדן החברה לביצוע הפרויקט ולתחזוקתו (3.4 מיליארד ש"ח) לבין ההצעה הזוכה במכרז</w:t>
      </w:r>
      <w:r w:rsidRPr="00BF1A3D">
        <w:rPr>
          <w:rtl/>
        </w:rPr>
        <w:t xml:space="preserve"> </w:t>
      </w:r>
      <w:r w:rsidRPr="00BF1A3D">
        <w:rPr>
          <w:rFonts w:hint="cs"/>
          <w:rtl/>
        </w:rPr>
        <w:t>התשתיות (2.2 מיליארד ש"ח) עשוי להצביע</w:t>
      </w:r>
      <w:r w:rsidRPr="00BF1A3D">
        <w:rPr>
          <w:rtl/>
        </w:rPr>
        <w:t xml:space="preserve"> על </w:t>
      </w:r>
      <w:r w:rsidRPr="00BF1A3D">
        <w:rPr>
          <w:rFonts w:hint="cs"/>
          <w:rtl/>
        </w:rPr>
        <w:t>פגמים בתכנון הפרויקט ובהכנת האומדנים</w:t>
      </w:r>
      <w:r w:rsidRPr="00BF1A3D">
        <w:rPr>
          <w:rtl/>
        </w:rPr>
        <w:t>.</w:t>
      </w:r>
      <w:r w:rsidRPr="00BF1A3D">
        <w:rPr>
          <w:rFonts w:hint="cs"/>
          <w:rtl/>
        </w:rPr>
        <w:t xml:space="preserve"> יצוין כי שכר מנהל הפרויקט ושכר המתכנן בשלבים הראשונים של הפרויקט נגזר מגובה האומדנים, שהמתכנן אחראי להכנתם. שיטת קביעת שכרם של מתכננים ויועצים עלולה ליצור עניין אישי, שתניע אותם להעלות את גובה האומדנים משיקולים זרים.</w:t>
      </w:r>
    </w:p>
    <w:p w:rsidR="00C65C4E" w:rsidRPr="00492C38" w:rsidP="001C3DDE">
      <w:pPr>
        <w:pStyle w:val="takzir"/>
        <w:rPr>
          <w:rFonts w:ascii="Tahoma" w:hAnsi="Tahoma" w:cs="Tahoma"/>
          <w:noProof w:val="0"/>
          <w:sz w:val="28"/>
          <w:rtl/>
        </w:rPr>
      </w:pPr>
    </w:p>
    <w:p w:rsidR="00384065" w:rsidRPr="00132FFC" w:rsidP="001C3DDE">
      <w:pPr>
        <w:pStyle w:val="KOT4T"/>
        <w:rPr>
          <w:rtl/>
        </w:rPr>
      </w:pPr>
      <w:r w:rsidRPr="00132FFC">
        <w:rPr>
          <w:rtl/>
        </w:rPr>
        <w:t>ההמלצות העיקריות</w:t>
      </w:r>
    </w:p>
    <w:p w:rsidR="005D1A76" w:rsidRPr="003962D2" w:rsidP="001C3DDE">
      <w:pPr>
        <w:pStyle w:val="takzir-text"/>
        <w:pBdr>
          <w:bottom w:val="none" w:sz="0" w:space="0" w:color="auto"/>
        </w:pBdr>
        <w:bidi/>
        <w:spacing w:line="250" w:lineRule="exact"/>
        <w:rPr>
          <w:b/>
          <w:rtl/>
        </w:rPr>
      </w:pPr>
      <w:r w:rsidRPr="003962D2">
        <w:rPr>
          <w:rFonts w:hint="cs"/>
          <w:b/>
          <w:sz w:val="24"/>
          <w:rtl/>
        </w:rPr>
        <w:t>על חברת הרכבת וועדת ההיגוי העליונה לנתח את מצב פרויקט החשמול ולקבל החלטות מגובשות על מועדי סיומו ומרכיביו, בייחוד הקו המהיר תל אביב-ירושלים, תוך התייחסות להיבטים נוספים כגון העלויות הכספיות, האיכות והבטיחות.</w:t>
      </w:r>
    </w:p>
    <w:p w:rsidR="005D1A76" w:rsidRPr="003962D2" w:rsidP="001C3DDE">
      <w:pPr>
        <w:pStyle w:val="takzir-text"/>
        <w:pBdr>
          <w:top w:val="none" w:sz="0" w:space="0" w:color="auto"/>
          <w:bottom w:val="none" w:sz="0" w:space="0" w:color="auto"/>
        </w:pBdr>
        <w:bidi/>
        <w:spacing w:line="250" w:lineRule="exact"/>
        <w:rPr>
          <w:b/>
          <w:rtl/>
        </w:rPr>
      </w:pPr>
      <w:r w:rsidRPr="003962D2">
        <w:rPr>
          <w:rFonts w:hint="cs"/>
          <w:b/>
          <w:sz w:val="24"/>
          <w:rtl/>
        </w:rPr>
        <w:t>על חברת הרכבת להדק את הפיקוח על הקבלן המבצע את עבודות התשתית ולבדוק שהוא מבצע את כל התחייבויותיו על פי הנדרש ובתיאום מלא עם יתר המרכיבים של הפרויקט.</w:t>
      </w:r>
    </w:p>
    <w:p w:rsidR="005D1A76" w:rsidRPr="003962D2" w:rsidP="002001BC">
      <w:pPr>
        <w:pStyle w:val="takzir-text"/>
        <w:pBdr>
          <w:top w:val="none" w:sz="0" w:space="0" w:color="auto"/>
          <w:bottom w:val="none" w:sz="0" w:space="0" w:color="auto"/>
        </w:pBdr>
        <w:bidi/>
        <w:spacing w:line="250" w:lineRule="exact"/>
        <w:rPr>
          <w:rtl/>
        </w:rPr>
      </w:pPr>
      <w:r w:rsidRPr="003962D2">
        <w:rPr>
          <w:rFonts w:hint="cs"/>
          <w:rtl/>
        </w:rPr>
        <w:t>נוכח הסכמת כל הגורמים על חיוניות הקמת</w:t>
      </w:r>
      <w:r w:rsidRPr="003962D2">
        <w:rPr>
          <w:rtl/>
        </w:rPr>
        <w:t xml:space="preserve"> </w:t>
      </w:r>
      <w:r w:rsidRPr="003962D2">
        <w:rPr>
          <w:rFonts w:hint="cs"/>
          <w:rtl/>
        </w:rPr>
        <w:t>המסילה</w:t>
      </w:r>
      <w:r w:rsidRPr="003962D2">
        <w:rPr>
          <w:rtl/>
        </w:rPr>
        <w:t xml:space="preserve"> הרביעית </w:t>
      </w:r>
      <w:r w:rsidRPr="003962D2">
        <w:rPr>
          <w:rFonts w:hint="cs"/>
          <w:rtl/>
        </w:rPr>
        <w:t>להגברת</w:t>
      </w:r>
      <w:r w:rsidRPr="003962D2">
        <w:rPr>
          <w:rtl/>
        </w:rPr>
        <w:t xml:space="preserve"> </w:t>
      </w:r>
      <w:r w:rsidRPr="003962D2">
        <w:rPr>
          <w:rFonts w:hint="cs"/>
          <w:rtl/>
        </w:rPr>
        <w:t>תדירות</w:t>
      </w:r>
      <w:r w:rsidRPr="003962D2">
        <w:rPr>
          <w:rtl/>
        </w:rPr>
        <w:t xml:space="preserve"> </w:t>
      </w:r>
      <w:r w:rsidRPr="003962D2">
        <w:rPr>
          <w:rFonts w:hint="cs"/>
          <w:rtl/>
        </w:rPr>
        <w:t>הרכבות</w:t>
      </w:r>
      <w:r w:rsidRPr="003962D2">
        <w:rPr>
          <w:rtl/>
        </w:rPr>
        <w:t xml:space="preserve"> ולהגדל</w:t>
      </w:r>
      <w:r w:rsidR="002001BC">
        <w:rPr>
          <w:rFonts w:hint="cs"/>
          <w:rtl/>
        </w:rPr>
        <w:t>ה</w:t>
      </w:r>
      <w:r w:rsidRPr="003962D2">
        <w:rPr>
          <w:rtl/>
        </w:rPr>
        <w:t xml:space="preserve"> </w:t>
      </w:r>
      <w:r w:rsidRPr="003962D2">
        <w:rPr>
          <w:rFonts w:hint="cs"/>
          <w:rtl/>
        </w:rPr>
        <w:t>במספר</w:t>
      </w:r>
      <w:r w:rsidRPr="003962D2">
        <w:rPr>
          <w:rtl/>
        </w:rPr>
        <w:t xml:space="preserve"> </w:t>
      </w:r>
      <w:r w:rsidRPr="003962D2">
        <w:rPr>
          <w:rFonts w:hint="cs"/>
          <w:rtl/>
        </w:rPr>
        <w:t>הנוסעים</w:t>
      </w:r>
      <w:r w:rsidRPr="003962D2">
        <w:rPr>
          <w:rtl/>
        </w:rPr>
        <w:t xml:space="preserve"> ב</w:t>
      </w:r>
      <w:r w:rsidRPr="003962D2">
        <w:rPr>
          <w:rFonts w:hint="cs"/>
          <w:rtl/>
        </w:rPr>
        <w:t>הן, על הגורמים המעורבים בפרויקט ובהם משרד התחבורה, חברת נתיבי ישראל, הרכבת והוות"ל</w:t>
      </w:r>
      <w:r>
        <w:rPr>
          <w:rStyle w:val="FootnoteReference0"/>
          <w:rtl/>
        </w:rPr>
        <w:footnoteReference w:id="7"/>
      </w:r>
      <w:r w:rsidRPr="003962D2">
        <w:rPr>
          <w:rFonts w:hint="cs"/>
          <w:rtl/>
        </w:rPr>
        <w:t xml:space="preserve"> לפעול לקידומו.</w:t>
      </w:r>
    </w:p>
    <w:p w:rsidR="005D1A76" w:rsidRPr="003962D2" w:rsidP="001C3DDE">
      <w:pPr>
        <w:pStyle w:val="takzir-text"/>
        <w:pBdr>
          <w:top w:val="none" w:sz="0" w:space="0" w:color="auto"/>
          <w:bottom w:val="none" w:sz="0" w:space="0" w:color="auto"/>
        </w:pBdr>
        <w:bidi/>
        <w:spacing w:line="250" w:lineRule="exact"/>
        <w:rPr>
          <w:rtl/>
        </w:rPr>
      </w:pPr>
      <w:r w:rsidRPr="003962D2">
        <w:rPr>
          <w:rFonts w:hint="cs"/>
          <w:rtl/>
        </w:rPr>
        <w:t>על חברת הרכבת לבצע תהליך הרצה מעמיק וממצה של הפעלת הרכבות החשמליות למיפוי תקלות.</w:t>
      </w:r>
    </w:p>
    <w:p w:rsidR="005D1A76" w:rsidRPr="003962D2" w:rsidP="001C3DDE">
      <w:pPr>
        <w:pStyle w:val="takzir-text"/>
        <w:pBdr>
          <w:top w:val="none" w:sz="0" w:space="0" w:color="auto"/>
          <w:bottom w:val="none" w:sz="0" w:space="0" w:color="auto"/>
        </w:pBdr>
        <w:bidi/>
        <w:spacing w:line="250" w:lineRule="exact"/>
        <w:rPr>
          <w:rtl/>
        </w:rPr>
      </w:pPr>
      <w:r w:rsidRPr="003962D2">
        <w:rPr>
          <w:rFonts w:hint="cs"/>
          <w:rtl/>
        </w:rPr>
        <w:t>על כל הגורמים הנוגעים בעניין הגנת צנרת הדלקים מפני השפעות החשמל - חברות הדלק, משרד התחבורה, משרד האנרגיה, ובעיקר חברת הרכבת וועדת ההיגוי העליונה - לפעול בהקדם ליישוב המחלוקות בין חברת הרכבת לבין החברות תש"ן וקצא"א.</w:t>
      </w:r>
    </w:p>
    <w:p w:rsidR="005D1A76" w:rsidRPr="003962D2" w:rsidP="001C3DDE">
      <w:pPr>
        <w:pStyle w:val="takzir-text"/>
        <w:pBdr>
          <w:top w:val="none" w:sz="0" w:space="0" w:color="auto"/>
        </w:pBdr>
        <w:bidi/>
        <w:spacing w:line="250" w:lineRule="exact"/>
        <w:rPr>
          <w:rtl/>
        </w:rPr>
      </w:pPr>
      <w:r w:rsidRPr="003962D2">
        <w:rPr>
          <w:rFonts w:hint="cs"/>
          <w:rtl/>
        </w:rPr>
        <w:t>על חברת הרכבת לשפר את הליכי הכנת האומדנים למכרזים ואת הבקרה על הליכים אלו. כמו כן, על משרד התחבורה וחברת הרכבת ליישם שיטת תשלום אחרת כדי לנתק את הקשר בין התשלומים ליועצים ולמתכננים ובין אומדן עלות הפרויקט, קשר הקיים משלבי הפרויקט הראשונים ועד שנקבע הזוכה במכרז.</w:t>
      </w:r>
    </w:p>
    <w:p w:rsidR="00A90478" w:rsidRPr="00492C38" w:rsidP="001C3DDE">
      <w:pPr>
        <w:pStyle w:val="takzir"/>
        <w:rPr>
          <w:rFonts w:ascii="Tahoma" w:hAnsi="Tahoma" w:cs="Tahoma"/>
          <w:noProof w:val="0"/>
          <w:sz w:val="28"/>
          <w:rtl/>
        </w:rPr>
      </w:pPr>
    </w:p>
    <w:p w:rsidR="00384065" w:rsidRPr="00132FFC" w:rsidP="001C3DDE">
      <w:pPr>
        <w:pStyle w:val="KOT4S"/>
        <w:rPr>
          <w:rtl/>
        </w:rPr>
      </w:pPr>
      <w:r w:rsidRPr="00132FFC">
        <w:rPr>
          <w:rtl/>
        </w:rPr>
        <w:t>סיכום</w:t>
      </w:r>
    </w:p>
    <w:p w:rsidR="005D1A76" w:rsidRPr="003962D2" w:rsidP="001C3DDE">
      <w:pPr>
        <w:pStyle w:val="takzir-text"/>
        <w:bidi/>
        <w:spacing w:line="250" w:lineRule="exact"/>
        <w:rPr>
          <w:b/>
          <w:rtl/>
        </w:rPr>
      </w:pPr>
      <w:r w:rsidRPr="003962D2">
        <w:rPr>
          <w:rFonts w:eastAsia="Times New Roman"/>
          <w:b/>
          <w:rtl/>
          <w:lang w:eastAsia="he-IL"/>
        </w:rPr>
        <w:t xml:space="preserve">פרויקט החשמול הוא אחד הפרויקטים התשתיתיים הגדולים </w:t>
      </w:r>
      <w:r w:rsidRPr="003962D2">
        <w:rPr>
          <w:rFonts w:eastAsia="Times New Roman" w:hint="cs"/>
          <w:b/>
          <w:rtl/>
          <w:lang w:eastAsia="he-IL"/>
        </w:rPr>
        <w:t>שמקדמת חברת הרכבת</w:t>
      </w:r>
      <w:r w:rsidRPr="003962D2">
        <w:rPr>
          <w:rFonts w:eastAsia="Times New Roman"/>
          <w:b/>
          <w:rtl/>
          <w:lang w:eastAsia="he-IL"/>
        </w:rPr>
        <w:t xml:space="preserve">. </w:t>
      </w:r>
      <w:r w:rsidRPr="003962D2">
        <w:rPr>
          <w:rFonts w:eastAsia="Times New Roman" w:hint="eastAsia"/>
          <w:b/>
          <w:rtl/>
          <w:lang w:eastAsia="he-IL"/>
        </w:rPr>
        <w:t>סיום</w:t>
      </w:r>
      <w:r w:rsidRPr="003962D2">
        <w:rPr>
          <w:rFonts w:eastAsia="Times New Roman"/>
          <w:b/>
          <w:rtl/>
          <w:lang w:eastAsia="he-IL"/>
        </w:rPr>
        <w:t xml:space="preserve"> </w:t>
      </w:r>
      <w:r w:rsidRPr="003962D2">
        <w:rPr>
          <w:rFonts w:eastAsia="Times New Roman" w:hint="eastAsia"/>
          <w:b/>
          <w:rtl/>
          <w:lang w:eastAsia="he-IL"/>
        </w:rPr>
        <w:t>הפיתוח</w:t>
      </w:r>
      <w:r w:rsidRPr="003962D2">
        <w:rPr>
          <w:rFonts w:eastAsia="Times New Roman"/>
          <w:b/>
          <w:rtl/>
          <w:lang w:eastAsia="he-IL"/>
        </w:rPr>
        <w:t xml:space="preserve"> </w:t>
      </w:r>
      <w:r w:rsidRPr="003962D2">
        <w:rPr>
          <w:rFonts w:eastAsia="Times New Roman" w:hint="eastAsia"/>
          <w:b/>
          <w:rtl/>
          <w:lang w:eastAsia="he-IL"/>
        </w:rPr>
        <w:t>והטמעת</w:t>
      </w:r>
      <w:r w:rsidRPr="003962D2">
        <w:rPr>
          <w:rFonts w:eastAsia="Times New Roman"/>
          <w:b/>
          <w:rtl/>
          <w:lang w:eastAsia="he-IL"/>
        </w:rPr>
        <w:t xml:space="preserve"> </w:t>
      </w:r>
      <w:r w:rsidRPr="003962D2">
        <w:rPr>
          <w:rFonts w:eastAsia="Times New Roman" w:hint="eastAsia"/>
          <w:b/>
          <w:rtl/>
          <w:lang w:eastAsia="he-IL"/>
        </w:rPr>
        <w:t>המערכת</w:t>
      </w:r>
      <w:r w:rsidRPr="003962D2">
        <w:rPr>
          <w:rFonts w:eastAsia="Times New Roman"/>
          <w:b/>
          <w:rtl/>
          <w:lang w:eastAsia="he-IL"/>
        </w:rPr>
        <w:t xml:space="preserve"> החשמלית אמורים להביא ל</w:t>
      </w:r>
      <w:r w:rsidRPr="003962D2">
        <w:rPr>
          <w:rFonts w:eastAsia="Times New Roman" w:hint="eastAsia"/>
          <w:b/>
          <w:rtl/>
          <w:lang w:eastAsia="he-IL"/>
        </w:rPr>
        <w:t>ידי</w:t>
      </w:r>
      <w:r w:rsidRPr="003962D2">
        <w:rPr>
          <w:rFonts w:eastAsia="Times New Roman"/>
          <w:b/>
          <w:rtl/>
          <w:lang w:eastAsia="he-IL"/>
        </w:rPr>
        <w:t xml:space="preserve"> </w:t>
      </w:r>
      <w:r w:rsidRPr="003962D2">
        <w:rPr>
          <w:rFonts w:eastAsia="Times New Roman" w:hint="eastAsia"/>
          <w:b/>
          <w:rtl/>
          <w:lang w:eastAsia="he-IL"/>
        </w:rPr>
        <w:t>שינוי</w:t>
      </w:r>
      <w:r w:rsidRPr="003962D2">
        <w:rPr>
          <w:rFonts w:eastAsia="Times New Roman"/>
          <w:b/>
          <w:rtl/>
          <w:lang w:eastAsia="he-IL"/>
        </w:rPr>
        <w:t xml:space="preserve"> בדפוסי העבודה </w:t>
      </w:r>
      <w:r w:rsidRPr="003962D2">
        <w:rPr>
          <w:rFonts w:eastAsia="Times New Roman" w:hint="eastAsia"/>
          <w:b/>
          <w:rtl/>
          <w:lang w:eastAsia="he-IL"/>
        </w:rPr>
        <w:t>בחברה</w:t>
      </w:r>
      <w:r w:rsidRPr="003962D2">
        <w:rPr>
          <w:rFonts w:eastAsia="Times New Roman"/>
          <w:b/>
          <w:rtl/>
          <w:lang w:eastAsia="he-IL"/>
        </w:rPr>
        <w:t xml:space="preserve"> ול</w:t>
      </w:r>
      <w:r w:rsidRPr="003962D2">
        <w:rPr>
          <w:rFonts w:eastAsia="Times New Roman" w:hint="cs"/>
          <w:b/>
          <w:rtl/>
          <w:lang w:eastAsia="he-IL"/>
        </w:rPr>
        <w:t>י</w:t>
      </w:r>
      <w:r w:rsidRPr="003962D2">
        <w:rPr>
          <w:rFonts w:eastAsia="Times New Roman"/>
          <w:b/>
          <w:rtl/>
          <w:lang w:eastAsia="he-IL"/>
        </w:rPr>
        <w:t>יעל את תהליכיה.</w:t>
      </w:r>
    </w:p>
    <w:p w:rsidR="005D1A76" w:rsidRPr="003962D2" w:rsidP="001C3DDE">
      <w:pPr>
        <w:pStyle w:val="takzir-text"/>
        <w:bidi/>
        <w:spacing w:line="250" w:lineRule="exact"/>
        <w:rPr>
          <w:b/>
          <w:rtl/>
        </w:rPr>
      </w:pPr>
      <w:r w:rsidRPr="003962D2">
        <w:rPr>
          <w:rFonts w:eastAsia="Times New Roman" w:hint="cs"/>
          <w:b/>
          <w:rtl/>
        </w:rPr>
        <w:t xml:space="preserve">הביקורת הנוכחית של משרד מבקר המדינה העלתה ליקויים שונים - בייחוד בתכנון, בהכנת אומדני עלויות ובעמידה בלוחות הזמנים של הפרויקט - הנובעים בעיקר מהיעדר ניהול מקצועי ויעיל של הפרויקט בעיקר בתחילתו. העיכובים הרבים בפרויקט חייבו את החברה לשנות את תכנית העבודה שלה, ושינויים אלו הביאו להוצאות נוספות. אף על פי שחברת הרכבת צופה שהקו הראשון המחושמל (הקו המהיר תל אביב-ירושלים) יופעל בסוף מרץ 2018, במועד סיום הביקורת קיימים פערים בין תחזיות החברה לבין תחזיות גורמים מקצועיים, וביניהם משרד האוצר וחברת הבקרה. </w:t>
      </w:r>
    </w:p>
    <w:p w:rsidR="005D1A76" w:rsidRPr="003962D2" w:rsidP="001C3DDE">
      <w:pPr>
        <w:pStyle w:val="takzir-text"/>
        <w:bidi/>
        <w:spacing w:line="250" w:lineRule="exact"/>
        <w:rPr>
          <w:b/>
          <w:rtl/>
        </w:rPr>
      </w:pPr>
      <w:r w:rsidRPr="003962D2">
        <w:rPr>
          <w:rFonts w:eastAsia="Times New Roman" w:hint="cs"/>
          <w:b/>
          <w:rtl/>
          <w:lang w:eastAsia="he-IL"/>
        </w:rPr>
        <w:t xml:space="preserve">על </w:t>
      </w:r>
      <w:r w:rsidRPr="003962D2">
        <w:rPr>
          <w:rFonts w:eastAsia="Times New Roman"/>
          <w:b/>
          <w:rtl/>
          <w:lang w:eastAsia="he-IL"/>
        </w:rPr>
        <w:t>חבר</w:t>
      </w:r>
      <w:r w:rsidRPr="003962D2">
        <w:rPr>
          <w:rFonts w:eastAsia="Times New Roman" w:hint="cs"/>
          <w:b/>
          <w:rtl/>
          <w:lang w:eastAsia="he-IL"/>
        </w:rPr>
        <w:t>ת הרכבת</w:t>
      </w:r>
      <w:r w:rsidRPr="003962D2">
        <w:rPr>
          <w:rFonts w:eastAsia="Times New Roman"/>
          <w:b/>
          <w:rtl/>
          <w:lang w:eastAsia="he-IL"/>
        </w:rPr>
        <w:t xml:space="preserve"> </w:t>
      </w:r>
      <w:r w:rsidRPr="003962D2">
        <w:rPr>
          <w:rFonts w:eastAsia="Times New Roman" w:hint="cs"/>
          <w:b/>
          <w:rtl/>
          <w:lang w:eastAsia="he-IL"/>
        </w:rPr>
        <w:t>לבחון בצורה</w:t>
      </w:r>
      <w:r w:rsidRPr="003962D2">
        <w:rPr>
          <w:rFonts w:eastAsia="Times New Roman"/>
          <w:b/>
          <w:rtl/>
          <w:lang w:eastAsia="he-IL"/>
        </w:rPr>
        <w:t xml:space="preserve"> יסודית </w:t>
      </w:r>
      <w:r w:rsidRPr="003962D2">
        <w:rPr>
          <w:rFonts w:eastAsia="Times New Roman" w:hint="cs"/>
          <w:b/>
          <w:rtl/>
          <w:lang w:eastAsia="he-IL"/>
        </w:rPr>
        <w:t xml:space="preserve">את היערכותה לקידום הפרויקט, </w:t>
      </w:r>
      <w:r w:rsidRPr="003962D2">
        <w:rPr>
          <w:rFonts w:eastAsia="Times New Roman"/>
          <w:b/>
          <w:rtl/>
          <w:lang w:eastAsia="he-IL"/>
        </w:rPr>
        <w:t xml:space="preserve">כדי </w:t>
      </w:r>
      <w:r w:rsidRPr="003962D2">
        <w:rPr>
          <w:rFonts w:eastAsia="Times New Roman" w:hint="cs"/>
          <w:b/>
          <w:rtl/>
          <w:lang w:eastAsia="he-IL"/>
        </w:rPr>
        <w:t xml:space="preserve">שתוכל לבצע אותו על פי לוחות הזמנים שגובשו, התקציבים שהוקצו לו ואמות המידה הנדרשות. בה בעת, הרצון להפעיל בהקדם את הקו החשוב תל אביב-ירושלים עלול להביא לידי קיצורי דרך שיפגעו באיכות הפרויקט ובבטיחות הנוסעים, ויגדילו בעתיד את העלות הכוללת של הפרויקט עקב הצורך לתקן </w:t>
      </w:r>
      <w:r w:rsidRPr="003962D2">
        <w:rPr>
          <w:rFonts w:eastAsia="Times New Roman" w:hint="cs"/>
          <w:b/>
          <w:rtl/>
          <w:lang w:eastAsia="he-IL"/>
        </w:rPr>
        <w:t>ליקויים. על חברת הרכבת להגביר את הפיקוח ולוודא שכל מרכיבי הפרויקט מבוצעים כראוי. כמו כן, ע</w:t>
      </w:r>
      <w:r w:rsidRPr="003962D2">
        <w:rPr>
          <w:rFonts w:eastAsia="Times New Roman"/>
          <w:b/>
          <w:rtl/>
          <w:lang w:eastAsia="he-IL"/>
        </w:rPr>
        <w:t xml:space="preserve">ל משרדי התחבורה והאוצר </w:t>
      </w:r>
      <w:r w:rsidRPr="003962D2">
        <w:rPr>
          <w:rFonts w:eastAsia="Times New Roman" w:hint="cs"/>
          <w:b/>
          <w:rtl/>
          <w:lang w:eastAsia="he-IL"/>
        </w:rPr>
        <w:t>מוטלת האחריות להפיק לקחים ולנקוט את הצעדים הנדרשים כדי למנוע פיגורים נוספים בלוחות הזמנים וחריגה מעלויות הפרויקט</w:t>
      </w:r>
      <w:r w:rsidRPr="003962D2">
        <w:rPr>
          <w:rFonts w:eastAsia="Times New Roman" w:hint="cs"/>
          <w:b/>
          <w:rtl/>
          <w:lang w:eastAsia="he-IL"/>
        </w:rPr>
        <w:t xml:space="preserve"> </w:t>
      </w:r>
      <w:r w:rsidRPr="003962D2">
        <w:rPr>
          <w:rFonts w:eastAsia="Times New Roman" w:hint="cs"/>
          <w:b/>
          <w:rtl/>
          <w:lang w:eastAsia="he-IL"/>
        </w:rPr>
        <w:t>במהלך ביצועו.</w:t>
      </w:r>
    </w:p>
    <w:p w:rsidR="00F1368B" w:rsidRPr="0010599F" w:rsidP="001C3DDE">
      <w:pPr>
        <w:spacing w:line="240" w:lineRule="exact"/>
        <w:ind w:right="2268"/>
        <w:jc w:val="both"/>
        <w:rPr>
          <w:rFonts w:ascii="Tahoma" w:hAnsi="Tahoma" w:cs="Tahoma"/>
          <w:sz w:val="17"/>
          <w:szCs w:val="17"/>
          <w:rtl/>
        </w:rPr>
      </w:pPr>
    </w:p>
    <w:p w:rsidR="00327FBF" w:rsidRPr="0010599F" w:rsidP="001C3DDE">
      <w:pPr>
        <w:spacing w:line="240" w:lineRule="exact"/>
        <w:ind w:right="2268"/>
        <w:jc w:val="both"/>
        <w:rPr>
          <w:rFonts w:ascii="Tahoma" w:hAnsi="Tahoma" w:cs="Tahoma"/>
          <w:sz w:val="17"/>
          <w:szCs w:val="17"/>
          <w:rtl/>
        </w:rPr>
        <w:sectPr w:rsidSect="00C20745">
          <w:headerReference w:type="even" r:id="rId12"/>
          <w:headerReference w:type="default" r:id="rId13"/>
          <w:headerReference w:type="first" r:id="rId14"/>
          <w:pgSz w:w="11906" w:h="16838" w:code="9"/>
          <w:pgMar w:top="3119" w:right="1701" w:bottom="3119" w:left="1701" w:header="1559" w:footer="709" w:gutter="0"/>
          <w:cols w:space="708"/>
          <w:bidi/>
          <w:rtlGutter/>
          <w:docGrid w:linePitch="360"/>
        </w:sectPr>
      </w:pPr>
    </w:p>
    <w:p w:rsidR="00C370D5" w:rsidRPr="00BF1A3D" w:rsidP="00C370D5">
      <w:pPr>
        <w:pStyle w:val="KOT4"/>
        <w:rPr>
          <w:rtl/>
        </w:rPr>
      </w:pPr>
      <w:bookmarkStart w:id="6" w:name="tempMark"/>
      <w:bookmarkEnd w:id="0"/>
      <w:bookmarkEnd w:id="1"/>
      <w:bookmarkEnd w:id="2"/>
      <w:bookmarkEnd w:id="3"/>
      <w:bookmarkEnd w:id="4"/>
      <w:bookmarkEnd w:id="6"/>
      <w:r w:rsidRPr="00BF1A3D">
        <w:rPr>
          <w:rFonts w:hint="cs"/>
          <w:rtl/>
        </w:rPr>
        <w:t>מבוא</w:t>
      </w:r>
    </w:p>
    <w:p w:rsidR="00C370D5" w:rsidRPr="00836E70" w:rsidP="00C370D5">
      <w:pPr>
        <w:spacing w:line="240" w:lineRule="exact"/>
        <w:ind w:right="2268"/>
        <w:jc w:val="both"/>
        <w:rPr>
          <w:rFonts w:ascii="Tahoma" w:hAnsi="Tahoma" w:cs="Tahoma"/>
          <w:sz w:val="17"/>
          <w:szCs w:val="17"/>
          <w:rtl/>
        </w:rPr>
      </w:pPr>
      <w:r w:rsidRPr="00836E70">
        <w:rPr>
          <w:rFonts w:ascii="Tahoma" w:hAnsi="Tahoma" w:cs="Tahoma"/>
          <w:sz w:val="17"/>
          <w:szCs w:val="17"/>
          <w:rtl/>
        </w:rPr>
        <w:t xml:space="preserve">תכנית חשמול קווי הרכבת (להלן </w:t>
      </w:r>
      <w:r w:rsidRPr="00836E70">
        <w:rPr>
          <w:rFonts w:ascii="Tahoma" w:hAnsi="Tahoma" w:cs="Tahoma" w:hint="cs"/>
          <w:sz w:val="17"/>
          <w:szCs w:val="17"/>
          <w:rtl/>
        </w:rPr>
        <w:t>-</w:t>
      </w:r>
      <w:r w:rsidRPr="00836E70">
        <w:rPr>
          <w:rFonts w:ascii="Tahoma" w:hAnsi="Tahoma" w:cs="Tahoma"/>
          <w:sz w:val="17"/>
          <w:szCs w:val="17"/>
          <w:rtl/>
        </w:rPr>
        <w:t xml:space="preserve"> </w:t>
      </w:r>
      <w:r w:rsidRPr="00836E70">
        <w:rPr>
          <w:rFonts w:ascii="Tahoma" w:hAnsi="Tahoma" w:cs="Tahoma" w:hint="cs"/>
          <w:sz w:val="17"/>
          <w:szCs w:val="17"/>
          <w:rtl/>
        </w:rPr>
        <w:t xml:space="preserve">תכנית החשמול או </w:t>
      </w:r>
      <w:r w:rsidRPr="00836E70">
        <w:rPr>
          <w:rFonts w:ascii="Tahoma" w:hAnsi="Tahoma" w:cs="Tahoma"/>
          <w:sz w:val="17"/>
          <w:szCs w:val="17"/>
          <w:rtl/>
        </w:rPr>
        <w:t>פרויקט החשמול)</w:t>
      </w:r>
      <w:r w:rsidRPr="00836E70">
        <w:rPr>
          <w:rFonts w:ascii="Tahoma" w:hAnsi="Tahoma" w:cs="Tahoma" w:hint="cs"/>
          <w:sz w:val="17"/>
          <w:szCs w:val="17"/>
          <w:rtl/>
        </w:rPr>
        <w:t xml:space="preserve"> עניינה </w:t>
      </w:r>
      <w:r w:rsidRPr="00836E70">
        <w:rPr>
          <w:rFonts w:ascii="Tahoma" w:hAnsi="Tahoma" w:cs="Tahoma"/>
          <w:sz w:val="17"/>
          <w:szCs w:val="17"/>
          <w:rtl/>
        </w:rPr>
        <w:t>החלפתן של רכבות הדיזל הפועלות כיום ברכבות חשמליות</w:t>
      </w:r>
      <w:r w:rsidRPr="00836E70">
        <w:rPr>
          <w:rFonts w:ascii="Tahoma" w:hAnsi="Tahoma" w:cs="Tahoma" w:hint="cs"/>
          <w:sz w:val="17"/>
          <w:szCs w:val="17"/>
          <w:rtl/>
        </w:rPr>
        <w:t>.</w:t>
      </w:r>
      <w:r w:rsidRPr="00836E70">
        <w:rPr>
          <w:rFonts w:ascii="Tahoma" w:hAnsi="Tahoma" w:cs="Tahoma"/>
          <w:sz w:val="17"/>
          <w:szCs w:val="17"/>
          <w:rtl/>
        </w:rPr>
        <w:t xml:space="preserve"> התכנית מורכבת, ייחודית וראשונה מסוגה בישראל</w:t>
      </w:r>
      <w:r>
        <w:rPr>
          <w:rStyle w:val="FootnoteReference0"/>
          <w:rFonts w:ascii="Tahoma" w:hAnsi="Tahoma" w:cs="Tahoma"/>
          <w:sz w:val="17"/>
          <w:szCs w:val="17"/>
          <w:rtl/>
        </w:rPr>
        <w:footnoteReference w:id="8"/>
      </w:r>
      <w:r w:rsidRPr="00836E70">
        <w:rPr>
          <w:rFonts w:ascii="Tahoma" w:hAnsi="Tahoma" w:cs="Tahoma" w:hint="cs"/>
          <w:sz w:val="17"/>
          <w:szCs w:val="17"/>
          <w:rtl/>
        </w:rPr>
        <w:t>. חברת רכבת ישראל בע</w:t>
      </w:r>
      <w:r w:rsidRPr="00836E70">
        <w:rPr>
          <w:rFonts w:ascii="Tahoma" w:hAnsi="Tahoma" w:cs="Tahoma"/>
          <w:sz w:val="17"/>
          <w:szCs w:val="17"/>
          <w:rtl/>
        </w:rPr>
        <w:t>"</w:t>
      </w:r>
      <w:r w:rsidRPr="00836E70">
        <w:rPr>
          <w:rFonts w:ascii="Tahoma" w:hAnsi="Tahoma" w:cs="Tahoma" w:hint="cs"/>
          <w:sz w:val="17"/>
          <w:szCs w:val="17"/>
          <w:rtl/>
        </w:rPr>
        <w:t xml:space="preserve">מ (להלן - הרכבת או חברת הרכבת) החלה לגבשה בתחילת שנת 2000. התכנית כוללת את </w:t>
      </w:r>
      <w:r w:rsidRPr="00836E70">
        <w:rPr>
          <w:rFonts w:ascii="Tahoma" w:hAnsi="Tahoma" w:cs="Tahoma"/>
          <w:sz w:val="17"/>
          <w:szCs w:val="17"/>
          <w:rtl/>
        </w:rPr>
        <w:t>כל ה</w:t>
      </w:r>
      <w:r w:rsidRPr="00836E70">
        <w:rPr>
          <w:rFonts w:ascii="Tahoma" w:hAnsi="Tahoma" w:cs="Tahoma" w:hint="cs"/>
          <w:sz w:val="17"/>
          <w:szCs w:val="17"/>
          <w:rtl/>
        </w:rPr>
        <w:t xml:space="preserve">חטיבות </w:t>
      </w:r>
      <w:r w:rsidRPr="00836E70">
        <w:rPr>
          <w:rFonts w:ascii="Tahoma" w:hAnsi="Tahoma" w:cs="Tahoma"/>
          <w:sz w:val="17"/>
          <w:szCs w:val="17"/>
          <w:rtl/>
        </w:rPr>
        <w:t>בחבר</w:t>
      </w:r>
      <w:r w:rsidRPr="00836E70">
        <w:rPr>
          <w:rFonts w:ascii="Tahoma" w:hAnsi="Tahoma" w:cs="Tahoma" w:hint="cs"/>
          <w:sz w:val="17"/>
          <w:szCs w:val="17"/>
          <w:rtl/>
        </w:rPr>
        <w:t>ת הרכבת,</w:t>
      </w:r>
      <w:r w:rsidRPr="00836E70">
        <w:rPr>
          <w:rFonts w:ascii="Tahoma" w:hAnsi="Tahoma" w:cs="Tahoma"/>
          <w:sz w:val="17"/>
          <w:szCs w:val="17"/>
          <w:rtl/>
        </w:rPr>
        <w:t xml:space="preserve"> </w:t>
      </w:r>
      <w:r w:rsidRPr="00836E70">
        <w:rPr>
          <w:rFonts w:ascii="Tahoma" w:hAnsi="Tahoma" w:cs="Tahoma" w:hint="cs"/>
          <w:sz w:val="17"/>
          <w:szCs w:val="17"/>
          <w:rtl/>
        </w:rPr>
        <w:t>ו</w:t>
      </w:r>
      <w:r w:rsidRPr="00836E70">
        <w:rPr>
          <w:rFonts w:ascii="Tahoma" w:hAnsi="Tahoma" w:cs="Tahoma"/>
          <w:sz w:val="17"/>
          <w:szCs w:val="17"/>
          <w:rtl/>
        </w:rPr>
        <w:t>מורכבת מכמה פרויקטים</w:t>
      </w:r>
      <w:r w:rsidRPr="00836E70">
        <w:rPr>
          <w:rFonts w:ascii="Tahoma" w:hAnsi="Tahoma" w:cs="Tahoma" w:hint="cs"/>
          <w:sz w:val="17"/>
          <w:szCs w:val="17"/>
          <w:rtl/>
        </w:rPr>
        <w:t xml:space="preserve"> חיוניים</w:t>
      </w:r>
      <w:r w:rsidRPr="00836E70">
        <w:rPr>
          <w:rFonts w:ascii="Tahoma" w:hAnsi="Tahoma" w:cs="Tahoma"/>
          <w:sz w:val="17"/>
          <w:szCs w:val="17"/>
          <w:rtl/>
        </w:rPr>
        <w:t xml:space="preserve">: </w:t>
      </w:r>
      <w:r w:rsidRPr="00836E70">
        <w:rPr>
          <w:rFonts w:ascii="Tahoma" w:hAnsi="Tahoma" w:cs="Tahoma" w:hint="cs"/>
          <w:sz w:val="17"/>
          <w:szCs w:val="17"/>
          <w:rtl/>
        </w:rPr>
        <w:t xml:space="preserve">א. </w:t>
      </w:r>
      <w:r w:rsidRPr="00836E70">
        <w:rPr>
          <w:rFonts w:ascii="Tahoma" w:hAnsi="Tahoma" w:cs="Tahoma"/>
          <w:sz w:val="17"/>
          <w:szCs w:val="17"/>
          <w:rtl/>
        </w:rPr>
        <w:t xml:space="preserve">הקמת תשתיות חשמול מעל </w:t>
      </w:r>
      <w:r w:rsidRPr="00836E70">
        <w:rPr>
          <w:rFonts w:ascii="Tahoma" w:hAnsi="Tahoma" w:cs="Tahoma" w:hint="cs"/>
          <w:sz w:val="17"/>
          <w:szCs w:val="17"/>
          <w:rtl/>
        </w:rPr>
        <w:t>ה</w:t>
      </w:r>
      <w:r w:rsidRPr="00836E70">
        <w:rPr>
          <w:rFonts w:ascii="Tahoma" w:hAnsi="Tahoma" w:cs="Tahoma"/>
          <w:sz w:val="17"/>
          <w:szCs w:val="17"/>
          <w:rtl/>
        </w:rPr>
        <w:t xml:space="preserve">מסילות ובמתקני הרכבת; </w:t>
      </w:r>
      <w:r w:rsidRPr="00836E70">
        <w:rPr>
          <w:rFonts w:ascii="Tahoma" w:hAnsi="Tahoma" w:cs="Tahoma" w:hint="cs"/>
          <w:sz w:val="17"/>
          <w:szCs w:val="17"/>
          <w:rtl/>
        </w:rPr>
        <w:t xml:space="preserve">ב. </w:t>
      </w:r>
      <w:r w:rsidRPr="00836E70">
        <w:rPr>
          <w:rFonts w:ascii="Tahoma" w:hAnsi="Tahoma" w:cs="Tahoma"/>
          <w:sz w:val="17"/>
          <w:szCs w:val="17"/>
          <w:rtl/>
        </w:rPr>
        <w:t>רכש קרונות וקטרים חשמליים</w:t>
      </w:r>
      <w:r w:rsidRPr="00836E70">
        <w:rPr>
          <w:rFonts w:ascii="Tahoma" w:hAnsi="Tahoma" w:cs="Tahoma" w:hint="cs"/>
          <w:sz w:val="17"/>
          <w:szCs w:val="17"/>
          <w:rtl/>
        </w:rPr>
        <w:t xml:space="preserve"> (להלן - ציוד נייד);</w:t>
      </w:r>
      <w:r w:rsidRPr="00836E70">
        <w:rPr>
          <w:rFonts w:ascii="Tahoma" w:hAnsi="Tahoma" w:cs="Tahoma"/>
          <w:sz w:val="17"/>
          <w:szCs w:val="17"/>
          <w:rtl/>
        </w:rPr>
        <w:t xml:space="preserve"> </w:t>
      </w:r>
      <w:r w:rsidRPr="00836E70">
        <w:rPr>
          <w:rFonts w:ascii="Tahoma" w:hAnsi="Tahoma" w:cs="Tahoma" w:hint="cs"/>
          <w:sz w:val="17"/>
          <w:szCs w:val="17"/>
          <w:rtl/>
        </w:rPr>
        <w:t xml:space="preserve">ג. </w:t>
      </w:r>
      <w:r w:rsidRPr="00836E70">
        <w:rPr>
          <w:rFonts w:ascii="Tahoma" w:hAnsi="Tahoma" w:cs="Tahoma"/>
          <w:sz w:val="17"/>
          <w:szCs w:val="17"/>
          <w:rtl/>
        </w:rPr>
        <w:t xml:space="preserve">הסבתם של קטרי הדיזל ושל הקרונות הקיימים לחשמליים; </w:t>
      </w:r>
      <w:r w:rsidRPr="00836E70">
        <w:rPr>
          <w:rFonts w:ascii="Tahoma" w:hAnsi="Tahoma" w:cs="Tahoma" w:hint="cs"/>
          <w:sz w:val="17"/>
          <w:szCs w:val="17"/>
          <w:rtl/>
        </w:rPr>
        <w:t xml:space="preserve">ד. </w:t>
      </w:r>
      <w:r w:rsidRPr="00836E70">
        <w:rPr>
          <w:rFonts w:ascii="Tahoma" w:hAnsi="Tahoma" w:cs="Tahoma"/>
          <w:sz w:val="17"/>
          <w:szCs w:val="17"/>
          <w:rtl/>
        </w:rPr>
        <w:t>התאמת מערכות האיתות והתקשורת</w:t>
      </w:r>
      <w:r w:rsidRPr="00836E70">
        <w:rPr>
          <w:rFonts w:ascii="Tahoma" w:hAnsi="Tahoma" w:cs="Tahoma" w:hint="cs"/>
          <w:sz w:val="17"/>
          <w:szCs w:val="17"/>
          <w:rtl/>
        </w:rPr>
        <w:t>; ה.</w:t>
      </w:r>
      <w:r w:rsidRPr="00836E70">
        <w:rPr>
          <w:rFonts w:ascii="Tahoma" w:hAnsi="Tahoma" w:cs="Tahoma"/>
          <w:sz w:val="17"/>
          <w:szCs w:val="17"/>
          <w:rtl/>
        </w:rPr>
        <w:t xml:space="preserve"> חשמול מתחמי הרכבת והמוסכים; ו</w:t>
      </w:r>
      <w:r w:rsidRPr="00836E70">
        <w:rPr>
          <w:rFonts w:ascii="Tahoma" w:hAnsi="Tahoma" w:cs="Tahoma" w:hint="cs"/>
          <w:sz w:val="17"/>
          <w:szCs w:val="17"/>
          <w:rtl/>
        </w:rPr>
        <w:t xml:space="preserve">. </w:t>
      </w:r>
      <w:r w:rsidRPr="00836E70">
        <w:rPr>
          <w:rFonts w:ascii="Tahoma" w:hAnsi="Tahoma" w:cs="Tahoma"/>
          <w:sz w:val="17"/>
          <w:szCs w:val="17"/>
          <w:rtl/>
        </w:rPr>
        <w:t>התארגנות לשינוי הנהלים ושיטות העבודה הנוגעים לתכנית החשמול</w:t>
      </w:r>
      <w:r w:rsidRPr="00836E70">
        <w:rPr>
          <w:rFonts w:ascii="Tahoma" w:hAnsi="Tahoma" w:cs="Tahoma" w:hint="cs"/>
          <w:sz w:val="17"/>
          <w:szCs w:val="17"/>
          <w:rtl/>
        </w:rPr>
        <w:t>; ז. הדרכה והכשרה של עובדי חברת הרכבת</w:t>
      </w:r>
      <w:r w:rsidRPr="00836E70">
        <w:rPr>
          <w:rFonts w:ascii="Tahoma" w:hAnsi="Tahoma" w:cs="Tahoma"/>
          <w:sz w:val="17"/>
          <w:szCs w:val="17"/>
          <w:rtl/>
        </w:rPr>
        <w:t>.</w:t>
      </w:r>
      <w:r w:rsidRPr="000F5A00" w:rsidR="000F5A00">
        <w:rPr>
          <w:rFonts w:cs="Tahoma"/>
          <w:noProof/>
          <w:sz w:val="17"/>
          <w:szCs w:val="17"/>
          <w:rtl/>
        </w:rPr>
        <w:t xml:space="preserve"> </w:t>
      </w:r>
      <w:r w:rsidRPr="0012789B" w:rsidR="000F5A00">
        <w:rPr>
          <w:rFonts w:cs="Tahoma"/>
          <w:noProof/>
          <w:sz w:val="17"/>
          <w:szCs w:val="17"/>
          <w:rtl/>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649C9" w:rsidRPr="00373C5D" w:rsidP="000F5A0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8228927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0027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649C9" w:rsidRPr="00881D99" w:rsidP="000F5A00">
                            <w:pPr>
                              <w:spacing w:after="0" w:line="240" w:lineRule="auto"/>
                              <w:rPr>
                                <w:color w:val="0B5294"/>
                                <w:spacing w:val="-4"/>
                                <w:sz w:val="24"/>
                                <w:szCs w:val="24"/>
                                <w:rtl/>
                                <w:cs/>
                              </w:rPr>
                            </w:pPr>
                            <w:r w:rsidRPr="000F5A00">
                              <w:rPr>
                                <w:rFonts w:cs="Tahoma" w:hint="eastAsia"/>
                                <w:color w:val="0B5294"/>
                                <w:spacing w:val="-4"/>
                                <w:sz w:val="24"/>
                                <w:szCs w:val="24"/>
                                <w:rtl/>
                              </w:rPr>
                              <w:t>תכנית</w:t>
                            </w:r>
                            <w:r w:rsidRPr="000F5A00">
                              <w:rPr>
                                <w:rFonts w:cs="Tahoma"/>
                                <w:color w:val="0B5294"/>
                                <w:spacing w:val="-4"/>
                                <w:sz w:val="24"/>
                                <w:szCs w:val="24"/>
                                <w:rtl/>
                              </w:rPr>
                              <w:t xml:space="preserve"> </w:t>
                            </w:r>
                            <w:r w:rsidRPr="000F5A00">
                              <w:rPr>
                                <w:rFonts w:cs="Tahoma" w:hint="eastAsia"/>
                                <w:color w:val="0B5294"/>
                                <w:spacing w:val="-4"/>
                                <w:sz w:val="24"/>
                                <w:szCs w:val="24"/>
                                <w:rtl/>
                              </w:rPr>
                              <w:t>חשמול</w:t>
                            </w:r>
                            <w:r w:rsidRPr="000F5A00">
                              <w:rPr>
                                <w:rFonts w:cs="Tahoma"/>
                                <w:color w:val="0B5294"/>
                                <w:spacing w:val="-4"/>
                                <w:sz w:val="24"/>
                                <w:szCs w:val="24"/>
                                <w:rtl/>
                              </w:rPr>
                              <w:t xml:space="preserve"> </w:t>
                            </w:r>
                            <w:r w:rsidRPr="000F5A00">
                              <w:rPr>
                                <w:rFonts w:cs="Tahoma" w:hint="eastAsia"/>
                                <w:color w:val="0B5294"/>
                                <w:spacing w:val="-4"/>
                                <w:sz w:val="24"/>
                                <w:szCs w:val="24"/>
                                <w:rtl/>
                              </w:rPr>
                              <w:t>קווי</w:t>
                            </w:r>
                            <w:r w:rsidRPr="000F5A00">
                              <w:rPr>
                                <w:rFonts w:cs="Tahoma"/>
                                <w:color w:val="0B5294"/>
                                <w:spacing w:val="-4"/>
                                <w:sz w:val="24"/>
                                <w:szCs w:val="24"/>
                                <w:rtl/>
                              </w:rPr>
                              <w:t xml:space="preserve"> </w:t>
                            </w:r>
                            <w:r w:rsidRPr="000F5A00">
                              <w:rPr>
                                <w:rFonts w:cs="Tahoma" w:hint="eastAsia"/>
                                <w:color w:val="0B5294"/>
                                <w:spacing w:val="-4"/>
                                <w:sz w:val="24"/>
                                <w:szCs w:val="24"/>
                                <w:rtl/>
                              </w:rPr>
                              <w:t>הרכבת</w:t>
                            </w:r>
                            <w:r w:rsidRPr="000F5A00">
                              <w:rPr>
                                <w:rFonts w:cs="Tahoma"/>
                                <w:color w:val="0B5294"/>
                                <w:spacing w:val="-4"/>
                                <w:sz w:val="24"/>
                                <w:szCs w:val="24"/>
                                <w:rtl/>
                              </w:rPr>
                              <w:t xml:space="preserve"> </w:t>
                            </w:r>
                            <w:r w:rsidRPr="000F5A00">
                              <w:rPr>
                                <w:rFonts w:cs="Tahoma" w:hint="eastAsia"/>
                                <w:color w:val="0B5294"/>
                                <w:spacing w:val="-4"/>
                                <w:sz w:val="24"/>
                                <w:szCs w:val="24"/>
                                <w:rtl/>
                              </w:rPr>
                              <w:t>עניינה</w:t>
                            </w:r>
                            <w:r w:rsidRPr="000F5A00">
                              <w:rPr>
                                <w:rFonts w:cs="Tahoma"/>
                                <w:color w:val="0B5294"/>
                                <w:spacing w:val="-4"/>
                                <w:sz w:val="24"/>
                                <w:szCs w:val="24"/>
                                <w:rtl/>
                              </w:rPr>
                              <w:t xml:space="preserve"> </w:t>
                            </w:r>
                            <w:r w:rsidRPr="000F5A00">
                              <w:rPr>
                                <w:rFonts w:cs="Tahoma" w:hint="eastAsia"/>
                                <w:color w:val="0B5294"/>
                                <w:spacing w:val="-4"/>
                                <w:sz w:val="24"/>
                                <w:szCs w:val="24"/>
                                <w:rtl/>
                              </w:rPr>
                              <w:t>החלפתן</w:t>
                            </w:r>
                            <w:r w:rsidRPr="000F5A00">
                              <w:rPr>
                                <w:rFonts w:cs="Tahoma"/>
                                <w:color w:val="0B5294"/>
                                <w:spacing w:val="-4"/>
                                <w:sz w:val="24"/>
                                <w:szCs w:val="24"/>
                                <w:rtl/>
                              </w:rPr>
                              <w:t xml:space="preserve"> </w:t>
                            </w:r>
                            <w:r w:rsidRPr="000F5A00">
                              <w:rPr>
                                <w:rFonts w:cs="Tahoma" w:hint="eastAsia"/>
                                <w:color w:val="0B5294"/>
                                <w:spacing w:val="-4"/>
                                <w:sz w:val="24"/>
                                <w:szCs w:val="24"/>
                                <w:rtl/>
                              </w:rPr>
                              <w:t>של</w:t>
                            </w:r>
                            <w:r w:rsidRPr="000F5A00">
                              <w:rPr>
                                <w:rFonts w:cs="Tahoma"/>
                                <w:color w:val="0B5294"/>
                                <w:spacing w:val="-4"/>
                                <w:sz w:val="24"/>
                                <w:szCs w:val="24"/>
                                <w:rtl/>
                              </w:rPr>
                              <w:t xml:space="preserve"> </w:t>
                            </w:r>
                            <w:r w:rsidRPr="000F5A00">
                              <w:rPr>
                                <w:rFonts w:cs="Tahoma" w:hint="eastAsia"/>
                                <w:color w:val="0B5294"/>
                                <w:spacing w:val="-4"/>
                                <w:sz w:val="24"/>
                                <w:szCs w:val="24"/>
                                <w:rtl/>
                              </w:rPr>
                              <w:t>רכבות</w:t>
                            </w:r>
                            <w:r w:rsidRPr="000F5A00">
                              <w:rPr>
                                <w:rFonts w:cs="Tahoma"/>
                                <w:color w:val="0B5294"/>
                                <w:spacing w:val="-4"/>
                                <w:sz w:val="24"/>
                                <w:szCs w:val="24"/>
                                <w:rtl/>
                              </w:rPr>
                              <w:t xml:space="preserve"> </w:t>
                            </w:r>
                            <w:r w:rsidRPr="000F5A00">
                              <w:rPr>
                                <w:rFonts w:cs="Tahoma" w:hint="eastAsia"/>
                                <w:color w:val="0B5294"/>
                                <w:spacing w:val="-4"/>
                                <w:sz w:val="24"/>
                                <w:szCs w:val="24"/>
                                <w:rtl/>
                              </w:rPr>
                              <w:t>הדיזל</w:t>
                            </w:r>
                            <w:r w:rsidRPr="000F5A00">
                              <w:rPr>
                                <w:rFonts w:cs="Tahoma"/>
                                <w:color w:val="0B5294"/>
                                <w:spacing w:val="-4"/>
                                <w:sz w:val="24"/>
                                <w:szCs w:val="24"/>
                                <w:rtl/>
                              </w:rPr>
                              <w:t xml:space="preserve"> </w:t>
                            </w:r>
                            <w:r w:rsidRPr="000F5A00">
                              <w:rPr>
                                <w:rFonts w:cs="Tahoma" w:hint="eastAsia"/>
                                <w:color w:val="0B5294"/>
                                <w:spacing w:val="-4"/>
                                <w:sz w:val="24"/>
                                <w:szCs w:val="24"/>
                                <w:rtl/>
                              </w:rPr>
                              <w:t>הפועלות</w:t>
                            </w:r>
                            <w:r w:rsidRPr="000F5A00">
                              <w:rPr>
                                <w:rFonts w:cs="Tahoma"/>
                                <w:color w:val="0B5294"/>
                                <w:spacing w:val="-4"/>
                                <w:sz w:val="24"/>
                                <w:szCs w:val="24"/>
                                <w:rtl/>
                              </w:rPr>
                              <w:t xml:space="preserve"> </w:t>
                            </w:r>
                            <w:r w:rsidRPr="000F5A00">
                              <w:rPr>
                                <w:rFonts w:cs="Tahoma" w:hint="eastAsia"/>
                                <w:color w:val="0B5294"/>
                                <w:spacing w:val="-4"/>
                                <w:sz w:val="24"/>
                                <w:szCs w:val="24"/>
                                <w:rtl/>
                              </w:rPr>
                              <w:t>כיום</w:t>
                            </w:r>
                            <w:r w:rsidRPr="000F5A00">
                              <w:rPr>
                                <w:rFonts w:cs="Tahoma"/>
                                <w:color w:val="0B5294"/>
                                <w:spacing w:val="-4"/>
                                <w:sz w:val="24"/>
                                <w:szCs w:val="24"/>
                                <w:rtl/>
                              </w:rPr>
                              <w:t xml:space="preserve"> </w:t>
                            </w:r>
                            <w:r w:rsidRPr="000F5A00">
                              <w:rPr>
                                <w:rFonts w:cs="Tahoma" w:hint="eastAsia"/>
                                <w:color w:val="0B5294"/>
                                <w:spacing w:val="-4"/>
                                <w:sz w:val="24"/>
                                <w:szCs w:val="24"/>
                                <w:rtl/>
                              </w:rPr>
                              <w:t>ברכבות</w:t>
                            </w:r>
                            <w:r w:rsidRPr="000F5A00">
                              <w:rPr>
                                <w:rFonts w:cs="Tahoma"/>
                                <w:color w:val="0B5294"/>
                                <w:spacing w:val="-4"/>
                                <w:sz w:val="24"/>
                                <w:szCs w:val="24"/>
                                <w:rtl/>
                              </w:rPr>
                              <w:t xml:space="preserve"> </w:t>
                            </w:r>
                            <w:r w:rsidRPr="000F5A00">
                              <w:rPr>
                                <w:rFonts w:cs="Tahoma" w:hint="eastAsia"/>
                                <w:color w:val="0B5294"/>
                                <w:spacing w:val="-4"/>
                                <w:sz w:val="24"/>
                                <w:szCs w:val="24"/>
                                <w:rtl/>
                              </w:rPr>
                              <w:t>חשמליות</w:t>
                            </w:r>
                          </w:p>
                          <w:p w:rsidR="001649C9" w:rsidRPr="00373C5D" w:rsidP="000F5A0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8134769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94558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1649C9" w:rsidRPr="00373C5D" w:rsidP="000F5A00">
                      <w:pPr>
                        <w:spacing w:line="240" w:lineRule="atLeast"/>
                        <w:rPr>
                          <w:rFonts w:cs="Tahoma"/>
                          <w:b/>
                          <w:bCs/>
                          <w:color w:val="0B5294"/>
                          <w:sz w:val="48"/>
                          <w:szCs w:val="48"/>
                          <w:rtl/>
                        </w:rPr>
                      </w:pPr>
                      <w:drawing>
                        <wp:inline distT="0" distB="0" distL="0" distR="0">
                          <wp:extent cx="311150" cy="256800"/>
                          <wp:effectExtent l="0" t="0" r="0" b="0"/>
                          <wp:docPr id="1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292734"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649C9" w:rsidRPr="00881D99" w:rsidP="000F5A00">
                      <w:pPr>
                        <w:spacing w:after="0" w:line="240" w:lineRule="auto"/>
                        <w:rPr>
                          <w:color w:val="0B5294"/>
                          <w:spacing w:val="-4"/>
                          <w:sz w:val="24"/>
                          <w:szCs w:val="24"/>
                          <w:rtl/>
                          <w:cs/>
                        </w:rPr>
                      </w:pPr>
                      <w:r w:rsidRPr="000F5A00">
                        <w:rPr>
                          <w:rFonts w:cs="Tahoma" w:hint="eastAsia"/>
                          <w:color w:val="0B5294"/>
                          <w:spacing w:val="-4"/>
                          <w:sz w:val="24"/>
                          <w:szCs w:val="24"/>
                          <w:rtl/>
                        </w:rPr>
                        <w:t>תכנית</w:t>
                      </w:r>
                      <w:r w:rsidRPr="000F5A00">
                        <w:rPr>
                          <w:rFonts w:cs="Tahoma"/>
                          <w:color w:val="0B5294"/>
                          <w:spacing w:val="-4"/>
                          <w:sz w:val="24"/>
                          <w:szCs w:val="24"/>
                          <w:rtl/>
                        </w:rPr>
                        <w:t xml:space="preserve"> </w:t>
                      </w:r>
                      <w:r w:rsidRPr="000F5A00">
                        <w:rPr>
                          <w:rFonts w:cs="Tahoma" w:hint="eastAsia"/>
                          <w:color w:val="0B5294"/>
                          <w:spacing w:val="-4"/>
                          <w:sz w:val="24"/>
                          <w:szCs w:val="24"/>
                          <w:rtl/>
                        </w:rPr>
                        <w:t>חשמול</w:t>
                      </w:r>
                      <w:r w:rsidRPr="000F5A00">
                        <w:rPr>
                          <w:rFonts w:cs="Tahoma"/>
                          <w:color w:val="0B5294"/>
                          <w:spacing w:val="-4"/>
                          <w:sz w:val="24"/>
                          <w:szCs w:val="24"/>
                          <w:rtl/>
                        </w:rPr>
                        <w:t xml:space="preserve"> </w:t>
                      </w:r>
                      <w:r w:rsidRPr="000F5A00">
                        <w:rPr>
                          <w:rFonts w:cs="Tahoma" w:hint="eastAsia"/>
                          <w:color w:val="0B5294"/>
                          <w:spacing w:val="-4"/>
                          <w:sz w:val="24"/>
                          <w:szCs w:val="24"/>
                          <w:rtl/>
                        </w:rPr>
                        <w:t>קווי</w:t>
                      </w:r>
                      <w:r w:rsidRPr="000F5A00">
                        <w:rPr>
                          <w:rFonts w:cs="Tahoma"/>
                          <w:color w:val="0B5294"/>
                          <w:spacing w:val="-4"/>
                          <w:sz w:val="24"/>
                          <w:szCs w:val="24"/>
                          <w:rtl/>
                        </w:rPr>
                        <w:t xml:space="preserve"> </w:t>
                      </w:r>
                      <w:r w:rsidRPr="000F5A00">
                        <w:rPr>
                          <w:rFonts w:cs="Tahoma" w:hint="eastAsia"/>
                          <w:color w:val="0B5294"/>
                          <w:spacing w:val="-4"/>
                          <w:sz w:val="24"/>
                          <w:szCs w:val="24"/>
                          <w:rtl/>
                        </w:rPr>
                        <w:t>הרכבת</w:t>
                      </w:r>
                      <w:r w:rsidRPr="000F5A00">
                        <w:rPr>
                          <w:rFonts w:cs="Tahoma"/>
                          <w:color w:val="0B5294"/>
                          <w:spacing w:val="-4"/>
                          <w:sz w:val="24"/>
                          <w:szCs w:val="24"/>
                          <w:rtl/>
                        </w:rPr>
                        <w:t xml:space="preserve"> </w:t>
                      </w:r>
                      <w:r w:rsidRPr="000F5A00">
                        <w:rPr>
                          <w:rFonts w:cs="Tahoma" w:hint="eastAsia"/>
                          <w:color w:val="0B5294"/>
                          <w:spacing w:val="-4"/>
                          <w:sz w:val="24"/>
                          <w:szCs w:val="24"/>
                          <w:rtl/>
                        </w:rPr>
                        <w:t>עניינה</w:t>
                      </w:r>
                      <w:r w:rsidRPr="000F5A00">
                        <w:rPr>
                          <w:rFonts w:cs="Tahoma"/>
                          <w:color w:val="0B5294"/>
                          <w:spacing w:val="-4"/>
                          <w:sz w:val="24"/>
                          <w:szCs w:val="24"/>
                          <w:rtl/>
                        </w:rPr>
                        <w:t xml:space="preserve"> </w:t>
                      </w:r>
                      <w:r w:rsidRPr="000F5A00">
                        <w:rPr>
                          <w:rFonts w:cs="Tahoma" w:hint="eastAsia"/>
                          <w:color w:val="0B5294"/>
                          <w:spacing w:val="-4"/>
                          <w:sz w:val="24"/>
                          <w:szCs w:val="24"/>
                          <w:rtl/>
                        </w:rPr>
                        <w:t>החלפתן</w:t>
                      </w:r>
                      <w:r w:rsidRPr="000F5A00">
                        <w:rPr>
                          <w:rFonts w:cs="Tahoma"/>
                          <w:color w:val="0B5294"/>
                          <w:spacing w:val="-4"/>
                          <w:sz w:val="24"/>
                          <w:szCs w:val="24"/>
                          <w:rtl/>
                        </w:rPr>
                        <w:t xml:space="preserve"> </w:t>
                      </w:r>
                      <w:r w:rsidRPr="000F5A00">
                        <w:rPr>
                          <w:rFonts w:cs="Tahoma" w:hint="eastAsia"/>
                          <w:color w:val="0B5294"/>
                          <w:spacing w:val="-4"/>
                          <w:sz w:val="24"/>
                          <w:szCs w:val="24"/>
                          <w:rtl/>
                        </w:rPr>
                        <w:t>של</w:t>
                      </w:r>
                      <w:r w:rsidRPr="000F5A00">
                        <w:rPr>
                          <w:rFonts w:cs="Tahoma"/>
                          <w:color w:val="0B5294"/>
                          <w:spacing w:val="-4"/>
                          <w:sz w:val="24"/>
                          <w:szCs w:val="24"/>
                          <w:rtl/>
                        </w:rPr>
                        <w:t xml:space="preserve"> </w:t>
                      </w:r>
                      <w:r w:rsidRPr="000F5A00">
                        <w:rPr>
                          <w:rFonts w:cs="Tahoma" w:hint="eastAsia"/>
                          <w:color w:val="0B5294"/>
                          <w:spacing w:val="-4"/>
                          <w:sz w:val="24"/>
                          <w:szCs w:val="24"/>
                          <w:rtl/>
                        </w:rPr>
                        <w:t>רכבות</w:t>
                      </w:r>
                      <w:r w:rsidRPr="000F5A00">
                        <w:rPr>
                          <w:rFonts w:cs="Tahoma"/>
                          <w:color w:val="0B5294"/>
                          <w:spacing w:val="-4"/>
                          <w:sz w:val="24"/>
                          <w:szCs w:val="24"/>
                          <w:rtl/>
                        </w:rPr>
                        <w:t xml:space="preserve"> </w:t>
                      </w:r>
                      <w:r w:rsidRPr="000F5A00">
                        <w:rPr>
                          <w:rFonts w:cs="Tahoma" w:hint="eastAsia"/>
                          <w:color w:val="0B5294"/>
                          <w:spacing w:val="-4"/>
                          <w:sz w:val="24"/>
                          <w:szCs w:val="24"/>
                          <w:rtl/>
                        </w:rPr>
                        <w:t>הדיזל</w:t>
                      </w:r>
                      <w:r w:rsidRPr="000F5A00">
                        <w:rPr>
                          <w:rFonts w:cs="Tahoma"/>
                          <w:color w:val="0B5294"/>
                          <w:spacing w:val="-4"/>
                          <w:sz w:val="24"/>
                          <w:szCs w:val="24"/>
                          <w:rtl/>
                        </w:rPr>
                        <w:t xml:space="preserve"> </w:t>
                      </w:r>
                      <w:r w:rsidRPr="000F5A00">
                        <w:rPr>
                          <w:rFonts w:cs="Tahoma" w:hint="eastAsia"/>
                          <w:color w:val="0B5294"/>
                          <w:spacing w:val="-4"/>
                          <w:sz w:val="24"/>
                          <w:szCs w:val="24"/>
                          <w:rtl/>
                        </w:rPr>
                        <w:t>הפועלות</w:t>
                      </w:r>
                      <w:r w:rsidRPr="000F5A00">
                        <w:rPr>
                          <w:rFonts w:cs="Tahoma"/>
                          <w:color w:val="0B5294"/>
                          <w:spacing w:val="-4"/>
                          <w:sz w:val="24"/>
                          <w:szCs w:val="24"/>
                          <w:rtl/>
                        </w:rPr>
                        <w:t xml:space="preserve"> </w:t>
                      </w:r>
                      <w:r w:rsidRPr="000F5A00">
                        <w:rPr>
                          <w:rFonts w:cs="Tahoma" w:hint="eastAsia"/>
                          <w:color w:val="0B5294"/>
                          <w:spacing w:val="-4"/>
                          <w:sz w:val="24"/>
                          <w:szCs w:val="24"/>
                          <w:rtl/>
                        </w:rPr>
                        <w:t>כיום</w:t>
                      </w:r>
                      <w:r w:rsidRPr="000F5A00">
                        <w:rPr>
                          <w:rFonts w:cs="Tahoma"/>
                          <w:color w:val="0B5294"/>
                          <w:spacing w:val="-4"/>
                          <w:sz w:val="24"/>
                          <w:szCs w:val="24"/>
                          <w:rtl/>
                        </w:rPr>
                        <w:t xml:space="preserve"> </w:t>
                      </w:r>
                      <w:r w:rsidRPr="000F5A00">
                        <w:rPr>
                          <w:rFonts w:cs="Tahoma" w:hint="eastAsia"/>
                          <w:color w:val="0B5294"/>
                          <w:spacing w:val="-4"/>
                          <w:sz w:val="24"/>
                          <w:szCs w:val="24"/>
                          <w:rtl/>
                        </w:rPr>
                        <w:t>ברכבות</w:t>
                      </w:r>
                      <w:r w:rsidRPr="000F5A00">
                        <w:rPr>
                          <w:rFonts w:cs="Tahoma"/>
                          <w:color w:val="0B5294"/>
                          <w:spacing w:val="-4"/>
                          <w:sz w:val="24"/>
                          <w:szCs w:val="24"/>
                          <w:rtl/>
                        </w:rPr>
                        <w:t xml:space="preserve"> </w:t>
                      </w:r>
                      <w:r w:rsidRPr="000F5A00">
                        <w:rPr>
                          <w:rFonts w:cs="Tahoma" w:hint="eastAsia"/>
                          <w:color w:val="0B5294"/>
                          <w:spacing w:val="-4"/>
                          <w:sz w:val="24"/>
                          <w:szCs w:val="24"/>
                          <w:rtl/>
                        </w:rPr>
                        <w:t>חשמליות</w:t>
                      </w:r>
                    </w:p>
                    <w:p w:rsidR="001649C9" w:rsidRPr="00373C5D" w:rsidP="000F5A00">
                      <w:pPr>
                        <w:spacing w:before="120" w:after="0" w:line="240" w:lineRule="atLeast"/>
                        <w:rPr>
                          <w:rFonts w:cs="Tahoma"/>
                          <w:b/>
                          <w:bCs/>
                          <w:color w:val="0B5294"/>
                          <w:sz w:val="48"/>
                          <w:szCs w:val="48"/>
                          <w:rtl/>
                        </w:rPr>
                      </w:pPr>
                      <w:drawing>
                        <wp:inline distT="0" distB="0" distL="0" distR="0">
                          <wp:extent cx="288000" cy="31337"/>
                          <wp:effectExtent l="0" t="0" r="0" b="6985"/>
                          <wp:docPr id="1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050318"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370D5" w:rsidRPr="00836E70" w:rsidP="00C370D5">
      <w:pPr>
        <w:spacing w:line="240" w:lineRule="exact"/>
        <w:ind w:right="2268"/>
        <w:jc w:val="both"/>
        <w:rPr>
          <w:rFonts w:ascii="Tahoma" w:eastAsia="Times New Roman" w:hAnsi="Tahoma" w:cs="Tahoma"/>
          <w:sz w:val="17"/>
          <w:szCs w:val="17"/>
          <w:rtl/>
          <w:lang w:eastAsia="he-IL"/>
        </w:rPr>
      </w:pPr>
      <w:r w:rsidRPr="00836E70">
        <w:rPr>
          <w:rFonts w:ascii="Tahoma" w:eastAsia="Times New Roman" w:hAnsi="Tahoma" w:cs="Tahoma" w:hint="cs"/>
          <w:sz w:val="17"/>
          <w:szCs w:val="17"/>
          <w:rtl/>
          <w:lang w:eastAsia="he-IL"/>
        </w:rPr>
        <w:t xml:space="preserve">עקב חשיבות הפרויקט ומורכבותו הכריזו בשנת 2004 ראש הממשלה דאז ושרי האוצר והפנים דאז על תכנית החשמול (לרבות מתקנים נלווים) "כפרויקט תשתית </w:t>
      </w:r>
      <w:r w:rsidRPr="00836E70">
        <w:rPr>
          <w:rFonts w:ascii="Tahoma" w:eastAsia="Times New Roman" w:hAnsi="Tahoma" w:cs="Tahoma" w:hint="eastAsia"/>
          <w:sz w:val="17"/>
          <w:szCs w:val="17"/>
          <w:rtl/>
          <w:lang w:eastAsia="he-IL"/>
        </w:rPr>
        <w:t>בעל</w:t>
      </w:r>
      <w:r w:rsidRPr="00836E70">
        <w:rPr>
          <w:rFonts w:ascii="Tahoma" w:eastAsia="Times New Roman" w:hAnsi="Tahoma" w:cs="Tahoma"/>
          <w:sz w:val="17"/>
          <w:szCs w:val="17"/>
          <w:rtl/>
          <w:lang w:eastAsia="he-IL"/>
        </w:rPr>
        <w:t xml:space="preserve"> </w:t>
      </w:r>
      <w:r w:rsidRPr="00836E70">
        <w:rPr>
          <w:rFonts w:ascii="Tahoma" w:eastAsia="Times New Roman" w:hAnsi="Tahoma" w:cs="Tahoma" w:hint="eastAsia"/>
          <w:sz w:val="17"/>
          <w:szCs w:val="17"/>
          <w:rtl/>
          <w:lang w:eastAsia="he-IL"/>
        </w:rPr>
        <w:t>חשיבות</w:t>
      </w:r>
      <w:r w:rsidRPr="00836E70">
        <w:rPr>
          <w:rFonts w:ascii="Tahoma" w:eastAsia="Times New Roman" w:hAnsi="Tahoma" w:cs="Tahoma"/>
          <w:sz w:val="17"/>
          <w:szCs w:val="17"/>
          <w:rtl/>
          <w:lang w:eastAsia="he-IL"/>
        </w:rPr>
        <w:t xml:space="preserve"> </w:t>
      </w:r>
      <w:r w:rsidRPr="00836E70">
        <w:rPr>
          <w:rFonts w:ascii="Tahoma" w:eastAsia="Times New Roman" w:hAnsi="Tahoma" w:cs="Tahoma" w:hint="eastAsia"/>
          <w:sz w:val="17"/>
          <w:szCs w:val="17"/>
          <w:rtl/>
          <w:lang w:eastAsia="he-IL"/>
        </w:rPr>
        <w:t>לאומית</w:t>
      </w:r>
      <w:r w:rsidRPr="00836E70">
        <w:rPr>
          <w:rFonts w:ascii="Tahoma" w:eastAsia="Times New Roman" w:hAnsi="Tahoma" w:cs="Tahoma" w:hint="cs"/>
          <w:sz w:val="17"/>
          <w:szCs w:val="17"/>
          <w:rtl/>
          <w:lang w:eastAsia="he-IL"/>
        </w:rPr>
        <w:t>"</w:t>
      </w:r>
      <w:r w:rsidRPr="00836E70">
        <w:rPr>
          <w:rFonts w:ascii="Tahoma" w:hAnsi="Tahoma" w:cs="Tahoma" w:hint="cs"/>
          <w:sz w:val="17"/>
          <w:szCs w:val="17"/>
          <w:rtl/>
        </w:rPr>
        <w:t xml:space="preserve"> (להלן - תת"ל 18</w:t>
      </w:r>
      <w:r>
        <w:rPr>
          <w:rStyle w:val="FootnoteReference0"/>
          <w:rFonts w:ascii="Tahoma" w:hAnsi="Tahoma" w:cs="Tahoma"/>
          <w:sz w:val="17"/>
          <w:szCs w:val="17"/>
          <w:rtl/>
        </w:rPr>
        <w:footnoteReference w:id="9"/>
      </w:r>
      <w:r w:rsidRPr="00836E70">
        <w:rPr>
          <w:rFonts w:ascii="Tahoma" w:hAnsi="Tahoma" w:cs="Tahoma" w:hint="cs"/>
          <w:sz w:val="17"/>
          <w:szCs w:val="17"/>
          <w:rtl/>
        </w:rPr>
        <w:t>)</w:t>
      </w:r>
      <w:r w:rsidRPr="00836E70">
        <w:rPr>
          <w:rFonts w:ascii="Tahoma" w:eastAsia="Times New Roman" w:hAnsi="Tahoma" w:cs="Tahoma" w:hint="cs"/>
          <w:sz w:val="17"/>
          <w:szCs w:val="17"/>
          <w:rtl/>
          <w:lang w:eastAsia="he-IL"/>
        </w:rPr>
        <w:t>. הגדרה זו מאפשרת לוועדה הארצית לתכנון ולבנייה של תשתיות לאומיות (להלן - ות"ל) לקדם פרויקט זה בהליך קבלת האישורים הסטטוטוריים עבורו</w:t>
      </w:r>
      <w:r>
        <w:rPr>
          <w:rFonts w:ascii="Tahoma" w:eastAsia="Times New Roman" w:hAnsi="Tahoma" w:cs="Tahoma"/>
          <w:sz w:val="17"/>
          <w:szCs w:val="17"/>
          <w:vertAlign w:val="superscript"/>
          <w:rtl/>
          <w:lang w:eastAsia="he-IL"/>
        </w:rPr>
        <w:footnoteReference w:id="10"/>
      </w:r>
      <w:r w:rsidRPr="00836E70">
        <w:rPr>
          <w:rFonts w:ascii="Tahoma" w:eastAsia="Times New Roman" w:hAnsi="Tahoma" w:cs="Tahoma" w:hint="cs"/>
          <w:sz w:val="17"/>
          <w:szCs w:val="17"/>
          <w:rtl/>
          <w:lang w:eastAsia="he-IL"/>
        </w:rPr>
        <w:t>.</w:t>
      </w:r>
      <w:r w:rsidRPr="00836E70">
        <w:rPr>
          <w:rFonts w:ascii="Tahoma" w:hAnsi="Tahoma" w:cs="Tahoma" w:hint="cs"/>
          <w:sz w:val="17"/>
          <w:szCs w:val="17"/>
          <w:rtl/>
        </w:rPr>
        <w:t xml:space="preserve"> </w:t>
      </w:r>
      <w:r w:rsidRPr="00836E70">
        <w:rPr>
          <w:rFonts w:ascii="Tahoma" w:hAnsi="Tahoma" w:cs="Tahoma"/>
          <w:sz w:val="17"/>
          <w:szCs w:val="17"/>
          <w:rtl/>
        </w:rPr>
        <w:t xml:space="preserve">בסוף דצמבר 2008 </w:t>
      </w:r>
      <w:r w:rsidRPr="00836E70">
        <w:rPr>
          <w:rFonts w:ascii="Tahoma" w:hAnsi="Tahoma" w:cs="Tahoma" w:hint="cs"/>
          <w:sz w:val="17"/>
          <w:szCs w:val="17"/>
          <w:rtl/>
        </w:rPr>
        <w:t xml:space="preserve">החליטו </w:t>
      </w:r>
      <w:r w:rsidRPr="00836E70">
        <w:rPr>
          <w:rFonts w:ascii="Tahoma" w:hAnsi="Tahoma" w:cs="Tahoma"/>
          <w:sz w:val="17"/>
          <w:szCs w:val="17"/>
          <w:rtl/>
        </w:rPr>
        <w:t xml:space="preserve">נציגי משרד התחבורה </w:t>
      </w:r>
      <w:r w:rsidRPr="00836E70">
        <w:rPr>
          <w:rFonts w:ascii="Tahoma" w:hAnsi="Tahoma" w:cs="Tahoma" w:hint="cs"/>
          <w:sz w:val="17"/>
          <w:szCs w:val="17"/>
          <w:rtl/>
        </w:rPr>
        <w:t xml:space="preserve">והבטיחות בדרכים (להלן </w:t>
      </w:r>
      <w:r w:rsidRPr="00836E70">
        <w:rPr>
          <w:rFonts w:ascii="Tahoma" w:hAnsi="Tahoma" w:cs="Tahoma"/>
          <w:sz w:val="17"/>
          <w:szCs w:val="17"/>
          <w:rtl/>
        </w:rPr>
        <w:t>–</w:t>
      </w:r>
      <w:r w:rsidRPr="00836E70">
        <w:rPr>
          <w:rFonts w:ascii="Tahoma" w:hAnsi="Tahoma" w:cs="Tahoma" w:hint="cs"/>
          <w:sz w:val="17"/>
          <w:szCs w:val="17"/>
          <w:rtl/>
        </w:rPr>
        <w:t xml:space="preserve"> משרד התחבורה), משרד </w:t>
      </w:r>
      <w:r w:rsidRPr="00836E70">
        <w:rPr>
          <w:rFonts w:ascii="Tahoma" w:hAnsi="Tahoma" w:cs="Tahoma"/>
          <w:sz w:val="17"/>
          <w:szCs w:val="17"/>
          <w:rtl/>
        </w:rPr>
        <w:t>האוצר</w:t>
      </w:r>
      <w:r w:rsidRPr="00836E70">
        <w:rPr>
          <w:rFonts w:ascii="Tahoma" w:hAnsi="Tahoma" w:cs="Tahoma" w:hint="cs"/>
          <w:sz w:val="17"/>
          <w:szCs w:val="17"/>
          <w:rtl/>
        </w:rPr>
        <w:t xml:space="preserve"> וחברת הרכבת</w:t>
      </w:r>
      <w:r w:rsidRPr="00836E70">
        <w:rPr>
          <w:rFonts w:ascii="Tahoma" w:hAnsi="Tahoma" w:cs="Tahoma"/>
          <w:sz w:val="17"/>
          <w:szCs w:val="17"/>
          <w:rtl/>
        </w:rPr>
        <w:t xml:space="preserve"> </w:t>
      </w:r>
      <w:r w:rsidRPr="00836E70">
        <w:rPr>
          <w:rFonts w:ascii="Tahoma" w:hAnsi="Tahoma" w:cs="Tahoma" w:hint="cs"/>
          <w:sz w:val="17"/>
          <w:szCs w:val="17"/>
          <w:rtl/>
        </w:rPr>
        <w:t>לדחות את</w:t>
      </w:r>
      <w:r w:rsidRPr="00836E70">
        <w:rPr>
          <w:rFonts w:ascii="Tahoma" w:hAnsi="Tahoma" w:cs="Tahoma"/>
          <w:sz w:val="17"/>
          <w:szCs w:val="17"/>
          <w:rtl/>
        </w:rPr>
        <w:t xml:space="preserve"> ביצוע הפרויקט עד </w:t>
      </w:r>
      <w:r w:rsidRPr="00836E70">
        <w:rPr>
          <w:rFonts w:ascii="Tahoma" w:hAnsi="Tahoma" w:cs="Tahoma" w:hint="cs"/>
          <w:sz w:val="17"/>
          <w:szCs w:val="17"/>
          <w:rtl/>
        </w:rPr>
        <w:t>ה</w:t>
      </w:r>
      <w:r w:rsidRPr="00836E70">
        <w:rPr>
          <w:rFonts w:ascii="Tahoma" w:hAnsi="Tahoma" w:cs="Tahoma"/>
          <w:sz w:val="17"/>
          <w:szCs w:val="17"/>
          <w:rtl/>
        </w:rPr>
        <w:t xml:space="preserve">מועד הנדרש </w:t>
      </w:r>
      <w:r w:rsidRPr="00836E70">
        <w:rPr>
          <w:rFonts w:ascii="Tahoma" w:hAnsi="Tahoma" w:cs="Tahoma" w:hint="cs"/>
          <w:sz w:val="17"/>
          <w:szCs w:val="17"/>
          <w:rtl/>
        </w:rPr>
        <w:t>ל</w:t>
      </w:r>
      <w:r w:rsidRPr="00836E70">
        <w:rPr>
          <w:rFonts w:ascii="Tahoma" w:hAnsi="Tahoma" w:cs="Tahoma"/>
          <w:sz w:val="17"/>
          <w:szCs w:val="17"/>
          <w:rtl/>
        </w:rPr>
        <w:t xml:space="preserve">חשמול הקו </w:t>
      </w:r>
      <w:r w:rsidRPr="00836E70">
        <w:rPr>
          <w:rFonts w:ascii="Tahoma" w:hAnsi="Tahoma" w:cs="Tahoma" w:hint="cs"/>
          <w:sz w:val="17"/>
          <w:szCs w:val="17"/>
          <w:rtl/>
        </w:rPr>
        <w:t>הרצליה-האומה</w:t>
      </w:r>
      <w:r>
        <w:rPr>
          <w:rStyle w:val="FootnoteReference0"/>
          <w:rFonts w:ascii="Tahoma" w:hAnsi="Tahoma" w:cs="Tahoma"/>
          <w:sz w:val="17"/>
          <w:szCs w:val="17"/>
          <w:rtl/>
        </w:rPr>
        <w:footnoteReference w:id="11"/>
      </w:r>
      <w:r w:rsidRPr="00836E70">
        <w:rPr>
          <w:rFonts w:ascii="Tahoma" w:hAnsi="Tahoma" w:cs="Tahoma" w:hint="cs"/>
          <w:sz w:val="17"/>
          <w:szCs w:val="17"/>
          <w:rtl/>
        </w:rPr>
        <w:t xml:space="preserve"> (להלן - הקו ה</w:t>
      </w:r>
      <w:r w:rsidRPr="00836E70">
        <w:rPr>
          <w:rFonts w:ascii="Tahoma" w:hAnsi="Tahoma" w:cs="Tahoma"/>
          <w:sz w:val="17"/>
          <w:szCs w:val="17"/>
          <w:rtl/>
        </w:rPr>
        <w:t xml:space="preserve">מהיר </w:t>
      </w:r>
      <w:r w:rsidRPr="00836E70">
        <w:rPr>
          <w:rFonts w:ascii="Tahoma" w:hAnsi="Tahoma" w:cs="Tahoma" w:hint="cs"/>
          <w:sz w:val="17"/>
          <w:szCs w:val="17"/>
          <w:rtl/>
        </w:rPr>
        <w:t>ת</w:t>
      </w:r>
      <w:r w:rsidRPr="00836E70">
        <w:rPr>
          <w:rFonts w:ascii="Tahoma" w:hAnsi="Tahoma" w:cs="Tahoma"/>
          <w:sz w:val="17"/>
          <w:szCs w:val="17"/>
          <w:rtl/>
        </w:rPr>
        <w:t>ל</w:t>
      </w:r>
      <w:r w:rsidRPr="00836E70">
        <w:rPr>
          <w:rFonts w:ascii="Tahoma" w:hAnsi="Tahoma" w:cs="Tahoma" w:hint="cs"/>
          <w:sz w:val="17"/>
          <w:szCs w:val="17"/>
          <w:rtl/>
        </w:rPr>
        <w:t xml:space="preserve"> אביב-</w:t>
      </w:r>
      <w:r w:rsidRPr="00836E70">
        <w:rPr>
          <w:rFonts w:ascii="Tahoma" w:hAnsi="Tahoma" w:cs="Tahoma"/>
          <w:sz w:val="17"/>
          <w:szCs w:val="17"/>
          <w:rtl/>
        </w:rPr>
        <w:t>ירושלים</w:t>
      </w:r>
      <w:r w:rsidRPr="00836E70">
        <w:rPr>
          <w:rFonts w:ascii="Tahoma" w:hAnsi="Tahoma" w:cs="Tahoma" w:hint="cs"/>
          <w:sz w:val="17"/>
          <w:szCs w:val="17"/>
          <w:rtl/>
        </w:rPr>
        <w:t>), וכי במקביל</w:t>
      </w:r>
      <w:r w:rsidRPr="00836E70">
        <w:rPr>
          <w:rFonts w:ascii="Tahoma" w:hAnsi="Tahoma" w:cs="Tahoma"/>
          <w:sz w:val="17"/>
          <w:szCs w:val="17"/>
          <w:rtl/>
        </w:rPr>
        <w:t xml:space="preserve"> </w:t>
      </w:r>
      <w:r w:rsidRPr="00836E70">
        <w:rPr>
          <w:rFonts w:ascii="Tahoma" w:hAnsi="Tahoma" w:cs="Tahoma" w:hint="cs"/>
          <w:sz w:val="17"/>
          <w:szCs w:val="17"/>
          <w:rtl/>
        </w:rPr>
        <w:t xml:space="preserve">תמשיך </w:t>
      </w:r>
      <w:r w:rsidRPr="00836E70">
        <w:rPr>
          <w:rFonts w:ascii="Tahoma" w:hAnsi="Tahoma" w:cs="Tahoma"/>
          <w:sz w:val="17"/>
          <w:szCs w:val="17"/>
          <w:rtl/>
        </w:rPr>
        <w:t xml:space="preserve">חברת הרכבת </w:t>
      </w:r>
      <w:r w:rsidRPr="00836E70">
        <w:rPr>
          <w:rFonts w:ascii="Tahoma" w:hAnsi="Tahoma" w:cs="Tahoma" w:hint="cs"/>
          <w:sz w:val="17"/>
          <w:szCs w:val="17"/>
          <w:rtl/>
        </w:rPr>
        <w:t xml:space="preserve">לקדם את </w:t>
      </w:r>
      <w:r w:rsidRPr="00836E70">
        <w:rPr>
          <w:rFonts w:ascii="Tahoma" w:hAnsi="Tahoma" w:cs="Tahoma"/>
          <w:sz w:val="17"/>
          <w:szCs w:val="17"/>
          <w:rtl/>
        </w:rPr>
        <w:t>התכנית הסטטוטורית.</w:t>
      </w:r>
      <w:r w:rsidRPr="00836E70">
        <w:rPr>
          <w:rFonts w:ascii="Tahoma" w:hAnsi="Tahoma" w:cs="Tahoma" w:hint="cs"/>
          <w:sz w:val="17"/>
          <w:szCs w:val="17"/>
          <w:rtl/>
        </w:rPr>
        <w:t xml:space="preserve"> בפברואר 2010 אישרה הממשלה</w:t>
      </w:r>
      <w:r>
        <w:rPr>
          <w:rFonts w:ascii="Tahoma" w:hAnsi="Tahoma" w:cs="Tahoma"/>
          <w:sz w:val="17"/>
          <w:szCs w:val="17"/>
          <w:vertAlign w:val="superscript"/>
          <w:rtl/>
        </w:rPr>
        <w:footnoteReference w:id="12"/>
      </w:r>
      <w:r w:rsidRPr="00836E70">
        <w:rPr>
          <w:rFonts w:ascii="Tahoma" w:hAnsi="Tahoma" w:cs="Tahoma" w:hint="cs"/>
          <w:sz w:val="17"/>
          <w:szCs w:val="17"/>
          <w:rtl/>
        </w:rPr>
        <w:t xml:space="preserve"> את תכנית נתיבי ישראל - תכנית תחבורה לפיתוח הנגב והגליל, התש"ע-2010 (להלן - תכנית נתיבי ישראל), הכוללת את</w:t>
      </w:r>
      <w:r w:rsidRPr="00836E70">
        <w:rPr>
          <w:rFonts w:ascii="Tahoma" w:eastAsia="Times New Roman" w:hAnsi="Tahoma" w:cs="Tahoma" w:hint="cs"/>
          <w:sz w:val="17"/>
          <w:szCs w:val="17"/>
          <w:rtl/>
          <w:lang w:eastAsia="he-IL"/>
        </w:rPr>
        <w:t xml:space="preserve"> חידוש פרויקט החשמול. </w:t>
      </w:r>
    </w:p>
    <w:p w:rsidR="00C370D5" w:rsidRPr="00836E70" w:rsidP="00C370D5">
      <w:pPr>
        <w:spacing w:line="240" w:lineRule="exact"/>
        <w:ind w:right="2268"/>
        <w:jc w:val="both"/>
        <w:rPr>
          <w:rFonts w:ascii="Tahoma" w:hAnsi="Tahoma" w:cs="Tahoma"/>
          <w:b/>
          <w:sz w:val="17"/>
          <w:szCs w:val="17"/>
          <w:rtl/>
          <w:lang w:eastAsia="he-IL"/>
        </w:rPr>
      </w:pPr>
      <w:r w:rsidRPr="00836E70">
        <w:rPr>
          <w:rFonts w:ascii="Tahoma" w:hAnsi="Tahoma" w:cs="Tahoma" w:hint="cs"/>
          <w:sz w:val="17"/>
          <w:szCs w:val="17"/>
          <w:rtl/>
          <w:lang w:eastAsia="he-IL"/>
        </w:rPr>
        <w:t>בינואר 2016 אישרו משרדי התחבורה והאוצר את תכנית הפיתוח</w:t>
      </w:r>
      <w:r>
        <w:rPr>
          <w:rStyle w:val="FootnoteReference0"/>
          <w:rFonts w:ascii="Tahoma" w:hAnsi="Tahoma" w:cs="Tahoma"/>
          <w:sz w:val="17"/>
          <w:szCs w:val="17"/>
          <w:rtl/>
          <w:lang w:eastAsia="he-IL"/>
        </w:rPr>
        <w:footnoteReference w:id="13"/>
      </w:r>
      <w:r w:rsidRPr="00836E70">
        <w:rPr>
          <w:rFonts w:ascii="Tahoma" w:hAnsi="Tahoma" w:cs="Tahoma" w:hint="cs"/>
          <w:sz w:val="17"/>
          <w:szCs w:val="17"/>
          <w:rtl/>
          <w:lang w:eastAsia="he-IL"/>
        </w:rPr>
        <w:t xml:space="preserve"> של חברת הרכבת לשנים 2020-2013, שעלותה נאמדה בכ-28.5 מיליארד ש"ח, מתוכם 11.85 מיליארד ש"ח לביצוע פרויקט החשמול. </w:t>
      </w:r>
      <w:r w:rsidRPr="00836E70">
        <w:rPr>
          <w:rFonts w:ascii="Tahoma" w:hAnsi="Tahoma" w:cs="Tahoma" w:hint="cs"/>
          <w:b/>
          <w:sz w:val="17"/>
          <w:szCs w:val="17"/>
          <w:rtl/>
          <w:lang w:eastAsia="he-IL"/>
        </w:rPr>
        <w:t>משנת 2003 עד סוף שנת 2016 הוציאה חברת הרכבת כ-1.1 מיליארד ש"ח לקידום הפרויקט.</w:t>
      </w:r>
    </w:p>
    <w:p w:rsidR="00C370D5" w:rsidRPr="00836E70" w:rsidP="00C370D5">
      <w:pPr>
        <w:spacing w:line="240" w:lineRule="exact"/>
        <w:ind w:right="2268"/>
        <w:jc w:val="both"/>
        <w:rPr>
          <w:rFonts w:ascii="Tahoma" w:hAnsi="Tahoma" w:cs="Tahoma"/>
          <w:sz w:val="17"/>
          <w:szCs w:val="17"/>
          <w:rtl/>
          <w:lang w:eastAsia="he-IL"/>
        </w:rPr>
      </w:pPr>
      <w:r w:rsidRPr="00836E70">
        <w:rPr>
          <w:rFonts w:ascii="Tahoma" w:hAnsi="Tahoma" w:cs="Tahoma" w:hint="cs"/>
          <w:sz w:val="17"/>
          <w:szCs w:val="17"/>
          <w:rtl/>
          <w:lang w:eastAsia="he-IL"/>
        </w:rPr>
        <w:t xml:space="preserve">ביולי 2012 מינה שר התחבורה </w:t>
      </w:r>
      <w:r w:rsidRPr="00836E70">
        <w:rPr>
          <w:rFonts w:ascii="Tahoma" w:hAnsi="Tahoma" w:cs="Tahoma"/>
          <w:sz w:val="17"/>
          <w:szCs w:val="17"/>
          <w:rtl/>
          <w:lang w:eastAsia="he-IL"/>
        </w:rPr>
        <w:t>ועדת היגוי לליווי ו</w:t>
      </w:r>
      <w:r w:rsidRPr="00836E70">
        <w:rPr>
          <w:rFonts w:ascii="Tahoma" w:hAnsi="Tahoma" w:cs="Tahoma" w:hint="cs"/>
          <w:sz w:val="17"/>
          <w:szCs w:val="17"/>
          <w:rtl/>
          <w:lang w:eastAsia="he-IL"/>
        </w:rPr>
        <w:t>ל</w:t>
      </w:r>
      <w:r w:rsidRPr="00836E70">
        <w:rPr>
          <w:rFonts w:ascii="Tahoma" w:hAnsi="Tahoma" w:cs="Tahoma"/>
          <w:sz w:val="17"/>
          <w:szCs w:val="17"/>
          <w:rtl/>
          <w:lang w:eastAsia="he-IL"/>
        </w:rPr>
        <w:t>הסרת חסמים בפרויקט החשמול</w:t>
      </w:r>
      <w:r w:rsidRPr="00836E70">
        <w:rPr>
          <w:rFonts w:ascii="Tahoma" w:hAnsi="Tahoma" w:cs="Tahoma" w:hint="cs"/>
          <w:sz w:val="17"/>
          <w:szCs w:val="17"/>
          <w:rtl/>
        </w:rPr>
        <w:t xml:space="preserve"> (להלן - ועדת היגוי עליונה)</w:t>
      </w:r>
      <w:r w:rsidRPr="00836E70">
        <w:rPr>
          <w:rFonts w:ascii="Tahoma" w:hAnsi="Tahoma" w:cs="Tahoma"/>
          <w:sz w:val="17"/>
          <w:szCs w:val="17"/>
          <w:rtl/>
        </w:rPr>
        <w:t xml:space="preserve"> </w:t>
      </w:r>
      <w:r w:rsidRPr="00836E70">
        <w:rPr>
          <w:rFonts w:ascii="Tahoma" w:hAnsi="Tahoma" w:cs="Tahoma" w:hint="cs"/>
          <w:sz w:val="17"/>
          <w:szCs w:val="17"/>
          <w:rtl/>
          <w:lang w:eastAsia="he-IL"/>
        </w:rPr>
        <w:t xml:space="preserve">ומכהנים בה, בין היתר, נציגי משרד התחבורה, משרד האוצר, המשרד להגנת הסביבה, חברת הרכבת וחברת נתיבי ישראל - החברה הלאומית לתשתיות תחבורה בע"מ (להלן - נת"י). </w:t>
      </w:r>
      <w:r w:rsidRPr="00836E70">
        <w:rPr>
          <w:rFonts w:ascii="Tahoma" w:hAnsi="Tahoma" w:cs="Tahoma"/>
          <w:sz w:val="17"/>
          <w:szCs w:val="17"/>
          <w:rtl/>
          <w:lang w:eastAsia="he-IL"/>
        </w:rPr>
        <w:t>המנהל הכללי של משרד התחבורה כיהן כיו"ר הוועדה.</w:t>
      </w:r>
    </w:p>
    <w:p w:rsidR="00C370D5" w:rsidRPr="00836E70" w:rsidP="002001BC">
      <w:pPr>
        <w:spacing w:line="240" w:lineRule="exact"/>
        <w:ind w:right="2268"/>
        <w:jc w:val="both"/>
        <w:rPr>
          <w:rFonts w:ascii="Tahoma" w:hAnsi="Tahoma" w:cs="Tahoma"/>
          <w:sz w:val="17"/>
          <w:szCs w:val="17"/>
          <w:rtl/>
          <w:lang w:eastAsia="he-IL"/>
        </w:rPr>
      </w:pPr>
      <w:r w:rsidRPr="00836E70">
        <w:rPr>
          <w:rFonts w:ascii="Tahoma" w:hAnsi="Tahoma" w:cs="Tahoma" w:hint="cs"/>
          <w:sz w:val="17"/>
          <w:szCs w:val="17"/>
          <w:rtl/>
          <w:lang w:eastAsia="he-IL"/>
        </w:rPr>
        <w:t>ב-2014 פרסם משרד מבקר המדינה דוח ביקורת בנושא התארגנות הרכבת לחשמול</w:t>
      </w:r>
      <w:r>
        <w:rPr>
          <w:rStyle w:val="FootnoteReference0"/>
          <w:rFonts w:ascii="Tahoma" w:hAnsi="Tahoma" w:cs="Tahoma"/>
          <w:sz w:val="17"/>
          <w:szCs w:val="17"/>
          <w:rtl/>
          <w:lang w:eastAsia="he-IL"/>
        </w:rPr>
        <w:footnoteReference w:id="14"/>
      </w:r>
      <w:r w:rsidRPr="00836E70">
        <w:rPr>
          <w:rFonts w:ascii="Tahoma" w:hAnsi="Tahoma" w:cs="Tahoma" w:hint="cs"/>
          <w:sz w:val="17"/>
          <w:szCs w:val="17"/>
          <w:rtl/>
          <w:lang w:eastAsia="he-IL"/>
        </w:rPr>
        <w:t xml:space="preserve"> (להלן - דוח מבקר המדינה הקודם). </w:t>
      </w:r>
      <w:r w:rsidRPr="00836E70">
        <w:rPr>
          <w:rFonts w:ascii="Tahoma" w:hAnsi="Tahoma" w:cs="Tahoma"/>
          <w:sz w:val="17"/>
          <w:szCs w:val="17"/>
          <w:rtl/>
          <w:lang w:eastAsia="he-IL"/>
        </w:rPr>
        <w:t>ממצאי הדוח</w:t>
      </w:r>
      <w:r w:rsidRPr="00836E70">
        <w:rPr>
          <w:rFonts w:ascii="Tahoma" w:hAnsi="Tahoma" w:cs="Tahoma" w:hint="cs"/>
          <w:sz w:val="17"/>
          <w:szCs w:val="17"/>
          <w:rtl/>
          <w:lang w:eastAsia="he-IL"/>
        </w:rPr>
        <w:t xml:space="preserve"> הקודם</w:t>
      </w:r>
      <w:r w:rsidRPr="00836E70">
        <w:rPr>
          <w:rFonts w:ascii="Tahoma" w:hAnsi="Tahoma" w:cs="Tahoma"/>
          <w:sz w:val="17"/>
          <w:szCs w:val="17"/>
          <w:rtl/>
          <w:lang w:eastAsia="he-IL"/>
        </w:rPr>
        <w:t xml:space="preserve"> הצביעו על ליקוי</w:t>
      </w:r>
      <w:r w:rsidRPr="00836E70">
        <w:rPr>
          <w:rFonts w:ascii="Tahoma" w:hAnsi="Tahoma" w:cs="Tahoma" w:hint="cs"/>
          <w:sz w:val="17"/>
          <w:szCs w:val="17"/>
          <w:rtl/>
          <w:lang w:eastAsia="he-IL"/>
        </w:rPr>
        <w:t>י</w:t>
      </w:r>
      <w:r w:rsidRPr="00836E70">
        <w:rPr>
          <w:rFonts w:ascii="Tahoma" w:hAnsi="Tahoma" w:cs="Tahoma"/>
          <w:sz w:val="17"/>
          <w:szCs w:val="17"/>
          <w:rtl/>
          <w:lang w:eastAsia="he-IL"/>
        </w:rPr>
        <w:t>ם בתפקוד חברת הרכבת בביצוע הפרויקט</w:t>
      </w:r>
      <w:r w:rsidRPr="00836E70">
        <w:rPr>
          <w:rFonts w:ascii="Tahoma" w:hAnsi="Tahoma" w:cs="Tahoma" w:hint="cs"/>
          <w:sz w:val="17"/>
          <w:szCs w:val="17"/>
          <w:rtl/>
          <w:lang w:eastAsia="he-IL"/>
        </w:rPr>
        <w:t>.</w:t>
      </w:r>
      <w:r w:rsidRPr="00836E70">
        <w:rPr>
          <w:rFonts w:ascii="Tahoma" w:hAnsi="Tahoma" w:cs="Tahoma"/>
          <w:sz w:val="17"/>
          <w:szCs w:val="17"/>
          <w:rtl/>
          <w:lang w:eastAsia="he-IL"/>
        </w:rPr>
        <w:t xml:space="preserve"> בין היתר: ביטול מכרז </w:t>
      </w:r>
      <w:r w:rsidRPr="00836E70">
        <w:rPr>
          <w:rFonts w:ascii="Tahoma" w:hAnsi="Tahoma" w:cs="Tahoma" w:hint="cs"/>
          <w:sz w:val="17"/>
          <w:szCs w:val="17"/>
          <w:rtl/>
          <w:lang w:eastAsia="he-IL"/>
        </w:rPr>
        <w:t xml:space="preserve">תשתיות החשמול בשנת 2008 </w:t>
      </w:r>
      <w:r w:rsidRPr="00836E70">
        <w:rPr>
          <w:rFonts w:ascii="Tahoma" w:hAnsi="Tahoma" w:cs="Tahoma"/>
          <w:sz w:val="17"/>
          <w:szCs w:val="17"/>
          <w:rtl/>
          <w:lang w:eastAsia="he-IL"/>
        </w:rPr>
        <w:t>בגין עיכובים בקו המהיר לירושלים, תחלופה גבוהה של בעלי תפקידים</w:t>
      </w:r>
      <w:r w:rsidRPr="00836E70">
        <w:rPr>
          <w:rFonts w:ascii="Tahoma" w:hAnsi="Tahoma" w:cs="Tahoma" w:hint="cs"/>
          <w:sz w:val="17"/>
          <w:szCs w:val="17"/>
          <w:rtl/>
          <w:lang w:eastAsia="he-IL"/>
        </w:rPr>
        <w:t xml:space="preserve"> (הן בהנהלת הרכבת ובמינהלת פרויקט החשמול והן בספקי שירותי ייעוץ ותכנון חיצוניים)</w:t>
      </w:r>
      <w:r w:rsidRPr="00836E70">
        <w:rPr>
          <w:rFonts w:ascii="Tahoma" w:hAnsi="Tahoma" w:cs="Tahoma"/>
          <w:sz w:val="17"/>
          <w:szCs w:val="17"/>
          <w:rtl/>
          <w:lang w:eastAsia="he-IL"/>
        </w:rPr>
        <w:t>, אי הכנת תכנית כוללת, היעדר עבודת מטה, עיכובים באישור התכנית על ידי הוות"ל, אי התקנת תקנות קרינה, פיגור בלוחות הזמנים, היעדר מיפוי תשתיות</w:t>
      </w:r>
      <w:r w:rsidR="002001BC">
        <w:rPr>
          <w:rFonts w:ascii="Tahoma" w:hAnsi="Tahoma" w:cs="Tahoma" w:hint="cs"/>
          <w:sz w:val="17"/>
          <w:szCs w:val="17"/>
          <w:rtl/>
          <w:lang w:eastAsia="he-IL"/>
        </w:rPr>
        <w:t xml:space="preserve"> ו</w:t>
      </w:r>
      <w:r w:rsidRPr="00836E70">
        <w:rPr>
          <w:rFonts w:ascii="Tahoma" w:hAnsi="Tahoma" w:cs="Tahoma" w:hint="cs"/>
          <w:sz w:val="17"/>
          <w:szCs w:val="17"/>
          <w:rtl/>
          <w:lang w:eastAsia="he-IL"/>
        </w:rPr>
        <w:t xml:space="preserve">אי עדכונו של </w:t>
      </w:r>
      <w:r w:rsidRPr="00836E70">
        <w:rPr>
          <w:rFonts w:ascii="Tahoma" w:hAnsi="Tahoma" w:cs="Tahoma"/>
          <w:sz w:val="17"/>
          <w:szCs w:val="17"/>
          <w:rtl/>
          <w:lang w:eastAsia="he-IL"/>
        </w:rPr>
        <w:t>אומדן הפרויקט.</w:t>
      </w:r>
      <w:r w:rsidRPr="00836E70">
        <w:rPr>
          <w:rFonts w:ascii="Tahoma" w:hAnsi="Tahoma" w:cs="Tahoma" w:hint="cs"/>
          <w:sz w:val="17"/>
          <w:szCs w:val="17"/>
          <w:rtl/>
          <w:lang w:eastAsia="he-IL"/>
        </w:rPr>
        <w:t xml:space="preserve"> כמו כן, בשנת 2015 פרסמה הביקורת הפנימית של חברת הרכבת דוח שנושאו: "הקמת פרויקט החשמול - מכרז תשתיות" (להלן - דוח הביקורת הפנימית).</w:t>
      </w:r>
    </w:p>
    <w:p w:rsidR="00C370D5" w:rsidRPr="00836E70" w:rsidP="00C370D5">
      <w:pPr>
        <w:spacing w:line="240" w:lineRule="exact"/>
        <w:ind w:right="2268"/>
        <w:jc w:val="both"/>
        <w:rPr>
          <w:rFonts w:ascii="Tahoma" w:hAnsi="Tahoma" w:cs="Tahoma"/>
          <w:sz w:val="17"/>
          <w:szCs w:val="17"/>
          <w:rtl/>
          <w:lang w:eastAsia="he-IL"/>
        </w:rPr>
      </w:pPr>
      <w:r w:rsidRPr="00836E70">
        <w:rPr>
          <w:rFonts w:ascii="Tahoma" w:hAnsi="Tahoma" w:cs="Tahoma" w:hint="cs"/>
          <w:sz w:val="17"/>
          <w:szCs w:val="17"/>
          <w:rtl/>
          <w:lang w:eastAsia="he-IL"/>
        </w:rPr>
        <w:t>מאז דוח מבקר המדינה הקודם פעלה רבות חברת הרכבת לקידום פרויקט החשמול, בין היתר באמצעות פרסום מכרזים ובחירת זוכים לביצוע תשתיות חשמול ורכש קטרים, הכנת ופרסום של מכרז קרונועים חשמליים, פינוי תשתיות לאורך המסילות ועוד. כמו כן, הרכבת פעלה בתחומי התקינה, כתיבת נהלים, קליטה והכשרה של עובדים והקמת מבנים ארגוניים חדשים.</w:t>
      </w:r>
    </w:p>
    <w:p w:rsidR="00C370D5" w:rsidP="00C370D5">
      <w:pPr>
        <w:spacing w:line="240" w:lineRule="exact"/>
        <w:ind w:right="2268"/>
        <w:jc w:val="both"/>
        <w:rPr>
          <w:rFonts w:ascii="Tahoma" w:hAnsi="Tahoma" w:cs="Tahoma"/>
          <w:sz w:val="17"/>
          <w:szCs w:val="17"/>
          <w:lang w:eastAsia="he-IL"/>
        </w:rPr>
      </w:pPr>
    </w:p>
    <w:p w:rsidR="00C370D5" w:rsidRPr="00836E70" w:rsidP="00C370D5">
      <w:pPr>
        <w:spacing w:line="240" w:lineRule="exact"/>
        <w:ind w:right="2268"/>
        <w:jc w:val="both"/>
        <w:rPr>
          <w:rFonts w:ascii="Tahoma" w:hAnsi="Tahoma" w:cs="Tahoma"/>
          <w:sz w:val="17"/>
          <w:szCs w:val="17"/>
          <w:rtl/>
          <w:lang w:eastAsia="he-IL"/>
        </w:rPr>
      </w:pPr>
    </w:p>
    <w:p w:rsidR="00C370D5" w:rsidRPr="00BF1A3D" w:rsidP="00C370D5">
      <w:pPr>
        <w:pStyle w:val="KOT4"/>
        <w:rPr>
          <w:rtl/>
        </w:rPr>
      </w:pPr>
      <w:r w:rsidRPr="00BF1A3D">
        <w:rPr>
          <w:rFonts w:hint="cs"/>
          <w:rtl/>
        </w:rPr>
        <w:t>פעולות הביקורת</w:t>
      </w:r>
    </w:p>
    <w:p w:rsidR="00C370D5" w:rsidRPr="00836E70" w:rsidP="00C370D5">
      <w:pPr>
        <w:spacing w:line="240" w:lineRule="exact"/>
        <w:ind w:right="2268"/>
        <w:jc w:val="both"/>
        <w:rPr>
          <w:rFonts w:ascii="Tahoma" w:hAnsi="Tahoma" w:cs="Tahoma"/>
          <w:sz w:val="17"/>
          <w:szCs w:val="17"/>
          <w:rtl/>
          <w:lang w:eastAsia="he-IL"/>
        </w:rPr>
      </w:pPr>
      <w:r w:rsidRPr="00836E70">
        <w:rPr>
          <w:rFonts w:ascii="Tahoma" w:hAnsi="Tahoma" w:cs="Tahoma" w:hint="cs"/>
          <w:sz w:val="17"/>
          <w:szCs w:val="17"/>
          <w:rtl/>
        </w:rPr>
        <w:t xml:space="preserve">בחודשים אוקטובר 2016 - פברואר 2017 בדק משרד מבקר המדינה את ניהול פרויקט החשמול על ידי הרכבת. הבדיקה נעשתה בחברת הרכבת, במשרד התחבורה ובמשרד האוצר. </w:t>
      </w:r>
      <w:r w:rsidRPr="00836E70">
        <w:rPr>
          <w:rFonts w:ascii="Tahoma" w:hAnsi="Tahoma" w:cs="Tahoma" w:hint="cs"/>
          <w:sz w:val="17"/>
          <w:szCs w:val="17"/>
          <w:rtl/>
          <w:lang w:eastAsia="he-IL"/>
        </w:rPr>
        <w:t xml:space="preserve">בדיקות השלמה נעשו בחברת תשתיות נפט ואנרגיה בע"מ (להלן - תש"ן), בחברת קו צינור אילת אשקלון בע"מ (להלן </w:t>
      </w:r>
      <w:r w:rsidRPr="00836E70">
        <w:rPr>
          <w:rFonts w:ascii="Tahoma" w:hAnsi="Tahoma" w:cs="Tahoma"/>
          <w:sz w:val="17"/>
          <w:szCs w:val="17"/>
          <w:rtl/>
          <w:lang w:eastAsia="he-IL"/>
        </w:rPr>
        <w:t>–</w:t>
      </w:r>
      <w:r w:rsidRPr="00836E70">
        <w:rPr>
          <w:rFonts w:ascii="Tahoma" w:hAnsi="Tahoma" w:cs="Tahoma" w:hint="cs"/>
          <w:sz w:val="17"/>
          <w:szCs w:val="17"/>
          <w:rtl/>
          <w:lang w:eastAsia="he-IL"/>
        </w:rPr>
        <w:t xml:space="preserve"> קצא"א), בחברת החשמל לישראל (להלן - חח"י) ובעיריית חיפה.</w:t>
      </w:r>
    </w:p>
    <w:p w:rsidR="00C370D5" w:rsidP="00C370D5">
      <w:pPr>
        <w:spacing w:line="240" w:lineRule="exact"/>
        <w:ind w:right="2268"/>
        <w:jc w:val="both"/>
        <w:rPr>
          <w:rFonts w:ascii="Tahoma" w:hAnsi="Tahoma" w:cs="Tahoma"/>
          <w:sz w:val="17"/>
          <w:szCs w:val="17"/>
        </w:rPr>
      </w:pPr>
    </w:p>
    <w:p w:rsidR="00C370D5" w:rsidRPr="00836E70" w:rsidP="00C370D5">
      <w:pPr>
        <w:spacing w:line="240" w:lineRule="exact"/>
        <w:ind w:right="2268"/>
        <w:jc w:val="both"/>
        <w:rPr>
          <w:rFonts w:ascii="Tahoma" w:hAnsi="Tahoma" w:cs="Tahoma"/>
          <w:sz w:val="17"/>
          <w:szCs w:val="17"/>
          <w:rtl/>
        </w:rPr>
      </w:pPr>
    </w:p>
    <w:p w:rsidR="00C370D5" w:rsidRPr="00BF1A3D" w:rsidP="00C370D5">
      <w:pPr>
        <w:pStyle w:val="KOT4"/>
        <w:rPr>
          <w:rtl/>
        </w:rPr>
      </w:pPr>
      <w:r w:rsidRPr="00BF1A3D">
        <w:rPr>
          <w:rFonts w:hint="cs"/>
          <w:rtl/>
        </w:rPr>
        <w:t>עיכובים בלוחות הזמנים של הפרויקט</w:t>
      </w:r>
    </w:p>
    <w:p w:rsidR="00C370D5" w:rsidRPr="00836E70" w:rsidP="00C370D5">
      <w:pPr>
        <w:spacing w:line="240" w:lineRule="exact"/>
        <w:ind w:right="2268"/>
        <w:jc w:val="both"/>
        <w:rPr>
          <w:rFonts w:ascii="Tahoma" w:hAnsi="Tahoma" w:cs="Tahoma"/>
          <w:sz w:val="17"/>
          <w:szCs w:val="17"/>
          <w:rtl/>
        </w:rPr>
      </w:pPr>
      <w:r w:rsidRPr="00836E70">
        <w:rPr>
          <w:rFonts w:ascii="Tahoma" w:hAnsi="Tahoma" w:cs="Tahoma" w:hint="cs"/>
          <w:sz w:val="17"/>
          <w:szCs w:val="17"/>
          <w:rtl/>
        </w:rPr>
        <w:t>לוחות הזמנים לביצוע פרויקט החשמול שהגישה חברת הרכבת למשרדי התחבורה והאוצר השתנו מפעם לפעם. על פי תכניות של חברת הרכבת משנת 2013, שני הקווים הראשונים שיופעלו בהנעה חשמלית יהיו הקו</w:t>
      </w:r>
      <w:r w:rsidRPr="00836E70">
        <w:rPr>
          <w:rFonts w:ascii="Tahoma" w:hAnsi="Tahoma" w:cs="Tahoma"/>
          <w:sz w:val="17"/>
          <w:szCs w:val="17"/>
          <w:rtl/>
        </w:rPr>
        <w:t xml:space="preserve"> </w:t>
      </w:r>
      <w:r w:rsidRPr="00836E70">
        <w:rPr>
          <w:rFonts w:ascii="Tahoma" w:hAnsi="Tahoma" w:cs="Tahoma" w:hint="cs"/>
          <w:sz w:val="17"/>
          <w:szCs w:val="17"/>
          <w:rtl/>
        </w:rPr>
        <w:t>המהיר</w:t>
      </w:r>
      <w:r w:rsidRPr="00836E70">
        <w:rPr>
          <w:rFonts w:ascii="Tahoma" w:hAnsi="Tahoma" w:cs="Tahoma"/>
          <w:sz w:val="17"/>
          <w:szCs w:val="17"/>
          <w:rtl/>
        </w:rPr>
        <w:t xml:space="preserve"> </w:t>
      </w:r>
      <w:r w:rsidRPr="00836E70">
        <w:rPr>
          <w:rFonts w:ascii="Tahoma" w:hAnsi="Tahoma" w:cs="Tahoma" w:hint="cs"/>
          <w:sz w:val="17"/>
          <w:szCs w:val="17"/>
          <w:rtl/>
        </w:rPr>
        <w:t>תל אביב-ירושלים והקו</w:t>
      </w:r>
      <w:r w:rsidRPr="00836E70">
        <w:rPr>
          <w:rFonts w:ascii="Tahoma" w:hAnsi="Tahoma" w:cs="Tahoma"/>
          <w:sz w:val="17"/>
          <w:szCs w:val="17"/>
          <w:rtl/>
        </w:rPr>
        <w:t xml:space="preserve"> </w:t>
      </w:r>
      <w:r w:rsidRPr="00836E70">
        <w:rPr>
          <w:rFonts w:ascii="Tahoma" w:hAnsi="Tahoma" w:cs="Tahoma" w:hint="cs"/>
          <w:sz w:val="17"/>
          <w:szCs w:val="17"/>
          <w:rtl/>
        </w:rPr>
        <w:t>עכו-כרמיאל. על פי תכנית זו, ההרצה (</w:t>
      </w:r>
      <w:r w:rsidRPr="00836E70">
        <w:rPr>
          <w:rFonts w:ascii="Tahoma" w:hAnsi="Tahoma" w:cs="Tahoma"/>
          <w:sz w:val="17"/>
          <w:szCs w:val="17"/>
          <w:rtl/>
        </w:rPr>
        <w:t>פיילוט</w:t>
      </w:r>
      <w:r w:rsidRPr="00836E70">
        <w:rPr>
          <w:rFonts w:ascii="Tahoma" w:hAnsi="Tahoma" w:cs="Tahoma" w:hint="cs"/>
          <w:sz w:val="17"/>
          <w:szCs w:val="17"/>
          <w:rtl/>
        </w:rPr>
        <w:t>)</w:t>
      </w:r>
      <w:r w:rsidRPr="00836E70">
        <w:rPr>
          <w:rFonts w:ascii="Tahoma" w:hAnsi="Tahoma" w:cs="Tahoma"/>
          <w:sz w:val="17"/>
          <w:szCs w:val="17"/>
          <w:rtl/>
        </w:rPr>
        <w:t xml:space="preserve"> </w:t>
      </w:r>
      <w:r w:rsidRPr="00836E70">
        <w:rPr>
          <w:rFonts w:ascii="Tahoma" w:hAnsi="Tahoma" w:cs="Tahoma" w:hint="cs"/>
          <w:sz w:val="17"/>
          <w:szCs w:val="17"/>
          <w:rtl/>
        </w:rPr>
        <w:t>של הפעלת רכבות באמצעות חשמל</w:t>
      </w:r>
      <w:r w:rsidRPr="00836E70">
        <w:rPr>
          <w:rFonts w:ascii="Tahoma" w:hAnsi="Tahoma" w:cs="Tahoma"/>
          <w:sz w:val="17"/>
          <w:szCs w:val="17"/>
          <w:rtl/>
        </w:rPr>
        <w:t xml:space="preserve"> </w:t>
      </w:r>
      <w:r w:rsidRPr="00836E70">
        <w:rPr>
          <w:rFonts w:ascii="Tahoma" w:hAnsi="Tahoma" w:cs="Tahoma" w:hint="cs"/>
          <w:sz w:val="17"/>
          <w:szCs w:val="17"/>
          <w:rtl/>
        </w:rPr>
        <w:t xml:space="preserve">אמורה הייתה להתבצע </w:t>
      </w:r>
      <w:r w:rsidRPr="00836E70">
        <w:rPr>
          <w:rFonts w:ascii="Tahoma" w:hAnsi="Tahoma" w:cs="Tahoma" w:hint="eastAsia"/>
          <w:sz w:val="17"/>
          <w:szCs w:val="17"/>
          <w:rtl/>
        </w:rPr>
        <w:t>בקו</w:t>
      </w:r>
      <w:r w:rsidRPr="00836E70">
        <w:rPr>
          <w:rFonts w:ascii="Tahoma" w:hAnsi="Tahoma" w:cs="Tahoma"/>
          <w:sz w:val="17"/>
          <w:szCs w:val="17"/>
          <w:rtl/>
        </w:rPr>
        <w:t xml:space="preserve"> עכו</w:t>
      </w:r>
      <w:r w:rsidRPr="00836E70">
        <w:rPr>
          <w:rFonts w:ascii="Tahoma" w:hAnsi="Tahoma" w:cs="Tahoma" w:hint="cs"/>
          <w:sz w:val="17"/>
          <w:szCs w:val="17"/>
          <w:rtl/>
        </w:rPr>
        <w:t>-</w:t>
      </w:r>
      <w:r w:rsidRPr="00836E70">
        <w:rPr>
          <w:rFonts w:ascii="Tahoma" w:hAnsi="Tahoma" w:cs="Tahoma"/>
          <w:sz w:val="17"/>
          <w:szCs w:val="17"/>
          <w:rtl/>
        </w:rPr>
        <w:t xml:space="preserve">כרמיאל </w:t>
      </w:r>
      <w:r w:rsidRPr="00836E70">
        <w:rPr>
          <w:rFonts w:ascii="Tahoma" w:hAnsi="Tahoma" w:cs="Tahoma" w:hint="cs"/>
          <w:sz w:val="17"/>
          <w:szCs w:val="17"/>
          <w:rtl/>
        </w:rPr>
        <w:t>ב</w:t>
      </w:r>
      <w:r w:rsidRPr="00836E70">
        <w:rPr>
          <w:rFonts w:ascii="Tahoma" w:hAnsi="Tahoma" w:cs="Tahoma" w:hint="eastAsia"/>
          <w:sz w:val="17"/>
          <w:szCs w:val="17"/>
          <w:rtl/>
        </w:rPr>
        <w:t>מר</w:t>
      </w:r>
      <w:r w:rsidRPr="00836E70">
        <w:rPr>
          <w:rFonts w:ascii="Tahoma" w:hAnsi="Tahoma" w:cs="Tahoma" w:hint="cs"/>
          <w:sz w:val="17"/>
          <w:szCs w:val="17"/>
          <w:rtl/>
        </w:rPr>
        <w:t>ץ</w:t>
      </w:r>
      <w:r w:rsidRPr="00836E70">
        <w:rPr>
          <w:rFonts w:ascii="Tahoma" w:hAnsi="Tahoma" w:cs="Tahoma"/>
          <w:sz w:val="17"/>
          <w:szCs w:val="17"/>
          <w:rtl/>
        </w:rPr>
        <w:t xml:space="preserve"> 2016</w:t>
      </w:r>
      <w:r w:rsidRPr="00836E70">
        <w:rPr>
          <w:rFonts w:ascii="Tahoma" w:hAnsi="Tahoma" w:cs="Tahoma" w:hint="cs"/>
          <w:sz w:val="17"/>
          <w:szCs w:val="17"/>
          <w:rtl/>
        </w:rPr>
        <w:t>. כמו כן, על פי לוחות הזמנים של החברה מספטמבר 2012 ואוקטובר 2013, הקו המהיר תל אביב-ירושלים אמור להתחיל לפעול עד דצמבר 2017. לוח 1 מפרט את לוחות הזמנים של הפרויקט, כפי שהציגה חברת הרכבת בדיון בוות"ל באוגוסט 2013 ובישיבת ועדת ההיגוי העליונה בספטמבר 2014, מול המצב העדכני הן מבחינת תכניותיה של חברת הרכבת והן מבחינת המימוש בפועל במועד סיום הביקורת.</w:t>
      </w:r>
    </w:p>
    <w:p w:rsidR="00C370D5" w:rsidRPr="00AD0CCA" w:rsidP="00C370D5">
      <w:pPr>
        <w:pStyle w:val="tab-name"/>
        <w:rPr>
          <w:b/>
          <w:bCs/>
          <w:rtl/>
          <w:lang w:eastAsia="he-IL"/>
        </w:rPr>
      </w:pPr>
      <w:r w:rsidRPr="00836E70">
        <w:rPr>
          <w:rFonts w:hint="cs"/>
          <w:rtl/>
          <w:lang w:eastAsia="he-IL"/>
        </w:rPr>
        <w:t xml:space="preserve">לוח 1: </w:t>
      </w:r>
      <w:r w:rsidRPr="00AD0CCA">
        <w:rPr>
          <w:rFonts w:hint="cs"/>
          <w:b/>
          <w:bCs/>
          <w:rtl/>
          <w:lang w:eastAsia="he-IL"/>
        </w:rPr>
        <w:t>לוחות</w:t>
      </w:r>
      <w:r w:rsidRPr="00AD0CCA">
        <w:rPr>
          <w:b/>
          <w:bCs/>
          <w:rtl/>
          <w:lang w:eastAsia="he-IL"/>
        </w:rPr>
        <w:t xml:space="preserve"> </w:t>
      </w:r>
      <w:r w:rsidRPr="00AD0CCA">
        <w:rPr>
          <w:rFonts w:hint="cs"/>
          <w:b/>
          <w:bCs/>
          <w:rtl/>
          <w:lang w:eastAsia="he-IL"/>
        </w:rPr>
        <w:t>הזמנים</w:t>
      </w:r>
      <w:r w:rsidRPr="00AD0CCA">
        <w:rPr>
          <w:b/>
          <w:bCs/>
          <w:rtl/>
          <w:lang w:eastAsia="he-IL"/>
        </w:rPr>
        <w:t xml:space="preserve"> </w:t>
      </w:r>
      <w:r w:rsidRPr="00AD0CCA">
        <w:rPr>
          <w:rFonts w:hint="cs"/>
          <w:b/>
          <w:bCs/>
          <w:rtl/>
          <w:lang w:eastAsia="he-IL"/>
        </w:rPr>
        <w:t>של</w:t>
      </w:r>
      <w:r w:rsidRPr="00AD0CCA">
        <w:rPr>
          <w:b/>
          <w:bCs/>
          <w:rtl/>
          <w:lang w:eastAsia="he-IL"/>
        </w:rPr>
        <w:t xml:space="preserve"> </w:t>
      </w:r>
      <w:r w:rsidRPr="00AD0CCA">
        <w:rPr>
          <w:rFonts w:hint="cs"/>
          <w:b/>
          <w:bCs/>
          <w:rtl/>
          <w:lang w:eastAsia="he-IL"/>
        </w:rPr>
        <w:t>הפרויקט</w:t>
      </w:r>
    </w:p>
    <w:tbl>
      <w:tblPr>
        <w:tblStyle w:val="TableGrid"/>
        <w:bidiVisual/>
        <w:tblW w:w="6237" w:type="dxa"/>
        <w:tblBorders>
          <w:insideH w:val="none" w:sz="0" w:space="0" w:color="auto"/>
        </w:tblBorders>
        <w:tblCellMar>
          <w:left w:w="57" w:type="dxa"/>
          <w:right w:w="57" w:type="dxa"/>
        </w:tblCellMar>
        <w:tblLook w:val="04A0"/>
      </w:tblPr>
      <w:tblGrid>
        <w:gridCol w:w="3267"/>
        <w:gridCol w:w="711"/>
        <w:gridCol w:w="1001"/>
        <w:gridCol w:w="1258"/>
      </w:tblGrid>
      <w:tr w:rsidTr="001649C9">
        <w:tblPrEx>
          <w:tblW w:w="6237" w:type="dxa"/>
          <w:tblBorders>
            <w:insideH w:val="none" w:sz="0" w:space="0" w:color="auto"/>
          </w:tblBorders>
          <w:tblCellMar>
            <w:left w:w="57" w:type="dxa"/>
            <w:right w:w="57" w:type="dxa"/>
          </w:tblCellMar>
          <w:tblLook w:val="04A0"/>
        </w:tblPrEx>
        <w:trPr>
          <w:tblHeader/>
        </w:trPr>
        <w:tc>
          <w:tcPr>
            <w:tcW w:w="0" w:type="auto"/>
            <w:tcBorders>
              <w:top w:val="single" w:sz="8" w:space="0" w:color="auto"/>
              <w:left w:val="single" w:sz="8" w:space="0" w:color="auto"/>
              <w:bottom w:val="single" w:sz="8" w:space="0" w:color="auto"/>
            </w:tcBorders>
            <w:shd w:val="clear" w:color="auto" w:fill="CEEAF5"/>
            <w:vAlign w:val="bottom"/>
          </w:tcPr>
          <w:p w:rsidR="00C370D5" w:rsidRPr="00AD0CCA" w:rsidP="001649C9">
            <w:pPr>
              <w:tabs>
                <w:tab w:val="left" w:pos="1148"/>
              </w:tabs>
              <w:spacing w:before="40" w:after="40" w:line="280" w:lineRule="exact"/>
              <w:rPr>
                <w:rFonts w:ascii="Tahoma" w:hAnsi="Tahoma" w:cs="Tahoma"/>
                <w:b/>
                <w:bCs/>
                <w:sz w:val="16"/>
                <w:szCs w:val="16"/>
                <w:rtl/>
              </w:rPr>
            </w:pPr>
          </w:p>
        </w:tc>
        <w:tc>
          <w:tcPr>
            <w:tcW w:w="0" w:type="auto"/>
            <w:tcBorders>
              <w:top w:val="single" w:sz="8" w:space="0" w:color="auto"/>
              <w:bottom w:val="single" w:sz="8" w:space="0" w:color="auto"/>
            </w:tcBorders>
            <w:shd w:val="clear" w:color="auto" w:fill="CEEAF5"/>
            <w:vAlign w:val="bottom"/>
          </w:tcPr>
          <w:p w:rsidR="00C370D5" w:rsidRPr="00AD0CCA" w:rsidP="001649C9">
            <w:pPr>
              <w:tabs>
                <w:tab w:val="left" w:pos="1148"/>
              </w:tabs>
              <w:spacing w:before="40" w:after="40" w:line="280" w:lineRule="exact"/>
              <w:rPr>
                <w:rFonts w:ascii="Tahoma" w:hAnsi="Tahoma" w:cs="Tahoma"/>
                <w:b/>
                <w:bCs/>
                <w:sz w:val="16"/>
                <w:szCs w:val="16"/>
                <w:rtl/>
              </w:rPr>
            </w:pPr>
            <w:r w:rsidRPr="00AD0CCA">
              <w:rPr>
                <w:rFonts w:ascii="Tahoma" w:hAnsi="Tahoma" w:cs="Tahoma" w:hint="eastAsia"/>
                <w:b/>
                <w:bCs/>
                <w:sz w:val="16"/>
                <w:szCs w:val="16"/>
                <w:rtl/>
              </w:rPr>
              <w:t>הוות</w:t>
            </w:r>
            <w:r w:rsidRPr="00AD0CCA">
              <w:rPr>
                <w:rFonts w:ascii="Tahoma" w:hAnsi="Tahoma" w:cs="Tahoma"/>
                <w:b/>
                <w:bCs/>
                <w:sz w:val="16"/>
                <w:szCs w:val="16"/>
                <w:rtl/>
              </w:rPr>
              <w:t>"ל</w:t>
            </w:r>
            <w:r w:rsidRPr="00AD0CCA">
              <w:rPr>
                <w:rFonts w:ascii="Tahoma" w:hAnsi="Tahoma" w:cs="Tahoma"/>
                <w:b/>
                <w:bCs/>
                <w:sz w:val="16"/>
                <w:szCs w:val="16"/>
              </w:rPr>
              <w:br/>
            </w:r>
            <w:r w:rsidRPr="00AD0CCA">
              <w:rPr>
                <w:rFonts w:ascii="Tahoma" w:hAnsi="Tahoma" w:cs="Tahoma" w:hint="cs"/>
                <w:b/>
                <w:bCs/>
                <w:sz w:val="16"/>
                <w:szCs w:val="16"/>
                <w:rtl/>
              </w:rPr>
              <w:t>אוגוסט</w:t>
            </w:r>
            <w:r w:rsidRPr="00AD0CCA">
              <w:rPr>
                <w:rFonts w:ascii="Tahoma" w:hAnsi="Tahoma" w:cs="Tahoma"/>
                <w:b/>
                <w:bCs/>
                <w:sz w:val="16"/>
                <w:szCs w:val="16"/>
                <w:rtl/>
              </w:rPr>
              <w:t xml:space="preserve"> </w:t>
            </w:r>
            <w:r>
              <w:rPr>
                <w:rFonts w:ascii="Tahoma" w:hAnsi="Tahoma" w:cs="Tahoma" w:hint="cs"/>
                <w:b/>
                <w:bCs/>
                <w:sz w:val="16"/>
                <w:szCs w:val="16"/>
                <w:rtl/>
              </w:rPr>
              <w:br/>
            </w:r>
            <w:r w:rsidRPr="00AD0CCA">
              <w:rPr>
                <w:rFonts w:ascii="Tahoma" w:hAnsi="Tahoma" w:cs="Tahoma"/>
                <w:b/>
                <w:bCs/>
                <w:sz w:val="16"/>
                <w:szCs w:val="16"/>
                <w:rtl/>
              </w:rPr>
              <w:t>2013</w:t>
            </w:r>
          </w:p>
        </w:tc>
        <w:tc>
          <w:tcPr>
            <w:tcW w:w="0" w:type="auto"/>
            <w:tcBorders>
              <w:top w:val="single" w:sz="8" w:space="0" w:color="auto"/>
              <w:bottom w:val="single" w:sz="8" w:space="0" w:color="auto"/>
            </w:tcBorders>
            <w:shd w:val="clear" w:color="auto" w:fill="CEEAF5"/>
            <w:vAlign w:val="bottom"/>
          </w:tcPr>
          <w:p w:rsidR="00C370D5" w:rsidRPr="00AD0CCA" w:rsidP="001649C9">
            <w:pPr>
              <w:tabs>
                <w:tab w:val="left" w:pos="1148"/>
              </w:tabs>
              <w:spacing w:before="40" w:after="40" w:line="280" w:lineRule="exact"/>
              <w:rPr>
                <w:rFonts w:ascii="Tahoma" w:hAnsi="Tahoma" w:cs="Tahoma"/>
                <w:b/>
                <w:bCs/>
                <w:sz w:val="16"/>
                <w:szCs w:val="16"/>
                <w:rtl/>
              </w:rPr>
            </w:pPr>
            <w:r w:rsidRPr="00AD0CCA">
              <w:rPr>
                <w:rFonts w:ascii="Tahoma" w:hAnsi="Tahoma" w:cs="Tahoma" w:hint="eastAsia"/>
                <w:b/>
                <w:bCs/>
                <w:sz w:val="16"/>
                <w:szCs w:val="16"/>
                <w:rtl/>
              </w:rPr>
              <w:t>ועדת</w:t>
            </w:r>
            <w:r w:rsidRPr="00AD0CCA">
              <w:rPr>
                <w:rFonts w:ascii="Tahoma" w:hAnsi="Tahoma" w:cs="Tahoma"/>
                <w:b/>
                <w:bCs/>
                <w:sz w:val="16"/>
                <w:szCs w:val="16"/>
                <w:rtl/>
              </w:rPr>
              <w:t xml:space="preserve"> </w:t>
            </w:r>
            <w:r>
              <w:rPr>
                <w:rFonts w:ascii="Tahoma" w:hAnsi="Tahoma" w:cs="Tahoma" w:hint="cs"/>
                <w:b/>
                <w:bCs/>
                <w:sz w:val="16"/>
                <w:szCs w:val="16"/>
                <w:rtl/>
              </w:rPr>
              <w:br/>
            </w:r>
            <w:r w:rsidRPr="00AD0CCA">
              <w:rPr>
                <w:rFonts w:ascii="Tahoma" w:hAnsi="Tahoma" w:cs="Tahoma" w:hint="eastAsia"/>
                <w:b/>
                <w:bCs/>
                <w:sz w:val="16"/>
                <w:szCs w:val="16"/>
                <w:rtl/>
              </w:rPr>
              <w:t>ההיגוי</w:t>
            </w:r>
            <w:r w:rsidRPr="00AD0CCA">
              <w:rPr>
                <w:rFonts w:ascii="Tahoma" w:hAnsi="Tahoma" w:cs="Tahoma"/>
                <w:b/>
                <w:bCs/>
                <w:sz w:val="16"/>
                <w:szCs w:val="16"/>
                <w:rtl/>
              </w:rPr>
              <w:t xml:space="preserve"> </w:t>
            </w:r>
            <w:r>
              <w:rPr>
                <w:rFonts w:ascii="Tahoma" w:hAnsi="Tahoma" w:cs="Tahoma" w:hint="cs"/>
                <w:b/>
                <w:bCs/>
                <w:sz w:val="16"/>
                <w:szCs w:val="16"/>
                <w:rtl/>
              </w:rPr>
              <w:br/>
            </w:r>
            <w:r w:rsidRPr="00AD0CCA">
              <w:rPr>
                <w:rFonts w:ascii="Tahoma" w:hAnsi="Tahoma" w:cs="Tahoma" w:hint="eastAsia"/>
                <w:b/>
                <w:bCs/>
                <w:sz w:val="16"/>
                <w:szCs w:val="16"/>
                <w:rtl/>
              </w:rPr>
              <w:t>העליונה</w:t>
            </w:r>
            <w:r w:rsidRPr="00AD0CCA">
              <w:rPr>
                <w:rFonts w:ascii="Tahoma" w:hAnsi="Tahoma" w:cs="Tahoma"/>
                <w:b/>
                <w:bCs/>
                <w:sz w:val="16"/>
                <w:szCs w:val="16"/>
                <w:rtl/>
              </w:rPr>
              <w:t xml:space="preserve"> </w:t>
            </w:r>
            <w:r>
              <w:rPr>
                <w:rFonts w:ascii="Tahoma" w:hAnsi="Tahoma" w:cs="Tahoma" w:hint="cs"/>
                <w:b/>
                <w:bCs/>
                <w:sz w:val="16"/>
                <w:szCs w:val="16"/>
                <w:rtl/>
              </w:rPr>
              <w:br/>
            </w:r>
            <w:r w:rsidRPr="00AD0CCA">
              <w:rPr>
                <w:rFonts w:ascii="Tahoma" w:hAnsi="Tahoma" w:cs="Tahoma" w:hint="eastAsia"/>
                <w:b/>
                <w:bCs/>
                <w:sz w:val="16"/>
                <w:szCs w:val="16"/>
                <w:rtl/>
              </w:rPr>
              <w:t>לחשמול</w:t>
            </w:r>
            <w:r w:rsidRPr="00AD0CCA">
              <w:rPr>
                <w:rFonts w:ascii="Tahoma" w:hAnsi="Tahoma" w:cs="Tahoma"/>
                <w:b/>
                <w:bCs/>
                <w:sz w:val="16"/>
                <w:szCs w:val="16"/>
              </w:rPr>
              <w:br/>
            </w:r>
            <w:r w:rsidRPr="00AD0CCA">
              <w:rPr>
                <w:rFonts w:ascii="Tahoma" w:hAnsi="Tahoma" w:cs="Tahoma" w:hint="cs"/>
                <w:b/>
                <w:bCs/>
                <w:sz w:val="16"/>
                <w:szCs w:val="16"/>
                <w:rtl/>
              </w:rPr>
              <w:t>ינואר</w:t>
            </w:r>
            <w:r w:rsidRPr="00AD0CCA">
              <w:rPr>
                <w:rFonts w:ascii="Tahoma" w:hAnsi="Tahoma" w:cs="Tahoma"/>
                <w:b/>
                <w:bCs/>
                <w:sz w:val="16"/>
                <w:szCs w:val="16"/>
                <w:rtl/>
              </w:rPr>
              <w:t xml:space="preserve"> 2014</w:t>
            </w:r>
          </w:p>
        </w:tc>
        <w:tc>
          <w:tcPr>
            <w:tcW w:w="0" w:type="auto"/>
            <w:tcBorders>
              <w:top w:val="single" w:sz="8" w:space="0" w:color="auto"/>
              <w:bottom w:val="single" w:sz="8" w:space="0" w:color="auto"/>
              <w:right w:val="single" w:sz="8" w:space="0" w:color="auto"/>
            </w:tcBorders>
            <w:shd w:val="clear" w:color="auto" w:fill="CEEAF5"/>
            <w:vAlign w:val="bottom"/>
          </w:tcPr>
          <w:p w:rsidR="00C370D5" w:rsidRPr="00AD0CCA" w:rsidP="001649C9">
            <w:pPr>
              <w:tabs>
                <w:tab w:val="left" w:pos="1148"/>
              </w:tabs>
              <w:spacing w:before="40" w:after="40" w:line="280" w:lineRule="exact"/>
              <w:rPr>
                <w:rFonts w:ascii="Tahoma" w:hAnsi="Tahoma" w:cs="Tahoma"/>
                <w:b/>
                <w:bCs/>
                <w:sz w:val="16"/>
                <w:szCs w:val="16"/>
                <w:rtl/>
              </w:rPr>
            </w:pPr>
            <w:r w:rsidRPr="00AD0CCA">
              <w:rPr>
                <w:rFonts w:ascii="Tahoma" w:hAnsi="Tahoma" w:cs="Tahoma" w:hint="eastAsia"/>
                <w:b/>
                <w:bCs/>
                <w:sz w:val="16"/>
                <w:szCs w:val="16"/>
                <w:rtl/>
              </w:rPr>
              <w:t>המצב</w:t>
            </w:r>
            <w:r w:rsidRPr="00AD0CCA">
              <w:rPr>
                <w:rFonts w:ascii="Tahoma" w:hAnsi="Tahoma" w:cs="Tahoma"/>
                <w:b/>
                <w:bCs/>
                <w:sz w:val="16"/>
                <w:szCs w:val="16"/>
                <w:rtl/>
              </w:rPr>
              <w:t xml:space="preserve"> </w:t>
            </w:r>
            <w:r>
              <w:rPr>
                <w:rFonts w:ascii="Tahoma" w:hAnsi="Tahoma" w:cs="Tahoma" w:hint="cs"/>
                <w:b/>
                <w:bCs/>
                <w:sz w:val="16"/>
                <w:szCs w:val="16"/>
                <w:rtl/>
              </w:rPr>
              <w:br/>
            </w:r>
            <w:r w:rsidRPr="00AD0CCA">
              <w:rPr>
                <w:rFonts w:ascii="Tahoma" w:hAnsi="Tahoma" w:cs="Tahoma" w:hint="eastAsia"/>
                <w:b/>
                <w:bCs/>
                <w:sz w:val="16"/>
                <w:szCs w:val="16"/>
                <w:rtl/>
              </w:rPr>
              <w:t>העדכני</w:t>
            </w:r>
            <w:r w:rsidRPr="00AD0CCA">
              <w:rPr>
                <w:rFonts w:ascii="Tahoma" w:hAnsi="Tahoma" w:cs="Tahoma"/>
                <w:b/>
                <w:bCs/>
                <w:sz w:val="16"/>
                <w:szCs w:val="16"/>
              </w:rPr>
              <w:br/>
            </w:r>
            <w:r w:rsidRPr="00AD0CCA">
              <w:rPr>
                <w:rFonts w:ascii="Tahoma" w:hAnsi="Tahoma" w:cs="Tahoma" w:hint="cs"/>
                <w:b/>
                <w:bCs/>
                <w:sz w:val="16"/>
                <w:szCs w:val="16"/>
                <w:rtl/>
              </w:rPr>
              <w:t>מרץ</w:t>
            </w:r>
            <w:r w:rsidRPr="00AD0CCA">
              <w:rPr>
                <w:rFonts w:ascii="Tahoma" w:hAnsi="Tahoma" w:cs="Tahoma"/>
                <w:b/>
                <w:bCs/>
                <w:sz w:val="16"/>
                <w:szCs w:val="16"/>
                <w:rtl/>
              </w:rPr>
              <w:t xml:space="preserve"> 2017</w:t>
            </w:r>
          </w:p>
        </w:tc>
      </w:tr>
      <w:tr w:rsidTr="001649C9">
        <w:tblPrEx>
          <w:tblW w:w="6237" w:type="dxa"/>
          <w:tblCellMar>
            <w:left w:w="57" w:type="dxa"/>
            <w:right w:w="57" w:type="dxa"/>
          </w:tblCellMar>
          <w:tblLook w:val="04A0"/>
        </w:tblPrEx>
        <w:tc>
          <w:tcPr>
            <w:tcW w:w="0" w:type="auto"/>
            <w:tcBorders>
              <w:top w:val="single" w:sz="8" w:space="0" w:color="auto"/>
              <w:left w:val="single" w:sz="8" w:space="0" w:color="auto"/>
            </w:tcBorders>
          </w:tcPr>
          <w:p w:rsidR="00C370D5" w:rsidRPr="00AD0CCA" w:rsidP="001649C9">
            <w:pPr>
              <w:tabs>
                <w:tab w:val="left" w:pos="1148"/>
              </w:tabs>
              <w:spacing w:before="40" w:after="40" w:line="280" w:lineRule="exact"/>
              <w:rPr>
                <w:rFonts w:ascii="Tahoma" w:hAnsi="Tahoma" w:cs="Tahoma"/>
                <w:sz w:val="16"/>
                <w:szCs w:val="16"/>
                <w:rtl/>
              </w:rPr>
            </w:pPr>
            <w:r w:rsidRPr="00AD0CCA">
              <w:rPr>
                <w:rFonts w:ascii="Tahoma" w:hAnsi="Tahoma" w:cs="Tahoma" w:hint="eastAsia"/>
                <w:sz w:val="16"/>
                <w:szCs w:val="16"/>
                <w:rtl/>
              </w:rPr>
              <w:t>פרסום</w:t>
            </w:r>
            <w:r w:rsidRPr="00AD0CCA">
              <w:rPr>
                <w:rFonts w:ascii="Tahoma" w:hAnsi="Tahoma" w:cs="Tahoma"/>
                <w:sz w:val="16"/>
                <w:szCs w:val="16"/>
                <w:rtl/>
              </w:rPr>
              <w:t xml:space="preserve"> מכרז תשתיות, </w:t>
            </w:r>
            <w:r w:rsidRPr="00AD0CCA">
              <w:rPr>
                <w:rFonts w:ascii="Tahoma" w:hAnsi="Tahoma" w:cs="Tahoma" w:hint="eastAsia"/>
                <w:sz w:val="16"/>
                <w:szCs w:val="16"/>
                <w:rtl/>
              </w:rPr>
              <w:t>תה</w:t>
            </w:r>
            <w:r w:rsidRPr="00AD0CCA">
              <w:rPr>
                <w:rFonts w:ascii="Tahoma" w:hAnsi="Tahoma" w:cs="Tahoma"/>
                <w:sz w:val="16"/>
                <w:szCs w:val="16"/>
                <w:rtl/>
              </w:rPr>
              <w:t>"רים</w:t>
            </w:r>
            <w:r w:rsidRPr="00AD0CCA">
              <w:rPr>
                <w:rFonts w:ascii="Tahoma" w:hAnsi="Tahoma" w:cs="Tahoma" w:hint="cs"/>
                <w:sz w:val="16"/>
                <w:szCs w:val="16"/>
                <w:rtl/>
              </w:rPr>
              <w:t>*</w:t>
            </w:r>
            <w:r w:rsidRPr="00AD0CCA">
              <w:rPr>
                <w:rFonts w:ascii="Tahoma" w:hAnsi="Tahoma" w:cs="Tahoma"/>
                <w:sz w:val="16"/>
                <w:szCs w:val="16"/>
                <w:rtl/>
              </w:rPr>
              <w:t xml:space="preserve"> </w:t>
            </w:r>
            <w:r w:rsidRPr="00AD0CCA">
              <w:rPr>
                <w:rFonts w:ascii="Tahoma" w:hAnsi="Tahoma" w:cs="Tahoma" w:hint="eastAsia"/>
                <w:sz w:val="16"/>
                <w:szCs w:val="16"/>
                <w:rtl/>
              </w:rPr>
              <w:t>ועוד</w:t>
            </w:r>
            <w:r w:rsidRPr="00AD0CCA">
              <w:rPr>
                <w:rFonts w:ascii="Tahoma" w:hAnsi="Tahoma" w:cs="Tahoma"/>
                <w:sz w:val="16"/>
                <w:szCs w:val="16"/>
                <w:rtl/>
              </w:rPr>
              <w:t xml:space="preserve"> </w:t>
            </w:r>
          </w:p>
        </w:tc>
        <w:tc>
          <w:tcPr>
            <w:tcW w:w="0" w:type="auto"/>
            <w:tcBorders>
              <w:top w:val="single" w:sz="8" w:space="0" w:color="auto"/>
            </w:tcBorders>
          </w:tcPr>
          <w:p w:rsidR="00C370D5" w:rsidRPr="00AD0CCA" w:rsidP="001649C9">
            <w:pPr>
              <w:tabs>
                <w:tab w:val="left" w:pos="1148"/>
              </w:tabs>
              <w:spacing w:before="40" w:after="40" w:line="280" w:lineRule="exact"/>
              <w:rPr>
                <w:rFonts w:ascii="Tahoma" w:hAnsi="Tahoma" w:cs="Tahoma"/>
                <w:sz w:val="16"/>
                <w:szCs w:val="16"/>
                <w:rtl/>
              </w:rPr>
            </w:pPr>
            <w:r w:rsidRPr="00AD0CCA">
              <w:rPr>
                <w:rFonts w:ascii="Tahoma" w:hAnsi="Tahoma" w:cs="Tahoma"/>
                <w:sz w:val="16"/>
                <w:szCs w:val="16"/>
                <w:rtl/>
              </w:rPr>
              <w:t>02/2014</w:t>
            </w:r>
          </w:p>
        </w:tc>
        <w:tc>
          <w:tcPr>
            <w:tcW w:w="0" w:type="auto"/>
            <w:tcBorders>
              <w:top w:val="single" w:sz="8" w:space="0" w:color="auto"/>
            </w:tcBorders>
          </w:tcPr>
          <w:p w:rsidR="00C370D5" w:rsidRPr="00AD0CCA" w:rsidP="001649C9">
            <w:pPr>
              <w:tabs>
                <w:tab w:val="left" w:pos="1148"/>
              </w:tabs>
              <w:spacing w:before="40" w:after="40" w:line="280" w:lineRule="exact"/>
              <w:rPr>
                <w:rFonts w:ascii="Tahoma" w:hAnsi="Tahoma" w:cs="Tahoma"/>
                <w:sz w:val="16"/>
                <w:szCs w:val="16"/>
                <w:rtl/>
              </w:rPr>
            </w:pPr>
            <w:r w:rsidRPr="00AD0CCA">
              <w:rPr>
                <w:rFonts w:ascii="Tahoma" w:hAnsi="Tahoma" w:cs="Tahoma" w:hint="eastAsia"/>
                <w:sz w:val="16"/>
                <w:szCs w:val="16"/>
                <w:rtl/>
              </w:rPr>
              <w:t>מחצית</w:t>
            </w:r>
            <w:r w:rsidRPr="00AD0CCA">
              <w:rPr>
                <w:rFonts w:ascii="Tahoma" w:hAnsi="Tahoma" w:cs="Tahoma"/>
                <w:sz w:val="16"/>
                <w:szCs w:val="16"/>
                <w:rtl/>
              </w:rPr>
              <w:t xml:space="preserve"> 2014</w:t>
            </w:r>
          </w:p>
        </w:tc>
        <w:tc>
          <w:tcPr>
            <w:tcW w:w="0" w:type="auto"/>
            <w:tcBorders>
              <w:top w:val="single" w:sz="8" w:space="0" w:color="auto"/>
              <w:right w:val="single" w:sz="8" w:space="0" w:color="auto"/>
            </w:tcBorders>
          </w:tcPr>
          <w:p w:rsidR="00C370D5" w:rsidRPr="00AD0CCA" w:rsidP="001649C9">
            <w:pPr>
              <w:tabs>
                <w:tab w:val="left" w:pos="1148"/>
              </w:tabs>
              <w:spacing w:before="40" w:after="40" w:line="280" w:lineRule="exact"/>
              <w:rPr>
                <w:rFonts w:ascii="Tahoma" w:hAnsi="Tahoma" w:cs="Tahoma"/>
                <w:sz w:val="16"/>
                <w:szCs w:val="16"/>
                <w:rtl/>
              </w:rPr>
            </w:pPr>
            <w:r w:rsidRPr="00AD0CCA">
              <w:rPr>
                <w:rFonts w:ascii="Tahoma" w:hAnsi="Tahoma" w:cs="Tahoma"/>
                <w:sz w:val="16"/>
                <w:szCs w:val="16"/>
                <w:rtl/>
              </w:rPr>
              <w:t>02/2015</w:t>
            </w:r>
            <w:r w:rsidRPr="00AD0CCA">
              <w:rPr>
                <w:rFonts w:ascii="Tahoma" w:hAnsi="Tahoma" w:cs="Tahoma"/>
                <w:sz w:val="16"/>
                <w:szCs w:val="16"/>
              </w:rPr>
              <w:br/>
            </w:r>
            <w:r w:rsidRPr="00AD0CCA">
              <w:rPr>
                <w:rFonts w:ascii="Tahoma" w:hAnsi="Tahoma" w:cs="Tahoma"/>
                <w:sz w:val="16"/>
                <w:szCs w:val="16"/>
                <w:rtl/>
              </w:rPr>
              <w:t>(</w:t>
            </w:r>
            <w:r w:rsidRPr="00AD0CCA">
              <w:rPr>
                <w:rFonts w:ascii="Tahoma" w:hAnsi="Tahoma" w:cs="Tahoma" w:hint="cs"/>
                <w:sz w:val="16"/>
                <w:szCs w:val="16"/>
                <w:rtl/>
              </w:rPr>
              <w:t>הביצוע</w:t>
            </w:r>
            <w:r w:rsidRPr="00AD0CCA">
              <w:rPr>
                <w:rFonts w:ascii="Tahoma" w:hAnsi="Tahoma" w:cs="Tahoma"/>
                <w:sz w:val="16"/>
                <w:szCs w:val="16"/>
                <w:rtl/>
              </w:rPr>
              <w:t xml:space="preserve"> </w:t>
            </w:r>
            <w:r w:rsidRPr="00AD0CCA">
              <w:rPr>
                <w:rFonts w:ascii="Tahoma" w:hAnsi="Tahoma" w:cs="Tahoma" w:hint="cs"/>
                <w:sz w:val="16"/>
                <w:szCs w:val="16"/>
                <w:rtl/>
              </w:rPr>
              <w:t>בפועל</w:t>
            </w:r>
            <w:r w:rsidRPr="00AD0CCA">
              <w:rPr>
                <w:rFonts w:ascii="Tahoma" w:hAnsi="Tahoma" w:cs="Tahoma"/>
                <w:sz w:val="16"/>
                <w:szCs w:val="16"/>
                <w:rtl/>
              </w:rPr>
              <w:t>)</w:t>
            </w:r>
          </w:p>
        </w:tc>
      </w:tr>
      <w:tr w:rsidTr="001649C9">
        <w:tblPrEx>
          <w:tblW w:w="6237" w:type="dxa"/>
          <w:tblCellMar>
            <w:left w:w="57" w:type="dxa"/>
            <w:right w:w="57" w:type="dxa"/>
          </w:tblCellMar>
          <w:tblLook w:val="04A0"/>
        </w:tblPrEx>
        <w:tc>
          <w:tcPr>
            <w:tcW w:w="0" w:type="auto"/>
            <w:tcBorders>
              <w:left w:val="single" w:sz="8" w:space="0" w:color="auto"/>
            </w:tcBorders>
          </w:tcPr>
          <w:p w:rsidR="00C370D5" w:rsidRPr="00AD0CCA" w:rsidP="001649C9">
            <w:pPr>
              <w:tabs>
                <w:tab w:val="left" w:pos="1148"/>
              </w:tabs>
              <w:spacing w:before="40" w:after="40" w:line="280" w:lineRule="exact"/>
              <w:rPr>
                <w:rFonts w:ascii="Tahoma" w:hAnsi="Tahoma" w:cs="Tahoma"/>
                <w:sz w:val="16"/>
                <w:szCs w:val="16"/>
                <w:rtl/>
              </w:rPr>
            </w:pPr>
            <w:r w:rsidRPr="00AD0CCA">
              <w:rPr>
                <w:rFonts w:ascii="Tahoma" w:hAnsi="Tahoma" w:cs="Tahoma" w:hint="eastAsia"/>
                <w:sz w:val="16"/>
                <w:szCs w:val="16"/>
                <w:rtl/>
              </w:rPr>
              <w:t>הרצת</w:t>
            </w:r>
            <w:r w:rsidRPr="00AD0CCA">
              <w:rPr>
                <w:rFonts w:ascii="Tahoma" w:hAnsi="Tahoma" w:cs="Tahoma"/>
                <w:sz w:val="16"/>
                <w:szCs w:val="16"/>
                <w:rtl/>
              </w:rPr>
              <w:t xml:space="preserve"> </w:t>
            </w:r>
            <w:r w:rsidRPr="00AD0CCA">
              <w:rPr>
                <w:rFonts w:ascii="Tahoma" w:hAnsi="Tahoma" w:cs="Tahoma" w:hint="eastAsia"/>
                <w:sz w:val="16"/>
                <w:szCs w:val="16"/>
                <w:rtl/>
              </w:rPr>
              <w:t>הקטע</w:t>
            </w:r>
            <w:r w:rsidRPr="00AD0CCA">
              <w:rPr>
                <w:rFonts w:ascii="Tahoma" w:hAnsi="Tahoma" w:cs="Tahoma"/>
                <w:sz w:val="16"/>
                <w:szCs w:val="16"/>
                <w:rtl/>
              </w:rPr>
              <w:t xml:space="preserve"> </w:t>
            </w:r>
            <w:r w:rsidRPr="00AD0CCA">
              <w:rPr>
                <w:rFonts w:ascii="Tahoma" w:hAnsi="Tahoma" w:cs="Tahoma" w:hint="eastAsia"/>
                <w:sz w:val="16"/>
                <w:szCs w:val="16"/>
                <w:rtl/>
              </w:rPr>
              <w:t>קריית</w:t>
            </w:r>
            <w:r w:rsidRPr="00AD0CCA">
              <w:rPr>
                <w:rFonts w:ascii="Tahoma" w:hAnsi="Tahoma" w:cs="Tahoma"/>
                <w:sz w:val="16"/>
                <w:szCs w:val="16"/>
                <w:rtl/>
              </w:rPr>
              <w:t xml:space="preserve"> </w:t>
            </w:r>
            <w:r w:rsidRPr="00AD0CCA">
              <w:rPr>
                <w:rFonts w:ascii="Tahoma" w:hAnsi="Tahoma" w:cs="Tahoma" w:hint="eastAsia"/>
                <w:sz w:val="16"/>
                <w:szCs w:val="16"/>
                <w:rtl/>
              </w:rPr>
              <w:t>מוצקין</w:t>
            </w:r>
            <w:r w:rsidRPr="00AD0CCA">
              <w:rPr>
                <w:rFonts w:ascii="Tahoma" w:hAnsi="Tahoma" w:cs="Tahoma"/>
                <w:sz w:val="16"/>
                <w:szCs w:val="16"/>
                <w:rtl/>
              </w:rPr>
              <w:t xml:space="preserve">-חוף </w:t>
            </w:r>
            <w:r w:rsidRPr="00AD0CCA">
              <w:rPr>
                <w:rFonts w:ascii="Tahoma" w:hAnsi="Tahoma" w:cs="Tahoma" w:hint="eastAsia"/>
                <w:sz w:val="16"/>
                <w:szCs w:val="16"/>
                <w:rtl/>
              </w:rPr>
              <w:t>הכרמל</w:t>
            </w:r>
          </w:p>
        </w:tc>
        <w:tc>
          <w:tcPr>
            <w:tcW w:w="0" w:type="auto"/>
          </w:tcPr>
          <w:p w:rsidR="00C370D5" w:rsidRPr="00AD0CCA" w:rsidP="001649C9">
            <w:pPr>
              <w:tabs>
                <w:tab w:val="left" w:pos="1148"/>
              </w:tabs>
              <w:spacing w:before="40" w:after="40" w:line="280" w:lineRule="exact"/>
              <w:rPr>
                <w:rFonts w:ascii="Tahoma" w:hAnsi="Tahoma" w:cs="Tahoma"/>
                <w:sz w:val="16"/>
                <w:szCs w:val="16"/>
                <w:rtl/>
              </w:rPr>
            </w:pPr>
            <w:r w:rsidRPr="00AD0CCA">
              <w:rPr>
                <w:rFonts w:ascii="Tahoma" w:hAnsi="Tahoma" w:cs="Tahoma"/>
                <w:sz w:val="16"/>
                <w:szCs w:val="16"/>
                <w:rtl/>
              </w:rPr>
              <w:t>09/2016</w:t>
            </w:r>
          </w:p>
        </w:tc>
        <w:tc>
          <w:tcPr>
            <w:tcW w:w="0" w:type="auto"/>
          </w:tcPr>
          <w:p w:rsidR="00C370D5" w:rsidRPr="00AD0CCA" w:rsidP="001649C9">
            <w:pPr>
              <w:tabs>
                <w:tab w:val="left" w:pos="1148"/>
              </w:tabs>
              <w:spacing w:before="40" w:after="40" w:line="280" w:lineRule="exact"/>
              <w:rPr>
                <w:rFonts w:ascii="Tahoma" w:hAnsi="Tahoma" w:cs="Tahoma"/>
                <w:sz w:val="16"/>
                <w:szCs w:val="16"/>
                <w:rtl/>
              </w:rPr>
            </w:pPr>
            <w:r w:rsidRPr="00AD0CCA">
              <w:rPr>
                <w:rFonts w:ascii="Tahoma" w:hAnsi="Tahoma" w:cs="Tahoma"/>
                <w:sz w:val="16"/>
                <w:szCs w:val="16"/>
                <w:rtl/>
              </w:rPr>
              <w:t>12/2017</w:t>
            </w:r>
          </w:p>
        </w:tc>
        <w:tc>
          <w:tcPr>
            <w:tcW w:w="0" w:type="auto"/>
            <w:tcBorders>
              <w:right w:val="single" w:sz="8" w:space="0" w:color="auto"/>
            </w:tcBorders>
          </w:tcPr>
          <w:p w:rsidR="00C370D5" w:rsidRPr="00AD0CCA" w:rsidP="001649C9">
            <w:pPr>
              <w:tabs>
                <w:tab w:val="left" w:pos="1148"/>
              </w:tabs>
              <w:spacing w:before="40" w:after="40" w:line="280" w:lineRule="exact"/>
              <w:rPr>
                <w:rFonts w:ascii="Tahoma" w:hAnsi="Tahoma" w:cs="Tahoma"/>
                <w:sz w:val="16"/>
                <w:szCs w:val="16"/>
                <w:rtl/>
              </w:rPr>
            </w:pPr>
            <w:r w:rsidRPr="00AD0CCA">
              <w:rPr>
                <w:rFonts w:ascii="Tahoma" w:hAnsi="Tahoma" w:cs="Tahoma" w:hint="eastAsia"/>
                <w:sz w:val="16"/>
                <w:szCs w:val="16"/>
                <w:rtl/>
              </w:rPr>
              <w:t>בוטלה</w:t>
            </w:r>
          </w:p>
        </w:tc>
      </w:tr>
      <w:tr w:rsidTr="001649C9">
        <w:tblPrEx>
          <w:tblW w:w="6237" w:type="dxa"/>
          <w:tblCellMar>
            <w:left w:w="57" w:type="dxa"/>
            <w:right w:w="57" w:type="dxa"/>
          </w:tblCellMar>
          <w:tblLook w:val="04A0"/>
        </w:tblPrEx>
        <w:tc>
          <w:tcPr>
            <w:tcW w:w="0" w:type="auto"/>
            <w:tcBorders>
              <w:left w:val="single" w:sz="8" w:space="0" w:color="auto"/>
            </w:tcBorders>
          </w:tcPr>
          <w:p w:rsidR="00C370D5" w:rsidRPr="00AD0CCA" w:rsidP="001649C9">
            <w:pPr>
              <w:tabs>
                <w:tab w:val="left" w:pos="1148"/>
              </w:tabs>
              <w:spacing w:before="40" w:after="40" w:line="280" w:lineRule="exact"/>
              <w:rPr>
                <w:rFonts w:ascii="Tahoma" w:hAnsi="Tahoma" w:cs="Tahoma"/>
                <w:sz w:val="16"/>
                <w:szCs w:val="16"/>
                <w:rtl/>
              </w:rPr>
            </w:pPr>
            <w:r w:rsidRPr="00AD0CCA">
              <w:rPr>
                <w:rFonts w:ascii="Tahoma" w:hAnsi="Tahoma" w:cs="Tahoma" w:hint="eastAsia"/>
                <w:sz w:val="16"/>
                <w:szCs w:val="16"/>
                <w:rtl/>
              </w:rPr>
              <w:t>פתיחת</w:t>
            </w:r>
            <w:r w:rsidRPr="00AD0CCA">
              <w:rPr>
                <w:rFonts w:ascii="Tahoma" w:hAnsi="Tahoma" w:cs="Tahoma"/>
                <w:sz w:val="16"/>
                <w:szCs w:val="16"/>
                <w:rtl/>
              </w:rPr>
              <w:t xml:space="preserve"> </w:t>
            </w:r>
            <w:r w:rsidRPr="00AD0CCA">
              <w:rPr>
                <w:rFonts w:ascii="Tahoma" w:hAnsi="Tahoma" w:cs="Tahoma" w:hint="eastAsia"/>
                <w:sz w:val="16"/>
                <w:szCs w:val="16"/>
                <w:rtl/>
              </w:rPr>
              <w:t>הקו</w:t>
            </w:r>
            <w:r w:rsidRPr="00AD0CCA">
              <w:rPr>
                <w:rFonts w:ascii="Tahoma" w:hAnsi="Tahoma" w:cs="Tahoma"/>
                <w:sz w:val="16"/>
                <w:szCs w:val="16"/>
                <w:rtl/>
              </w:rPr>
              <w:t xml:space="preserve"> </w:t>
            </w:r>
            <w:r w:rsidRPr="00AD0CCA">
              <w:rPr>
                <w:rFonts w:ascii="Tahoma" w:hAnsi="Tahoma" w:cs="Tahoma" w:hint="eastAsia"/>
                <w:sz w:val="16"/>
                <w:szCs w:val="16"/>
                <w:rtl/>
              </w:rPr>
              <w:t>החשמלי</w:t>
            </w:r>
            <w:r w:rsidRPr="00AD0CCA">
              <w:rPr>
                <w:rFonts w:ascii="Tahoma" w:hAnsi="Tahoma" w:cs="Tahoma"/>
                <w:sz w:val="16"/>
                <w:szCs w:val="16"/>
                <w:rtl/>
              </w:rPr>
              <w:t xml:space="preserve"> </w:t>
            </w:r>
            <w:r w:rsidRPr="00AD0CCA">
              <w:rPr>
                <w:rFonts w:ascii="Tahoma" w:hAnsi="Tahoma" w:cs="Tahoma" w:hint="eastAsia"/>
                <w:sz w:val="16"/>
                <w:szCs w:val="16"/>
                <w:rtl/>
              </w:rPr>
              <w:t>כרמיאל</w:t>
            </w:r>
            <w:r w:rsidRPr="00AD0CCA">
              <w:rPr>
                <w:rFonts w:ascii="Tahoma" w:hAnsi="Tahoma" w:cs="Tahoma"/>
                <w:sz w:val="16"/>
                <w:szCs w:val="16"/>
                <w:rtl/>
              </w:rPr>
              <w:t xml:space="preserve">-חוף </w:t>
            </w:r>
            <w:r w:rsidRPr="00AD0CCA">
              <w:rPr>
                <w:rFonts w:ascii="Tahoma" w:hAnsi="Tahoma" w:cs="Tahoma" w:hint="eastAsia"/>
                <w:sz w:val="16"/>
                <w:szCs w:val="16"/>
                <w:rtl/>
              </w:rPr>
              <w:t>הכרמל</w:t>
            </w:r>
            <w:r w:rsidRPr="00AD0CCA">
              <w:rPr>
                <w:rFonts w:ascii="Tahoma" w:hAnsi="Tahoma" w:cs="Tahoma" w:hint="cs"/>
                <w:sz w:val="16"/>
                <w:szCs w:val="16"/>
                <w:rtl/>
              </w:rPr>
              <w:t>**</w:t>
            </w:r>
          </w:p>
        </w:tc>
        <w:tc>
          <w:tcPr>
            <w:tcW w:w="0" w:type="auto"/>
          </w:tcPr>
          <w:p w:rsidR="00C370D5" w:rsidRPr="00AD0CCA" w:rsidP="001649C9">
            <w:pPr>
              <w:tabs>
                <w:tab w:val="left" w:pos="1148"/>
              </w:tabs>
              <w:spacing w:before="40" w:after="40" w:line="280" w:lineRule="exact"/>
              <w:rPr>
                <w:rFonts w:ascii="Tahoma" w:hAnsi="Tahoma" w:cs="Tahoma"/>
                <w:sz w:val="16"/>
                <w:szCs w:val="16"/>
                <w:rtl/>
              </w:rPr>
            </w:pPr>
            <w:r w:rsidRPr="00AD0CCA">
              <w:rPr>
                <w:rFonts w:ascii="Tahoma" w:hAnsi="Tahoma" w:cs="Tahoma"/>
                <w:sz w:val="16"/>
                <w:szCs w:val="16"/>
                <w:rtl/>
              </w:rPr>
              <w:t>12/2016</w:t>
            </w:r>
          </w:p>
        </w:tc>
        <w:tc>
          <w:tcPr>
            <w:tcW w:w="0" w:type="auto"/>
          </w:tcPr>
          <w:p w:rsidR="00C370D5" w:rsidRPr="00AD0CCA" w:rsidP="001649C9">
            <w:pPr>
              <w:tabs>
                <w:tab w:val="left" w:pos="1148"/>
              </w:tabs>
              <w:spacing w:before="40" w:after="40" w:line="280" w:lineRule="exact"/>
              <w:rPr>
                <w:rFonts w:ascii="Tahoma" w:hAnsi="Tahoma" w:cs="Tahoma"/>
                <w:sz w:val="16"/>
                <w:szCs w:val="16"/>
                <w:rtl/>
              </w:rPr>
            </w:pPr>
            <w:r w:rsidRPr="00AD0CCA">
              <w:rPr>
                <w:rFonts w:ascii="Tahoma" w:hAnsi="Tahoma" w:cs="Tahoma"/>
                <w:sz w:val="16"/>
                <w:szCs w:val="16"/>
                <w:rtl/>
              </w:rPr>
              <w:t>-</w:t>
            </w:r>
          </w:p>
        </w:tc>
        <w:tc>
          <w:tcPr>
            <w:tcW w:w="0" w:type="auto"/>
            <w:tcBorders>
              <w:right w:val="single" w:sz="8" w:space="0" w:color="auto"/>
            </w:tcBorders>
          </w:tcPr>
          <w:p w:rsidR="00C370D5" w:rsidRPr="00AD0CCA" w:rsidP="001649C9">
            <w:pPr>
              <w:tabs>
                <w:tab w:val="left" w:pos="1148"/>
              </w:tabs>
              <w:spacing w:before="40" w:after="40" w:line="280" w:lineRule="exact"/>
              <w:rPr>
                <w:rFonts w:ascii="Tahoma" w:hAnsi="Tahoma" w:cs="Tahoma"/>
                <w:sz w:val="16"/>
                <w:szCs w:val="16"/>
                <w:rtl/>
              </w:rPr>
            </w:pPr>
            <w:r w:rsidRPr="00AD0CCA">
              <w:rPr>
                <w:rFonts w:ascii="Tahoma" w:hAnsi="Tahoma" w:cs="Tahoma"/>
                <w:sz w:val="16"/>
                <w:szCs w:val="16"/>
                <w:rtl/>
              </w:rPr>
              <w:t>12/2021</w:t>
            </w:r>
          </w:p>
        </w:tc>
      </w:tr>
      <w:tr w:rsidTr="001649C9">
        <w:tblPrEx>
          <w:tblW w:w="6237" w:type="dxa"/>
          <w:tblCellMar>
            <w:left w:w="57" w:type="dxa"/>
            <w:right w:w="57" w:type="dxa"/>
          </w:tblCellMar>
          <w:tblLook w:val="04A0"/>
        </w:tblPrEx>
        <w:tc>
          <w:tcPr>
            <w:tcW w:w="0" w:type="auto"/>
            <w:tcBorders>
              <w:left w:val="single" w:sz="8" w:space="0" w:color="auto"/>
            </w:tcBorders>
          </w:tcPr>
          <w:p w:rsidR="00C370D5" w:rsidRPr="00AD0CCA" w:rsidP="001649C9">
            <w:pPr>
              <w:tabs>
                <w:tab w:val="left" w:pos="1148"/>
              </w:tabs>
              <w:spacing w:before="40" w:after="40" w:line="280" w:lineRule="exact"/>
              <w:rPr>
                <w:rFonts w:ascii="Tahoma" w:hAnsi="Tahoma" w:cs="Tahoma"/>
                <w:sz w:val="16"/>
                <w:szCs w:val="16"/>
                <w:rtl/>
              </w:rPr>
            </w:pPr>
            <w:r w:rsidRPr="00AD0CCA">
              <w:rPr>
                <w:rFonts w:ascii="Tahoma" w:hAnsi="Tahoma" w:cs="Tahoma" w:hint="eastAsia"/>
                <w:sz w:val="16"/>
                <w:szCs w:val="16"/>
                <w:rtl/>
              </w:rPr>
              <w:t>פתיחת</w:t>
            </w:r>
            <w:r w:rsidRPr="00AD0CCA">
              <w:rPr>
                <w:rFonts w:ascii="Tahoma" w:hAnsi="Tahoma" w:cs="Tahoma"/>
                <w:sz w:val="16"/>
                <w:szCs w:val="16"/>
                <w:rtl/>
              </w:rPr>
              <w:t xml:space="preserve"> </w:t>
            </w:r>
            <w:r w:rsidRPr="00AD0CCA">
              <w:rPr>
                <w:rFonts w:ascii="Tahoma" w:hAnsi="Tahoma" w:cs="Tahoma" w:hint="eastAsia"/>
                <w:sz w:val="16"/>
                <w:szCs w:val="16"/>
                <w:rtl/>
              </w:rPr>
              <w:t>הקו</w:t>
            </w:r>
            <w:r w:rsidRPr="00AD0CCA">
              <w:rPr>
                <w:rFonts w:ascii="Tahoma" w:hAnsi="Tahoma" w:cs="Tahoma"/>
                <w:sz w:val="16"/>
                <w:szCs w:val="16"/>
                <w:rtl/>
              </w:rPr>
              <w:t xml:space="preserve"> </w:t>
            </w:r>
            <w:r w:rsidRPr="00AD0CCA">
              <w:rPr>
                <w:rFonts w:ascii="Tahoma" w:hAnsi="Tahoma" w:cs="Tahoma" w:hint="eastAsia"/>
                <w:sz w:val="16"/>
                <w:szCs w:val="16"/>
                <w:rtl/>
              </w:rPr>
              <w:t>המהיר</w:t>
            </w:r>
            <w:r w:rsidRPr="00AD0CCA">
              <w:rPr>
                <w:rFonts w:ascii="Tahoma" w:hAnsi="Tahoma" w:cs="Tahoma"/>
                <w:sz w:val="16"/>
                <w:szCs w:val="16"/>
                <w:rtl/>
              </w:rPr>
              <w:t xml:space="preserve"> </w:t>
            </w:r>
            <w:r w:rsidRPr="00AD0CCA">
              <w:rPr>
                <w:rFonts w:ascii="Tahoma" w:hAnsi="Tahoma" w:cs="Tahoma" w:hint="eastAsia"/>
                <w:sz w:val="16"/>
                <w:szCs w:val="16"/>
                <w:rtl/>
              </w:rPr>
              <w:t>תל</w:t>
            </w:r>
            <w:r w:rsidRPr="00AD0CCA">
              <w:rPr>
                <w:rFonts w:ascii="Tahoma" w:hAnsi="Tahoma" w:cs="Tahoma"/>
                <w:sz w:val="16"/>
                <w:szCs w:val="16"/>
                <w:rtl/>
              </w:rPr>
              <w:t xml:space="preserve"> </w:t>
            </w:r>
            <w:r w:rsidRPr="00AD0CCA">
              <w:rPr>
                <w:rFonts w:ascii="Tahoma" w:hAnsi="Tahoma" w:cs="Tahoma" w:hint="eastAsia"/>
                <w:sz w:val="16"/>
                <w:szCs w:val="16"/>
                <w:rtl/>
              </w:rPr>
              <w:t>אביב</w:t>
            </w:r>
            <w:r w:rsidRPr="00AD0CCA">
              <w:rPr>
                <w:rFonts w:ascii="Tahoma" w:hAnsi="Tahoma" w:cs="Tahoma"/>
                <w:sz w:val="16"/>
                <w:szCs w:val="16"/>
                <w:rtl/>
              </w:rPr>
              <w:t>-ירושלים</w:t>
            </w:r>
          </w:p>
        </w:tc>
        <w:tc>
          <w:tcPr>
            <w:tcW w:w="0" w:type="auto"/>
          </w:tcPr>
          <w:p w:rsidR="00C370D5" w:rsidRPr="00AD0CCA" w:rsidP="001649C9">
            <w:pPr>
              <w:tabs>
                <w:tab w:val="left" w:pos="1148"/>
              </w:tabs>
              <w:spacing w:before="40" w:after="40" w:line="280" w:lineRule="exact"/>
              <w:rPr>
                <w:rFonts w:ascii="Tahoma" w:hAnsi="Tahoma" w:cs="Tahoma"/>
                <w:sz w:val="16"/>
                <w:szCs w:val="16"/>
                <w:rtl/>
              </w:rPr>
            </w:pPr>
            <w:r w:rsidRPr="00AD0CCA">
              <w:rPr>
                <w:rFonts w:ascii="Tahoma" w:hAnsi="Tahoma" w:cs="Tahoma"/>
                <w:sz w:val="16"/>
                <w:szCs w:val="16"/>
                <w:rtl/>
              </w:rPr>
              <w:t>12/2017</w:t>
            </w:r>
          </w:p>
        </w:tc>
        <w:tc>
          <w:tcPr>
            <w:tcW w:w="0" w:type="auto"/>
          </w:tcPr>
          <w:p w:rsidR="00C370D5" w:rsidRPr="00AD0CCA" w:rsidP="001649C9">
            <w:pPr>
              <w:tabs>
                <w:tab w:val="left" w:pos="1148"/>
              </w:tabs>
              <w:spacing w:before="40" w:after="40" w:line="280" w:lineRule="exact"/>
              <w:rPr>
                <w:rFonts w:ascii="Tahoma" w:hAnsi="Tahoma" w:cs="Tahoma"/>
                <w:sz w:val="16"/>
                <w:szCs w:val="16"/>
                <w:rtl/>
              </w:rPr>
            </w:pPr>
            <w:r w:rsidRPr="00AD0CCA">
              <w:rPr>
                <w:rFonts w:ascii="Tahoma" w:hAnsi="Tahoma" w:cs="Tahoma"/>
                <w:sz w:val="16"/>
                <w:szCs w:val="16"/>
                <w:rtl/>
              </w:rPr>
              <w:t>03/2018</w:t>
            </w:r>
          </w:p>
        </w:tc>
        <w:tc>
          <w:tcPr>
            <w:tcW w:w="0" w:type="auto"/>
            <w:tcBorders>
              <w:right w:val="single" w:sz="8" w:space="0" w:color="auto"/>
            </w:tcBorders>
          </w:tcPr>
          <w:p w:rsidR="00C370D5" w:rsidRPr="00AD0CCA" w:rsidP="001649C9">
            <w:pPr>
              <w:tabs>
                <w:tab w:val="left" w:pos="1148"/>
              </w:tabs>
              <w:spacing w:before="40" w:after="40" w:line="280" w:lineRule="exact"/>
              <w:rPr>
                <w:rFonts w:ascii="Tahoma" w:hAnsi="Tahoma" w:cs="Tahoma"/>
                <w:sz w:val="16"/>
                <w:szCs w:val="16"/>
                <w:rtl/>
              </w:rPr>
            </w:pPr>
            <w:r w:rsidRPr="00AD0CCA">
              <w:rPr>
                <w:rFonts w:ascii="Tahoma" w:hAnsi="Tahoma" w:cs="Tahoma"/>
                <w:sz w:val="16"/>
                <w:szCs w:val="16"/>
                <w:rtl/>
              </w:rPr>
              <w:t>03/2018</w:t>
            </w:r>
          </w:p>
        </w:tc>
      </w:tr>
      <w:tr w:rsidTr="001649C9">
        <w:tblPrEx>
          <w:tblW w:w="6237" w:type="dxa"/>
          <w:tblCellMar>
            <w:left w:w="57" w:type="dxa"/>
            <w:right w:w="57" w:type="dxa"/>
          </w:tblCellMar>
          <w:tblLook w:val="04A0"/>
        </w:tblPrEx>
        <w:tc>
          <w:tcPr>
            <w:tcW w:w="0" w:type="auto"/>
            <w:tcBorders>
              <w:left w:val="single" w:sz="8" w:space="0" w:color="auto"/>
              <w:bottom w:val="single" w:sz="8" w:space="0" w:color="auto"/>
            </w:tcBorders>
          </w:tcPr>
          <w:p w:rsidR="00C370D5" w:rsidRPr="00AD0CCA" w:rsidP="001649C9">
            <w:pPr>
              <w:tabs>
                <w:tab w:val="left" w:pos="1148"/>
              </w:tabs>
              <w:spacing w:before="40" w:after="40" w:line="280" w:lineRule="exact"/>
              <w:rPr>
                <w:rFonts w:ascii="Tahoma" w:hAnsi="Tahoma" w:cs="Tahoma"/>
                <w:sz w:val="16"/>
                <w:szCs w:val="16"/>
                <w:rtl/>
              </w:rPr>
            </w:pPr>
            <w:r w:rsidRPr="00AD0CCA">
              <w:rPr>
                <w:rFonts w:ascii="Tahoma" w:hAnsi="Tahoma" w:cs="Tahoma" w:hint="eastAsia"/>
                <w:sz w:val="16"/>
                <w:szCs w:val="16"/>
                <w:rtl/>
              </w:rPr>
              <w:t>השלמת</w:t>
            </w:r>
            <w:r w:rsidRPr="00AD0CCA">
              <w:rPr>
                <w:rFonts w:ascii="Tahoma" w:hAnsi="Tahoma" w:cs="Tahoma"/>
                <w:sz w:val="16"/>
                <w:szCs w:val="16"/>
                <w:rtl/>
              </w:rPr>
              <w:t xml:space="preserve"> </w:t>
            </w:r>
            <w:r w:rsidRPr="00AD0CCA">
              <w:rPr>
                <w:rFonts w:ascii="Tahoma" w:hAnsi="Tahoma" w:cs="Tahoma" w:hint="eastAsia"/>
                <w:sz w:val="16"/>
                <w:szCs w:val="16"/>
                <w:rtl/>
              </w:rPr>
              <w:t>פרויקט</w:t>
            </w:r>
            <w:r w:rsidRPr="00AD0CCA">
              <w:rPr>
                <w:rFonts w:ascii="Tahoma" w:hAnsi="Tahoma" w:cs="Tahoma"/>
                <w:sz w:val="16"/>
                <w:szCs w:val="16"/>
                <w:rtl/>
              </w:rPr>
              <w:t xml:space="preserve"> </w:t>
            </w:r>
            <w:r w:rsidRPr="00AD0CCA">
              <w:rPr>
                <w:rFonts w:ascii="Tahoma" w:hAnsi="Tahoma" w:cs="Tahoma" w:hint="eastAsia"/>
                <w:sz w:val="16"/>
                <w:szCs w:val="16"/>
                <w:rtl/>
              </w:rPr>
              <w:t>החשמול</w:t>
            </w:r>
            <w:r w:rsidRPr="00AD0CCA">
              <w:rPr>
                <w:rFonts w:ascii="Tahoma" w:hAnsi="Tahoma" w:cs="Tahoma"/>
                <w:sz w:val="16"/>
                <w:szCs w:val="16"/>
                <w:rtl/>
              </w:rPr>
              <w:t xml:space="preserve"> בכל הארץ</w:t>
            </w:r>
          </w:p>
        </w:tc>
        <w:tc>
          <w:tcPr>
            <w:tcW w:w="0" w:type="auto"/>
            <w:tcBorders>
              <w:bottom w:val="single" w:sz="8" w:space="0" w:color="auto"/>
            </w:tcBorders>
          </w:tcPr>
          <w:p w:rsidR="00C370D5" w:rsidRPr="00AD0CCA" w:rsidP="001649C9">
            <w:pPr>
              <w:tabs>
                <w:tab w:val="left" w:pos="1148"/>
              </w:tabs>
              <w:spacing w:before="40" w:after="40" w:line="280" w:lineRule="exact"/>
              <w:rPr>
                <w:rFonts w:ascii="Tahoma" w:hAnsi="Tahoma" w:cs="Tahoma"/>
                <w:sz w:val="16"/>
                <w:szCs w:val="16"/>
                <w:rtl/>
              </w:rPr>
            </w:pPr>
            <w:r w:rsidRPr="00AD0CCA">
              <w:rPr>
                <w:rFonts w:ascii="Tahoma" w:hAnsi="Tahoma" w:cs="Tahoma"/>
                <w:sz w:val="16"/>
                <w:szCs w:val="16"/>
                <w:rtl/>
              </w:rPr>
              <w:t>12/2019</w:t>
            </w:r>
          </w:p>
        </w:tc>
        <w:tc>
          <w:tcPr>
            <w:tcW w:w="0" w:type="auto"/>
            <w:tcBorders>
              <w:bottom w:val="single" w:sz="8" w:space="0" w:color="auto"/>
            </w:tcBorders>
          </w:tcPr>
          <w:p w:rsidR="00C370D5" w:rsidRPr="00AD0CCA" w:rsidP="001649C9">
            <w:pPr>
              <w:tabs>
                <w:tab w:val="left" w:pos="1148"/>
              </w:tabs>
              <w:spacing w:before="40" w:after="40" w:line="280" w:lineRule="exact"/>
              <w:rPr>
                <w:rFonts w:ascii="Tahoma" w:hAnsi="Tahoma" w:cs="Tahoma"/>
                <w:sz w:val="16"/>
                <w:szCs w:val="16"/>
                <w:rtl/>
              </w:rPr>
            </w:pPr>
            <w:r w:rsidRPr="00AD0CCA">
              <w:rPr>
                <w:rFonts w:ascii="Tahoma" w:hAnsi="Tahoma" w:cs="Tahoma"/>
                <w:sz w:val="16"/>
                <w:szCs w:val="16"/>
                <w:rtl/>
              </w:rPr>
              <w:t>12/2020</w:t>
            </w:r>
          </w:p>
        </w:tc>
        <w:tc>
          <w:tcPr>
            <w:tcW w:w="0" w:type="auto"/>
            <w:tcBorders>
              <w:bottom w:val="single" w:sz="8" w:space="0" w:color="auto"/>
              <w:right w:val="single" w:sz="8" w:space="0" w:color="auto"/>
            </w:tcBorders>
          </w:tcPr>
          <w:p w:rsidR="00C370D5" w:rsidRPr="00AD0CCA" w:rsidP="001649C9">
            <w:pPr>
              <w:tabs>
                <w:tab w:val="left" w:pos="1148"/>
              </w:tabs>
              <w:spacing w:before="40" w:after="40" w:line="280" w:lineRule="exact"/>
              <w:rPr>
                <w:rFonts w:ascii="Tahoma" w:hAnsi="Tahoma" w:cs="Tahoma"/>
                <w:sz w:val="16"/>
                <w:szCs w:val="16"/>
                <w:rtl/>
              </w:rPr>
            </w:pPr>
            <w:r w:rsidRPr="00AD0CCA">
              <w:rPr>
                <w:rFonts w:ascii="Tahoma" w:hAnsi="Tahoma" w:cs="Tahoma"/>
                <w:sz w:val="16"/>
                <w:szCs w:val="16"/>
                <w:rtl/>
              </w:rPr>
              <w:t>12/2021</w:t>
            </w:r>
          </w:p>
        </w:tc>
      </w:tr>
    </w:tbl>
    <w:p w:rsidR="00C370D5" w:rsidRPr="00836E70" w:rsidP="00C370D5">
      <w:pPr>
        <w:pStyle w:val="text-source"/>
        <w:spacing w:after="0"/>
        <w:rPr>
          <w:rtl/>
        </w:rPr>
      </w:pPr>
      <w:r w:rsidRPr="00836E70">
        <w:rPr>
          <w:rFonts w:hint="cs"/>
          <w:rtl/>
        </w:rPr>
        <w:t>על</w:t>
      </w:r>
      <w:r w:rsidRPr="00836E70">
        <w:rPr>
          <w:rtl/>
        </w:rPr>
        <w:t xml:space="preserve"> פי </w:t>
      </w:r>
      <w:r w:rsidRPr="00836E70">
        <w:rPr>
          <w:rFonts w:hint="cs"/>
          <w:rtl/>
        </w:rPr>
        <w:t>נתוני חברת הרכבת בעיבוד משרד מבקר המדינה</w:t>
      </w:r>
      <w:r w:rsidRPr="00836E70">
        <w:rPr>
          <w:rtl/>
        </w:rPr>
        <w:t>.</w:t>
      </w:r>
    </w:p>
    <w:p w:rsidR="00C370D5" w:rsidP="00C370D5">
      <w:pPr>
        <w:pStyle w:val="text-source"/>
        <w:spacing w:before="0" w:after="0"/>
        <w:rPr>
          <w:vertAlign w:val="superscript"/>
        </w:rPr>
      </w:pPr>
      <w:r>
        <w:rPr>
          <w:rFonts w:hint="cs"/>
          <w:vertAlign w:val="superscript"/>
          <w:rtl/>
        </w:rPr>
        <w:t>*</w:t>
      </w:r>
      <w:r>
        <w:rPr>
          <w:rFonts w:hint="cs"/>
          <w:vertAlign w:val="superscript"/>
          <w:rtl/>
        </w:rPr>
        <w:tab/>
      </w:r>
      <w:r w:rsidRPr="005D1A76">
        <w:rPr>
          <w:rFonts w:hint="cs"/>
          <w:rtl/>
        </w:rPr>
        <w:t>תחנות השנאה רכבתיות.</w:t>
      </w:r>
    </w:p>
    <w:p w:rsidR="00C370D5" w:rsidRPr="00836E70" w:rsidP="00C370D5">
      <w:pPr>
        <w:pStyle w:val="text-source"/>
        <w:spacing w:before="0"/>
        <w:rPr>
          <w:rtl/>
        </w:rPr>
      </w:pPr>
      <w:r>
        <w:rPr>
          <w:rFonts w:hint="cs"/>
          <w:rtl/>
        </w:rPr>
        <w:t>**</w:t>
      </w:r>
      <w:r>
        <w:rPr>
          <w:rFonts w:hint="cs"/>
          <w:rtl/>
        </w:rPr>
        <w:tab/>
      </w:r>
      <w:r w:rsidRPr="00836E70">
        <w:rPr>
          <w:rFonts w:hint="cs"/>
          <w:rtl/>
        </w:rPr>
        <w:t>נוכח שינוי התכניות, הקו לא יהיה חשמלי במועד פתיחתו.</w:t>
      </w:r>
    </w:p>
    <w:p w:rsidR="00C370D5" w:rsidRPr="00836E70" w:rsidP="002001BC">
      <w:pPr>
        <w:pStyle w:val="RESHET"/>
        <w:rPr>
          <w:rtl/>
        </w:rPr>
      </w:pPr>
      <w:r w:rsidRPr="002001BC">
        <w:rPr>
          <w:rFonts w:hint="cs"/>
          <w:rtl/>
        </w:rPr>
        <w:t>מלוח</w:t>
      </w:r>
      <w:r w:rsidR="002001BC">
        <w:rPr>
          <w:rFonts w:hint="cs"/>
          <w:rtl/>
        </w:rPr>
        <w:t xml:space="preserve"> 1</w:t>
      </w:r>
      <w:r w:rsidRPr="00836E70">
        <w:rPr>
          <w:rFonts w:hint="cs"/>
          <w:rtl/>
        </w:rPr>
        <w:t xml:space="preserve"> עולה כי מאז הצגת הלו"ז ב-2013 חלו עיכובים משמעותיים בקידום הפרויקט. למשל, פרסום מכרז התשתיות התעכב בשנה, ולגבי המועדים העתידיים לפתיחת הקו המהיר תל אביב-ירושלים והשלמת הפרויקט קיימים פערים בין תחזיות חברת הרכבת לבין עמדת גורמי מקצוע אחרים (ראו להלן).</w:t>
      </w:r>
    </w:p>
    <w:p w:rsidR="00C370D5" w:rsidRPr="00836E70" w:rsidP="00C370D5">
      <w:pPr>
        <w:spacing w:line="240" w:lineRule="exact"/>
        <w:ind w:right="2268"/>
        <w:jc w:val="both"/>
        <w:rPr>
          <w:rFonts w:ascii="Tahoma" w:hAnsi="Tahoma" w:cs="Tahoma"/>
          <w:sz w:val="17"/>
          <w:szCs w:val="17"/>
          <w:rtl/>
        </w:rPr>
      </w:pPr>
    </w:p>
    <w:p w:rsidR="00C370D5" w:rsidRPr="00BF1A3D" w:rsidP="00C370D5">
      <w:pPr>
        <w:pStyle w:val="KOT5"/>
        <w:rPr>
          <w:rtl/>
        </w:rPr>
      </w:pPr>
      <w:r w:rsidRPr="00BF1A3D">
        <w:rPr>
          <w:rFonts w:hint="cs"/>
          <w:rtl/>
        </w:rPr>
        <w:t>הקו המהיר תל אביב-ירושלים</w:t>
      </w:r>
    </w:p>
    <w:p w:rsidR="00C370D5" w:rsidRPr="00836E70" w:rsidP="00C370D5">
      <w:pPr>
        <w:spacing w:line="240" w:lineRule="exact"/>
        <w:ind w:right="2268"/>
        <w:jc w:val="both"/>
        <w:rPr>
          <w:rFonts w:ascii="Tahoma" w:hAnsi="Tahoma" w:cs="Tahoma"/>
          <w:sz w:val="17"/>
          <w:szCs w:val="17"/>
          <w:rtl/>
        </w:rPr>
      </w:pPr>
      <w:r w:rsidRPr="0012789B">
        <w:rPr>
          <w:rFonts w:cs="Tahoma"/>
          <w:noProof/>
          <w:sz w:val="17"/>
          <w:szCs w:val="17"/>
          <w:rtl/>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1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649C9" w:rsidRPr="00373C5D" w:rsidP="000F5A0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4857902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13856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649C9" w:rsidRPr="00881D99" w:rsidP="000F5A00">
                            <w:pPr>
                              <w:spacing w:after="0" w:line="240" w:lineRule="auto"/>
                              <w:rPr>
                                <w:color w:val="0B5294"/>
                                <w:spacing w:val="-4"/>
                                <w:sz w:val="24"/>
                                <w:szCs w:val="24"/>
                                <w:rtl/>
                                <w:cs/>
                              </w:rPr>
                            </w:pPr>
                            <w:r w:rsidRPr="000F5A00">
                              <w:rPr>
                                <w:rFonts w:cs="Tahoma" w:hint="eastAsia"/>
                                <w:color w:val="0B5294"/>
                                <w:spacing w:val="-4"/>
                                <w:sz w:val="24"/>
                                <w:szCs w:val="24"/>
                                <w:rtl/>
                              </w:rPr>
                              <w:t>פתיחת</w:t>
                            </w:r>
                            <w:r w:rsidRPr="000F5A00">
                              <w:rPr>
                                <w:rFonts w:cs="Tahoma"/>
                                <w:color w:val="0B5294"/>
                                <w:spacing w:val="-4"/>
                                <w:sz w:val="24"/>
                                <w:szCs w:val="24"/>
                                <w:rtl/>
                              </w:rPr>
                              <w:t xml:space="preserve"> </w:t>
                            </w:r>
                            <w:r w:rsidRPr="000F5A00">
                              <w:rPr>
                                <w:rFonts w:cs="Tahoma" w:hint="eastAsia"/>
                                <w:color w:val="0B5294"/>
                                <w:spacing w:val="-4"/>
                                <w:sz w:val="24"/>
                                <w:szCs w:val="24"/>
                                <w:rtl/>
                              </w:rPr>
                              <w:t>הקו</w:t>
                            </w:r>
                            <w:r w:rsidRPr="000F5A00">
                              <w:rPr>
                                <w:rFonts w:cs="Tahoma"/>
                                <w:color w:val="0B5294"/>
                                <w:spacing w:val="-4"/>
                                <w:sz w:val="24"/>
                                <w:szCs w:val="24"/>
                                <w:rtl/>
                              </w:rPr>
                              <w:t xml:space="preserve"> </w:t>
                            </w:r>
                            <w:r w:rsidRPr="000F5A00">
                              <w:rPr>
                                <w:rFonts w:cs="Tahoma" w:hint="eastAsia"/>
                                <w:color w:val="0B5294"/>
                                <w:spacing w:val="-4"/>
                                <w:sz w:val="24"/>
                                <w:szCs w:val="24"/>
                                <w:rtl/>
                              </w:rPr>
                              <w:t>המהיר</w:t>
                            </w:r>
                            <w:r w:rsidRPr="000F5A00">
                              <w:rPr>
                                <w:rFonts w:cs="Tahoma"/>
                                <w:color w:val="0B5294"/>
                                <w:spacing w:val="-4"/>
                                <w:sz w:val="24"/>
                                <w:szCs w:val="24"/>
                                <w:rtl/>
                              </w:rPr>
                              <w:t xml:space="preserve"> </w:t>
                            </w:r>
                            <w:r w:rsidRPr="000F5A00">
                              <w:rPr>
                                <w:rFonts w:cs="Tahoma" w:hint="eastAsia"/>
                                <w:color w:val="0B5294"/>
                                <w:spacing w:val="-4"/>
                                <w:sz w:val="24"/>
                                <w:szCs w:val="24"/>
                                <w:rtl/>
                              </w:rPr>
                              <w:t>תל</w:t>
                            </w:r>
                            <w:r w:rsidRPr="000F5A00">
                              <w:rPr>
                                <w:rFonts w:cs="Tahoma"/>
                                <w:color w:val="0B5294"/>
                                <w:spacing w:val="-4"/>
                                <w:sz w:val="24"/>
                                <w:szCs w:val="24"/>
                                <w:rtl/>
                              </w:rPr>
                              <w:t xml:space="preserve"> </w:t>
                            </w:r>
                            <w:r w:rsidRPr="000F5A00">
                              <w:rPr>
                                <w:rFonts w:cs="Tahoma" w:hint="eastAsia"/>
                                <w:color w:val="0B5294"/>
                                <w:spacing w:val="-4"/>
                                <w:sz w:val="24"/>
                                <w:szCs w:val="24"/>
                                <w:rtl/>
                              </w:rPr>
                              <w:t>אביב</w:t>
                            </w:r>
                            <w:r w:rsidRPr="000F5A00">
                              <w:rPr>
                                <w:rFonts w:cs="Tahoma"/>
                                <w:color w:val="0B5294"/>
                                <w:spacing w:val="-4"/>
                                <w:sz w:val="24"/>
                                <w:szCs w:val="24"/>
                                <w:rtl/>
                              </w:rPr>
                              <w:t>-</w:t>
                            </w:r>
                            <w:r w:rsidRPr="000F5A00">
                              <w:rPr>
                                <w:rFonts w:cs="Tahoma" w:hint="eastAsia"/>
                                <w:color w:val="0B5294"/>
                                <w:spacing w:val="-4"/>
                                <w:sz w:val="24"/>
                                <w:szCs w:val="24"/>
                                <w:rtl/>
                              </w:rPr>
                              <w:t>ירושלים</w:t>
                            </w:r>
                            <w:r w:rsidRPr="000F5A00">
                              <w:rPr>
                                <w:rFonts w:cs="Tahoma"/>
                                <w:color w:val="0B5294"/>
                                <w:spacing w:val="-4"/>
                                <w:sz w:val="24"/>
                                <w:szCs w:val="24"/>
                                <w:rtl/>
                              </w:rPr>
                              <w:t xml:space="preserve"> </w:t>
                            </w:r>
                            <w:r w:rsidRPr="000F5A00">
                              <w:rPr>
                                <w:rFonts w:cs="Tahoma" w:hint="eastAsia"/>
                                <w:color w:val="0B5294"/>
                                <w:spacing w:val="-4"/>
                                <w:sz w:val="24"/>
                                <w:szCs w:val="24"/>
                                <w:rtl/>
                              </w:rPr>
                              <w:t>מותנית</w:t>
                            </w:r>
                            <w:r w:rsidRPr="000F5A00">
                              <w:rPr>
                                <w:rFonts w:cs="Tahoma"/>
                                <w:color w:val="0B5294"/>
                                <w:spacing w:val="-4"/>
                                <w:sz w:val="24"/>
                                <w:szCs w:val="24"/>
                                <w:rtl/>
                              </w:rPr>
                              <w:t xml:space="preserve"> </w:t>
                            </w:r>
                            <w:r w:rsidRPr="000F5A00">
                              <w:rPr>
                                <w:rFonts w:cs="Tahoma" w:hint="eastAsia"/>
                                <w:color w:val="0B5294"/>
                                <w:spacing w:val="-4"/>
                                <w:sz w:val="24"/>
                                <w:szCs w:val="24"/>
                                <w:rtl/>
                              </w:rPr>
                              <w:t>בהשלמת</w:t>
                            </w:r>
                            <w:r w:rsidRPr="000F5A00">
                              <w:rPr>
                                <w:rFonts w:cs="Tahoma"/>
                                <w:color w:val="0B5294"/>
                                <w:spacing w:val="-4"/>
                                <w:sz w:val="24"/>
                                <w:szCs w:val="24"/>
                                <w:rtl/>
                              </w:rPr>
                              <w:t xml:space="preserve"> </w:t>
                            </w:r>
                            <w:r w:rsidRPr="000F5A00">
                              <w:rPr>
                                <w:rFonts w:cs="Tahoma" w:hint="eastAsia"/>
                                <w:color w:val="0B5294"/>
                                <w:spacing w:val="-4"/>
                                <w:sz w:val="24"/>
                                <w:szCs w:val="24"/>
                                <w:rtl/>
                              </w:rPr>
                              <w:t>פעולות</w:t>
                            </w:r>
                            <w:r w:rsidRPr="000F5A00">
                              <w:rPr>
                                <w:rFonts w:cs="Tahoma"/>
                                <w:color w:val="0B5294"/>
                                <w:spacing w:val="-4"/>
                                <w:sz w:val="24"/>
                                <w:szCs w:val="24"/>
                                <w:rtl/>
                              </w:rPr>
                              <w:t xml:space="preserve"> </w:t>
                            </w:r>
                            <w:r w:rsidRPr="000F5A00">
                              <w:rPr>
                                <w:rFonts w:cs="Tahoma" w:hint="eastAsia"/>
                                <w:color w:val="0B5294"/>
                                <w:spacing w:val="-4"/>
                                <w:sz w:val="24"/>
                                <w:szCs w:val="24"/>
                                <w:rtl/>
                              </w:rPr>
                              <w:t>נוספות</w:t>
                            </w:r>
                            <w:r w:rsidRPr="000F5A00">
                              <w:rPr>
                                <w:rFonts w:cs="Tahoma"/>
                                <w:color w:val="0B5294"/>
                                <w:spacing w:val="-4"/>
                                <w:sz w:val="24"/>
                                <w:szCs w:val="24"/>
                                <w:rtl/>
                              </w:rPr>
                              <w:t xml:space="preserve"> </w:t>
                            </w:r>
                            <w:r w:rsidRPr="000F5A00">
                              <w:rPr>
                                <w:rFonts w:cs="Tahoma" w:hint="eastAsia"/>
                                <w:color w:val="0B5294"/>
                                <w:spacing w:val="-4"/>
                                <w:sz w:val="24"/>
                                <w:szCs w:val="24"/>
                                <w:rtl/>
                              </w:rPr>
                              <w:t>בתחומים</w:t>
                            </w:r>
                            <w:r w:rsidRPr="000F5A00">
                              <w:rPr>
                                <w:rFonts w:cs="Tahoma"/>
                                <w:color w:val="0B5294"/>
                                <w:spacing w:val="-4"/>
                                <w:sz w:val="24"/>
                                <w:szCs w:val="24"/>
                                <w:rtl/>
                              </w:rPr>
                              <w:t xml:space="preserve"> </w:t>
                            </w:r>
                            <w:r w:rsidRPr="000F5A00">
                              <w:rPr>
                                <w:rFonts w:cs="Tahoma" w:hint="eastAsia"/>
                                <w:color w:val="0B5294"/>
                                <w:spacing w:val="-4"/>
                                <w:sz w:val="24"/>
                                <w:szCs w:val="24"/>
                                <w:rtl/>
                              </w:rPr>
                              <w:t>רבים</w:t>
                            </w:r>
                            <w:r w:rsidRPr="000F5A00">
                              <w:rPr>
                                <w:rFonts w:cs="Tahoma"/>
                                <w:color w:val="0B5294"/>
                                <w:spacing w:val="-4"/>
                                <w:sz w:val="24"/>
                                <w:szCs w:val="24"/>
                                <w:rtl/>
                              </w:rPr>
                              <w:t xml:space="preserve"> </w:t>
                            </w:r>
                            <w:r w:rsidRPr="000F5A00">
                              <w:rPr>
                                <w:rFonts w:cs="Tahoma" w:hint="eastAsia"/>
                                <w:color w:val="0B5294"/>
                                <w:spacing w:val="-4"/>
                                <w:sz w:val="24"/>
                                <w:szCs w:val="24"/>
                                <w:rtl/>
                              </w:rPr>
                              <w:t>בחברת</w:t>
                            </w:r>
                            <w:r w:rsidRPr="000F5A00">
                              <w:rPr>
                                <w:rFonts w:cs="Tahoma"/>
                                <w:color w:val="0B5294"/>
                                <w:spacing w:val="-4"/>
                                <w:sz w:val="24"/>
                                <w:szCs w:val="24"/>
                                <w:rtl/>
                              </w:rPr>
                              <w:t xml:space="preserve"> </w:t>
                            </w:r>
                            <w:r w:rsidRPr="000F5A00">
                              <w:rPr>
                                <w:rFonts w:cs="Tahoma" w:hint="eastAsia"/>
                                <w:color w:val="0B5294"/>
                                <w:spacing w:val="-4"/>
                                <w:sz w:val="24"/>
                                <w:szCs w:val="24"/>
                                <w:rtl/>
                              </w:rPr>
                              <w:t>הרכבת</w:t>
                            </w:r>
                          </w:p>
                          <w:p w:rsidR="001649C9" w:rsidRPr="00373C5D" w:rsidP="000F5A0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0842863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84271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1649C9" w:rsidRPr="00373C5D" w:rsidP="000F5A00">
                      <w:pPr>
                        <w:spacing w:line="240" w:lineRule="atLeast"/>
                        <w:rPr>
                          <w:rFonts w:cs="Tahoma"/>
                          <w:b/>
                          <w:bCs/>
                          <w:color w:val="0B5294"/>
                          <w:sz w:val="48"/>
                          <w:szCs w:val="48"/>
                          <w:rtl/>
                        </w:rPr>
                      </w:pPr>
                      <w:drawing>
                        <wp:inline distT="0" distB="0" distL="0" distR="0">
                          <wp:extent cx="311150" cy="256800"/>
                          <wp:effectExtent l="0" t="0" r="0" b="0"/>
                          <wp:docPr id="1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05476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649C9" w:rsidRPr="00881D99" w:rsidP="000F5A00">
                      <w:pPr>
                        <w:spacing w:after="0" w:line="240" w:lineRule="auto"/>
                        <w:rPr>
                          <w:color w:val="0B5294"/>
                          <w:spacing w:val="-4"/>
                          <w:sz w:val="24"/>
                          <w:szCs w:val="24"/>
                          <w:rtl/>
                          <w:cs/>
                        </w:rPr>
                      </w:pPr>
                      <w:r w:rsidRPr="000F5A00">
                        <w:rPr>
                          <w:rFonts w:cs="Tahoma" w:hint="eastAsia"/>
                          <w:color w:val="0B5294"/>
                          <w:spacing w:val="-4"/>
                          <w:sz w:val="24"/>
                          <w:szCs w:val="24"/>
                          <w:rtl/>
                        </w:rPr>
                        <w:t>פתיחת</w:t>
                      </w:r>
                      <w:r w:rsidRPr="000F5A00">
                        <w:rPr>
                          <w:rFonts w:cs="Tahoma"/>
                          <w:color w:val="0B5294"/>
                          <w:spacing w:val="-4"/>
                          <w:sz w:val="24"/>
                          <w:szCs w:val="24"/>
                          <w:rtl/>
                        </w:rPr>
                        <w:t xml:space="preserve"> </w:t>
                      </w:r>
                      <w:r w:rsidRPr="000F5A00">
                        <w:rPr>
                          <w:rFonts w:cs="Tahoma" w:hint="eastAsia"/>
                          <w:color w:val="0B5294"/>
                          <w:spacing w:val="-4"/>
                          <w:sz w:val="24"/>
                          <w:szCs w:val="24"/>
                          <w:rtl/>
                        </w:rPr>
                        <w:t>הקו</w:t>
                      </w:r>
                      <w:r w:rsidRPr="000F5A00">
                        <w:rPr>
                          <w:rFonts w:cs="Tahoma"/>
                          <w:color w:val="0B5294"/>
                          <w:spacing w:val="-4"/>
                          <w:sz w:val="24"/>
                          <w:szCs w:val="24"/>
                          <w:rtl/>
                        </w:rPr>
                        <w:t xml:space="preserve"> </w:t>
                      </w:r>
                      <w:r w:rsidRPr="000F5A00">
                        <w:rPr>
                          <w:rFonts w:cs="Tahoma" w:hint="eastAsia"/>
                          <w:color w:val="0B5294"/>
                          <w:spacing w:val="-4"/>
                          <w:sz w:val="24"/>
                          <w:szCs w:val="24"/>
                          <w:rtl/>
                        </w:rPr>
                        <w:t>המהיר</w:t>
                      </w:r>
                      <w:r w:rsidRPr="000F5A00">
                        <w:rPr>
                          <w:rFonts w:cs="Tahoma"/>
                          <w:color w:val="0B5294"/>
                          <w:spacing w:val="-4"/>
                          <w:sz w:val="24"/>
                          <w:szCs w:val="24"/>
                          <w:rtl/>
                        </w:rPr>
                        <w:t xml:space="preserve"> </w:t>
                      </w:r>
                      <w:r w:rsidRPr="000F5A00">
                        <w:rPr>
                          <w:rFonts w:cs="Tahoma" w:hint="eastAsia"/>
                          <w:color w:val="0B5294"/>
                          <w:spacing w:val="-4"/>
                          <w:sz w:val="24"/>
                          <w:szCs w:val="24"/>
                          <w:rtl/>
                        </w:rPr>
                        <w:t>תל</w:t>
                      </w:r>
                      <w:r w:rsidRPr="000F5A00">
                        <w:rPr>
                          <w:rFonts w:cs="Tahoma"/>
                          <w:color w:val="0B5294"/>
                          <w:spacing w:val="-4"/>
                          <w:sz w:val="24"/>
                          <w:szCs w:val="24"/>
                          <w:rtl/>
                        </w:rPr>
                        <w:t xml:space="preserve"> </w:t>
                      </w:r>
                      <w:r w:rsidRPr="000F5A00">
                        <w:rPr>
                          <w:rFonts w:cs="Tahoma" w:hint="eastAsia"/>
                          <w:color w:val="0B5294"/>
                          <w:spacing w:val="-4"/>
                          <w:sz w:val="24"/>
                          <w:szCs w:val="24"/>
                          <w:rtl/>
                        </w:rPr>
                        <w:t>אביב</w:t>
                      </w:r>
                      <w:r w:rsidRPr="000F5A00">
                        <w:rPr>
                          <w:rFonts w:cs="Tahoma"/>
                          <w:color w:val="0B5294"/>
                          <w:spacing w:val="-4"/>
                          <w:sz w:val="24"/>
                          <w:szCs w:val="24"/>
                          <w:rtl/>
                        </w:rPr>
                        <w:t>-</w:t>
                      </w:r>
                      <w:r w:rsidRPr="000F5A00">
                        <w:rPr>
                          <w:rFonts w:cs="Tahoma" w:hint="eastAsia"/>
                          <w:color w:val="0B5294"/>
                          <w:spacing w:val="-4"/>
                          <w:sz w:val="24"/>
                          <w:szCs w:val="24"/>
                          <w:rtl/>
                        </w:rPr>
                        <w:t>ירושלים</w:t>
                      </w:r>
                      <w:r w:rsidRPr="000F5A00">
                        <w:rPr>
                          <w:rFonts w:cs="Tahoma"/>
                          <w:color w:val="0B5294"/>
                          <w:spacing w:val="-4"/>
                          <w:sz w:val="24"/>
                          <w:szCs w:val="24"/>
                          <w:rtl/>
                        </w:rPr>
                        <w:t xml:space="preserve"> </w:t>
                      </w:r>
                      <w:r w:rsidRPr="000F5A00">
                        <w:rPr>
                          <w:rFonts w:cs="Tahoma" w:hint="eastAsia"/>
                          <w:color w:val="0B5294"/>
                          <w:spacing w:val="-4"/>
                          <w:sz w:val="24"/>
                          <w:szCs w:val="24"/>
                          <w:rtl/>
                        </w:rPr>
                        <w:t>מותנית</w:t>
                      </w:r>
                      <w:r w:rsidRPr="000F5A00">
                        <w:rPr>
                          <w:rFonts w:cs="Tahoma"/>
                          <w:color w:val="0B5294"/>
                          <w:spacing w:val="-4"/>
                          <w:sz w:val="24"/>
                          <w:szCs w:val="24"/>
                          <w:rtl/>
                        </w:rPr>
                        <w:t xml:space="preserve"> </w:t>
                      </w:r>
                      <w:r w:rsidRPr="000F5A00">
                        <w:rPr>
                          <w:rFonts w:cs="Tahoma" w:hint="eastAsia"/>
                          <w:color w:val="0B5294"/>
                          <w:spacing w:val="-4"/>
                          <w:sz w:val="24"/>
                          <w:szCs w:val="24"/>
                          <w:rtl/>
                        </w:rPr>
                        <w:t>בהשלמת</w:t>
                      </w:r>
                      <w:r w:rsidRPr="000F5A00">
                        <w:rPr>
                          <w:rFonts w:cs="Tahoma"/>
                          <w:color w:val="0B5294"/>
                          <w:spacing w:val="-4"/>
                          <w:sz w:val="24"/>
                          <w:szCs w:val="24"/>
                          <w:rtl/>
                        </w:rPr>
                        <w:t xml:space="preserve"> </w:t>
                      </w:r>
                      <w:r w:rsidRPr="000F5A00">
                        <w:rPr>
                          <w:rFonts w:cs="Tahoma" w:hint="eastAsia"/>
                          <w:color w:val="0B5294"/>
                          <w:spacing w:val="-4"/>
                          <w:sz w:val="24"/>
                          <w:szCs w:val="24"/>
                          <w:rtl/>
                        </w:rPr>
                        <w:t>פעולות</w:t>
                      </w:r>
                      <w:r w:rsidRPr="000F5A00">
                        <w:rPr>
                          <w:rFonts w:cs="Tahoma"/>
                          <w:color w:val="0B5294"/>
                          <w:spacing w:val="-4"/>
                          <w:sz w:val="24"/>
                          <w:szCs w:val="24"/>
                          <w:rtl/>
                        </w:rPr>
                        <w:t xml:space="preserve"> </w:t>
                      </w:r>
                      <w:r w:rsidRPr="000F5A00">
                        <w:rPr>
                          <w:rFonts w:cs="Tahoma" w:hint="eastAsia"/>
                          <w:color w:val="0B5294"/>
                          <w:spacing w:val="-4"/>
                          <w:sz w:val="24"/>
                          <w:szCs w:val="24"/>
                          <w:rtl/>
                        </w:rPr>
                        <w:t>נוספות</w:t>
                      </w:r>
                      <w:r w:rsidRPr="000F5A00">
                        <w:rPr>
                          <w:rFonts w:cs="Tahoma"/>
                          <w:color w:val="0B5294"/>
                          <w:spacing w:val="-4"/>
                          <w:sz w:val="24"/>
                          <w:szCs w:val="24"/>
                          <w:rtl/>
                        </w:rPr>
                        <w:t xml:space="preserve"> </w:t>
                      </w:r>
                      <w:r w:rsidRPr="000F5A00">
                        <w:rPr>
                          <w:rFonts w:cs="Tahoma" w:hint="eastAsia"/>
                          <w:color w:val="0B5294"/>
                          <w:spacing w:val="-4"/>
                          <w:sz w:val="24"/>
                          <w:szCs w:val="24"/>
                          <w:rtl/>
                        </w:rPr>
                        <w:t>בתחומים</w:t>
                      </w:r>
                      <w:r w:rsidRPr="000F5A00">
                        <w:rPr>
                          <w:rFonts w:cs="Tahoma"/>
                          <w:color w:val="0B5294"/>
                          <w:spacing w:val="-4"/>
                          <w:sz w:val="24"/>
                          <w:szCs w:val="24"/>
                          <w:rtl/>
                        </w:rPr>
                        <w:t xml:space="preserve"> </w:t>
                      </w:r>
                      <w:r w:rsidRPr="000F5A00">
                        <w:rPr>
                          <w:rFonts w:cs="Tahoma" w:hint="eastAsia"/>
                          <w:color w:val="0B5294"/>
                          <w:spacing w:val="-4"/>
                          <w:sz w:val="24"/>
                          <w:szCs w:val="24"/>
                          <w:rtl/>
                        </w:rPr>
                        <w:t>רבים</w:t>
                      </w:r>
                      <w:r w:rsidRPr="000F5A00">
                        <w:rPr>
                          <w:rFonts w:cs="Tahoma"/>
                          <w:color w:val="0B5294"/>
                          <w:spacing w:val="-4"/>
                          <w:sz w:val="24"/>
                          <w:szCs w:val="24"/>
                          <w:rtl/>
                        </w:rPr>
                        <w:t xml:space="preserve"> </w:t>
                      </w:r>
                      <w:r w:rsidRPr="000F5A00">
                        <w:rPr>
                          <w:rFonts w:cs="Tahoma" w:hint="eastAsia"/>
                          <w:color w:val="0B5294"/>
                          <w:spacing w:val="-4"/>
                          <w:sz w:val="24"/>
                          <w:szCs w:val="24"/>
                          <w:rtl/>
                        </w:rPr>
                        <w:t>בחברת</w:t>
                      </w:r>
                      <w:r w:rsidRPr="000F5A00">
                        <w:rPr>
                          <w:rFonts w:cs="Tahoma"/>
                          <w:color w:val="0B5294"/>
                          <w:spacing w:val="-4"/>
                          <w:sz w:val="24"/>
                          <w:szCs w:val="24"/>
                          <w:rtl/>
                        </w:rPr>
                        <w:t xml:space="preserve"> </w:t>
                      </w:r>
                      <w:r w:rsidRPr="000F5A00">
                        <w:rPr>
                          <w:rFonts w:cs="Tahoma" w:hint="eastAsia"/>
                          <w:color w:val="0B5294"/>
                          <w:spacing w:val="-4"/>
                          <w:sz w:val="24"/>
                          <w:szCs w:val="24"/>
                          <w:rtl/>
                        </w:rPr>
                        <w:t>הרכבת</w:t>
                      </w:r>
                    </w:p>
                    <w:p w:rsidR="001649C9" w:rsidRPr="00373C5D" w:rsidP="000F5A00">
                      <w:pPr>
                        <w:spacing w:before="120" w:after="0" w:line="240" w:lineRule="atLeast"/>
                        <w:rPr>
                          <w:rFonts w:cs="Tahoma"/>
                          <w:b/>
                          <w:bCs/>
                          <w:color w:val="0B5294"/>
                          <w:sz w:val="48"/>
                          <w:szCs w:val="48"/>
                          <w:rtl/>
                        </w:rPr>
                      </w:pPr>
                      <w:drawing>
                        <wp:inline distT="0" distB="0" distL="0" distR="0">
                          <wp:extent cx="288000" cy="31337"/>
                          <wp:effectExtent l="0" t="0" r="0" b="6985"/>
                          <wp:docPr id="1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622031"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836E70" w:rsidR="00C370D5">
        <w:rPr>
          <w:rFonts w:ascii="Tahoma" w:hAnsi="Tahoma" w:cs="Tahoma" w:hint="cs"/>
          <w:sz w:val="17"/>
          <w:szCs w:val="17"/>
          <w:rtl/>
        </w:rPr>
        <w:t>הפעלת הקו המהיר תל אביב-ירושלים מחייבת הפעלת רכבת חשמלית, בעיקר בגלל מגבלות השימוש בקטרי דיזל במנהרות הארוכות שנחפרו לצורך הפרויקט. חשמול</w:t>
      </w:r>
      <w:r w:rsidRPr="00836E70" w:rsidR="00C370D5">
        <w:rPr>
          <w:rFonts w:ascii="Tahoma" w:hAnsi="Tahoma" w:cs="Tahoma"/>
          <w:sz w:val="17"/>
          <w:szCs w:val="17"/>
          <w:rtl/>
        </w:rPr>
        <w:t xml:space="preserve"> </w:t>
      </w:r>
      <w:r w:rsidRPr="00836E70" w:rsidR="00C370D5">
        <w:rPr>
          <w:rFonts w:ascii="Tahoma" w:hAnsi="Tahoma" w:cs="Tahoma" w:hint="cs"/>
          <w:sz w:val="17"/>
          <w:szCs w:val="17"/>
          <w:rtl/>
        </w:rPr>
        <w:t>הקו המהיר לירושלים</w:t>
      </w:r>
      <w:r w:rsidRPr="00836E70" w:rsidR="00C370D5">
        <w:rPr>
          <w:rFonts w:ascii="Tahoma" w:hAnsi="Tahoma" w:cs="Tahoma"/>
          <w:sz w:val="17"/>
          <w:szCs w:val="17"/>
          <w:rtl/>
        </w:rPr>
        <w:t xml:space="preserve"> </w:t>
      </w:r>
      <w:r w:rsidRPr="00836E70" w:rsidR="00C370D5">
        <w:rPr>
          <w:rFonts w:ascii="Tahoma" w:hAnsi="Tahoma" w:cs="Tahoma" w:hint="cs"/>
          <w:sz w:val="17"/>
          <w:szCs w:val="17"/>
          <w:rtl/>
        </w:rPr>
        <w:t xml:space="preserve">דורש את בנייתן של </w:t>
      </w:r>
      <w:r w:rsidRPr="00836E70" w:rsidR="00C370D5">
        <w:rPr>
          <w:rFonts w:ascii="Tahoma" w:hAnsi="Tahoma" w:cs="Tahoma"/>
          <w:sz w:val="17"/>
          <w:szCs w:val="17"/>
          <w:rtl/>
        </w:rPr>
        <w:t xml:space="preserve">לפחות </w:t>
      </w:r>
      <w:r w:rsidRPr="00836E70" w:rsidR="00C370D5">
        <w:rPr>
          <w:rFonts w:ascii="Tahoma" w:hAnsi="Tahoma" w:cs="Tahoma" w:hint="cs"/>
          <w:sz w:val="17"/>
          <w:szCs w:val="17"/>
          <w:rtl/>
        </w:rPr>
        <w:t>ארבע</w:t>
      </w:r>
      <w:r w:rsidRPr="00836E70" w:rsidR="00C370D5">
        <w:rPr>
          <w:rFonts w:ascii="Tahoma" w:hAnsi="Tahoma" w:cs="Tahoma"/>
          <w:sz w:val="17"/>
          <w:szCs w:val="17"/>
          <w:rtl/>
        </w:rPr>
        <w:t xml:space="preserve"> </w:t>
      </w:r>
      <w:r w:rsidRPr="00836E70" w:rsidR="00C370D5">
        <w:rPr>
          <w:rFonts w:ascii="Tahoma" w:hAnsi="Tahoma" w:cs="Tahoma" w:hint="cs"/>
          <w:sz w:val="17"/>
          <w:szCs w:val="17"/>
          <w:rtl/>
        </w:rPr>
        <w:t>תחנות השנאה רכבתיות (להלן - תה"רים)</w:t>
      </w:r>
      <w:r w:rsidRPr="00836E70" w:rsidR="00C370D5">
        <w:rPr>
          <w:rFonts w:ascii="Tahoma" w:hAnsi="Tahoma" w:cs="Tahoma"/>
          <w:sz w:val="17"/>
          <w:szCs w:val="17"/>
          <w:rtl/>
        </w:rPr>
        <w:t xml:space="preserve">, </w:t>
      </w:r>
      <w:r w:rsidRPr="00836E70" w:rsidR="00C370D5">
        <w:rPr>
          <w:rFonts w:ascii="Tahoma" w:hAnsi="Tahoma" w:cs="Tahoma" w:hint="cs"/>
          <w:sz w:val="17"/>
          <w:szCs w:val="17"/>
          <w:rtl/>
        </w:rPr>
        <w:t xml:space="preserve">מתיחה של </w:t>
      </w:r>
      <w:r w:rsidRPr="00836E70" w:rsidR="00C370D5">
        <w:rPr>
          <w:rFonts w:ascii="Tahoma" w:hAnsi="Tahoma" w:cs="Tahoma"/>
          <w:sz w:val="17"/>
          <w:szCs w:val="17"/>
          <w:rtl/>
        </w:rPr>
        <w:t>כ</w:t>
      </w:r>
      <w:r w:rsidRPr="00836E70" w:rsidR="00C370D5">
        <w:rPr>
          <w:rFonts w:ascii="Tahoma" w:hAnsi="Tahoma" w:cs="Tahoma" w:hint="cs"/>
          <w:sz w:val="17"/>
          <w:szCs w:val="17"/>
          <w:rtl/>
        </w:rPr>
        <w:t>-</w:t>
      </w:r>
      <w:r w:rsidRPr="00836E70" w:rsidR="00C370D5">
        <w:rPr>
          <w:rFonts w:ascii="Tahoma" w:hAnsi="Tahoma" w:cs="Tahoma"/>
          <w:sz w:val="17"/>
          <w:szCs w:val="17"/>
          <w:rtl/>
        </w:rPr>
        <w:t xml:space="preserve">80 ק"מ של </w:t>
      </w:r>
      <w:r w:rsidRPr="00836E70" w:rsidR="00C370D5">
        <w:rPr>
          <w:rFonts w:ascii="Tahoma" w:hAnsi="Tahoma" w:cs="Tahoma" w:hint="cs"/>
          <w:sz w:val="17"/>
          <w:szCs w:val="17"/>
          <w:rtl/>
        </w:rPr>
        <w:t xml:space="preserve">קווי </w:t>
      </w:r>
      <w:r w:rsidRPr="00836E70" w:rsidR="00C370D5">
        <w:rPr>
          <w:rFonts w:ascii="Tahoma" w:hAnsi="Tahoma" w:cs="Tahoma"/>
          <w:sz w:val="17"/>
          <w:szCs w:val="17"/>
          <w:rtl/>
        </w:rPr>
        <w:t xml:space="preserve">חשמל על מסילות קיימות </w:t>
      </w:r>
      <w:r w:rsidRPr="00836E70" w:rsidR="00C370D5">
        <w:rPr>
          <w:rFonts w:ascii="Tahoma" w:hAnsi="Tahoma" w:cs="Tahoma" w:hint="cs"/>
          <w:sz w:val="17"/>
          <w:szCs w:val="17"/>
          <w:rtl/>
        </w:rPr>
        <w:t>(</w:t>
      </w:r>
      <w:r w:rsidRPr="00836E70" w:rsidR="00C370D5">
        <w:rPr>
          <w:rFonts w:ascii="Tahoma" w:hAnsi="Tahoma" w:cs="Tahoma"/>
          <w:sz w:val="17"/>
          <w:szCs w:val="17"/>
          <w:rtl/>
        </w:rPr>
        <w:t>חלקן כפולות</w:t>
      </w:r>
      <w:r w:rsidRPr="00836E70" w:rsidR="00C370D5">
        <w:rPr>
          <w:rFonts w:ascii="Tahoma" w:hAnsi="Tahoma" w:cs="Tahoma" w:hint="cs"/>
          <w:sz w:val="17"/>
          <w:szCs w:val="17"/>
          <w:rtl/>
        </w:rPr>
        <w:t xml:space="preserve"> ו</w:t>
      </w:r>
      <w:r w:rsidRPr="00836E70" w:rsidR="00C370D5">
        <w:rPr>
          <w:rFonts w:ascii="Tahoma" w:hAnsi="Tahoma" w:cs="Tahoma"/>
          <w:sz w:val="17"/>
          <w:szCs w:val="17"/>
          <w:rtl/>
        </w:rPr>
        <w:t>חלקן משולשות</w:t>
      </w:r>
      <w:r w:rsidRPr="00836E70" w:rsidR="00C370D5">
        <w:rPr>
          <w:rFonts w:ascii="Tahoma" w:hAnsi="Tahoma" w:cs="Tahoma" w:hint="cs"/>
          <w:sz w:val="17"/>
          <w:szCs w:val="17"/>
          <w:rtl/>
        </w:rPr>
        <w:t>)</w:t>
      </w:r>
      <w:r w:rsidRPr="00836E70" w:rsidR="00C370D5">
        <w:rPr>
          <w:rFonts w:ascii="Tahoma" w:hAnsi="Tahoma" w:cs="Tahoma"/>
          <w:sz w:val="17"/>
          <w:szCs w:val="17"/>
          <w:rtl/>
        </w:rPr>
        <w:t xml:space="preserve">, </w:t>
      </w:r>
      <w:r w:rsidRPr="00836E70" w:rsidR="00C370D5">
        <w:rPr>
          <w:rFonts w:ascii="Tahoma" w:hAnsi="Tahoma" w:cs="Tahoma" w:hint="cs"/>
          <w:sz w:val="17"/>
          <w:szCs w:val="17"/>
          <w:rtl/>
        </w:rPr>
        <w:t xml:space="preserve">התאמת </w:t>
      </w:r>
      <w:r w:rsidRPr="00836E70" w:rsidR="00C370D5">
        <w:rPr>
          <w:rFonts w:ascii="Tahoma" w:hAnsi="Tahoma" w:cs="Tahoma"/>
          <w:sz w:val="17"/>
          <w:szCs w:val="17"/>
          <w:rtl/>
        </w:rPr>
        <w:t>מוסך אחד לטיפול בקטר</w:t>
      </w:r>
      <w:r w:rsidRPr="00836E70" w:rsidR="00C370D5">
        <w:rPr>
          <w:rFonts w:ascii="Tahoma" w:hAnsi="Tahoma" w:cs="Tahoma" w:hint="cs"/>
          <w:sz w:val="17"/>
          <w:szCs w:val="17"/>
          <w:rtl/>
        </w:rPr>
        <w:t>ים</w:t>
      </w:r>
      <w:r w:rsidRPr="00836E70" w:rsidR="00C370D5">
        <w:rPr>
          <w:rFonts w:ascii="Tahoma" w:hAnsi="Tahoma" w:cs="Tahoma"/>
          <w:sz w:val="17"/>
          <w:szCs w:val="17"/>
          <w:rtl/>
        </w:rPr>
        <w:t xml:space="preserve"> חשמלי</w:t>
      </w:r>
      <w:r w:rsidRPr="00836E70" w:rsidR="00C370D5">
        <w:rPr>
          <w:rFonts w:ascii="Tahoma" w:hAnsi="Tahoma" w:cs="Tahoma" w:hint="cs"/>
          <w:sz w:val="17"/>
          <w:szCs w:val="17"/>
          <w:rtl/>
        </w:rPr>
        <w:t>ים</w:t>
      </w:r>
      <w:r w:rsidRPr="00836E70" w:rsidR="00C370D5">
        <w:rPr>
          <w:rFonts w:ascii="Tahoma" w:hAnsi="Tahoma" w:cs="Tahoma"/>
          <w:sz w:val="17"/>
          <w:szCs w:val="17"/>
          <w:rtl/>
        </w:rPr>
        <w:t xml:space="preserve"> ו</w:t>
      </w:r>
      <w:r w:rsidRPr="00836E70" w:rsidR="00C370D5">
        <w:rPr>
          <w:rFonts w:ascii="Tahoma" w:hAnsi="Tahoma" w:cs="Tahoma" w:hint="cs"/>
          <w:sz w:val="17"/>
          <w:szCs w:val="17"/>
          <w:rtl/>
        </w:rPr>
        <w:t xml:space="preserve">הפעלת </w:t>
      </w:r>
      <w:r w:rsidRPr="00836E70" w:rsidR="00C370D5">
        <w:rPr>
          <w:rFonts w:ascii="Tahoma" w:hAnsi="Tahoma" w:cs="Tahoma"/>
          <w:sz w:val="17"/>
          <w:szCs w:val="17"/>
          <w:rtl/>
        </w:rPr>
        <w:t xml:space="preserve">מרכז הבקרה הארצי לתפעול רכבת חשמלית. </w:t>
      </w:r>
      <w:r w:rsidRPr="00836E70" w:rsidR="00C370D5">
        <w:rPr>
          <w:rFonts w:ascii="Tahoma" w:hAnsi="Tahoma" w:cs="Tahoma" w:hint="cs"/>
          <w:sz w:val="17"/>
          <w:szCs w:val="17"/>
          <w:rtl/>
        </w:rPr>
        <w:t xml:space="preserve">פתיחת הקו המהיר תל אביב-ירושלים מותנית בהשלמת פעולות נוספות בתחומים רבים בחברת הרכבת, כגון שינוי מערכות האיתות והבקרה, החלפת מסילות, התאמת דרישות הבטיחות ועוד. כמו כן, במקביל לפרויקט החשמול מתבצעים פרויקטים שונים כגון הארכת רציפים, הכפלת מסילות, שדרוג תחנות, תכנית להכפלת מסילות החוף ופרויקט </w:t>
      </w:r>
      <w:r w:rsidRPr="00836E70" w:rsidR="00C370D5">
        <w:rPr>
          <w:rFonts w:ascii="Tahoma" w:hAnsi="Tahoma" w:cs="Tahoma" w:hint="cs"/>
          <w:sz w:val="17"/>
          <w:szCs w:val="17"/>
          <w:rtl/>
        </w:rPr>
        <w:t>מסילות 531</w:t>
      </w:r>
      <w:r>
        <w:rPr>
          <w:rStyle w:val="FootnoteReference0"/>
          <w:rFonts w:ascii="Tahoma" w:hAnsi="Tahoma" w:cs="Tahoma"/>
          <w:sz w:val="17"/>
          <w:szCs w:val="17"/>
          <w:rtl/>
        </w:rPr>
        <w:footnoteReference w:id="15"/>
      </w:r>
      <w:r w:rsidRPr="00836E70" w:rsidR="00C370D5">
        <w:rPr>
          <w:rFonts w:ascii="Tahoma" w:hAnsi="Tahoma" w:cs="Tahoma" w:hint="cs"/>
          <w:sz w:val="17"/>
          <w:szCs w:val="17"/>
          <w:rtl/>
        </w:rPr>
        <w:t xml:space="preserve">. </w:t>
      </w:r>
      <w:r w:rsidRPr="00836E70" w:rsidR="00C370D5">
        <w:rPr>
          <w:rFonts w:ascii="Tahoma" w:hAnsi="Tahoma" w:cs="Tahoma"/>
          <w:sz w:val="17"/>
          <w:szCs w:val="17"/>
          <w:rtl/>
        </w:rPr>
        <w:t xml:space="preserve">על מנת להפעיל את הקו במועד </w:t>
      </w:r>
      <w:r w:rsidRPr="00836E70" w:rsidR="00C370D5">
        <w:rPr>
          <w:rFonts w:ascii="Tahoma" w:hAnsi="Tahoma" w:cs="Tahoma" w:hint="cs"/>
          <w:sz w:val="17"/>
          <w:szCs w:val="17"/>
          <w:rtl/>
        </w:rPr>
        <w:t>ה</w:t>
      </w:r>
      <w:r w:rsidRPr="00836E70" w:rsidR="00C370D5">
        <w:rPr>
          <w:rFonts w:ascii="Tahoma" w:hAnsi="Tahoma" w:cs="Tahoma"/>
          <w:sz w:val="17"/>
          <w:szCs w:val="17"/>
          <w:rtl/>
        </w:rPr>
        <w:t>מתוכנן</w:t>
      </w:r>
      <w:r w:rsidRPr="00836E70" w:rsidR="00C370D5">
        <w:rPr>
          <w:rFonts w:ascii="Tahoma" w:hAnsi="Tahoma" w:cs="Tahoma" w:hint="cs"/>
          <w:sz w:val="17"/>
          <w:szCs w:val="17"/>
          <w:rtl/>
        </w:rPr>
        <w:t>,</w:t>
      </w:r>
      <w:r w:rsidRPr="00836E70" w:rsidR="00C370D5">
        <w:rPr>
          <w:rFonts w:ascii="Tahoma" w:hAnsi="Tahoma" w:cs="Tahoma"/>
          <w:sz w:val="17"/>
          <w:szCs w:val="17"/>
          <w:rtl/>
        </w:rPr>
        <w:t xml:space="preserve"> </w:t>
      </w:r>
      <w:r w:rsidRPr="00836E70" w:rsidR="00C370D5">
        <w:rPr>
          <w:rFonts w:ascii="Tahoma" w:hAnsi="Tahoma" w:cs="Tahoma" w:hint="cs"/>
          <w:sz w:val="17"/>
          <w:szCs w:val="17"/>
          <w:rtl/>
        </w:rPr>
        <w:t xml:space="preserve">מרץ </w:t>
      </w:r>
      <w:r w:rsidRPr="00836E70" w:rsidR="00C370D5">
        <w:rPr>
          <w:rFonts w:ascii="Tahoma" w:hAnsi="Tahoma" w:cs="Tahoma"/>
          <w:sz w:val="17"/>
          <w:szCs w:val="17"/>
          <w:rtl/>
        </w:rPr>
        <w:t>2018</w:t>
      </w:r>
      <w:r w:rsidRPr="00836E70" w:rsidR="00C370D5">
        <w:rPr>
          <w:rFonts w:ascii="Tahoma" w:hAnsi="Tahoma" w:cs="Tahoma" w:hint="cs"/>
          <w:sz w:val="17"/>
          <w:szCs w:val="17"/>
          <w:rtl/>
        </w:rPr>
        <w:t>, על חברת הרכבת</w:t>
      </w:r>
      <w:r w:rsidRPr="00836E70" w:rsidR="00C370D5">
        <w:rPr>
          <w:rFonts w:ascii="Tahoma" w:hAnsi="Tahoma" w:cs="Tahoma"/>
          <w:sz w:val="17"/>
          <w:szCs w:val="17"/>
          <w:rtl/>
        </w:rPr>
        <w:t xml:space="preserve"> לבצע ס</w:t>
      </w:r>
      <w:r w:rsidRPr="00836E70" w:rsidR="00C370D5">
        <w:rPr>
          <w:rFonts w:ascii="Tahoma" w:hAnsi="Tahoma" w:cs="Tahoma" w:hint="cs"/>
          <w:sz w:val="17"/>
          <w:szCs w:val="17"/>
          <w:rtl/>
        </w:rPr>
        <w:t>י</w:t>
      </w:r>
      <w:r w:rsidRPr="00836E70" w:rsidR="00C370D5">
        <w:rPr>
          <w:rFonts w:ascii="Tahoma" w:hAnsi="Tahoma" w:cs="Tahoma"/>
          <w:sz w:val="17"/>
          <w:szCs w:val="17"/>
          <w:rtl/>
        </w:rPr>
        <w:t xml:space="preserve">נכרון בין לוחות הזמנים של </w:t>
      </w:r>
      <w:r w:rsidRPr="00836E70" w:rsidR="00C370D5">
        <w:rPr>
          <w:rFonts w:ascii="Tahoma" w:hAnsi="Tahoma" w:cs="Tahoma" w:hint="cs"/>
          <w:sz w:val="17"/>
          <w:szCs w:val="17"/>
          <w:rtl/>
        </w:rPr>
        <w:t xml:space="preserve">מרבית </w:t>
      </w:r>
      <w:r w:rsidRPr="00836E70" w:rsidR="00C370D5">
        <w:rPr>
          <w:rFonts w:ascii="Tahoma" w:hAnsi="Tahoma" w:cs="Tahoma"/>
          <w:sz w:val="17"/>
          <w:szCs w:val="17"/>
          <w:rtl/>
        </w:rPr>
        <w:t>הפרויקטים</w:t>
      </w:r>
      <w:r w:rsidRPr="00836E70" w:rsidR="00C370D5">
        <w:rPr>
          <w:rFonts w:ascii="Tahoma" w:hAnsi="Tahoma" w:cs="Tahoma" w:hint="cs"/>
          <w:sz w:val="17"/>
          <w:szCs w:val="17"/>
          <w:rtl/>
        </w:rPr>
        <w:t xml:space="preserve"> שתוארו לעיל</w:t>
      </w:r>
      <w:r w:rsidRPr="00836E70" w:rsidR="00C370D5">
        <w:rPr>
          <w:rFonts w:ascii="Tahoma" w:hAnsi="Tahoma" w:cs="Tahoma"/>
          <w:sz w:val="17"/>
          <w:szCs w:val="17"/>
          <w:rtl/>
        </w:rPr>
        <w:t>.</w:t>
      </w:r>
    </w:p>
    <w:p w:rsidR="00C370D5" w:rsidRPr="00836E70" w:rsidP="00C370D5">
      <w:pPr>
        <w:spacing w:line="240" w:lineRule="exact"/>
        <w:ind w:right="2268"/>
        <w:jc w:val="both"/>
        <w:rPr>
          <w:rFonts w:ascii="Tahoma" w:hAnsi="Tahoma" w:cs="Tahoma"/>
          <w:sz w:val="17"/>
          <w:szCs w:val="17"/>
          <w:rtl/>
        </w:rPr>
      </w:pPr>
      <w:r w:rsidRPr="00836E70">
        <w:rPr>
          <w:rFonts w:ascii="Tahoma" w:hAnsi="Tahoma" w:cs="Tahoma" w:hint="cs"/>
          <w:sz w:val="17"/>
          <w:szCs w:val="17"/>
          <w:rtl/>
        </w:rPr>
        <w:t xml:space="preserve">למרות ההחלטה של חברת הרכבת לסיים את פרויקט הקו המהיר לירושלים במרץ </w:t>
      </w:r>
      <w:r w:rsidRPr="00C17A49">
        <w:rPr>
          <w:rFonts w:ascii="Tahoma" w:hAnsi="Tahoma" w:cs="Tahoma" w:hint="cs"/>
          <w:spacing w:val="-4"/>
          <w:sz w:val="17"/>
          <w:szCs w:val="17"/>
          <w:rtl/>
        </w:rPr>
        <w:t>2018, גורמים במשרדי התחבורה והאוצר ובחברת הבקרה</w:t>
      </w:r>
      <w:r>
        <w:rPr>
          <w:rStyle w:val="FootnoteReference0"/>
          <w:rFonts w:ascii="Tahoma" w:hAnsi="Tahoma" w:cs="Tahoma"/>
          <w:spacing w:val="-4"/>
          <w:sz w:val="17"/>
          <w:szCs w:val="17"/>
          <w:rtl/>
        </w:rPr>
        <w:footnoteReference w:id="16"/>
      </w:r>
      <w:r w:rsidRPr="00C17A49">
        <w:rPr>
          <w:rFonts w:ascii="Tahoma" w:hAnsi="Tahoma" w:cs="Tahoma" w:hint="cs"/>
          <w:spacing w:val="-4"/>
          <w:sz w:val="17"/>
          <w:szCs w:val="17"/>
          <w:rtl/>
        </w:rPr>
        <w:t xml:space="preserve"> מעריכים שעבודות החשמול</w:t>
      </w:r>
      <w:r w:rsidRPr="00836E70">
        <w:rPr>
          <w:rFonts w:ascii="Tahoma" w:hAnsi="Tahoma" w:cs="Tahoma" w:hint="cs"/>
          <w:sz w:val="17"/>
          <w:szCs w:val="17"/>
          <w:rtl/>
        </w:rPr>
        <w:t xml:space="preserve"> בקו המהיר תל אביב-ירושלים לא יסתיימו לפני סוף 2018. נוסף על כך, בדוח הביקורת הפנימית של חברת הרכבת מדצמבר 2015 צוין כי יועץ הלו"ז של החברה בדק בשנת 2014 את לוחות הזמנים של הפרויקט וציין כי הפעלת הקו לירושלים תתאפשר רק ב-31.12.19.</w:t>
      </w:r>
      <w:r w:rsidRPr="000F5A00" w:rsidR="000F5A00">
        <w:rPr>
          <w:rFonts w:cs="Tahoma"/>
          <w:noProof/>
          <w:sz w:val="17"/>
          <w:szCs w:val="17"/>
          <w:rtl/>
        </w:rPr>
        <w:t xml:space="preserve"> </w:t>
      </w:r>
      <w:r w:rsidRPr="0012789B" w:rsidR="000F5A00">
        <w:rPr>
          <w:rFonts w:cs="Tahoma"/>
          <w:noProof/>
          <w:sz w:val="17"/>
          <w:szCs w:val="17"/>
          <w:rtl/>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1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649C9" w:rsidRPr="00373C5D" w:rsidP="000F5A0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1151789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29097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649C9" w:rsidRPr="00881D99" w:rsidP="000F5A00">
                            <w:pPr>
                              <w:spacing w:after="0" w:line="240" w:lineRule="auto"/>
                              <w:rPr>
                                <w:color w:val="0B5294"/>
                                <w:spacing w:val="-4"/>
                                <w:sz w:val="24"/>
                                <w:szCs w:val="24"/>
                                <w:rtl/>
                                <w:cs/>
                              </w:rPr>
                            </w:pPr>
                            <w:r w:rsidRPr="000F5A00">
                              <w:rPr>
                                <w:rFonts w:cs="Tahoma" w:hint="eastAsia"/>
                                <w:color w:val="0B5294"/>
                                <w:spacing w:val="-4"/>
                                <w:sz w:val="24"/>
                                <w:szCs w:val="24"/>
                                <w:rtl/>
                              </w:rPr>
                              <w:t>גורמים</w:t>
                            </w:r>
                            <w:r w:rsidRPr="000F5A00">
                              <w:rPr>
                                <w:rFonts w:cs="Tahoma"/>
                                <w:color w:val="0B5294"/>
                                <w:spacing w:val="-4"/>
                                <w:sz w:val="24"/>
                                <w:szCs w:val="24"/>
                                <w:rtl/>
                              </w:rPr>
                              <w:t xml:space="preserve"> </w:t>
                            </w:r>
                            <w:r w:rsidRPr="000F5A00">
                              <w:rPr>
                                <w:rFonts w:cs="Tahoma" w:hint="eastAsia"/>
                                <w:color w:val="0B5294"/>
                                <w:spacing w:val="-4"/>
                                <w:sz w:val="24"/>
                                <w:szCs w:val="24"/>
                                <w:rtl/>
                              </w:rPr>
                              <w:t>במשרדי</w:t>
                            </w:r>
                            <w:r w:rsidRPr="000F5A00">
                              <w:rPr>
                                <w:rFonts w:cs="Tahoma"/>
                                <w:color w:val="0B5294"/>
                                <w:spacing w:val="-4"/>
                                <w:sz w:val="24"/>
                                <w:szCs w:val="24"/>
                                <w:rtl/>
                              </w:rPr>
                              <w:t xml:space="preserve"> </w:t>
                            </w:r>
                            <w:r w:rsidRPr="000F5A00">
                              <w:rPr>
                                <w:rFonts w:cs="Tahoma" w:hint="eastAsia"/>
                                <w:color w:val="0B5294"/>
                                <w:spacing w:val="-4"/>
                                <w:sz w:val="24"/>
                                <w:szCs w:val="24"/>
                                <w:rtl/>
                              </w:rPr>
                              <w:t>התחבורה</w:t>
                            </w:r>
                            <w:r w:rsidRPr="000F5A00">
                              <w:rPr>
                                <w:rFonts w:cs="Tahoma"/>
                                <w:color w:val="0B5294"/>
                                <w:spacing w:val="-4"/>
                                <w:sz w:val="24"/>
                                <w:szCs w:val="24"/>
                                <w:rtl/>
                              </w:rPr>
                              <w:t xml:space="preserve"> </w:t>
                            </w:r>
                            <w:r w:rsidRPr="000F5A00">
                              <w:rPr>
                                <w:rFonts w:cs="Tahoma" w:hint="eastAsia"/>
                                <w:color w:val="0B5294"/>
                                <w:spacing w:val="-4"/>
                                <w:sz w:val="24"/>
                                <w:szCs w:val="24"/>
                                <w:rtl/>
                              </w:rPr>
                              <w:t>והאוצר</w:t>
                            </w:r>
                            <w:r w:rsidRPr="000F5A00">
                              <w:rPr>
                                <w:rFonts w:cs="Tahoma"/>
                                <w:color w:val="0B5294"/>
                                <w:spacing w:val="-4"/>
                                <w:sz w:val="24"/>
                                <w:szCs w:val="24"/>
                                <w:rtl/>
                              </w:rPr>
                              <w:t xml:space="preserve"> </w:t>
                            </w:r>
                            <w:r w:rsidRPr="000F5A00">
                              <w:rPr>
                                <w:rFonts w:cs="Tahoma" w:hint="eastAsia"/>
                                <w:color w:val="0B5294"/>
                                <w:spacing w:val="-4"/>
                                <w:sz w:val="24"/>
                                <w:szCs w:val="24"/>
                                <w:rtl/>
                              </w:rPr>
                              <w:t>ובחברת</w:t>
                            </w:r>
                            <w:r w:rsidRPr="000F5A00">
                              <w:rPr>
                                <w:rFonts w:cs="Tahoma"/>
                                <w:color w:val="0B5294"/>
                                <w:spacing w:val="-4"/>
                                <w:sz w:val="24"/>
                                <w:szCs w:val="24"/>
                                <w:rtl/>
                              </w:rPr>
                              <w:t xml:space="preserve"> </w:t>
                            </w:r>
                            <w:r w:rsidRPr="000F5A00">
                              <w:rPr>
                                <w:rFonts w:cs="Tahoma" w:hint="eastAsia"/>
                                <w:color w:val="0B5294"/>
                                <w:spacing w:val="-4"/>
                                <w:sz w:val="24"/>
                                <w:szCs w:val="24"/>
                                <w:rtl/>
                              </w:rPr>
                              <w:t>הבקרה</w:t>
                            </w:r>
                            <w:r w:rsidRPr="000F5A00">
                              <w:rPr>
                                <w:rFonts w:cs="Tahoma"/>
                                <w:color w:val="0B5294"/>
                                <w:spacing w:val="-4"/>
                                <w:sz w:val="24"/>
                                <w:szCs w:val="24"/>
                                <w:rtl/>
                              </w:rPr>
                              <w:t xml:space="preserve"> </w:t>
                            </w:r>
                            <w:r w:rsidRPr="000F5A00">
                              <w:rPr>
                                <w:rFonts w:cs="Tahoma" w:hint="eastAsia"/>
                                <w:color w:val="0B5294"/>
                                <w:spacing w:val="-4"/>
                                <w:sz w:val="24"/>
                                <w:szCs w:val="24"/>
                                <w:rtl/>
                              </w:rPr>
                              <w:t>מעריכים</w:t>
                            </w:r>
                            <w:r w:rsidRPr="000F5A00">
                              <w:rPr>
                                <w:rFonts w:cs="Tahoma"/>
                                <w:color w:val="0B5294"/>
                                <w:spacing w:val="-4"/>
                                <w:sz w:val="24"/>
                                <w:szCs w:val="24"/>
                                <w:rtl/>
                              </w:rPr>
                              <w:t xml:space="preserve"> </w:t>
                            </w:r>
                            <w:r w:rsidRPr="000F5A00">
                              <w:rPr>
                                <w:rFonts w:cs="Tahoma" w:hint="eastAsia"/>
                                <w:color w:val="0B5294"/>
                                <w:spacing w:val="-4"/>
                                <w:sz w:val="24"/>
                                <w:szCs w:val="24"/>
                                <w:rtl/>
                              </w:rPr>
                              <w:t>שעבודות</w:t>
                            </w:r>
                            <w:r w:rsidRPr="000F5A00">
                              <w:rPr>
                                <w:rFonts w:cs="Tahoma"/>
                                <w:color w:val="0B5294"/>
                                <w:spacing w:val="-4"/>
                                <w:sz w:val="24"/>
                                <w:szCs w:val="24"/>
                                <w:rtl/>
                              </w:rPr>
                              <w:t xml:space="preserve"> </w:t>
                            </w:r>
                            <w:r w:rsidRPr="000F5A00">
                              <w:rPr>
                                <w:rFonts w:cs="Tahoma" w:hint="eastAsia"/>
                                <w:color w:val="0B5294"/>
                                <w:spacing w:val="-4"/>
                                <w:sz w:val="24"/>
                                <w:szCs w:val="24"/>
                                <w:rtl/>
                              </w:rPr>
                              <w:t>החשמול</w:t>
                            </w:r>
                            <w:r w:rsidRPr="000F5A00">
                              <w:rPr>
                                <w:rFonts w:cs="Tahoma"/>
                                <w:color w:val="0B5294"/>
                                <w:spacing w:val="-4"/>
                                <w:sz w:val="24"/>
                                <w:szCs w:val="24"/>
                                <w:rtl/>
                              </w:rPr>
                              <w:t xml:space="preserve"> </w:t>
                            </w:r>
                            <w:r w:rsidRPr="000F5A00">
                              <w:rPr>
                                <w:rFonts w:cs="Tahoma" w:hint="eastAsia"/>
                                <w:color w:val="0B5294"/>
                                <w:spacing w:val="-4"/>
                                <w:sz w:val="24"/>
                                <w:szCs w:val="24"/>
                                <w:rtl/>
                              </w:rPr>
                              <w:t>בקו</w:t>
                            </w:r>
                            <w:r w:rsidRPr="000F5A00">
                              <w:rPr>
                                <w:rFonts w:cs="Tahoma"/>
                                <w:color w:val="0B5294"/>
                                <w:spacing w:val="-4"/>
                                <w:sz w:val="24"/>
                                <w:szCs w:val="24"/>
                                <w:rtl/>
                              </w:rPr>
                              <w:t xml:space="preserve"> </w:t>
                            </w:r>
                            <w:r w:rsidRPr="000F5A00">
                              <w:rPr>
                                <w:rFonts w:cs="Tahoma" w:hint="eastAsia"/>
                                <w:color w:val="0B5294"/>
                                <w:spacing w:val="-4"/>
                                <w:sz w:val="24"/>
                                <w:szCs w:val="24"/>
                                <w:rtl/>
                              </w:rPr>
                              <w:t>המהיר</w:t>
                            </w:r>
                            <w:r w:rsidRPr="000F5A00">
                              <w:rPr>
                                <w:rFonts w:cs="Tahoma"/>
                                <w:color w:val="0B5294"/>
                                <w:spacing w:val="-4"/>
                                <w:sz w:val="24"/>
                                <w:szCs w:val="24"/>
                                <w:rtl/>
                              </w:rPr>
                              <w:t xml:space="preserve"> </w:t>
                            </w:r>
                            <w:r w:rsidRPr="000F5A00">
                              <w:rPr>
                                <w:rFonts w:cs="Tahoma" w:hint="eastAsia"/>
                                <w:color w:val="0B5294"/>
                                <w:spacing w:val="-4"/>
                                <w:sz w:val="24"/>
                                <w:szCs w:val="24"/>
                                <w:rtl/>
                              </w:rPr>
                              <w:t>תל</w:t>
                            </w:r>
                            <w:r w:rsidRPr="000F5A00">
                              <w:rPr>
                                <w:rFonts w:cs="Tahoma"/>
                                <w:color w:val="0B5294"/>
                                <w:spacing w:val="-4"/>
                                <w:sz w:val="24"/>
                                <w:szCs w:val="24"/>
                                <w:rtl/>
                              </w:rPr>
                              <w:t xml:space="preserve"> </w:t>
                            </w:r>
                            <w:r w:rsidRPr="000F5A00">
                              <w:rPr>
                                <w:rFonts w:cs="Tahoma" w:hint="eastAsia"/>
                                <w:color w:val="0B5294"/>
                                <w:spacing w:val="-4"/>
                                <w:sz w:val="24"/>
                                <w:szCs w:val="24"/>
                                <w:rtl/>
                              </w:rPr>
                              <w:t>אביב</w:t>
                            </w:r>
                            <w:r w:rsidRPr="000F5A00">
                              <w:rPr>
                                <w:rFonts w:cs="Tahoma"/>
                                <w:color w:val="0B5294"/>
                                <w:spacing w:val="-4"/>
                                <w:sz w:val="24"/>
                                <w:szCs w:val="24"/>
                                <w:rtl/>
                              </w:rPr>
                              <w:t>-</w:t>
                            </w:r>
                            <w:r w:rsidRPr="000F5A00">
                              <w:rPr>
                                <w:rFonts w:cs="Tahoma" w:hint="eastAsia"/>
                                <w:color w:val="0B5294"/>
                                <w:spacing w:val="-4"/>
                                <w:sz w:val="24"/>
                                <w:szCs w:val="24"/>
                                <w:rtl/>
                              </w:rPr>
                              <w:t>ירושלים</w:t>
                            </w:r>
                            <w:r w:rsidRPr="000F5A00">
                              <w:rPr>
                                <w:rFonts w:cs="Tahoma"/>
                                <w:color w:val="0B5294"/>
                                <w:spacing w:val="-4"/>
                                <w:sz w:val="24"/>
                                <w:szCs w:val="24"/>
                                <w:rtl/>
                              </w:rPr>
                              <w:t xml:space="preserve"> </w:t>
                            </w:r>
                            <w:r w:rsidRPr="000F5A00">
                              <w:rPr>
                                <w:rFonts w:cs="Tahoma" w:hint="eastAsia"/>
                                <w:color w:val="0B5294"/>
                                <w:spacing w:val="-4"/>
                                <w:sz w:val="24"/>
                                <w:szCs w:val="24"/>
                                <w:rtl/>
                              </w:rPr>
                              <w:t>לא</w:t>
                            </w:r>
                            <w:r w:rsidRPr="000F5A00">
                              <w:rPr>
                                <w:rFonts w:cs="Tahoma"/>
                                <w:color w:val="0B5294"/>
                                <w:spacing w:val="-4"/>
                                <w:sz w:val="24"/>
                                <w:szCs w:val="24"/>
                                <w:rtl/>
                              </w:rPr>
                              <w:t xml:space="preserve"> </w:t>
                            </w:r>
                            <w:r w:rsidRPr="000F5A00">
                              <w:rPr>
                                <w:rFonts w:cs="Tahoma" w:hint="eastAsia"/>
                                <w:color w:val="0B5294"/>
                                <w:spacing w:val="-4"/>
                                <w:sz w:val="24"/>
                                <w:szCs w:val="24"/>
                                <w:rtl/>
                              </w:rPr>
                              <w:t>יסתיימו</w:t>
                            </w:r>
                            <w:r w:rsidRPr="000F5A00">
                              <w:rPr>
                                <w:rFonts w:cs="Tahoma"/>
                                <w:color w:val="0B5294"/>
                                <w:spacing w:val="-4"/>
                                <w:sz w:val="24"/>
                                <w:szCs w:val="24"/>
                                <w:rtl/>
                              </w:rPr>
                              <w:t xml:space="preserve"> </w:t>
                            </w:r>
                            <w:r w:rsidRPr="000F5A00">
                              <w:rPr>
                                <w:rFonts w:cs="Tahoma" w:hint="eastAsia"/>
                                <w:color w:val="0B5294"/>
                                <w:spacing w:val="-4"/>
                                <w:sz w:val="24"/>
                                <w:szCs w:val="24"/>
                                <w:rtl/>
                              </w:rPr>
                              <w:t>לפני</w:t>
                            </w:r>
                            <w:r w:rsidRPr="000F5A00">
                              <w:rPr>
                                <w:rFonts w:cs="Tahoma"/>
                                <w:color w:val="0B5294"/>
                                <w:spacing w:val="-4"/>
                                <w:sz w:val="24"/>
                                <w:szCs w:val="24"/>
                                <w:rtl/>
                              </w:rPr>
                              <w:t xml:space="preserve"> </w:t>
                            </w:r>
                            <w:r w:rsidRPr="000F5A00">
                              <w:rPr>
                                <w:rFonts w:cs="Tahoma" w:hint="eastAsia"/>
                                <w:color w:val="0B5294"/>
                                <w:spacing w:val="-4"/>
                                <w:sz w:val="24"/>
                                <w:szCs w:val="24"/>
                                <w:rtl/>
                              </w:rPr>
                              <w:t>סוף</w:t>
                            </w:r>
                            <w:r w:rsidRPr="000F5A00">
                              <w:rPr>
                                <w:rFonts w:cs="Tahoma"/>
                                <w:color w:val="0B5294"/>
                                <w:spacing w:val="-4"/>
                                <w:sz w:val="24"/>
                                <w:szCs w:val="24"/>
                                <w:rtl/>
                              </w:rPr>
                              <w:t xml:space="preserve"> 2018</w:t>
                            </w:r>
                          </w:p>
                          <w:p w:rsidR="001649C9" w:rsidRPr="00373C5D" w:rsidP="000F5A0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2601852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6620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1649C9" w:rsidRPr="00373C5D" w:rsidP="000F5A00">
                      <w:pPr>
                        <w:spacing w:line="240" w:lineRule="atLeast"/>
                        <w:rPr>
                          <w:rFonts w:cs="Tahoma"/>
                          <w:b/>
                          <w:bCs/>
                          <w:color w:val="0B5294"/>
                          <w:sz w:val="48"/>
                          <w:szCs w:val="48"/>
                          <w:rtl/>
                        </w:rPr>
                      </w:pPr>
                      <w:drawing>
                        <wp:inline distT="0" distB="0" distL="0" distR="0">
                          <wp:extent cx="311150" cy="256800"/>
                          <wp:effectExtent l="0" t="0" r="0" b="0"/>
                          <wp:docPr id="1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61214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649C9" w:rsidRPr="00881D99" w:rsidP="000F5A00">
                      <w:pPr>
                        <w:spacing w:after="0" w:line="240" w:lineRule="auto"/>
                        <w:rPr>
                          <w:color w:val="0B5294"/>
                          <w:spacing w:val="-4"/>
                          <w:sz w:val="24"/>
                          <w:szCs w:val="24"/>
                          <w:rtl/>
                          <w:cs/>
                        </w:rPr>
                      </w:pPr>
                      <w:r w:rsidRPr="000F5A00">
                        <w:rPr>
                          <w:rFonts w:cs="Tahoma" w:hint="eastAsia"/>
                          <w:color w:val="0B5294"/>
                          <w:spacing w:val="-4"/>
                          <w:sz w:val="24"/>
                          <w:szCs w:val="24"/>
                          <w:rtl/>
                        </w:rPr>
                        <w:t>גורמים</w:t>
                      </w:r>
                      <w:r w:rsidRPr="000F5A00">
                        <w:rPr>
                          <w:rFonts w:cs="Tahoma"/>
                          <w:color w:val="0B5294"/>
                          <w:spacing w:val="-4"/>
                          <w:sz w:val="24"/>
                          <w:szCs w:val="24"/>
                          <w:rtl/>
                        </w:rPr>
                        <w:t xml:space="preserve"> </w:t>
                      </w:r>
                      <w:r w:rsidRPr="000F5A00">
                        <w:rPr>
                          <w:rFonts w:cs="Tahoma" w:hint="eastAsia"/>
                          <w:color w:val="0B5294"/>
                          <w:spacing w:val="-4"/>
                          <w:sz w:val="24"/>
                          <w:szCs w:val="24"/>
                          <w:rtl/>
                        </w:rPr>
                        <w:t>במשרדי</w:t>
                      </w:r>
                      <w:r w:rsidRPr="000F5A00">
                        <w:rPr>
                          <w:rFonts w:cs="Tahoma"/>
                          <w:color w:val="0B5294"/>
                          <w:spacing w:val="-4"/>
                          <w:sz w:val="24"/>
                          <w:szCs w:val="24"/>
                          <w:rtl/>
                        </w:rPr>
                        <w:t xml:space="preserve"> </w:t>
                      </w:r>
                      <w:r w:rsidRPr="000F5A00">
                        <w:rPr>
                          <w:rFonts w:cs="Tahoma" w:hint="eastAsia"/>
                          <w:color w:val="0B5294"/>
                          <w:spacing w:val="-4"/>
                          <w:sz w:val="24"/>
                          <w:szCs w:val="24"/>
                          <w:rtl/>
                        </w:rPr>
                        <w:t>התחבורה</w:t>
                      </w:r>
                      <w:r w:rsidRPr="000F5A00">
                        <w:rPr>
                          <w:rFonts w:cs="Tahoma"/>
                          <w:color w:val="0B5294"/>
                          <w:spacing w:val="-4"/>
                          <w:sz w:val="24"/>
                          <w:szCs w:val="24"/>
                          <w:rtl/>
                        </w:rPr>
                        <w:t xml:space="preserve"> </w:t>
                      </w:r>
                      <w:r w:rsidRPr="000F5A00">
                        <w:rPr>
                          <w:rFonts w:cs="Tahoma" w:hint="eastAsia"/>
                          <w:color w:val="0B5294"/>
                          <w:spacing w:val="-4"/>
                          <w:sz w:val="24"/>
                          <w:szCs w:val="24"/>
                          <w:rtl/>
                        </w:rPr>
                        <w:t>והאוצר</w:t>
                      </w:r>
                      <w:r w:rsidRPr="000F5A00">
                        <w:rPr>
                          <w:rFonts w:cs="Tahoma"/>
                          <w:color w:val="0B5294"/>
                          <w:spacing w:val="-4"/>
                          <w:sz w:val="24"/>
                          <w:szCs w:val="24"/>
                          <w:rtl/>
                        </w:rPr>
                        <w:t xml:space="preserve"> </w:t>
                      </w:r>
                      <w:r w:rsidRPr="000F5A00">
                        <w:rPr>
                          <w:rFonts w:cs="Tahoma" w:hint="eastAsia"/>
                          <w:color w:val="0B5294"/>
                          <w:spacing w:val="-4"/>
                          <w:sz w:val="24"/>
                          <w:szCs w:val="24"/>
                          <w:rtl/>
                        </w:rPr>
                        <w:t>ובחברת</w:t>
                      </w:r>
                      <w:r w:rsidRPr="000F5A00">
                        <w:rPr>
                          <w:rFonts w:cs="Tahoma"/>
                          <w:color w:val="0B5294"/>
                          <w:spacing w:val="-4"/>
                          <w:sz w:val="24"/>
                          <w:szCs w:val="24"/>
                          <w:rtl/>
                        </w:rPr>
                        <w:t xml:space="preserve"> </w:t>
                      </w:r>
                      <w:r w:rsidRPr="000F5A00">
                        <w:rPr>
                          <w:rFonts w:cs="Tahoma" w:hint="eastAsia"/>
                          <w:color w:val="0B5294"/>
                          <w:spacing w:val="-4"/>
                          <w:sz w:val="24"/>
                          <w:szCs w:val="24"/>
                          <w:rtl/>
                        </w:rPr>
                        <w:t>הבקרה</w:t>
                      </w:r>
                      <w:r w:rsidRPr="000F5A00">
                        <w:rPr>
                          <w:rFonts w:cs="Tahoma"/>
                          <w:color w:val="0B5294"/>
                          <w:spacing w:val="-4"/>
                          <w:sz w:val="24"/>
                          <w:szCs w:val="24"/>
                          <w:rtl/>
                        </w:rPr>
                        <w:t xml:space="preserve"> </w:t>
                      </w:r>
                      <w:r w:rsidRPr="000F5A00">
                        <w:rPr>
                          <w:rFonts w:cs="Tahoma" w:hint="eastAsia"/>
                          <w:color w:val="0B5294"/>
                          <w:spacing w:val="-4"/>
                          <w:sz w:val="24"/>
                          <w:szCs w:val="24"/>
                          <w:rtl/>
                        </w:rPr>
                        <w:t>מעריכים</w:t>
                      </w:r>
                      <w:r w:rsidRPr="000F5A00">
                        <w:rPr>
                          <w:rFonts w:cs="Tahoma"/>
                          <w:color w:val="0B5294"/>
                          <w:spacing w:val="-4"/>
                          <w:sz w:val="24"/>
                          <w:szCs w:val="24"/>
                          <w:rtl/>
                        </w:rPr>
                        <w:t xml:space="preserve"> </w:t>
                      </w:r>
                      <w:r w:rsidRPr="000F5A00">
                        <w:rPr>
                          <w:rFonts w:cs="Tahoma" w:hint="eastAsia"/>
                          <w:color w:val="0B5294"/>
                          <w:spacing w:val="-4"/>
                          <w:sz w:val="24"/>
                          <w:szCs w:val="24"/>
                          <w:rtl/>
                        </w:rPr>
                        <w:t>שעבודות</w:t>
                      </w:r>
                      <w:r w:rsidRPr="000F5A00">
                        <w:rPr>
                          <w:rFonts w:cs="Tahoma"/>
                          <w:color w:val="0B5294"/>
                          <w:spacing w:val="-4"/>
                          <w:sz w:val="24"/>
                          <w:szCs w:val="24"/>
                          <w:rtl/>
                        </w:rPr>
                        <w:t xml:space="preserve"> </w:t>
                      </w:r>
                      <w:r w:rsidRPr="000F5A00">
                        <w:rPr>
                          <w:rFonts w:cs="Tahoma" w:hint="eastAsia"/>
                          <w:color w:val="0B5294"/>
                          <w:spacing w:val="-4"/>
                          <w:sz w:val="24"/>
                          <w:szCs w:val="24"/>
                          <w:rtl/>
                        </w:rPr>
                        <w:t>החשמול</w:t>
                      </w:r>
                      <w:r w:rsidRPr="000F5A00">
                        <w:rPr>
                          <w:rFonts w:cs="Tahoma"/>
                          <w:color w:val="0B5294"/>
                          <w:spacing w:val="-4"/>
                          <w:sz w:val="24"/>
                          <w:szCs w:val="24"/>
                          <w:rtl/>
                        </w:rPr>
                        <w:t xml:space="preserve"> </w:t>
                      </w:r>
                      <w:r w:rsidRPr="000F5A00">
                        <w:rPr>
                          <w:rFonts w:cs="Tahoma" w:hint="eastAsia"/>
                          <w:color w:val="0B5294"/>
                          <w:spacing w:val="-4"/>
                          <w:sz w:val="24"/>
                          <w:szCs w:val="24"/>
                          <w:rtl/>
                        </w:rPr>
                        <w:t>בקו</w:t>
                      </w:r>
                      <w:r w:rsidRPr="000F5A00">
                        <w:rPr>
                          <w:rFonts w:cs="Tahoma"/>
                          <w:color w:val="0B5294"/>
                          <w:spacing w:val="-4"/>
                          <w:sz w:val="24"/>
                          <w:szCs w:val="24"/>
                          <w:rtl/>
                        </w:rPr>
                        <w:t xml:space="preserve"> </w:t>
                      </w:r>
                      <w:r w:rsidRPr="000F5A00">
                        <w:rPr>
                          <w:rFonts w:cs="Tahoma" w:hint="eastAsia"/>
                          <w:color w:val="0B5294"/>
                          <w:spacing w:val="-4"/>
                          <w:sz w:val="24"/>
                          <w:szCs w:val="24"/>
                          <w:rtl/>
                        </w:rPr>
                        <w:t>המהיר</w:t>
                      </w:r>
                      <w:r w:rsidRPr="000F5A00">
                        <w:rPr>
                          <w:rFonts w:cs="Tahoma"/>
                          <w:color w:val="0B5294"/>
                          <w:spacing w:val="-4"/>
                          <w:sz w:val="24"/>
                          <w:szCs w:val="24"/>
                          <w:rtl/>
                        </w:rPr>
                        <w:t xml:space="preserve"> </w:t>
                      </w:r>
                      <w:r w:rsidRPr="000F5A00">
                        <w:rPr>
                          <w:rFonts w:cs="Tahoma" w:hint="eastAsia"/>
                          <w:color w:val="0B5294"/>
                          <w:spacing w:val="-4"/>
                          <w:sz w:val="24"/>
                          <w:szCs w:val="24"/>
                          <w:rtl/>
                        </w:rPr>
                        <w:t>תל</w:t>
                      </w:r>
                      <w:r w:rsidRPr="000F5A00">
                        <w:rPr>
                          <w:rFonts w:cs="Tahoma"/>
                          <w:color w:val="0B5294"/>
                          <w:spacing w:val="-4"/>
                          <w:sz w:val="24"/>
                          <w:szCs w:val="24"/>
                          <w:rtl/>
                        </w:rPr>
                        <w:t xml:space="preserve"> </w:t>
                      </w:r>
                      <w:r w:rsidRPr="000F5A00">
                        <w:rPr>
                          <w:rFonts w:cs="Tahoma" w:hint="eastAsia"/>
                          <w:color w:val="0B5294"/>
                          <w:spacing w:val="-4"/>
                          <w:sz w:val="24"/>
                          <w:szCs w:val="24"/>
                          <w:rtl/>
                        </w:rPr>
                        <w:t>אביב</w:t>
                      </w:r>
                      <w:r w:rsidRPr="000F5A00">
                        <w:rPr>
                          <w:rFonts w:cs="Tahoma"/>
                          <w:color w:val="0B5294"/>
                          <w:spacing w:val="-4"/>
                          <w:sz w:val="24"/>
                          <w:szCs w:val="24"/>
                          <w:rtl/>
                        </w:rPr>
                        <w:t>-</w:t>
                      </w:r>
                      <w:r w:rsidRPr="000F5A00">
                        <w:rPr>
                          <w:rFonts w:cs="Tahoma" w:hint="eastAsia"/>
                          <w:color w:val="0B5294"/>
                          <w:spacing w:val="-4"/>
                          <w:sz w:val="24"/>
                          <w:szCs w:val="24"/>
                          <w:rtl/>
                        </w:rPr>
                        <w:t>ירושלים</w:t>
                      </w:r>
                      <w:r w:rsidRPr="000F5A00">
                        <w:rPr>
                          <w:rFonts w:cs="Tahoma"/>
                          <w:color w:val="0B5294"/>
                          <w:spacing w:val="-4"/>
                          <w:sz w:val="24"/>
                          <w:szCs w:val="24"/>
                          <w:rtl/>
                        </w:rPr>
                        <w:t xml:space="preserve"> </w:t>
                      </w:r>
                      <w:r w:rsidRPr="000F5A00">
                        <w:rPr>
                          <w:rFonts w:cs="Tahoma" w:hint="eastAsia"/>
                          <w:color w:val="0B5294"/>
                          <w:spacing w:val="-4"/>
                          <w:sz w:val="24"/>
                          <w:szCs w:val="24"/>
                          <w:rtl/>
                        </w:rPr>
                        <w:t>לא</w:t>
                      </w:r>
                      <w:r w:rsidRPr="000F5A00">
                        <w:rPr>
                          <w:rFonts w:cs="Tahoma"/>
                          <w:color w:val="0B5294"/>
                          <w:spacing w:val="-4"/>
                          <w:sz w:val="24"/>
                          <w:szCs w:val="24"/>
                          <w:rtl/>
                        </w:rPr>
                        <w:t xml:space="preserve"> </w:t>
                      </w:r>
                      <w:r w:rsidRPr="000F5A00">
                        <w:rPr>
                          <w:rFonts w:cs="Tahoma" w:hint="eastAsia"/>
                          <w:color w:val="0B5294"/>
                          <w:spacing w:val="-4"/>
                          <w:sz w:val="24"/>
                          <w:szCs w:val="24"/>
                          <w:rtl/>
                        </w:rPr>
                        <w:t>יסתיימו</w:t>
                      </w:r>
                      <w:r w:rsidRPr="000F5A00">
                        <w:rPr>
                          <w:rFonts w:cs="Tahoma"/>
                          <w:color w:val="0B5294"/>
                          <w:spacing w:val="-4"/>
                          <w:sz w:val="24"/>
                          <w:szCs w:val="24"/>
                          <w:rtl/>
                        </w:rPr>
                        <w:t xml:space="preserve"> </w:t>
                      </w:r>
                      <w:r w:rsidRPr="000F5A00">
                        <w:rPr>
                          <w:rFonts w:cs="Tahoma" w:hint="eastAsia"/>
                          <w:color w:val="0B5294"/>
                          <w:spacing w:val="-4"/>
                          <w:sz w:val="24"/>
                          <w:szCs w:val="24"/>
                          <w:rtl/>
                        </w:rPr>
                        <w:t>לפני</w:t>
                      </w:r>
                      <w:r w:rsidRPr="000F5A00">
                        <w:rPr>
                          <w:rFonts w:cs="Tahoma"/>
                          <w:color w:val="0B5294"/>
                          <w:spacing w:val="-4"/>
                          <w:sz w:val="24"/>
                          <w:szCs w:val="24"/>
                          <w:rtl/>
                        </w:rPr>
                        <w:t xml:space="preserve"> </w:t>
                      </w:r>
                      <w:r w:rsidRPr="000F5A00">
                        <w:rPr>
                          <w:rFonts w:cs="Tahoma" w:hint="eastAsia"/>
                          <w:color w:val="0B5294"/>
                          <w:spacing w:val="-4"/>
                          <w:sz w:val="24"/>
                          <w:szCs w:val="24"/>
                          <w:rtl/>
                        </w:rPr>
                        <w:t>סוף</w:t>
                      </w:r>
                      <w:r w:rsidRPr="000F5A00">
                        <w:rPr>
                          <w:rFonts w:cs="Tahoma"/>
                          <w:color w:val="0B5294"/>
                          <w:spacing w:val="-4"/>
                          <w:sz w:val="24"/>
                          <w:szCs w:val="24"/>
                          <w:rtl/>
                        </w:rPr>
                        <w:t xml:space="preserve"> 2018</w:t>
                      </w:r>
                    </w:p>
                    <w:p w:rsidR="001649C9" w:rsidRPr="00373C5D" w:rsidP="000F5A00">
                      <w:pPr>
                        <w:spacing w:before="120" w:after="0" w:line="240" w:lineRule="atLeast"/>
                        <w:rPr>
                          <w:rFonts w:cs="Tahoma"/>
                          <w:b/>
                          <w:bCs/>
                          <w:color w:val="0B5294"/>
                          <w:sz w:val="48"/>
                          <w:szCs w:val="48"/>
                          <w:rtl/>
                        </w:rPr>
                      </w:pPr>
                      <w:drawing>
                        <wp:inline distT="0" distB="0" distL="0" distR="0">
                          <wp:extent cx="288000" cy="31337"/>
                          <wp:effectExtent l="0" t="0" r="0" b="6985"/>
                          <wp:docPr id="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2535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370D5" w:rsidRPr="00836E70" w:rsidP="00C370D5">
      <w:pPr>
        <w:spacing w:line="240" w:lineRule="exact"/>
        <w:ind w:right="2268"/>
        <w:jc w:val="both"/>
        <w:rPr>
          <w:rFonts w:ascii="Tahoma" w:hAnsi="Tahoma" w:cs="Tahoma"/>
          <w:sz w:val="17"/>
          <w:szCs w:val="17"/>
          <w:rtl/>
        </w:rPr>
      </w:pPr>
      <w:r w:rsidRPr="00836E70">
        <w:rPr>
          <w:rFonts w:ascii="Tahoma" w:hAnsi="Tahoma" w:cs="Tahoma" w:hint="cs"/>
          <w:sz w:val="17"/>
          <w:szCs w:val="17"/>
          <w:rtl/>
        </w:rPr>
        <w:t>משרד התחבורה בתשובתו מיוני 2017 (להלן - תשובת משרד התחבורה) ציין כי המשרד פועל במספר ערוצים על מנת לתמוך ברכבת ועושה כל מאמץ לעמוד בלוח הזמנים, ובכלל זאת בחינת אמצעים זמניים לפתיחת הקו לירושלים במועד ככל שהדבר יידרש.</w:t>
      </w:r>
    </w:p>
    <w:p w:rsidR="00C370D5" w:rsidRPr="00836E70" w:rsidP="00C370D5">
      <w:pPr>
        <w:spacing w:line="240" w:lineRule="exact"/>
        <w:ind w:right="2268"/>
        <w:jc w:val="both"/>
        <w:rPr>
          <w:rFonts w:ascii="Tahoma" w:hAnsi="Tahoma" w:cs="Tahoma"/>
          <w:sz w:val="17"/>
          <w:szCs w:val="17"/>
          <w:rtl/>
        </w:rPr>
      </w:pPr>
      <w:r w:rsidRPr="00836E70">
        <w:rPr>
          <w:rFonts w:ascii="Tahoma" w:hAnsi="Tahoma" w:cs="Tahoma" w:hint="cs"/>
          <w:sz w:val="17"/>
          <w:szCs w:val="17"/>
          <w:rtl/>
        </w:rPr>
        <w:t>חברת הרכבת ציינה בתשובתה ממאי 2017 (להלן - תשובת הרכבת) כי בניגוד למצב ששרר בשנת 2015, החברה התקשרה עם חברת ניהול חדשה ב-2016 והחלה להקים את התשתיות. היא הוסיפה כי על פי תכנית העבודה של הקבלן, הקו ייפתח במרץ 2018.</w:t>
      </w:r>
    </w:p>
    <w:p w:rsidR="00C370D5" w:rsidRPr="00836E70" w:rsidP="00C370D5">
      <w:pPr>
        <w:spacing w:line="240" w:lineRule="exact"/>
        <w:ind w:right="2268"/>
        <w:jc w:val="both"/>
        <w:rPr>
          <w:rFonts w:ascii="Tahoma" w:hAnsi="Tahoma" w:cs="Tahoma"/>
          <w:sz w:val="17"/>
          <w:szCs w:val="17"/>
          <w:rtl/>
        </w:rPr>
      </w:pPr>
      <w:r w:rsidRPr="00836E70">
        <w:rPr>
          <w:rFonts w:ascii="Tahoma" w:hAnsi="Tahoma" w:cs="Tahoma" w:hint="cs"/>
          <w:sz w:val="17"/>
          <w:szCs w:val="17"/>
          <w:rtl/>
        </w:rPr>
        <w:t>הצפי לעיכובים והסיכונים הרבים הצפויים בפרויקט החשמול הביאו את ועדת ההיגוי העליונה לדון בחלופות לביצוע הקו המהיר. בישיבות שהתקיימו בנובמבר 2014 וביוני 2015 נבדקו בין היתר החלופות הבאות: 1. לקיים מכרז מצומצם רק לקו המהיר תל אביב-ירושלים, ולאחר מכן מכרז מלא הכולל את תחזוקת הקטע הראשון. בעניין זה, החלטת הוועדה הייתה כי המכרז יקודם במתכונתו הנוכחית: מכרז כולל להקמת 420 ק"מ מסילה מחושמלת; 2. הפעלת הקו המהיר תל אביב-ירושלים ללא חשמול. חברת הרכבת טענה אז כי נוכח האפשרות שפרויקט החשמול לא יושלם במועד (מרץ 2018), יש לבחון חלופות כגון הפעלת הקו באמצעות קרונועים היברידיים</w:t>
      </w:r>
      <w:r>
        <w:rPr>
          <w:rStyle w:val="FootnoteReference0"/>
          <w:rFonts w:ascii="Tahoma" w:hAnsi="Tahoma" w:cs="Tahoma"/>
          <w:sz w:val="17"/>
          <w:szCs w:val="17"/>
          <w:rtl/>
        </w:rPr>
        <w:footnoteReference w:id="17"/>
      </w:r>
      <w:r w:rsidRPr="00836E70">
        <w:rPr>
          <w:rFonts w:ascii="Tahoma" w:hAnsi="Tahoma" w:cs="Tahoma" w:hint="cs"/>
          <w:sz w:val="17"/>
          <w:szCs w:val="17"/>
          <w:rtl/>
        </w:rPr>
        <w:t xml:space="preserve"> או קטרים כפולים. </w:t>
      </w:r>
    </w:p>
    <w:p w:rsidR="00C370D5" w:rsidRPr="00836E70" w:rsidP="00C370D5">
      <w:pPr>
        <w:spacing w:line="240" w:lineRule="exact"/>
        <w:ind w:right="2268"/>
        <w:jc w:val="both"/>
        <w:rPr>
          <w:rFonts w:ascii="Tahoma" w:hAnsi="Tahoma" w:cs="Tahoma"/>
          <w:sz w:val="17"/>
          <w:szCs w:val="17"/>
          <w:rtl/>
        </w:rPr>
      </w:pPr>
      <w:r w:rsidRPr="00836E70">
        <w:rPr>
          <w:rFonts w:ascii="Tahoma" w:hAnsi="Tahoma" w:cs="Tahoma" w:hint="cs"/>
          <w:sz w:val="17"/>
          <w:szCs w:val="17"/>
          <w:rtl/>
        </w:rPr>
        <w:t xml:space="preserve">בדוח של חברת הבקרה מאוגוסט 2016 צוין כי "חברת הבקרה מבקשת להתריע כי מסתמן פיגור ניכר בביצוע קבלן תשתיות החשמול, כולל פיגור של כחצי שנה בתכנון, פיגור בהזמנות הציוד הקריטי, חוסר בלוחות זמנים מאושר לביצוע, חוסר </w:t>
      </w:r>
      <w:r w:rsidRPr="00836E70">
        <w:rPr>
          <w:rFonts w:ascii="Tahoma" w:hAnsi="Tahoma" w:cs="Tahoma" w:hint="cs"/>
          <w:sz w:val="17"/>
          <w:szCs w:val="17"/>
          <w:rtl/>
        </w:rPr>
        <w:t xml:space="preserve">בתכנית עבודה מפורטת לביצוע המקטעים הקריטיים באיילון ועוד. בנוסף, אין לוחות זמנים לפעילות מעבר לשלב הראשון של הרצלייה - בנייני האומה. </w:t>
      </w:r>
      <w:r w:rsidRPr="00836E70">
        <w:rPr>
          <w:rFonts w:ascii="Tahoma" w:hAnsi="Tahoma" w:cs="Tahoma" w:hint="cs"/>
          <w:b/>
          <w:bCs/>
          <w:sz w:val="17"/>
          <w:szCs w:val="17"/>
          <w:rtl/>
        </w:rPr>
        <w:t xml:space="preserve">תפקוד הקבלן צריך לעורר חשש כבד בנוגע ליכולת ביצוע הפרויקט, על כל שלביו ביחס ליעדי רכבת ישראל" </w:t>
      </w:r>
      <w:r w:rsidRPr="00836E70">
        <w:rPr>
          <w:rFonts w:ascii="Tahoma" w:hAnsi="Tahoma" w:cs="Tahoma" w:hint="cs"/>
          <w:sz w:val="17"/>
          <w:szCs w:val="17"/>
          <w:rtl/>
        </w:rPr>
        <w:t>(ההדגשה במקור)</w:t>
      </w:r>
      <w:r w:rsidRPr="00836E70">
        <w:rPr>
          <w:rFonts w:ascii="Tahoma" w:hAnsi="Tahoma" w:cs="Tahoma"/>
          <w:sz w:val="17"/>
          <w:szCs w:val="17"/>
          <w:rtl/>
        </w:rPr>
        <w:t>.</w:t>
      </w:r>
      <w:r w:rsidRPr="00836E70">
        <w:rPr>
          <w:rFonts w:ascii="Tahoma" w:hAnsi="Tahoma" w:cs="Tahoma" w:hint="cs"/>
          <w:sz w:val="17"/>
          <w:szCs w:val="17"/>
          <w:rtl/>
        </w:rPr>
        <w:t xml:space="preserve"> עוד ציינה חברת הבקרה כי בדוחות המוגשים לה כל אבני הדרך החוזיות לשנת 2016 נמצאות בפיגור.</w:t>
      </w:r>
    </w:p>
    <w:p w:rsidR="00C370D5" w:rsidRPr="00836E70" w:rsidP="00C370D5">
      <w:pPr>
        <w:spacing w:line="240" w:lineRule="exact"/>
        <w:ind w:right="2268"/>
        <w:jc w:val="both"/>
        <w:rPr>
          <w:rFonts w:ascii="Tahoma" w:hAnsi="Tahoma" w:cs="Tahoma"/>
          <w:sz w:val="17"/>
          <w:szCs w:val="17"/>
          <w:rtl/>
        </w:rPr>
      </w:pPr>
      <w:r w:rsidRPr="00836E70">
        <w:rPr>
          <w:rFonts w:ascii="Tahoma" w:hAnsi="Tahoma" w:cs="Tahoma" w:hint="cs"/>
          <w:sz w:val="17"/>
          <w:szCs w:val="17"/>
          <w:rtl/>
        </w:rPr>
        <w:t>דוח חברת הבקרה מדצמבר 2016 מתריע אף הוא על פיגור ניכר בביצועי הקבלן, ובכלל זאת פיגור בתכנון ובהיערכות לביצוע. חברת הבקרה ציינה כי הקבלן הזמין ציוד קריטי לפני שהושלמו הליכי בקרת התכנון, והדבר טומן בחובו סיכון לאי התאמות ולדחיות נוספות בלוח הזמנים. להערכת חברת הבקרה, הקו המהיר לירושלים לא יסתיים לפני דצמבר 2018.</w:t>
      </w:r>
    </w:p>
    <w:p w:rsidR="00C370D5" w:rsidRPr="00836E70" w:rsidP="00C370D5">
      <w:pPr>
        <w:spacing w:line="240" w:lineRule="exact"/>
        <w:ind w:right="2268"/>
        <w:jc w:val="both"/>
        <w:rPr>
          <w:rFonts w:ascii="Tahoma" w:hAnsi="Tahoma" w:cs="Tahoma"/>
          <w:sz w:val="17"/>
          <w:szCs w:val="17"/>
          <w:rtl/>
        </w:rPr>
      </w:pPr>
      <w:r w:rsidRPr="00836E70">
        <w:rPr>
          <w:rFonts w:ascii="Tahoma" w:hAnsi="Tahoma" w:cs="Tahoma" w:hint="cs"/>
          <w:sz w:val="17"/>
          <w:szCs w:val="17"/>
          <w:rtl/>
        </w:rPr>
        <w:t>כמו כן, חברת הבקרה מציינת שצפוי עיכוב של כחמישה חודשים בבניית התה"רים, בין היתר עקב עיכוב משמעותי בהגעת הציוד הנדרש להקמתם. בשל העיכוב בבניית התה"רים יתבצעו הבדיקות וההרצות באמצעות תחנות השנאה ניידות, אשר ימומנו על ידי הקבלן. עוד ציינה חברת הבקרה כי הקבלן הזמין ציוד זה ללא אישור טכני מלא של הרכבת, ואי-התאמות עלולות לסכן את הפרויקט.</w:t>
      </w:r>
    </w:p>
    <w:p w:rsidR="00C370D5" w:rsidRPr="00836E70" w:rsidP="00C370D5">
      <w:pPr>
        <w:pStyle w:val="running-text"/>
        <w:bidi/>
        <w:spacing w:after="240"/>
        <w:rPr>
          <w:rtl/>
        </w:rPr>
      </w:pPr>
      <w:r w:rsidRPr="00836E70">
        <w:rPr>
          <w:rFonts w:hint="cs"/>
          <w:rtl/>
        </w:rPr>
        <w:t>נוסף על כך, חברת הרכבת הציגה מצגת לשר התחבורה בדצמבר 2016 המתאר, בין היתר, את האתגרים הניצבים לפניה בביצוע הפרויקט, וציינה כי היעד (מרץ 2018) בלוחות הזמנים לקו המהיר תל אביב-ירושלים הוא שאפתני וקשה, ולהשגתו נדרש סיוע מכל הגורמים הרלוונטיים. כן צוין במצגת כי אין חריגה ודאית מלוחות הזמנים, אך הדבר מחייב בדיקה ותיקוף מעודכנים.</w:t>
      </w:r>
    </w:p>
    <w:p w:rsidR="00C370D5" w:rsidRPr="00836E70" w:rsidP="008B3795">
      <w:pPr>
        <w:pStyle w:val="RESHET"/>
        <w:rPr>
          <w:rtl/>
        </w:rPr>
      </w:pPr>
      <w:r w:rsidRPr="00836E70">
        <w:rPr>
          <w:rFonts w:hint="cs"/>
          <w:rtl/>
        </w:rPr>
        <w:t xml:space="preserve">מהאמור לעיל עולה כי לאורך השנים לא עמדה רכבת ישראל בלוחות הזמנים שהציבה לעצמה בפרויקט החשמול. במועד סיום הביקורת קיימים פערים בין תחזית חברת הרכבת לבין עמדת גורמי מקצוע שונים לגבי השלמת עבודות החשמול החיוניות לפתיחת הקו המהיר תל אביב-ירושלים. העיכובים הרבים בקידום הפרויקט מצביעים בין היתר על פגמים בתכנון ועל היערכות בלתי מספקת. השלכות העיכובים למשק רבות, הן בהיבטים כספיים והן בהיבטים של שירות לציבור. </w:t>
      </w:r>
    </w:p>
    <w:p w:rsidR="00C370D5" w:rsidRPr="00836E70" w:rsidP="008B3795">
      <w:pPr>
        <w:pStyle w:val="RESHET"/>
        <w:rPr>
          <w:rtl/>
        </w:rPr>
      </w:pPr>
      <w:r w:rsidRPr="00836E70">
        <w:rPr>
          <w:rFonts w:hint="cs"/>
          <w:rtl/>
        </w:rPr>
        <w:t>משרד מבקר המדינה מעיר לחברת הרכבת כי שאיפתה להפעיל את הקו המהיר תל אביב-ירושלים במרץ 2018 עלולה לגרום לקיצורי דרך, לפגום באיכות הפרויקט, לפגוע בבטיחות ולהגדיל את העלות הכוללת של הפרויקט בעתיד עקב הצורך בתיקון ליקויים. על חברת הרכבת להקפיד על כללי מינהל תקין, ובכלל זה קיום הליכי קבלת החלטות סדורים ומקיפים כדי להימנע מקבלת החלטות חפוזות. משרד מבקר המדינה מעיר לחברת הרכבת ולוועדת ההיגוי העליונה כי עליהן לנתח את מצב הפרויקט כיום ולהסיק מסקנות מגובשות בדבר השלמתו, תוך התייחסות להיבטים של לוחות זמנים, העלויות הכספיות, איכות הביצוע והבטיחות. כמו כן, על חברת הרכבת להדק את הפיקוח על הקבלן המבצע את עבודות התשתית ולבדוק שאכן הוא מבצע את כל התחייבויותיו על פי הנדרש.</w:t>
      </w:r>
    </w:p>
    <w:p w:rsidR="00C370D5" w:rsidRPr="00836E70" w:rsidP="00C370D5">
      <w:pPr>
        <w:spacing w:line="240" w:lineRule="exact"/>
        <w:ind w:right="2268"/>
        <w:jc w:val="both"/>
        <w:rPr>
          <w:rFonts w:ascii="Tahoma" w:hAnsi="Tahoma" w:cs="Tahoma"/>
          <w:sz w:val="17"/>
          <w:szCs w:val="17"/>
          <w:rtl/>
        </w:rPr>
      </w:pPr>
      <w:r w:rsidRPr="00836E70">
        <w:rPr>
          <w:rFonts w:ascii="Tahoma" w:hAnsi="Tahoma" w:cs="Tahoma" w:hint="cs"/>
          <w:sz w:val="17"/>
          <w:szCs w:val="17"/>
          <w:rtl/>
        </w:rPr>
        <w:t>חברת הרכבת ציינה בתשובתה כי היא מבצעת פיקוח הדוק על קבלן החשמול ומפעילה תכנית על מנת לאפשר את פתיחת הקו במועד המתוכנן.</w:t>
      </w:r>
    </w:p>
    <w:p w:rsidR="00C370D5" w:rsidP="00C370D5">
      <w:pPr>
        <w:spacing w:line="240" w:lineRule="exact"/>
        <w:ind w:right="2268"/>
        <w:jc w:val="both"/>
        <w:rPr>
          <w:rFonts w:ascii="Tahoma" w:hAnsi="Tahoma" w:cs="Tahoma"/>
          <w:sz w:val="17"/>
          <w:szCs w:val="17"/>
          <w:rtl/>
        </w:rPr>
      </w:pPr>
    </w:p>
    <w:p w:rsidR="00C370D5" w:rsidRPr="00836E70" w:rsidP="00C370D5">
      <w:pPr>
        <w:spacing w:line="240" w:lineRule="exact"/>
        <w:ind w:right="2268"/>
        <w:jc w:val="both"/>
        <w:rPr>
          <w:rFonts w:ascii="Tahoma" w:hAnsi="Tahoma" w:cs="Tahoma"/>
          <w:sz w:val="17"/>
          <w:szCs w:val="17"/>
          <w:rtl/>
        </w:rPr>
      </w:pPr>
    </w:p>
    <w:p w:rsidR="00C370D5" w:rsidRPr="00BF1A3D" w:rsidP="00C370D5">
      <w:pPr>
        <w:pStyle w:val="KOT4"/>
        <w:rPr>
          <w:rtl/>
          <w:lang w:eastAsia="he-IL"/>
        </w:rPr>
      </w:pPr>
      <w:r w:rsidRPr="00BF1A3D">
        <w:rPr>
          <w:rFonts w:hint="cs"/>
          <w:rtl/>
          <w:lang w:eastAsia="he-IL"/>
        </w:rPr>
        <w:t>תקציב פרויקט החשמול וכדאיות הפרויקט למשק</w:t>
      </w:r>
    </w:p>
    <w:p w:rsidR="00C370D5" w:rsidRPr="00836E70" w:rsidP="00C370D5">
      <w:pPr>
        <w:spacing w:line="240" w:lineRule="exact"/>
        <w:ind w:right="2268"/>
        <w:jc w:val="both"/>
        <w:rPr>
          <w:rFonts w:ascii="Tahoma" w:hAnsi="Tahoma" w:cs="Tahoma"/>
          <w:sz w:val="17"/>
          <w:szCs w:val="17"/>
          <w:rtl/>
          <w:lang w:eastAsia="he-IL"/>
        </w:rPr>
      </w:pPr>
      <w:r w:rsidRPr="00836E70">
        <w:rPr>
          <w:rFonts w:ascii="Tahoma" w:hAnsi="Tahoma" w:cs="Tahoma" w:hint="cs"/>
          <w:sz w:val="17"/>
          <w:szCs w:val="17"/>
          <w:rtl/>
          <w:lang w:eastAsia="he-IL"/>
        </w:rPr>
        <w:t>על פי תכנית הפיתוח של חברת הרכבת לשנים 2020-2013, עלות פרויקט החשמול מסתכמת בכ-11.85 מיליארד ש"ח. בלוח 2 להלן מוצג תקציב פרויקט החשמול על פי מרכיביו העיקריים, כפי שאושר בתכנית הפיתוח של החברה לשנים 2020-2013.</w:t>
      </w:r>
    </w:p>
    <w:p w:rsidR="00C370D5" w:rsidRPr="00836E70" w:rsidP="00C370D5">
      <w:pPr>
        <w:pStyle w:val="tab-name"/>
        <w:rPr>
          <w:rtl/>
          <w:lang w:eastAsia="he-IL"/>
        </w:rPr>
      </w:pPr>
      <w:r w:rsidRPr="00836E70">
        <w:rPr>
          <w:rFonts w:hint="cs"/>
          <w:rtl/>
          <w:lang w:eastAsia="he-IL"/>
        </w:rPr>
        <w:t>לוח 2:</w:t>
      </w:r>
      <w:r w:rsidRPr="008B3795">
        <w:rPr>
          <w:rFonts w:hint="cs"/>
          <w:b/>
          <w:bCs/>
          <w:rtl/>
          <w:lang w:eastAsia="he-IL"/>
        </w:rPr>
        <w:t>תקציב</w:t>
      </w:r>
      <w:r w:rsidRPr="008B3795">
        <w:rPr>
          <w:b/>
          <w:bCs/>
          <w:rtl/>
          <w:lang w:eastAsia="he-IL"/>
        </w:rPr>
        <w:t xml:space="preserve"> </w:t>
      </w:r>
      <w:r w:rsidRPr="008B3795">
        <w:rPr>
          <w:rFonts w:hint="cs"/>
          <w:b/>
          <w:bCs/>
          <w:rtl/>
          <w:lang w:eastAsia="he-IL"/>
        </w:rPr>
        <w:t>הפרויקט</w:t>
      </w:r>
      <w:r w:rsidRPr="008B3795">
        <w:rPr>
          <w:b/>
          <w:bCs/>
          <w:rtl/>
          <w:lang w:eastAsia="he-IL"/>
        </w:rPr>
        <w:t xml:space="preserve"> </w:t>
      </w:r>
      <w:r w:rsidRPr="008B3795">
        <w:rPr>
          <w:rFonts w:hint="cs"/>
          <w:b/>
          <w:bCs/>
          <w:rtl/>
          <w:lang w:eastAsia="he-IL"/>
        </w:rPr>
        <w:t>(במיליוני</w:t>
      </w:r>
      <w:r w:rsidRPr="008B3795">
        <w:rPr>
          <w:b/>
          <w:bCs/>
          <w:rtl/>
          <w:lang w:eastAsia="he-IL"/>
        </w:rPr>
        <w:t xml:space="preserve"> </w:t>
      </w:r>
      <w:r w:rsidRPr="008B3795">
        <w:rPr>
          <w:rFonts w:hint="cs"/>
          <w:b/>
          <w:bCs/>
          <w:rtl/>
          <w:lang w:eastAsia="he-IL"/>
        </w:rPr>
        <w:t>ש</w:t>
      </w:r>
      <w:r w:rsidRPr="008B3795">
        <w:rPr>
          <w:b/>
          <w:bCs/>
          <w:rtl/>
          <w:lang w:eastAsia="he-IL"/>
        </w:rPr>
        <w:t>"ח)</w:t>
      </w:r>
    </w:p>
    <w:tbl>
      <w:tblPr>
        <w:tblStyle w:val="LightListAccent3"/>
        <w:bidiVisual/>
        <w:tblW w:w="6237" w:type="dxa"/>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3776"/>
        <w:gridCol w:w="2461"/>
      </w:tblGrid>
      <w:tr w:rsidTr="008B3795">
        <w:tblPrEx>
          <w:tblW w:w="6237" w:type="dxa"/>
          <w:tblBorders>
            <w:top w:val="single" w:sz="4" w:space="0" w:color="auto"/>
            <w:left w:val="single" w:sz="4" w:space="0" w:color="auto"/>
            <w:bottom w:val="single" w:sz="4" w:space="0" w:color="auto"/>
            <w:right w:val="single" w:sz="4" w:space="0" w:color="auto"/>
            <w:insideV w:val="single" w:sz="4" w:space="0" w:color="auto"/>
          </w:tblBorders>
          <w:tblLook w:val="04A0"/>
        </w:tblPrEx>
        <w:trPr>
          <w:tblHeader/>
        </w:trPr>
        <w:tc>
          <w:tcPr>
            <w:tcW w:w="2091" w:type="dxa"/>
            <w:tcBorders>
              <w:top w:val="single" w:sz="8" w:space="0" w:color="auto"/>
              <w:left w:val="single" w:sz="8" w:space="0" w:color="auto"/>
              <w:bottom w:val="single" w:sz="8" w:space="0" w:color="auto"/>
            </w:tcBorders>
            <w:shd w:val="clear" w:color="auto" w:fill="CEEAF5"/>
            <w:vAlign w:val="bottom"/>
          </w:tcPr>
          <w:p w:rsidR="00C370D5" w:rsidRPr="003D4DF4" w:rsidP="001649C9">
            <w:pPr>
              <w:spacing w:before="40" w:after="40" w:line="280" w:lineRule="exact"/>
              <w:jc w:val="left"/>
              <w:rPr>
                <w:color w:val="auto"/>
                <w:sz w:val="16"/>
                <w:szCs w:val="16"/>
                <w:rtl/>
                <w:lang w:eastAsia="he-IL"/>
              </w:rPr>
            </w:pPr>
            <w:r w:rsidRPr="003D4DF4">
              <w:rPr>
                <w:rFonts w:ascii="Tahoma" w:hAnsi="Tahoma" w:cs="Tahoma" w:hint="cs"/>
                <w:color w:val="auto"/>
                <w:sz w:val="16"/>
                <w:szCs w:val="16"/>
                <w:rtl/>
                <w:lang w:eastAsia="he-IL"/>
              </w:rPr>
              <w:t>מרכיב</w:t>
            </w:r>
            <w:r w:rsidRPr="003D4DF4">
              <w:rPr>
                <w:rFonts w:ascii="Tahoma" w:hAnsi="Tahoma" w:cs="Tahoma"/>
                <w:color w:val="auto"/>
                <w:sz w:val="16"/>
                <w:szCs w:val="16"/>
                <w:rtl/>
                <w:lang w:eastAsia="he-IL"/>
              </w:rPr>
              <w:t xml:space="preserve"> </w:t>
            </w:r>
            <w:r w:rsidRPr="003D4DF4">
              <w:rPr>
                <w:rFonts w:ascii="Tahoma" w:hAnsi="Tahoma" w:cs="Tahoma" w:hint="cs"/>
                <w:color w:val="auto"/>
                <w:sz w:val="16"/>
                <w:szCs w:val="16"/>
                <w:rtl/>
                <w:lang w:eastAsia="he-IL"/>
              </w:rPr>
              <w:t>הפרויקט</w:t>
            </w:r>
          </w:p>
        </w:tc>
        <w:tc>
          <w:tcPr>
            <w:tcW w:w="1363" w:type="dxa"/>
            <w:tcBorders>
              <w:top w:val="single" w:sz="8" w:space="0" w:color="auto"/>
              <w:bottom w:val="single" w:sz="8" w:space="0" w:color="auto"/>
              <w:right w:val="single" w:sz="8" w:space="0" w:color="auto"/>
            </w:tcBorders>
            <w:shd w:val="clear" w:color="auto" w:fill="CEEAF5"/>
            <w:vAlign w:val="bottom"/>
          </w:tcPr>
          <w:p w:rsidR="00C370D5" w:rsidRPr="003D4DF4" w:rsidP="001649C9">
            <w:pPr>
              <w:spacing w:before="40" w:after="40" w:line="280" w:lineRule="exact"/>
              <w:jc w:val="left"/>
              <w:rPr>
                <w:color w:val="auto"/>
                <w:sz w:val="16"/>
                <w:szCs w:val="16"/>
                <w:rtl/>
                <w:lang w:eastAsia="he-IL"/>
              </w:rPr>
            </w:pPr>
            <w:r w:rsidRPr="003D4DF4">
              <w:rPr>
                <w:rFonts w:ascii="Tahoma" w:hAnsi="Tahoma" w:cs="Tahoma" w:hint="cs"/>
                <w:color w:val="auto"/>
                <w:sz w:val="16"/>
                <w:szCs w:val="16"/>
                <w:rtl/>
                <w:lang w:eastAsia="he-IL"/>
              </w:rPr>
              <w:t>עלות</w:t>
            </w:r>
          </w:p>
        </w:tc>
      </w:tr>
      <w:tr w:rsidTr="008B3795">
        <w:tblPrEx>
          <w:tblW w:w="6237" w:type="dxa"/>
          <w:tblLook w:val="04A0"/>
        </w:tblPrEx>
        <w:tc>
          <w:tcPr>
            <w:tcW w:w="2091" w:type="dxa"/>
            <w:tcBorders>
              <w:top w:val="single" w:sz="8" w:space="0" w:color="auto"/>
              <w:left w:val="single" w:sz="8" w:space="0" w:color="auto"/>
              <w:bottom w:val="none" w:sz="0" w:space="0" w:color="auto"/>
            </w:tcBorders>
            <w:shd w:val="clear" w:color="auto" w:fill="auto"/>
            <w:vAlign w:val="bottom"/>
          </w:tcPr>
          <w:p w:rsidR="00C370D5" w:rsidRPr="003D4DF4" w:rsidP="001649C9">
            <w:pPr>
              <w:spacing w:before="40" w:after="40" w:line="280" w:lineRule="exact"/>
              <w:jc w:val="left"/>
              <w:rPr>
                <w:b w:val="0"/>
                <w:bCs w:val="0"/>
                <w:sz w:val="16"/>
                <w:szCs w:val="16"/>
                <w:rtl/>
                <w:lang w:eastAsia="he-IL"/>
              </w:rPr>
            </w:pPr>
            <w:r w:rsidRPr="003D4DF4">
              <w:rPr>
                <w:rFonts w:ascii="Tahoma" w:hAnsi="Tahoma" w:cs="Tahoma" w:hint="cs"/>
                <w:b w:val="0"/>
                <w:bCs w:val="0"/>
                <w:sz w:val="16"/>
                <w:szCs w:val="16"/>
                <w:rtl/>
                <w:lang w:eastAsia="he-IL"/>
              </w:rPr>
              <w:t>תשתיות</w:t>
            </w:r>
          </w:p>
        </w:tc>
        <w:tc>
          <w:tcPr>
            <w:tcW w:w="1363" w:type="dxa"/>
            <w:tcBorders>
              <w:top w:val="single" w:sz="8" w:space="0" w:color="auto"/>
              <w:bottom w:val="none" w:sz="0" w:space="0" w:color="auto"/>
              <w:right w:val="single" w:sz="8" w:space="0" w:color="auto"/>
            </w:tcBorders>
            <w:shd w:val="clear" w:color="auto" w:fill="auto"/>
            <w:vAlign w:val="bottom"/>
          </w:tcPr>
          <w:p w:rsidR="00C370D5" w:rsidRPr="003D4DF4" w:rsidP="001649C9">
            <w:pPr>
              <w:spacing w:before="40" w:after="40" w:line="280" w:lineRule="exact"/>
              <w:jc w:val="left"/>
              <w:rPr>
                <w:sz w:val="16"/>
                <w:szCs w:val="16"/>
                <w:rtl/>
                <w:lang w:eastAsia="he-IL"/>
              </w:rPr>
            </w:pPr>
            <w:r w:rsidRPr="003D4DF4">
              <w:rPr>
                <w:rFonts w:ascii="Tahoma" w:hAnsi="Tahoma" w:cs="Tahoma"/>
                <w:sz w:val="16"/>
                <w:szCs w:val="16"/>
                <w:rtl/>
                <w:lang w:eastAsia="he-IL"/>
              </w:rPr>
              <w:t>4,472.2</w:t>
            </w:r>
          </w:p>
        </w:tc>
      </w:tr>
      <w:tr w:rsidTr="008B3795">
        <w:tblPrEx>
          <w:tblW w:w="6237" w:type="dxa"/>
          <w:tblLook w:val="04A0"/>
        </w:tblPrEx>
        <w:tc>
          <w:tcPr>
            <w:tcW w:w="2091" w:type="dxa"/>
            <w:tcBorders>
              <w:left w:val="single" w:sz="8" w:space="0" w:color="auto"/>
            </w:tcBorders>
            <w:shd w:val="clear" w:color="auto" w:fill="auto"/>
            <w:vAlign w:val="bottom"/>
          </w:tcPr>
          <w:p w:rsidR="00C370D5" w:rsidRPr="003D4DF4" w:rsidP="001649C9">
            <w:pPr>
              <w:spacing w:before="40" w:after="40" w:line="280" w:lineRule="exact"/>
              <w:jc w:val="left"/>
              <w:rPr>
                <w:b w:val="0"/>
                <w:bCs w:val="0"/>
                <w:sz w:val="16"/>
                <w:szCs w:val="16"/>
                <w:rtl/>
                <w:lang w:eastAsia="he-IL"/>
              </w:rPr>
            </w:pPr>
            <w:r w:rsidRPr="003D4DF4">
              <w:rPr>
                <w:rFonts w:ascii="Tahoma" w:hAnsi="Tahoma" w:cs="Tahoma" w:hint="cs"/>
                <w:b w:val="0"/>
                <w:bCs w:val="0"/>
                <w:sz w:val="16"/>
                <w:szCs w:val="16"/>
                <w:rtl/>
                <w:lang w:eastAsia="he-IL"/>
              </w:rPr>
              <w:t>השפעות</w:t>
            </w:r>
            <w:r w:rsidRPr="003D4DF4">
              <w:rPr>
                <w:rFonts w:ascii="Tahoma" w:hAnsi="Tahoma" w:cs="Tahoma"/>
                <w:b w:val="0"/>
                <w:bCs w:val="0"/>
                <w:sz w:val="16"/>
                <w:szCs w:val="16"/>
                <w:rtl/>
                <w:lang w:eastAsia="he-IL"/>
              </w:rPr>
              <w:t xml:space="preserve"> </w:t>
            </w:r>
            <w:r w:rsidRPr="003D4DF4">
              <w:rPr>
                <w:rFonts w:ascii="Tahoma" w:hAnsi="Tahoma" w:cs="Tahoma" w:hint="cs"/>
                <w:b w:val="0"/>
                <w:bCs w:val="0"/>
                <w:sz w:val="16"/>
                <w:szCs w:val="16"/>
                <w:rtl/>
                <w:lang w:eastAsia="he-IL"/>
              </w:rPr>
              <w:t>סביבתיות</w:t>
            </w:r>
          </w:p>
        </w:tc>
        <w:tc>
          <w:tcPr>
            <w:tcW w:w="1363" w:type="dxa"/>
            <w:tcBorders>
              <w:right w:val="single" w:sz="8" w:space="0" w:color="auto"/>
            </w:tcBorders>
            <w:shd w:val="clear" w:color="auto" w:fill="auto"/>
            <w:vAlign w:val="bottom"/>
          </w:tcPr>
          <w:p w:rsidR="00C370D5" w:rsidRPr="003D4DF4" w:rsidP="001649C9">
            <w:pPr>
              <w:spacing w:before="40" w:after="40" w:line="280" w:lineRule="exact"/>
              <w:jc w:val="left"/>
              <w:rPr>
                <w:sz w:val="16"/>
                <w:szCs w:val="16"/>
                <w:rtl/>
                <w:lang w:eastAsia="he-IL"/>
              </w:rPr>
            </w:pPr>
            <w:r w:rsidRPr="003D4DF4">
              <w:rPr>
                <w:rFonts w:ascii="Tahoma" w:hAnsi="Tahoma" w:cs="Tahoma"/>
                <w:sz w:val="16"/>
                <w:szCs w:val="16"/>
                <w:rtl/>
                <w:lang w:eastAsia="he-IL"/>
              </w:rPr>
              <w:t>832</w:t>
            </w:r>
          </w:p>
        </w:tc>
      </w:tr>
      <w:tr w:rsidTr="008B3795">
        <w:tblPrEx>
          <w:tblW w:w="6237" w:type="dxa"/>
          <w:tblLook w:val="04A0"/>
        </w:tblPrEx>
        <w:tc>
          <w:tcPr>
            <w:tcW w:w="2091" w:type="dxa"/>
            <w:tcBorders>
              <w:top w:val="none" w:sz="0" w:space="0" w:color="auto"/>
              <w:left w:val="single" w:sz="8" w:space="0" w:color="auto"/>
              <w:bottom w:val="none" w:sz="0" w:space="0" w:color="auto"/>
            </w:tcBorders>
            <w:shd w:val="clear" w:color="auto" w:fill="auto"/>
            <w:vAlign w:val="bottom"/>
          </w:tcPr>
          <w:p w:rsidR="00C370D5" w:rsidRPr="003D4DF4" w:rsidP="001649C9">
            <w:pPr>
              <w:spacing w:before="40" w:after="40" w:line="280" w:lineRule="exact"/>
              <w:jc w:val="left"/>
              <w:rPr>
                <w:b w:val="0"/>
                <w:bCs w:val="0"/>
                <w:sz w:val="16"/>
                <w:szCs w:val="16"/>
                <w:rtl/>
                <w:lang w:eastAsia="he-IL"/>
              </w:rPr>
            </w:pPr>
            <w:r w:rsidRPr="003D4DF4">
              <w:rPr>
                <w:rFonts w:ascii="Tahoma" w:hAnsi="Tahoma" w:cs="Tahoma" w:hint="cs"/>
                <w:b w:val="0"/>
                <w:bCs w:val="0"/>
                <w:sz w:val="16"/>
                <w:szCs w:val="16"/>
                <w:rtl/>
                <w:lang w:eastAsia="he-IL"/>
              </w:rPr>
              <w:t>ציוד</w:t>
            </w:r>
            <w:r w:rsidRPr="003D4DF4">
              <w:rPr>
                <w:rFonts w:ascii="Tahoma" w:hAnsi="Tahoma" w:cs="Tahoma"/>
                <w:b w:val="0"/>
                <w:bCs w:val="0"/>
                <w:sz w:val="16"/>
                <w:szCs w:val="16"/>
                <w:rtl/>
                <w:lang w:eastAsia="he-IL"/>
              </w:rPr>
              <w:t xml:space="preserve"> </w:t>
            </w:r>
            <w:r w:rsidRPr="003D4DF4">
              <w:rPr>
                <w:rFonts w:ascii="Tahoma" w:hAnsi="Tahoma" w:cs="Tahoma" w:hint="cs"/>
                <w:b w:val="0"/>
                <w:bCs w:val="0"/>
                <w:sz w:val="16"/>
                <w:szCs w:val="16"/>
                <w:rtl/>
                <w:lang w:eastAsia="he-IL"/>
              </w:rPr>
              <w:t>נייד</w:t>
            </w:r>
          </w:p>
        </w:tc>
        <w:tc>
          <w:tcPr>
            <w:tcW w:w="1363" w:type="dxa"/>
            <w:tcBorders>
              <w:top w:val="none" w:sz="0" w:space="0" w:color="auto"/>
              <w:bottom w:val="none" w:sz="0" w:space="0" w:color="auto"/>
              <w:right w:val="single" w:sz="8" w:space="0" w:color="auto"/>
            </w:tcBorders>
            <w:shd w:val="clear" w:color="auto" w:fill="auto"/>
            <w:vAlign w:val="bottom"/>
          </w:tcPr>
          <w:p w:rsidR="00C370D5" w:rsidRPr="003D4DF4" w:rsidP="001649C9">
            <w:pPr>
              <w:spacing w:before="40" w:after="40" w:line="280" w:lineRule="exact"/>
              <w:jc w:val="left"/>
              <w:rPr>
                <w:sz w:val="16"/>
                <w:szCs w:val="16"/>
                <w:rtl/>
                <w:lang w:eastAsia="he-IL"/>
              </w:rPr>
            </w:pPr>
            <w:r w:rsidRPr="003D4DF4">
              <w:rPr>
                <w:rFonts w:ascii="Tahoma" w:hAnsi="Tahoma" w:cs="Tahoma"/>
                <w:sz w:val="16"/>
                <w:szCs w:val="16"/>
                <w:rtl/>
                <w:lang w:eastAsia="he-IL"/>
              </w:rPr>
              <w:t>6,035.2</w:t>
            </w:r>
          </w:p>
        </w:tc>
      </w:tr>
      <w:tr w:rsidTr="008B3795">
        <w:tblPrEx>
          <w:tblW w:w="6237" w:type="dxa"/>
          <w:tblLook w:val="04A0"/>
        </w:tblPrEx>
        <w:tc>
          <w:tcPr>
            <w:tcW w:w="2091" w:type="dxa"/>
            <w:tcBorders>
              <w:left w:val="single" w:sz="8" w:space="0" w:color="auto"/>
            </w:tcBorders>
            <w:shd w:val="clear" w:color="auto" w:fill="auto"/>
            <w:vAlign w:val="bottom"/>
          </w:tcPr>
          <w:p w:rsidR="00C370D5" w:rsidRPr="003D4DF4" w:rsidP="001649C9">
            <w:pPr>
              <w:spacing w:before="40" w:after="40" w:line="280" w:lineRule="exact"/>
              <w:jc w:val="left"/>
              <w:rPr>
                <w:b w:val="0"/>
                <w:bCs w:val="0"/>
                <w:sz w:val="16"/>
                <w:szCs w:val="16"/>
                <w:rtl/>
                <w:lang w:eastAsia="he-IL"/>
              </w:rPr>
            </w:pPr>
            <w:r w:rsidRPr="003D4DF4">
              <w:rPr>
                <w:rFonts w:ascii="Tahoma" w:hAnsi="Tahoma" w:cs="Tahoma" w:hint="cs"/>
                <w:b w:val="0"/>
                <w:bCs w:val="0"/>
                <w:sz w:val="16"/>
                <w:szCs w:val="16"/>
                <w:rtl/>
                <w:lang w:eastAsia="he-IL"/>
              </w:rPr>
              <w:t>שיקום</w:t>
            </w:r>
            <w:r w:rsidRPr="003D4DF4">
              <w:rPr>
                <w:rFonts w:ascii="Tahoma" w:hAnsi="Tahoma" w:cs="Tahoma"/>
                <w:b w:val="0"/>
                <w:bCs w:val="0"/>
                <w:sz w:val="16"/>
                <w:szCs w:val="16"/>
                <w:rtl/>
                <w:lang w:eastAsia="he-IL"/>
              </w:rPr>
              <w:t xml:space="preserve"> </w:t>
            </w:r>
            <w:r w:rsidRPr="003D4DF4">
              <w:rPr>
                <w:rFonts w:ascii="Tahoma" w:hAnsi="Tahoma" w:cs="Tahoma" w:hint="cs"/>
                <w:b w:val="0"/>
                <w:bCs w:val="0"/>
                <w:sz w:val="16"/>
                <w:szCs w:val="16"/>
                <w:rtl/>
                <w:lang w:eastAsia="he-IL"/>
              </w:rPr>
              <w:t>נופי</w:t>
            </w:r>
            <w:r w:rsidRPr="003D4DF4">
              <w:rPr>
                <w:rFonts w:ascii="Tahoma" w:hAnsi="Tahoma" w:cs="Tahoma"/>
                <w:b w:val="0"/>
                <w:bCs w:val="0"/>
                <w:sz w:val="16"/>
                <w:szCs w:val="16"/>
                <w:rtl/>
                <w:lang w:eastAsia="he-IL"/>
              </w:rPr>
              <w:t xml:space="preserve"> </w:t>
            </w:r>
            <w:r w:rsidRPr="003D4DF4">
              <w:rPr>
                <w:rFonts w:ascii="Tahoma" w:hAnsi="Tahoma" w:cs="Tahoma" w:hint="cs"/>
                <w:b w:val="0"/>
                <w:bCs w:val="0"/>
                <w:sz w:val="16"/>
                <w:szCs w:val="16"/>
                <w:rtl/>
                <w:lang w:eastAsia="he-IL"/>
              </w:rPr>
              <w:t>חיפה</w:t>
            </w:r>
          </w:p>
        </w:tc>
        <w:tc>
          <w:tcPr>
            <w:tcW w:w="1363" w:type="dxa"/>
            <w:tcBorders>
              <w:right w:val="single" w:sz="8" w:space="0" w:color="auto"/>
            </w:tcBorders>
            <w:shd w:val="clear" w:color="auto" w:fill="auto"/>
            <w:vAlign w:val="bottom"/>
          </w:tcPr>
          <w:p w:rsidR="00C370D5" w:rsidRPr="003D4DF4" w:rsidP="001649C9">
            <w:pPr>
              <w:spacing w:before="40" w:after="40" w:line="280" w:lineRule="exact"/>
              <w:jc w:val="left"/>
              <w:rPr>
                <w:sz w:val="16"/>
                <w:szCs w:val="16"/>
                <w:rtl/>
                <w:lang w:eastAsia="he-IL"/>
              </w:rPr>
            </w:pPr>
            <w:r w:rsidRPr="003D4DF4">
              <w:rPr>
                <w:rFonts w:ascii="Tahoma" w:hAnsi="Tahoma" w:cs="Tahoma"/>
                <w:sz w:val="16"/>
                <w:szCs w:val="16"/>
                <w:rtl/>
                <w:lang w:eastAsia="he-IL"/>
              </w:rPr>
              <w:t>109</w:t>
            </w:r>
          </w:p>
        </w:tc>
      </w:tr>
      <w:tr w:rsidTr="008B3795">
        <w:tblPrEx>
          <w:tblW w:w="6237" w:type="dxa"/>
          <w:tblLook w:val="04A0"/>
        </w:tblPrEx>
        <w:tc>
          <w:tcPr>
            <w:tcW w:w="2091" w:type="dxa"/>
            <w:tcBorders>
              <w:top w:val="none" w:sz="0" w:space="0" w:color="auto"/>
              <w:left w:val="single" w:sz="8" w:space="0" w:color="auto"/>
              <w:bottom w:val="single" w:sz="6" w:space="0" w:color="auto"/>
            </w:tcBorders>
            <w:shd w:val="clear" w:color="auto" w:fill="auto"/>
            <w:vAlign w:val="bottom"/>
          </w:tcPr>
          <w:p w:rsidR="00C370D5" w:rsidRPr="003D4DF4" w:rsidP="001649C9">
            <w:pPr>
              <w:spacing w:before="40" w:after="40" w:line="280" w:lineRule="exact"/>
              <w:jc w:val="left"/>
              <w:rPr>
                <w:b w:val="0"/>
                <w:bCs w:val="0"/>
                <w:sz w:val="16"/>
                <w:szCs w:val="16"/>
                <w:rtl/>
                <w:lang w:eastAsia="he-IL"/>
              </w:rPr>
            </w:pPr>
            <w:r w:rsidRPr="003D4DF4">
              <w:rPr>
                <w:rFonts w:ascii="Tahoma" w:hAnsi="Tahoma" w:cs="Tahoma" w:hint="cs"/>
                <w:b w:val="0"/>
                <w:bCs w:val="0"/>
                <w:sz w:val="16"/>
                <w:szCs w:val="16"/>
                <w:rtl/>
                <w:lang w:eastAsia="he-IL"/>
              </w:rPr>
              <w:t>מינהלת</w:t>
            </w:r>
            <w:r w:rsidRPr="003D4DF4">
              <w:rPr>
                <w:rFonts w:ascii="Tahoma" w:hAnsi="Tahoma" w:cs="Tahoma"/>
                <w:b w:val="0"/>
                <w:bCs w:val="0"/>
                <w:sz w:val="16"/>
                <w:szCs w:val="16"/>
                <w:rtl/>
                <w:lang w:eastAsia="he-IL"/>
              </w:rPr>
              <w:t xml:space="preserve"> </w:t>
            </w:r>
            <w:r w:rsidRPr="003D4DF4">
              <w:rPr>
                <w:rFonts w:ascii="Tahoma" w:hAnsi="Tahoma" w:cs="Tahoma" w:hint="cs"/>
                <w:b w:val="0"/>
                <w:bCs w:val="0"/>
                <w:sz w:val="16"/>
                <w:szCs w:val="16"/>
                <w:rtl/>
                <w:lang w:eastAsia="he-IL"/>
              </w:rPr>
              <w:t xml:space="preserve">פרויקט </w:t>
            </w:r>
            <w:r w:rsidRPr="003D4DF4">
              <w:rPr>
                <w:rFonts w:ascii="Tahoma" w:hAnsi="Tahoma" w:cs="Tahoma"/>
                <w:b w:val="0"/>
                <w:bCs w:val="0"/>
                <w:sz w:val="16"/>
                <w:szCs w:val="16"/>
                <w:rtl/>
                <w:lang w:eastAsia="he-IL"/>
              </w:rPr>
              <w:t>ה</w:t>
            </w:r>
            <w:r w:rsidRPr="003D4DF4">
              <w:rPr>
                <w:rFonts w:ascii="Tahoma" w:hAnsi="Tahoma" w:cs="Tahoma" w:hint="cs"/>
                <w:b w:val="0"/>
                <w:bCs w:val="0"/>
                <w:sz w:val="16"/>
                <w:szCs w:val="16"/>
                <w:rtl/>
                <w:lang w:eastAsia="he-IL"/>
              </w:rPr>
              <w:t>חשמול</w:t>
            </w:r>
          </w:p>
        </w:tc>
        <w:tc>
          <w:tcPr>
            <w:tcW w:w="1363" w:type="dxa"/>
            <w:tcBorders>
              <w:top w:val="none" w:sz="0" w:space="0" w:color="auto"/>
              <w:bottom w:val="single" w:sz="6" w:space="0" w:color="auto"/>
              <w:right w:val="single" w:sz="8" w:space="0" w:color="auto"/>
            </w:tcBorders>
            <w:shd w:val="clear" w:color="auto" w:fill="auto"/>
            <w:vAlign w:val="bottom"/>
          </w:tcPr>
          <w:p w:rsidR="00C370D5" w:rsidRPr="003D4DF4" w:rsidP="001649C9">
            <w:pPr>
              <w:spacing w:before="40" w:after="40" w:line="280" w:lineRule="exact"/>
              <w:jc w:val="left"/>
              <w:rPr>
                <w:sz w:val="16"/>
                <w:szCs w:val="16"/>
                <w:rtl/>
                <w:lang w:eastAsia="he-IL"/>
              </w:rPr>
            </w:pPr>
            <w:r w:rsidRPr="003D4DF4">
              <w:rPr>
                <w:rFonts w:ascii="Tahoma" w:hAnsi="Tahoma" w:cs="Tahoma"/>
                <w:sz w:val="16"/>
                <w:szCs w:val="16"/>
                <w:rtl/>
                <w:lang w:eastAsia="he-IL"/>
              </w:rPr>
              <w:t>400.2</w:t>
            </w:r>
          </w:p>
        </w:tc>
      </w:tr>
      <w:tr w:rsidTr="008B3795">
        <w:tblPrEx>
          <w:tblW w:w="6237" w:type="dxa"/>
          <w:tblLook w:val="04A0"/>
        </w:tblPrEx>
        <w:tc>
          <w:tcPr>
            <w:tcW w:w="2091" w:type="dxa"/>
            <w:tcBorders>
              <w:top w:val="single" w:sz="6" w:space="0" w:color="auto"/>
              <w:left w:val="single" w:sz="8" w:space="0" w:color="auto"/>
              <w:bottom w:val="single" w:sz="8" w:space="0" w:color="auto"/>
            </w:tcBorders>
            <w:shd w:val="clear" w:color="auto" w:fill="CEEAF5"/>
            <w:vAlign w:val="bottom"/>
          </w:tcPr>
          <w:p w:rsidR="00C370D5" w:rsidRPr="003D4DF4" w:rsidP="001649C9">
            <w:pPr>
              <w:spacing w:before="40" w:after="40" w:line="280" w:lineRule="exact"/>
              <w:jc w:val="right"/>
              <w:rPr>
                <w:b w:val="0"/>
                <w:bCs w:val="0"/>
                <w:sz w:val="16"/>
                <w:szCs w:val="16"/>
                <w:rtl/>
                <w:lang w:eastAsia="he-IL"/>
              </w:rPr>
            </w:pPr>
            <w:r w:rsidRPr="003D4DF4">
              <w:rPr>
                <w:rFonts w:ascii="Tahoma" w:hAnsi="Tahoma" w:cs="Tahoma" w:hint="cs"/>
                <w:sz w:val="16"/>
                <w:szCs w:val="16"/>
                <w:rtl/>
                <w:lang w:eastAsia="he-IL"/>
              </w:rPr>
              <w:t>סה</w:t>
            </w:r>
            <w:r w:rsidRPr="003D4DF4">
              <w:rPr>
                <w:rFonts w:ascii="Tahoma" w:hAnsi="Tahoma" w:cs="Tahoma"/>
                <w:sz w:val="16"/>
                <w:szCs w:val="16"/>
                <w:rtl/>
                <w:lang w:eastAsia="he-IL"/>
              </w:rPr>
              <w:t xml:space="preserve">"כ </w:t>
            </w:r>
          </w:p>
        </w:tc>
        <w:tc>
          <w:tcPr>
            <w:tcW w:w="1363" w:type="dxa"/>
            <w:tcBorders>
              <w:top w:val="single" w:sz="6" w:space="0" w:color="auto"/>
              <w:bottom w:val="single" w:sz="8" w:space="0" w:color="auto"/>
              <w:right w:val="single" w:sz="8" w:space="0" w:color="auto"/>
            </w:tcBorders>
            <w:shd w:val="clear" w:color="auto" w:fill="CEEAF5"/>
            <w:vAlign w:val="bottom"/>
          </w:tcPr>
          <w:p w:rsidR="00C370D5" w:rsidRPr="003D4DF4" w:rsidP="001649C9">
            <w:pPr>
              <w:spacing w:before="40" w:after="40" w:line="280" w:lineRule="exact"/>
              <w:jc w:val="left"/>
              <w:rPr>
                <w:rFonts w:ascii="Tahoma" w:hAnsi="Tahoma" w:cs="Tahoma"/>
                <w:b/>
                <w:bCs/>
                <w:sz w:val="16"/>
                <w:szCs w:val="16"/>
                <w:rtl/>
                <w:lang w:eastAsia="he-IL"/>
              </w:rPr>
            </w:pPr>
            <w:r w:rsidRPr="003D4DF4">
              <w:rPr>
                <w:rFonts w:ascii="Tahoma" w:hAnsi="Tahoma" w:cs="Tahoma"/>
                <w:b/>
                <w:bCs/>
                <w:sz w:val="16"/>
                <w:szCs w:val="16"/>
                <w:rtl/>
                <w:lang w:eastAsia="he-IL"/>
              </w:rPr>
              <w:t xml:space="preserve">11,848.6 </w:t>
            </w:r>
          </w:p>
        </w:tc>
      </w:tr>
    </w:tbl>
    <w:p w:rsidR="00C370D5" w:rsidRPr="00836E70" w:rsidP="00C370D5">
      <w:pPr>
        <w:pStyle w:val="text-source"/>
        <w:rPr>
          <w:rtl/>
        </w:rPr>
      </w:pPr>
      <w:r w:rsidRPr="00836E70">
        <w:rPr>
          <w:rFonts w:hint="cs"/>
          <w:rtl/>
        </w:rPr>
        <w:t>על</w:t>
      </w:r>
      <w:r w:rsidRPr="00836E70">
        <w:rPr>
          <w:rtl/>
        </w:rPr>
        <w:t xml:space="preserve"> פי </w:t>
      </w:r>
      <w:r w:rsidRPr="00836E70">
        <w:rPr>
          <w:rFonts w:hint="cs"/>
          <w:rtl/>
        </w:rPr>
        <w:t>נתוני חברת הרכבת</w:t>
      </w:r>
      <w:r w:rsidRPr="00836E70">
        <w:rPr>
          <w:rtl/>
        </w:rPr>
        <w:t>.</w:t>
      </w:r>
    </w:p>
    <w:p w:rsidR="00C370D5" w:rsidRPr="00836E70" w:rsidP="00C370D5">
      <w:pPr>
        <w:spacing w:line="240" w:lineRule="exact"/>
        <w:ind w:right="2268"/>
        <w:jc w:val="both"/>
        <w:rPr>
          <w:rFonts w:ascii="Tahoma" w:hAnsi="Tahoma" w:cs="Tahoma"/>
          <w:sz w:val="17"/>
          <w:szCs w:val="17"/>
          <w:rtl/>
        </w:rPr>
      </w:pPr>
      <w:r w:rsidRPr="00836E70">
        <w:rPr>
          <w:rFonts w:ascii="Tahoma" w:hAnsi="Tahoma" w:cs="Tahoma" w:hint="cs"/>
          <w:sz w:val="17"/>
          <w:szCs w:val="17"/>
          <w:rtl/>
        </w:rPr>
        <w:t>מהטבלה עולה כי המרכיבים העיקריים של הפרויקט הם רכש ציוד נייד והקמת התשתיות. הוצאות מינהלת פרויקט החשמול נאמדות בכ-400 מיליון ש"ח. יודגש כי מתחילת הפרויקט בשנת 2003 עד סוף שנת 2016 הוציאה חברת הרכבת כ-1.1 מיליארד ש"ח.</w:t>
      </w:r>
    </w:p>
    <w:p w:rsidR="00C370D5" w:rsidRPr="00836E70" w:rsidP="00C370D5">
      <w:pPr>
        <w:spacing w:line="240" w:lineRule="exact"/>
        <w:ind w:right="2268"/>
        <w:jc w:val="both"/>
        <w:rPr>
          <w:rFonts w:ascii="Tahoma" w:hAnsi="Tahoma" w:cs="Tahoma"/>
          <w:sz w:val="17"/>
          <w:szCs w:val="17"/>
          <w:rtl/>
        </w:rPr>
      </w:pPr>
    </w:p>
    <w:p w:rsidR="00C370D5" w:rsidRPr="00BF1A3D" w:rsidP="00C370D5">
      <w:pPr>
        <w:pStyle w:val="KOT5"/>
        <w:rPr>
          <w:rtl/>
        </w:rPr>
      </w:pPr>
      <w:r w:rsidRPr="00BF1A3D">
        <w:rPr>
          <w:rFonts w:hint="cs"/>
          <w:rtl/>
        </w:rPr>
        <w:t>הוצאות היסטוריות בגין התארגנות עד סוף 2010</w:t>
      </w:r>
    </w:p>
    <w:p w:rsidR="00C370D5" w:rsidRPr="00836E70" w:rsidP="00C370D5">
      <w:pPr>
        <w:spacing w:line="240" w:lineRule="exact"/>
        <w:ind w:right="2268"/>
        <w:jc w:val="both"/>
        <w:rPr>
          <w:rFonts w:ascii="Tahoma" w:hAnsi="Tahoma" w:cs="Tahoma"/>
          <w:sz w:val="17"/>
          <w:szCs w:val="17"/>
          <w:rtl/>
        </w:rPr>
      </w:pPr>
      <w:r w:rsidRPr="00836E70">
        <w:rPr>
          <w:rFonts w:ascii="Tahoma" w:hAnsi="Tahoma" w:cs="Tahoma"/>
          <w:sz w:val="17"/>
          <w:szCs w:val="17"/>
          <w:rtl/>
        </w:rPr>
        <w:t xml:space="preserve">על פי נתוני </w:t>
      </w:r>
      <w:r w:rsidRPr="00836E70">
        <w:rPr>
          <w:rFonts w:ascii="Tahoma" w:hAnsi="Tahoma" w:cs="Tahoma" w:hint="cs"/>
          <w:sz w:val="17"/>
          <w:szCs w:val="17"/>
          <w:rtl/>
        </w:rPr>
        <w:t xml:space="preserve">חברת </w:t>
      </w:r>
      <w:r w:rsidRPr="00836E70">
        <w:rPr>
          <w:rFonts w:ascii="Tahoma" w:hAnsi="Tahoma" w:cs="Tahoma"/>
          <w:sz w:val="17"/>
          <w:szCs w:val="17"/>
          <w:rtl/>
        </w:rPr>
        <w:t>הרכבת</w:t>
      </w:r>
      <w:r w:rsidRPr="00836E70">
        <w:rPr>
          <w:rFonts w:ascii="Tahoma" w:hAnsi="Tahoma" w:cs="Tahoma" w:hint="cs"/>
          <w:sz w:val="17"/>
          <w:szCs w:val="17"/>
          <w:rtl/>
        </w:rPr>
        <w:t>, סך הוצאות פרויקט החשמול בשנים 2010-2003 הסתכמו בכ-81 מיליוני ש"ח, והם נבעו מהתארגנות לביצוע הפרויקט. עיקר ה</w:t>
      </w:r>
      <w:r w:rsidRPr="00836E70">
        <w:rPr>
          <w:rFonts w:ascii="Tahoma" w:hAnsi="Tahoma" w:cs="Tahoma"/>
          <w:sz w:val="17"/>
          <w:szCs w:val="17"/>
          <w:rtl/>
        </w:rPr>
        <w:t xml:space="preserve">הוצאות </w:t>
      </w:r>
      <w:r w:rsidRPr="00836E70">
        <w:rPr>
          <w:rFonts w:ascii="Tahoma" w:hAnsi="Tahoma" w:cs="Tahoma" w:hint="cs"/>
          <w:sz w:val="17"/>
          <w:szCs w:val="17"/>
          <w:rtl/>
        </w:rPr>
        <w:t>שימשו לקבלת שירותים מ</w:t>
      </w:r>
      <w:r w:rsidRPr="00836E70">
        <w:rPr>
          <w:rFonts w:ascii="Tahoma" w:hAnsi="Tahoma" w:cs="Tahoma"/>
          <w:sz w:val="17"/>
          <w:szCs w:val="17"/>
          <w:rtl/>
        </w:rPr>
        <w:t>יועצי</w:t>
      </w:r>
      <w:r w:rsidRPr="00836E70">
        <w:rPr>
          <w:rFonts w:ascii="Tahoma" w:hAnsi="Tahoma" w:cs="Tahoma" w:hint="cs"/>
          <w:sz w:val="17"/>
          <w:szCs w:val="17"/>
          <w:rtl/>
        </w:rPr>
        <w:t xml:space="preserve">ם שונים, בין היתר בעניינים </w:t>
      </w:r>
      <w:r w:rsidRPr="00836E70">
        <w:rPr>
          <w:rFonts w:ascii="Tahoma" w:hAnsi="Tahoma" w:cs="Tahoma"/>
          <w:sz w:val="17"/>
          <w:szCs w:val="17"/>
          <w:rtl/>
        </w:rPr>
        <w:t>תכנוני</w:t>
      </w:r>
      <w:r w:rsidRPr="00836E70">
        <w:rPr>
          <w:rFonts w:ascii="Tahoma" w:hAnsi="Tahoma" w:cs="Tahoma" w:hint="cs"/>
          <w:sz w:val="17"/>
          <w:szCs w:val="17"/>
          <w:rtl/>
        </w:rPr>
        <w:t xml:space="preserve">ים, משפטיים וסטטוטוריים; שירותי </w:t>
      </w:r>
      <w:r w:rsidRPr="00836E70">
        <w:rPr>
          <w:rFonts w:ascii="Tahoma" w:hAnsi="Tahoma" w:cs="Tahoma"/>
          <w:sz w:val="17"/>
          <w:szCs w:val="17"/>
          <w:rtl/>
        </w:rPr>
        <w:t>ניהול</w:t>
      </w:r>
      <w:r w:rsidRPr="00836E70">
        <w:rPr>
          <w:rFonts w:ascii="Tahoma" w:hAnsi="Tahoma" w:cs="Tahoma" w:hint="cs"/>
          <w:sz w:val="17"/>
          <w:szCs w:val="17"/>
          <w:rtl/>
        </w:rPr>
        <w:t xml:space="preserve"> ו</w:t>
      </w:r>
      <w:r w:rsidRPr="00836E70">
        <w:rPr>
          <w:rFonts w:ascii="Tahoma" w:hAnsi="Tahoma" w:cs="Tahoma"/>
          <w:sz w:val="17"/>
          <w:szCs w:val="17"/>
          <w:rtl/>
        </w:rPr>
        <w:t>תכנון למכרז</w:t>
      </w:r>
      <w:r w:rsidRPr="00836E70">
        <w:rPr>
          <w:rFonts w:ascii="Tahoma" w:hAnsi="Tahoma" w:cs="Tahoma" w:hint="cs"/>
          <w:sz w:val="17"/>
          <w:szCs w:val="17"/>
          <w:rtl/>
        </w:rPr>
        <w:t>;</w:t>
      </w:r>
      <w:r w:rsidRPr="00836E70">
        <w:rPr>
          <w:rFonts w:ascii="Tahoma" w:hAnsi="Tahoma" w:cs="Tahoma"/>
          <w:sz w:val="17"/>
          <w:szCs w:val="17"/>
          <w:rtl/>
        </w:rPr>
        <w:t xml:space="preserve"> תכנון </w:t>
      </w:r>
      <w:r w:rsidRPr="00836E70">
        <w:rPr>
          <w:rFonts w:ascii="Tahoma" w:hAnsi="Tahoma" w:cs="Tahoma" w:hint="cs"/>
          <w:sz w:val="17"/>
          <w:szCs w:val="17"/>
          <w:rtl/>
        </w:rPr>
        <w:t xml:space="preserve">סטטוטורי; עבודות מקדימות כגון </w:t>
      </w:r>
      <w:r w:rsidRPr="00836E70">
        <w:rPr>
          <w:rFonts w:ascii="Tahoma" w:hAnsi="Tahoma" w:cs="Tahoma"/>
          <w:sz w:val="17"/>
          <w:szCs w:val="17"/>
          <w:rtl/>
        </w:rPr>
        <w:t>העתקת קו מקורות</w:t>
      </w:r>
      <w:r w:rsidRPr="00836E70">
        <w:rPr>
          <w:rFonts w:ascii="Tahoma" w:hAnsi="Tahoma" w:cs="Tahoma" w:hint="cs"/>
          <w:sz w:val="17"/>
          <w:szCs w:val="17"/>
          <w:rtl/>
        </w:rPr>
        <w:t xml:space="preserve">; ותשלום </w:t>
      </w:r>
      <w:r w:rsidRPr="00836E70">
        <w:rPr>
          <w:rFonts w:ascii="Tahoma" w:hAnsi="Tahoma" w:cs="Tahoma"/>
          <w:sz w:val="17"/>
          <w:szCs w:val="17"/>
          <w:rtl/>
        </w:rPr>
        <w:t xml:space="preserve">מקדמות </w:t>
      </w:r>
      <w:r w:rsidRPr="00836E70">
        <w:rPr>
          <w:rFonts w:ascii="Tahoma" w:hAnsi="Tahoma" w:cs="Tahoma" w:hint="cs"/>
          <w:sz w:val="17"/>
          <w:szCs w:val="17"/>
          <w:rtl/>
        </w:rPr>
        <w:t>לחברת החשמל</w:t>
      </w:r>
      <w:r w:rsidRPr="00836E70">
        <w:rPr>
          <w:rFonts w:ascii="Tahoma" w:hAnsi="Tahoma" w:cs="Tahoma"/>
          <w:sz w:val="17"/>
          <w:szCs w:val="17"/>
          <w:rtl/>
        </w:rPr>
        <w:t xml:space="preserve"> עבור חיבורי 14 תה"רים</w:t>
      </w:r>
      <w:r w:rsidRPr="00836E70">
        <w:rPr>
          <w:rFonts w:ascii="Tahoma" w:hAnsi="Tahoma" w:cs="Tahoma" w:hint="cs"/>
          <w:sz w:val="17"/>
          <w:szCs w:val="17"/>
          <w:rtl/>
        </w:rPr>
        <w:t>.</w:t>
      </w:r>
    </w:p>
    <w:p w:rsidR="00C370D5" w:rsidRPr="00836E70" w:rsidP="00C370D5">
      <w:pPr>
        <w:spacing w:after="240" w:line="240" w:lineRule="exact"/>
        <w:ind w:right="2268"/>
        <w:jc w:val="both"/>
        <w:rPr>
          <w:rFonts w:ascii="Tahoma" w:hAnsi="Tahoma" w:cs="Tahoma"/>
          <w:sz w:val="17"/>
          <w:szCs w:val="17"/>
          <w:rtl/>
        </w:rPr>
      </w:pPr>
      <w:r w:rsidRPr="00836E70">
        <w:rPr>
          <w:rFonts w:ascii="Tahoma" w:hAnsi="Tahoma" w:cs="Tahoma" w:hint="cs"/>
          <w:sz w:val="17"/>
          <w:szCs w:val="17"/>
          <w:rtl/>
        </w:rPr>
        <w:t>הפסקת הפרויקט ב-2008 והחלטה על חידושו ב- 2010 הביאו לשינויים מהותיים בתכולתו. לכן חלק מההוצאות ששולמו בתחילת הפרויקט אינן רלוונטיות לפרויקט הנוכחי וירדו לטמיון. כמו כן, במסגרת הפרויקט הקודם</w:t>
      </w:r>
      <w:r w:rsidRPr="00836E70">
        <w:rPr>
          <w:rFonts w:ascii="Tahoma" w:hAnsi="Tahoma" w:cs="Tahoma"/>
          <w:sz w:val="17"/>
          <w:szCs w:val="17"/>
          <w:rtl/>
        </w:rPr>
        <w:t xml:space="preserve"> שהופסק </w:t>
      </w:r>
      <w:r w:rsidRPr="00836E70">
        <w:rPr>
          <w:rFonts w:ascii="Tahoma" w:hAnsi="Tahoma" w:cs="Tahoma" w:hint="cs"/>
          <w:sz w:val="17"/>
          <w:szCs w:val="17"/>
          <w:rtl/>
        </w:rPr>
        <w:t>שולמו</w:t>
      </w:r>
      <w:r w:rsidRPr="00836E70">
        <w:rPr>
          <w:rFonts w:ascii="Tahoma" w:hAnsi="Tahoma" w:cs="Tahoma"/>
          <w:sz w:val="17"/>
          <w:szCs w:val="17"/>
          <w:rtl/>
        </w:rPr>
        <w:t xml:space="preserve"> מקדמות על </w:t>
      </w:r>
      <w:r w:rsidRPr="00836E70">
        <w:rPr>
          <w:rFonts w:ascii="Tahoma" w:hAnsi="Tahoma" w:cs="Tahoma"/>
          <w:sz w:val="17"/>
          <w:szCs w:val="17"/>
          <w:rtl/>
        </w:rPr>
        <w:t>ביצוע עבודות</w:t>
      </w:r>
      <w:r w:rsidRPr="00836E70">
        <w:rPr>
          <w:rFonts w:ascii="Tahoma" w:hAnsi="Tahoma" w:cs="Tahoma" w:hint="cs"/>
          <w:sz w:val="17"/>
          <w:szCs w:val="17"/>
          <w:rtl/>
        </w:rPr>
        <w:t>,</w:t>
      </w:r>
      <w:r w:rsidRPr="00836E70">
        <w:rPr>
          <w:rFonts w:ascii="Tahoma" w:hAnsi="Tahoma" w:cs="Tahoma"/>
          <w:sz w:val="17"/>
          <w:szCs w:val="17"/>
          <w:rtl/>
        </w:rPr>
        <w:t xml:space="preserve"> </w:t>
      </w:r>
      <w:r w:rsidRPr="00836E70">
        <w:rPr>
          <w:rFonts w:ascii="Tahoma" w:hAnsi="Tahoma" w:cs="Tahoma" w:hint="cs"/>
          <w:sz w:val="17"/>
          <w:szCs w:val="17"/>
          <w:rtl/>
        </w:rPr>
        <w:t>ועד</w:t>
      </w:r>
      <w:r w:rsidRPr="00836E70">
        <w:rPr>
          <w:rFonts w:ascii="Tahoma" w:hAnsi="Tahoma" w:cs="Tahoma"/>
          <w:sz w:val="17"/>
          <w:szCs w:val="17"/>
          <w:rtl/>
        </w:rPr>
        <w:t xml:space="preserve"> </w:t>
      </w:r>
      <w:r w:rsidRPr="00836E70">
        <w:rPr>
          <w:rFonts w:ascii="Tahoma" w:hAnsi="Tahoma" w:cs="Tahoma" w:hint="cs"/>
          <w:sz w:val="17"/>
          <w:szCs w:val="17"/>
          <w:rtl/>
        </w:rPr>
        <w:t>מועד</w:t>
      </w:r>
      <w:r w:rsidRPr="00836E70">
        <w:rPr>
          <w:rFonts w:ascii="Tahoma" w:hAnsi="Tahoma" w:cs="Tahoma"/>
          <w:sz w:val="17"/>
          <w:szCs w:val="17"/>
          <w:rtl/>
        </w:rPr>
        <w:t xml:space="preserve"> </w:t>
      </w:r>
      <w:r w:rsidRPr="00836E70">
        <w:rPr>
          <w:rFonts w:ascii="Tahoma" w:hAnsi="Tahoma" w:cs="Tahoma" w:hint="cs"/>
          <w:sz w:val="17"/>
          <w:szCs w:val="17"/>
          <w:rtl/>
        </w:rPr>
        <w:t>סיום</w:t>
      </w:r>
      <w:r w:rsidRPr="00836E70">
        <w:rPr>
          <w:rFonts w:ascii="Tahoma" w:hAnsi="Tahoma" w:cs="Tahoma"/>
          <w:sz w:val="17"/>
          <w:szCs w:val="17"/>
          <w:rtl/>
        </w:rPr>
        <w:t xml:space="preserve"> </w:t>
      </w:r>
      <w:r w:rsidRPr="00836E70">
        <w:rPr>
          <w:rFonts w:ascii="Tahoma" w:hAnsi="Tahoma" w:cs="Tahoma" w:hint="cs"/>
          <w:sz w:val="17"/>
          <w:szCs w:val="17"/>
          <w:rtl/>
        </w:rPr>
        <w:t>הביקורת</w:t>
      </w:r>
      <w:r w:rsidRPr="00836E70">
        <w:rPr>
          <w:rFonts w:ascii="Tahoma" w:hAnsi="Tahoma" w:cs="Tahoma"/>
          <w:sz w:val="17"/>
          <w:szCs w:val="17"/>
          <w:rtl/>
        </w:rPr>
        <w:t xml:space="preserve"> </w:t>
      </w:r>
      <w:r w:rsidRPr="00836E70">
        <w:rPr>
          <w:rFonts w:ascii="Tahoma" w:hAnsi="Tahoma" w:cs="Tahoma" w:hint="cs"/>
          <w:sz w:val="17"/>
          <w:szCs w:val="17"/>
          <w:rtl/>
        </w:rPr>
        <w:t>חלקן</w:t>
      </w:r>
      <w:r w:rsidRPr="00836E70">
        <w:rPr>
          <w:rFonts w:ascii="Tahoma" w:hAnsi="Tahoma" w:cs="Tahoma"/>
          <w:sz w:val="17"/>
          <w:szCs w:val="17"/>
          <w:rtl/>
        </w:rPr>
        <w:t xml:space="preserve"> </w:t>
      </w:r>
      <w:r w:rsidRPr="00836E70">
        <w:rPr>
          <w:rFonts w:ascii="Tahoma" w:hAnsi="Tahoma" w:cs="Tahoma" w:hint="cs"/>
          <w:sz w:val="17"/>
          <w:szCs w:val="17"/>
          <w:rtl/>
        </w:rPr>
        <w:t>טרם</w:t>
      </w:r>
      <w:r w:rsidRPr="00836E70">
        <w:rPr>
          <w:rFonts w:ascii="Tahoma" w:hAnsi="Tahoma" w:cs="Tahoma"/>
          <w:sz w:val="17"/>
          <w:szCs w:val="17"/>
          <w:rtl/>
        </w:rPr>
        <w:t xml:space="preserve"> </w:t>
      </w:r>
      <w:r w:rsidRPr="00836E70">
        <w:rPr>
          <w:rFonts w:ascii="Tahoma" w:hAnsi="Tahoma" w:cs="Tahoma" w:hint="cs"/>
          <w:sz w:val="17"/>
          <w:szCs w:val="17"/>
          <w:rtl/>
        </w:rPr>
        <w:t>בוצעו</w:t>
      </w:r>
      <w:r w:rsidRPr="00836E70">
        <w:rPr>
          <w:rFonts w:ascii="Tahoma" w:hAnsi="Tahoma" w:cs="Tahoma"/>
          <w:sz w:val="17"/>
          <w:szCs w:val="17"/>
          <w:rtl/>
        </w:rPr>
        <w:t xml:space="preserve">. </w:t>
      </w:r>
      <w:r w:rsidRPr="00836E70">
        <w:rPr>
          <w:rFonts w:ascii="Tahoma" w:hAnsi="Tahoma" w:cs="Tahoma" w:hint="cs"/>
          <w:sz w:val="17"/>
          <w:szCs w:val="17"/>
          <w:rtl/>
        </w:rPr>
        <w:t>למשל</w:t>
      </w:r>
      <w:r w:rsidRPr="00836E70">
        <w:rPr>
          <w:rFonts w:ascii="Tahoma" w:hAnsi="Tahoma" w:cs="Tahoma"/>
          <w:sz w:val="17"/>
          <w:szCs w:val="17"/>
          <w:rtl/>
        </w:rPr>
        <w:t>, כ</w:t>
      </w:r>
      <w:r w:rsidRPr="00836E70">
        <w:rPr>
          <w:rFonts w:ascii="Tahoma" w:hAnsi="Tahoma" w:cs="Tahoma" w:hint="cs"/>
          <w:sz w:val="17"/>
          <w:szCs w:val="17"/>
          <w:rtl/>
        </w:rPr>
        <w:t>שלושה</w:t>
      </w:r>
      <w:r w:rsidRPr="00836E70">
        <w:rPr>
          <w:rFonts w:ascii="Tahoma" w:hAnsi="Tahoma" w:cs="Tahoma"/>
          <w:sz w:val="17"/>
          <w:szCs w:val="17"/>
          <w:rtl/>
        </w:rPr>
        <w:t xml:space="preserve"> מיליון ש"ח </w:t>
      </w:r>
      <w:r w:rsidRPr="00836E70">
        <w:rPr>
          <w:rFonts w:ascii="Tahoma" w:hAnsi="Tahoma" w:cs="Tahoma" w:hint="cs"/>
          <w:sz w:val="17"/>
          <w:szCs w:val="17"/>
          <w:rtl/>
        </w:rPr>
        <w:t>שולמו</w:t>
      </w:r>
      <w:r w:rsidRPr="00836E70">
        <w:rPr>
          <w:rFonts w:ascii="Tahoma" w:hAnsi="Tahoma" w:cs="Tahoma"/>
          <w:sz w:val="17"/>
          <w:szCs w:val="17"/>
          <w:rtl/>
        </w:rPr>
        <w:t xml:space="preserve"> </w:t>
      </w:r>
      <w:r w:rsidRPr="00836E70">
        <w:rPr>
          <w:rFonts w:ascii="Tahoma" w:hAnsi="Tahoma" w:cs="Tahoma" w:hint="cs"/>
          <w:sz w:val="17"/>
          <w:szCs w:val="17"/>
          <w:rtl/>
        </w:rPr>
        <w:t>לחברת</w:t>
      </w:r>
      <w:r w:rsidRPr="00836E70">
        <w:rPr>
          <w:rFonts w:ascii="Tahoma" w:hAnsi="Tahoma" w:cs="Tahoma"/>
          <w:sz w:val="17"/>
          <w:szCs w:val="17"/>
          <w:rtl/>
        </w:rPr>
        <w:t xml:space="preserve"> החשמל כמקדמות להקמת 14 </w:t>
      </w:r>
      <w:r w:rsidRPr="00836E70">
        <w:rPr>
          <w:rFonts w:ascii="Tahoma" w:hAnsi="Tahoma" w:cs="Tahoma" w:hint="cs"/>
          <w:sz w:val="17"/>
          <w:szCs w:val="17"/>
          <w:rtl/>
        </w:rPr>
        <w:t>תה</w:t>
      </w:r>
      <w:r w:rsidRPr="00836E70">
        <w:rPr>
          <w:rFonts w:ascii="Tahoma" w:hAnsi="Tahoma" w:cs="Tahoma"/>
          <w:sz w:val="17"/>
          <w:szCs w:val="17"/>
          <w:rtl/>
        </w:rPr>
        <w:t>"רים</w:t>
      </w:r>
      <w:r w:rsidRPr="00836E70">
        <w:rPr>
          <w:rFonts w:ascii="Tahoma" w:hAnsi="Tahoma" w:cs="Tahoma" w:hint="cs"/>
          <w:sz w:val="17"/>
          <w:szCs w:val="17"/>
          <w:rtl/>
        </w:rPr>
        <w:t>,</w:t>
      </w:r>
      <w:r w:rsidRPr="00836E70">
        <w:rPr>
          <w:rFonts w:ascii="Tahoma" w:hAnsi="Tahoma" w:cs="Tahoma"/>
          <w:sz w:val="17"/>
          <w:szCs w:val="17"/>
          <w:rtl/>
        </w:rPr>
        <w:t xml:space="preserve"> </w:t>
      </w:r>
      <w:r w:rsidRPr="00836E70">
        <w:rPr>
          <w:rFonts w:ascii="Tahoma" w:hAnsi="Tahoma" w:cs="Tahoma" w:hint="cs"/>
          <w:sz w:val="17"/>
          <w:szCs w:val="17"/>
          <w:rtl/>
        </w:rPr>
        <w:t>ואלה</w:t>
      </w:r>
      <w:r w:rsidRPr="00836E70">
        <w:rPr>
          <w:rFonts w:ascii="Tahoma" w:hAnsi="Tahoma" w:cs="Tahoma"/>
          <w:sz w:val="17"/>
          <w:szCs w:val="17"/>
          <w:rtl/>
        </w:rPr>
        <w:t xml:space="preserve"> </w:t>
      </w:r>
      <w:r w:rsidRPr="00836E70">
        <w:rPr>
          <w:rFonts w:ascii="Tahoma" w:hAnsi="Tahoma" w:cs="Tahoma" w:hint="cs"/>
          <w:sz w:val="17"/>
          <w:szCs w:val="17"/>
          <w:rtl/>
        </w:rPr>
        <w:t>עדיין</w:t>
      </w:r>
      <w:r w:rsidRPr="00836E70">
        <w:rPr>
          <w:rFonts w:ascii="Tahoma" w:hAnsi="Tahoma" w:cs="Tahoma"/>
          <w:sz w:val="17"/>
          <w:szCs w:val="17"/>
          <w:rtl/>
        </w:rPr>
        <w:t xml:space="preserve"> </w:t>
      </w:r>
      <w:r w:rsidRPr="00836E70">
        <w:rPr>
          <w:rFonts w:ascii="Tahoma" w:hAnsi="Tahoma" w:cs="Tahoma" w:hint="cs"/>
          <w:sz w:val="17"/>
          <w:szCs w:val="17"/>
          <w:rtl/>
        </w:rPr>
        <w:t>לא</w:t>
      </w:r>
      <w:r w:rsidRPr="00836E70">
        <w:rPr>
          <w:rFonts w:ascii="Tahoma" w:hAnsi="Tahoma" w:cs="Tahoma"/>
          <w:sz w:val="17"/>
          <w:szCs w:val="17"/>
          <w:rtl/>
        </w:rPr>
        <w:t xml:space="preserve"> </w:t>
      </w:r>
      <w:r w:rsidRPr="00836E70">
        <w:rPr>
          <w:rFonts w:ascii="Tahoma" w:hAnsi="Tahoma" w:cs="Tahoma" w:hint="cs"/>
          <w:sz w:val="17"/>
          <w:szCs w:val="17"/>
          <w:rtl/>
        </w:rPr>
        <w:t>בוצעו</w:t>
      </w:r>
      <w:r w:rsidRPr="00836E70">
        <w:rPr>
          <w:rFonts w:ascii="Tahoma" w:hAnsi="Tahoma" w:cs="Tahoma"/>
          <w:sz w:val="17"/>
          <w:szCs w:val="17"/>
          <w:rtl/>
        </w:rPr>
        <w:t>.</w:t>
      </w:r>
    </w:p>
    <w:p w:rsidR="00C370D5" w:rsidRPr="00836E70" w:rsidP="008B3795">
      <w:pPr>
        <w:pStyle w:val="RESHET"/>
        <w:rPr>
          <w:rtl/>
        </w:rPr>
      </w:pPr>
      <w:r w:rsidRPr="00836E70">
        <w:rPr>
          <w:rFonts w:hint="cs"/>
          <w:rtl/>
        </w:rPr>
        <w:t>משרד מבקר המדינה מדגיש כי חלק מתוך ההוצאות בסך 81 מיליון ש"ח ששילמה חברת הרכבת למנהלי פרויקטים, ליועצים ולמתכננים בין השנים 2010-2003 הפסיק להיות רלוונטי נוכח שינויים מהותיים בתכולת הפרויקט, ולכן לא ינוצל בפרויקט החשמול הנוכחי וירד לטמיון. בכך נגרם הפסד כספי רב לקופה הציבורית. כמו כן משרד מבקר המדינה מעיר להנהלת הרכבת כי עליה לפעול בצורה יעילה וחסכונית.</w:t>
      </w:r>
      <w:r w:rsidRPr="000F5A00" w:rsidR="000F5A00">
        <w:rPr>
          <w:noProof/>
          <w:rtl/>
        </w:rPr>
        <w:t xml:space="preserve"> </w:t>
      </w:r>
      <w:r w:rsidRPr="0012789B" w:rsidR="000F5A00">
        <w:rPr>
          <w:noProof/>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2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649C9" w:rsidRPr="00373C5D" w:rsidP="000F5A0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9663824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3525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649C9" w:rsidRPr="00881D99" w:rsidP="000F5A00">
                            <w:pPr>
                              <w:spacing w:after="0" w:line="240" w:lineRule="auto"/>
                              <w:rPr>
                                <w:color w:val="0B5294"/>
                                <w:spacing w:val="-4"/>
                                <w:sz w:val="24"/>
                                <w:szCs w:val="24"/>
                                <w:rtl/>
                                <w:cs/>
                              </w:rPr>
                            </w:pPr>
                            <w:r w:rsidRPr="000F5A00">
                              <w:rPr>
                                <w:rFonts w:cs="Tahoma" w:hint="eastAsia"/>
                                <w:color w:val="0B5294"/>
                                <w:spacing w:val="-4"/>
                                <w:sz w:val="24"/>
                                <w:szCs w:val="24"/>
                                <w:rtl/>
                              </w:rPr>
                              <w:t>חלק</w:t>
                            </w:r>
                            <w:r w:rsidRPr="000F5A00">
                              <w:rPr>
                                <w:rFonts w:cs="Tahoma"/>
                                <w:color w:val="0B5294"/>
                                <w:spacing w:val="-4"/>
                                <w:sz w:val="24"/>
                                <w:szCs w:val="24"/>
                                <w:rtl/>
                              </w:rPr>
                              <w:t xml:space="preserve"> </w:t>
                            </w:r>
                            <w:r w:rsidRPr="000F5A00">
                              <w:rPr>
                                <w:rFonts w:cs="Tahoma" w:hint="eastAsia"/>
                                <w:color w:val="0B5294"/>
                                <w:spacing w:val="-4"/>
                                <w:sz w:val="24"/>
                                <w:szCs w:val="24"/>
                                <w:rtl/>
                              </w:rPr>
                              <w:t>מתוך</w:t>
                            </w:r>
                            <w:r w:rsidRPr="000F5A00">
                              <w:rPr>
                                <w:rFonts w:cs="Tahoma"/>
                                <w:color w:val="0B5294"/>
                                <w:spacing w:val="-4"/>
                                <w:sz w:val="24"/>
                                <w:szCs w:val="24"/>
                                <w:rtl/>
                              </w:rPr>
                              <w:t xml:space="preserve"> </w:t>
                            </w:r>
                            <w:r w:rsidRPr="000F5A00">
                              <w:rPr>
                                <w:rFonts w:cs="Tahoma" w:hint="eastAsia"/>
                                <w:color w:val="0B5294"/>
                                <w:spacing w:val="-4"/>
                                <w:sz w:val="24"/>
                                <w:szCs w:val="24"/>
                                <w:rtl/>
                              </w:rPr>
                              <w:t>ההוצאות</w:t>
                            </w:r>
                            <w:r w:rsidRPr="000F5A00">
                              <w:rPr>
                                <w:rFonts w:cs="Tahoma"/>
                                <w:color w:val="0B5294"/>
                                <w:spacing w:val="-4"/>
                                <w:sz w:val="24"/>
                                <w:szCs w:val="24"/>
                                <w:rtl/>
                              </w:rPr>
                              <w:t xml:space="preserve"> </w:t>
                            </w:r>
                            <w:r w:rsidRPr="000F5A00">
                              <w:rPr>
                                <w:rFonts w:cs="Tahoma" w:hint="eastAsia"/>
                                <w:color w:val="0B5294"/>
                                <w:spacing w:val="-4"/>
                                <w:sz w:val="24"/>
                                <w:szCs w:val="24"/>
                                <w:rtl/>
                              </w:rPr>
                              <w:t>בסך</w:t>
                            </w:r>
                            <w:r w:rsidRPr="000F5A00">
                              <w:rPr>
                                <w:rFonts w:cs="Tahoma"/>
                                <w:color w:val="0B5294"/>
                                <w:spacing w:val="-4"/>
                                <w:sz w:val="24"/>
                                <w:szCs w:val="24"/>
                                <w:rtl/>
                              </w:rPr>
                              <w:t xml:space="preserve"> 81 </w:t>
                            </w:r>
                            <w:r w:rsidRPr="000F5A00">
                              <w:rPr>
                                <w:rFonts w:cs="Tahoma" w:hint="eastAsia"/>
                                <w:color w:val="0B5294"/>
                                <w:spacing w:val="-4"/>
                                <w:sz w:val="24"/>
                                <w:szCs w:val="24"/>
                                <w:rtl/>
                              </w:rPr>
                              <w:t>מיליון</w:t>
                            </w:r>
                            <w:r w:rsidRPr="000F5A00">
                              <w:rPr>
                                <w:rFonts w:cs="Tahoma"/>
                                <w:color w:val="0B5294"/>
                                <w:spacing w:val="-4"/>
                                <w:sz w:val="24"/>
                                <w:szCs w:val="24"/>
                                <w:rtl/>
                              </w:rPr>
                              <w:t xml:space="preserve"> </w:t>
                            </w:r>
                            <w:r w:rsidRPr="000F5A00">
                              <w:rPr>
                                <w:rFonts w:cs="Tahoma" w:hint="eastAsia"/>
                                <w:color w:val="0B5294"/>
                                <w:spacing w:val="-4"/>
                                <w:sz w:val="24"/>
                                <w:szCs w:val="24"/>
                                <w:rtl/>
                              </w:rPr>
                              <w:t>ש</w:t>
                            </w:r>
                            <w:r w:rsidRPr="000F5A00">
                              <w:rPr>
                                <w:rFonts w:cs="Tahoma"/>
                                <w:color w:val="0B5294"/>
                                <w:spacing w:val="-4"/>
                                <w:sz w:val="24"/>
                                <w:szCs w:val="24"/>
                                <w:rtl/>
                              </w:rPr>
                              <w:t>"</w:t>
                            </w:r>
                            <w:r w:rsidRPr="000F5A00">
                              <w:rPr>
                                <w:rFonts w:cs="Tahoma" w:hint="eastAsia"/>
                                <w:color w:val="0B5294"/>
                                <w:spacing w:val="-4"/>
                                <w:sz w:val="24"/>
                                <w:szCs w:val="24"/>
                                <w:rtl/>
                              </w:rPr>
                              <w:t>ח</w:t>
                            </w:r>
                            <w:r w:rsidRPr="000F5A00">
                              <w:rPr>
                                <w:rFonts w:cs="Tahoma"/>
                                <w:color w:val="0B5294"/>
                                <w:spacing w:val="-4"/>
                                <w:sz w:val="24"/>
                                <w:szCs w:val="24"/>
                                <w:rtl/>
                              </w:rPr>
                              <w:t xml:space="preserve"> </w:t>
                            </w:r>
                            <w:r w:rsidRPr="000F5A00">
                              <w:rPr>
                                <w:rFonts w:cs="Tahoma" w:hint="eastAsia"/>
                                <w:color w:val="0B5294"/>
                                <w:spacing w:val="-4"/>
                                <w:sz w:val="24"/>
                                <w:szCs w:val="24"/>
                                <w:rtl/>
                              </w:rPr>
                              <w:t>ששילמה</w:t>
                            </w:r>
                            <w:r w:rsidRPr="000F5A00">
                              <w:rPr>
                                <w:rFonts w:cs="Tahoma"/>
                                <w:color w:val="0B5294"/>
                                <w:spacing w:val="-4"/>
                                <w:sz w:val="24"/>
                                <w:szCs w:val="24"/>
                                <w:rtl/>
                              </w:rPr>
                              <w:t xml:space="preserve"> </w:t>
                            </w:r>
                            <w:r w:rsidRPr="000F5A00">
                              <w:rPr>
                                <w:rFonts w:cs="Tahoma" w:hint="eastAsia"/>
                                <w:color w:val="0B5294"/>
                                <w:spacing w:val="-4"/>
                                <w:sz w:val="24"/>
                                <w:szCs w:val="24"/>
                                <w:rtl/>
                              </w:rPr>
                              <w:t>חברת</w:t>
                            </w:r>
                            <w:r w:rsidRPr="000F5A00">
                              <w:rPr>
                                <w:rFonts w:cs="Tahoma"/>
                                <w:color w:val="0B5294"/>
                                <w:spacing w:val="-4"/>
                                <w:sz w:val="24"/>
                                <w:szCs w:val="24"/>
                                <w:rtl/>
                              </w:rPr>
                              <w:t xml:space="preserve"> </w:t>
                            </w:r>
                            <w:r w:rsidRPr="000F5A00">
                              <w:rPr>
                                <w:rFonts w:cs="Tahoma" w:hint="eastAsia"/>
                                <w:color w:val="0B5294"/>
                                <w:spacing w:val="-4"/>
                                <w:sz w:val="24"/>
                                <w:szCs w:val="24"/>
                                <w:rtl/>
                              </w:rPr>
                              <w:t>הרכבת</w:t>
                            </w:r>
                            <w:r w:rsidRPr="000F5A00">
                              <w:rPr>
                                <w:rFonts w:cs="Tahoma"/>
                                <w:color w:val="0B5294"/>
                                <w:spacing w:val="-4"/>
                                <w:sz w:val="24"/>
                                <w:szCs w:val="24"/>
                                <w:rtl/>
                              </w:rPr>
                              <w:t xml:space="preserve"> </w:t>
                            </w:r>
                            <w:r w:rsidRPr="000F5A00">
                              <w:rPr>
                                <w:rFonts w:cs="Tahoma" w:hint="eastAsia"/>
                                <w:color w:val="0B5294"/>
                                <w:spacing w:val="-4"/>
                                <w:sz w:val="24"/>
                                <w:szCs w:val="24"/>
                                <w:rtl/>
                              </w:rPr>
                              <w:t>לא</w:t>
                            </w:r>
                            <w:r w:rsidRPr="000F5A00">
                              <w:rPr>
                                <w:rFonts w:cs="Tahoma"/>
                                <w:color w:val="0B5294"/>
                                <w:spacing w:val="-4"/>
                                <w:sz w:val="24"/>
                                <w:szCs w:val="24"/>
                                <w:rtl/>
                              </w:rPr>
                              <w:t xml:space="preserve"> </w:t>
                            </w:r>
                            <w:r w:rsidRPr="000F5A00">
                              <w:rPr>
                                <w:rFonts w:cs="Tahoma" w:hint="eastAsia"/>
                                <w:color w:val="0B5294"/>
                                <w:spacing w:val="-4"/>
                                <w:sz w:val="24"/>
                                <w:szCs w:val="24"/>
                                <w:rtl/>
                              </w:rPr>
                              <w:t>ינוצל</w:t>
                            </w:r>
                            <w:r w:rsidRPr="000F5A00">
                              <w:rPr>
                                <w:rFonts w:cs="Tahoma"/>
                                <w:color w:val="0B5294"/>
                                <w:spacing w:val="-4"/>
                                <w:sz w:val="24"/>
                                <w:szCs w:val="24"/>
                                <w:rtl/>
                              </w:rPr>
                              <w:t xml:space="preserve"> </w:t>
                            </w:r>
                            <w:r w:rsidRPr="000F5A00">
                              <w:rPr>
                                <w:rFonts w:cs="Tahoma" w:hint="eastAsia"/>
                                <w:color w:val="0B5294"/>
                                <w:spacing w:val="-4"/>
                                <w:sz w:val="24"/>
                                <w:szCs w:val="24"/>
                                <w:rtl/>
                              </w:rPr>
                              <w:t>בפרויקט</w:t>
                            </w:r>
                            <w:r w:rsidRPr="000F5A00">
                              <w:rPr>
                                <w:rFonts w:cs="Tahoma"/>
                                <w:color w:val="0B5294"/>
                                <w:spacing w:val="-4"/>
                                <w:sz w:val="24"/>
                                <w:szCs w:val="24"/>
                                <w:rtl/>
                              </w:rPr>
                              <w:t xml:space="preserve"> </w:t>
                            </w:r>
                            <w:r w:rsidRPr="000F5A00">
                              <w:rPr>
                                <w:rFonts w:cs="Tahoma" w:hint="eastAsia"/>
                                <w:color w:val="0B5294"/>
                                <w:spacing w:val="-4"/>
                                <w:sz w:val="24"/>
                                <w:szCs w:val="24"/>
                                <w:rtl/>
                              </w:rPr>
                              <w:t>החשמול</w:t>
                            </w:r>
                            <w:r w:rsidRPr="000F5A00">
                              <w:rPr>
                                <w:rFonts w:cs="Tahoma"/>
                                <w:color w:val="0B5294"/>
                                <w:spacing w:val="-4"/>
                                <w:sz w:val="24"/>
                                <w:szCs w:val="24"/>
                                <w:rtl/>
                              </w:rPr>
                              <w:t xml:space="preserve"> </w:t>
                            </w:r>
                            <w:r w:rsidRPr="000F5A00">
                              <w:rPr>
                                <w:rFonts w:cs="Tahoma" w:hint="eastAsia"/>
                                <w:color w:val="0B5294"/>
                                <w:spacing w:val="-4"/>
                                <w:sz w:val="24"/>
                                <w:szCs w:val="24"/>
                                <w:rtl/>
                              </w:rPr>
                              <w:t>הנוכחי</w:t>
                            </w:r>
                            <w:r w:rsidRPr="000F5A00">
                              <w:rPr>
                                <w:rFonts w:cs="Tahoma"/>
                                <w:color w:val="0B5294"/>
                                <w:spacing w:val="-4"/>
                                <w:sz w:val="24"/>
                                <w:szCs w:val="24"/>
                                <w:rtl/>
                              </w:rPr>
                              <w:t xml:space="preserve"> </w:t>
                            </w:r>
                            <w:r w:rsidRPr="000F5A00">
                              <w:rPr>
                                <w:rFonts w:cs="Tahoma" w:hint="eastAsia"/>
                                <w:color w:val="0B5294"/>
                                <w:spacing w:val="-4"/>
                                <w:sz w:val="24"/>
                                <w:szCs w:val="24"/>
                                <w:rtl/>
                              </w:rPr>
                              <w:t>וירד</w:t>
                            </w:r>
                            <w:r w:rsidRPr="000F5A00">
                              <w:rPr>
                                <w:rFonts w:cs="Tahoma"/>
                                <w:color w:val="0B5294"/>
                                <w:spacing w:val="-4"/>
                                <w:sz w:val="24"/>
                                <w:szCs w:val="24"/>
                                <w:rtl/>
                              </w:rPr>
                              <w:t xml:space="preserve"> </w:t>
                            </w:r>
                            <w:r w:rsidRPr="000F5A00">
                              <w:rPr>
                                <w:rFonts w:cs="Tahoma" w:hint="eastAsia"/>
                                <w:color w:val="0B5294"/>
                                <w:spacing w:val="-4"/>
                                <w:sz w:val="24"/>
                                <w:szCs w:val="24"/>
                                <w:rtl/>
                              </w:rPr>
                              <w:t>לטמיון</w:t>
                            </w:r>
                          </w:p>
                          <w:p w:rsidR="001649C9" w:rsidRPr="00373C5D" w:rsidP="000F5A0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4825877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81284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1649C9" w:rsidRPr="00373C5D" w:rsidP="000F5A00">
                      <w:pPr>
                        <w:spacing w:line="240" w:lineRule="atLeast"/>
                        <w:rPr>
                          <w:rFonts w:cs="Tahoma"/>
                          <w:b/>
                          <w:bCs/>
                          <w:color w:val="0B5294"/>
                          <w:sz w:val="48"/>
                          <w:szCs w:val="48"/>
                          <w:rtl/>
                        </w:rPr>
                      </w:pPr>
                      <w:drawing>
                        <wp:inline distT="0" distB="0" distL="0" distR="0">
                          <wp:extent cx="311150" cy="256800"/>
                          <wp:effectExtent l="0" t="0" r="0" b="0"/>
                          <wp:docPr id="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3083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649C9" w:rsidRPr="00881D99" w:rsidP="000F5A00">
                      <w:pPr>
                        <w:spacing w:after="0" w:line="240" w:lineRule="auto"/>
                        <w:rPr>
                          <w:color w:val="0B5294"/>
                          <w:spacing w:val="-4"/>
                          <w:sz w:val="24"/>
                          <w:szCs w:val="24"/>
                          <w:rtl/>
                          <w:cs/>
                        </w:rPr>
                      </w:pPr>
                      <w:r w:rsidRPr="000F5A00">
                        <w:rPr>
                          <w:rFonts w:cs="Tahoma" w:hint="eastAsia"/>
                          <w:color w:val="0B5294"/>
                          <w:spacing w:val="-4"/>
                          <w:sz w:val="24"/>
                          <w:szCs w:val="24"/>
                          <w:rtl/>
                        </w:rPr>
                        <w:t>חלק</w:t>
                      </w:r>
                      <w:r w:rsidRPr="000F5A00">
                        <w:rPr>
                          <w:rFonts w:cs="Tahoma"/>
                          <w:color w:val="0B5294"/>
                          <w:spacing w:val="-4"/>
                          <w:sz w:val="24"/>
                          <w:szCs w:val="24"/>
                          <w:rtl/>
                        </w:rPr>
                        <w:t xml:space="preserve"> </w:t>
                      </w:r>
                      <w:r w:rsidRPr="000F5A00">
                        <w:rPr>
                          <w:rFonts w:cs="Tahoma" w:hint="eastAsia"/>
                          <w:color w:val="0B5294"/>
                          <w:spacing w:val="-4"/>
                          <w:sz w:val="24"/>
                          <w:szCs w:val="24"/>
                          <w:rtl/>
                        </w:rPr>
                        <w:t>מתוך</w:t>
                      </w:r>
                      <w:r w:rsidRPr="000F5A00">
                        <w:rPr>
                          <w:rFonts w:cs="Tahoma"/>
                          <w:color w:val="0B5294"/>
                          <w:spacing w:val="-4"/>
                          <w:sz w:val="24"/>
                          <w:szCs w:val="24"/>
                          <w:rtl/>
                        </w:rPr>
                        <w:t xml:space="preserve"> </w:t>
                      </w:r>
                      <w:r w:rsidRPr="000F5A00">
                        <w:rPr>
                          <w:rFonts w:cs="Tahoma" w:hint="eastAsia"/>
                          <w:color w:val="0B5294"/>
                          <w:spacing w:val="-4"/>
                          <w:sz w:val="24"/>
                          <w:szCs w:val="24"/>
                          <w:rtl/>
                        </w:rPr>
                        <w:t>ההוצאות</w:t>
                      </w:r>
                      <w:r w:rsidRPr="000F5A00">
                        <w:rPr>
                          <w:rFonts w:cs="Tahoma"/>
                          <w:color w:val="0B5294"/>
                          <w:spacing w:val="-4"/>
                          <w:sz w:val="24"/>
                          <w:szCs w:val="24"/>
                          <w:rtl/>
                        </w:rPr>
                        <w:t xml:space="preserve"> </w:t>
                      </w:r>
                      <w:r w:rsidRPr="000F5A00">
                        <w:rPr>
                          <w:rFonts w:cs="Tahoma" w:hint="eastAsia"/>
                          <w:color w:val="0B5294"/>
                          <w:spacing w:val="-4"/>
                          <w:sz w:val="24"/>
                          <w:szCs w:val="24"/>
                          <w:rtl/>
                        </w:rPr>
                        <w:t>בסך</w:t>
                      </w:r>
                      <w:r w:rsidRPr="000F5A00">
                        <w:rPr>
                          <w:rFonts w:cs="Tahoma"/>
                          <w:color w:val="0B5294"/>
                          <w:spacing w:val="-4"/>
                          <w:sz w:val="24"/>
                          <w:szCs w:val="24"/>
                          <w:rtl/>
                        </w:rPr>
                        <w:t xml:space="preserve"> 81 </w:t>
                      </w:r>
                      <w:r w:rsidRPr="000F5A00">
                        <w:rPr>
                          <w:rFonts w:cs="Tahoma" w:hint="eastAsia"/>
                          <w:color w:val="0B5294"/>
                          <w:spacing w:val="-4"/>
                          <w:sz w:val="24"/>
                          <w:szCs w:val="24"/>
                          <w:rtl/>
                        </w:rPr>
                        <w:t>מיליון</w:t>
                      </w:r>
                      <w:r w:rsidRPr="000F5A00">
                        <w:rPr>
                          <w:rFonts w:cs="Tahoma"/>
                          <w:color w:val="0B5294"/>
                          <w:spacing w:val="-4"/>
                          <w:sz w:val="24"/>
                          <w:szCs w:val="24"/>
                          <w:rtl/>
                        </w:rPr>
                        <w:t xml:space="preserve"> </w:t>
                      </w:r>
                      <w:r w:rsidRPr="000F5A00">
                        <w:rPr>
                          <w:rFonts w:cs="Tahoma" w:hint="eastAsia"/>
                          <w:color w:val="0B5294"/>
                          <w:spacing w:val="-4"/>
                          <w:sz w:val="24"/>
                          <w:szCs w:val="24"/>
                          <w:rtl/>
                        </w:rPr>
                        <w:t>ש</w:t>
                      </w:r>
                      <w:r w:rsidRPr="000F5A00">
                        <w:rPr>
                          <w:rFonts w:cs="Tahoma"/>
                          <w:color w:val="0B5294"/>
                          <w:spacing w:val="-4"/>
                          <w:sz w:val="24"/>
                          <w:szCs w:val="24"/>
                          <w:rtl/>
                        </w:rPr>
                        <w:t>"</w:t>
                      </w:r>
                      <w:r w:rsidRPr="000F5A00">
                        <w:rPr>
                          <w:rFonts w:cs="Tahoma" w:hint="eastAsia"/>
                          <w:color w:val="0B5294"/>
                          <w:spacing w:val="-4"/>
                          <w:sz w:val="24"/>
                          <w:szCs w:val="24"/>
                          <w:rtl/>
                        </w:rPr>
                        <w:t>ח</w:t>
                      </w:r>
                      <w:r w:rsidRPr="000F5A00">
                        <w:rPr>
                          <w:rFonts w:cs="Tahoma"/>
                          <w:color w:val="0B5294"/>
                          <w:spacing w:val="-4"/>
                          <w:sz w:val="24"/>
                          <w:szCs w:val="24"/>
                          <w:rtl/>
                        </w:rPr>
                        <w:t xml:space="preserve"> </w:t>
                      </w:r>
                      <w:r w:rsidRPr="000F5A00">
                        <w:rPr>
                          <w:rFonts w:cs="Tahoma" w:hint="eastAsia"/>
                          <w:color w:val="0B5294"/>
                          <w:spacing w:val="-4"/>
                          <w:sz w:val="24"/>
                          <w:szCs w:val="24"/>
                          <w:rtl/>
                        </w:rPr>
                        <w:t>ששילמה</w:t>
                      </w:r>
                      <w:r w:rsidRPr="000F5A00">
                        <w:rPr>
                          <w:rFonts w:cs="Tahoma"/>
                          <w:color w:val="0B5294"/>
                          <w:spacing w:val="-4"/>
                          <w:sz w:val="24"/>
                          <w:szCs w:val="24"/>
                          <w:rtl/>
                        </w:rPr>
                        <w:t xml:space="preserve"> </w:t>
                      </w:r>
                      <w:r w:rsidRPr="000F5A00">
                        <w:rPr>
                          <w:rFonts w:cs="Tahoma" w:hint="eastAsia"/>
                          <w:color w:val="0B5294"/>
                          <w:spacing w:val="-4"/>
                          <w:sz w:val="24"/>
                          <w:szCs w:val="24"/>
                          <w:rtl/>
                        </w:rPr>
                        <w:t>חברת</w:t>
                      </w:r>
                      <w:r w:rsidRPr="000F5A00">
                        <w:rPr>
                          <w:rFonts w:cs="Tahoma"/>
                          <w:color w:val="0B5294"/>
                          <w:spacing w:val="-4"/>
                          <w:sz w:val="24"/>
                          <w:szCs w:val="24"/>
                          <w:rtl/>
                        </w:rPr>
                        <w:t xml:space="preserve"> </w:t>
                      </w:r>
                      <w:r w:rsidRPr="000F5A00">
                        <w:rPr>
                          <w:rFonts w:cs="Tahoma" w:hint="eastAsia"/>
                          <w:color w:val="0B5294"/>
                          <w:spacing w:val="-4"/>
                          <w:sz w:val="24"/>
                          <w:szCs w:val="24"/>
                          <w:rtl/>
                        </w:rPr>
                        <w:t>הרכבת</w:t>
                      </w:r>
                      <w:r w:rsidRPr="000F5A00">
                        <w:rPr>
                          <w:rFonts w:cs="Tahoma"/>
                          <w:color w:val="0B5294"/>
                          <w:spacing w:val="-4"/>
                          <w:sz w:val="24"/>
                          <w:szCs w:val="24"/>
                          <w:rtl/>
                        </w:rPr>
                        <w:t xml:space="preserve"> </w:t>
                      </w:r>
                      <w:r w:rsidRPr="000F5A00">
                        <w:rPr>
                          <w:rFonts w:cs="Tahoma" w:hint="eastAsia"/>
                          <w:color w:val="0B5294"/>
                          <w:spacing w:val="-4"/>
                          <w:sz w:val="24"/>
                          <w:szCs w:val="24"/>
                          <w:rtl/>
                        </w:rPr>
                        <w:t>לא</w:t>
                      </w:r>
                      <w:r w:rsidRPr="000F5A00">
                        <w:rPr>
                          <w:rFonts w:cs="Tahoma"/>
                          <w:color w:val="0B5294"/>
                          <w:spacing w:val="-4"/>
                          <w:sz w:val="24"/>
                          <w:szCs w:val="24"/>
                          <w:rtl/>
                        </w:rPr>
                        <w:t xml:space="preserve"> </w:t>
                      </w:r>
                      <w:r w:rsidRPr="000F5A00">
                        <w:rPr>
                          <w:rFonts w:cs="Tahoma" w:hint="eastAsia"/>
                          <w:color w:val="0B5294"/>
                          <w:spacing w:val="-4"/>
                          <w:sz w:val="24"/>
                          <w:szCs w:val="24"/>
                          <w:rtl/>
                        </w:rPr>
                        <w:t>ינוצל</w:t>
                      </w:r>
                      <w:r w:rsidRPr="000F5A00">
                        <w:rPr>
                          <w:rFonts w:cs="Tahoma"/>
                          <w:color w:val="0B5294"/>
                          <w:spacing w:val="-4"/>
                          <w:sz w:val="24"/>
                          <w:szCs w:val="24"/>
                          <w:rtl/>
                        </w:rPr>
                        <w:t xml:space="preserve"> </w:t>
                      </w:r>
                      <w:r w:rsidRPr="000F5A00">
                        <w:rPr>
                          <w:rFonts w:cs="Tahoma" w:hint="eastAsia"/>
                          <w:color w:val="0B5294"/>
                          <w:spacing w:val="-4"/>
                          <w:sz w:val="24"/>
                          <w:szCs w:val="24"/>
                          <w:rtl/>
                        </w:rPr>
                        <w:t>בפרויקט</w:t>
                      </w:r>
                      <w:r w:rsidRPr="000F5A00">
                        <w:rPr>
                          <w:rFonts w:cs="Tahoma"/>
                          <w:color w:val="0B5294"/>
                          <w:spacing w:val="-4"/>
                          <w:sz w:val="24"/>
                          <w:szCs w:val="24"/>
                          <w:rtl/>
                        </w:rPr>
                        <w:t xml:space="preserve"> </w:t>
                      </w:r>
                      <w:r w:rsidRPr="000F5A00">
                        <w:rPr>
                          <w:rFonts w:cs="Tahoma" w:hint="eastAsia"/>
                          <w:color w:val="0B5294"/>
                          <w:spacing w:val="-4"/>
                          <w:sz w:val="24"/>
                          <w:szCs w:val="24"/>
                          <w:rtl/>
                        </w:rPr>
                        <w:t>החשמול</w:t>
                      </w:r>
                      <w:r w:rsidRPr="000F5A00">
                        <w:rPr>
                          <w:rFonts w:cs="Tahoma"/>
                          <w:color w:val="0B5294"/>
                          <w:spacing w:val="-4"/>
                          <w:sz w:val="24"/>
                          <w:szCs w:val="24"/>
                          <w:rtl/>
                        </w:rPr>
                        <w:t xml:space="preserve"> </w:t>
                      </w:r>
                      <w:r w:rsidRPr="000F5A00">
                        <w:rPr>
                          <w:rFonts w:cs="Tahoma" w:hint="eastAsia"/>
                          <w:color w:val="0B5294"/>
                          <w:spacing w:val="-4"/>
                          <w:sz w:val="24"/>
                          <w:szCs w:val="24"/>
                          <w:rtl/>
                        </w:rPr>
                        <w:t>הנוכחי</w:t>
                      </w:r>
                      <w:r w:rsidRPr="000F5A00">
                        <w:rPr>
                          <w:rFonts w:cs="Tahoma"/>
                          <w:color w:val="0B5294"/>
                          <w:spacing w:val="-4"/>
                          <w:sz w:val="24"/>
                          <w:szCs w:val="24"/>
                          <w:rtl/>
                        </w:rPr>
                        <w:t xml:space="preserve"> </w:t>
                      </w:r>
                      <w:r w:rsidRPr="000F5A00">
                        <w:rPr>
                          <w:rFonts w:cs="Tahoma" w:hint="eastAsia"/>
                          <w:color w:val="0B5294"/>
                          <w:spacing w:val="-4"/>
                          <w:sz w:val="24"/>
                          <w:szCs w:val="24"/>
                          <w:rtl/>
                        </w:rPr>
                        <w:t>וירד</w:t>
                      </w:r>
                      <w:r w:rsidRPr="000F5A00">
                        <w:rPr>
                          <w:rFonts w:cs="Tahoma"/>
                          <w:color w:val="0B5294"/>
                          <w:spacing w:val="-4"/>
                          <w:sz w:val="24"/>
                          <w:szCs w:val="24"/>
                          <w:rtl/>
                        </w:rPr>
                        <w:t xml:space="preserve"> </w:t>
                      </w:r>
                      <w:r w:rsidRPr="000F5A00">
                        <w:rPr>
                          <w:rFonts w:cs="Tahoma" w:hint="eastAsia"/>
                          <w:color w:val="0B5294"/>
                          <w:spacing w:val="-4"/>
                          <w:sz w:val="24"/>
                          <w:szCs w:val="24"/>
                          <w:rtl/>
                        </w:rPr>
                        <w:t>לטמיון</w:t>
                      </w:r>
                    </w:p>
                    <w:p w:rsidR="001649C9" w:rsidRPr="00373C5D" w:rsidP="000F5A00">
                      <w:pPr>
                        <w:spacing w:before="120" w:after="0" w:line="240" w:lineRule="atLeast"/>
                        <w:rPr>
                          <w:rFonts w:cs="Tahoma"/>
                          <w:b/>
                          <w:bCs/>
                          <w:color w:val="0B5294"/>
                          <w:sz w:val="48"/>
                          <w:szCs w:val="48"/>
                          <w:rtl/>
                        </w:rPr>
                      </w:pPr>
                      <w:drawing>
                        <wp:inline distT="0" distB="0" distL="0" distR="0">
                          <wp:extent cx="288000" cy="31337"/>
                          <wp:effectExtent l="0" t="0" r="0" b="6985"/>
                          <wp:docPr id="2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1444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370D5" w:rsidRPr="00836E70" w:rsidP="00C370D5">
      <w:pPr>
        <w:spacing w:line="240" w:lineRule="exact"/>
        <w:ind w:right="2268"/>
        <w:jc w:val="both"/>
        <w:rPr>
          <w:rFonts w:ascii="Tahoma" w:hAnsi="Tahoma" w:cs="Tahoma"/>
          <w:sz w:val="17"/>
          <w:szCs w:val="17"/>
          <w:rtl/>
        </w:rPr>
      </w:pPr>
    </w:p>
    <w:p w:rsidR="00C370D5" w:rsidRPr="00BF1A3D" w:rsidP="00C370D5">
      <w:pPr>
        <w:pStyle w:val="KOT5"/>
        <w:rPr>
          <w:rtl/>
        </w:rPr>
      </w:pPr>
      <w:r w:rsidRPr="00BF1A3D">
        <w:rPr>
          <w:rFonts w:hint="cs"/>
          <w:rtl/>
        </w:rPr>
        <w:t>הכדאיות הכלכלית של הפרויקט</w:t>
      </w:r>
    </w:p>
    <w:p w:rsidR="00C370D5" w:rsidRPr="00836E70" w:rsidP="00C370D5">
      <w:pPr>
        <w:spacing w:line="240" w:lineRule="exact"/>
        <w:ind w:right="2268"/>
        <w:jc w:val="both"/>
        <w:rPr>
          <w:rFonts w:ascii="Tahoma" w:hAnsi="Tahoma" w:cs="Tahoma"/>
          <w:sz w:val="17"/>
          <w:szCs w:val="17"/>
          <w:rtl/>
        </w:rPr>
      </w:pPr>
      <w:r w:rsidRPr="00836E70">
        <w:rPr>
          <w:rFonts w:ascii="Tahoma" w:hAnsi="Tahoma" w:cs="Tahoma" w:hint="cs"/>
          <w:sz w:val="17"/>
          <w:szCs w:val="17"/>
          <w:rtl/>
        </w:rPr>
        <w:t>בשנת 1996 פרסם משרד האוצר נוהל לבדיקת כדאיות של פרויקטים תחבורתיים (להלן -פר"ת</w:t>
      </w:r>
      <w:r>
        <w:rPr>
          <w:rFonts w:ascii="Tahoma" w:hAnsi="Tahoma" w:eastAsiaTheme="majorEastAsia" w:cs="Tahoma"/>
          <w:spacing w:val="40"/>
          <w:sz w:val="17"/>
          <w:szCs w:val="17"/>
          <w:vertAlign w:val="superscript"/>
          <w:rtl/>
        </w:rPr>
        <w:footnoteReference w:id="18"/>
      </w:r>
      <w:r w:rsidRPr="00836E70">
        <w:rPr>
          <w:rFonts w:ascii="Tahoma" w:hAnsi="Tahoma" w:cs="Tahoma" w:hint="cs"/>
          <w:sz w:val="17"/>
          <w:szCs w:val="17"/>
          <w:rtl/>
        </w:rPr>
        <w:t>), ובשנת 2012 פרסמו משרדי האוצר והתחבורה נוהל פר"ת מעודכן. נוהל זה מפרט את השיטה שנבחרה על ידי המשרדים לבדיקת התועלות של פרויקטים תחבורתיים. כאמור, בפברואר 2010 אישרה הממשלה את תכנית נתיבי ישראל, שבה</w:t>
      </w:r>
      <w:r w:rsidRPr="00836E70">
        <w:rPr>
          <w:rFonts w:ascii="Tahoma" w:eastAsia="Times New Roman" w:hAnsi="Tahoma" w:cs="Tahoma" w:hint="cs"/>
          <w:sz w:val="17"/>
          <w:szCs w:val="17"/>
          <w:rtl/>
          <w:lang w:eastAsia="he-IL"/>
        </w:rPr>
        <w:t xml:space="preserve"> נכלל חידוש פרויקט החשמול</w:t>
      </w:r>
      <w:r w:rsidRPr="00836E70">
        <w:rPr>
          <w:rFonts w:ascii="Tahoma" w:hAnsi="Tahoma" w:cs="Tahoma" w:hint="cs"/>
          <w:sz w:val="17"/>
          <w:szCs w:val="17"/>
          <w:rtl/>
        </w:rPr>
        <w:t>. יצוין כי אומדן התקציב לפרויקט החשמול עמד על 1.6 מיליארדי ש"ח במועד אישורו הראשון, שנת 2004, ועל כ-11.2 מיליארד ש"ח בשנת 2010, בין היתר עקב שינוי מהותי בתכולת הפרויקט.</w:t>
      </w:r>
    </w:p>
    <w:p w:rsidR="00C370D5" w:rsidRPr="00836E70" w:rsidP="00C370D5">
      <w:pPr>
        <w:spacing w:after="240" w:line="240" w:lineRule="exact"/>
        <w:ind w:right="2268"/>
        <w:jc w:val="both"/>
        <w:rPr>
          <w:rFonts w:ascii="Tahoma" w:hAnsi="Tahoma" w:cs="Tahoma"/>
          <w:sz w:val="17"/>
          <w:szCs w:val="17"/>
          <w:rtl/>
        </w:rPr>
      </w:pPr>
      <w:r w:rsidRPr="00836E70">
        <w:rPr>
          <w:rFonts w:ascii="Tahoma" w:hAnsi="Tahoma" w:cs="Tahoma" w:hint="cs"/>
          <w:sz w:val="17"/>
          <w:szCs w:val="17"/>
          <w:rtl/>
        </w:rPr>
        <w:t xml:space="preserve">משרד האוצר ציין בתשובתו ממרץ 2014 לדוח הקודם של משרד מבקר המדינה כי אף </w:t>
      </w:r>
      <w:r w:rsidRPr="00836E70">
        <w:rPr>
          <w:rFonts w:ascii="Tahoma" w:hAnsi="Tahoma" w:cs="Tahoma" w:hint="eastAsia"/>
          <w:sz w:val="17"/>
          <w:szCs w:val="17"/>
          <w:rtl/>
        </w:rPr>
        <w:t>ש</w:t>
      </w:r>
      <w:r w:rsidRPr="00836E70">
        <w:rPr>
          <w:rFonts w:ascii="Tahoma" w:hAnsi="Tahoma" w:cs="Tahoma" w:hint="cs"/>
          <w:sz w:val="17"/>
          <w:szCs w:val="17"/>
          <w:rtl/>
        </w:rPr>
        <w:t xml:space="preserve">עקרונית הוא </w:t>
      </w:r>
      <w:r w:rsidRPr="00836E70">
        <w:rPr>
          <w:rFonts w:ascii="Tahoma" w:hAnsi="Tahoma" w:cs="Tahoma" w:hint="eastAsia"/>
          <w:sz w:val="17"/>
          <w:szCs w:val="17"/>
          <w:rtl/>
        </w:rPr>
        <w:t>תמך</w:t>
      </w:r>
      <w:r w:rsidRPr="00836E70">
        <w:rPr>
          <w:rFonts w:ascii="Tahoma" w:hAnsi="Tahoma" w:cs="Tahoma"/>
          <w:sz w:val="17"/>
          <w:szCs w:val="17"/>
          <w:rtl/>
        </w:rPr>
        <w:t xml:space="preserve"> </w:t>
      </w:r>
      <w:r w:rsidRPr="00836E70">
        <w:rPr>
          <w:rFonts w:ascii="Tahoma" w:hAnsi="Tahoma" w:cs="Tahoma" w:hint="eastAsia"/>
          <w:sz w:val="17"/>
          <w:szCs w:val="17"/>
          <w:rtl/>
        </w:rPr>
        <w:t>בפרויקט</w:t>
      </w:r>
      <w:r w:rsidRPr="00836E70">
        <w:rPr>
          <w:rFonts w:ascii="Tahoma" w:hAnsi="Tahoma" w:cs="Tahoma"/>
          <w:sz w:val="17"/>
          <w:szCs w:val="17"/>
          <w:rtl/>
        </w:rPr>
        <w:t xml:space="preserve"> </w:t>
      </w:r>
      <w:r w:rsidRPr="00836E70">
        <w:rPr>
          <w:rFonts w:ascii="Tahoma" w:hAnsi="Tahoma" w:cs="Tahoma" w:hint="eastAsia"/>
          <w:sz w:val="17"/>
          <w:szCs w:val="17"/>
          <w:rtl/>
        </w:rPr>
        <w:t>החשמול</w:t>
      </w:r>
      <w:r w:rsidRPr="00836E70">
        <w:rPr>
          <w:rFonts w:ascii="Tahoma" w:hAnsi="Tahoma" w:cs="Tahoma" w:hint="cs"/>
          <w:sz w:val="17"/>
          <w:szCs w:val="17"/>
          <w:rtl/>
        </w:rPr>
        <w:t xml:space="preserve">, בפועל התנגד להחלטת הממשלה בדבר תכנית נתיבי ישראל מפברואר 2010 שכללה את פרויקט החשמול. </w:t>
      </w:r>
      <w:r w:rsidRPr="00836E70">
        <w:rPr>
          <w:rFonts w:ascii="Tahoma" w:hAnsi="Tahoma" w:cs="Tahoma" w:hint="eastAsia"/>
          <w:sz w:val="17"/>
          <w:szCs w:val="17"/>
          <w:rtl/>
        </w:rPr>
        <w:t>התנגדות</w:t>
      </w:r>
      <w:r w:rsidRPr="00836E70">
        <w:rPr>
          <w:rFonts w:ascii="Tahoma" w:hAnsi="Tahoma" w:cs="Tahoma" w:hint="cs"/>
          <w:sz w:val="17"/>
          <w:szCs w:val="17"/>
          <w:rtl/>
        </w:rPr>
        <w:t xml:space="preserve">ו נבעה בין היתר מהסיבות האלה: רמת התכנון הנמוכה של </w:t>
      </w:r>
      <w:r w:rsidRPr="00836E70">
        <w:rPr>
          <w:rFonts w:ascii="Tahoma" w:hAnsi="Tahoma" w:cs="Tahoma" w:hint="eastAsia"/>
          <w:sz w:val="17"/>
          <w:szCs w:val="17"/>
          <w:rtl/>
        </w:rPr>
        <w:t>הפרויקט</w:t>
      </w:r>
      <w:r w:rsidRPr="00836E70">
        <w:rPr>
          <w:rFonts w:ascii="Tahoma" w:hAnsi="Tahoma" w:cs="Tahoma" w:hint="cs"/>
          <w:sz w:val="17"/>
          <w:szCs w:val="17"/>
          <w:rtl/>
        </w:rPr>
        <w:t>, אי-השלמתו של התהליך הסטטוטור</w:t>
      </w:r>
      <w:r w:rsidRPr="00836E70">
        <w:rPr>
          <w:rFonts w:ascii="Tahoma" w:hAnsi="Tahoma" w:cs="Tahoma" w:hint="eastAsia"/>
          <w:sz w:val="17"/>
          <w:szCs w:val="17"/>
          <w:rtl/>
        </w:rPr>
        <w:t>י</w:t>
      </w:r>
      <w:r w:rsidRPr="00836E70">
        <w:rPr>
          <w:rFonts w:ascii="Tahoma" w:hAnsi="Tahoma" w:cs="Tahoma" w:hint="cs"/>
          <w:sz w:val="17"/>
          <w:szCs w:val="17"/>
          <w:rtl/>
        </w:rPr>
        <w:t>, היעדר לוחות זמנים מבוקרים והיעדר אומדן תקציבי מבוקר.</w:t>
      </w:r>
    </w:p>
    <w:p w:rsidR="00C370D5" w:rsidRPr="00836E70" w:rsidP="008B3795">
      <w:pPr>
        <w:pStyle w:val="RESHET"/>
        <w:rPr>
          <w:rtl/>
        </w:rPr>
      </w:pPr>
      <w:r w:rsidRPr="00836E70">
        <w:rPr>
          <w:rFonts w:hint="cs"/>
          <w:rtl/>
        </w:rPr>
        <w:t>משרד מבקר המדינה העיר בדוח 67א לממשלת ישראל</w:t>
      </w:r>
      <w:r>
        <w:rPr>
          <w:vertAlign w:val="superscript"/>
          <w:rtl/>
        </w:rPr>
        <w:footnoteReference w:id="19"/>
      </w:r>
      <w:r w:rsidRPr="00836E70">
        <w:rPr>
          <w:rFonts w:hint="cs"/>
          <w:rtl/>
        </w:rPr>
        <w:t xml:space="preserve"> כי לפני ההחלטה בממשלה על חידוש פרויקט החשמול לא</w:t>
      </w:r>
      <w:r w:rsidRPr="00836E70">
        <w:rPr>
          <w:rtl/>
        </w:rPr>
        <w:t xml:space="preserve"> </w:t>
      </w:r>
      <w:r w:rsidRPr="00836E70">
        <w:rPr>
          <w:rFonts w:hint="cs"/>
          <w:rtl/>
        </w:rPr>
        <w:t>בחן</w:t>
      </w:r>
      <w:r w:rsidRPr="00836E70">
        <w:rPr>
          <w:rtl/>
        </w:rPr>
        <w:t xml:space="preserve"> משרד התחבורה את </w:t>
      </w:r>
      <w:r w:rsidRPr="00836E70">
        <w:rPr>
          <w:rFonts w:hint="cs"/>
          <w:rtl/>
        </w:rPr>
        <w:t>הכדאיות</w:t>
      </w:r>
      <w:r w:rsidRPr="00836E70">
        <w:rPr>
          <w:rtl/>
        </w:rPr>
        <w:t xml:space="preserve"> הכלכלית של</w:t>
      </w:r>
      <w:r w:rsidRPr="00836E70">
        <w:rPr>
          <w:rFonts w:hint="cs"/>
          <w:rtl/>
        </w:rPr>
        <w:t xml:space="preserve"> הפרויקט</w:t>
      </w:r>
      <w:r w:rsidRPr="00836E70">
        <w:rPr>
          <w:rtl/>
        </w:rPr>
        <w:t xml:space="preserve"> לפי נוהל </w:t>
      </w:r>
      <w:r w:rsidRPr="00836E70">
        <w:rPr>
          <w:rFonts w:hint="cs"/>
          <w:rtl/>
        </w:rPr>
        <w:t>פר</w:t>
      </w:r>
      <w:r w:rsidRPr="00836E70">
        <w:rPr>
          <w:rtl/>
        </w:rPr>
        <w:t>"ת.</w:t>
      </w:r>
    </w:p>
    <w:p w:rsidR="00C370D5" w:rsidRPr="00836E70" w:rsidP="00C370D5">
      <w:pPr>
        <w:spacing w:before="180" w:line="240" w:lineRule="exact"/>
        <w:ind w:right="2268"/>
        <w:jc w:val="both"/>
        <w:rPr>
          <w:rFonts w:ascii="Tahoma" w:hAnsi="Tahoma" w:cs="Tahoma"/>
          <w:sz w:val="17"/>
          <w:szCs w:val="17"/>
        </w:rPr>
      </w:pPr>
      <w:r w:rsidRPr="00836E70">
        <w:rPr>
          <w:rFonts w:ascii="Tahoma" w:hAnsi="Tahoma" w:cs="Tahoma" w:hint="cs"/>
          <w:sz w:val="17"/>
          <w:szCs w:val="17"/>
          <w:rtl/>
        </w:rPr>
        <w:t xml:space="preserve">לטענת חברת הרכבת, </w:t>
      </w:r>
      <w:r w:rsidRPr="00836E70">
        <w:rPr>
          <w:rFonts w:ascii="Tahoma" w:hAnsi="Tahoma" w:cs="Tahoma" w:hint="cs"/>
          <w:b/>
          <w:sz w:val="17"/>
          <w:szCs w:val="17"/>
          <w:rtl/>
        </w:rPr>
        <w:t>ביצוע</w:t>
      </w:r>
      <w:r w:rsidRPr="00836E70">
        <w:rPr>
          <w:rFonts w:ascii="Tahoma" w:hAnsi="Tahoma" w:cs="Tahoma"/>
          <w:b/>
          <w:sz w:val="17"/>
          <w:szCs w:val="17"/>
          <w:rtl/>
        </w:rPr>
        <w:t xml:space="preserve"> </w:t>
      </w:r>
      <w:r w:rsidRPr="00836E70">
        <w:rPr>
          <w:rFonts w:ascii="Tahoma" w:hAnsi="Tahoma" w:cs="Tahoma" w:hint="cs"/>
          <w:b/>
          <w:sz w:val="17"/>
          <w:szCs w:val="17"/>
          <w:rtl/>
        </w:rPr>
        <w:t>פרויקט החשמול</w:t>
      </w:r>
      <w:r w:rsidRPr="00836E70">
        <w:rPr>
          <w:rFonts w:ascii="Tahoma" w:hAnsi="Tahoma" w:cs="Tahoma"/>
          <w:b/>
          <w:sz w:val="17"/>
          <w:szCs w:val="17"/>
          <w:rtl/>
        </w:rPr>
        <w:t xml:space="preserve"> </w:t>
      </w:r>
      <w:r w:rsidRPr="00836E70">
        <w:rPr>
          <w:rFonts w:ascii="Tahoma" w:hAnsi="Tahoma" w:cs="Tahoma" w:hint="cs"/>
          <w:b/>
          <w:sz w:val="17"/>
          <w:szCs w:val="17"/>
          <w:rtl/>
        </w:rPr>
        <w:t>עשוי</w:t>
      </w:r>
      <w:r w:rsidRPr="00836E70">
        <w:rPr>
          <w:rFonts w:ascii="Tahoma" w:hAnsi="Tahoma" w:cs="Tahoma"/>
          <w:b/>
          <w:sz w:val="17"/>
          <w:szCs w:val="17"/>
          <w:rtl/>
        </w:rPr>
        <w:t xml:space="preserve"> </w:t>
      </w:r>
      <w:r w:rsidRPr="00836E70">
        <w:rPr>
          <w:rFonts w:ascii="Tahoma" w:hAnsi="Tahoma" w:cs="Tahoma" w:hint="cs"/>
          <w:b/>
          <w:sz w:val="17"/>
          <w:szCs w:val="17"/>
          <w:rtl/>
        </w:rPr>
        <w:t>לקצר</w:t>
      </w:r>
      <w:r w:rsidRPr="00836E70">
        <w:rPr>
          <w:rFonts w:ascii="Tahoma" w:hAnsi="Tahoma" w:cs="Tahoma"/>
          <w:b/>
          <w:sz w:val="17"/>
          <w:szCs w:val="17"/>
          <w:rtl/>
        </w:rPr>
        <w:t xml:space="preserve"> </w:t>
      </w:r>
      <w:r w:rsidRPr="00836E70">
        <w:rPr>
          <w:rFonts w:ascii="Tahoma" w:hAnsi="Tahoma" w:cs="Tahoma" w:hint="cs"/>
          <w:b/>
          <w:sz w:val="17"/>
          <w:szCs w:val="17"/>
          <w:rtl/>
        </w:rPr>
        <w:t>את</w:t>
      </w:r>
      <w:r w:rsidRPr="00836E70">
        <w:rPr>
          <w:rFonts w:ascii="Tahoma" w:hAnsi="Tahoma" w:cs="Tahoma"/>
          <w:b/>
          <w:sz w:val="17"/>
          <w:szCs w:val="17"/>
          <w:rtl/>
        </w:rPr>
        <w:t xml:space="preserve"> </w:t>
      </w:r>
      <w:r w:rsidRPr="00836E70">
        <w:rPr>
          <w:rFonts w:ascii="Tahoma" w:hAnsi="Tahoma" w:cs="Tahoma" w:hint="cs"/>
          <w:b/>
          <w:sz w:val="17"/>
          <w:szCs w:val="17"/>
          <w:rtl/>
        </w:rPr>
        <w:t>זמן</w:t>
      </w:r>
      <w:r w:rsidRPr="00836E70">
        <w:rPr>
          <w:rFonts w:ascii="Tahoma" w:hAnsi="Tahoma" w:cs="Tahoma"/>
          <w:b/>
          <w:sz w:val="17"/>
          <w:szCs w:val="17"/>
          <w:rtl/>
        </w:rPr>
        <w:t xml:space="preserve"> </w:t>
      </w:r>
      <w:r w:rsidRPr="00836E70">
        <w:rPr>
          <w:rFonts w:ascii="Tahoma" w:hAnsi="Tahoma" w:cs="Tahoma" w:hint="cs"/>
          <w:b/>
          <w:sz w:val="17"/>
          <w:szCs w:val="17"/>
          <w:rtl/>
        </w:rPr>
        <w:t>הנסיעה</w:t>
      </w:r>
      <w:r w:rsidRPr="00836E70">
        <w:rPr>
          <w:rFonts w:ascii="Tahoma" w:hAnsi="Tahoma" w:cs="Tahoma"/>
          <w:b/>
          <w:sz w:val="17"/>
          <w:szCs w:val="17"/>
          <w:rtl/>
        </w:rPr>
        <w:t xml:space="preserve"> </w:t>
      </w:r>
      <w:r w:rsidRPr="00836E70">
        <w:rPr>
          <w:rFonts w:ascii="Tahoma" w:hAnsi="Tahoma" w:cs="Tahoma" w:hint="cs"/>
          <w:b/>
          <w:sz w:val="17"/>
          <w:szCs w:val="17"/>
          <w:rtl/>
        </w:rPr>
        <w:t>באופן</w:t>
      </w:r>
      <w:r w:rsidRPr="00836E70">
        <w:rPr>
          <w:rFonts w:ascii="Tahoma" w:hAnsi="Tahoma" w:cs="Tahoma"/>
          <w:b/>
          <w:sz w:val="17"/>
          <w:szCs w:val="17"/>
          <w:rtl/>
        </w:rPr>
        <w:t xml:space="preserve"> </w:t>
      </w:r>
      <w:r w:rsidRPr="00836E70">
        <w:rPr>
          <w:rFonts w:ascii="Tahoma" w:hAnsi="Tahoma" w:cs="Tahoma" w:hint="cs"/>
          <w:b/>
          <w:sz w:val="17"/>
          <w:szCs w:val="17"/>
          <w:rtl/>
        </w:rPr>
        <w:t>ניכר</w:t>
      </w:r>
      <w:r w:rsidRPr="00836E70">
        <w:rPr>
          <w:rFonts w:ascii="Tahoma" w:hAnsi="Tahoma" w:cs="Tahoma"/>
          <w:b/>
          <w:sz w:val="17"/>
          <w:szCs w:val="17"/>
          <w:rtl/>
        </w:rPr>
        <w:t xml:space="preserve">, </w:t>
      </w:r>
      <w:r w:rsidRPr="00836E70">
        <w:rPr>
          <w:rFonts w:ascii="Tahoma" w:hAnsi="Tahoma" w:cs="Tahoma" w:hint="cs"/>
          <w:b/>
          <w:sz w:val="17"/>
          <w:szCs w:val="17"/>
          <w:rtl/>
        </w:rPr>
        <w:t>לצמצם</w:t>
      </w:r>
      <w:r w:rsidRPr="00836E70">
        <w:rPr>
          <w:rFonts w:ascii="Tahoma" w:hAnsi="Tahoma" w:cs="Tahoma"/>
          <w:b/>
          <w:sz w:val="17"/>
          <w:szCs w:val="17"/>
          <w:rtl/>
        </w:rPr>
        <w:t xml:space="preserve"> </w:t>
      </w:r>
      <w:r w:rsidRPr="00836E70">
        <w:rPr>
          <w:rFonts w:ascii="Tahoma" w:hAnsi="Tahoma" w:cs="Tahoma" w:hint="cs"/>
          <w:b/>
          <w:sz w:val="17"/>
          <w:szCs w:val="17"/>
          <w:rtl/>
        </w:rPr>
        <w:t>את</w:t>
      </w:r>
      <w:r w:rsidRPr="00836E70">
        <w:rPr>
          <w:rFonts w:ascii="Tahoma" w:hAnsi="Tahoma" w:cs="Tahoma"/>
          <w:b/>
          <w:sz w:val="17"/>
          <w:szCs w:val="17"/>
          <w:rtl/>
        </w:rPr>
        <w:t xml:space="preserve"> </w:t>
      </w:r>
      <w:r w:rsidRPr="00836E70">
        <w:rPr>
          <w:rFonts w:ascii="Tahoma" w:hAnsi="Tahoma" w:cs="Tahoma" w:hint="cs"/>
          <w:b/>
          <w:sz w:val="17"/>
          <w:szCs w:val="17"/>
          <w:rtl/>
        </w:rPr>
        <w:t>מספר</w:t>
      </w:r>
      <w:r w:rsidRPr="00836E70">
        <w:rPr>
          <w:rFonts w:ascii="Tahoma" w:hAnsi="Tahoma" w:cs="Tahoma"/>
          <w:b/>
          <w:sz w:val="17"/>
          <w:szCs w:val="17"/>
          <w:rtl/>
        </w:rPr>
        <w:t xml:space="preserve"> </w:t>
      </w:r>
      <w:r w:rsidRPr="00836E70">
        <w:rPr>
          <w:rFonts w:ascii="Tahoma" w:hAnsi="Tahoma" w:cs="Tahoma" w:hint="cs"/>
          <w:b/>
          <w:sz w:val="17"/>
          <w:szCs w:val="17"/>
          <w:rtl/>
        </w:rPr>
        <w:t>התקלות</w:t>
      </w:r>
      <w:r w:rsidRPr="00836E70">
        <w:rPr>
          <w:rFonts w:ascii="Tahoma" w:hAnsi="Tahoma" w:cs="Tahoma"/>
          <w:b/>
          <w:sz w:val="17"/>
          <w:szCs w:val="17"/>
          <w:rtl/>
        </w:rPr>
        <w:t xml:space="preserve"> </w:t>
      </w:r>
      <w:r w:rsidRPr="00836E70">
        <w:rPr>
          <w:rFonts w:ascii="Tahoma" w:hAnsi="Tahoma" w:cs="Tahoma" w:hint="cs"/>
          <w:b/>
          <w:sz w:val="17"/>
          <w:szCs w:val="17"/>
          <w:rtl/>
        </w:rPr>
        <w:t>ברכבות</w:t>
      </w:r>
      <w:r w:rsidRPr="00836E70">
        <w:rPr>
          <w:rFonts w:ascii="Tahoma" w:hAnsi="Tahoma" w:cs="Tahoma"/>
          <w:b/>
          <w:sz w:val="17"/>
          <w:szCs w:val="17"/>
          <w:rtl/>
        </w:rPr>
        <w:t xml:space="preserve">, </w:t>
      </w:r>
      <w:r w:rsidRPr="00836E70">
        <w:rPr>
          <w:rFonts w:ascii="Tahoma" w:hAnsi="Tahoma" w:cs="Tahoma" w:hint="cs"/>
          <w:b/>
          <w:sz w:val="17"/>
          <w:szCs w:val="17"/>
          <w:rtl/>
        </w:rPr>
        <w:t>להפחית</w:t>
      </w:r>
      <w:r w:rsidRPr="00836E70">
        <w:rPr>
          <w:rFonts w:ascii="Tahoma" w:hAnsi="Tahoma" w:cs="Tahoma"/>
          <w:b/>
          <w:sz w:val="17"/>
          <w:szCs w:val="17"/>
          <w:rtl/>
        </w:rPr>
        <w:t xml:space="preserve"> </w:t>
      </w:r>
      <w:r w:rsidRPr="00836E70">
        <w:rPr>
          <w:rFonts w:ascii="Tahoma" w:hAnsi="Tahoma" w:cs="Tahoma" w:hint="cs"/>
          <w:b/>
          <w:sz w:val="17"/>
          <w:szCs w:val="17"/>
          <w:rtl/>
        </w:rPr>
        <w:t>את</w:t>
      </w:r>
      <w:r w:rsidRPr="00836E70">
        <w:rPr>
          <w:rFonts w:ascii="Tahoma" w:hAnsi="Tahoma" w:cs="Tahoma"/>
          <w:b/>
          <w:sz w:val="17"/>
          <w:szCs w:val="17"/>
          <w:rtl/>
        </w:rPr>
        <w:t xml:space="preserve"> </w:t>
      </w:r>
      <w:r w:rsidRPr="00836E70">
        <w:rPr>
          <w:rFonts w:ascii="Tahoma" w:hAnsi="Tahoma" w:cs="Tahoma" w:hint="cs"/>
          <w:b/>
          <w:sz w:val="17"/>
          <w:szCs w:val="17"/>
          <w:rtl/>
        </w:rPr>
        <w:t>הרעש</w:t>
      </w:r>
      <w:r w:rsidRPr="00836E70">
        <w:rPr>
          <w:rFonts w:ascii="Tahoma" w:hAnsi="Tahoma" w:cs="Tahoma"/>
          <w:b/>
          <w:sz w:val="17"/>
          <w:szCs w:val="17"/>
          <w:rtl/>
        </w:rPr>
        <w:t xml:space="preserve"> </w:t>
      </w:r>
      <w:r w:rsidRPr="00836E70">
        <w:rPr>
          <w:rFonts w:ascii="Tahoma" w:hAnsi="Tahoma" w:cs="Tahoma" w:hint="cs"/>
          <w:b/>
          <w:sz w:val="17"/>
          <w:szCs w:val="17"/>
          <w:rtl/>
        </w:rPr>
        <w:t>בתחנות</w:t>
      </w:r>
      <w:r w:rsidRPr="00836E70">
        <w:rPr>
          <w:rFonts w:ascii="Tahoma" w:hAnsi="Tahoma" w:cs="Tahoma"/>
          <w:b/>
          <w:sz w:val="17"/>
          <w:szCs w:val="17"/>
          <w:rtl/>
        </w:rPr>
        <w:t xml:space="preserve"> </w:t>
      </w:r>
      <w:r w:rsidRPr="00836E70">
        <w:rPr>
          <w:rFonts w:ascii="Tahoma" w:hAnsi="Tahoma" w:cs="Tahoma" w:hint="cs"/>
          <w:b/>
          <w:sz w:val="17"/>
          <w:szCs w:val="17"/>
          <w:rtl/>
        </w:rPr>
        <w:t>ולהוריד</w:t>
      </w:r>
      <w:r w:rsidRPr="00836E70">
        <w:rPr>
          <w:rFonts w:ascii="Tahoma" w:hAnsi="Tahoma" w:cs="Tahoma"/>
          <w:b/>
          <w:sz w:val="17"/>
          <w:szCs w:val="17"/>
          <w:rtl/>
        </w:rPr>
        <w:t xml:space="preserve"> </w:t>
      </w:r>
      <w:r w:rsidRPr="00836E70">
        <w:rPr>
          <w:rFonts w:ascii="Tahoma" w:hAnsi="Tahoma" w:cs="Tahoma" w:hint="cs"/>
          <w:b/>
          <w:sz w:val="17"/>
          <w:szCs w:val="17"/>
          <w:rtl/>
        </w:rPr>
        <w:t>את</w:t>
      </w:r>
      <w:r w:rsidRPr="00836E70">
        <w:rPr>
          <w:rFonts w:ascii="Tahoma" w:hAnsi="Tahoma" w:cs="Tahoma"/>
          <w:b/>
          <w:sz w:val="17"/>
          <w:szCs w:val="17"/>
          <w:rtl/>
        </w:rPr>
        <w:t xml:space="preserve"> </w:t>
      </w:r>
      <w:r w:rsidRPr="00836E70">
        <w:rPr>
          <w:rFonts w:ascii="Tahoma" w:hAnsi="Tahoma" w:cs="Tahoma" w:hint="cs"/>
          <w:b/>
          <w:sz w:val="17"/>
          <w:szCs w:val="17"/>
          <w:rtl/>
        </w:rPr>
        <w:t>רמת</w:t>
      </w:r>
      <w:r w:rsidRPr="00836E70">
        <w:rPr>
          <w:rFonts w:ascii="Tahoma" w:hAnsi="Tahoma" w:cs="Tahoma"/>
          <w:b/>
          <w:sz w:val="17"/>
          <w:szCs w:val="17"/>
          <w:rtl/>
        </w:rPr>
        <w:t xml:space="preserve"> </w:t>
      </w:r>
      <w:r w:rsidRPr="00836E70">
        <w:rPr>
          <w:rFonts w:ascii="Tahoma" w:hAnsi="Tahoma" w:cs="Tahoma" w:hint="cs"/>
          <w:b/>
          <w:sz w:val="17"/>
          <w:szCs w:val="17"/>
          <w:rtl/>
        </w:rPr>
        <w:t>זיהום</w:t>
      </w:r>
      <w:r w:rsidRPr="00836E70">
        <w:rPr>
          <w:rFonts w:ascii="Tahoma" w:hAnsi="Tahoma" w:cs="Tahoma"/>
          <w:b/>
          <w:sz w:val="17"/>
          <w:szCs w:val="17"/>
          <w:rtl/>
        </w:rPr>
        <w:t xml:space="preserve"> </w:t>
      </w:r>
      <w:r w:rsidRPr="00836E70">
        <w:rPr>
          <w:rFonts w:ascii="Tahoma" w:hAnsi="Tahoma" w:cs="Tahoma" w:hint="cs"/>
          <w:b/>
          <w:sz w:val="17"/>
          <w:szCs w:val="17"/>
          <w:rtl/>
        </w:rPr>
        <w:t>האוויר</w:t>
      </w:r>
      <w:r w:rsidRPr="00836E70">
        <w:rPr>
          <w:rFonts w:ascii="Tahoma" w:hAnsi="Tahoma" w:cs="Tahoma"/>
          <w:b/>
          <w:sz w:val="17"/>
          <w:szCs w:val="17"/>
          <w:rtl/>
        </w:rPr>
        <w:t xml:space="preserve">. </w:t>
      </w:r>
      <w:r w:rsidRPr="00836E70">
        <w:rPr>
          <w:rFonts w:ascii="Tahoma" w:hAnsi="Tahoma" w:cs="Tahoma" w:hint="cs"/>
          <w:b/>
          <w:sz w:val="17"/>
          <w:szCs w:val="17"/>
          <w:rtl/>
        </w:rPr>
        <w:t>לעומת זאת,</w:t>
      </w:r>
      <w:r w:rsidRPr="00836E70">
        <w:rPr>
          <w:rFonts w:ascii="Tahoma" w:hAnsi="Tahoma" w:cs="Tahoma"/>
          <w:b/>
          <w:sz w:val="17"/>
          <w:szCs w:val="17"/>
          <w:rtl/>
        </w:rPr>
        <w:t xml:space="preserve"> </w:t>
      </w:r>
      <w:r w:rsidRPr="00836E70">
        <w:rPr>
          <w:rFonts w:ascii="Tahoma" w:hAnsi="Tahoma" w:cs="Tahoma" w:hint="cs"/>
          <w:b/>
          <w:sz w:val="17"/>
          <w:szCs w:val="17"/>
          <w:rtl/>
        </w:rPr>
        <w:t>ב</w:t>
      </w:r>
      <w:r w:rsidRPr="00836E70">
        <w:rPr>
          <w:rFonts w:ascii="Tahoma" w:hAnsi="Tahoma" w:cs="Tahoma" w:hint="cs"/>
          <w:sz w:val="17"/>
          <w:szCs w:val="17"/>
          <w:rtl/>
        </w:rPr>
        <w:t xml:space="preserve">דברי ההסבר לתכנית תת"ל 18 צוין כי יתרונות ההנעה החשמלית הם אלו: א. קיצור </w:t>
      </w:r>
      <w:r w:rsidRPr="00836E70">
        <w:rPr>
          <w:rFonts w:ascii="Tahoma" w:hAnsi="Tahoma" w:cs="Tahoma" w:hint="cs"/>
          <w:b/>
          <w:bCs/>
          <w:sz w:val="17"/>
          <w:szCs w:val="17"/>
          <w:rtl/>
        </w:rPr>
        <w:t>קל</w:t>
      </w:r>
      <w:r w:rsidRPr="00836E70">
        <w:rPr>
          <w:rFonts w:ascii="Tahoma" w:hAnsi="Tahoma" w:cs="Tahoma" w:hint="cs"/>
          <w:sz w:val="17"/>
          <w:szCs w:val="17"/>
          <w:rtl/>
        </w:rPr>
        <w:t xml:space="preserve"> (ההדגשה אינה במקור) במשך זמן הנסיעה; ב. התייעלות המערכת על ידי העברת יותר רכבות במערכת המסילות; ג. שיפור </w:t>
      </w:r>
      <w:r w:rsidRPr="00836E70">
        <w:rPr>
          <w:rFonts w:ascii="Tahoma" w:hAnsi="Tahoma" w:cs="Tahoma" w:hint="cs"/>
          <w:b/>
          <w:bCs/>
          <w:sz w:val="17"/>
          <w:szCs w:val="17"/>
          <w:rtl/>
        </w:rPr>
        <w:t>קל</w:t>
      </w:r>
      <w:r w:rsidRPr="00836E70">
        <w:rPr>
          <w:rFonts w:ascii="Tahoma" w:hAnsi="Tahoma" w:cs="Tahoma" w:hint="cs"/>
          <w:sz w:val="17"/>
          <w:szCs w:val="17"/>
          <w:rtl/>
        </w:rPr>
        <w:t xml:space="preserve"> (ההדגשה אינה במקור) בדיוק ובעמידה בלוחות הזמנים; ד. אפשרות הקמת קווים באזורים בעלי טופוגרפיה גבוהה; ה. שיפור תנאי ההמתנה בתחנות כתוצאה מהקטנת רעשים. </w:t>
      </w:r>
    </w:p>
    <w:p w:rsidR="00C370D5" w:rsidRPr="00836E70" w:rsidP="00C370D5">
      <w:pPr>
        <w:spacing w:after="240" w:line="240" w:lineRule="exact"/>
        <w:ind w:right="2268"/>
        <w:jc w:val="both"/>
        <w:rPr>
          <w:rFonts w:ascii="Tahoma" w:hAnsi="Tahoma" w:cs="Tahoma"/>
          <w:sz w:val="17"/>
          <w:szCs w:val="17"/>
          <w:rtl/>
        </w:rPr>
      </w:pPr>
      <w:r w:rsidRPr="00836E70">
        <w:rPr>
          <w:rFonts w:ascii="Tahoma" w:hAnsi="Tahoma" w:cs="Tahoma" w:hint="cs"/>
          <w:sz w:val="17"/>
          <w:szCs w:val="17"/>
          <w:rtl/>
        </w:rPr>
        <w:t>כמו כן, על פי מצגת שהציגה חברת הרכבת למנכ"ל משרד התחבורה דאז ביוני 2012, מספר הרכבות שיתווספו בשעה בנתיב הקריטי, נתיבי איילון, בעקבות החשמול ושיפור מערכת האיתות עומד על שלוש רכבות בשעות השיא. הדבר יביא לתוספת של שלושה מיליון נוסעים בשנה, המהווה תוספת של כ-5% נוסעים (מספר הנוסעים בסוף שנת 2016 עמד על כ-60 מיליון נוסעים). ממסמכי משרד התחבורה משנת 2004 עולה כי החיסכון הצפוי למשק עקב חשמול מערך המסילות הארצי הוערך בכ-300 מיליון ש"ח בשנה. חשוב לציין כי מאז עריכת אומדן זה, משרד התחבורה לא ערך חישוב מעודכן של החיסכון למשק בעקבות הפרויקט. חיסכון זה נובע, בין היתר, מהפחתת השימוש באנרגיה ומירידה בעלויות התחזוקה של המערכת הקיימת (ראו דוח מבקר המדינה הקודם).</w:t>
      </w:r>
    </w:p>
    <w:p w:rsidR="00C370D5" w:rsidRPr="00836E70" w:rsidP="008B3795">
      <w:pPr>
        <w:pStyle w:val="RESHET"/>
        <w:rPr>
          <w:rtl/>
        </w:rPr>
      </w:pPr>
      <w:r w:rsidRPr="00836E70">
        <w:rPr>
          <w:rFonts w:hint="cs"/>
          <w:rtl/>
        </w:rPr>
        <w:t>ההחלטה על חידוש פרויקט החשמול ב-2010 התקבלה ללא בדיקת הכדאיות הכלכלית של הפרויקט. מאז חידוש הפרויקט ונוכח הגידול בעלויות, העיכובים בו והשינויים בהיקפו, התחייבה חשיבה מחודשת של חברת הרכבת ומשרדי התחבורה והאוצר על מאפייני הפרויקט ודרך קידומו, דבר שלא נעשה.</w:t>
      </w:r>
      <w:r w:rsidRPr="00836E70">
        <w:rPr>
          <w:rtl/>
        </w:rPr>
        <w:t xml:space="preserve"> </w:t>
      </w:r>
      <w:r w:rsidRPr="00836E70">
        <w:rPr>
          <w:rFonts w:hint="cs"/>
          <w:rtl/>
        </w:rPr>
        <w:t>משרד מבקר המדינה מעיר כי כאשר יש שינוים מהותיים בתכולת ובעלויות הפרויקט</w:t>
      </w:r>
      <w:r w:rsidRPr="00836E70">
        <w:rPr>
          <w:rtl/>
        </w:rPr>
        <w:t xml:space="preserve"> </w:t>
      </w:r>
      <w:r w:rsidRPr="00836E70">
        <w:rPr>
          <w:rFonts w:hint="cs"/>
          <w:rtl/>
        </w:rPr>
        <w:t>וקיימת אפשרות ממשית לשנות מרכיבים ממנו, על משרדי האוצר והתחבורה לערוך בדיקת כדאיות חדשה ומעודכנת ולהיצגה בפני מקבלי ההחלטות.</w:t>
      </w:r>
      <w:r w:rsidRPr="000F5A00" w:rsidR="000F5A00">
        <w:rPr>
          <w:noProof/>
          <w:rtl/>
        </w:rPr>
        <w:t xml:space="preserve"> </w:t>
      </w:r>
      <w:r w:rsidRPr="0012789B" w:rsidR="000F5A00">
        <w:rPr>
          <w:noProof/>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2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649C9" w:rsidRPr="00373C5D" w:rsidP="000F5A0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6237755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15359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649C9" w:rsidRPr="00881D99" w:rsidP="000F5A00">
                            <w:pPr>
                              <w:spacing w:after="0" w:line="240" w:lineRule="auto"/>
                              <w:rPr>
                                <w:color w:val="0B5294"/>
                                <w:spacing w:val="-4"/>
                                <w:sz w:val="24"/>
                                <w:szCs w:val="24"/>
                                <w:rtl/>
                                <w:cs/>
                              </w:rPr>
                            </w:pPr>
                            <w:r w:rsidRPr="000F5A00">
                              <w:rPr>
                                <w:rFonts w:cs="Tahoma" w:hint="eastAsia"/>
                                <w:color w:val="0B5294"/>
                                <w:spacing w:val="-4"/>
                                <w:sz w:val="24"/>
                                <w:szCs w:val="24"/>
                                <w:rtl/>
                              </w:rPr>
                              <w:t>ההחלטה</w:t>
                            </w:r>
                            <w:r w:rsidRPr="000F5A00">
                              <w:rPr>
                                <w:rFonts w:cs="Tahoma"/>
                                <w:color w:val="0B5294"/>
                                <w:spacing w:val="-4"/>
                                <w:sz w:val="24"/>
                                <w:szCs w:val="24"/>
                                <w:rtl/>
                              </w:rPr>
                              <w:t xml:space="preserve"> </w:t>
                            </w:r>
                            <w:r w:rsidRPr="000F5A00">
                              <w:rPr>
                                <w:rFonts w:cs="Tahoma" w:hint="eastAsia"/>
                                <w:color w:val="0B5294"/>
                                <w:spacing w:val="-4"/>
                                <w:sz w:val="24"/>
                                <w:szCs w:val="24"/>
                                <w:rtl/>
                              </w:rPr>
                              <w:t>על</w:t>
                            </w:r>
                            <w:r w:rsidRPr="000F5A00">
                              <w:rPr>
                                <w:rFonts w:cs="Tahoma"/>
                                <w:color w:val="0B5294"/>
                                <w:spacing w:val="-4"/>
                                <w:sz w:val="24"/>
                                <w:szCs w:val="24"/>
                                <w:rtl/>
                              </w:rPr>
                              <w:t xml:space="preserve"> </w:t>
                            </w:r>
                            <w:r w:rsidRPr="000F5A00">
                              <w:rPr>
                                <w:rFonts w:cs="Tahoma" w:hint="eastAsia"/>
                                <w:color w:val="0B5294"/>
                                <w:spacing w:val="-4"/>
                                <w:sz w:val="24"/>
                                <w:szCs w:val="24"/>
                                <w:rtl/>
                              </w:rPr>
                              <w:t>חידוש</w:t>
                            </w:r>
                            <w:r w:rsidRPr="000F5A00">
                              <w:rPr>
                                <w:rFonts w:cs="Tahoma"/>
                                <w:color w:val="0B5294"/>
                                <w:spacing w:val="-4"/>
                                <w:sz w:val="24"/>
                                <w:szCs w:val="24"/>
                                <w:rtl/>
                              </w:rPr>
                              <w:t xml:space="preserve"> </w:t>
                            </w:r>
                            <w:r w:rsidRPr="000F5A00">
                              <w:rPr>
                                <w:rFonts w:cs="Tahoma" w:hint="eastAsia"/>
                                <w:color w:val="0B5294"/>
                                <w:spacing w:val="-4"/>
                                <w:sz w:val="24"/>
                                <w:szCs w:val="24"/>
                                <w:rtl/>
                              </w:rPr>
                              <w:t>פרויקט</w:t>
                            </w:r>
                            <w:r w:rsidRPr="000F5A00">
                              <w:rPr>
                                <w:rFonts w:cs="Tahoma"/>
                                <w:color w:val="0B5294"/>
                                <w:spacing w:val="-4"/>
                                <w:sz w:val="24"/>
                                <w:szCs w:val="24"/>
                                <w:rtl/>
                              </w:rPr>
                              <w:t xml:space="preserve"> </w:t>
                            </w:r>
                            <w:r w:rsidRPr="000F5A00">
                              <w:rPr>
                                <w:rFonts w:cs="Tahoma" w:hint="eastAsia"/>
                                <w:color w:val="0B5294"/>
                                <w:spacing w:val="-4"/>
                                <w:sz w:val="24"/>
                                <w:szCs w:val="24"/>
                                <w:rtl/>
                              </w:rPr>
                              <w:t>החשמול</w:t>
                            </w:r>
                            <w:r w:rsidRPr="000F5A00">
                              <w:rPr>
                                <w:rFonts w:cs="Tahoma"/>
                                <w:color w:val="0B5294"/>
                                <w:spacing w:val="-4"/>
                                <w:sz w:val="24"/>
                                <w:szCs w:val="24"/>
                                <w:rtl/>
                              </w:rPr>
                              <w:t xml:space="preserve"> </w:t>
                            </w:r>
                            <w:r>
                              <w:rPr>
                                <w:rFonts w:cs="Tahoma"/>
                                <w:color w:val="0B5294"/>
                                <w:spacing w:val="-4"/>
                                <w:sz w:val="24"/>
                                <w:szCs w:val="24"/>
                              </w:rPr>
                              <w:br/>
                            </w:r>
                            <w:r w:rsidRPr="000F5A00">
                              <w:rPr>
                                <w:rFonts w:cs="Tahoma" w:hint="eastAsia"/>
                                <w:color w:val="0B5294"/>
                                <w:spacing w:val="-4"/>
                                <w:sz w:val="24"/>
                                <w:szCs w:val="24"/>
                                <w:rtl/>
                              </w:rPr>
                              <w:t>ב</w:t>
                            </w:r>
                            <w:r w:rsidRPr="000F5A00">
                              <w:rPr>
                                <w:rFonts w:cs="Tahoma"/>
                                <w:color w:val="0B5294"/>
                                <w:spacing w:val="-4"/>
                                <w:sz w:val="24"/>
                                <w:szCs w:val="24"/>
                                <w:rtl/>
                              </w:rPr>
                              <w:t xml:space="preserve">-2010 </w:t>
                            </w:r>
                            <w:r w:rsidRPr="000F5A00">
                              <w:rPr>
                                <w:rFonts w:cs="Tahoma" w:hint="eastAsia"/>
                                <w:color w:val="0B5294"/>
                                <w:spacing w:val="-4"/>
                                <w:sz w:val="24"/>
                                <w:szCs w:val="24"/>
                                <w:rtl/>
                              </w:rPr>
                              <w:t>התקבלה</w:t>
                            </w:r>
                            <w:r w:rsidRPr="000F5A00">
                              <w:rPr>
                                <w:rFonts w:cs="Tahoma"/>
                                <w:color w:val="0B5294"/>
                                <w:spacing w:val="-4"/>
                                <w:sz w:val="24"/>
                                <w:szCs w:val="24"/>
                                <w:rtl/>
                              </w:rPr>
                              <w:t xml:space="preserve"> </w:t>
                            </w:r>
                            <w:r w:rsidRPr="000F5A00">
                              <w:rPr>
                                <w:rFonts w:cs="Tahoma" w:hint="eastAsia"/>
                                <w:color w:val="0B5294"/>
                                <w:spacing w:val="-4"/>
                                <w:sz w:val="24"/>
                                <w:szCs w:val="24"/>
                                <w:rtl/>
                              </w:rPr>
                              <w:t>ללא</w:t>
                            </w:r>
                            <w:r w:rsidRPr="000F5A00">
                              <w:rPr>
                                <w:rFonts w:cs="Tahoma"/>
                                <w:color w:val="0B5294"/>
                                <w:spacing w:val="-4"/>
                                <w:sz w:val="24"/>
                                <w:szCs w:val="24"/>
                                <w:rtl/>
                              </w:rPr>
                              <w:t xml:space="preserve"> </w:t>
                            </w:r>
                            <w:r w:rsidRPr="000F5A00">
                              <w:rPr>
                                <w:rFonts w:cs="Tahoma" w:hint="eastAsia"/>
                                <w:color w:val="0B5294"/>
                                <w:spacing w:val="-4"/>
                                <w:sz w:val="24"/>
                                <w:szCs w:val="24"/>
                                <w:rtl/>
                              </w:rPr>
                              <w:t>בדיקת</w:t>
                            </w:r>
                            <w:r w:rsidRPr="000F5A00">
                              <w:rPr>
                                <w:rFonts w:cs="Tahoma"/>
                                <w:color w:val="0B5294"/>
                                <w:spacing w:val="-4"/>
                                <w:sz w:val="24"/>
                                <w:szCs w:val="24"/>
                                <w:rtl/>
                              </w:rPr>
                              <w:t xml:space="preserve"> </w:t>
                            </w:r>
                            <w:r w:rsidRPr="000F5A00">
                              <w:rPr>
                                <w:rFonts w:cs="Tahoma" w:hint="eastAsia"/>
                                <w:color w:val="0B5294"/>
                                <w:spacing w:val="-4"/>
                                <w:sz w:val="24"/>
                                <w:szCs w:val="24"/>
                                <w:rtl/>
                              </w:rPr>
                              <w:t>הכדאיות</w:t>
                            </w:r>
                            <w:r w:rsidRPr="000F5A00">
                              <w:rPr>
                                <w:rFonts w:cs="Tahoma"/>
                                <w:color w:val="0B5294"/>
                                <w:spacing w:val="-4"/>
                                <w:sz w:val="24"/>
                                <w:szCs w:val="24"/>
                                <w:rtl/>
                              </w:rPr>
                              <w:t xml:space="preserve"> </w:t>
                            </w:r>
                            <w:r w:rsidRPr="000F5A00">
                              <w:rPr>
                                <w:rFonts w:cs="Tahoma" w:hint="eastAsia"/>
                                <w:color w:val="0B5294"/>
                                <w:spacing w:val="-4"/>
                                <w:sz w:val="24"/>
                                <w:szCs w:val="24"/>
                                <w:rtl/>
                              </w:rPr>
                              <w:t>הכלכלית</w:t>
                            </w:r>
                            <w:r w:rsidRPr="000F5A00">
                              <w:rPr>
                                <w:rFonts w:cs="Tahoma"/>
                                <w:color w:val="0B5294"/>
                                <w:spacing w:val="-4"/>
                                <w:sz w:val="24"/>
                                <w:szCs w:val="24"/>
                                <w:rtl/>
                              </w:rPr>
                              <w:t xml:space="preserve"> </w:t>
                            </w:r>
                            <w:r w:rsidRPr="000F5A00">
                              <w:rPr>
                                <w:rFonts w:cs="Tahoma" w:hint="eastAsia"/>
                                <w:color w:val="0B5294"/>
                                <w:spacing w:val="-4"/>
                                <w:sz w:val="24"/>
                                <w:szCs w:val="24"/>
                                <w:rtl/>
                              </w:rPr>
                              <w:t>של</w:t>
                            </w:r>
                            <w:r w:rsidRPr="000F5A00">
                              <w:rPr>
                                <w:rFonts w:cs="Tahoma"/>
                                <w:color w:val="0B5294"/>
                                <w:spacing w:val="-4"/>
                                <w:sz w:val="24"/>
                                <w:szCs w:val="24"/>
                                <w:rtl/>
                              </w:rPr>
                              <w:t xml:space="preserve"> </w:t>
                            </w:r>
                            <w:r w:rsidRPr="000F5A00">
                              <w:rPr>
                                <w:rFonts w:cs="Tahoma" w:hint="eastAsia"/>
                                <w:color w:val="0B5294"/>
                                <w:spacing w:val="-4"/>
                                <w:sz w:val="24"/>
                                <w:szCs w:val="24"/>
                                <w:rtl/>
                              </w:rPr>
                              <w:t>הפרויקט</w:t>
                            </w:r>
                          </w:p>
                          <w:p w:rsidR="001649C9" w:rsidRPr="00373C5D" w:rsidP="000F5A0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1710724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99353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1649C9" w:rsidRPr="00373C5D" w:rsidP="000F5A00">
                      <w:pPr>
                        <w:spacing w:line="240" w:lineRule="atLeast"/>
                        <w:rPr>
                          <w:rFonts w:cs="Tahoma"/>
                          <w:b/>
                          <w:bCs/>
                          <w:color w:val="0B5294"/>
                          <w:sz w:val="48"/>
                          <w:szCs w:val="48"/>
                          <w:rtl/>
                        </w:rPr>
                      </w:pPr>
                      <w:drawing>
                        <wp:inline distT="0" distB="0" distL="0" distR="0">
                          <wp:extent cx="311150" cy="256800"/>
                          <wp:effectExtent l="0" t="0" r="0" b="0"/>
                          <wp:docPr id="2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46322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649C9" w:rsidRPr="00881D99" w:rsidP="000F5A00">
                      <w:pPr>
                        <w:spacing w:after="0" w:line="240" w:lineRule="auto"/>
                        <w:rPr>
                          <w:color w:val="0B5294"/>
                          <w:spacing w:val="-4"/>
                          <w:sz w:val="24"/>
                          <w:szCs w:val="24"/>
                          <w:rtl/>
                          <w:cs/>
                        </w:rPr>
                      </w:pPr>
                      <w:r w:rsidRPr="000F5A00">
                        <w:rPr>
                          <w:rFonts w:cs="Tahoma" w:hint="eastAsia"/>
                          <w:color w:val="0B5294"/>
                          <w:spacing w:val="-4"/>
                          <w:sz w:val="24"/>
                          <w:szCs w:val="24"/>
                          <w:rtl/>
                        </w:rPr>
                        <w:t>ההחלטה</w:t>
                      </w:r>
                      <w:r w:rsidRPr="000F5A00">
                        <w:rPr>
                          <w:rFonts w:cs="Tahoma"/>
                          <w:color w:val="0B5294"/>
                          <w:spacing w:val="-4"/>
                          <w:sz w:val="24"/>
                          <w:szCs w:val="24"/>
                          <w:rtl/>
                        </w:rPr>
                        <w:t xml:space="preserve"> </w:t>
                      </w:r>
                      <w:r w:rsidRPr="000F5A00">
                        <w:rPr>
                          <w:rFonts w:cs="Tahoma" w:hint="eastAsia"/>
                          <w:color w:val="0B5294"/>
                          <w:spacing w:val="-4"/>
                          <w:sz w:val="24"/>
                          <w:szCs w:val="24"/>
                          <w:rtl/>
                        </w:rPr>
                        <w:t>על</w:t>
                      </w:r>
                      <w:r w:rsidRPr="000F5A00">
                        <w:rPr>
                          <w:rFonts w:cs="Tahoma"/>
                          <w:color w:val="0B5294"/>
                          <w:spacing w:val="-4"/>
                          <w:sz w:val="24"/>
                          <w:szCs w:val="24"/>
                          <w:rtl/>
                        </w:rPr>
                        <w:t xml:space="preserve"> </w:t>
                      </w:r>
                      <w:r w:rsidRPr="000F5A00">
                        <w:rPr>
                          <w:rFonts w:cs="Tahoma" w:hint="eastAsia"/>
                          <w:color w:val="0B5294"/>
                          <w:spacing w:val="-4"/>
                          <w:sz w:val="24"/>
                          <w:szCs w:val="24"/>
                          <w:rtl/>
                        </w:rPr>
                        <w:t>חידוש</w:t>
                      </w:r>
                      <w:r w:rsidRPr="000F5A00">
                        <w:rPr>
                          <w:rFonts w:cs="Tahoma"/>
                          <w:color w:val="0B5294"/>
                          <w:spacing w:val="-4"/>
                          <w:sz w:val="24"/>
                          <w:szCs w:val="24"/>
                          <w:rtl/>
                        </w:rPr>
                        <w:t xml:space="preserve"> </w:t>
                      </w:r>
                      <w:r w:rsidRPr="000F5A00">
                        <w:rPr>
                          <w:rFonts w:cs="Tahoma" w:hint="eastAsia"/>
                          <w:color w:val="0B5294"/>
                          <w:spacing w:val="-4"/>
                          <w:sz w:val="24"/>
                          <w:szCs w:val="24"/>
                          <w:rtl/>
                        </w:rPr>
                        <w:t>פרויקט</w:t>
                      </w:r>
                      <w:r w:rsidRPr="000F5A00">
                        <w:rPr>
                          <w:rFonts w:cs="Tahoma"/>
                          <w:color w:val="0B5294"/>
                          <w:spacing w:val="-4"/>
                          <w:sz w:val="24"/>
                          <w:szCs w:val="24"/>
                          <w:rtl/>
                        </w:rPr>
                        <w:t xml:space="preserve"> </w:t>
                      </w:r>
                      <w:r w:rsidRPr="000F5A00">
                        <w:rPr>
                          <w:rFonts w:cs="Tahoma" w:hint="eastAsia"/>
                          <w:color w:val="0B5294"/>
                          <w:spacing w:val="-4"/>
                          <w:sz w:val="24"/>
                          <w:szCs w:val="24"/>
                          <w:rtl/>
                        </w:rPr>
                        <w:t>החשמול</w:t>
                      </w:r>
                      <w:r w:rsidRPr="000F5A00">
                        <w:rPr>
                          <w:rFonts w:cs="Tahoma"/>
                          <w:color w:val="0B5294"/>
                          <w:spacing w:val="-4"/>
                          <w:sz w:val="24"/>
                          <w:szCs w:val="24"/>
                          <w:rtl/>
                        </w:rPr>
                        <w:t xml:space="preserve"> </w:t>
                      </w:r>
                      <w:r>
                        <w:rPr>
                          <w:rFonts w:cs="Tahoma"/>
                          <w:color w:val="0B5294"/>
                          <w:spacing w:val="-4"/>
                          <w:sz w:val="24"/>
                          <w:szCs w:val="24"/>
                        </w:rPr>
                        <w:br/>
                      </w:r>
                      <w:r w:rsidRPr="000F5A00">
                        <w:rPr>
                          <w:rFonts w:cs="Tahoma" w:hint="eastAsia"/>
                          <w:color w:val="0B5294"/>
                          <w:spacing w:val="-4"/>
                          <w:sz w:val="24"/>
                          <w:szCs w:val="24"/>
                          <w:rtl/>
                        </w:rPr>
                        <w:t>ב</w:t>
                      </w:r>
                      <w:r w:rsidRPr="000F5A00">
                        <w:rPr>
                          <w:rFonts w:cs="Tahoma"/>
                          <w:color w:val="0B5294"/>
                          <w:spacing w:val="-4"/>
                          <w:sz w:val="24"/>
                          <w:szCs w:val="24"/>
                          <w:rtl/>
                        </w:rPr>
                        <w:t xml:space="preserve">-2010 </w:t>
                      </w:r>
                      <w:r w:rsidRPr="000F5A00">
                        <w:rPr>
                          <w:rFonts w:cs="Tahoma" w:hint="eastAsia"/>
                          <w:color w:val="0B5294"/>
                          <w:spacing w:val="-4"/>
                          <w:sz w:val="24"/>
                          <w:szCs w:val="24"/>
                          <w:rtl/>
                        </w:rPr>
                        <w:t>התקבלה</w:t>
                      </w:r>
                      <w:r w:rsidRPr="000F5A00">
                        <w:rPr>
                          <w:rFonts w:cs="Tahoma"/>
                          <w:color w:val="0B5294"/>
                          <w:spacing w:val="-4"/>
                          <w:sz w:val="24"/>
                          <w:szCs w:val="24"/>
                          <w:rtl/>
                        </w:rPr>
                        <w:t xml:space="preserve"> </w:t>
                      </w:r>
                      <w:r w:rsidRPr="000F5A00">
                        <w:rPr>
                          <w:rFonts w:cs="Tahoma" w:hint="eastAsia"/>
                          <w:color w:val="0B5294"/>
                          <w:spacing w:val="-4"/>
                          <w:sz w:val="24"/>
                          <w:szCs w:val="24"/>
                          <w:rtl/>
                        </w:rPr>
                        <w:t>ללא</w:t>
                      </w:r>
                      <w:r w:rsidRPr="000F5A00">
                        <w:rPr>
                          <w:rFonts w:cs="Tahoma"/>
                          <w:color w:val="0B5294"/>
                          <w:spacing w:val="-4"/>
                          <w:sz w:val="24"/>
                          <w:szCs w:val="24"/>
                          <w:rtl/>
                        </w:rPr>
                        <w:t xml:space="preserve"> </w:t>
                      </w:r>
                      <w:r w:rsidRPr="000F5A00">
                        <w:rPr>
                          <w:rFonts w:cs="Tahoma" w:hint="eastAsia"/>
                          <w:color w:val="0B5294"/>
                          <w:spacing w:val="-4"/>
                          <w:sz w:val="24"/>
                          <w:szCs w:val="24"/>
                          <w:rtl/>
                        </w:rPr>
                        <w:t>בדיקת</w:t>
                      </w:r>
                      <w:r w:rsidRPr="000F5A00">
                        <w:rPr>
                          <w:rFonts w:cs="Tahoma"/>
                          <w:color w:val="0B5294"/>
                          <w:spacing w:val="-4"/>
                          <w:sz w:val="24"/>
                          <w:szCs w:val="24"/>
                          <w:rtl/>
                        </w:rPr>
                        <w:t xml:space="preserve"> </w:t>
                      </w:r>
                      <w:r w:rsidRPr="000F5A00">
                        <w:rPr>
                          <w:rFonts w:cs="Tahoma" w:hint="eastAsia"/>
                          <w:color w:val="0B5294"/>
                          <w:spacing w:val="-4"/>
                          <w:sz w:val="24"/>
                          <w:szCs w:val="24"/>
                          <w:rtl/>
                        </w:rPr>
                        <w:t>הכדאיות</w:t>
                      </w:r>
                      <w:r w:rsidRPr="000F5A00">
                        <w:rPr>
                          <w:rFonts w:cs="Tahoma"/>
                          <w:color w:val="0B5294"/>
                          <w:spacing w:val="-4"/>
                          <w:sz w:val="24"/>
                          <w:szCs w:val="24"/>
                          <w:rtl/>
                        </w:rPr>
                        <w:t xml:space="preserve"> </w:t>
                      </w:r>
                      <w:r w:rsidRPr="000F5A00">
                        <w:rPr>
                          <w:rFonts w:cs="Tahoma" w:hint="eastAsia"/>
                          <w:color w:val="0B5294"/>
                          <w:spacing w:val="-4"/>
                          <w:sz w:val="24"/>
                          <w:szCs w:val="24"/>
                          <w:rtl/>
                        </w:rPr>
                        <w:t>הכלכלית</w:t>
                      </w:r>
                      <w:r w:rsidRPr="000F5A00">
                        <w:rPr>
                          <w:rFonts w:cs="Tahoma"/>
                          <w:color w:val="0B5294"/>
                          <w:spacing w:val="-4"/>
                          <w:sz w:val="24"/>
                          <w:szCs w:val="24"/>
                          <w:rtl/>
                        </w:rPr>
                        <w:t xml:space="preserve"> </w:t>
                      </w:r>
                      <w:r w:rsidRPr="000F5A00">
                        <w:rPr>
                          <w:rFonts w:cs="Tahoma" w:hint="eastAsia"/>
                          <w:color w:val="0B5294"/>
                          <w:spacing w:val="-4"/>
                          <w:sz w:val="24"/>
                          <w:szCs w:val="24"/>
                          <w:rtl/>
                        </w:rPr>
                        <w:t>של</w:t>
                      </w:r>
                      <w:r w:rsidRPr="000F5A00">
                        <w:rPr>
                          <w:rFonts w:cs="Tahoma"/>
                          <w:color w:val="0B5294"/>
                          <w:spacing w:val="-4"/>
                          <w:sz w:val="24"/>
                          <w:szCs w:val="24"/>
                          <w:rtl/>
                        </w:rPr>
                        <w:t xml:space="preserve"> </w:t>
                      </w:r>
                      <w:r w:rsidRPr="000F5A00">
                        <w:rPr>
                          <w:rFonts w:cs="Tahoma" w:hint="eastAsia"/>
                          <w:color w:val="0B5294"/>
                          <w:spacing w:val="-4"/>
                          <w:sz w:val="24"/>
                          <w:szCs w:val="24"/>
                          <w:rtl/>
                        </w:rPr>
                        <w:t>הפרויקט</w:t>
                      </w:r>
                    </w:p>
                    <w:p w:rsidR="001649C9" w:rsidRPr="00373C5D" w:rsidP="000F5A00">
                      <w:pPr>
                        <w:spacing w:before="120" w:after="0" w:line="240" w:lineRule="atLeast"/>
                        <w:rPr>
                          <w:rFonts w:cs="Tahoma"/>
                          <w:b/>
                          <w:bCs/>
                          <w:color w:val="0B5294"/>
                          <w:sz w:val="48"/>
                          <w:szCs w:val="48"/>
                          <w:rtl/>
                        </w:rPr>
                      </w:pPr>
                      <w:drawing>
                        <wp:inline distT="0" distB="0" distL="0" distR="0">
                          <wp:extent cx="288000" cy="31337"/>
                          <wp:effectExtent l="0" t="0" r="0" b="6985"/>
                          <wp:docPr id="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199034"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370D5" w:rsidRPr="00836E70" w:rsidP="00C370D5">
      <w:pPr>
        <w:spacing w:line="240" w:lineRule="exact"/>
        <w:ind w:right="2268"/>
        <w:jc w:val="both"/>
        <w:rPr>
          <w:rFonts w:ascii="Tahoma" w:hAnsi="Tahoma" w:cs="Tahoma"/>
          <w:b/>
          <w:bCs/>
          <w:sz w:val="17"/>
          <w:szCs w:val="17"/>
          <w:rtl/>
        </w:rPr>
      </w:pPr>
    </w:p>
    <w:p w:rsidR="00C370D5" w:rsidRPr="00BF1A3D" w:rsidP="00C370D5">
      <w:pPr>
        <w:pStyle w:val="KOT6"/>
        <w:rPr>
          <w:rtl/>
        </w:rPr>
      </w:pPr>
      <w:r w:rsidRPr="00BF1A3D">
        <w:rPr>
          <w:rFonts w:hint="cs"/>
          <w:rtl/>
        </w:rPr>
        <w:t>פרויקטים משיקים</w:t>
      </w:r>
    </w:p>
    <w:p w:rsidR="00C370D5" w:rsidRPr="00BF1A3D" w:rsidP="00C370D5">
      <w:pPr>
        <w:pStyle w:val="KOT7"/>
        <w:rPr>
          <w:rtl/>
        </w:rPr>
      </w:pPr>
      <w:r w:rsidRPr="00BF1A3D">
        <w:rPr>
          <w:rFonts w:hint="cs"/>
          <w:rtl/>
        </w:rPr>
        <w:t>פרויקט הכפלת מסילות החוף ושיקוע בחיפה - תת"ל</w:t>
      </w:r>
      <w:r w:rsidR="002001BC">
        <w:rPr>
          <w:rFonts w:hint="cs"/>
          <w:rtl/>
        </w:rPr>
        <w:t xml:space="preserve"> </w:t>
      </w:r>
      <w:r w:rsidRPr="00BF1A3D">
        <w:rPr>
          <w:rFonts w:hint="cs"/>
          <w:rtl/>
        </w:rPr>
        <w:t>65</w:t>
      </w:r>
      <w:r w:rsidR="002001BC">
        <w:rPr>
          <w:rFonts w:hint="cs"/>
          <w:rtl/>
        </w:rPr>
        <w:t xml:space="preserve"> </w:t>
      </w:r>
    </w:p>
    <w:p w:rsidR="00C370D5" w:rsidRPr="00836E70" w:rsidP="005A751B">
      <w:pPr>
        <w:spacing w:line="240" w:lineRule="exact"/>
        <w:ind w:right="2268"/>
        <w:jc w:val="both"/>
        <w:rPr>
          <w:rFonts w:ascii="Tahoma" w:hAnsi="Tahoma" w:cs="Tahoma"/>
          <w:sz w:val="17"/>
          <w:szCs w:val="17"/>
          <w:rtl/>
        </w:rPr>
      </w:pPr>
      <w:r w:rsidRPr="00836E70">
        <w:rPr>
          <w:rFonts w:ascii="Tahoma" w:hAnsi="Tahoma" w:cs="Tahoma"/>
          <w:sz w:val="17"/>
          <w:szCs w:val="17"/>
          <w:rtl/>
        </w:rPr>
        <w:t xml:space="preserve">תוואי מסילות הרכבת מצפון </w:t>
      </w:r>
      <w:r w:rsidRPr="00836E70">
        <w:rPr>
          <w:rFonts w:ascii="Tahoma" w:hAnsi="Tahoma" w:cs="Tahoma" w:hint="cs"/>
          <w:sz w:val="17"/>
          <w:szCs w:val="17"/>
          <w:rtl/>
        </w:rPr>
        <w:t xml:space="preserve">הארץ </w:t>
      </w:r>
      <w:r w:rsidRPr="00836E70">
        <w:rPr>
          <w:rFonts w:ascii="Tahoma" w:hAnsi="Tahoma" w:cs="Tahoma"/>
          <w:sz w:val="17"/>
          <w:szCs w:val="17"/>
          <w:rtl/>
        </w:rPr>
        <w:t>למרכז</w:t>
      </w:r>
      <w:r w:rsidRPr="00836E70">
        <w:rPr>
          <w:rFonts w:ascii="Tahoma" w:hAnsi="Tahoma" w:cs="Tahoma" w:hint="cs"/>
          <w:sz w:val="17"/>
          <w:szCs w:val="17"/>
          <w:rtl/>
        </w:rPr>
        <w:t>ה</w:t>
      </w:r>
      <w:r w:rsidRPr="00836E70">
        <w:rPr>
          <w:rFonts w:ascii="Tahoma" w:hAnsi="Tahoma" w:cs="Tahoma"/>
          <w:sz w:val="17"/>
          <w:szCs w:val="17"/>
          <w:rtl/>
        </w:rPr>
        <w:t xml:space="preserve"> עובר דרך חופי חיפה. תוואי המסילות </w:t>
      </w:r>
      <w:r w:rsidRPr="00836E70">
        <w:rPr>
          <w:rFonts w:ascii="Tahoma" w:hAnsi="Tahoma" w:cs="Tahoma" w:hint="cs"/>
          <w:sz w:val="17"/>
          <w:szCs w:val="17"/>
          <w:rtl/>
        </w:rPr>
        <w:t xml:space="preserve">הקיים </w:t>
      </w:r>
      <w:r w:rsidRPr="00836E70">
        <w:rPr>
          <w:rFonts w:ascii="Tahoma" w:hAnsi="Tahoma" w:cs="Tahoma"/>
          <w:sz w:val="17"/>
          <w:szCs w:val="17"/>
          <w:rtl/>
        </w:rPr>
        <w:t>נבנה בתקופת המנדט הבריטי</w:t>
      </w:r>
      <w:r w:rsidRPr="00836E70">
        <w:rPr>
          <w:rFonts w:ascii="Tahoma" w:hAnsi="Tahoma" w:cs="Tahoma" w:hint="cs"/>
          <w:sz w:val="17"/>
          <w:szCs w:val="17"/>
          <w:rtl/>
        </w:rPr>
        <w:t>,</w:t>
      </w:r>
      <w:r w:rsidRPr="00836E70">
        <w:rPr>
          <w:rFonts w:ascii="Tahoma" w:hAnsi="Tahoma" w:cs="Tahoma"/>
          <w:sz w:val="17"/>
          <w:szCs w:val="17"/>
          <w:rtl/>
        </w:rPr>
        <w:t xml:space="preserve"> והוא יוצר חיץ בין העיר לים. במהלך אישור תת"ל 18 ב-2010 התנגדה עיריית חיפה לפרויקט החשמול</w:t>
      </w:r>
      <w:r w:rsidRPr="00836E70">
        <w:rPr>
          <w:rFonts w:ascii="Tahoma" w:hAnsi="Tahoma" w:cs="Tahoma" w:hint="cs"/>
          <w:sz w:val="17"/>
          <w:szCs w:val="17"/>
          <w:rtl/>
        </w:rPr>
        <w:t>,</w:t>
      </w:r>
      <w:r w:rsidRPr="00836E70">
        <w:rPr>
          <w:rFonts w:ascii="Tahoma" w:hAnsi="Tahoma" w:cs="Tahoma"/>
          <w:sz w:val="17"/>
          <w:szCs w:val="17"/>
          <w:rtl/>
        </w:rPr>
        <w:t xml:space="preserve"> ודרשה את שיקוע</w:t>
      </w:r>
      <w:r w:rsidRPr="00836E70">
        <w:rPr>
          <w:rFonts w:ascii="Tahoma" w:hAnsi="Tahoma" w:cs="Tahoma" w:hint="cs"/>
          <w:sz w:val="17"/>
          <w:szCs w:val="17"/>
          <w:rtl/>
        </w:rPr>
        <w:t>ו של</w:t>
      </w:r>
      <w:r w:rsidRPr="00836E70">
        <w:rPr>
          <w:rFonts w:ascii="Tahoma" w:hAnsi="Tahoma" w:cs="Tahoma"/>
          <w:sz w:val="17"/>
          <w:szCs w:val="17"/>
          <w:rtl/>
        </w:rPr>
        <w:t xml:space="preserve"> </w:t>
      </w:r>
      <w:r w:rsidRPr="00836E70">
        <w:rPr>
          <w:rFonts w:ascii="Tahoma" w:hAnsi="Tahoma" w:cs="Tahoma" w:hint="cs"/>
          <w:sz w:val="17"/>
          <w:szCs w:val="17"/>
          <w:rtl/>
        </w:rPr>
        <w:t>קטע ממסילת הרכבת ("פארק הכט")</w:t>
      </w:r>
      <w:r w:rsidRPr="00836E70">
        <w:rPr>
          <w:rFonts w:ascii="Tahoma" w:hAnsi="Tahoma" w:cs="Tahoma"/>
          <w:sz w:val="17"/>
          <w:szCs w:val="17"/>
          <w:rtl/>
        </w:rPr>
        <w:t>. לטענת העירי</w:t>
      </w:r>
      <w:r w:rsidRPr="00836E70">
        <w:rPr>
          <w:rFonts w:ascii="Tahoma" w:hAnsi="Tahoma" w:cs="Tahoma" w:hint="cs"/>
          <w:sz w:val="17"/>
          <w:szCs w:val="17"/>
          <w:rtl/>
        </w:rPr>
        <w:t>י</w:t>
      </w:r>
      <w:r w:rsidRPr="00836E70">
        <w:rPr>
          <w:rFonts w:ascii="Tahoma" w:hAnsi="Tahoma" w:cs="Tahoma"/>
          <w:sz w:val="17"/>
          <w:szCs w:val="17"/>
          <w:rtl/>
        </w:rPr>
        <w:t>ה, חשמול המסילה יְקַבֵּעַ את החיץ האמור בשל הקמת רצף של עמודים לאורך המסילה ומתיחת כבלי חשמל ביניהם</w:t>
      </w:r>
      <w:r w:rsidRPr="00836E70">
        <w:rPr>
          <w:rFonts w:ascii="Tahoma" w:hAnsi="Tahoma" w:cs="Tahoma" w:hint="cs"/>
          <w:sz w:val="17"/>
          <w:szCs w:val="17"/>
          <w:rtl/>
        </w:rPr>
        <w:t xml:space="preserve"> (ראו </w:t>
      </w:r>
      <w:r w:rsidR="005A751B">
        <w:rPr>
          <w:rFonts w:ascii="Tahoma" w:hAnsi="Tahoma" w:cs="Tahoma" w:hint="cs"/>
          <w:sz w:val="17"/>
          <w:szCs w:val="17"/>
          <w:rtl/>
        </w:rPr>
        <w:t>תמונה</w:t>
      </w:r>
      <w:r w:rsidRPr="00836E70">
        <w:rPr>
          <w:rFonts w:ascii="Tahoma" w:hAnsi="Tahoma" w:cs="Tahoma" w:hint="cs"/>
          <w:sz w:val="17"/>
          <w:szCs w:val="17"/>
          <w:rtl/>
        </w:rPr>
        <w:t xml:space="preserve"> 1 להלן)</w:t>
      </w:r>
      <w:r w:rsidRPr="00836E70">
        <w:rPr>
          <w:rFonts w:ascii="Tahoma" w:hAnsi="Tahoma" w:cs="Tahoma"/>
          <w:sz w:val="17"/>
          <w:szCs w:val="17"/>
          <w:rtl/>
        </w:rPr>
        <w:t xml:space="preserve">. בפברואר 2012 הגיעו </w:t>
      </w:r>
      <w:r w:rsidRPr="00836E70">
        <w:rPr>
          <w:rFonts w:ascii="Tahoma" w:hAnsi="Tahoma" w:cs="Tahoma" w:hint="cs"/>
          <w:sz w:val="17"/>
          <w:szCs w:val="17"/>
          <w:rtl/>
        </w:rPr>
        <w:t>משרד האוצר, משרד התחבורה</w:t>
      </w:r>
      <w:r w:rsidRPr="00836E70">
        <w:rPr>
          <w:rFonts w:ascii="Tahoma" w:hAnsi="Tahoma" w:cs="Tahoma"/>
          <w:sz w:val="17"/>
          <w:szCs w:val="17"/>
          <w:rtl/>
        </w:rPr>
        <w:t xml:space="preserve"> ועיריית חיפה לידי הסכמה ולפיה אם יוחלט על חשמול המסילות בחיפה</w:t>
      </w:r>
      <w:r w:rsidRPr="00836E70">
        <w:rPr>
          <w:rFonts w:ascii="Tahoma" w:hAnsi="Tahoma" w:cs="Tahoma" w:hint="cs"/>
          <w:sz w:val="17"/>
          <w:szCs w:val="17"/>
          <w:rtl/>
        </w:rPr>
        <w:t>,</w:t>
      </w:r>
      <w:r w:rsidRPr="00836E70">
        <w:rPr>
          <w:rFonts w:ascii="Tahoma" w:hAnsi="Tahoma" w:cs="Tahoma"/>
          <w:sz w:val="17"/>
          <w:szCs w:val="17"/>
          <w:rtl/>
        </w:rPr>
        <w:t xml:space="preserve"> יבוצע גם שיקוע של </w:t>
      </w:r>
      <w:r w:rsidRPr="00836E70">
        <w:rPr>
          <w:rFonts w:ascii="Tahoma" w:hAnsi="Tahoma" w:cs="Tahoma" w:hint="cs"/>
          <w:sz w:val="17"/>
          <w:szCs w:val="17"/>
          <w:rtl/>
        </w:rPr>
        <w:t>הקטע הנ"ל</w:t>
      </w:r>
      <w:r w:rsidRPr="00836E70">
        <w:rPr>
          <w:rFonts w:ascii="Tahoma" w:hAnsi="Tahoma" w:cs="Tahoma"/>
          <w:sz w:val="17"/>
          <w:szCs w:val="17"/>
          <w:rtl/>
        </w:rPr>
        <w:t>. לצורך זה שריינה</w:t>
      </w:r>
      <w:r w:rsidRPr="00836E70">
        <w:rPr>
          <w:rFonts w:ascii="Tahoma" w:hAnsi="Tahoma" w:cs="Tahoma" w:hint="cs"/>
          <w:sz w:val="17"/>
          <w:szCs w:val="17"/>
          <w:rtl/>
        </w:rPr>
        <w:t xml:space="preserve"> חברת </w:t>
      </w:r>
      <w:r w:rsidRPr="00836E70">
        <w:rPr>
          <w:rFonts w:ascii="Tahoma" w:hAnsi="Tahoma" w:cs="Tahoma"/>
          <w:sz w:val="17"/>
          <w:szCs w:val="17"/>
          <w:rtl/>
        </w:rPr>
        <w:t xml:space="preserve">הרכבת 500 מיליון </w:t>
      </w:r>
      <w:r w:rsidRPr="00836E70">
        <w:rPr>
          <w:rFonts w:ascii="Tahoma" w:hAnsi="Tahoma" w:cs="Tahoma" w:hint="cs"/>
          <w:sz w:val="17"/>
          <w:szCs w:val="17"/>
          <w:rtl/>
        </w:rPr>
        <w:t>ש"ח</w:t>
      </w:r>
      <w:r w:rsidRPr="00836E70">
        <w:rPr>
          <w:rFonts w:ascii="Tahoma" w:hAnsi="Tahoma" w:cs="Tahoma"/>
          <w:sz w:val="17"/>
          <w:szCs w:val="17"/>
          <w:rtl/>
        </w:rPr>
        <w:t>, ועוד כ-109 מיליון ש"ח לפרויקט לשיפור נופי באזור החוף.</w:t>
      </w:r>
    </w:p>
    <w:p w:rsidR="00022068" w:rsidRPr="005B75C5" w:rsidP="005B75C5">
      <w:pPr>
        <w:pStyle w:val="tab-name"/>
        <w:rPr>
          <w:b/>
          <w:bCs/>
          <w:rtl/>
        </w:rPr>
      </w:pPr>
      <w:r>
        <w:rPr>
          <w:rFonts w:hint="cs"/>
          <w:rtl/>
        </w:rPr>
        <w:t>תמונה</w:t>
      </w:r>
      <w:r w:rsidRPr="00836E70">
        <w:rPr>
          <w:rtl/>
        </w:rPr>
        <w:t xml:space="preserve"> 1</w:t>
      </w:r>
      <w:r w:rsidRPr="00836E70">
        <w:rPr>
          <w:rFonts w:hint="cs"/>
          <w:rtl/>
        </w:rPr>
        <w:t xml:space="preserve">: </w:t>
      </w:r>
      <w:r w:rsidRPr="005B75C5">
        <w:rPr>
          <w:rFonts w:hint="cs"/>
          <w:b/>
          <w:bCs/>
          <w:rtl/>
        </w:rPr>
        <w:t>הדמיה</w:t>
      </w:r>
      <w:r w:rsidRPr="005B75C5">
        <w:rPr>
          <w:b/>
          <w:bCs/>
          <w:rtl/>
        </w:rPr>
        <w:t xml:space="preserve"> </w:t>
      </w:r>
      <w:r w:rsidRPr="005B75C5">
        <w:rPr>
          <w:rFonts w:hint="cs"/>
          <w:b/>
          <w:bCs/>
          <w:rtl/>
        </w:rPr>
        <w:t>של</w:t>
      </w:r>
      <w:r w:rsidRPr="005B75C5">
        <w:rPr>
          <w:b/>
          <w:bCs/>
          <w:rtl/>
        </w:rPr>
        <w:t xml:space="preserve"> </w:t>
      </w:r>
      <w:r w:rsidRPr="005B75C5">
        <w:rPr>
          <w:rFonts w:hint="cs"/>
          <w:b/>
          <w:bCs/>
          <w:rtl/>
        </w:rPr>
        <w:t>השלכות</w:t>
      </w:r>
      <w:r w:rsidRPr="005B75C5">
        <w:rPr>
          <w:b/>
          <w:bCs/>
          <w:rtl/>
        </w:rPr>
        <w:t xml:space="preserve"> </w:t>
      </w:r>
      <w:r w:rsidRPr="005B75C5">
        <w:rPr>
          <w:rFonts w:hint="cs"/>
          <w:b/>
          <w:bCs/>
          <w:rtl/>
        </w:rPr>
        <w:t>חשמול</w:t>
      </w:r>
      <w:r w:rsidRPr="005B75C5">
        <w:rPr>
          <w:b/>
          <w:bCs/>
          <w:rtl/>
        </w:rPr>
        <w:t xml:space="preserve"> </w:t>
      </w:r>
      <w:r w:rsidRPr="005B75C5">
        <w:rPr>
          <w:rFonts w:hint="cs"/>
          <w:b/>
          <w:bCs/>
          <w:rtl/>
        </w:rPr>
        <w:t>הרכבת</w:t>
      </w:r>
      <w:r w:rsidRPr="005B75C5">
        <w:rPr>
          <w:b/>
          <w:bCs/>
          <w:rtl/>
        </w:rPr>
        <w:t xml:space="preserve"> </w:t>
      </w:r>
      <w:r w:rsidRPr="005B75C5">
        <w:rPr>
          <w:rFonts w:hint="cs"/>
          <w:b/>
          <w:bCs/>
          <w:rtl/>
        </w:rPr>
        <w:t>על</w:t>
      </w:r>
      <w:r w:rsidRPr="005B75C5">
        <w:rPr>
          <w:b/>
          <w:bCs/>
          <w:rtl/>
        </w:rPr>
        <w:t xml:space="preserve"> </w:t>
      </w:r>
      <w:r w:rsidRPr="005B75C5">
        <w:rPr>
          <w:rFonts w:hint="cs"/>
          <w:b/>
          <w:bCs/>
          <w:rtl/>
        </w:rPr>
        <w:t>חופי</w:t>
      </w:r>
      <w:r w:rsidRPr="005B75C5">
        <w:rPr>
          <w:b/>
          <w:bCs/>
          <w:rtl/>
        </w:rPr>
        <w:t xml:space="preserve"> </w:t>
      </w:r>
      <w:r w:rsidRPr="005B75C5">
        <w:rPr>
          <w:rFonts w:hint="cs"/>
          <w:b/>
          <w:bCs/>
          <w:rtl/>
        </w:rPr>
        <w:t>הים</w:t>
      </w:r>
      <w:r w:rsidRPr="005B75C5">
        <w:rPr>
          <w:b/>
          <w:bCs/>
          <w:rtl/>
        </w:rPr>
        <w:t xml:space="preserve"> </w:t>
      </w:r>
      <w:r w:rsidRPr="005B75C5">
        <w:rPr>
          <w:rFonts w:hint="cs"/>
          <w:b/>
          <w:bCs/>
          <w:rtl/>
        </w:rPr>
        <w:t>באזור</w:t>
      </w:r>
      <w:r w:rsidRPr="005B75C5">
        <w:rPr>
          <w:b/>
          <w:bCs/>
          <w:rtl/>
        </w:rPr>
        <w:t xml:space="preserve"> </w:t>
      </w:r>
      <w:r w:rsidRPr="005B75C5">
        <w:rPr>
          <w:rFonts w:hint="cs"/>
          <w:b/>
          <w:bCs/>
          <w:rtl/>
        </w:rPr>
        <w:t>חיפה</w:t>
      </w:r>
    </w:p>
    <w:p w:rsidR="00022068" w:rsidRPr="00836E70" w:rsidP="003D4DF4">
      <w:pPr>
        <w:pStyle w:val="running-text"/>
        <w:bidi/>
        <w:spacing w:line="240" w:lineRule="atLeast"/>
        <w:ind w:right="0"/>
        <w:rPr>
          <w:noProof/>
          <w:u w:val="single"/>
          <w:rtl/>
        </w:rPr>
      </w:pPr>
      <w:r w:rsidRPr="00836E70">
        <w:rPr>
          <w:noProof/>
          <w:rtl/>
        </w:rPr>
        <w:drawing>
          <wp:inline distT="0" distB="0" distL="0" distR="0">
            <wp:extent cx="3960420" cy="2638755"/>
            <wp:effectExtent l="0" t="0" r="254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260642" name="Picture 3"/>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0420" cy="2638755"/>
                    </a:xfrm>
                    <a:prstGeom prst="rect">
                      <a:avLst/>
                    </a:prstGeom>
                    <a:noFill/>
                  </pic:spPr>
                </pic:pic>
              </a:graphicData>
            </a:graphic>
          </wp:inline>
        </w:drawing>
      </w:r>
    </w:p>
    <w:p w:rsidR="00022068" w:rsidRPr="00836E70" w:rsidP="00836E70">
      <w:pPr>
        <w:spacing w:line="240" w:lineRule="exact"/>
        <w:ind w:right="2268"/>
        <w:jc w:val="both"/>
        <w:rPr>
          <w:rFonts w:ascii="Tahoma" w:hAnsi="Tahoma" w:cs="Tahoma"/>
          <w:sz w:val="17"/>
          <w:szCs w:val="17"/>
          <w:rtl/>
        </w:rPr>
      </w:pPr>
      <w:r w:rsidRPr="00836E70">
        <w:rPr>
          <w:rFonts w:ascii="Tahoma" w:hAnsi="Tahoma" w:cs="Tahoma" w:hint="cs"/>
          <w:sz w:val="17"/>
          <w:szCs w:val="17"/>
          <w:rtl/>
        </w:rPr>
        <w:t>המקור</w:t>
      </w:r>
      <w:r w:rsidRPr="00836E70">
        <w:rPr>
          <w:rFonts w:ascii="Tahoma" w:hAnsi="Tahoma" w:cs="Tahoma"/>
          <w:sz w:val="17"/>
          <w:szCs w:val="17"/>
          <w:rtl/>
        </w:rPr>
        <w:t xml:space="preserve">: </w:t>
      </w:r>
      <w:r w:rsidRPr="00836E70">
        <w:rPr>
          <w:rFonts w:ascii="Tahoma" w:hAnsi="Tahoma" w:cs="Tahoma" w:hint="cs"/>
          <w:sz w:val="17"/>
          <w:szCs w:val="17"/>
          <w:rtl/>
        </w:rPr>
        <w:t>עיריית</w:t>
      </w:r>
      <w:r w:rsidRPr="00836E70">
        <w:rPr>
          <w:rFonts w:ascii="Tahoma" w:hAnsi="Tahoma" w:cs="Tahoma"/>
          <w:sz w:val="17"/>
          <w:szCs w:val="17"/>
          <w:rtl/>
        </w:rPr>
        <w:t xml:space="preserve"> </w:t>
      </w:r>
      <w:r w:rsidRPr="00836E70">
        <w:rPr>
          <w:rFonts w:ascii="Tahoma" w:hAnsi="Tahoma" w:cs="Tahoma" w:hint="cs"/>
          <w:sz w:val="17"/>
          <w:szCs w:val="17"/>
          <w:rtl/>
        </w:rPr>
        <w:t>חיפה</w:t>
      </w:r>
    </w:p>
    <w:p w:rsidR="00022068" w:rsidRPr="00836E70" w:rsidP="00836E70">
      <w:pPr>
        <w:spacing w:line="240" w:lineRule="exact"/>
        <w:ind w:right="2268"/>
        <w:jc w:val="both"/>
        <w:rPr>
          <w:rFonts w:ascii="Tahoma" w:hAnsi="Tahoma" w:cs="Tahoma"/>
          <w:sz w:val="17"/>
          <w:szCs w:val="17"/>
          <w:rtl/>
        </w:rPr>
      </w:pPr>
      <w:r w:rsidRPr="00836E70">
        <w:rPr>
          <w:rFonts w:ascii="Tahoma" w:hAnsi="Tahoma" w:cs="Tahoma" w:hint="cs"/>
          <w:sz w:val="17"/>
          <w:szCs w:val="17"/>
          <w:rtl/>
        </w:rPr>
        <w:t xml:space="preserve">ההדמיה מציגה את העמקת ההפרדה שיוצרות מסילות הרכבת בין העיר לבין חוף הים ואת הפגיעה הנופית בקו החוף, גורמים שעלולים לפגוע ביכולת התפתחות העיר. </w:t>
      </w:r>
    </w:p>
    <w:p w:rsidR="00022068" w:rsidRPr="00836E70" w:rsidP="00836E70">
      <w:pPr>
        <w:spacing w:line="240" w:lineRule="exact"/>
        <w:ind w:right="2268"/>
        <w:jc w:val="both"/>
        <w:rPr>
          <w:rFonts w:ascii="Tahoma" w:hAnsi="Tahoma" w:cs="Tahoma"/>
          <w:sz w:val="17"/>
          <w:szCs w:val="17"/>
          <w:rtl/>
        </w:rPr>
      </w:pPr>
      <w:r w:rsidRPr="00836E70">
        <w:rPr>
          <w:rFonts w:ascii="Tahoma" w:hAnsi="Tahoma" w:cs="Tahoma"/>
          <w:sz w:val="17"/>
          <w:szCs w:val="17"/>
          <w:rtl/>
        </w:rPr>
        <w:t>במקביל לפרויקט החשמול והשיקוע המתוכנן באזור חיפה, מקדמת חברת הרכבת פרויקט לשדרוג ולהכפלה של מסילות החוף בין חיפה לשפיים לאורך כ-85 ק"מ (לה</w:t>
      </w:r>
      <w:r w:rsidRPr="00836E70">
        <w:rPr>
          <w:rFonts w:ascii="Tahoma" w:hAnsi="Tahoma" w:cs="Tahoma" w:hint="cs"/>
          <w:sz w:val="17"/>
          <w:szCs w:val="17"/>
          <w:rtl/>
        </w:rPr>
        <w:t>ל</w:t>
      </w:r>
      <w:r w:rsidRPr="00836E70">
        <w:rPr>
          <w:rFonts w:ascii="Tahoma" w:hAnsi="Tahoma" w:cs="Tahoma"/>
          <w:sz w:val="17"/>
          <w:szCs w:val="17"/>
          <w:rtl/>
        </w:rPr>
        <w:t>ן - תת"ל 65). הממשלה הכריזה על התכנית כתשתית לאומית ביולי 2014. במסגרת התכנית ישודרגו המסילות הקיימות למהירות של עד 160 קמ"ש, ויתווספו שתי מסילות חדשות, שיאפשרו נסיעה במהירות של 250 קמ"ש. עיריית חיפה הסבירה כי הכפלת המסילות בתוואי הנוכחי וחשמולן יחמירו את הפגיעה הנופית בשל הכפלת העמודים וחוטי החשמל שישמשו את הרכבת, ובכך יעצימו את החיץ בין החוף לעיר.</w:t>
      </w:r>
    </w:p>
    <w:p w:rsidR="00022068" w:rsidRPr="00836E70" w:rsidP="005A751B">
      <w:pPr>
        <w:spacing w:line="240" w:lineRule="exact"/>
        <w:ind w:right="2268"/>
        <w:jc w:val="both"/>
        <w:rPr>
          <w:rFonts w:ascii="Tahoma" w:hAnsi="Tahoma" w:cs="Tahoma"/>
          <w:sz w:val="17"/>
          <w:szCs w:val="17"/>
          <w:rtl/>
        </w:rPr>
      </w:pPr>
      <w:r w:rsidRPr="00836E70">
        <w:rPr>
          <w:rFonts w:ascii="Tahoma" w:hAnsi="Tahoma" w:cs="Tahoma" w:hint="cs"/>
          <w:sz w:val="17"/>
          <w:szCs w:val="17"/>
          <w:rtl/>
        </w:rPr>
        <w:t xml:space="preserve">במסגרת הדיונים על תת"ל 65 </w:t>
      </w:r>
      <w:r w:rsidRPr="00836E70">
        <w:rPr>
          <w:rFonts w:ascii="Tahoma" w:hAnsi="Tahoma" w:cs="Tahoma"/>
          <w:sz w:val="17"/>
          <w:szCs w:val="17"/>
          <w:rtl/>
        </w:rPr>
        <w:t>נבחנו</w:t>
      </w:r>
      <w:r w:rsidRPr="00836E70">
        <w:rPr>
          <w:rFonts w:ascii="Tahoma" w:hAnsi="Tahoma" w:cs="Tahoma" w:hint="cs"/>
          <w:sz w:val="17"/>
          <w:szCs w:val="17"/>
          <w:rtl/>
        </w:rPr>
        <w:t>ת</w:t>
      </w:r>
      <w:r w:rsidRPr="00836E70">
        <w:rPr>
          <w:rFonts w:ascii="Tahoma" w:hAnsi="Tahoma" w:cs="Tahoma"/>
          <w:sz w:val="17"/>
          <w:szCs w:val="17"/>
          <w:rtl/>
        </w:rPr>
        <w:t xml:space="preserve"> מספר חלופות למציאת פתרונ</w:t>
      </w:r>
      <w:r w:rsidRPr="00836E70">
        <w:rPr>
          <w:rFonts w:ascii="Tahoma" w:hAnsi="Tahoma" w:cs="Tahoma" w:hint="cs"/>
          <w:sz w:val="17"/>
          <w:szCs w:val="17"/>
          <w:rtl/>
        </w:rPr>
        <w:t>ה של בעיית החיץ. החלופה המועדפת ש</w:t>
      </w:r>
      <w:r w:rsidRPr="00836E70">
        <w:rPr>
          <w:rFonts w:ascii="Tahoma" w:hAnsi="Tahoma" w:cs="Tahoma"/>
          <w:sz w:val="17"/>
          <w:szCs w:val="17"/>
          <w:rtl/>
        </w:rPr>
        <w:t>נבח</w:t>
      </w:r>
      <w:r w:rsidRPr="00836E70">
        <w:rPr>
          <w:rFonts w:ascii="Tahoma" w:hAnsi="Tahoma" w:cs="Tahoma" w:hint="cs"/>
          <w:sz w:val="17"/>
          <w:szCs w:val="17"/>
          <w:rtl/>
        </w:rPr>
        <w:t>נת</w:t>
      </w:r>
      <w:r w:rsidRPr="00836E70">
        <w:rPr>
          <w:rFonts w:ascii="Tahoma" w:hAnsi="Tahoma" w:cs="Tahoma"/>
          <w:sz w:val="17"/>
          <w:szCs w:val="17"/>
          <w:rtl/>
        </w:rPr>
        <w:t xml:space="preserve"> </w:t>
      </w:r>
      <w:r w:rsidRPr="00836E70">
        <w:rPr>
          <w:rFonts w:ascii="Tahoma" w:hAnsi="Tahoma" w:cs="Tahoma" w:hint="cs"/>
          <w:sz w:val="17"/>
          <w:szCs w:val="17"/>
          <w:rtl/>
        </w:rPr>
        <w:t>היא מנהור</w:t>
      </w:r>
      <w:r w:rsidRPr="00836E70">
        <w:rPr>
          <w:rFonts w:ascii="Tahoma" w:hAnsi="Tahoma" w:cs="Tahoma"/>
          <w:sz w:val="17"/>
          <w:szCs w:val="17"/>
          <w:rtl/>
        </w:rPr>
        <w:t xml:space="preserve"> חלק מתוואי המסילה</w:t>
      </w:r>
      <w:r w:rsidRPr="00836E70">
        <w:rPr>
          <w:rFonts w:ascii="Tahoma" w:hAnsi="Tahoma" w:cs="Tahoma" w:hint="cs"/>
          <w:sz w:val="17"/>
          <w:szCs w:val="17"/>
          <w:rtl/>
        </w:rPr>
        <w:t>, שיתבצע מתחנת חיפה חוף הכרמל לחיפה מרכז השמונה (חלופה 5 ב</w:t>
      </w:r>
      <w:r w:rsidR="005A751B">
        <w:rPr>
          <w:rFonts w:ascii="Tahoma" w:hAnsi="Tahoma" w:cs="Tahoma" w:hint="cs"/>
          <w:sz w:val="17"/>
          <w:szCs w:val="17"/>
          <w:rtl/>
        </w:rPr>
        <w:t>תמונה</w:t>
      </w:r>
      <w:r w:rsidRPr="00836E70">
        <w:rPr>
          <w:rFonts w:ascii="Tahoma" w:hAnsi="Tahoma" w:cs="Tahoma" w:hint="cs"/>
          <w:sz w:val="17"/>
          <w:szCs w:val="17"/>
          <w:rtl/>
        </w:rPr>
        <w:t xml:space="preserve"> 2).</w:t>
      </w:r>
      <w:r w:rsidRPr="00836E70">
        <w:rPr>
          <w:rFonts w:ascii="Tahoma" w:hAnsi="Tahoma" w:cs="Tahoma"/>
          <w:sz w:val="17"/>
          <w:szCs w:val="17"/>
          <w:rtl/>
        </w:rPr>
        <w:t xml:space="preserve"> </w:t>
      </w:r>
      <w:r w:rsidRPr="00836E70">
        <w:rPr>
          <w:rFonts w:ascii="Tahoma" w:hAnsi="Tahoma" w:cs="Tahoma" w:hint="cs"/>
          <w:sz w:val="17"/>
          <w:szCs w:val="17"/>
          <w:rtl/>
        </w:rPr>
        <w:t>במסגרת המנהור תת</w:t>
      </w:r>
      <w:r w:rsidRPr="00836E70">
        <w:rPr>
          <w:rFonts w:ascii="Tahoma" w:hAnsi="Tahoma" w:cs="Tahoma"/>
          <w:sz w:val="17"/>
          <w:szCs w:val="17"/>
          <w:rtl/>
        </w:rPr>
        <w:t>אפשר הכפלה יעילה של המסילות ויי</w:t>
      </w:r>
      <w:r w:rsidRPr="00836E70">
        <w:rPr>
          <w:rFonts w:ascii="Tahoma" w:hAnsi="Tahoma" w:cs="Tahoma" w:hint="cs"/>
          <w:sz w:val="17"/>
          <w:szCs w:val="17"/>
          <w:rtl/>
        </w:rPr>
        <w:t>נ</w:t>
      </w:r>
      <w:r w:rsidRPr="00836E70">
        <w:rPr>
          <w:rFonts w:ascii="Tahoma" w:hAnsi="Tahoma" w:cs="Tahoma"/>
          <w:sz w:val="17"/>
          <w:szCs w:val="17"/>
          <w:rtl/>
        </w:rPr>
        <w:t xml:space="preserve">תן פתרון הולם לחשמול ללא </w:t>
      </w:r>
      <w:r w:rsidRPr="00836E70">
        <w:rPr>
          <w:rFonts w:ascii="Tahoma" w:hAnsi="Tahoma" w:cs="Tahoma" w:hint="cs"/>
          <w:sz w:val="17"/>
          <w:szCs w:val="17"/>
          <w:rtl/>
        </w:rPr>
        <w:t>פגיעה בקו החוף וחיבור העיר לים</w:t>
      </w:r>
      <w:r w:rsidRPr="00836E70">
        <w:rPr>
          <w:rFonts w:ascii="Tahoma" w:hAnsi="Tahoma" w:cs="Tahoma"/>
          <w:sz w:val="17"/>
          <w:szCs w:val="17"/>
          <w:rtl/>
        </w:rPr>
        <w:t>.</w:t>
      </w:r>
      <w:r w:rsidRPr="00836E70">
        <w:rPr>
          <w:rFonts w:ascii="Tahoma" w:hAnsi="Tahoma" w:cs="Tahoma" w:hint="cs"/>
          <w:sz w:val="17"/>
          <w:szCs w:val="17"/>
          <w:rtl/>
        </w:rPr>
        <w:t xml:space="preserve"> עלות פרויקט המנהור שנבחנת נאמדת בכ-3 מיליארד ש"ח.</w:t>
      </w:r>
    </w:p>
    <w:p w:rsidR="00022068" w:rsidRPr="005B75C5" w:rsidP="003D4DF4">
      <w:pPr>
        <w:pStyle w:val="tab-name"/>
        <w:rPr>
          <w:b/>
          <w:bCs/>
        </w:rPr>
      </w:pPr>
      <w:r>
        <w:rPr>
          <w:rFonts w:hint="cs"/>
          <w:rtl/>
        </w:rPr>
        <w:t>תמונה</w:t>
      </w:r>
      <w:r w:rsidRPr="00836E70">
        <w:rPr>
          <w:rFonts w:hint="cs"/>
          <w:rtl/>
        </w:rPr>
        <w:t xml:space="preserve"> 2: </w:t>
      </w:r>
      <w:r w:rsidRPr="005B75C5">
        <w:rPr>
          <w:rFonts w:hint="cs"/>
          <w:b/>
          <w:bCs/>
          <w:rtl/>
        </w:rPr>
        <w:t>חלופות</w:t>
      </w:r>
      <w:r w:rsidRPr="005B75C5">
        <w:rPr>
          <w:b/>
          <w:bCs/>
          <w:rtl/>
        </w:rPr>
        <w:t xml:space="preserve"> </w:t>
      </w:r>
      <w:r w:rsidRPr="005B75C5">
        <w:rPr>
          <w:rFonts w:hint="cs"/>
          <w:b/>
          <w:bCs/>
          <w:rtl/>
        </w:rPr>
        <w:t>למנהור</w:t>
      </w:r>
      <w:r w:rsidRPr="005B75C5">
        <w:rPr>
          <w:b/>
          <w:bCs/>
          <w:rtl/>
        </w:rPr>
        <w:t xml:space="preserve"> </w:t>
      </w:r>
      <w:r w:rsidRPr="005B75C5">
        <w:rPr>
          <w:rFonts w:hint="cs"/>
          <w:b/>
          <w:bCs/>
          <w:rtl/>
        </w:rPr>
        <w:t>מסילות</w:t>
      </w:r>
      <w:r w:rsidRPr="005B75C5">
        <w:rPr>
          <w:b/>
          <w:bCs/>
          <w:rtl/>
        </w:rPr>
        <w:t xml:space="preserve"> </w:t>
      </w:r>
      <w:r w:rsidRPr="005B75C5">
        <w:rPr>
          <w:rFonts w:hint="cs"/>
          <w:b/>
          <w:bCs/>
          <w:rtl/>
        </w:rPr>
        <w:t>הרכבת</w:t>
      </w:r>
      <w:r w:rsidRPr="005B75C5">
        <w:rPr>
          <w:b/>
          <w:bCs/>
          <w:rtl/>
        </w:rPr>
        <w:t xml:space="preserve"> </w:t>
      </w:r>
      <w:r w:rsidRPr="005B75C5">
        <w:rPr>
          <w:rFonts w:hint="cs"/>
          <w:b/>
          <w:bCs/>
          <w:rtl/>
        </w:rPr>
        <w:t>בחיפה</w:t>
      </w:r>
    </w:p>
    <w:p w:rsidR="00022068" w:rsidRPr="00836E70" w:rsidP="00C366C0">
      <w:pPr>
        <w:spacing w:line="240" w:lineRule="atLeast"/>
        <w:ind w:right="2268"/>
        <w:jc w:val="both"/>
        <w:rPr>
          <w:rFonts w:ascii="Tahoma" w:hAnsi="Tahoma" w:cs="Tahoma"/>
          <w:sz w:val="17"/>
          <w:szCs w:val="17"/>
          <w:rtl/>
        </w:rPr>
      </w:pPr>
      <w:r w:rsidRPr="00836E70">
        <w:rPr>
          <w:rFonts w:ascii="Tahoma" w:hAnsi="Tahoma" w:cs="Tahoma"/>
          <w:noProof/>
          <w:sz w:val="17"/>
          <w:szCs w:val="17"/>
          <w:rtl/>
        </w:rPr>
        <mc:AlternateContent>
          <mc:Choice Requires="wps">
            <w:drawing>
              <wp:anchor distT="0" distB="0" distL="114300" distR="114300" simplePos="0" relativeHeight="251658240" behindDoc="0" locked="0" layoutInCell="1" allowOverlap="1">
                <wp:simplePos x="0" y="0"/>
                <wp:positionH relativeFrom="column">
                  <wp:posOffset>2482215</wp:posOffset>
                </wp:positionH>
                <wp:positionV relativeFrom="paragraph">
                  <wp:posOffset>526415</wp:posOffset>
                </wp:positionV>
                <wp:extent cx="819150" cy="114300"/>
                <wp:effectExtent l="38100" t="0" r="19050" b="95250"/>
                <wp:wrapNone/>
                <wp:docPr id="1" name="מחבר חץ ישר 8"/>
                <wp:cNvGraphicFramePr/>
                <a:graphic xmlns:a="http://schemas.openxmlformats.org/drawingml/2006/main">
                  <a:graphicData uri="http://schemas.microsoft.com/office/word/2010/wordprocessingShape">
                    <wps:wsp xmlns:wps="http://schemas.microsoft.com/office/word/2010/wordprocessingShape">
                      <wps:cNvCnPr/>
                      <wps:spPr>
                        <a:xfrm flipH="1">
                          <a:off x="0" y="0"/>
                          <a:ext cx="819150" cy="114300"/>
                        </a:xfrm>
                        <a:prstGeom prst="straightConnector1">
                          <a:avLst/>
                        </a:prstGeom>
                        <a:ln w="15875">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מחבר חץ ישר 8" o:spid="_x0000_s1031" type="#_x0000_t32" style="width:64.5pt;height:9pt;margin-top:41.45pt;margin-left:195.45pt;flip:x;mso-height-percent:0;mso-height-relative:margin;mso-width-percent:0;mso-width-relative:margin;mso-wrap-distance-bottom:0;mso-wrap-distance-left:9pt;mso-wrap-distance-right:9pt;mso-wrap-distance-top:0;mso-wrap-style:square;position:absolute;visibility:visible;z-index:251659264" strokecolor="white" strokeweight="1.25pt">
                <v:stroke endcap="round" endarrow="open"/>
              </v:shape>
            </w:pict>
          </mc:Fallback>
        </mc:AlternateContent>
      </w:r>
      <w:r w:rsidRPr="00836E70">
        <w:rPr>
          <w:rFonts w:ascii="Tahoma" w:hAnsi="Tahoma" w:cs="Tahoma"/>
          <w:noProof/>
          <w:sz w:val="17"/>
          <w:szCs w:val="17"/>
          <w:rtl/>
        </w:rPr>
        <mc:AlternateContent>
          <mc:Choice Requires="wps">
            <w:drawing>
              <wp:anchor distT="0" distB="0" distL="114300" distR="114300" simplePos="0" relativeHeight="251660288" behindDoc="0" locked="0" layoutInCell="1" allowOverlap="1">
                <wp:simplePos x="0" y="0"/>
                <wp:positionH relativeFrom="column">
                  <wp:posOffset>812165</wp:posOffset>
                </wp:positionH>
                <wp:positionV relativeFrom="paragraph">
                  <wp:posOffset>2221865</wp:posOffset>
                </wp:positionV>
                <wp:extent cx="520700" cy="171450"/>
                <wp:effectExtent l="38100" t="57150" r="12700" b="19050"/>
                <wp:wrapNone/>
                <wp:docPr id="2" name="מחבר חץ ישר 9"/>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520700" cy="171450"/>
                        </a:xfrm>
                        <a:prstGeom prst="straightConnector1">
                          <a:avLst/>
                        </a:prstGeom>
                        <a:ln w="15875">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מחבר חץ ישר 9" o:spid="_x0000_s1032" type="#_x0000_t32" style="width:41pt;height:13.5pt;margin-top:174.95pt;margin-left:63.95pt;flip:x y;mso-height-percent:0;mso-height-relative:margin;mso-width-percent:0;mso-width-relative:margin;mso-wrap-distance-bottom:0;mso-wrap-distance-left:9pt;mso-wrap-distance-right:9pt;mso-wrap-distance-top:0;mso-wrap-style:square;position:absolute;visibility:visible;z-index:251661312" strokecolor="white" strokeweight="1.25pt">
                <v:stroke endcap="round" endarrow="open"/>
              </v:shape>
            </w:pict>
          </mc:Fallback>
        </mc:AlternateContent>
      </w:r>
      <w:r w:rsidR="000173F7">
        <w:rPr>
          <w:rFonts w:ascii="Tahoma" w:hAnsi="Tahoma" w:cs="Tahoma"/>
          <w:noProof/>
          <w:sz w:val="17"/>
          <w:szCs w:val="17"/>
          <w:rtl/>
        </w:rPr>
        <w:drawing>
          <wp:inline distT="0" distB="0" distL="0" distR="0">
            <wp:extent cx="3943561" cy="25397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615540" name="304-pic 2-p 18.png"/>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3943561" cy="2539764"/>
                    </a:xfrm>
                    <a:prstGeom prst="rect">
                      <a:avLst/>
                    </a:prstGeom>
                  </pic:spPr>
                </pic:pic>
              </a:graphicData>
            </a:graphic>
          </wp:inline>
        </w:drawing>
      </w:r>
    </w:p>
    <w:p w:rsidR="00022068" w:rsidRPr="00836E70" w:rsidP="005B75C5">
      <w:pPr>
        <w:pStyle w:val="text-source"/>
        <w:rPr>
          <w:rtl/>
        </w:rPr>
      </w:pPr>
      <w:r w:rsidRPr="00836E70">
        <w:rPr>
          <w:rFonts w:hint="cs"/>
          <w:rtl/>
        </w:rPr>
        <w:t xml:space="preserve">המקור: </w:t>
      </w:r>
      <w:r w:rsidRPr="00836E70">
        <w:rPr>
          <w:rtl/>
        </w:rPr>
        <w:t>עיריית חיפה</w:t>
      </w:r>
    </w:p>
    <w:p w:rsidR="00022068" w:rsidRPr="00836E70" w:rsidP="00727210">
      <w:pPr>
        <w:spacing w:after="240" w:line="240" w:lineRule="exact"/>
        <w:ind w:right="2268"/>
        <w:jc w:val="both"/>
        <w:rPr>
          <w:rFonts w:ascii="Tahoma" w:hAnsi="Tahoma" w:cs="Tahoma"/>
          <w:sz w:val="17"/>
          <w:szCs w:val="17"/>
          <w:rtl/>
        </w:rPr>
      </w:pPr>
      <w:r w:rsidRPr="00836E70">
        <w:rPr>
          <w:rFonts w:ascii="Tahoma" w:hAnsi="Tahoma" w:cs="Tahoma" w:hint="cs"/>
          <w:sz w:val="17"/>
          <w:szCs w:val="17"/>
          <w:rtl/>
        </w:rPr>
        <w:t>בעקבות הכוונה לבצע מנהור של המסילה בקטע שמתחנת חיפה בית המכס לתחנת מרכז השמונה, פנו בכתב בפברואר 2015 רכז תחבורה באגף התקציבים שבמשרד האוצר (להלן - אג"ת) וסמנכ"לית תשתיות ותיאום תחבורתי במשרד התחבורה דאז לרשות מקרקעי ישראל. בפנייתם הם ביקשו לתקן את הסדר הגישור בין חברת הרכבת לבין עיריית חיפה, ולהפנות את ה-500 מיליון ש"ח שיועדו לשיקוע מסילות הרכבת במסגרת פרויקט החשמול, על פי ההסכם מ-2012, לצורך הקמת מנהרה המתוכננת בתמ"א 3א'/13. בעקבות זאת נחתם הסכם בין העירייה למשרד האוצר ולרשות מקרקעי ישראל בדבר הקצאת מקורות לשיקוע בעיר התחתית באומדן של 1.3 מיליארד ש"ח.</w:t>
      </w:r>
    </w:p>
    <w:p w:rsidR="00022068" w:rsidRPr="00836E70" w:rsidP="00727210">
      <w:pPr>
        <w:pStyle w:val="RESHET"/>
        <w:rPr>
          <w:rtl/>
        </w:rPr>
      </w:pPr>
      <w:r w:rsidRPr="00836E70">
        <w:rPr>
          <w:rFonts w:hint="cs"/>
          <w:rtl/>
        </w:rPr>
        <w:t>תת"ל 65 הוכרזה כתשתית לאומית בשנת 2014, עוד לפני היציאה למכרז חשמול הרכבת בשנת 2015. למרות ההשלכות המהותיות שעלולות להיות לתת"ל 65 על פרויקט החשמול ועל מכרז החשמול עצמו, לא נכללו במכרז תשתיות החשמול שפרסמה חברת הרכבת ובחוזה עם הקבלן הזוכה דרישות נחוצות להתמודדות עם שינויים מהותיים שעלולים לנבוע ממנהור המסילות.</w:t>
      </w:r>
      <w:r w:rsidRPr="0003282E" w:rsidR="0003282E">
        <w:rPr>
          <w:noProof/>
          <w:rtl/>
        </w:rPr>
        <w:t xml:space="preserve"> </w:t>
      </w:r>
      <w:r w:rsidRPr="0012789B" w:rsidR="0003282E">
        <w:rPr>
          <w:noProof/>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2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649C9" w:rsidRPr="00373C5D" w:rsidP="0003282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8342106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20181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649C9" w:rsidRPr="00881D99" w:rsidP="0003282E">
                            <w:pPr>
                              <w:spacing w:after="0" w:line="240" w:lineRule="auto"/>
                              <w:rPr>
                                <w:color w:val="0B5294"/>
                                <w:spacing w:val="-4"/>
                                <w:sz w:val="24"/>
                                <w:szCs w:val="24"/>
                                <w:rtl/>
                                <w:cs/>
                              </w:rPr>
                            </w:pPr>
                            <w:r w:rsidRPr="0003282E">
                              <w:rPr>
                                <w:rFonts w:cs="Tahoma" w:hint="eastAsia"/>
                                <w:color w:val="0B5294"/>
                                <w:spacing w:val="-4"/>
                                <w:sz w:val="24"/>
                                <w:szCs w:val="24"/>
                                <w:rtl/>
                              </w:rPr>
                              <w:t>לא</w:t>
                            </w:r>
                            <w:r w:rsidRPr="0003282E">
                              <w:rPr>
                                <w:rFonts w:cs="Tahoma"/>
                                <w:color w:val="0B5294"/>
                                <w:spacing w:val="-4"/>
                                <w:sz w:val="24"/>
                                <w:szCs w:val="24"/>
                                <w:rtl/>
                              </w:rPr>
                              <w:t xml:space="preserve"> </w:t>
                            </w:r>
                            <w:r w:rsidRPr="0003282E">
                              <w:rPr>
                                <w:rFonts w:cs="Tahoma" w:hint="eastAsia"/>
                                <w:color w:val="0B5294"/>
                                <w:spacing w:val="-4"/>
                                <w:sz w:val="24"/>
                                <w:szCs w:val="24"/>
                                <w:rtl/>
                              </w:rPr>
                              <w:t>נכללו</w:t>
                            </w:r>
                            <w:r w:rsidRPr="0003282E">
                              <w:rPr>
                                <w:rFonts w:cs="Tahoma"/>
                                <w:color w:val="0B5294"/>
                                <w:spacing w:val="-4"/>
                                <w:sz w:val="24"/>
                                <w:szCs w:val="24"/>
                                <w:rtl/>
                              </w:rPr>
                              <w:t xml:space="preserve"> </w:t>
                            </w:r>
                            <w:r w:rsidRPr="0003282E">
                              <w:rPr>
                                <w:rFonts w:cs="Tahoma" w:hint="eastAsia"/>
                                <w:color w:val="0B5294"/>
                                <w:spacing w:val="-4"/>
                                <w:sz w:val="24"/>
                                <w:szCs w:val="24"/>
                                <w:rtl/>
                              </w:rPr>
                              <w:t>במכרז</w:t>
                            </w:r>
                            <w:r w:rsidRPr="0003282E">
                              <w:rPr>
                                <w:rFonts w:cs="Tahoma"/>
                                <w:color w:val="0B5294"/>
                                <w:spacing w:val="-4"/>
                                <w:sz w:val="24"/>
                                <w:szCs w:val="24"/>
                                <w:rtl/>
                              </w:rPr>
                              <w:t xml:space="preserve"> </w:t>
                            </w:r>
                            <w:r w:rsidRPr="0003282E">
                              <w:rPr>
                                <w:rFonts w:cs="Tahoma" w:hint="eastAsia"/>
                                <w:color w:val="0B5294"/>
                                <w:spacing w:val="-4"/>
                                <w:sz w:val="24"/>
                                <w:szCs w:val="24"/>
                                <w:rtl/>
                              </w:rPr>
                              <w:t>תשתיות</w:t>
                            </w:r>
                            <w:r w:rsidRPr="0003282E">
                              <w:rPr>
                                <w:rFonts w:cs="Tahoma"/>
                                <w:color w:val="0B5294"/>
                                <w:spacing w:val="-4"/>
                                <w:sz w:val="24"/>
                                <w:szCs w:val="24"/>
                                <w:rtl/>
                              </w:rPr>
                              <w:t xml:space="preserve"> </w:t>
                            </w:r>
                            <w:r w:rsidRPr="0003282E">
                              <w:rPr>
                                <w:rFonts w:cs="Tahoma" w:hint="eastAsia"/>
                                <w:color w:val="0B5294"/>
                                <w:spacing w:val="-4"/>
                                <w:sz w:val="24"/>
                                <w:szCs w:val="24"/>
                                <w:rtl/>
                              </w:rPr>
                              <w:t>החשמול</w:t>
                            </w:r>
                            <w:r w:rsidRPr="0003282E">
                              <w:rPr>
                                <w:rFonts w:cs="Tahoma"/>
                                <w:color w:val="0B5294"/>
                                <w:spacing w:val="-4"/>
                                <w:sz w:val="24"/>
                                <w:szCs w:val="24"/>
                                <w:rtl/>
                              </w:rPr>
                              <w:t xml:space="preserve"> </w:t>
                            </w:r>
                            <w:r w:rsidRPr="0003282E">
                              <w:rPr>
                                <w:rFonts w:cs="Tahoma" w:hint="eastAsia"/>
                                <w:color w:val="0B5294"/>
                                <w:spacing w:val="-4"/>
                                <w:sz w:val="24"/>
                                <w:szCs w:val="24"/>
                                <w:rtl/>
                              </w:rPr>
                              <w:t>ובחוזה</w:t>
                            </w:r>
                            <w:r w:rsidRPr="0003282E">
                              <w:rPr>
                                <w:rFonts w:cs="Tahoma"/>
                                <w:color w:val="0B5294"/>
                                <w:spacing w:val="-4"/>
                                <w:sz w:val="24"/>
                                <w:szCs w:val="24"/>
                                <w:rtl/>
                              </w:rPr>
                              <w:t xml:space="preserve"> </w:t>
                            </w:r>
                            <w:r w:rsidRPr="0003282E">
                              <w:rPr>
                                <w:rFonts w:cs="Tahoma" w:hint="eastAsia"/>
                                <w:color w:val="0B5294"/>
                                <w:spacing w:val="-4"/>
                                <w:sz w:val="24"/>
                                <w:szCs w:val="24"/>
                                <w:rtl/>
                              </w:rPr>
                              <w:t>עם</w:t>
                            </w:r>
                            <w:r w:rsidRPr="0003282E">
                              <w:rPr>
                                <w:rFonts w:cs="Tahoma"/>
                                <w:color w:val="0B5294"/>
                                <w:spacing w:val="-4"/>
                                <w:sz w:val="24"/>
                                <w:szCs w:val="24"/>
                                <w:rtl/>
                              </w:rPr>
                              <w:t xml:space="preserve"> </w:t>
                            </w:r>
                            <w:r w:rsidRPr="0003282E">
                              <w:rPr>
                                <w:rFonts w:cs="Tahoma" w:hint="eastAsia"/>
                                <w:color w:val="0B5294"/>
                                <w:spacing w:val="-4"/>
                                <w:sz w:val="24"/>
                                <w:szCs w:val="24"/>
                                <w:rtl/>
                              </w:rPr>
                              <w:t>הקבלן</w:t>
                            </w:r>
                            <w:r w:rsidRPr="0003282E">
                              <w:rPr>
                                <w:rFonts w:cs="Tahoma"/>
                                <w:color w:val="0B5294"/>
                                <w:spacing w:val="-4"/>
                                <w:sz w:val="24"/>
                                <w:szCs w:val="24"/>
                                <w:rtl/>
                              </w:rPr>
                              <w:t xml:space="preserve"> </w:t>
                            </w:r>
                            <w:r w:rsidRPr="0003282E">
                              <w:rPr>
                                <w:rFonts w:cs="Tahoma" w:hint="eastAsia"/>
                                <w:color w:val="0B5294"/>
                                <w:spacing w:val="-4"/>
                                <w:sz w:val="24"/>
                                <w:szCs w:val="24"/>
                                <w:rtl/>
                              </w:rPr>
                              <w:t>הזוכה</w:t>
                            </w:r>
                            <w:r w:rsidRPr="0003282E">
                              <w:rPr>
                                <w:rFonts w:cs="Tahoma"/>
                                <w:color w:val="0B5294"/>
                                <w:spacing w:val="-4"/>
                                <w:sz w:val="24"/>
                                <w:szCs w:val="24"/>
                                <w:rtl/>
                              </w:rPr>
                              <w:t xml:space="preserve"> </w:t>
                            </w:r>
                            <w:r w:rsidRPr="0003282E">
                              <w:rPr>
                                <w:rFonts w:cs="Tahoma" w:hint="eastAsia"/>
                                <w:color w:val="0B5294"/>
                                <w:spacing w:val="-4"/>
                                <w:sz w:val="24"/>
                                <w:szCs w:val="24"/>
                                <w:rtl/>
                              </w:rPr>
                              <w:t>דרישות</w:t>
                            </w:r>
                            <w:r w:rsidRPr="0003282E">
                              <w:rPr>
                                <w:rFonts w:cs="Tahoma"/>
                                <w:color w:val="0B5294"/>
                                <w:spacing w:val="-4"/>
                                <w:sz w:val="24"/>
                                <w:szCs w:val="24"/>
                                <w:rtl/>
                              </w:rPr>
                              <w:t xml:space="preserve"> </w:t>
                            </w:r>
                            <w:r w:rsidRPr="0003282E">
                              <w:rPr>
                                <w:rFonts w:cs="Tahoma" w:hint="eastAsia"/>
                                <w:color w:val="0B5294"/>
                                <w:spacing w:val="-4"/>
                                <w:sz w:val="24"/>
                                <w:szCs w:val="24"/>
                                <w:rtl/>
                              </w:rPr>
                              <w:t>נחוצות</w:t>
                            </w:r>
                            <w:r w:rsidRPr="0003282E">
                              <w:rPr>
                                <w:rFonts w:cs="Tahoma"/>
                                <w:color w:val="0B5294"/>
                                <w:spacing w:val="-4"/>
                                <w:sz w:val="24"/>
                                <w:szCs w:val="24"/>
                                <w:rtl/>
                              </w:rPr>
                              <w:t xml:space="preserve"> </w:t>
                            </w:r>
                            <w:r w:rsidRPr="0003282E">
                              <w:rPr>
                                <w:rFonts w:cs="Tahoma" w:hint="eastAsia"/>
                                <w:color w:val="0B5294"/>
                                <w:spacing w:val="-4"/>
                                <w:sz w:val="24"/>
                                <w:szCs w:val="24"/>
                                <w:rtl/>
                              </w:rPr>
                              <w:t>להתמודדות</w:t>
                            </w:r>
                            <w:r w:rsidRPr="0003282E">
                              <w:rPr>
                                <w:rFonts w:cs="Tahoma"/>
                                <w:color w:val="0B5294"/>
                                <w:spacing w:val="-4"/>
                                <w:sz w:val="24"/>
                                <w:szCs w:val="24"/>
                                <w:rtl/>
                              </w:rPr>
                              <w:t xml:space="preserve"> </w:t>
                            </w:r>
                            <w:r w:rsidRPr="0003282E">
                              <w:rPr>
                                <w:rFonts w:cs="Tahoma" w:hint="eastAsia"/>
                                <w:color w:val="0B5294"/>
                                <w:spacing w:val="-4"/>
                                <w:sz w:val="24"/>
                                <w:szCs w:val="24"/>
                                <w:rtl/>
                              </w:rPr>
                              <w:t>עם</w:t>
                            </w:r>
                            <w:r w:rsidRPr="0003282E">
                              <w:rPr>
                                <w:rFonts w:cs="Tahoma"/>
                                <w:color w:val="0B5294"/>
                                <w:spacing w:val="-4"/>
                                <w:sz w:val="24"/>
                                <w:szCs w:val="24"/>
                                <w:rtl/>
                              </w:rPr>
                              <w:t xml:space="preserve"> </w:t>
                            </w:r>
                            <w:r w:rsidRPr="0003282E">
                              <w:rPr>
                                <w:rFonts w:cs="Tahoma" w:hint="eastAsia"/>
                                <w:color w:val="0B5294"/>
                                <w:spacing w:val="-4"/>
                                <w:sz w:val="24"/>
                                <w:szCs w:val="24"/>
                                <w:rtl/>
                              </w:rPr>
                              <w:t>שינויים</w:t>
                            </w:r>
                            <w:r w:rsidRPr="0003282E">
                              <w:rPr>
                                <w:rFonts w:cs="Tahoma"/>
                                <w:color w:val="0B5294"/>
                                <w:spacing w:val="-4"/>
                                <w:sz w:val="24"/>
                                <w:szCs w:val="24"/>
                                <w:rtl/>
                              </w:rPr>
                              <w:t xml:space="preserve"> </w:t>
                            </w:r>
                            <w:r w:rsidRPr="0003282E">
                              <w:rPr>
                                <w:rFonts w:cs="Tahoma" w:hint="eastAsia"/>
                                <w:color w:val="0B5294"/>
                                <w:spacing w:val="-4"/>
                                <w:sz w:val="24"/>
                                <w:szCs w:val="24"/>
                                <w:rtl/>
                              </w:rPr>
                              <w:t>מהותיים</w:t>
                            </w:r>
                            <w:r w:rsidRPr="0003282E">
                              <w:rPr>
                                <w:rFonts w:cs="Tahoma"/>
                                <w:color w:val="0B5294"/>
                                <w:spacing w:val="-4"/>
                                <w:sz w:val="24"/>
                                <w:szCs w:val="24"/>
                                <w:rtl/>
                              </w:rPr>
                              <w:t xml:space="preserve"> </w:t>
                            </w:r>
                            <w:r w:rsidRPr="0003282E">
                              <w:rPr>
                                <w:rFonts w:cs="Tahoma" w:hint="eastAsia"/>
                                <w:color w:val="0B5294"/>
                                <w:spacing w:val="-4"/>
                                <w:sz w:val="24"/>
                                <w:szCs w:val="24"/>
                                <w:rtl/>
                              </w:rPr>
                              <w:t>שעלולים</w:t>
                            </w:r>
                            <w:r w:rsidRPr="0003282E">
                              <w:rPr>
                                <w:rFonts w:cs="Tahoma"/>
                                <w:color w:val="0B5294"/>
                                <w:spacing w:val="-4"/>
                                <w:sz w:val="24"/>
                                <w:szCs w:val="24"/>
                                <w:rtl/>
                              </w:rPr>
                              <w:t xml:space="preserve"> </w:t>
                            </w:r>
                            <w:r w:rsidRPr="0003282E">
                              <w:rPr>
                                <w:rFonts w:cs="Tahoma" w:hint="eastAsia"/>
                                <w:color w:val="0B5294"/>
                                <w:spacing w:val="-4"/>
                                <w:sz w:val="24"/>
                                <w:szCs w:val="24"/>
                                <w:rtl/>
                              </w:rPr>
                              <w:t>לנבוע</w:t>
                            </w:r>
                            <w:r w:rsidRPr="0003282E">
                              <w:rPr>
                                <w:rFonts w:cs="Tahoma"/>
                                <w:color w:val="0B5294"/>
                                <w:spacing w:val="-4"/>
                                <w:sz w:val="24"/>
                                <w:szCs w:val="24"/>
                                <w:rtl/>
                              </w:rPr>
                              <w:t xml:space="preserve"> </w:t>
                            </w:r>
                            <w:r w:rsidRPr="0003282E">
                              <w:rPr>
                                <w:rFonts w:cs="Tahoma" w:hint="eastAsia"/>
                                <w:color w:val="0B5294"/>
                                <w:spacing w:val="-4"/>
                                <w:sz w:val="24"/>
                                <w:szCs w:val="24"/>
                                <w:rtl/>
                              </w:rPr>
                              <w:t>ממנהור</w:t>
                            </w:r>
                            <w:r w:rsidRPr="0003282E">
                              <w:rPr>
                                <w:rFonts w:cs="Tahoma"/>
                                <w:color w:val="0B5294"/>
                                <w:spacing w:val="-4"/>
                                <w:sz w:val="24"/>
                                <w:szCs w:val="24"/>
                                <w:rtl/>
                              </w:rPr>
                              <w:t xml:space="preserve"> </w:t>
                            </w:r>
                            <w:r w:rsidRPr="0003282E">
                              <w:rPr>
                                <w:rFonts w:cs="Tahoma" w:hint="eastAsia"/>
                                <w:color w:val="0B5294"/>
                                <w:spacing w:val="-4"/>
                                <w:sz w:val="24"/>
                                <w:szCs w:val="24"/>
                                <w:rtl/>
                              </w:rPr>
                              <w:t>המסילות</w:t>
                            </w:r>
                          </w:p>
                          <w:p w:rsidR="001649C9" w:rsidRPr="00373C5D" w:rsidP="0003282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359033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77676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1649C9" w:rsidRPr="00373C5D" w:rsidP="0003282E">
                      <w:pPr>
                        <w:spacing w:line="240" w:lineRule="atLeast"/>
                        <w:rPr>
                          <w:rFonts w:cs="Tahoma"/>
                          <w:b/>
                          <w:bCs/>
                          <w:color w:val="0B5294"/>
                          <w:sz w:val="48"/>
                          <w:szCs w:val="48"/>
                          <w:rtl/>
                        </w:rPr>
                      </w:pPr>
                      <w:drawing>
                        <wp:inline distT="0" distB="0" distL="0" distR="0">
                          <wp:extent cx="311150" cy="256800"/>
                          <wp:effectExtent l="0" t="0" r="0" b="0"/>
                          <wp:docPr id="2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61260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649C9" w:rsidRPr="00881D99" w:rsidP="0003282E">
                      <w:pPr>
                        <w:spacing w:after="0" w:line="240" w:lineRule="auto"/>
                        <w:rPr>
                          <w:color w:val="0B5294"/>
                          <w:spacing w:val="-4"/>
                          <w:sz w:val="24"/>
                          <w:szCs w:val="24"/>
                          <w:rtl/>
                          <w:cs/>
                        </w:rPr>
                      </w:pPr>
                      <w:r w:rsidRPr="0003282E">
                        <w:rPr>
                          <w:rFonts w:cs="Tahoma" w:hint="eastAsia"/>
                          <w:color w:val="0B5294"/>
                          <w:spacing w:val="-4"/>
                          <w:sz w:val="24"/>
                          <w:szCs w:val="24"/>
                          <w:rtl/>
                        </w:rPr>
                        <w:t>לא</w:t>
                      </w:r>
                      <w:r w:rsidRPr="0003282E">
                        <w:rPr>
                          <w:rFonts w:cs="Tahoma"/>
                          <w:color w:val="0B5294"/>
                          <w:spacing w:val="-4"/>
                          <w:sz w:val="24"/>
                          <w:szCs w:val="24"/>
                          <w:rtl/>
                        </w:rPr>
                        <w:t xml:space="preserve"> </w:t>
                      </w:r>
                      <w:r w:rsidRPr="0003282E">
                        <w:rPr>
                          <w:rFonts w:cs="Tahoma" w:hint="eastAsia"/>
                          <w:color w:val="0B5294"/>
                          <w:spacing w:val="-4"/>
                          <w:sz w:val="24"/>
                          <w:szCs w:val="24"/>
                          <w:rtl/>
                        </w:rPr>
                        <w:t>נכללו</w:t>
                      </w:r>
                      <w:r w:rsidRPr="0003282E">
                        <w:rPr>
                          <w:rFonts w:cs="Tahoma"/>
                          <w:color w:val="0B5294"/>
                          <w:spacing w:val="-4"/>
                          <w:sz w:val="24"/>
                          <w:szCs w:val="24"/>
                          <w:rtl/>
                        </w:rPr>
                        <w:t xml:space="preserve"> </w:t>
                      </w:r>
                      <w:r w:rsidRPr="0003282E">
                        <w:rPr>
                          <w:rFonts w:cs="Tahoma" w:hint="eastAsia"/>
                          <w:color w:val="0B5294"/>
                          <w:spacing w:val="-4"/>
                          <w:sz w:val="24"/>
                          <w:szCs w:val="24"/>
                          <w:rtl/>
                        </w:rPr>
                        <w:t>במכרז</w:t>
                      </w:r>
                      <w:r w:rsidRPr="0003282E">
                        <w:rPr>
                          <w:rFonts w:cs="Tahoma"/>
                          <w:color w:val="0B5294"/>
                          <w:spacing w:val="-4"/>
                          <w:sz w:val="24"/>
                          <w:szCs w:val="24"/>
                          <w:rtl/>
                        </w:rPr>
                        <w:t xml:space="preserve"> </w:t>
                      </w:r>
                      <w:r w:rsidRPr="0003282E">
                        <w:rPr>
                          <w:rFonts w:cs="Tahoma" w:hint="eastAsia"/>
                          <w:color w:val="0B5294"/>
                          <w:spacing w:val="-4"/>
                          <w:sz w:val="24"/>
                          <w:szCs w:val="24"/>
                          <w:rtl/>
                        </w:rPr>
                        <w:t>תשתיות</w:t>
                      </w:r>
                      <w:r w:rsidRPr="0003282E">
                        <w:rPr>
                          <w:rFonts w:cs="Tahoma"/>
                          <w:color w:val="0B5294"/>
                          <w:spacing w:val="-4"/>
                          <w:sz w:val="24"/>
                          <w:szCs w:val="24"/>
                          <w:rtl/>
                        </w:rPr>
                        <w:t xml:space="preserve"> </w:t>
                      </w:r>
                      <w:r w:rsidRPr="0003282E">
                        <w:rPr>
                          <w:rFonts w:cs="Tahoma" w:hint="eastAsia"/>
                          <w:color w:val="0B5294"/>
                          <w:spacing w:val="-4"/>
                          <w:sz w:val="24"/>
                          <w:szCs w:val="24"/>
                          <w:rtl/>
                        </w:rPr>
                        <w:t>החשמול</w:t>
                      </w:r>
                      <w:r w:rsidRPr="0003282E">
                        <w:rPr>
                          <w:rFonts w:cs="Tahoma"/>
                          <w:color w:val="0B5294"/>
                          <w:spacing w:val="-4"/>
                          <w:sz w:val="24"/>
                          <w:szCs w:val="24"/>
                          <w:rtl/>
                        </w:rPr>
                        <w:t xml:space="preserve"> </w:t>
                      </w:r>
                      <w:r w:rsidRPr="0003282E">
                        <w:rPr>
                          <w:rFonts w:cs="Tahoma" w:hint="eastAsia"/>
                          <w:color w:val="0B5294"/>
                          <w:spacing w:val="-4"/>
                          <w:sz w:val="24"/>
                          <w:szCs w:val="24"/>
                          <w:rtl/>
                        </w:rPr>
                        <w:t>ובחוזה</w:t>
                      </w:r>
                      <w:r w:rsidRPr="0003282E">
                        <w:rPr>
                          <w:rFonts w:cs="Tahoma"/>
                          <w:color w:val="0B5294"/>
                          <w:spacing w:val="-4"/>
                          <w:sz w:val="24"/>
                          <w:szCs w:val="24"/>
                          <w:rtl/>
                        </w:rPr>
                        <w:t xml:space="preserve"> </w:t>
                      </w:r>
                      <w:r w:rsidRPr="0003282E">
                        <w:rPr>
                          <w:rFonts w:cs="Tahoma" w:hint="eastAsia"/>
                          <w:color w:val="0B5294"/>
                          <w:spacing w:val="-4"/>
                          <w:sz w:val="24"/>
                          <w:szCs w:val="24"/>
                          <w:rtl/>
                        </w:rPr>
                        <w:t>עם</w:t>
                      </w:r>
                      <w:r w:rsidRPr="0003282E">
                        <w:rPr>
                          <w:rFonts w:cs="Tahoma"/>
                          <w:color w:val="0B5294"/>
                          <w:spacing w:val="-4"/>
                          <w:sz w:val="24"/>
                          <w:szCs w:val="24"/>
                          <w:rtl/>
                        </w:rPr>
                        <w:t xml:space="preserve"> </w:t>
                      </w:r>
                      <w:r w:rsidRPr="0003282E">
                        <w:rPr>
                          <w:rFonts w:cs="Tahoma" w:hint="eastAsia"/>
                          <w:color w:val="0B5294"/>
                          <w:spacing w:val="-4"/>
                          <w:sz w:val="24"/>
                          <w:szCs w:val="24"/>
                          <w:rtl/>
                        </w:rPr>
                        <w:t>הקבלן</w:t>
                      </w:r>
                      <w:r w:rsidRPr="0003282E">
                        <w:rPr>
                          <w:rFonts w:cs="Tahoma"/>
                          <w:color w:val="0B5294"/>
                          <w:spacing w:val="-4"/>
                          <w:sz w:val="24"/>
                          <w:szCs w:val="24"/>
                          <w:rtl/>
                        </w:rPr>
                        <w:t xml:space="preserve"> </w:t>
                      </w:r>
                      <w:r w:rsidRPr="0003282E">
                        <w:rPr>
                          <w:rFonts w:cs="Tahoma" w:hint="eastAsia"/>
                          <w:color w:val="0B5294"/>
                          <w:spacing w:val="-4"/>
                          <w:sz w:val="24"/>
                          <w:szCs w:val="24"/>
                          <w:rtl/>
                        </w:rPr>
                        <w:t>הזוכה</w:t>
                      </w:r>
                      <w:r w:rsidRPr="0003282E">
                        <w:rPr>
                          <w:rFonts w:cs="Tahoma"/>
                          <w:color w:val="0B5294"/>
                          <w:spacing w:val="-4"/>
                          <w:sz w:val="24"/>
                          <w:szCs w:val="24"/>
                          <w:rtl/>
                        </w:rPr>
                        <w:t xml:space="preserve"> </w:t>
                      </w:r>
                      <w:r w:rsidRPr="0003282E">
                        <w:rPr>
                          <w:rFonts w:cs="Tahoma" w:hint="eastAsia"/>
                          <w:color w:val="0B5294"/>
                          <w:spacing w:val="-4"/>
                          <w:sz w:val="24"/>
                          <w:szCs w:val="24"/>
                          <w:rtl/>
                        </w:rPr>
                        <w:t>דרישות</w:t>
                      </w:r>
                      <w:r w:rsidRPr="0003282E">
                        <w:rPr>
                          <w:rFonts w:cs="Tahoma"/>
                          <w:color w:val="0B5294"/>
                          <w:spacing w:val="-4"/>
                          <w:sz w:val="24"/>
                          <w:szCs w:val="24"/>
                          <w:rtl/>
                        </w:rPr>
                        <w:t xml:space="preserve"> </w:t>
                      </w:r>
                      <w:r w:rsidRPr="0003282E">
                        <w:rPr>
                          <w:rFonts w:cs="Tahoma" w:hint="eastAsia"/>
                          <w:color w:val="0B5294"/>
                          <w:spacing w:val="-4"/>
                          <w:sz w:val="24"/>
                          <w:szCs w:val="24"/>
                          <w:rtl/>
                        </w:rPr>
                        <w:t>נחוצות</w:t>
                      </w:r>
                      <w:r w:rsidRPr="0003282E">
                        <w:rPr>
                          <w:rFonts w:cs="Tahoma"/>
                          <w:color w:val="0B5294"/>
                          <w:spacing w:val="-4"/>
                          <w:sz w:val="24"/>
                          <w:szCs w:val="24"/>
                          <w:rtl/>
                        </w:rPr>
                        <w:t xml:space="preserve"> </w:t>
                      </w:r>
                      <w:r w:rsidRPr="0003282E">
                        <w:rPr>
                          <w:rFonts w:cs="Tahoma" w:hint="eastAsia"/>
                          <w:color w:val="0B5294"/>
                          <w:spacing w:val="-4"/>
                          <w:sz w:val="24"/>
                          <w:szCs w:val="24"/>
                          <w:rtl/>
                        </w:rPr>
                        <w:t>להתמודדות</w:t>
                      </w:r>
                      <w:r w:rsidRPr="0003282E">
                        <w:rPr>
                          <w:rFonts w:cs="Tahoma"/>
                          <w:color w:val="0B5294"/>
                          <w:spacing w:val="-4"/>
                          <w:sz w:val="24"/>
                          <w:szCs w:val="24"/>
                          <w:rtl/>
                        </w:rPr>
                        <w:t xml:space="preserve"> </w:t>
                      </w:r>
                      <w:r w:rsidRPr="0003282E">
                        <w:rPr>
                          <w:rFonts w:cs="Tahoma" w:hint="eastAsia"/>
                          <w:color w:val="0B5294"/>
                          <w:spacing w:val="-4"/>
                          <w:sz w:val="24"/>
                          <w:szCs w:val="24"/>
                          <w:rtl/>
                        </w:rPr>
                        <w:t>עם</w:t>
                      </w:r>
                      <w:r w:rsidRPr="0003282E">
                        <w:rPr>
                          <w:rFonts w:cs="Tahoma"/>
                          <w:color w:val="0B5294"/>
                          <w:spacing w:val="-4"/>
                          <w:sz w:val="24"/>
                          <w:szCs w:val="24"/>
                          <w:rtl/>
                        </w:rPr>
                        <w:t xml:space="preserve"> </w:t>
                      </w:r>
                      <w:r w:rsidRPr="0003282E">
                        <w:rPr>
                          <w:rFonts w:cs="Tahoma" w:hint="eastAsia"/>
                          <w:color w:val="0B5294"/>
                          <w:spacing w:val="-4"/>
                          <w:sz w:val="24"/>
                          <w:szCs w:val="24"/>
                          <w:rtl/>
                        </w:rPr>
                        <w:t>שינויים</w:t>
                      </w:r>
                      <w:r w:rsidRPr="0003282E">
                        <w:rPr>
                          <w:rFonts w:cs="Tahoma"/>
                          <w:color w:val="0B5294"/>
                          <w:spacing w:val="-4"/>
                          <w:sz w:val="24"/>
                          <w:szCs w:val="24"/>
                          <w:rtl/>
                        </w:rPr>
                        <w:t xml:space="preserve"> </w:t>
                      </w:r>
                      <w:r w:rsidRPr="0003282E">
                        <w:rPr>
                          <w:rFonts w:cs="Tahoma" w:hint="eastAsia"/>
                          <w:color w:val="0B5294"/>
                          <w:spacing w:val="-4"/>
                          <w:sz w:val="24"/>
                          <w:szCs w:val="24"/>
                          <w:rtl/>
                        </w:rPr>
                        <w:t>מהותיים</w:t>
                      </w:r>
                      <w:r w:rsidRPr="0003282E">
                        <w:rPr>
                          <w:rFonts w:cs="Tahoma"/>
                          <w:color w:val="0B5294"/>
                          <w:spacing w:val="-4"/>
                          <w:sz w:val="24"/>
                          <w:szCs w:val="24"/>
                          <w:rtl/>
                        </w:rPr>
                        <w:t xml:space="preserve"> </w:t>
                      </w:r>
                      <w:r w:rsidRPr="0003282E">
                        <w:rPr>
                          <w:rFonts w:cs="Tahoma" w:hint="eastAsia"/>
                          <w:color w:val="0B5294"/>
                          <w:spacing w:val="-4"/>
                          <w:sz w:val="24"/>
                          <w:szCs w:val="24"/>
                          <w:rtl/>
                        </w:rPr>
                        <w:t>שעלולים</w:t>
                      </w:r>
                      <w:r w:rsidRPr="0003282E">
                        <w:rPr>
                          <w:rFonts w:cs="Tahoma"/>
                          <w:color w:val="0B5294"/>
                          <w:spacing w:val="-4"/>
                          <w:sz w:val="24"/>
                          <w:szCs w:val="24"/>
                          <w:rtl/>
                        </w:rPr>
                        <w:t xml:space="preserve"> </w:t>
                      </w:r>
                      <w:r w:rsidRPr="0003282E">
                        <w:rPr>
                          <w:rFonts w:cs="Tahoma" w:hint="eastAsia"/>
                          <w:color w:val="0B5294"/>
                          <w:spacing w:val="-4"/>
                          <w:sz w:val="24"/>
                          <w:szCs w:val="24"/>
                          <w:rtl/>
                        </w:rPr>
                        <w:t>לנבוע</w:t>
                      </w:r>
                      <w:r w:rsidRPr="0003282E">
                        <w:rPr>
                          <w:rFonts w:cs="Tahoma"/>
                          <w:color w:val="0B5294"/>
                          <w:spacing w:val="-4"/>
                          <w:sz w:val="24"/>
                          <w:szCs w:val="24"/>
                          <w:rtl/>
                        </w:rPr>
                        <w:t xml:space="preserve"> </w:t>
                      </w:r>
                      <w:r w:rsidRPr="0003282E">
                        <w:rPr>
                          <w:rFonts w:cs="Tahoma" w:hint="eastAsia"/>
                          <w:color w:val="0B5294"/>
                          <w:spacing w:val="-4"/>
                          <w:sz w:val="24"/>
                          <w:szCs w:val="24"/>
                          <w:rtl/>
                        </w:rPr>
                        <w:t>ממנהור</w:t>
                      </w:r>
                      <w:r w:rsidRPr="0003282E">
                        <w:rPr>
                          <w:rFonts w:cs="Tahoma"/>
                          <w:color w:val="0B5294"/>
                          <w:spacing w:val="-4"/>
                          <w:sz w:val="24"/>
                          <w:szCs w:val="24"/>
                          <w:rtl/>
                        </w:rPr>
                        <w:t xml:space="preserve"> </w:t>
                      </w:r>
                      <w:r w:rsidRPr="0003282E">
                        <w:rPr>
                          <w:rFonts w:cs="Tahoma" w:hint="eastAsia"/>
                          <w:color w:val="0B5294"/>
                          <w:spacing w:val="-4"/>
                          <w:sz w:val="24"/>
                          <w:szCs w:val="24"/>
                          <w:rtl/>
                        </w:rPr>
                        <w:t>המסילות</w:t>
                      </w:r>
                    </w:p>
                    <w:p w:rsidR="001649C9" w:rsidRPr="00373C5D" w:rsidP="0003282E">
                      <w:pPr>
                        <w:spacing w:before="120" w:after="0" w:line="240" w:lineRule="atLeast"/>
                        <w:rPr>
                          <w:rFonts w:cs="Tahoma"/>
                          <w:b/>
                          <w:bCs/>
                          <w:color w:val="0B5294"/>
                          <w:sz w:val="48"/>
                          <w:szCs w:val="48"/>
                          <w:rtl/>
                        </w:rPr>
                      </w:pPr>
                      <w:drawing>
                        <wp:inline distT="0" distB="0" distL="0" distR="0">
                          <wp:extent cx="288000" cy="31337"/>
                          <wp:effectExtent l="0" t="0" r="0" b="6985"/>
                          <wp:docPr id="2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70226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22068" w:rsidRPr="00836E70" w:rsidP="00727210">
      <w:pPr>
        <w:spacing w:before="180" w:after="240" w:line="240" w:lineRule="exact"/>
        <w:ind w:right="2268"/>
        <w:jc w:val="both"/>
        <w:rPr>
          <w:rFonts w:ascii="Tahoma" w:hAnsi="Tahoma" w:cs="Tahoma"/>
          <w:sz w:val="17"/>
          <w:szCs w:val="17"/>
          <w:rtl/>
        </w:rPr>
      </w:pPr>
      <w:r w:rsidRPr="00836E70">
        <w:rPr>
          <w:rFonts w:ascii="Tahoma" w:hAnsi="Tahoma" w:cs="Tahoma" w:hint="cs"/>
          <w:sz w:val="17"/>
          <w:szCs w:val="17"/>
          <w:rtl/>
        </w:rPr>
        <w:t>הרכבת ציינה בתשובתה כי אכן תהיה השלכה של מנהור המסילה על תכולת פרויקט החשמול. היא הוסיפה כי</w:t>
      </w:r>
      <w:r w:rsidRPr="00836E70">
        <w:rPr>
          <w:rFonts w:ascii="Tahoma" w:hAnsi="Tahoma" w:cs="Tahoma"/>
          <w:sz w:val="17"/>
          <w:szCs w:val="17"/>
          <w:rtl/>
        </w:rPr>
        <w:t xml:space="preserve"> </w:t>
      </w:r>
      <w:r w:rsidRPr="00836E70">
        <w:rPr>
          <w:rFonts w:ascii="Tahoma" w:hAnsi="Tahoma" w:cs="Tahoma" w:hint="cs"/>
          <w:sz w:val="17"/>
          <w:szCs w:val="17"/>
          <w:rtl/>
        </w:rPr>
        <w:t>במכרז</w:t>
      </w:r>
      <w:r w:rsidRPr="00836E70">
        <w:rPr>
          <w:rFonts w:ascii="Tahoma" w:hAnsi="Tahoma" w:cs="Tahoma"/>
          <w:sz w:val="17"/>
          <w:szCs w:val="17"/>
          <w:rtl/>
        </w:rPr>
        <w:t xml:space="preserve"> </w:t>
      </w:r>
      <w:r w:rsidRPr="00836E70">
        <w:rPr>
          <w:rFonts w:ascii="Tahoma" w:hAnsi="Tahoma" w:cs="Tahoma" w:hint="cs"/>
          <w:sz w:val="17"/>
          <w:szCs w:val="17"/>
          <w:rtl/>
        </w:rPr>
        <w:t>נכללו</w:t>
      </w:r>
      <w:r w:rsidRPr="00836E70">
        <w:rPr>
          <w:rFonts w:ascii="Tahoma" w:hAnsi="Tahoma" w:cs="Tahoma"/>
          <w:sz w:val="17"/>
          <w:szCs w:val="17"/>
          <w:rtl/>
        </w:rPr>
        <w:t xml:space="preserve"> </w:t>
      </w:r>
      <w:r w:rsidRPr="00836E70">
        <w:rPr>
          <w:rFonts w:ascii="Tahoma" w:hAnsi="Tahoma" w:cs="Tahoma" w:hint="cs"/>
          <w:sz w:val="17"/>
          <w:szCs w:val="17"/>
          <w:rtl/>
        </w:rPr>
        <w:t>אופציות</w:t>
      </w:r>
      <w:r w:rsidRPr="00836E70">
        <w:rPr>
          <w:rFonts w:ascii="Tahoma" w:hAnsi="Tahoma" w:cs="Tahoma"/>
          <w:sz w:val="17"/>
          <w:szCs w:val="17"/>
          <w:rtl/>
        </w:rPr>
        <w:t xml:space="preserve"> </w:t>
      </w:r>
      <w:r w:rsidRPr="00836E70">
        <w:rPr>
          <w:rFonts w:ascii="Tahoma" w:hAnsi="Tahoma" w:cs="Tahoma" w:hint="cs"/>
          <w:sz w:val="17"/>
          <w:szCs w:val="17"/>
          <w:rtl/>
        </w:rPr>
        <w:t>על</w:t>
      </w:r>
      <w:r w:rsidRPr="00836E70">
        <w:rPr>
          <w:rFonts w:ascii="Tahoma" w:hAnsi="Tahoma" w:cs="Tahoma"/>
          <w:sz w:val="17"/>
          <w:szCs w:val="17"/>
          <w:rtl/>
        </w:rPr>
        <w:t xml:space="preserve"> </w:t>
      </w:r>
      <w:r w:rsidRPr="00836E70">
        <w:rPr>
          <w:rFonts w:ascii="Tahoma" w:hAnsi="Tahoma" w:cs="Tahoma" w:hint="cs"/>
          <w:sz w:val="17"/>
          <w:szCs w:val="17"/>
          <w:rtl/>
        </w:rPr>
        <w:t>קווים</w:t>
      </w:r>
      <w:r w:rsidRPr="00836E70">
        <w:rPr>
          <w:rFonts w:ascii="Tahoma" w:hAnsi="Tahoma" w:cs="Tahoma"/>
          <w:sz w:val="17"/>
          <w:szCs w:val="17"/>
          <w:rtl/>
        </w:rPr>
        <w:t xml:space="preserve"> </w:t>
      </w:r>
      <w:r w:rsidRPr="00836E70">
        <w:rPr>
          <w:rFonts w:ascii="Tahoma" w:hAnsi="Tahoma" w:cs="Tahoma" w:hint="cs"/>
          <w:sz w:val="17"/>
          <w:szCs w:val="17"/>
          <w:rtl/>
        </w:rPr>
        <w:t>שהיתכנות</w:t>
      </w:r>
      <w:r w:rsidRPr="00836E70">
        <w:rPr>
          <w:rFonts w:ascii="Tahoma" w:hAnsi="Tahoma" w:cs="Tahoma"/>
          <w:sz w:val="17"/>
          <w:szCs w:val="17"/>
          <w:rtl/>
        </w:rPr>
        <w:t xml:space="preserve"> </w:t>
      </w:r>
      <w:r w:rsidRPr="00836E70">
        <w:rPr>
          <w:rFonts w:ascii="Tahoma" w:hAnsi="Tahoma" w:cs="Tahoma" w:hint="cs"/>
          <w:sz w:val="17"/>
          <w:szCs w:val="17"/>
          <w:rtl/>
        </w:rPr>
        <w:t>ביצועם</w:t>
      </w:r>
      <w:r w:rsidRPr="00836E70">
        <w:rPr>
          <w:rFonts w:ascii="Tahoma" w:hAnsi="Tahoma" w:cs="Tahoma"/>
          <w:sz w:val="17"/>
          <w:szCs w:val="17"/>
          <w:rtl/>
        </w:rPr>
        <w:t xml:space="preserve"> </w:t>
      </w:r>
      <w:r w:rsidRPr="00836E70">
        <w:rPr>
          <w:rFonts w:ascii="Tahoma" w:hAnsi="Tahoma" w:cs="Tahoma" w:hint="cs"/>
          <w:sz w:val="17"/>
          <w:szCs w:val="17"/>
          <w:rtl/>
        </w:rPr>
        <w:t>גבוהה</w:t>
      </w:r>
      <w:r w:rsidRPr="00836E70">
        <w:rPr>
          <w:rFonts w:ascii="Tahoma" w:hAnsi="Tahoma" w:cs="Tahoma"/>
          <w:sz w:val="17"/>
          <w:szCs w:val="17"/>
          <w:rtl/>
        </w:rPr>
        <w:t xml:space="preserve">, </w:t>
      </w:r>
      <w:r w:rsidRPr="00836E70">
        <w:rPr>
          <w:rFonts w:ascii="Tahoma" w:hAnsi="Tahoma" w:cs="Tahoma" w:hint="cs"/>
          <w:sz w:val="17"/>
          <w:szCs w:val="17"/>
          <w:rtl/>
        </w:rPr>
        <w:t>כמו</w:t>
      </w:r>
      <w:r w:rsidRPr="00836E70">
        <w:rPr>
          <w:rFonts w:ascii="Tahoma" w:hAnsi="Tahoma" w:cs="Tahoma"/>
          <w:sz w:val="17"/>
          <w:szCs w:val="17"/>
          <w:rtl/>
        </w:rPr>
        <w:t xml:space="preserve"> </w:t>
      </w:r>
      <w:r w:rsidRPr="00836E70">
        <w:rPr>
          <w:rFonts w:ascii="Tahoma" w:hAnsi="Tahoma" w:cs="Tahoma" w:hint="cs"/>
          <w:sz w:val="17"/>
          <w:szCs w:val="17"/>
          <w:rtl/>
        </w:rPr>
        <w:t>למשל</w:t>
      </w:r>
      <w:r w:rsidRPr="00836E70">
        <w:rPr>
          <w:rFonts w:ascii="Tahoma" w:hAnsi="Tahoma" w:cs="Tahoma"/>
          <w:sz w:val="17"/>
          <w:szCs w:val="17"/>
          <w:rtl/>
        </w:rPr>
        <w:t xml:space="preserve"> </w:t>
      </w:r>
      <w:r w:rsidRPr="00836E70">
        <w:rPr>
          <w:rFonts w:ascii="Tahoma" w:hAnsi="Tahoma" w:cs="Tahoma" w:hint="cs"/>
          <w:sz w:val="17"/>
          <w:szCs w:val="17"/>
          <w:rtl/>
        </w:rPr>
        <w:t>המסילה</w:t>
      </w:r>
      <w:r w:rsidRPr="00836E70">
        <w:rPr>
          <w:rFonts w:ascii="Tahoma" w:hAnsi="Tahoma" w:cs="Tahoma"/>
          <w:sz w:val="17"/>
          <w:szCs w:val="17"/>
          <w:rtl/>
        </w:rPr>
        <w:t xml:space="preserve"> </w:t>
      </w:r>
      <w:r w:rsidRPr="00836E70">
        <w:rPr>
          <w:rFonts w:ascii="Tahoma" w:hAnsi="Tahoma" w:cs="Tahoma" w:hint="cs"/>
          <w:sz w:val="17"/>
          <w:szCs w:val="17"/>
          <w:rtl/>
        </w:rPr>
        <w:t>המזרחית</w:t>
      </w:r>
      <w:r w:rsidRPr="00836E70">
        <w:rPr>
          <w:rFonts w:ascii="Tahoma" w:hAnsi="Tahoma" w:cs="Tahoma"/>
          <w:sz w:val="17"/>
          <w:szCs w:val="17"/>
          <w:rtl/>
        </w:rPr>
        <w:t xml:space="preserve">, </w:t>
      </w:r>
      <w:r w:rsidRPr="00836E70">
        <w:rPr>
          <w:rFonts w:ascii="Tahoma" w:hAnsi="Tahoma" w:cs="Tahoma" w:hint="cs"/>
          <w:sz w:val="17"/>
          <w:szCs w:val="17"/>
          <w:rtl/>
        </w:rPr>
        <w:t>אך</w:t>
      </w:r>
      <w:r w:rsidRPr="00836E70">
        <w:rPr>
          <w:rFonts w:ascii="Tahoma" w:hAnsi="Tahoma" w:cs="Tahoma"/>
          <w:sz w:val="17"/>
          <w:szCs w:val="17"/>
          <w:rtl/>
        </w:rPr>
        <w:t xml:space="preserve"> </w:t>
      </w:r>
      <w:r w:rsidRPr="00836E70">
        <w:rPr>
          <w:rFonts w:ascii="Tahoma" w:hAnsi="Tahoma" w:cs="Tahoma" w:hint="cs"/>
          <w:sz w:val="17"/>
          <w:szCs w:val="17"/>
          <w:rtl/>
        </w:rPr>
        <w:t>החליטה</w:t>
      </w:r>
      <w:r w:rsidRPr="00836E70">
        <w:rPr>
          <w:rFonts w:ascii="Tahoma" w:hAnsi="Tahoma" w:cs="Tahoma"/>
          <w:sz w:val="17"/>
          <w:szCs w:val="17"/>
          <w:rtl/>
        </w:rPr>
        <w:t xml:space="preserve"> </w:t>
      </w:r>
      <w:r w:rsidRPr="00836E70">
        <w:rPr>
          <w:rFonts w:ascii="Tahoma" w:hAnsi="Tahoma" w:cs="Tahoma" w:hint="cs"/>
          <w:sz w:val="17"/>
          <w:szCs w:val="17"/>
          <w:rtl/>
        </w:rPr>
        <w:t>לא</w:t>
      </w:r>
      <w:r w:rsidRPr="00836E70">
        <w:rPr>
          <w:rFonts w:ascii="Tahoma" w:hAnsi="Tahoma" w:cs="Tahoma"/>
          <w:sz w:val="17"/>
          <w:szCs w:val="17"/>
          <w:rtl/>
        </w:rPr>
        <w:t xml:space="preserve"> </w:t>
      </w:r>
      <w:r w:rsidRPr="00836E70">
        <w:rPr>
          <w:rFonts w:ascii="Tahoma" w:hAnsi="Tahoma" w:cs="Tahoma" w:hint="cs"/>
          <w:sz w:val="17"/>
          <w:szCs w:val="17"/>
          <w:rtl/>
        </w:rPr>
        <w:t>לכלול</w:t>
      </w:r>
      <w:r w:rsidRPr="00836E70">
        <w:rPr>
          <w:rFonts w:ascii="Tahoma" w:hAnsi="Tahoma" w:cs="Tahoma"/>
          <w:sz w:val="17"/>
          <w:szCs w:val="17"/>
          <w:rtl/>
        </w:rPr>
        <w:t xml:space="preserve"> </w:t>
      </w:r>
      <w:r w:rsidRPr="00836E70">
        <w:rPr>
          <w:rFonts w:ascii="Tahoma" w:hAnsi="Tahoma" w:cs="Tahoma" w:hint="cs"/>
          <w:sz w:val="17"/>
          <w:szCs w:val="17"/>
          <w:rtl/>
        </w:rPr>
        <w:t>קווים</w:t>
      </w:r>
      <w:r w:rsidRPr="00836E70">
        <w:rPr>
          <w:rFonts w:ascii="Tahoma" w:hAnsi="Tahoma" w:cs="Tahoma"/>
          <w:sz w:val="17"/>
          <w:szCs w:val="17"/>
          <w:rtl/>
        </w:rPr>
        <w:t xml:space="preserve"> </w:t>
      </w:r>
      <w:r w:rsidRPr="00836E70">
        <w:rPr>
          <w:rFonts w:ascii="Tahoma" w:hAnsi="Tahoma" w:cs="Tahoma" w:hint="cs"/>
          <w:sz w:val="17"/>
          <w:szCs w:val="17"/>
          <w:rtl/>
        </w:rPr>
        <w:t>הנמצאים</w:t>
      </w:r>
      <w:r w:rsidRPr="00836E70">
        <w:rPr>
          <w:rFonts w:ascii="Tahoma" w:hAnsi="Tahoma" w:cs="Tahoma"/>
          <w:sz w:val="17"/>
          <w:szCs w:val="17"/>
          <w:rtl/>
        </w:rPr>
        <w:t xml:space="preserve"> </w:t>
      </w:r>
      <w:r w:rsidRPr="00836E70">
        <w:rPr>
          <w:rFonts w:ascii="Tahoma" w:hAnsi="Tahoma" w:cs="Tahoma" w:hint="cs"/>
          <w:sz w:val="17"/>
          <w:szCs w:val="17"/>
          <w:rtl/>
        </w:rPr>
        <w:t>בתהליכים</w:t>
      </w:r>
      <w:r w:rsidRPr="00836E70">
        <w:rPr>
          <w:rFonts w:ascii="Tahoma" w:hAnsi="Tahoma" w:cs="Tahoma"/>
          <w:sz w:val="17"/>
          <w:szCs w:val="17"/>
          <w:rtl/>
        </w:rPr>
        <w:t xml:space="preserve"> </w:t>
      </w:r>
      <w:r w:rsidRPr="00836E70">
        <w:rPr>
          <w:rFonts w:ascii="Tahoma" w:hAnsi="Tahoma" w:cs="Tahoma" w:hint="cs"/>
          <w:sz w:val="17"/>
          <w:szCs w:val="17"/>
          <w:rtl/>
        </w:rPr>
        <w:t>סטטוטוריים</w:t>
      </w:r>
      <w:r w:rsidRPr="00836E70">
        <w:rPr>
          <w:rFonts w:ascii="Tahoma" w:hAnsi="Tahoma" w:cs="Tahoma"/>
          <w:sz w:val="17"/>
          <w:szCs w:val="17"/>
          <w:rtl/>
        </w:rPr>
        <w:t>.</w:t>
      </w:r>
      <w:r w:rsidRPr="00836E70">
        <w:rPr>
          <w:rFonts w:ascii="Tahoma" w:hAnsi="Tahoma" w:cs="Tahoma" w:hint="cs"/>
          <w:sz w:val="17"/>
          <w:szCs w:val="17"/>
          <w:rtl/>
        </w:rPr>
        <w:t xml:space="preserve"> </w:t>
      </w:r>
    </w:p>
    <w:p w:rsidR="00022068" w:rsidRPr="00836E70" w:rsidP="00727210">
      <w:pPr>
        <w:pStyle w:val="RESHET"/>
        <w:rPr>
          <w:rtl/>
        </w:rPr>
      </w:pPr>
      <w:r w:rsidRPr="00836E70">
        <w:rPr>
          <w:rFonts w:hint="cs"/>
          <w:rtl/>
        </w:rPr>
        <w:t>משרד מבקר המדינה מעיר להנהלת הרכבת כי אי-הכללת הערות במכרז או בחוזה עם הקבלן על שינוי אפשרי בתוואי המסילות תחייב ניהול מו"מ עם הקבלן בגלל שינוי בתכולת העבודה. הדבר עלול להוביל לעיכובים נוספים בביצוע הפרויקט</w:t>
      </w:r>
      <w:r w:rsidRPr="00836E70">
        <w:rPr>
          <w:rtl/>
        </w:rPr>
        <w:t xml:space="preserve"> ו</w:t>
      </w:r>
      <w:r w:rsidRPr="00836E70">
        <w:rPr>
          <w:rFonts w:hint="cs"/>
          <w:rtl/>
        </w:rPr>
        <w:t>ל</w:t>
      </w:r>
      <w:r w:rsidRPr="00836E70">
        <w:rPr>
          <w:rtl/>
        </w:rPr>
        <w:t>גידול בעלויות</w:t>
      </w:r>
      <w:r w:rsidRPr="00836E70">
        <w:rPr>
          <w:rFonts w:hint="cs"/>
          <w:rtl/>
        </w:rPr>
        <w:t>.</w:t>
      </w:r>
    </w:p>
    <w:p w:rsidR="00022068" w:rsidRPr="00836E70" w:rsidP="00836E70">
      <w:pPr>
        <w:spacing w:line="240" w:lineRule="exact"/>
        <w:ind w:right="2268"/>
        <w:jc w:val="both"/>
        <w:rPr>
          <w:rFonts w:ascii="Tahoma" w:hAnsi="Tahoma" w:cs="Tahoma"/>
          <w:sz w:val="17"/>
          <w:szCs w:val="17"/>
          <w:rtl/>
        </w:rPr>
      </w:pPr>
    </w:p>
    <w:p w:rsidR="00022068" w:rsidRPr="00BF1A3D" w:rsidP="00727210">
      <w:pPr>
        <w:pStyle w:val="KOT7"/>
        <w:rPr>
          <w:rtl/>
        </w:rPr>
      </w:pPr>
      <w:r w:rsidRPr="00BF1A3D">
        <w:rPr>
          <w:rFonts w:hint="cs"/>
          <w:rtl/>
        </w:rPr>
        <w:t xml:space="preserve">פרויקט המסילה הרביעית - </w:t>
      </w:r>
      <w:r w:rsidRPr="00BF1A3D">
        <w:rPr>
          <w:rtl/>
        </w:rPr>
        <w:t xml:space="preserve">תת"ל 33 </w:t>
      </w:r>
    </w:p>
    <w:p w:rsidR="00022068" w:rsidRPr="00836E70" w:rsidP="00836E70">
      <w:pPr>
        <w:spacing w:line="240" w:lineRule="exact"/>
        <w:ind w:right="2268"/>
        <w:jc w:val="both"/>
        <w:rPr>
          <w:rFonts w:ascii="Tahoma" w:hAnsi="Tahoma" w:cs="Tahoma"/>
          <w:b/>
          <w:bCs/>
          <w:sz w:val="17"/>
          <w:szCs w:val="17"/>
          <w:rtl/>
        </w:rPr>
      </w:pPr>
      <w:r w:rsidRPr="00836E70">
        <w:rPr>
          <w:rFonts w:ascii="Tahoma" w:hAnsi="Tahoma" w:cs="Tahoma" w:hint="cs"/>
          <w:sz w:val="17"/>
          <w:szCs w:val="17"/>
          <w:rtl/>
        </w:rPr>
        <w:t xml:space="preserve">תת"ל 33 היא תכנית להנחת מסילה רביעית באיילון </w:t>
      </w:r>
      <w:r w:rsidRPr="00836E70">
        <w:rPr>
          <w:rFonts w:ascii="Tahoma" w:hAnsi="Tahoma" w:cs="Tahoma"/>
          <w:sz w:val="17"/>
          <w:szCs w:val="17"/>
          <w:rtl/>
        </w:rPr>
        <w:t>מתחנת האוניברסיטה בת</w:t>
      </w:r>
      <w:r w:rsidRPr="00836E70">
        <w:rPr>
          <w:rFonts w:ascii="Tahoma" w:hAnsi="Tahoma" w:cs="Tahoma" w:hint="cs"/>
          <w:sz w:val="17"/>
          <w:szCs w:val="17"/>
          <w:rtl/>
        </w:rPr>
        <w:t>ל אביב</w:t>
      </w:r>
      <w:r w:rsidRPr="00836E70">
        <w:rPr>
          <w:rFonts w:ascii="Tahoma" w:hAnsi="Tahoma" w:cs="Tahoma"/>
          <w:sz w:val="17"/>
          <w:szCs w:val="17"/>
          <w:rtl/>
        </w:rPr>
        <w:t xml:space="preserve"> עד תחנת לוד</w:t>
      </w:r>
      <w:r w:rsidRPr="00836E70">
        <w:rPr>
          <w:rFonts w:ascii="Tahoma" w:hAnsi="Tahoma" w:cs="Tahoma" w:hint="cs"/>
          <w:sz w:val="17"/>
          <w:szCs w:val="17"/>
          <w:rtl/>
        </w:rPr>
        <w:t xml:space="preserve"> (להלן - מסדרון האיילון). התכנית הוכרזה כתשתית בעלת חשיבות לאומית כבר ביוני 2007. התכנית מקודמת בוות"ל ממרץ 2012, ובדצמבר 2016 העבירה הוועדה את התכנית להערות הוועדות המחוזיות לתכנון ולבנייה. הפרויקט</w:t>
      </w:r>
      <w:r w:rsidRPr="00836E70">
        <w:rPr>
          <w:rFonts w:ascii="Tahoma" w:hAnsi="Tahoma" w:cs="Tahoma"/>
          <w:sz w:val="17"/>
          <w:szCs w:val="17"/>
          <w:rtl/>
        </w:rPr>
        <w:t xml:space="preserve"> נועד בעיקרו</w:t>
      </w:r>
      <w:r w:rsidRPr="00836E70">
        <w:rPr>
          <w:rFonts w:ascii="Tahoma" w:hAnsi="Tahoma" w:cs="Tahoma" w:hint="cs"/>
          <w:sz w:val="17"/>
          <w:szCs w:val="17"/>
          <w:rtl/>
        </w:rPr>
        <w:t xml:space="preserve"> </w:t>
      </w:r>
      <w:r w:rsidRPr="00836E70">
        <w:rPr>
          <w:rFonts w:ascii="Tahoma" w:hAnsi="Tahoma" w:cs="Tahoma"/>
          <w:sz w:val="17"/>
          <w:szCs w:val="17"/>
          <w:rtl/>
        </w:rPr>
        <w:t>לפתור את מצוקת הקיבולת של מערכת מסילות הרכבת הארצית, שצוואר הבקבוק שלה הוא</w:t>
      </w:r>
      <w:r w:rsidRPr="00836E70">
        <w:rPr>
          <w:rFonts w:ascii="Tahoma" w:hAnsi="Tahoma" w:cs="Tahoma" w:hint="cs"/>
          <w:sz w:val="17"/>
          <w:szCs w:val="17"/>
          <w:rtl/>
        </w:rPr>
        <w:t xml:space="preserve"> </w:t>
      </w:r>
      <w:r w:rsidRPr="00836E70">
        <w:rPr>
          <w:rFonts w:ascii="Tahoma" w:hAnsi="Tahoma" w:cs="Tahoma"/>
          <w:sz w:val="17"/>
          <w:szCs w:val="17"/>
          <w:rtl/>
        </w:rPr>
        <w:t xml:space="preserve">מסדרון </w:t>
      </w:r>
      <w:r w:rsidRPr="00836E70">
        <w:rPr>
          <w:rFonts w:ascii="Tahoma" w:hAnsi="Tahoma" w:cs="Tahoma" w:hint="cs"/>
          <w:sz w:val="17"/>
          <w:szCs w:val="17"/>
          <w:rtl/>
        </w:rPr>
        <w:t>ה</w:t>
      </w:r>
      <w:r w:rsidRPr="00836E70">
        <w:rPr>
          <w:rFonts w:ascii="Tahoma" w:hAnsi="Tahoma" w:cs="Tahoma"/>
          <w:sz w:val="17"/>
          <w:szCs w:val="17"/>
          <w:rtl/>
        </w:rPr>
        <w:t>איילון</w:t>
      </w:r>
      <w:r w:rsidRPr="00836E70">
        <w:rPr>
          <w:rFonts w:ascii="Tahoma" w:hAnsi="Tahoma" w:cs="Tahoma" w:hint="cs"/>
          <w:sz w:val="17"/>
          <w:szCs w:val="17"/>
          <w:rtl/>
        </w:rPr>
        <w:t xml:space="preserve">, שבו </w:t>
      </w:r>
      <w:r w:rsidRPr="00836E70">
        <w:rPr>
          <w:rFonts w:ascii="Tahoma" w:hAnsi="Tahoma" w:cs="Tahoma"/>
          <w:sz w:val="17"/>
          <w:szCs w:val="17"/>
          <w:rtl/>
        </w:rPr>
        <w:t>מתנקזת כמעט כל התנועה המסילתית מצפון</w:t>
      </w:r>
      <w:r w:rsidRPr="00836E70">
        <w:rPr>
          <w:rFonts w:ascii="Tahoma" w:hAnsi="Tahoma" w:cs="Tahoma" w:hint="cs"/>
          <w:sz w:val="17"/>
          <w:szCs w:val="17"/>
          <w:rtl/>
        </w:rPr>
        <w:t xml:space="preserve"> </w:t>
      </w:r>
      <w:r w:rsidRPr="00836E70">
        <w:rPr>
          <w:rFonts w:ascii="Tahoma" w:hAnsi="Tahoma" w:cs="Tahoma"/>
          <w:sz w:val="17"/>
          <w:szCs w:val="17"/>
          <w:rtl/>
        </w:rPr>
        <w:t>הארץ אל דרומה</w:t>
      </w:r>
      <w:r w:rsidRPr="00836E70">
        <w:rPr>
          <w:rFonts w:ascii="Tahoma" w:hAnsi="Tahoma" w:cs="Tahoma" w:hint="cs"/>
          <w:sz w:val="17"/>
          <w:szCs w:val="17"/>
          <w:rtl/>
        </w:rPr>
        <w:t xml:space="preserve"> ולהפך.</w:t>
      </w:r>
      <w:r w:rsidRPr="00836E70">
        <w:rPr>
          <w:rFonts w:ascii="Tahoma" w:hAnsi="Tahoma" w:cs="Tahoma"/>
          <w:sz w:val="17"/>
          <w:szCs w:val="17"/>
          <w:rtl/>
        </w:rPr>
        <w:t xml:space="preserve"> העלאת קיבולת המסילות ב</w:t>
      </w:r>
      <w:r w:rsidRPr="00836E70">
        <w:rPr>
          <w:rFonts w:ascii="Tahoma" w:hAnsi="Tahoma" w:cs="Tahoma" w:hint="cs"/>
          <w:sz w:val="17"/>
          <w:szCs w:val="17"/>
          <w:rtl/>
        </w:rPr>
        <w:t>מסדרון</w:t>
      </w:r>
      <w:r w:rsidRPr="00836E70">
        <w:rPr>
          <w:rFonts w:ascii="Tahoma" w:hAnsi="Tahoma" w:cs="Tahoma"/>
          <w:sz w:val="17"/>
          <w:szCs w:val="17"/>
          <w:rtl/>
        </w:rPr>
        <w:t xml:space="preserve"> </w:t>
      </w:r>
      <w:r w:rsidRPr="00836E70">
        <w:rPr>
          <w:rFonts w:ascii="Tahoma" w:hAnsi="Tahoma" w:cs="Tahoma" w:hint="cs"/>
          <w:sz w:val="17"/>
          <w:szCs w:val="17"/>
          <w:rtl/>
        </w:rPr>
        <w:t>ה</w:t>
      </w:r>
      <w:r w:rsidRPr="00836E70">
        <w:rPr>
          <w:rFonts w:ascii="Tahoma" w:hAnsi="Tahoma" w:cs="Tahoma"/>
          <w:sz w:val="17"/>
          <w:szCs w:val="17"/>
          <w:rtl/>
        </w:rPr>
        <w:t xml:space="preserve">איילון </w:t>
      </w:r>
      <w:r w:rsidRPr="00836E70">
        <w:rPr>
          <w:rFonts w:ascii="Tahoma" w:hAnsi="Tahoma" w:cs="Tahoma" w:hint="cs"/>
          <w:sz w:val="17"/>
          <w:szCs w:val="17"/>
          <w:rtl/>
        </w:rPr>
        <w:t>ת</w:t>
      </w:r>
      <w:r w:rsidRPr="00836E70">
        <w:rPr>
          <w:rFonts w:ascii="Tahoma" w:hAnsi="Tahoma" w:cs="Tahoma"/>
          <w:sz w:val="17"/>
          <w:szCs w:val="17"/>
          <w:rtl/>
        </w:rPr>
        <w:t>אפשר מעבר של 40 רכבות בשעת</w:t>
      </w:r>
      <w:r w:rsidRPr="00836E70">
        <w:rPr>
          <w:rFonts w:ascii="Tahoma" w:hAnsi="Tahoma" w:cs="Tahoma" w:hint="cs"/>
          <w:sz w:val="17"/>
          <w:szCs w:val="17"/>
          <w:rtl/>
        </w:rPr>
        <w:t xml:space="preserve"> ה</w:t>
      </w:r>
      <w:r w:rsidRPr="00836E70">
        <w:rPr>
          <w:rFonts w:ascii="Tahoma" w:hAnsi="Tahoma" w:cs="Tahoma"/>
          <w:sz w:val="17"/>
          <w:szCs w:val="17"/>
          <w:rtl/>
        </w:rPr>
        <w:t xml:space="preserve">שיא, לעומת קיבולת של 28 רכבות בלבד כיום. </w:t>
      </w:r>
      <w:r w:rsidRPr="00836E70">
        <w:rPr>
          <w:rFonts w:ascii="Tahoma" w:hAnsi="Tahoma" w:cs="Tahoma" w:hint="cs"/>
          <w:sz w:val="17"/>
          <w:szCs w:val="17"/>
          <w:rtl/>
        </w:rPr>
        <w:t xml:space="preserve">עד למועד סיום הביקורת פועל מסדרון האיילון בקיבולת מלאה, שאינה מאפשרת להכניס רכבות נוספות, והדבר מחייב את הרכבות להמתין בכניסה אליו. </w:t>
      </w:r>
      <w:r w:rsidRPr="00836E70">
        <w:rPr>
          <w:rFonts w:ascii="Tahoma" w:hAnsi="Tahoma" w:cs="Tahoma"/>
          <w:sz w:val="17"/>
          <w:szCs w:val="17"/>
          <w:rtl/>
        </w:rPr>
        <w:t>על פי תחזית התפעול של רכבת ישראל לשנ</w:t>
      </w:r>
      <w:r w:rsidRPr="00836E70">
        <w:rPr>
          <w:rFonts w:ascii="Tahoma" w:hAnsi="Tahoma" w:cs="Tahoma" w:hint="cs"/>
          <w:sz w:val="17"/>
          <w:szCs w:val="17"/>
          <w:rtl/>
        </w:rPr>
        <w:t>ת</w:t>
      </w:r>
      <w:r w:rsidRPr="00836E70">
        <w:rPr>
          <w:rFonts w:ascii="Tahoma" w:hAnsi="Tahoma" w:cs="Tahoma"/>
          <w:sz w:val="17"/>
          <w:szCs w:val="17"/>
          <w:rtl/>
        </w:rPr>
        <w:t xml:space="preserve"> 2019</w:t>
      </w:r>
      <w:r w:rsidRPr="00836E70">
        <w:rPr>
          <w:rFonts w:ascii="Tahoma" w:hAnsi="Tahoma" w:cs="Tahoma" w:hint="cs"/>
          <w:sz w:val="17"/>
          <w:szCs w:val="17"/>
          <w:rtl/>
        </w:rPr>
        <w:t>, בזמן</w:t>
      </w:r>
      <w:r w:rsidRPr="00836E70">
        <w:rPr>
          <w:rFonts w:ascii="Tahoma" w:hAnsi="Tahoma" w:cs="Tahoma"/>
          <w:sz w:val="17"/>
          <w:szCs w:val="17"/>
          <w:rtl/>
        </w:rPr>
        <w:t xml:space="preserve"> </w:t>
      </w:r>
      <w:r w:rsidRPr="00836E70">
        <w:rPr>
          <w:rFonts w:ascii="Tahoma" w:hAnsi="Tahoma" w:cs="Tahoma" w:hint="cs"/>
          <w:sz w:val="17"/>
          <w:szCs w:val="17"/>
          <w:rtl/>
        </w:rPr>
        <w:t>ה</w:t>
      </w:r>
      <w:r w:rsidRPr="00836E70">
        <w:rPr>
          <w:rFonts w:ascii="Tahoma" w:hAnsi="Tahoma" w:cs="Tahoma"/>
          <w:sz w:val="17"/>
          <w:szCs w:val="17"/>
          <w:rtl/>
        </w:rPr>
        <w:t xml:space="preserve">שיא לא </w:t>
      </w:r>
      <w:r w:rsidRPr="00836E70">
        <w:rPr>
          <w:rFonts w:ascii="Tahoma" w:hAnsi="Tahoma" w:cs="Tahoma" w:hint="cs"/>
          <w:sz w:val="17"/>
          <w:szCs w:val="17"/>
          <w:rtl/>
        </w:rPr>
        <w:t>יוכלו</w:t>
      </w:r>
      <w:r w:rsidRPr="00836E70">
        <w:rPr>
          <w:rFonts w:ascii="Tahoma" w:hAnsi="Tahoma" w:cs="Tahoma"/>
          <w:sz w:val="17"/>
          <w:szCs w:val="17"/>
          <w:rtl/>
        </w:rPr>
        <w:t xml:space="preserve"> לה</w:t>
      </w:r>
      <w:r w:rsidRPr="00836E70">
        <w:rPr>
          <w:rFonts w:ascii="Tahoma" w:hAnsi="Tahoma" w:cs="Tahoma" w:hint="cs"/>
          <w:sz w:val="17"/>
          <w:szCs w:val="17"/>
          <w:rtl/>
        </w:rPr>
        <w:t>י</w:t>
      </w:r>
      <w:r w:rsidRPr="00836E70">
        <w:rPr>
          <w:rFonts w:ascii="Tahoma" w:hAnsi="Tahoma" w:cs="Tahoma"/>
          <w:sz w:val="17"/>
          <w:szCs w:val="17"/>
          <w:rtl/>
        </w:rPr>
        <w:t xml:space="preserve">כנס למסדרון </w:t>
      </w:r>
      <w:r w:rsidRPr="00836E70">
        <w:rPr>
          <w:rFonts w:ascii="Tahoma" w:hAnsi="Tahoma" w:cs="Tahoma" w:hint="cs"/>
          <w:sz w:val="17"/>
          <w:szCs w:val="17"/>
          <w:rtl/>
        </w:rPr>
        <w:t>ה</w:t>
      </w:r>
      <w:r w:rsidRPr="00836E70">
        <w:rPr>
          <w:rFonts w:ascii="Tahoma" w:hAnsi="Tahoma" w:cs="Tahoma"/>
          <w:sz w:val="17"/>
          <w:szCs w:val="17"/>
          <w:rtl/>
        </w:rPr>
        <w:t>איילון</w:t>
      </w:r>
      <w:r w:rsidRPr="00836E70">
        <w:rPr>
          <w:rFonts w:ascii="Tahoma" w:hAnsi="Tahoma" w:cs="Tahoma" w:hint="cs"/>
          <w:sz w:val="17"/>
          <w:szCs w:val="17"/>
          <w:rtl/>
        </w:rPr>
        <w:t xml:space="preserve"> </w:t>
      </w:r>
      <w:r w:rsidRPr="00836E70">
        <w:rPr>
          <w:rFonts w:ascii="Tahoma" w:hAnsi="Tahoma" w:cs="Tahoma"/>
          <w:sz w:val="17"/>
          <w:szCs w:val="17"/>
          <w:rtl/>
        </w:rPr>
        <w:t>14 רכבות</w:t>
      </w:r>
      <w:r w:rsidRPr="00836E70">
        <w:rPr>
          <w:rFonts w:ascii="Tahoma" w:hAnsi="Tahoma" w:cs="Tahoma" w:hint="cs"/>
          <w:sz w:val="17"/>
          <w:szCs w:val="17"/>
          <w:rtl/>
        </w:rPr>
        <w:t xml:space="preserve"> </w:t>
      </w:r>
      <w:r w:rsidRPr="00836E70">
        <w:rPr>
          <w:rFonts w:ascii="Tahoma" w:hAnsi="Tahoma" w:cs="Tahoma"/>
          <w:sz w:val="17"/>
          <w:szCs w:val="17"/>
          <w:rtl/>
        </w:rPr>
        <w:t>עם נוסעיהן</w:t>
      </w:r>
      <w:r w:rsidRPr="00836E70">
        <w:rPr>
          <w:rFonts w:ascii="Tahoma" w:hAnsi="Tahoma" w:cs="Tahoma" w:hint="cs"/>
          <w:sz w:val="17"/>
          <w:szCs w:val="17"/>
          <w:rtl/>
        </w:rPr>
        <w:t>,</w:t>
      </w:r>
      <w:r w:rsidRPr="00836E70">
        <w:rPr>
          <w:rFonts w:ascii="Tahoma" w:hAnsi="Tahoma" w:cs="Tahoma"/>
          <w:sz w:val="17"/>
          <w:szCs w:val="17"/>
          <w:rtl/>
        </w:rPr>
        <w:t xml:space="preserve"> </w:t>
      </w:r>
      <w:r w:rsidRPr="00836E70">
        <w:rPr>
          <w:rFonts w:ascii="Tahoma" w:hAnsi="Tahoma" w:cs="Tahoma" w:hint="cs"/>
          <w:sz w:val="17"/>
          <w:szCs w:val="17"/>
          <w:rtl/>
        </w:rPr>
        <w:t>אם המסילה לא תוכפל. הפרויקט מקודם על ידי נת"י במסגרת תכנית תשתיות לאומיות 33 (להלן - תת"ל 33)</w:t>
      </w:r>
      <w:r w:rsidRPr="00836E70">
        <w:rPr>
          <w:rFonts w:ascii="Tahoma" w:hAnsi="Tahoma" w:cs="Tahoma"/>
          <w:sz w:val="17"/>
          <w:szCs w:val="17"/>
          <w:rtl/>
        </w:rPr>
        <w:t>.</w:t>
      </w:r>
      <w:r w:rsidRPr="00836E70">
        <w:rPr>
          <w:rFonts w:ascii="Tahoma" w:hAnsi="Tahoma" w:cs="Tahoma" w:hint="cs"/>
          <w:sz w:val="17"/>
          <w:szCs w:val="17"/>
          <w:rtl/>
        </w:rPr>
        <w:t xml:space="preserve"> </w:t>
      </w:r>
    </w:p>
    <w:p w:rsidR="00022068" w:rsidRPr="00836E70" w:rsidP="00836E70">
      <w:pPr>
        <w:spacing w:line="240" w:lineRule="exact"/>
        <w:ind w:right="2268"/>
        <w:jc w:val="both"/>
        <w:rPr>
          <w:rFonts w:ascii="Tahoma" w:hAnsi="Tahoma" w:cs="Tahoma"/>
          <w:sz w:val="17"/>
          <w:szCs w:val="17"/>
          <w:rtl/>
        </w:rPr>
      </w:pPr>
      <w:r w:rsidRPr="00836E70">
        <w:rPr>
          <w:rFonts w:ascii="Tahoma" w:hAnsi="Tahoma" w:cs="Tahoma"/>
          <w:sz w:val="17"/>
          <w:szCs w:val="17"/>
          <w:rtl/>
        </w:rPr>
        <w:t xml:space="preserve">קיימים ממשקים רבים בין פרויקט המסילה הרביעית ובין פרויקט החשמול. </w:t>
      </w:r>
      <w:r w:rsidRPr="00836E70">
        <w:rPr>
          <w:rFonts w:ascii="Tahoma" w:hAnsi="Tahoma" w:cs="Tahoma" w:hint="cs"/>
          <w:sz w:val="17"/>
          <w:szCs w:val="17"/>
          <w:rtl/>
        </w:rPr>
        <w:t>ב</w:t>
      </w:r>
      <w:r w:rsidRPr="00836E70">
        <w:rPr>
          <w:rFonts w:ascii="Tahoma" w:hAnsi="Tahoma" w:cs="Tahoma"/>
          <w:sz w:val="17"/>
          <w:szCs w:val="17"/>
          <w:rtl/>
        </w:rPr>
        <w:t>תכנון המסילה הרביעית ניס</w:t>
      </w:r>
      <w:r w:rsidRPr="00836E70">
        <w:rPr>
          <w:rFonts w:ascii="Tahoma" w:hAnsi="Tahoma" w:cs="Tahoma" w:hint="cs"/>
          <w:sz w:val="17"/>
          <w:szCs w:val="17"/>
          <w:rtl/>
        </w:rPr>
        <w:t>ו</w:t>
      </w:r>
      <w:r w:rsidRPr="00836E70">
        <w:rPr>
          <w:rFonts w:ascii="Tahoma" w:hAnsi="Tahoma" w:cs="Tahoma"/>
          <w:sz w:val="17"/>
          <w:szCs w:val="17"/>
          <w:rtl/>
        </w:rPr>
        <w:t xml:space="preserve"> ליצור תיאום רב ככל האפשר עם חשמולן של המסילות הקיימות, אבל </w:t>
      </w:r>
      <w:r w:rsidRPr="00836E70">
        <w:rPr>
          <w:rFonts w:ascii="Tahoma" w:hAnsi="Tahoma" w:cs="Tahoma" w:hint="cs"/>
          <w:sz w:val="17"/>
          <w:szCs w:val="17"/>
          <w:rtl/>
        </w:rPr>
        <w:t xml:space="preserve">עדיין </w:t>
      </w:r>
      <w:r w:rsidRPr="00836E70">
        <w:rPr>
          <w:rFonts w:ascii="Tahoma" w:hAnsi="Tahoma" w:cs="Tahoma"/>
          <w:sz w:val="17"/>
          <w:szCs w:val="17"/>
          <w:rtl/>
        </w:rPr>
        <w:t>יידרשו שינויים והתאמות בקטעים לאורך התוואי. בין היתר, הפעלת המסילה הרביעית תחייב הקמת תה"ר נוסף, שאינו נכלל בתכולת פרויקט החשמול.</w:t>
      </w:r>
    </w:p>
    <w:p w:rsidR="00022068" w:rsidRPr="00836E70" w:rsidP="00727210">
      <w:pPr>
        <w:spacing w:after="240" w:line="240" w:lineRule="exact"/>
        <w:ind w:right="2268"/>
        <w:jc w:val="both"/>
        <w:rPr>
          <w:rFonts w:ascii="Tahoma" w:hAnsi="Tahoma" w:cs="Tahoma"/>
          <w:sz w:val="17"/>
          <w:szCs w:val="17"/>
          <w:rtl/>
        </w:rPr>
      </w:pPr>
      <w:r w:rsidRPr="00836E70">
        <w:rPr>
          <w:rFonts w:ascii="Tahoma" w:hAnsi="Tahoma" w:cs="Tahoma" w:hint="cs"/>
          <w:sz w:val="17"/>
          <w:szCs w:val="17"/>
          <w:rtl/>
        </w:rPr>
        <w:t xml:space="preserve">חברת </w:t>
      </w:r>
      <w:r w:rsidRPr="00836E70">
        <w:rPr>
          <w:rFonts w:ascii="Tahoma" w:hAnsi="Tahoma" w:cs="Tahoma"/>
          <w:sz w:val="17"/>
          <w:szCs w:val="17"/>
          <w:rtl/>
        </w:rPr>
        <w:t>נת"י דיווחה שתכנית המסילה הרביעית תופקד ביולי 2017, ובפברואר 2018 היא תאושר. בשלב זה הפרויקט עדיין לא מתוקצב לביצוע, ומכל מקום לא ניתן יהיה להתחיל לבצע</w:t>
      </w:r>
      <w:r w:rsidRPr="00836E70">
        <w:rPr>
          <w:rFonts w:ascii="Tahoma" w:hAnsi="Tahoma" w:cs="Tahoma" w:hint="cs"/>
          <w:sz w:val="17"/>
          <w:szCs w:val="17"/>
          <w:rtl/>
        </w:rPr>
        <w:t>ו</w:t>
      </w:r>
      <w:r w:rsidRPr="00836E70">
        <w:rPr>
          <w:rFonts w:ascii="Tahoma" w:hAnsi="Tahoma" w:cs="Tahoma"/>
          <w:sz w:val="17"/>
          <w:szCs w:val="17"/>
          <w:rtl/>
        </w:rPr>
        <w:t xml:space="preserve"> </w:t>
      </w:r>
      <w:r w:rsidRPr="00836E70">
        <w:rPr>
          <w:rFonts w:ascii="Tahoma" w:hAnsi="Tahoma" w:cs="Tahoma" w:hint="cs"/>
          <w:sz w:val="17"/>
          <w:szCs w:val="17"/>
          <w:rtl/>
        </w:rPr>
        <w:t>לפני</w:t>
      </w:r>
      <w:r w:rsidRPr="00836E70">
        <w:rPr>
          <w:rFonts w:ascii="Tahoma" w:hAnsi="Tahoma" w:cs="Tahoma"/>
          <w:sz w:val="17"/>
          <w:szCs w:val="17"/>
          <w:rtl/>
        </w:rPr>
        <w:t xml:space="preserve"> שיתבצע מפעל הניקוז בפארק אריאל שרון, מיזם הצפוי להימשך כשלוש שנים (מהמועד שיוחלט לבצעו).</w:t>
      </w:r>
    </w:p>
    <w:p w:rsidR="00022068" w:rsidRPr="00836E70" w:rsidP="00727210">
      <w:pPr>
        <w:pStyle w:val="RESHET"/>
        <w:rPr>
          <w:rtl/>
        </w:rPr>
      </w:pPr>
      <w:r w:rsidRPr="00836E70">
        <w:rPr>
          <w:rFonts w:hint="cs"/>
          <w:rtl/>
        </w:rPr>
        <w:t>נוכח הסכמת כל הגורמים על חיוניות הקמת</w:t>
      </w:r>
      <w:r w:rsidRPr="00836E70">
        <w:rPr>
          <w:rtl/>
        </w:rPr>
        <w:t xml:space="preserve"> </w:t>
      </w:r>
      <w:r w:rsidRPr="00836E70">
        <w:rPr>
          <w:rFonts w:hint="cs"/>
          <w:rtl/>
        </w:rPr>
        <w:t>המסילה</w:t>
      </w:r>
      <w:r w:rsidRPr="00836E70">
        <w:rPr>
          <w:rtl/>
        </w:rPr>
        <w:t xml:space="preserve"> הרביעית </w:t>
      </w:r>
      <w:r w:rsidRPr="00836E70">
        <w:rPr>
          <w:rFonts w:hint="cs"/>
          <w:rtl/>
        </w:rPr>
        <w:t>להגברת</w:t>
      </w:r>
      <w:r w:rsidRPr="00836E70">
        <w:rPr>
          <w:rtl/>
        </w:rPr>
        <w:t xml:space="preserve"> </w:t>
      </w:r>
      <w:r w:rsidRPr="00836E70">
        <w:rPr>
          <w:rFonts w:hint="cs"/>
          <w:rtl/>
        </w:rPr>
        <w:t>תדירות</w:t>
      </w:r>
      <w:r w:rsidRPr="00836E70">
        <w:rPr>
          <w:rtl/>
        </w:rPr>
        <w:t xml:space="preserve"> </w:t>
      </w:r>
      <w:r w:rsidRPr="00836E70">
        <w:rPr>
          <w:rFonts w:hint="cs"/>
          <w:rtl/>
        </w:rPr>
        <w:t>הרכבות</w:t>
      </w:r>
      <w:r w:rsidRPr="00836E70">
        <w:rPr>
          <w:rtl/>
        </w:rPr>
        <w:t xml:space="preserve"> ולהגדלת </w:t>
      </w:r>
      <w:r w:rsidRPr="00836E70">
        <w:rPr>
          <w:rFonts w:hint="cs"/>
          <w:rtl/>
        </w:rPr>
        <w:t>במספר</w:t>
      </w:r>
      <w:r w:rsidRPr="00836E70">
        <w:rPr>
          <w:rtl/>
        </w:rPr>
        <w:t xml:space="preserve"> </w:t>
      </w:r>
      <w:r w:rsidRPr="00836E70">
        <w:rPr>
          <w:rFonts w:hint="cs"/>
          <w:rtl/>
        </w:rPr>
        <w:t>הנוסעים</w:t>
      </w:r>
      <w:r w:rsidRPr="00836E70">
        <w:rPr>
          <w:rtl/>
        </w:rPr>
        <w:t xml:space="preserve"> ב</w:t>
      </w:r>
      <w:r w:rsidRPr="00836E70">
        <w:rPr>
          <w:rFonts w:hint="cs"/>
          <w:rtl/>
        </w:rPr>
        <w:t>הן, על הגורמים המעורבים בפרויקט, ובהם משרד התחבורה, חברת נתיבי ישראל, הרכבת והוות"ל</w:t>
      </w:r>
      <w:r>
        <w:rPr>
          <w:rStyle w:val="FootnoteReference0"/>
          <w:rtl/>
        </w:rPr>
        <w:footnoteReference w:id="20"/>
      </w:r>
      <w:r w:rsidRPr="00836E70">
        <w:rPr>
          <w:rFonts w:hint="cs"/>
          <w:rtl/>
        </w:rPr>
        <w:t>, לפעול לקידומו.</w:t>
      </w:r>
    </w:p>
    <w:p w:rsidR="00022068" w:rsidRPr="00836E70" w:rsidP="00727210">
      <w:pPr>
        <w:pStyle w:val="RESHET"/>
        <w:rPr>
          <w:rtl/>
        </w:rPr>
      </w:pPr>
      <w:r w:rsidRPr="00836E70">
        <w:rPr>
          <w:rFonts w:hint="cs"/>
          <w:rtl/>
        </w:rPr>
        <w:t>כאמור, במקביל לפרויקט החשמול מקודמים מספר פרויקטים שכל אחד מהם הוא מגה פרויקט בפני עצמו - הקמת המסילה הרביעית במסדרון האיילון והכפלת המסילות לאורך החוף. השפעתם של פרויקטים אלה על פעילות הרכבת משמעותית יותר מהשפעת פרויקט החשמול עצמו. לא נמצא תיעוד המצביע על כך כי חברת הרכבת ומשרד התחבורה בחנו בראייה מתכללת את הפרויקטים המתוכננים לפני ביצוע פרויקט החשמול וכי קבעו סדר עדיפויות ביניהם ומהי תרומת כל אחד מהם ליעילות התפעולית של הרכבת. תכנית מתכללת הייתה עשויה להביא לייעול ולחיסכון בהוצאות ולהגדיל את התועלות של כל אחד מהפרויקטים בהיבטים הכספיים, התחבורתיים, החברתיים והסביבתיים.</w:t>
      </w:r>
    </w:p>
    <w:p w:rsidR="00022068" w:rsidRPr="00836E70" w:rsidP="00727210">
      <w:pPr>
        <w:spacing w:before="180" w:line="240" w:lineRule="exact"/>
        <w:ind w:right="2268"/>
        <w:jc w:val="both"/>
        <w:rPr>
          <w:rFonts w:ascii="Tahoma" w:hAnsi="Tahoma" w:cs="Tahoma"/>
          <w:sz w:val="17"/>
          <w:szCs w:val="17"/>
          <w:rtl/>
          <w:lang w:eastAsia="he-IL"/>
        </w:rPr>
      </w:pPr>
      <w:r w:rsidRPr="00836E70">
        <w:rPr>
          <w:rFonts w:ascii="Tahoma" w:hAnsi="Tahoma" w:cs="Tahoma" w:hint="cs"/>
          <w:sz w:val="17"/>
          <w:szCs w:val="17"/>
          <w:rtl/>
          <w:lang w:eastAsia="he-IL"/>
        </w:rPr>
        <w:t xml:space="preserve">משרד התחבורה ציין בתשובתו כי בתכנית החומש לשנים 2020-2016 נבחנו בתיאום מלא עם חברת הרכבת, המשרד ומשרד האוצר מספר רב של פרויקטים, לרבות פרויקטים משלימים, קווי רכבת חדשים, תחנות רכבת, מסופי מטען וכד'. </w:t>
      </w:r>
    </w:p>
    <w:p w:rsidR="00022068" w:rsidP="00836E70">
      <w:pPr>
        <w:spacing w:line="240" w:lineRule="exact"/>
        <w:ind w:right="2268"/>
        <w:jc w:val="both"/>
        <w:rPr>
          <w:rFonts w:ascii="Tahoma" w:hAnsi="Tahoma" w:cs="Tahoma"/>
          <w:sz w:val="17"/>
          <w:szCs w:val="17"/>
          <w:lang w:eastAsia="he-IL"/>
        </w:rPr>
      </w:pPr>
    </w:p>
    <w:p w:rsidR="00727210" w:rsidRPr="00836E70" w:rsidP="00836E70">
      <w:pPr>
        <w:spacing w:line="240" w:lineRule="exact"/>
        <w:ind w:right="2268"/>
        <w:jc w:val="both"/>
        <w:rPr>
          <w:rFonts w:ascii="Tahoma" w:hAnsi="Tahoma" w:cs="Tahoma"/>
          <w:sz w:val="17"/>
          <w:szCs w:val="17"/>
          <w:rtl/>
          <w:lang w:eastAsia="he-IL"/>
        </w:rPr>
      </w:pPr>
    </w:p>
    <w:p w:rsidR="00022068" w:rsidRPr="00BF1A3D" w:rsidP="001C3DDE">
      <w:pPr>
        <w:pStyle w:val="KOT4"/>
        <w:rPr>
          <w:rtl/>
          <w:lang w:eastAsia="he-IL"/>
        </w:rPr>
      </w:pPr>
      <w:r w:rsidRPr="00BF1A3D">
        <w:rPr>
          <w:rFonts w:hint="cs"/>
          <w:rtl/>
          <w:lang w:eastAsia="he-IL"/>
        </w:rPr>
        <w:t xml:space="preserve">השלכות העיכוב בלוחות הזמנים על פעולות הרכבת </w:t>
      </w:r>
    </w:p>
    <w:p w:rsidR="00022068" w:rsidRPr="00836E70" w:rsidP="00836E70">
      <w:pPr>
        <w:spacing w:line="240" w:lineRule="exact"/>
        <w:ind w:right="2268"/>
        <w:jc w:val="both"/>
        <w:rPr>
          <w:rFonts w:ascii="Tahoma" w:hAnsi="Tahoma" w:cs="Tahoma"/>
          <w:sz w:val="17"/>
          <w:szCs w:val="17"/>
          <w:rtl/>
        </w:rPr>
      </w:pPr>
      <w:r w:rsidRPr="00836E70">
        <w:rPr>
          <w:rFonts w:ascii="Tahoma" w:hAnsi="Tahoma" w:cs="Tahoma" w:hint="cs"/>
          <w:sz w:val="17"/>
          <w:szCs w:val="17"/>
          <w:rtl/>
        </w:rPr>
        <w:t>העיכובים בקידום פרויקט החשמול חייבו לבטל פעולות מתוכננות ומצד שני לבצע פעולות לא מתוכננות כדי לתת מענה לצרכים שהתעוררו. להלן כמה דוגמאות:</w:t>
      </w:r>
    </w:p>
    <w:p w:rsidR="00022068" w:rsidRPr="00836E70" w:rsidP="00836E70">
      <w:pPr>
        <w:spacing w:line="240" w:lineRule="exact"/>
        <w:ind w:right="2268"/>
        <w:jc w:val="both"/>
        <w:rPr>
          <w:rFonts w:ascii="Tahoma" w:hAnsi="Tahoma" w:cs="Tahoma"/>
          <w:sz w:val="17"/>
          <w:szCs w:val="17"/>
          <w:rtl/>
        </w:rPr>
      </w:pPr>
    </w:p>
    <w:p w:rsidR="00022068" w:rsidRPr="00BF1A3D" w:rsidP="00836E70">
      <w:pPr>
        <w:pStyle w:val="KOT5"/>
        <w:rPr>
          <w:rtl/>
        </w:rPr>
      </w:pPr>
      <w:r w:rsidRPr="00BF1A3D">
        <w:rPr>
          <w:rFonts w:hint="cs"/>
          <w:rtl/>
        </w:rPr>
        <w:t>שינ</w:t>
      </w:r>
      <w:r>
        <w:rPr>
          <w:rFonts w:hint="cs"/>
          <w:rtl/>
        </w:rPr>
        <w:t>ו</w:t>
      </w:r>
      <w:r w:rsidRPr="00BF1A3D">
        <w:rPr>
          <w:rFonts w:hint="cs"/>
          <w:rtl/>
        </w:rPr>
        <w:t xml:space="preserve">יים בביצוע תכנית </w:t>
      </w:r>
      <w:r>
        <w:rPr>
          <w:rFonts w:hint="cs"/>
          <w:rtl/>
        </w:rPr>
        <w:t>ה</w:t>
      </w:r>
      <w:r w:rsidRPr="00BF1A3D">
        <w:rPr>
          <w:rFonts w:hint="cs"/>
          <w:rtl/>
        </w:rPr>
        <w:t>הרצה (</w:t>
      </w:r>
      <w:r>
        <w:rPr>
          <w:rFonts w:hint="cs"/>
          <w:rtl/>
        </w:rPr>
        <w:t>ה</w:t>
      </w:r>
      <w:r w:rsidRPr="00BF1A3D">
        <w:rPr>
          <w:rFonts w:hint="cs"/>
          <w:rtl/>
        </w:rPr>
        <w:t>פיילוט)</w:t>
      </w:r>
    </w:p>
    <w:p w:rsidR="00022068" w:rsidRPr="00836E70" w:rsidP="00836E70">
      <w:pPr>
        <w:spacing w:line="240" w:lineRule="exact"/>
        <w:ind w:right="2268"/>
        <w:jc w:val="both"/>
        <w:rPr>
          <w:rFonts w:ascii="Tahoma" w:hAnsi="Tahoma" w:cs="Tahoma"/>
          <w:sz w:val="17"/>
          <w:szCs w:val="17"/>
          <w:rtl/>
        </w:rPr>
      </w:pPr>
      <w:r w:rsidRPr="00836E70">
        <w:rPr>
          <w:rFonts w:ascii="Tahoma" w:hAnsi="Tahoma" w:cs="Tahoma"/>
          <w:sz w:val="17"/>
          <w:szCs w:val="17"/>
          <w:rtl/>
        </w:rPr>
        <w:t>חשמול המסילות הוא פרויקט שטרם נעשה כדוגמתו בארץ, ולחברת הרכבת חסר הניסיון הנדרש להפעלתו. לכן ישנו צורך בהרצה ובלמידה של המערכות החדשות. על פי התכנון הראשוני של חברת הרכבת, קו עכו-כרמיאל נועד להיות הקו המחושמל הראשון, הקו שבו יבוצעו פעולות ההרצה והלימוד. קו זה הועדף לביצוע פעילות ההרצה מפני שהוא קו חדש המרוחק ממסדרון האיילון. עם זאת, מאחר שהיו עיכובים בפרויקט החשמול והקמת קו כרמיאל</w:t>
      </w:r>
      <w:r w:rsidRPr="00836E70">
        <w:rPr>
          <w:rFonts w:ascii="Tahoma" w:hAnsi="Tahoma" w:cs="Tahoma" w:hint="cs"/>
          <w:sz w:val="17"/>
          <w:szCs w:val="17"/>
          <w:rtl/>
        </w:rPr>
        <w:t>-חוף הכרמל</w:t>
      </w:r>
      <w:r w:rsidRPr="00836E70">
        <w:rPr>
          <w:rFonts w:ascii="Tahoma" w:hAnsi="Tahoma" w:cs="Tahoma"/>
          <w:sz w:val="17"/>
          <w:szCs w:val="17"/>
          <w:rtl/>
        </w:rPr>
        <w:t xml:space="preserve"> התקדמה</w:t>
      </w:r>
      <w:r w:rsidRPr="00836E70">
        <w:rPr>
          <w:rFonts w:ascii="Tahoma" w:hAnsi="Tahoma" w:cs="Tahoma" w:hint="cs"/>
          <w:sz w:val="17"/>
          <w:szCs w:val="17"/>
          <w:rtl/>
        </w:rPr>
        <w:t xml:space="preserve"> מהר מהמתוכנן</w:t>
      </w:r>
      <w:r w:rsidRPr="00836E70">
        <w:rPr>
          <w:rFonts w:ascii="Tahoma" w:hAnsi="Tahoma" w:cs="Tahoma"/>
          <w:sz w:val="17"/>
          <w:szCs w:val="17"/>
          <w:rtl/>
        </w:rPr>
        <w:t xml:space="preserve">, החליטו נציגי משרד האוצר, משרד התחבורה ונציגי רכבת ישראל בפברואר 2015 לדחות את החשמול של קו </w:t>
      </w:r>
      <w:r w:rsidRPr="00836E70">
        <w:rPr>
          <w:rFonts w:ascii="Tahoma" w:hAnsi="Tahoma" w:cs="Tahoma" w:hint="cs"/>
          <w:sz w:val="17"/>
          <w:szCs w:val="17"/>
          <w:rtl/>
        </w:rPr>
        <w:t>זה</w:t>
      </w:r>
      <w:r w:rsidRPr="00836E70">
        <w:rPr>
          <w:rFonts w:ascii="Tahoma" w:hAnsi="Tahoma" w:cs="Tahoma"/>
          <w:sz w:val="17"/>
          <w:szCs w:val="17"/>
          <w:rtl/>
        </w:rPr>
        <w:t xml:space="preserve"> ולהפעילו ראשית באמצעות ציוד דיזל. באותו דיון הוחלט כי הקו המהיר תל אביב-ירושלים יהיה הקו המחושמל הראשון. במינהלת פרויקט החשמול</w:t>
      </w:r>
      <w:r w:rsidRPr="00836E70">
        <w:rPr>
          <w:rFonts w:ascii="Tahoma" w:hAnsi="Tahoma" w:cs="Tahoma" w:hint="cs"/>
          <w:sz w:val="17"/>
          <w:szCs w:val="17"/>
          <w:rtl/>
        </w:rPr>
        <w:t xml:space="preserve"> של הרכבת</w:t>
      </w:r>
      <w:r w:rsidRPr="00836E70">
        <w:rPr>
          <w:rFonts w:ascii="Tahoma" w:hAnsi="Tahoma" w:cs="Tahoma"/>
          <w:sz w:val="17"/>
          <w:szCs w:val="17"/>
          <w:rtl/>
        </w:rPr>
        <w:t xml:space="preserve"> לא נמצאו מסמכים המתעדים את הדיונים שקדמו להחלטה, הסיבות להחלטה, הבעיות הצפויות וההתמודדות עמן.</w:t>
      </w:r>
    </w:p>
    <w:p w:rsidR="00022068" w:rsidRPr="00836E70" w:rsidP="00836E70">
      <w:pPr>
        <w:spacing w:line="240" w:lineRule="exact"/>
        <w:ind w:right="2268"/>
        <w:jc w:val="both"/>
        <w:rPr>
          <w:rFonts w:ascii="Tahoma" w:hAnsi="Tahoma" w:cs="Tahoma"/>
          <w:sz w:val="17"/>
          <w:szCs w:val="17"/>
          <w:rtl/>
        </w:rPr>
      </w:pPr>
      <w:r w:rsidRPr="00836E70">
        <w:rPr>
          <w:rFonts w:ascii="Tahoma" w:hAnsi="Tahoma" w:cs="Tahoma"/>
          <w:sz w:val="17"/>
          <w:szCs w:val="17"/>
          <w:rtl/>
        </w:rPr>
        <w:t xml:space="preserve">הרצה מיועדת להפעלה ניסיונית של מיזם כלשהו כדי לצבור ניסיון ולתקן טעויות קודם שיופעל בהיקף מלא. הניסיון מלמד כי בכל פרויקט חדש צפויים להופיע ליקויים לאחר הקמתו. לכן תקופת למידה והסקת מסקנות חיונית להצלחת הפרויקט. </w:t>
      </w:r>
    </w:p>
    <w:p w:rsidR="00022068" w:rsidRPr="00836E70" w:rsidP="00836E70">
      <w:pPr>
        <w:spacing w:line="240" w:lineRule="exact"/>
        <w:ind w:right="2268"/>
        <w:jc w:val="both"/>
        <w:rPr>
          <w:rFonts w:ascii="Tahoma" w:hAnsi="Tahoma" w:cs="Tahoma"/>
          <w:sz w:val="17"/>
          <w:szCs w:val="17"/>
          <w:rtl/>
        </w:rPr>
      </w:pPr>
      <w:r w:rsidRPr="00836E70">
        <w:rPr>
          <w:rFonts w:ascii="Tahoma" w:hAnsi="Tahoma" w:cs="Tahoma" w:hint="cs"/>
          <w:sz w:val="17"/>
          <w:szCs w:val="17"/>
          <w:rtl/>
        </w:rPr>
        <w:t xml:space="preserve">מסדרון המסילות בין תחנת הרצליה לתחנת ההגנה בדרום תל אביב הוא מוקד הביקוש העיקרי של הרכבת. </w:t>
      </w:r>
      <w:r w:rsidRPr="00836E70">
        <w:rPr>
          <w:rFonts w:ascii="Tahoma" w:hAnsi="Tahoma" w:cs="Tahoma"/>
          <w:sz w:val="17"/>
          <w:szCs w:val="17"/>
          <w:rtl/>
        </w:rPr>
        <w:t>כ-85% מהנוסעים ברשת הארצית עולים ויורדים בתחנות אלו.</w:t>
      </w:r>
      <w:r w:rsidRPr="00836E70">
        <w:rPr>
          <w:rFonts w:ascii="Tahoma" w:hAnsi="Tahoma" w:cs="Tahoma" w:hint="cs"/>
          <w:sz w:val="17"/>
          <w:szCs w:val="17"/>
          <w:rtl/>
        </w:rPr>
        <w:t xml:space="preserve"> בשל ביטול ההרצה בקו כרמיאל-חוף הכרמל, תיעשה הרצת פרויקט החשמול בקו המהיר תל אביב-ירושלים, שחלק ממנו הוא הקטע העמוס ביותר של הרכבת, ולפיכך פעילותה של החברה והשירות לנוסע עלולים להיפגע.</w:t>
      </w:r>
      <w:r w:rsidRPr="00836E70">
        <w:rPr>
          <w:rFonts w:ascii="Tahoma" w:hAnsi="Tahoma" w:cs="Tahoma"/>
          <w:sz w:val="17"/>
          <w:szCs w:val="17"/>
          <w:rtl/>
        </w:rPr>
        <w:t xml:space="preserve"> </w:t>
      </w:r>
      <w:r w:rsidRPr="00836E70">
        <w:rPr>
          <w:rFonts w:ascii="Tahoma" w:hAnsi="Tahoma" w:cs="Tahoma" w:hint="cs"/>
          <w:sz w:val="17"/>
          <w:szCs w:val="17"/>
          <w:rtl/>
        </w:rPr>
        <w:t xml:space="preserve">יש לציין כי במסילות אלה עוברות גם רכבות משא בשעות השפל. </w:t>
      </w:r>
    </w:p>
    <w:p w:rsidR="00022068" w:rsidRPr="00836E70" w:rsidP="00727210">
      <w:pPr>
        <w:spacing w:after="240" w:line="240" w:lineRule="exact"/>
        <w:ind w:right="2268"/>
        <w:jc w:val="both"/>
        <w:rPr>
          <w:rFonts w:ascii="Tahoma" w:hAnsi="Tahoma" w:cs="Tahoma"/>
          <w:sz w:val="17"/>
          <w:szCs w:val="17"/>
          <w:rtl/>
        </w:rPr>
      </w:pPr>
      <w:r w:rsidRPr="00836E70">
        <w:rPr>
          <w:rFonts w:ascii="Tahoma" w:hAnsi="Tahoma" w:cs="Tahoma" w:hint="cs"/>
          <w:sz w:val="17"/>
          <w:szCs w:val="17"/>
          <w:rtl/>
        </w:rPr>
        <w:t>חברת הרכבת ציינה בתשובתה כי ההחלטה התקבלה בעצה אחת עם נציגי הממשלה, עברה בקרה של חברת הבקרה והוטמעה בהליך המכרזי. כמו כן, חברת הרכבת הסבירה שטרם פתיחת הקו תבצע סדרת הרצות לציוד הנייד החשמלי. בשלב הראשון תתבצע ההרצה מחוץ למסדרון האיילון, ובשלב השני יבוצעו הרצות בלילה, בזמן שאין עומס על הקווים. לקראת פתיחת הקו יבוצעו פעולות הרצה גם במהלך היום בשעות השפל.</w:t>
      </w:r>
    </w:p>
    <w:p w:rsidR="00022068" w:rsidRPr="00836E70" w:rsidP="00727210">
      <w:pPr>
        <w:pStyle w:val="RESHET"/>
        <w:rPr>
          <w:rtl/>
        </w:rPr>
      </w:pPr>
      <w:r w:rsidRPr="00836E70">
        <w:rPr>
          <w:rtl/>
        </w:rPr>
        <w:t xml:space="preserve">במינהלת פרויקט החשמול לא נמצאו מסמכים על הדיונים שקדמו להחלטה, הסיבות להחלטה, ניתוח הסיכונים </w:t>
      </w:r>
      <w:r w:rsidRPr="00836E70">
        <w:rPr>
          <w:rFonts w:hint="cs"/>
          <w:rtl/>
        </w:rPr>
        <w:t>ואופן ההתמודדות עמם</w:t>
      </w:r>
      <w:r w:rsidRPr="00836E70">
        <w:rPr>
          <w:rtl/>
        </w:rPr>
        <w:t xml:space="preserve">. </w:t>
      </w:r>
      <w:r w:rsidRPr="00836E70">
        <w:rPr>
          <w:rFonts w:hint="cs"/>
          <w:rtl/>
        </w:rPr>
        <w:t>משרד מבקר המדינה מעיר כי ראוי</w:t>
      </w:r>
      <w:r w:rsidRPr="00836E70">
        <w:rPr>
          <w:rtl/>
        </w:rPr>
        <w:t xml:space="preserve"> </w:t>
      </w:r>
      <w:r w:rsidRPr="00836E70">
        <w:rPr>
          <w:rFonts w:hint="cs"/>
          <w:rtl/>
        </w:rPr>
        <w:t>שהחלטות</w:t>
      </w:r>
      <w:r w:rsidRPr="00836E70">
        <w:rPr>
          <w:rtl/>
        </w:rPr>
        <w:t xml:space="preserve"> </w:t>
      </w:r>
      <w:r w:rsidRPr="00836E70">
        <w:rPr>
          <w:rFonts w:hint="cs"/>
          <w:rtl/>
        </w:rPr>
        <w:t>יסודיות</w:t>
      </w:r>
      <w:r w:rsidRPr="00836E70">
        <w:rPr>
          <w:rtl/>
        </w:rPr>
        <w:t xml:space="preserve"> </w:t>
      </w:r>
      <w:r w:rsidRPr="00836E70">
        <w:rPr>
          <w:rFonts w:hint="cs"/>
          <w:rtl/>
        </w:rPr>
        <w:t>ומהותיות של משרדי התחבורה והאוצר, ובכלל זאת החלטה משמעותית כמו ביטול ההרצה, יתקבלו</w:t>
      </w:r>
      <w:r w:rsidRPr="00836E70">
        <w:rPr>
          <w:rtl/>
        </w:rPr>
        <w:t xml:space="preserve"> </w:t>
      </w:r>
      <w:r w:rsidRPr="00836E70">
        <w:rPr>
          <w:rFonts w:hint="cs"/>
          <w:rtl/>
        </w:rPr>
        <w:t>בהתבסס על</w:t>
      </w:r>
      <w:r w:rsidRPr="00836E70">
        <w:rPr>
          <w:rtl/>
        </w:rPr>
        <w:t xml:space="preserve"> </w:t>
      </w:r>
      <w:r w:rsidRPr="00836E70">
        <w:rPr>
          <w:rFonts w:hint="cs"/>
          <w:rtl/>
        </w:rPr>
        <w:t>עבודת</w:t>
      </w:r>
      <w:r w:rsidRPr="00836E70">
        <w:rPr>
          <w:rtl/>
        </w:rPr>
        <w:t xml:space="preserve"> </w:t>
      </w:r>
      <w:r w:rsidRPr="00836E70">
        <w:rPr>
          <w:rFonts w:hint="cs"/>
          <w:rtl/>
        </w:rPr>
        <w:t>מטה</w:t>
      </w:r>
      <w:r w:rsidRPr="00836E70">
        <w:rPr>
          <w:rtl/>
        </w:rPr>
        <w:t xml:space="preserve"> </w:t>
      </w:r>
      <w:r w:rsidRPr="00836E70">
        <w:rPr>
          <w:rFonts w:hint="cs"/>
          <w:rtl/>
        </w:rPr>
        <w:t>מסודרת</w:t>
      </w:r>
      <w:r w:rsidRPr="00836E70">
        <w:rPr>
          <w:rtl/>
        </w:rPr>
        <w:t xml:space="preserve"> </w:t>
      </w:r>
      <w:r w:rsidRPr="00836E70">
        <w:rPr>
          <w:rFonts w:hint="cs"/>
          <w:rtl/>
        </w:rPr>
        <w:t>ולאחר</w:t>
      </w:r>
      <w:r w:rsidRPr="00836E70">
        <w:rPr>
          <w:rtl/>
        </w:rPr>
        <w:t xml:space="preserve"> </w:t>
      </w:r>
      <w:r w:rsidRPr="00836E70">
        <w:rPr>
          <w:rFonts w:hint="cs"/>
          <w:rtl/>
        </w:rPr>
        <w:t>שכלל</w:t>
      </w:r>
      <w:r w:rsidRPr="00836E70">
        <w:rPr>
          <w:rtl/>
        </w:rPr>
        <w:t xml:space="preserve"> </w:t>
      </w:r>
      <w:r w:rsidRPr="00836E70">
        <w:rPr>
          <w:rFonts w:hint="cs"/>
          <w:rtl/>
        </w:rPr>
        <w:t>המידע</w:t>
      </w:r>
      <w:r w:rsidRPr="00836E70">
        <w:rPr>
          <w:rtl/>
        </w:rPr>
        <w:t xml:space="preserve"> </w:t>
      </w:r>
      <w:r w:rsidRPr="00836E70">
        <w:rPr>
          <w:rFonts w:hint="cs"/>
          <w:rtl/>
        </w:rPr>
        <w:t>על</w:t>
      </w:r>
      <w:r w:rsidRPr="00836E70">
        <w:rPr>
          <w:rtl/>
        </w:rPr>
        <w:t xml:space="preserve"> </w:t>
      </w:r>
      <w:r w:rsidRPr="00836E70">
        <w:rPr>
          <w:rFonts w:hint="cs"/>
          <w:rtl/>
        </w:rPr>
        <w:t>השפעותיהן</w:t>
      </w:r>
      <w:r w:rsidRPr="00836E70">
        <w:rPr>
          <w:rtl/>
        </w:rPr>
        <w:t xml:space="preserve"> ותוצאותיה</w:t>
      </w:r>
      <w:r w:rsidRPr="00836E70">
        <w:rPr>
          <w:rFonts w:hint="cs"/>
          <w:rtl/>
        </w:rPr>
        <w:t>ן</w:t>
      </w:r>
      <w:r w:rsidRPr="00836E70">
        <w:rPr>
          <w:rtl/>
        </w:rPr>
        <w:t xml:space="preserve"> האפשריות יהיה מונח לפני מקבלי ההחלטות.</w:t>
      </w:r>
    </w:p>
    <w:p w:rsidR="00022068" w:rsidRPr="00836E70" w:rsidP="00727210">
      <w:pPr>
        <w:pStyle w:val="RESHET"/>
        <w:rPr>
          <w:rtl/>
        </w:rPr>
      </w:pPr>
      <w:r w:rsidRPr="00836E70">
        <w:rPr>
          <w:rFonts w:hint="cs"/>
          <w:rtl/>
        </w:rPr>
        <w:t xml:space="preserve">מסדרון האיילון והמסילות שבין תחנת הרצליה לתחנת ההגנה בדרום תל אביב מהווים את מוקד הפעילות העיקרי של הרכבת. ההרצה של פרויקט חשמול הרכבת, הכרוכה בניסיונות רבים, ותיעשה בחלקה בציר העמוס ביותר של הרכבת, עלולה לפגוע בפעילותה השוטפת של החברה ואף להביא לקיצור תקופת ההרצה. </w:t>
      </w:r>
      <w:r w:rsidRPr="00836E70">
        <w:rPr>
          <w:rtl/>
        </w:rPr>
        <w:t xml:space="preserve">משרד מבקר המדינה מעיר לחברת הרכבת </w:t>
      </w:r>
      <w:r w:rsidRPr="00836E70">
        <w:rPr>
          <w:rFonts w:hint="cs"/>
          <w:rtl/>
        </w:rPr>
        <w:t>שלמרות שחלק מתהליך ההרצה יתבצע במסדרון איילון, ותתכן פגיעה בפעילות השוטפת,</w:t>
      </w:r>
      <w:r w:rsidRPr="00836E70">
        <w:rPr>
          <w:rtl/>
        </w:rPr>
        <w:t xml:space="preserve"> </w:t>
      </w:r>
      <w:r w:rsidRPr="00836E70">
        <w:rPr>
          <w:rFonts w:hint="cs"/>
          <w:rtl/>
        </w:rPr>
        <w:t xml:space="preserve">יהיה </w:t>
      </w:r>
      <w:r w:rsidRPr="00836E70">
        <w:rPr>
          <w:rtl/>
        </w:rPr>
        <w:t xml:space="preserve">עליה </w:t>
      </w:r>
      <w:r w:rsidRPr="00836E70">
        <w:rPr>
          <w:rFonts w:hint="cs"/>
          <w:rtl/>
        </w:rPr>
        <w:t>ה</w:t>
      </w:r>
      <w:r w:rsidRPr="00836E70">
        <w:rPr>
          <w:rtl/>
        </w:rPr>
        <w:t>חובה לבצע תהליך הרצה מעמיק וממצה למיפוי תקלות אפשריות.</w:t>
      </w:r>
      <w:r w:rsidRPr="0003282E" w:rsidR="0003282E">
        <w:rPr>
          <w:noProof/>
          <w:rtl/>
        </w:rPr>
        <w:t xml:space="preserve"> </w:t>
      </w:r>
      <w:r w:rsidRPr="0012789B" w:rsidR="0003282E">
        <w:rPr>
          <w:noProof/>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3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649C9" w:rsidRPr="00373C5D" w:rsidP="0003282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5395948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52294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649C9" w:rsidRPr="00881D99" w:rsidP="00FC5A1A">
                            <w:pPr>
                              <w:spacing w:after="0" w:line="240" w:lineRule="auto"/>
                              <w:rPr>
                                <w:color w:val="0B5294"/>
                                <w:spacing w:val="-4"/>
                                <w:sz w:val="24"/>
                                <w:szCs w:val="24"/>
                                <w:rtl/>
                                <w:cs/>
                              </w:rPr>
                            </w:pPr>
                            <w:r w:rsidRPr="0003282E">
                              <w:rPr>
                                <w:rFonts w:cs="Tahoma" w:hint="eastAsia"/>
                                <w:color w:val="0B5294"/>
                                <w:spacing w:val="-4"/>
                                <w:sz w:val="24"/>
                                <w:szCs w:val="24"/>
                                <w:rtl/>
                              </w:rPr>
                              <w:t>ההרצה</w:t>
                            </w:r>
                            <w:r w:rsidRPr="0003282E">
                              <w:rPr>
                                <w:rFonts w:cs="Tahoma"/>
                                <w:color w:val="0B5294"/>
                                <w:spacing w:val="-4"/>
                                <w:sz w:val="24"/>
                                <w:szCs w:val="24"/>
                                <w:rtl/>
                              </w:rPr>
                              <w:t xml:space="preserve"> </w:t>
                            </w:r>
                            <w:r w:rsidRPr="0003282E">
                              <w:rPr>
                                <w:rFonts w:cs="Tahoma" w:hint="eastAsia"/>
                                <w:color w:val="0B5294"/>
                                <w:spacing w:val="-4"/>
                                <w:sz w:val="24"/>
                                <w:szCs w:val="24"/>
                                <w:rtl/>
                              </w:rPr>
                              <w:t>של</w:t>
                            </w:r>
                            <w:r w:rsidRPr="0003282E">
                              <w:rPr>
                                <w:rFonts w:cs="Tahoma"/>
                                <w:color w:val="0B5294"/>
                                <w:spacing w:val="-4"/>
                                <w:sz w:val="24"/>
                                <w:szCs w:val="24"/>
                                <w:rtl/>
                              </w:rPr>
                              <w:t xml:space="preserve"> </w:t>
                            </w:r>
                            <w:r w:rsidRPr="0003282E">
                              <w:rPr>
                                <w:rFonts w:cs="Tahoma" w:hint="eastAsia"/>
                                <w:color w:val="0B5294"/>
                                <w:spacing w:val="-4"/>
                                <w:sz w:val="24"/>
                                <w:szCs w:val="24"/>
                                <w:rtl/>
                              </w:rPr>
                              <w:t>פרויקט</w:t>
                            </w:r>
                            <w:r w:rsidRPr="0003282E">
                              <w:rPr>
                                <w:rFonts w:cs="Tahoma"/>
                                <w:color w:val="0B5294"/>
                                <w:spacing w:val="-4"/>
                                <w:sz w:val="24"/>
                                <w:szCs w:val="24"/>
                                <w:rtl/>
                              </w:rPr>
                              <w:t xml:space="preserve"> </w:t>
                            </w:r>
                            <w:r w:rsidRPr="0003282E">
                              <w:rPr>
                                <w:rFonts w:cs="Tahoma" w:hint="eastAsia"/>
                                <w:color w:val="0B5294"/>
                                <w:spacing w:val="-4"/>
                                <w:sz w:val="24"/>
                                <w:szCs w:val="24"/>
                                <w:rtl/>
                              </w:rPr>
                              <w:t>חשמול</w:t>
                            </w:r>
                            <w:r w:rsidRPr="0003282E">
                              <w:rPr>
                                <w:rFonts w:cs="Tahoma"/>
                                <w:color w:val="0B5294"/>
                                <w:spacing w:val="-4"/>
                                <w:sz w:val="24"/>
                                <w:szCs w:val="24"/>
                                <w:rtl/>
                              </w:rPr>
                              <w:t xml:space="preserve"> </w:t>
                            </w:r>
                            <w:r w:rsidRPr="0003282E">
                              <w:rPr>
                                <w:rFonts w:cs="Tahoma" w:hint="eastAsia"/>
                                <w:color w:val="0B5294"/>
                                <w:spacing w:val="-4"/>
                                <w:sz w:val="24"/>
                                <w:szCs w:val="24"/>
                                <w:rtl/>
                              </w:rPr>
                              <w:t>הרכבת</w:t>
                            </w:r>
                            <w:r w:rsidRPr="0003282E">
                              <w:rPr>
                                <w:rFonts w:cs="Tahoma"/>
                                <w:color w:val="0B5294"/>
                                <w:spacing w:val="-4"/>
                                <w:sz w:val="24"/>
                                <w:szCs w:val="24"/>
                                <w:rtl/>
                              </w:rPr>
                              <w:t xml:space="preserve">, </w:t>
                            </w:r>
                            <w:r w:rsidRPr="0003282E">
                              <w:rPr>
                                <w:rFonts w:cs="Tahoma" w:hint="eastAsia"/>
                                <w:color w:val="0B5294"/>
                                <w:spacing w:val="-4"/>
                                <w:sz w:val="24"/>
                                <w:szCs w:val="24"/>
                                <w:rtl/>
                              </w:rPr>
                              <w:t>הכרוכה</w:t>
                            </w:r>
                            <w:r w:rsidRPr="0003282E">
                              <w:rPr>
                                <w:rFonts w:cs="Tahoma"/>
                                <w:color w:val="0B5294"/>
                                <w:spacing w:val="-4"/>
                                <w:sz w:val="24"/>
                                <w:szCs w:val="24"/>
                                <w:rtl/>
                              </w:rPr>
                              <w:t xml:space="preserve"> </w:t>
                            </w:r>
                            <w:r w:rsidRPr="0003282E">
                              <w:rPr>
                                <w:rFonts w:cs="Tahoma" w:hint="eastAsia"/>
                                <w:color w:val="0B5294"/>
                                <w:spacing w:val="-4"/>
                                <w:sz w:val="24"/>
                                <w:szCs w:val="24"/>
                                <w:rtl/>
                              </w:rPr>
                              <w:t>בניסיונות</w:t>
                            </w:r>
                            <w:r w:rsidRPr="0003282E">
                              <w:rPr>
                                <w:rFonts w:cs="Tahoma"/>
                                <w:color w:val="0B5294"/>
                                <w:spacing w:val="-4"/>
                                <w:sz w:val="24"/>
                                <w:szCs w:val="24"/>
                                <w:rtl/>
                              </w:rPr>
                              <w:t xml:space="preserve"> </w:t>
                            </w:r>
                            <w:r w:rsidRPr="0003282E">
                              <w:rPr>
                                <w:rFonts w:cs="Tahoma" w:hint="eastAsia"/>
                                <w:color w:val="0B5294"/>
                                <w:spacing w:val="-4"/>
                                <w:sz w:val="24"/>
                                <w:szCs w:val="24"/>
                                <w:rtl/>
                              </w:rPr>
                              <w:t>רבים</w:t>
                            </w:r>
                            <w:r w:rsidRPr="0003282E">
                              <w:rPr>
                                <w:rFonts w:cs="Tahoma"/>
                                <w:color w:val="0B5294"/>
                                <w:spacing w:val="-4"/>
                                <w:sz w:val="24"/>
                                <w:szCs w:val="24"/>
                                <w:rtl/>
                              </w:rPr>
                              <w:t xml:space="preserve">, </w:t>
                            </w:r>
                            <w:r w:rsidRPr="0003282E">
                              <w:rPr>
                                <w:rFonts w:cs="Tahoma" w:hint="eastAsia"/>
                                <w:color w:val="0B5294"/>
                                <w:spacing w:val="-4"/>
                                <w:sz w:val="24"/>
                                <w:szCs w:val="24"/>
                                <w:rtl/>
                              </w:rPr>
                              <w:t>תיעשה</w:t>
                            </w:r>
                            <w:r w:rsidRPr="0003282E">
                              <w:rPr>
                                <w:rFonts w:cs="Tahoma"/>
                                <w:color w:val="0B5294"/>
                                <w:spacing w:val="-4"/>
                                <w:sz w:val="24"/>
                                <w:szCs w:val="24"/>
                                <w:rtl/>
                              </w:rPr>
                              <w:t xml:space="preserve"> </w:t>
                            </w:r>
                            <w:r w:rsidRPr="0003282E">
                              <w:rPr>
                                <w:rFonts w:cs="Tahoma" w:hint="eastAsia"/>
                                <w:color w:val="0B5294"/>
                                <w:spacing w:val="-4"/>
                                <w:sz w:val="24"/>
                                <w:szCs w:val="24"/>
                                <w:rtl/>
                              </w:rPr>
                              <w:t>בחלקה</w:t>
                            </w:r>
                            <w:r w:rsidRPr="0003282E">
                              <w:rPr>
                                <w:rFonts w:cs="Tahoma"/>
                                <w:color w:val="0B5294"/>
                                <w:spacing w:val="-4"/>
                                <w:sz w:val="24"/>
                                <w:szCs w:val="24"/>
                                <w:rtl/>
                              </w:rPr>
                              <w:t xml:space="preserve"> </w:t>
                            </w:r>
                            <w:r w:rsidRPr="0003282E">
                              <w:rPr>
                                <w:rFonts w:cs="Tahoma" w:hint="eastAsia"/>
                                <w:color w:val="0B5294"/>
                                <w:spacing w:val="-4"/>
                                <w:sz w:val="24"/>
                                <w:szCs w:val="24"/>
                                <w:rtl/>
                              </w:rPr>
                              <w:t>בציר</w:t>
                            </w:r>
                            <w:r w:rsidRPr="0003282E">
                              <w:rPr>
                                <w:rFonts w:cs="Tahoma"/>
                                <w:color w:val="0B5294"/>
                                <w:spacing w:val="-4"/>
                                <w:sz w:val="24"/>
                                <w:szCs w:val="24"/>
                                <w:rtl/>
                              </w:rPr>
                              <w:t xml:space="preserve"> </w:t>
                            </w:r>
                            <w:r w:rsidRPr="0003282E">
                              <w:rPr>
                                <w:rFonts w:cs="Tahoma" w:hint="eastAsia"/>
                                <w:color w:val="0B5294"/>
                                <w:spacing w:val="-4"/>
                                <w:sz w:val="24"/>
                                <w:szCs w:val="24"/>
                                <w:rtl/>
                              </w:rPr>
                              <w:t>העמוס</w:t>
                            </w:r>
                            <w:r w:rsidRPr="0003282E">
                              <w:rPr>
                                <w:rFonts w:cs="Tahoma"/>
                                <w:color w:val="0B5294"/>
                                <w:spacing w:val="-4"/>
                                <w:sz w:val="24"/>
                                <w:szCs w:val="24"/>
                                <w:rtl/>
                              </w:rPr>
                              <w:t xml:space="preserve"> </w:t>
                            </w:r>
                            <w:r w:rsidRPr="0003282E">
                              <w:rPr>
                                <w:rFonts w:cs="Tahoma" w:hint="eastAsia"/>
                                <w:color w:val="0B5294"/>
                                <w:spacing w:val="-4"/>
                                <w:sz w:val="24"/>
                                <w:szCs w:val="24"/>
                                <w:rtl/>
                              </w:rPr>
                              <w:t>ביותר</w:t>
                            </w:r>
                            <w:r w:rsidRPr="0003282E">
                              <w:rPr>
                                <w:rFonts w:cs="Tahoma"/>
                                <w:color w:val="0B5294"/>
                                <w:spacing w:val="-4"/>
                                <w:sz w:val="24"/>
                                <w:szCs w:val="24"/>
                                <w:rtl/>
                              </w:rPr>
                              <w:t xml:space="preserve"> </w:t>
                            </w:r>
                            <w:r w:rsidRPr="0003282E">
                              <w:rPr>
                                <w:rFonts w:cs="Tahoma" w:hint="eastAsia"/>
                                <w:color w:val="0B5294"/>
                                <w:spacing w:val="-4"/>
                                <w:sz w:val="24"/>
                                <w:szCs w:val="24"/>
                                <w:rtl/>
                              </w:rPr>
                              <w:t>של</w:t>
                            </w:r>
                            <w:r w:rsidRPr="0003282E">
                              <w:rPr>
                                <w:rFonts w:cs="Tahoma"/>
                                <w:color w:val="0B5294"/>
                                <w:spacing w:val="-4"/>
                                <w:sz w:val="24"/>
                                <w:szCs w:val="24"/>
                                <w:rtl/>
                              </w:rPr>
                              <w:t xml:space="preserve"> </w:t>
                            </w:r>
                            <w:r w:rsidRPr="0003282E">
                              <w:rPr>
                                <w:rFonts w:cs="Tahoma" w:hint="eastAsia"/>
                                <w:color w:val="0B5294"/>
                                <w:spacing w:val="-4"/>
                                <w:sz w:val="24"/>
                                <w:szCs w:val="24"/>
                                <w:rtl/>
                              </w:rPr>
                              <w:t>הרכבת</w:t>
                            </w:r>
                            <w:r w:rsidRPr="0003282E">
                              <w:rPr>
                                <w:rFonts w:cs="Tahoma"/>
                                <w:color w:val="0B5294"/>
                                <w:spacing w:val="-4"/>
                                <w:sz w:val="24"/>
                                <w:szCs w:val="24"/>
                                <w:rtl/>
                              </w:rPr>
                              <w:t xml:space="preserve"> </w:t>
                            </w:r>
                            <w:r w:rsidR="00FC5A1A">
                              <w:rPr>
                                <w:rFonts w:cs="Tahoma" w:hint="cs"/>
                                <w:color w:val="0B5294"/>
                                <w:spacing w:val="-4"/>
                                <w:sz w:val="24"/>
                                <w:szCs w:val="24"/>
                                <w:rtl/>
                              </w:rPr>
                              <w:t>ו</w:t>
                            </w:r>
                            <w:r w:rsidRPr="0003282E">
                              <w:rPr>
                                <w:rFonts w:cs="Tahoma" w:hint="eastAsia"/>
                                <w:color w:val="0B5294"/>
                                <w:spacing w:val="-4"/>
                                <w:sz w:val="24"/>
                                <w:szCs w:val="24"/>
                                <w:rtl/>
                              </w:rPr>
                              <w:t>עלולה</w:t>
                            </w:r>
                            <w:r w:rsidRPr="0003282E">
                              <w:rPr>
                                <w:rFonts w:cs="Tahoma"/>
                                <w:color w:val="0B5294"/>
                                <w:spacing w:val="-4"/>
                                <w:sz w:val="24"/>
                                <w:szCs w:val="24"/>
                                <w:rtl/>
                              </w:rPr>
                              <w:t xml:space="preserve"> </w:t>
                            </w:r>
                            <w:r w:rsidRPr="0003282E">
                              <w:rPr>
                                <w:rFonts w:cs="Tahoma" w:hint="eastAsia"/>
                                <w:color w:val="0B5294"/>
                                <w:spacing w:val="-4"/>
                                <w:sz w:val="24"/>
                                <w:szCs w:val="24"/>
                                <w:rtl/>
                              </w:rPr>
                              <w:t>לפגוע</w:t>
                            </w:r>
                            <w:r w:rsidRPr="0003282E">
                              <w:rPr>
                                <w:rFonts w:cs="Tahoma"/>
                                <w:color w:val="0B5294"/>
                                <w:spacing w:val="-4"/>
                                <w:sz w:val="24"/>
                                <w:szCs w:val="24"/>
                                <w:rtl/>
                              </w:rPr>
                              <w:t xml:space="preserve"> </w:t>
                            </w:r>
                            <w:r w:rsidRPr="0003282E">
                              <w:rPr>
                                <w:rFonts w:cs="Tahoma" w:hint="eastAsia"/>
                                <w:color w:val="0B5294"/>
                                <w:spacing w:val="-4"/>
                                <w:sz w:val="24"/>
                                <w:szCs w:val="24"/>
                                <w:rtl/>
                              </w:rPr>
                              <w:t>בפעילותה</w:t>
                            </w:r>
                            <w:r w:rsidRPr="0003282E">
                              <w:rPr>
                                <w:rFonts w:cs="Tahoma"/>
                                <w:color w:val="0B5294"/>
                                <w:spacing w:val="-4"/>
                                <w:sz w:val="24"/>
                                <w:szCs w:val="24"/>
                                <w:rtl/>
                              </w:rPr>
                              <w:t xml:space="preserve"> </w:t>
                            </w:r>
                            <w:r w:rsidRPr="0003282E">
                              <w:rPr>
                                <w:rFonts w:cs="Tahoma" w:hint="eastAsia"/>
                                <w:color w:val="0B5294"/>
                                <w:spacing w:val="-4"/>
                                <w:sz w:val="24"/>
                                <w:szCs w:val="24"/>
                                <w:rtl/>
                              </w:rPr>
                              <w:t>השוטפת</w:t>
                            </w:r>
                            <w:r w:rsidRPr="0003282E">
                              <w:rPr>
                                <w:rFonts w:cs="Tahoma"/>
                                <w:color w:val="0B5294"/>
                                <w:spacing w:val="-4"/>
                                <w:sz w:val="24"/>
                                <w:szCs w:val="24"/>
                                <w:rtl/>
                              </w:rPr>
                              <w:t xml:space="preserve"> </w:t>
                            </w:r>
                            <w:r w:rsidRPr="0003282E">
                              <w:rPr>
                                <w:rFonts w:cs="Tahoma" w:hint="eastAsia"/>
                                <w:color w:val="0B5294"/>
                                <w:spacing w:val="-4"/>
                                <w:sz w:val="24"/>
                                <w:szCs w:val="24"/>
                                <w:rtl/>
                              </w:rPr>
                              <w:t>של</w:t>
                            </w:r>
                            <w:r w:rsidRPr="0003282E">
                              <w:rPr>
                                <w:rFonts w:cs="Tahoma"/>
                                <w:color w:val="0B5294"/>
                                <w:spacing w:val="-4"/>
                                <w:sz w:val="24"/>
                                <w:szCs w:val="24"/>
                                <w:rtl/>
                              </w:rPr>
                              <w:t xml:space="preserve"> </w:t>
                            </w:r>
                            <w:r w:rsidRPr="0003282E">
                              <w:rPr>
                                <w:rFonts w:cs="Tahoma" w:hint="eastAsia"/>
                                <w:color w:val="0B5294"/>
                                <w:spacing w:val="-4"/>
                                <w:sz w:val="24"/>
                                <w:szCs w:val="24"/>
                                <w:rtl/>
                              </w:rPr>
                              <w:t>החברה</w:t>
                            </w:r>
                          </w:p>
                          <w:p w:rsidR="001649C9" w:rsidRPr="00373C5D" w:rsidP="0003282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8057409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40838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1649C9" w:rsidRPr="00373C5D" w:rsidP="0003282E">
                      <w:pPr>
                        <w:spacing w:line="240" w:lineRule="atLeast"/>
                        <w:rPr>
                          <w:rFonts w:cs="Tahoma"/>
                          <w:b/>
                          <w:bCs/>
                          <w:color w:val="0B5294"/>
                          <w:sz w:val="48"/>
                          <w:szCs w:val="48"/>
                          <w:rtl/>
                        </w:rPr>
                      </w:pPr>
                      <w:drawing>
                        <wp:inline distT="0" distB="0" distL="0" distR="0">
                          <wp:extent cx="311150" cy="256800"/>
                          <wp:effectExtent l="0" t="0" r="0" b="0"/>
                          <wp:docPr id="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84386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649C9" w:rsidRPr="00881D99" w:rsidP="00FC5A1A">
                      <w:pPr>
                        <w:spacing w:after="0" w:line="240" w:lineRule="auto"/>
                        <w:rPr>
                          <w:color w:val="0B5294"/>
                          <w:spacing w:val="-4"/>
                          <w:sz w:val="24"/>
                          <w:szCs w:val="24"/>
                          <w:rtl/>
                          <w:cs/>
                        </w:rPr>
                      </w:pPr>
                      <w:r w:rsidRPr="0003282E">
                        <w:rPr>
                          <w:rFonts w:cs="Tahoma" w:hint="eastAsia"/>
                          <w:color w:val="0B5294"/>
                          <w:spacing w:val="-4"/>
                          <w:sz w:val="24"/>
                          <w:szCs w:val="24"/>
                          <w:rtl/>
                        </w:rPr>
                        <w:t>ההרצה</w:t>
                      </w:r>
                      <w:r w:rsidRPr="0003282E">
                        <w:rPr>
                          <w:rFonts w:cs="Tahoma"/>
                          <w:color w:val="0B5294"/>
                          <w:spacing w:val="-4"/>
                          <w:sz w:val="24"/>
                          <w:szCs w:val="24"/>
                          <w:rtl/>
                        </w:rPr>
                        <w:t xml:space="preserve"> </w:t>
                      </w:r>
                      <w:r w:rsidRPr="0003282E">
                        <w:rPr>
                          <w:rFonts w:cs="Tahoma" w:hint="eastAsia"/>
                          <w:color w:val="0B5294"/>
                          <w:spacing w:val="-4"/>
                          <w:sz w:val="24"/>
                          <w:szCs w:val="24"/>
                          <w:rtl/>
                        </w:rPr>
                        <w:t>של</w:t>
                      </w:r>
                      <w:r w:rsidRPr="0003282E">
                        <w:rPr>
                          <w:rFonts w:cs="Tahoma"/>
                          <w:color w:val="0B5294"/>
                          <w:spacing w:val="-4"/>
                          <w:sz w:val="24"/>
                          <w:szCs w:val="24"/>
                          <w:rtl/>
                        </w:rPr>
                        <w:t xml:space="preserve"> </w:t>
                      </w:r>
                      <w:r w:rsidRPr="0003282E">
                        <w:rPr>
                          <w:rFonts w:cs="Tahoma" w:hint="eastAsia"/>
                          <w:color w:val="0B5294"/>
                          <w:spacing w:val="-4"/>
                          <w:sz w:val="24"/>
                          <w:szCs w:val="24"/>
                          <w:rtl/>
                        </w:rPr>
                        <w:t>פרויקט</w:t>
                      </w:r>
                      <w:r w:rsidRPr="0003282E">
                        <w:rPr>
                          <w:rFonts w:cs="Tahoma"/>
                          <w:color w:val="0B5294"/>
                          <w:spacing w:val="-4"/>
                          <w:sz w:val="24"/>
                          <w:szCs w:val="24"/>
                          <w:rtl/>
                        </w:rPr>
                        <w:t xml:space="preserve"> </w:t>
                      </w:r>
                      <w:r w:rsidRPr="0003282E">
                        <w:rPr>
                          <w:rFonts w:cs="Tahoma" w:hint="eastAsia"/>
                          <w:color w:val="0B5294"/>
                          <w:spacing w:val="-4"/>
                          <w:sz w:val="24"/>
                          <w:szCs w:val="24"/>
                          <w:rtl/>
                        </w:rPr>
                        <w:t>חשמול</w:t>
                      </w:r>
                      <w:r w:rsidRPr="0003282E">
                        <w:rPr>
                          <w:rFonts w:cs="Tahoma"/>
                          <w:color w:val="0B5294"/>
                          <w:spacing w:val="-4"/>
                          <w:sz w:val="24"/>
                          <w:szCs w:val="24"/>
                          <w:rtl/>
                        </w:rPr>
                        <w:t xml:space="preserve"> </w:t>
                      </w:r>
                      <w:r w:rsidRPr="0003282E">
                        <w:rPr>
                          <w:rFonts w:cs="Tahoma" w:hint="eastAsia"/>
                          <w:color w:val="0B5294"/>
                          <w:spacing w:val="-4"/>
                          <w:sz w:val="24"/>
                          <w:szCs w:val="24"/>
                          <w:rtl/>
                        </w:rPr>
                        <w:t>הרכבת</w:t>
                      </w:r>
                      <w:r w:rsidRPr="0003282E">
                        <w:rPr>
                          <w:rFonts w:cs="Tahoma"/>
                          <w:color w:val="0B5294"/>
                          <w:spacing w:val="-4"/>
                          <w:sz w:val="24"/>
                          <w:szCs w:val="24"/>
                          <w:rtl/>
                        </w:rPr>
                        <w:t xml:space="preserve">, </w:t>
                      </w:r>
                      <w:r w:rsidRPr="0003282E">
                        <w:rPr>
                          <w:rFonts w:cs="Tahoma" w:hint="eastAsia"/>
                          <w:color w:val="0B5294"/>
                          <w:spacing w:val="-4"/>
                          <w:sz w:val="24"/>
                          <w:szCs w:val="24"/>
                          <w:rtl/>
                        </w:rPr>
                        <w:t>הכרוכה</w:t>
                      </w:r>
                      <w:r w:rsidRPr="0003282E">
                        <w:rPr>
                          <w:rFonts w:cs="Tahoma"/>
                          <w:color w:val="0B5294"/>
                          <w:spacing w:val="-4"/>
                          <w:sz w:val="24"/>
                          <w:szCs w:val="24"/>
                          <w:rtl/>
                        </w:rPr>
                        <w:t xml:space="preserve"> </w:t>
                      </w:r>
                      <w:r w:rsidRPr="0003282E">
                        <w:rPr>
                          <w:rFonts w:cs="Tahoma" w:hint="eastAsia"/>
                          <w:color w:val="0B5294"/>
                          <w:spacing w:val="-4"/>
                          <w:sz w:val="24"/>
                          <w:szCs w:val="24"/>
                          <w:rtl/>
                        </w:rPr>
                        <w:t>בניסיונות</w:t>
                      </w:r>
                      <w:r w:rsidRPr="0003282E">
                        <w:rPr>
                          <w:rFonts w:cs="Tahoma"/>
                          <w:color w:val="0B5294"/>
                          <w:spacing w:val="-4"/>
                          <w:sz w:val="24"/>
                          <w:szCs w:val="24"/>
                          <w:rtl/>
                        </w:rPr>
                        <w:t xml:space="preserve"> </w:t>
                      </w:r>
                      <w:r w:rsidRPr="0003282E">
                        <w:rPr>
                          <w:rFonts w:cs="Tahoma" w:hint="eastAsia"/>
                          <w:color w:val="0B5294"/>
                          <w:spacing w:val="-4"/>
                          <w:sz w:val="24"/>
                          <w:szCs w:val="24"/>
                          <w:rtl/>
                        </w:rPr>
                        <w:t>רבים</w:t>
                      </w:r>
                      <w:r w:rsidRPr="0003282E">
                        <w:rPr>
                          <w:rFonts w:cs="Tahoma"/>
                          <w:color w:val="0B5294"/>
                          <w:spacing w:val="-4"/>
                          <w:sz w:val="24"/>
                          <w:szCs w:val="24"/>
                          <w:rtl/>
                        </w:rPr>
                        <w:t xml:space="preserve">, </w:t>
                      </w:r>
                      <w:r w:rsidRPr="0003282E">
                        <w:rPr>
                          <w:rFonts w:cs="Tahoma" w:hint="eastAsia"/>
                          <w:color w:val="0B5294"/>
                          <w:spacing w:val="-4"/>
                          <w:sz w:val="24"/>
                          <w:szCs w:val="24"/>
                          <w:rtl/>
                        </w:rPr>
                        <w:t>תיעשה</w:t>
                      </w:r>
                      <w:r w:rsidRPr="0003282E">
                        <w:rPr>
                          <w:rFonts w:cs="Tahoma"/>
                          <w:color w:val="0B5294"/>
                          <w:spacing w:val="-4"/>
                          <w:sz w:val="24"/>
                          <w:szCs w:val="24"/>
                          <w:rtl/>
                        </w:rPr>
                        <w:t xml:space="preserve"> </w:t>
                      </w:r>
                      <w:r w:rsidRPr="0003282E">
                        <w:rPr>
                          <w:rFonts w:cs="Tahoma" w:hint="eastAsia"/>
                          <w:color w:val="0B5294"/>
                          <w:spacing w:val="-4"/>
                          <w:sz w:val="24"/>
                          <w:szCs w:val="24"/>
                          <w:rtl/>
                        </w:rPr>
                        <w:t>בחלקה</w:t>
                      </w:r>
                      <w:r w:rsidRPr="0003282E">
                        <w:rPr>
                          <w:rFonts w:cs="Tahoma"/>
                          <w:color w:val="0B5294"/>
                          <w:spacing w:val="-4"/>
                          <w:sz w:val="24"/>
                          <w:szCs w:val="24"/>
                          <w:rtl/>
                        </w:rPr>
                        <w:t xml:space="preserve"> </w:t>
                      </w:r>
                      <w:r w:rsidRPr="0003282E">
                        <w:rPr>
                          <w:rFonts w:cs="Tahoma" w:hint="eastAsia"/>
                          <w:color w:val="0B5294"/>
                          <w:spacing w:val="-4"/>
                          <w:sz w:val="24"/>
                          <w:szCs w:val="24"/>
                          <w:rtl/>
                        </w:rPr>
                        <w:t>בציר</w:t>
                      </w:r>
                      <w:r w:rsidRPr="0003282E">
                        <w:rPr>
                          <w:rFonts w:cs="Tahoma"/>
                          <w:color w:val="0B5294"/>
                          <w:spacing w:val="-4"/>
                          <w:sz w:val="24"/>
                          <w:szCs w:val="24"/>
                          <w:rtl/>
                        </w:rPr>
                        <w:t xml:space="preserve"> </w:t>
                      </w:r>
                      <w:r w:rsidRPr="0003282E">
                        <w:rPr>
                          <w:rFonts w:cs="Tahoma" w:hint="eastAsia"/>
                          <w:color w:val="0B5294"/>
                          <w:spacing w:val="-4"/>
                          <w:sz w:val="24"/>
                          <w:szCs w:val="24"/>
                          <w:rtl/>
                        </w:rPr>
                        <w:t>העמוס</w:t>
                      </w:r>
                      <w:r w:rsidRPr="0003282E">
                        <w:rPr>
                          <w:rFonts w:cs="Tahoma"/>
                          <w:color w:val="0B5294"/>
                          <w:spacing w:val="-4"/>
                          <w:sz w:val="24"/>
                          <w:szCs w:val="24"/>
                          <w:rtl/>
                        </w:rPr>
                        <w:t xml:space="preserve"> </w:t>
                      </w:r>
                      <w:r w:rsidRPr="0003282E">
                        <w:rPr>
                          <w:rFonts w:cs="Tahoma" w:hint="eastAsia"/>
                          <w:color w:val="0B5294"/>
                          <w:spacing w:val="-4"/>
                          <w:sz w:val="24"/>
                          <w:szCs w:val="24"/>
                          <w:rtl/>
                        </w:rPr>
                        <w:t>ביותר</w:t>
                      </w:r>
                      <w:r w:rsidRPr="0003282E">
                        <w:rPr>
                          <w:rFonts w:cs="Tahoma"/>
                          <w:color w:val="0B5294"/>
                          <w:spacing w:val="-4"/>
                          <w:sz w:val="24"/>
                          <w:szCs w:val="24"/>
                          <w:rtl/>
                        </w:rPr>
                        <w:t xml:space="preserve"> </w:t>
                      </w:r>
                      <w:r w:rsidRPr="0003282E">
                        <w:rPr>
                          <w:rFonts w:cs="Tahoma" w:hint="eastAsia"/>
                          <w:color w:val="0B5294"/>
                          <w:spacing w:val="-4"/>
                          <w:sz w:val="24"/>
                          <w:szCs w:val="24"/>
                          <w:rtl/>
                        </w:rPr>
                        <w:t>של</w:t>
                      </w:r>
                      <w:r w:rsidRPr="0003282E">
                        <w:rPr>
                          <w:rFonts w:cs="Tahoma"/>
                          <w:color w:val="0B5294"/>
                          <w:spacing w:val="-4"/>
                          <w:sz w:val="24"/>
                          <w:szCs w:val="24"/>
                          <w:rtl/>
                        </w:rPr>
                        <w:t xml:space="preserve"> </w:t>
                      </w:r>
                      <w:r w:rsidRPr="0003282E">
                        <w:rPr>
                          <w:rFonts w:cs="Tahoma" w:hint="eastAsia"/>
                          <w:color w:val="0B5294"/>
                          <w:spacing w:val="-4"/>
                          <w:sz w:val="24"/>
                          <w:szCs w:val="24"/>
                          <w:rtl/>
                        </w:rPr>
                        <w:t>הרכבת</w:t>
                      </w:r>
                      <w:r w:rsidRPr="0003282E">
                        <w:rPr>
                          <w:rFonts w:cs="Tahoma"/>
                          <w:color w:val="0B5294"/>
                          <w:spacing w:val="-4"/>
                          <w:sz w:val="24"/>
                          <w:szCs w:val="24"/>
                          <w:rtl/>
                        </w:rPr>
                        <w:t xml:space="preserve"> </w:t>
                      </w:r>
                      <w:r w:rsidR="00FC5A1A">
                        <w:rPr>
                          <w:rFonts w:cs="Tahoma" w:hint="cs"/>
                          <w:color w:val="0B5294"/>
                          <w:spacing w:val="-4"/>
                          <w:sz w:val="24"/>
                          <w:szCs w:val="24"/>
                          <w:rtl/>
                        </w:rPr>
                        <w:t>ו</w:t>
                      </w:r>
                      <w:r w:rsidRPr="0003282E">
                        <w:rPr>
                          <w:rFonts w:cs="Tahoma" w:hint="eastAsia"/>
                          <w:color w:val="0B5294"/>
                          <w:spacing w:val="-4"/>
                          <w:sz w:val="24"/>
                          <w:szCs w:val="24"/>
                          <w:rtl/>
                        </w:rPr>
                        <w:t>עלולה</w:t>
                      </w:r>
                      <w:r w:rsidRPr="0003282E">
                        <w:rPr>
                          <w:rFonts w:cs="Tahoma"/>
                          <w:color w:val="0B5294"/>
                          <w:spacing w:val="-4"/>
                          <w:sz w:val="24"/>
                          <w:szCs w:val="24"/>
                          <w:rtl/>
                        </w:rPr>
                        <w:t xml:space="preserve"> </w:t>
                      </w:r>
                      <w:r w:rsidRPr="0003282E">
                        <w:rPr>
                          <w:rFonts w:cs="Tahoma" w:hint="eastAsia"/>
                          <w:color w:val="0B5294"/>
                          <w:spacing w:val="-4"/>
                          <w:sz w:val="24"/>
                          <w:szCs w:val="24"/>
                          <w:rtl/>
                        </w:rPr>
                        <w:t>לפגוע</w:t>
                      </w:r>
                      <w:r w:rsidRPr="0003282E">
                        <w:rPr>
                          <w:rFonts w:cs="Tahoma"/>
                          <w:color w:val="0B5294"/>
                          <w:spacing w:val="-4"/>
                          <w:sz w:val="24"/>
                          <w:szCs w:val="24"/>
                          <w:rtl/>
                        </w:rPr>
                        <w:t xml:space="preserve"> </w:t>
                      </w:r>
                      <w:r w:rsidRPr="0003282E">
                        <w:rPr>
                          <w:rFonts w:cs="Tahoma" w:hint="eastAsia"/>
                          <w:color w:val="0B5294"/>
                          <w:spacing w:val="-4"/>
                          <w:sz w:val="24"/>
                          <w:szCs w:val="24"/>
                          <w:rtl/>
                        </w:rPr>
                        <w:t>בפעילותה</w:t>
                      </w:r>
                      <w:r w:rsidRPr="0003282E">
                        <w:rPr>
                          <w:rFonts w:cs="Tahoma"/>
                          <w:color w:val="0B5294"/>
                          <w:spacing w:val="-4"/>
                          <w:sz w:val="24"/>
                          <w:szCs w:val="24"/>
                          <w:rtl/>
                        </w:rPr>
                        <w:t xml:space="preserve"> </w:t>
                      </w:r>
                      <w:r w:rsidRPr="0003282E">
                        <w:rPr>
                          <w:rFonts w:cs="Tahoma" w:hint="eastAsia"/>
                          <w:color w:val="0B5294"/>
                          <w:spacing w:val="-4"/>
                          <w:sz w:val="24"/>
                          <w:szCs w:val="24"/>
                          <w:rtl/>
                        </w:rPr>
                        <w:t>השוטפת</w:t>
                      </w:r>
                      <w:r w:rsidRPr="0003282E">
                        <w:rPr>
                          <w:rFonts w:cs="Tahoma"/>
                          <w:color w:val="0B5294"/>
                          <w:spacing w:val="-4"/>
                          <w:sz w:val="24"/>
                          <w:szCs w:val="24"/>
                          <w:rtl/>
                        </w:rPr>
                        <w:t xml:space="preserve"> </w:t>
                      </w:r>
                      <w:r w:rsidRPr="0003282E">
                        <w:rPr>
                          <w:rFonts w:cs="Tahoma" w:hint="eastAsia"/>
                          <w:color w:val="0B5294"/>
                          <w:spacing w:val="-4"/>
                          <w:sz w:val="24"/>
                          <w:szCs w:val="24"/>
                          <w:rtl/>
                        </w:rPr>
                        <w:t>של</w:t>
                      </w:r>
                      <w:r w:rsidRPr="0003282E">
                        <w:rPr>
                          <w:rFonts w:cs="Tahoma"/>
                          <w:color w:val="0B5294"/>
                          <w:spacing w:val="-4"/>
                          <w:sz w:val="24"/>
                          <w:szCs w:val="24"/>
                          <w:rtl/>
                        </w:rPr>
                        <w:t xml:space="preserve"> </w:t>
                      </w:r>
                      <w:r w:rsidRPr="0003282E">
                        <w:rPr>
                          <w:rFonts w:cs="Tahoma" w:hint="eastAsia"/>
                          <w:color w:val="0B5294"/>
                          <w:spacing w:val="-4"/>
                          <w:sz w:val="24"/>
                          <w:szCs w:val="24"/>
                          <w:rtl/>
                        </w:rPr>
                        <w:t>החברה</w:t>
                      </w:r>
                    </w:p>
                    <w:p w:rsidR="001649C9" w:rsidRPr="00373C5D" w:rsidP="0003282E">
                      <w:pPr>
                        <w:spacing w:before="120" w:after="0" w:line="240" w:lineRule="atLeast"/>
                        <w:rPr>
                          <w:rFonts w:cs="Tahoma"/>
                          <w:b/>
                          <w:bCs/>
                          <w:color w:val="0B5294"/>
                          <w:sz w:val="48"/>
                          <w:szCs w:val="48"/>
                          <w:rtl/>
                        </w:rPr>
                      </w:pPr>
                      <w:drawing>
                        <wp:inline distT="0" distB="0" distL="0" distR="0">
                          <wp:extent cx="288000" cy="31337"/>
                          <wp:effectExtent l="0" t="0" r="0" b="6985"/>
                          <wp:docPr id="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60890"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22068" w:rsidRPr="00836E70" w:rsidP="00836E70">
      <w:pPr>
        <w:spacing w:line="240" w:lineRule="exact"/>
        <w:ind w:right="2268"/>
        <w:jc w:val="both"/>
        <w:rPr>
          <w:rFonts w:ascii="Tahoma" w:hAnsi="Tahoma" w:cs="Tahoma"/>
          <w:sz w:val="17"/>
          <w:szCs w:val="17"/>
          <w:rtl/>
        </w:rPr>
      </w:pPr>
    </w:p>
    <w:p w:rsidR="00022068" w:rsidRPr="00BF1A3D" w:rsidP="00836E70">
      <w:pPr>
        <w:pStyle w:val="KOT5"/>
        <w:rPr>
          <w:rtl/>
        </w:rPr>
      </w:pPr>
      <w:r w:rsidRPr="00BF1A3D">
        <w:rPr>
          <w:rFonts w:hint="cs"/>
          <w:rtl/>
        </w:rPr>
        <w:t>רכש קרונות</w:t>
      </w:r>
    </w:p>
    <w:p w:rsidR="00022068" w:rsidRPr="00836E70" w:rsidP="00836E70">
      <w:pPr>
        <w:spacing w:line="240" w:lineRule="exact"/>
        <w:ind w:right="2268"/>
        <w:jc w:val="both"/>
        <w:rPr>
          <w:rFonts w:ascii="Tahoma" w:hAnsi="Tahoma" w:cs="Tahoma"/>
          <w:sz w:val="17"/>
          <w:szCs w:val="17"/>
          <w:rtl/>
        </w:rPr>
      </w:pPr>
      <w:r w:rsidRPr="00836E70">
        <w:rPr>
          <w:rFonts w:ascii="Tahoma" w:hAnsi="Tahoma" w:cs="Tahoma" w:hint="cs"/>
          <w:sz w:val="17"/>
          <w:szCs w:val="17"/>
          <w:rtl/>
        </w:rPr>
        <w:t xml:space="preserve">חוק חובת המכרזים, התשנ"ב-1992 (להלן </w:t>
      </w:r>
      <w:r w:rsidRPr="00836E70">
        <w:rPr>
          <w:rFonts w:ascii="Tahoma" w:hAnsi="Tahoma" w:cs="Tahoma"/>
          <w:sz w:val="17"/>
          <w:szCs w:val="17"/>
          <w:rtl/>
        </w:rPr>
        <w:t>–</w:t>
      </w:r>
      <w:r w:rsidRPr="00836E70">
        <w:rPr>
          <w:rFonts w:ascii="Tahoma" w:hAnsi="Tahoma" w:cs="Tahoma" w:hint="cs"/>
          <w:sz w:val="17"/>
          <w:szCs w:val="17"/>
          <w:rtl/>
        </w:rPr>
        <w:t xml:space="preserve"> חוק המכרזים), קובע כי תאגיד ממשלתי לא יתקשר בחוזה לביצוע עבודה או לרכישת שירותים אלא על-פי מכרז פומבי הנותן לכל אדם הזדמנות שווה להשתתף בו.</w:t>
      </w:r>
      <w:r>
        <w:rPr>
          <w:rFonts w:ascii="Tahoma" w:hAnsi="Tahoma" w:cs="Tahoma"/>
          <w:sz w:val="17"/>
          <w:szCs w:val="17"/>
          <w:vertAlign w:val="superscript"/>
          <w:rtl/>
        </w:rPr>
        <w:footnoteReference w:id="21"/>
      </w:r>
      <w:r w:rsidRPr="00836E70">
        <w:rPr>
          <w:rFonts w:ascii="Tahoma" w:hAnsi="Tahoma" w:cs="Tahoma" w:hint="cs"/>
          <w:sz w:val="17"/>
          <w:szCs w:val="17"/>
          <w:rtl/>
        </w:rPr>
        <w:t xml:space="preserve"> על אף האמור בחוק זה, התקשרויות תאגיד ממשלתי לא תהיינה טעונות מכרז, אם מתקיימת בהן אחת מהנסיבות המקימות עילת פטור ממכרז, המנויות בתקנות חובת המכרזים, התשנ"ג-1993</w:t>
      </w:r>
      <w:r>
        <w:rPr>
          <w:rFonts w:ascii="Tahoma" w:hAnsi="Tahoma" w:cs="Tahoma"/>
          <w:sz w:val="17"/>
          <w:szCs w:val="17"/>
          <w:vertAlign w:val="superscript"/>
          <w:rtl/>
        </w:rPr>
        <w:footnoteReference w:id="22"/>
      </w:r>
      <w:r w:rsidRPr="00836E70">
        <w:rPr>
          <w:rFonts w:ascii="Tahoma" w:hAnsi="Tahoma" w:cs="Tahoma" w:hint="cs"/>
          <w:sz w:val="17"/>
          <w:szCs w:val="17"/>
          <w:rtl/>
        </w:rPr>
        <w:t>. עם זאת, חוק המכרזים קובע כי גוף ציבורי יעדיף לבצע התקשרויות בדרך של מכרז פומבי רגיל גם מקום שהותר לו לפי התקנות לבצע התקשרויות שלא בדרך של מכרז פומבי רגיל.</w:t>
      </w:r>
    </w:p>
    <w:p w:rsidR="00022068" w:rsidRPr="00836E70" w:rsidP="00836E70">
      <w:pPr>
        <w:spacing w:line="240" w:lineRule="exact"/>
        <w:ind w:right="2268"/>
        <w:jc w:val="both"/>
        <w:rPr>
          <w:rFonts w:ascii="Tahoma" w:hAnsi="Tahoma" w:cs="Tahoma"/>
          <w:sz w:val="17"/>
          <w:szCs w:val="17"/>
          <w:rtl/>
        </w:rPr>
      </w:pPr>
      <w:r w:rsidRPr="00836E70">
        <w:rPr>
          <w:rFonts w:ascii="Tahoma" w:hAnsi="Tahoma" w:cs="Tahoma" w:hint="cs"/>
          <w:sz w:val="17"/>
          <w:szCs w:val="17"/>
          <w:rtl/>
        </w:rPr>
        <w:t xml:space="preserve">על פי מסמך של משרד האוצר מספטמבר 2015, כמות הנוסעים ברכבת צפויה לגדול בשנים 2020-2016, בין היתר בשל פתיחת קווים חדשים: מסילת העמק, הקו עכו-כרמיאל, מסילות 531 והקו המהיר לירושלים. כמו כן, כהכנה לחשמול המסילות, חברת הרכבת מבצעת הסבה של קרונות המונעים בדיזל לקרונות המונעים בחשמל. חלק מהקרונות שמצויים בשימוש שוטף של חברת הרכבת מושבתים לצורך ההסבות. </w:t>
      </w:r>
    </w:p>
    <w:p w:rsidR="00022068" w:rsidRPr="00836E70" w:rsidP="00836E70">
      <w:pPr>
        <w:spacing w:line="240" w:lineRule="exact"/>
        <w:ind w:right="2268"/>
        <w:jc w:val="both"/>
        <w:rPr>
          <w:rFonts w:ascii="Tahoma" w:hAnsi="Tahoma" w:cs="Tahoma"/>
          <w:sz w:val="17"/>
          <w:szCs w:val="17"/>
          <w:rtl/>
        </w:rPr>
      </w:pPr>
      <w:r w:rsidRPr="00727210">
        <w:rPr>
          <w:rFonts w:ascii="Tahoma" w:hAnsi="Tahoma" w:cs="Tahoma" w:hint="cs"/>
          <w:spacing w:val="-2"/>
          <w:sz w:val="17"/>
          <w:szCs w:val="17"/>
          <w:rtl/>
        </w:rPr>
        <w:t>תכנית הרכש העתידית של חברת הרכבת התבססה על רכישת קרונועים</w:t>
      </w:r>
      <w:r>
        <w:rPr>
          <w:rStyle w:val="FootnoteReference0"/>
          <w:rFonts w:ascii="Tahoma" w:hAnsi="Tahoma" w:cs="Tahoma"/>
          <w:spacing w:val="-2"/>
          <w:sz w:val="17"/>
          <w:szCs w:val="17"/>
          <w:rtl/>
        </w:rPr>
        <w:footnoteReference w:id="23"/>
      </w:r>
      <w:r w:rsidRPr="00727210">
        <w:rPr>
          <w:rFonts w:ascii="Tahoma" w:hAnsi="Tahoma" w:cs="Tahoma" w:hint="cs"/>
          <w:spacing w:val="-2"/>
          <w:sz w:val="17"/>
          <w:szCs w:val="17"/>
          <w:rtl/>
        </w:rPr>
        <w:t xml:space="preserve"> חשמליים. </w:t>
      </w:r>
      <w:r w:rsidRPr="00836E70">
        <w:rPr>
          <w:rFonts w:ascii="Tahoma" w:hAnsi="Tahoma" w:cs="Tahoma" w:hint="cs"/>
          <w:sz w:val="17"/>
          <w:szCs w:val="17"/>
          <w:rtl/>
        </w:rPr>
        <w:t>על פי תכנית הרכבת משנת 2012, הרצת הקטרים החשמליים ובדיקה של מערכות החשמול נועדה לרבעון הראשון של שנת 2016. מאחר שפרויקט החשמול התעכב ומפני שלא ניתן להפעיל קרונועים חשמליים במסילות הקיימות, עלה צורך דחוף לקנות קרונות המונעים בדיזל כדי לענות על הביקושים הצפויים בטווח הקצר.</w:t>
      </w:r>
    </w:p>
    <w:p w:rsidR="00022068" w:rsidRPr="00836E70" w:rsidP="00836E70">
      <w:pPr>
        <w:spacing w:line="240" w:lineRule="exact"/>
        <w:ind w:right="2268"/>
        <w:jc w:val="both"/>
        <w:rPr>
          <w:rFonts w:ascii="Tahoma" w:hAnsi="Tahoma" w:cs="Tahoma"/>
          <w:sz w:val="17"/>
          <w:szCs w:val="17"/>
          <w:rtl/>
        </w:rPr>
      </w:pPr>
      <w:r w:rsidRPr="00836E70">
        <w:rPr>
          <w:rFonts w:ascii="Tahoma" w:hAnsi="Tahoma" w:cs="Tahoma"/>
          <w:sz w:val="17"/>
          <w:szCs w:val="17"/>
          <w:rtl/>
        </w:rPr>
        <w:t xml:space="preserve">נוכח העיכובים בתשתית החשמול, שעל פי התכנון של חברת הרכבת יסתיים ביצועה בשנת 2021, מובן שרכישת קרונועים לא תיתן מענה לביקושים עד סיום פרויקט החשמול. על כן חברת הרכבת מעוניינת להצטייד בקרונות שניתן להכניסם לתפעול מלא כבר ב-2017. ממסמכי חברת הרכבת מ-2015 עולה כי הצרכים התפעולים שלה מסתכמים ב-168 קרונות. חברת הרכבת הגישה למשרד התחבורה בקשה לבצע התקשרות המשך עם </w:t>
      </w:r>
      <w:r w:rsidRPr="00836E70">
        <w:rPr>
          <w:rFonts w:ascii="Tahoma" w:hAnsi="Tahoma" w:cs="Tahoma" w:hint="cs"/>
          <w:sz w:val="17"/>
          <w:szCs w:val="17"/>
          <w:rtl/>
        </w:rPr>
        <w:t>חברה ז'</w:t>
      </w:r>
      <w:r w:rsidRPr="00836E70">
        <w:rPr>
          <w:rFonts w:ascii="Tahoma" w:hAnsi="Tahoma" w:cs="Tahoma"/>
          <w:sz w:val="17"/>
          <w:szCs w:val="17"/>
          <w:rtl/>
        </w:rPr>
        <w:t xml:space="preserve"> לרכישת כל כמות הקרונות בפטור ממכרז. יצוין כי </w:t>
      </w:r>
      <w:r w:rsidRPr="00836E70">
        <w:rPr>
          <w:rFonts w:ascii="Tahoma" w:hAnsi="Tahoma" w:cs="Tahoma" w:hint="cs"/>
          <w:sz w:val="17"/>
          <w:szCs w:val="17"/>
          <w:rtl/>
        </w:rPr>
        <w:t>חברה ז'</w:t>
      </w:r>
      <w:r w:rsidRPr="00836E70">
        <w:rPr>
          <w:rFonts w:ascii="Tahoma" w:hAnsi="Tahoma" w:cs="Tahoma"/>
          <w:sz w:val="17"/>
          <w:szCs w:val="17"/>
          <w:rtl/>
        </w:rPr>
        <w:t xml:space="preserve"> סיפקה לחברת הרכבת קרונות דו-קומתיים המונעים בדיזל לפי מכרז משנת 2010. </w:t>
      </w:r>
    </w:p>
    <w:p w:rsidR="00022068" w:rsidRPr="00836E70" w:rsidP="00836E70">
      <w:pPr>
        <w:spacing w:line="240" w:lineRule="exact"/>
        <w:ind w:right="2268"/>
        <w:jc w:val="both"/>
        <w:rPr>
          <w:rFonts w:ascii="Tahoma" w:hAnsi="Tahoma" w:cs="Tahoma"/>
          <w:sz w:val="17"/>
          <w:szCs w:val="17"/>
          <w:rtl/>
        </w:rPr>
      </w:pPr>
      <w:r w:rsidRPr="00836E70">
        <w:rPr>
          <w:rFonts w:ascii="Tahoma" w:hAnsi="Tahoma" w:cs="Tahoma" w:hint="cs"/>
          <w:sz w:val="17"/>
          <w:szCs w:val="17"/>
          <w:rtl/>
        </w:rPr>
        <w:t>בסיכום דיון מדצמבר 2015 בראשות מנכ"ל משרד התחבורה דאז, מר עוזי יצחקי, הציגה חברת הרכבת את הצורך בהצטיידות חירום לטובת הפעלת הקווים החדשים ועמידה בתחזית לגידול בכמות הנוסעים. החברה ביקשה לממש אופציה הקיימת בחוזה עם חברה ז' וציינה כי ההצטיידות חייבת להיות מחברה זו, וזאת כדי לרכוש ציוד זהה לציוד הקיים. מנכ"ל חברת הרכבת דאז, מר בועז צפריר, ביקש אישור לרכישת 61 קרונות מחברה ז'. מנהל אגף בכיר רכבות במשרד התחבורה (להלן - מנהל אגף בכיר רכבות) ציין כי ייתכן שהערכת הרכבת למספר הקרונות הנדרש היא בחסר, ועל הרכבת להציג את טיוטת התכנית התפעולית לשנים 2022-2017. כמו כן, באותה הישיבה ציינו נציגי החשב הכללי במשרד האוצר כי מדובר ברכש חירום, וכי על</w:t>
      </w:r>
      <w:r w:rsidRPr="00836E70">
        <w:rPr>
          <w:rFonts w:ascii="Tahoma" w:hAnsi="Tahoma" w:cs="Tahoma"/>
          <w:sz w:val="17"/>
          <w:szCs w:val="17"/>
          <w:rtl/>
        </w:rPr>
        <w:t xml:space="preserve"> </w:t>
      </w:r>
      <w:r w:rsidRPr="00836E70">
        <w:rPr>
          <w:rFonts w:ascii="Tahoma" w:hAnsi="Tahoma" w:cs="Tahoma" w:hint="cs"/>
          <w:sz w:val="17"/>
          <w:szCs w:val="17"/>
          <w:rtl/>
        </w:rPr>
        <w:t>הרכבת</w:t>
      </w:r>
      <w:r w:rsidRPr="00836E70">
        <w:rPr>
          <w:rFonts w:ascii="Tahoma" w:hAnsi="Tahoma" w:cs="Tahoma"/>
          <w:sz w:val="17"/>
          <w:szCs w:val="17"/>
          <w:rtl/>
        </w:rPr>
        <w:t xml:space="preserve"> </w:t>
      </w:r>
      <w:r w:rsidRPr="00836E70">
        <w:rPr>
          <w:rFonts w:ascii="Tahoma" w:hAnsi="Tahoma" w:cs="Tahoma" w:hint="cs"/>
          <w:sz w:val="17"/>
          <w:szCs w:val="17"/>
          <w:rtl/>
        </w:rPr>
        <w:t>ועל</w:t>
      </w:r>
      <w:r w:rsidRPr="00836E70">
        <w:rPr>
          <w:rFonts w:ascii="Tahoma" w:hAnsi="Tahoma" w:cs="Tahoma"/>
          <w:sz w:val="17"/>
          <w:szCs w:val="17"/>
          <w:rtl/>
        </w:rPr>
        <w:t xml:space="preserve"> </w:t>
      </w:r>
      <w:r w:rsidRPr="00836E70">
        <w:rPr>
          <w:rFonts w:ascii="Tahoma" w:hAnsi="Tahoma" w:cs="Tahoma" w:hint="cs"/>
          <w:sz w:val="17"/>
          <w:szCs w:val="17"/>
          <w:rtl/>
        </w:rPr>
        <w:t>משרד</w:t>
      </w:r>
      <w:r w:rsidRPr="00836E70">
        <w:rPr>
          <w:rFonts w:ascii="Tahoma" w:hAnsi="Tahoma" w:cs="Tahoma"/>
          <w:sz w:val="17"/>
          <w:szCs w:val="17"/>
          <w:rtl/>
        </w:rPr>
        <w:t xml:space="preserve"> </w:t>
      </w:r>
      <w:r w:rsidRPr="00836E70">
        <w:rPr>
          <w:rFonts w:ascii="Tahoma" w:hAnsi="Tahoma" w:cs="Tahoma" w:hint="cs"/>
          <w:sz w:val="17"/>
          <w:szCs w:val="17"/>
          <w:rtl/>
        </w:rPr>
        <w:t>התחבורה</w:t>
      </w:r>
      <w:r w:rsidRPr="00836E70">
        <w:rPr>
          <w:rFonts w:ascii="Tahoma" w:hAnsi="Tahoma" w:cs="Tahoma"/>
          <w:sz w:val="17"/>
          <w:szCs w:val="17"/>
          <w:rtl/>
        </w:rPr>
        <w:t xml:space="preserve"> </w:t>
      </w:r>
      <w:r w:rsidRPr="00836E70">
        <w:rPr>
          <w:rFonts w:ascii="Tahoma" w:hAnsi="Tahoma" w:cs="Tahoma" w:hint="cs"/>
          <w:sz w:val="17"/>
          <w:szCs w:val="17"/>
          <w:rtl/>
        </w:rPr>
        <w:t>ללמוד</w:t>
      </w:r>
      <w:r w:rsidRPr="00836E70">
        <w:rPr>
          <w:rFonts w:ascii="Tahoma" w:hAnsi="Tahoma" w:cs="Tahoma"/>
          <w:sz w:val="17"/>
          <w:szCs w:val="17"/>
          <w:rtl/>
        </w:rPr>
        <w:t xml:space="preserve"> </w:t>
      </w:r>
      <w:r w:rsidRPr="00836E70">
        <w:rPr>
          <w:rFonts w:ascii="Tahoma" w:hAnsi="Tahoma" w:cs="Tahoma" w:hint="cs"/>
          <w:sz w:val="17"/>
          <w:szCs w:val="17"/>
          <w:rtl/>
        </w:rPr>
        <w:t>לאתר</w:t>
      </w:r>
      <w:r w:rsidRPr="00836E70">
        <w:rPr>
          <w:rFonts w:ascii="Tahoma" w:hAnsi="Tahoma" w:cs="Tahoma"/>
          <w:sz w:val="17"/>
          <w:szCs w:val="17"/>
          <w:rtl/>
        </w:rPr>
        <w:t xml:space="preserve"> </w:t>
      </w:r>
      <w:r w:rsidRPr="00836E70">
        <w:rPr>
          <w:rFonts w:ascii="Tahoma" w:hAnsi="Tahoma" w:cs="Tahoma" w:hint="cs"/>
          <w:sz w:val="17"/>
          <w:szCs w:val="17"/>
          <w:rtl/>
        </w:rPr>
        <w:t>את</w:t>
      </w:r>
      <w:r w:rsidRPr="00836E70">
        <w:rPr>
          <w:rFonts w:ascii="Tahoma" w:hAnsi="Tahoma" w:cs="Tahoma"/>
          <w:sz w:val="17"/>
          <w:szCs w:val="17"/>
          <w:rtl/>
        </w:rPr>
        <w:t xml:space="preserve"> </w:t>
      </w:r>
      <w:r w:rsidRPr="00836E70">
        <w:rPr>
          <w:rFonts w:ascii="Tahoma" w:hAnsi="Tahoma" w:cs="Tahoma" w:hint="cs"/>
          <w:sz w:val="17"/>
          <w:szCs w:val="17"/>
          <w:rtl/>
        </w:rPr>
        <w:t>הצרכים</w:t>
      </w:r>
      <w:r w:rsidRPr="00836E70">
        <w:rPr>
          <w:rFonts w:ascii="Tahoma" w:hAnsi="Tahoma" w:cs="Tahoma"/>
          <w:sz w:val="17"/>
          <w:szCs w:val="17"/>
          <w:rtl/>
        </w:rPr>
        <w:t xml:space="preserve"> </w:t>
      </w:r>
      <w:r w:rsidRPr="00836E70">
        <w:rPr>
          <w:rFonts w:ascii="Tahoma" w:hAnsi="Tahoma" w:cs="Tahoma" w:hint="cs"/>
          <w:sz w:val="17"/>
          <w:szCs w:val="17"/>
          <w:rtl/>
        </w:rPr>
        <w:t>בשלב מוקדם</w:t>
      </w:r>
      <w:r w:rsidRPr="00836E70">
        <w:rPr>
          <w:rFonts w:ascii="Tahoma" w:hAnsi="Tahoma" w:cs="Tahoma"/>
          <w:sz w:val="17"/>
          <w:szCs w:val="17"/>
          <w:rtl/>
        </w:rPr>
        <w:t xml:space="preserve"> </w:t>
      </w:r>
      <w:r w:rsidRPr="00836E70">
        <w:rPr>
          <w:rFonts w:ascii="Tahoma" w:hAnsi="Tahoma" w:cs="Tahoma" w:hint="cs"/>
          <w:sz w:val="17"/>
          <w:szCs w:val="17"/>
          <w:rtl/>
        </w:rPr>
        <w:t>יותר, כדי לא להגיע</w:t>
      </w:r>
      <w:r w:rsidRPr="00836E70">
        <w:rPr>
          <w:rFonts w:ascii="Tahoma" w:hAnsi="Tahoma" w:cs="Tahoma"/>
          <w:sz w:val="17"/>
          <w:szCs w:val="17"/>
          <w:rtl/>
        </w:rPr>
        <w:t xml:space="preserve"> </w:t>
      </w:r>
      <w:r w:rsidRPr="00836E70">
        <w:rPr>
          <w:rFonts w:ascii="Tahoma" w:hAnsi="Tahoma" w:cs="Tahoma" w:hint="cs"/>
          <w:sz w:val="17"/>
          <w:szCs w:val="17"/>
          <w:rtl/>
        </w:rPr>
        <w:t>למצבי</w:t>
      </w:r>
      <w:r w:rsidRPr="00836E70">
        <w:rPr>
          <w:rFonts w:ascii="Tahoma" w:hAnsi="Tahoma" w:cs="Tahoma"/>
          <w:sz w:val="17"/>
          <w:szCs w:val="17"/>
          <w:rtl/>
        </w:rPr>
        <w:t xml:space="preserve"> </w:t>
      </w:r>
      <w:r w:rsidRPr="00836E70">
        <w:rPr>
          <w:rFonts w:ascii="Tahoma" w:hAnsi="Tahoma" w:cs="Tahoma" w:hint="cs"/>
          <w:sz w:val="17"/>
          <w:szCs w:val="17"/>
          <w:rtl/>
        </w:rPr>
        <w:t>חירום</w:t>
      </w:r>
      <w:r w:rsidRPr="00836E70">
        <w:rPr>
          <w:rFonts w:ascii="Tahoma" w:hAnsi="Tahoma" w:cs="Tahoma"/>
          <w:sz w:val="17"/>
          <w:szCs w:val="17"/>
          <w:rtl/>
        </w:rPr>
        <w:t xml:space="preserve"> </w:t>
      </w:r>
      <w:r w:rsidRPr="00836E70">
        <w:rPr>
          <w:rFonts w:ascii="Tahoma" w:hAnsi="Tahoma" w:cs="Tahoma" w:hint="cs"/>
          <w:sz w:val="17"/>
          <w:szCs w:val="17"/>
          <w:rtl/>
        </w:rPr>
        <w:t>המצריכים</w:t>
      </w:r>
      <w:r w:rsidRPr="00836E70">
        <w:rPr>
          <w:rFonts w:ascii="Tahoma" w:hAnsi="Tahoma" w:cs="Tahoma"/>
          <w:sz w:val="17"/>
          <w:szCs w:val="17"/>
          <w:rtl/>
        </w:rPr>
        <w:t xml:space="preserve"> </w:t>
      </w:r>
      <w:r w:rsidRPr="00836E70">
        <w:rPr>
          <w:rFonts w:ascii="Tahoma" w:hAnsi="Tahoma" w:cs="Tahoma" w:hint="cs"/>
          <w:sz w:val="17"/>
          <w:szCs w:val="17"/>
          <w:rtl/>
        </w:rPr>
        <w:t>פטורים</w:t>
      </w:r>
      <w:r w:rsidRPr="00836E70">
        <w:rPr>
          <w:rFonts w:ascii="Tahoma" w:hAnsi="Tahoma" w:cs="Tahoma"/>
          <w:sz w:val="17"/>
          <w:szCs w:val="17"/>
          <w:rtl/>
        </w:rPr>
        <w:t xml:space="preserve"> </w:t>
      </w:r>
      <w:r w:rsidRPr="00836E70">
        <w:rPr>
          <w:rFonts w:ascii="Tahoma" w:hAnsi="Tahoma" w:cs="Tahoma" w:hint="cs"/>
          <w:sz w:val="17"/>
          <w:szCs w:val="17"/>
          <w:rtl/>
        </w:rPr>
        <w:t>והתקשרויות</w:t>
      </w:r>
      <w:r w:rsidRPr="00836E70">
        <w:rPr>
          <w:rFonts w:ascii="Tahoma" w:hAnsi="Tahoma" w:cs="Tahoma"/>
          <w:sz w:val="17"/>
          <w:szCs w:val="17"/>
          <w:rtl/>
        </w:rPr>
        <w:t xml:space="preserve"> </w:t>
      </w:r>
      <w:r w:rsidRPr="00836E70">
        <w:rPr>
          <w:rFonts w:ascii="Tahoma" w:hAnsi="Tahoma" w:cs="Tahoma" w:hint="cs"/>
          <w:sz w:val="17"/>
          <w:szCs w:val="17"/>
          <w:rtl/>
        </w:rPr>
        <w:t>ללא</w:t>
      </w:r>
      <w:r w:rsidRPr="00836E70">
        <w:rPr>
          <w:rFonts w:ascii="Tahoma" w:hAnsi="Tahoma" w:cs="Tahoma"/>
          <w:sz w:val="17"/>
          <w:szCs w:val="17"/>
          <w:rtl/>
        </w:rPr>
        <w:t xml:space="preserve"> </w:t>
      </w:r>
      <w:r w:rsidRPr="00836E70">
        <w:rPr>
          <w:rFonts w:ascii="Tahoma" w:hAnsi="Tahoma" w:cs="Tahoma" w:hint="cs"/>
          <w:sz w:val="17"/>
          <w:szCs w:val="17"/>
          <w:rtl/>
        </w:rPr>
        <w:t>תחרות.</w:t>
      </w:r>
    </w:p>
    <w:p w:rsidR="00022068" w:rsidRPr="00836E70" w:rsidP="00836E70">
      <w:pPr>
        <w:spacing w:line="240" w:lineRule="exact"/>
        <w:ind w:right="2268"/>
        <w:jc w:val="both"/>
        <w:rPr>
          <w:rFonts w:ascii="Tahoma" w:hAnsi="Tahoma" w:cs="Tahoma"/>
          <w:sz w:val="17"/>
          <w:szCs w:val="17"/>
          <w:rtl/>
        </w:rPr>
      </w:pPr>
      <w:r w:rsidRPr="00836E70">
        <w:rPr>
          <w:rFonts w:ascii="Tahoma" w:hAnsi="Tahoma" w:cs="Tahoma" w:hint="cs"/>
          <w:sz w:val="17"/>
          <w:szCs w:val="17"/>
          <w:rtl/>
        </w:rPr>
        <w:t>משרד מבקר המדינה בדק בשנת 2013</w:t>
      </w:r>
      <w:r>
        <w:rPr>
          <w:rStyle w:val="FootnoteReference0"/>
          <w:rFonts w:ascii="Tahoma" w:hAnsi="Tahoma" w:cs="Tahoma"/>
          <w:sz w:val="17"/>
          <w:szCs w:val="17"/>
          <w:rtl/>
        </w:rPr>
        <w:footnoteReference w:id="24"/>
      </w:r>
      <w:r w:rsidRPr="00836E70">
        <w:rPr>
          <w:rFonts w:ascii="Tahoma" w:hAnsi="Tahoma" w:cs="Tahoma" w:hint="cs"/>
          <w:sz w:val="17"/>
          <w:szCs w:val="17"/>
          <w:rtl/>
        </w:rPr>
        <w:t xml:space="preserve"> את התקשרות חברת הרכבת משנת 2010 עם חברה ז' לרכישת קרונות דו-קומתיים. ביקורת זו העלתה כי חברת הרכבת פרסמה מכרז בין-לאומי לקרונות, ולאחר שנותר מציע יחיד החליטה לוותר על רכיבים רבים ומשמעותיים במפרט, כנגד התחייבות הספק לקיצור לוח הזמנים לאספקת הקרונות. משרד מבקר המדינה הצביע על ליקויים חמורים בניהולו של המכרז ובתהליכי קבלת ההחלטות ברכבת. מסמך פנימי של משרד האוצר מספטמבר 2015 מונה בין היתר את הבעיות האלה בחוזה שנערך עם חברה ז': המכרז משנת 2010 כלל היבטי תחזוקה - שבוטלו ואינם רלוונטיים כיום; במכרז </w:t>
      </w:r>
      <w:r w:rsidRPr="00836E70">
        <w:rPr>
          <w:rFonts w:ascii="Tahoma" w:hAnsi="Tahoma" w:cs="Tahoma" w:hint="cs"/>
          <w:sz w:val="17"/>
          <w:szCs w:val="17"/>
          <w:rtl/>
        </w:rPr>
        <w:t>נדרשו מפרטים גבוהים שבוטלו במסגרת ההסכם, ולאחר מכן הוכנסו לאופציה ומומשו.</w:t>
      </w:r>
    </w:p>
    <w:p w:rsidR="00022068" w:rsidRPr="00836E70" w:rsidP="002001BC">
      <w:pPr>
        <w:spacing w:line="240" w:lineRule="exact"/>
        <w:ind w:right="2268"/>
        <w:jc w:val="both"/>
        <w:rPr>
          <w:rFonts w:ascii="Tahoma" w:hAnsi="Tahoma" w:cs="Tahoma"/>
          <w:sz w:val="17"/>
          <w:szCs w:val="17"/>
          <w:rtl/>
        </w:rPr>
      </w:pPr>
      <w:r w:rsidRPr="00836E70">
        <w:rPr>
          <w:rFonts w:ascii="Tahoma" w:hAnsi="Tahoma" w:cs="Tahoma"/>
          <w:sz w:val="17"/>
          <w:szCs w:val="17"/>
          <w:rtl/>
        </w:rPr>
        <w:t xml:space="preserve">מסיכום דיון </w:t>
      </w:r>
      <w:r w:rsidRPr="00836E70">
        <w:rPr>
          <w:rFonts w:ascii="Tahoma" w:hAnsi="Tahoma" w:cs="Tahoma" w:hint="cs"/>
          <w:sz w:val="17"/>
          <w:szCs w:val="17"/>
          <w:rtl/>
        </w:rPr>
        <w:t>בו</w:t>
      </w:r>
      <w:r w:rsidRPr="00836E70">
        <w:rPr>
          <w:rFonts w:ascii="Tahoma" w:hAnsi="Tahoma" w:cs="Tahoma"/>
          <w:sz w:val="17"/>
          <w:szCs w:val="17"/>
          <w:rtl/>
        </w:rPr>
        <w:t xml:space="preserve">ועדת </w:t>
      </w:r>
      <w:r w:rsidRPr="00836E70">
        <w:rPr>
          <w:rFonts w:ascii="Tahoma" w:hAnsi="Tahoma" w:cs="Tahoma" w:hint="cs"/>
          <w:sz w:val="17"/>
          <w:szCs w:val="17"/>
          <w:rtl/>
        </w:rPr>
        <w:t>ה</w:t>
      </w:r>
      <w:r w:rsidRPr="00836E70">
        <w:rPr>
          <w:rFonts w:ascii="Tahoma" w:hAnsi="Tahoma" w:cs="Tahoma"/>
          <w:sz w:val="17"/>
          <w:szCs w:val="17"/>
          <w:rtl/>
        </w:rPr>
        <w:t xml:space="preserve">מכרזים </w:t>
      </w:r>
      <w:r w:rsidRPr="00836E70">
        <w:rPr>
          <w:rFonts w:ascii="Tahoma" w:hAnsi="Tahoma" w:cs="Tahoma" w:hint="cs"/>
          <w:sz w:val="17"/>
          <w:szCs w:val="17"/>
          <w:rtl/>
        </w:rPr>
        <w:t>ה</w:t>
      </w:r>
      <w:r w:rsidRPr="00836E70">
        <w:rPr>
          <w:rFonts w:ascii="Tahoma" w:hAnsi="Tahoma" w:cs="Tahoma"/>
          <w:sz w:val="17"/>
          <w:szCs w:val="17"/>
          <w:rtl/>
        </w:rPr>
        <w:t xml:space="preserve">עליונה של </w:t>
      </w:r>
      <w:r w:rsidRPr="00836E70">
        <w:rPr>
          <w:rFonts w:ascii="Tahoma" w:hAnsi="Tahoma" w:cs="Tahoma" w:hint="cs"/>
          <w:sz w:val="17"/>
          <w:szCs w:val="17"/>
          <w:rtl/>
        </w:rPr>
        <w:t xml:space="preserve">חברת </w:t>
      </w:r>
      <w:r w:rsidRPr="00836E70">
        <w:rPr>
          <w:rFonts w:ascii="Tahoma" w:hAnsi="Tahoma" w:cs="Tahoma"/>
          <w:sz w:val="17"/>
          <w:szCs w:val="17"/>
          <w:rtl/>
        </w:rPr>
        <w:t>הרכבת ממרץ 2016 ציין יו"ר ועד</w:t>
      </w:r>
      <w:r w:rsidRPr="00836E70">
        <w:rPr>
          <w:rFonts w:ascii="Tahoma" w:hAnsi="Tahoma" w:cs="Tahoma" w:hint="cs"/>
          <w:sz w:val="17"/>
          <w:szCs w:val="17"/>
          <w:rtl/>
        </w:rPr>
        <w:t>ת המכרזים</w:t>
      </w:r>
      <w:r w:rsidRPr="00836E70">
        <w:rPr>
          <w:rFonts w:ascii="Tahoma" w:hAnsi="Tahoma" w:cs="Tahoma"/>
          <w:sz w:val="17"/>
          <w:szCs w:val="17"/>
          <w:rtl/>
        </w:rPr>
        <w:t xml:space="preserve"> כי הצורך בפועל של הרכבת הינו 168 קרונות</w:t>
      </w:r>
      <w:r w:rsidRPr="00836E70">
        <w:rPr>
          <w:rFonts w:ascii="Tahoma" w:hAnsi="Tahoma" w:cs="Tahoma" w:hint="cs"/>
          <w:sz w:val="17"/>
          <w:szCs w:val="17"/>
          <w:rtl/>
        </w:rPr>
        <w:t>,</w:t>
      </w:r>
      <w:r w:rsidRPr="00836E70">
        <w:rPr>
          <w:rFonts w:ascii="Tahoma" w:hAnsi="Tahoma" w:cs="Tahoma"/>
          <w:sz w:val="17"/>
          <w:szCs w:val="17"/>
          <w:rtl/>
        </w:rPr>
        <w:t xml:space="preserve"> אך הוחלט לאשר רק 60 קרונות. </w:t>
      </w:r>
      <w:r w:rsidRPr="00836E70">
        <w:rPr>
          <w:rFonts w:ascii="Tahoma" w:hAnsi="Tahoma" w:cs="Tahoma" w:hint="cs"/>
          <w:sz w:val="17"/>
          <w:szCs w:val="17"/>
          <w:rtl/>
        </w:rPr>
        <w:t xml:space="preserve">באותו דיון </w:t>
      </w:r>
      <w:r w:rsidRPr="00836E70">
        <w:rPr>
          <w:rFonts w:ascii="Tahoma" w:hAnsi="Tahoma" w:cs="Tahoma"/>
          <w:sz w:val="17"/>
          <w:szCs w:val="17"/>
          <w:rtl/>
        </w:rPr>
        <w:t xml:space="preserve">אישרה הוועדה לרכוש 60 קרונות בשווי של 106 מיליון אירו </w:t>
      </w:r>
      <w:r w:rsidR="0003282E">
        <w:rPr>
          <w:rFonts w:ascii="Tahoma" w:hAnsi="Tahoma" w:cs="Tahoma"/>
          <w:sz w:val="17"/>
          <w:szCs w:val="17"/>
        </w:rPr>
        <w:br/>
      </w:r>
      <w:r w:rsidRPr="00836E70">
        <w:rPr>
          <w:rFonts w:ascii="Tahoma" w:hAnsi="Tahoma" w:cs="Tahoma"/>
          <w:sz w:val="17"/>
          <w:szCs w:val="17"/>
          <w:rtl/>
        </w:rPr>
        <w:t>(כ-470 מיליון ש"ח)</w:t>
      </w:r>
      <w:r w:rsidRPr="00836E70">
        <w:rPr>
          <w:rFonts w:ascii="Tahoma" w:hAnsi="Tahoma" w:cs="Tahoma" w:hint="cs"/>
          <w:sz w:val="17"/>
          <w:szCs w:val="17"/>
          <w:rtl/>
        </w:rPr>
        <w:t>, בהתאם לאישור המדינה</w:t>
      </w:r>
      <w:r w:rsidRPr="00836E70">
        <w:rPr>
          <w:rFonts w:ascii="Tahoma" w:hAnsi="Tahoma" w:cs="Tahoma"/>
          <w:sz w:val="17"/>
          <w:szCs w:val="17"/>
          <w:rtl/>
        </w:rPr>
        <w:t>.</w:t>
      </w:r>
      <w:r w:rsidRPr="00836E70">
        <w:rPr>
          <w:rFonts w:ascii="Tahoma" w:hAnsi="Tahoma" w:cs="Tahoma" w:hint="cs"/>
          <w:sz w:val="17"/>
          <w:szCs w:val="17"/>
          <w:rtl/>
        </w:rPr>
        <w:t xml:space="preserve"> במרץ 2016 אישרו מנכ"ל משרד התחבורה וחשב המשרד את ההתקשרות.</w:t>
      </w:r>
    </w:p>
    <w:p w:rsidR="00022068" w:rsidRPr="00836E70" w:rsidP="00727210">
      <w:pPr>
        <w:spacing w:after="240" w:line="240" w:lineRule="exact"/>
        <w:ind w:right="2268"/>
        <w:jc w:val="both"/>
        <w:rPr>
          <w:rFonts w:ascii="Tahoma" w:hAnsi="Tahoma" w:cs="Tahoma"/>
          <w:sz w:val="17"/>
          <w:szCs w:val="17"/>
          <w:rtl/>
        </w:rPr>
      </w:pPr>
      <w:r w:rsidRPr="00836E70">
        <w:rPr>
          <w:rFonts w:ascii="Tahoma" w:hAnsi="Tahoma" w:cs="Tahoma" w:hint="cs"/>
          <w:sz w:val="17"/>
          <w:szCs w:val="17"/>
          <w:rtl/>
        </w:rPr>
        <w:t xml:space="preserve">הרכבת ציינה בתשובתה כי לאור הסבתה של הרשת המסילתית לחשמול, הרכבת מקדמת מכרז ענק של </w:t>
      </w:r>
      <w:r w:rsidRPr="00836E70">
        <w:rPr>
          <w:rFonts w:ascii="Tahoma" w:hAnsi="Tahoma" w:cs="Tahoma"/>
          <w:sz w:val="17"/>
          <w:szCs w:val="17"/>
          <w:rtl/>
        </w:rPr>
        <w:t xml:space="preserve">60 </w:t>
      </w:r>
      <w:r w:rsidRPr="00836E70">
        <w:rPr>
          <w:rFonts w:ascii="Tahoma" w:hAnsi="Tahoma" w:cs="Tahoma" w:hint="cs"/>
          <w:sz w:val="17"/>
          <w:szCs w:val="17"/>
          <w:rtl/>
        </w:rPr>
        <w:t xml:space="preserve">סטים של קרונות קומתיים בהיקף של ארבעה מיליארד ש"ח. לאור פער הזמנים שנוצר בין פתיחת קווים חדשים (עכו-כרמיאל, 531 והקו המהיר תל אביב-ירושלים) ובין הגעת הציוד החדש, עלה הצורך לממש אופציה בחוזה הקיים עם חברה ז'. לפיכך אושר לרכבת רכש של </w:t>
      </w:r>
      <w:r w:rsidRPr="00836E70">
        <w:rPr>
          <w:rFonts w:ascii="Tahoma" w:hAnsi="Tahoma" w:cs="Tahoma"/>
          <w:sz w:val="17"/>
          <w:szCs w:val="17"/>
          <w:rtl/>
        </w:rPr>
        <w:t xml:space="preserve">60 </w:t>
      </w:r>
      <w:r w:rsidRPr="00836E70">
        <w:rPr>
          <w:rFonts w:ascii="Tahoma" w:hAnsi="Tahoma" w:cs="Tahoma" w:hint="cs"/>
          <w:sz w:val="17"/>
          <w:szCs w:val="17"/>
          <w:rtl/>
        </w:rPr>
        <w:t>קרונות, ובהמשך ניתן אישור לרכוש עוד</w:t>
      </w:r>
      <w:r w:rsidRPr="00836E70">
        <w:rPr>
          <w:rFonts w:ascii="Tahoma" w:hAnsi="Tahoma" w:cs="Tahoma"/>
          <w:sz w:val="17"/>
          <w:szCs w:val="17"/>
          <w:rtl/>
        </w:rPr>
        <w:t xml:space="preserve"> 33 </w:t>
      </w:r>
      <w:r w:rsidRPr="00836E70">
        <w:rPr>
          <w:rFonts w:ascii="Tahoma" w:hAnsi="Tahoma" w:cs="Tahoma" w:hint="cs"/>
          <w:sz w:val="17"/>
          <w:szCs w:val="17"/>
          <w:rtl/>
        </w:rPr>
        <w:t>קרונות נוספים.</w:t>
      </w:r>
    </w:p>
    <w:p w:rsidR="00022068" w:rsidRPr="00836E70" w:rsidP="00727210">
      <w:pPr>
        <w:pStyle w:val="RESHET"/>
        <w:rPr>
          <w:rtl/>
        </w:rPr>
      </w:pPr>
      <w:r w:rsidRPr="00836E70">
        <w:rPr>
          <w:rFonts w:hint="cs"/>
          <w:rtl/>
        </w:rPr>
        <w:t>משרד מבקר המדינה מעיר לרכבת כי העיכובים הרבים בקידום פרויקט החשמול חייבו לרכוש קרונות בדחיפות דרך מימוש אופציה בחוזה שנבע ממכרז שנמצאו בו בעבר פגמים רבים. מהלכו של דבר מעיד על ליקויים בתכנון הפרויקט וקידומו.</w:t>
      </w:r>
      <w:r w:rsidRPr="0003282E" w:rsidR="0003282E">
        <w:rPr>
          <w:noProof/>
          <w:rtl/>
        </w:rPr>
        <w:t xml:space="preserve"> </w:t>
      </w:r>
      <w:r w:rsidRPr="0012789B" w:rsidR="0003282E">
        <w:rPr>
          <w:noProof/>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3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649C9" w:rsidRPr="00373C5D" w:rsidP="0003282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6951939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11682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649C9" w:rsidRPr="00881D99" w:rsidP="0003282E">
                            <w:pPr>
                              <w:spacing w:after="0" w:line="240" w:lineRule="auto"/>
                              <w:rPr>
                                <w:color w:val="0B5294"/>
                                <w:spacing w:val="-4"/>
                                <w:sz w:val="24"/>
                                <w:szCs w:val="24"/>
                                <w:rtl/>
                                <w:cs/>
                              </w:rPr>
                            </w:pPr>
                            <w:r w:rsidRPr="0003282E">
                              <w:rPr>
                                <w:rFonts w:cs="Tahoma" w:hint="eastAsia"/>
                                <w:color w:val="0B5294"/>
                                <w:spacing w:val="-4"/>
                                <w:sz w:val="24"/>
                                <w:szCs w:val="24"/>
                                <w:rtl/>
                              </w:rPr>
                              <w:t>העיכובים</w:t>
                            </w:r>
                            <w:r w:rsidRPr="0003282E">
                              <w:rPr>
                                <w:rFonts w:cs="Tahoma"/>
                                <w:color w:val="0B5294"/>
                                <w:spacing w:val="-4"/>
                                <w:sz w:val="24"/>
                                <w:szCs w:val="24"/>
                                <w:rtl/>
                              </w:rPr>
                              <w:t xml:space="preserve"> </w:t>
                            </w:r>
                            <w:r w:rsidRPr="0003282E">
                              <w:rPr>
                                <w:rFonts w:cs="Tahoma" w:hint="eastAsia"/>
                                <w:color w:val="0B5294"/>
                                <w:spacing w:val="-4"/>
                                <w:sz w:val="24"/>
                                <w:szCs w:val="24"/>
                                <w:rtl/>
                              </w:rPr>
                              <w:t>הרבים</w:t>
                            </w:r>
                            <w:r w:rsidRPr="0003282E">
                              <w:rPr>
                                <w:rFonts w:cs="Tahoma"/>
                                <w:color w:val="0B5294"/>
                                <w:spacing w:val="-4"/>
                                <w:sz w:val="24"/>
                                <w:szCs w:val="24"/>
                                <w:rtl/>
                              </w:rPr>
                              <w:t xml:space="preserve"> </w:t>
                            </w:r>
                            <w:r w:rsidRPr="0003282E">
                              <w:rPr>
                                <w:rFonts w:cs="Tahoma" w:hint="eastAsia"/>
                                <w:color w:val="0B5294"/>
                                <w:spacing w:val="-4"/>
                                <w:sz w:val="24"/>
                                <w:szCs w:val="24"/>
                                <w:rtl/>
                              </w:rPr>
                              <w:t>בקידום</w:t>
                            </w:r>
                            <w:r w:rsidRPr="0003282E">
                              <w:rPr>
                                <w:rFonts w:cs="Tahoma"/>
                                <w:color w:val="0B5294"/>
                                <w:spacing w:val="-4"/>
                                <w:sz w:val="24"/>
                                <w:szCs w:val="24"/>
                                <w:rtl/>
                              </w:rPr>
                              <w:t xml:space="preserve"> </w:t>
                            </w:r>
                            <w:r w:rsidRPr="0003282E">
                              <w:rPr>
                                <w:rFonts w:cs="Tahoma" w:hint="eastAsia"/>
                                <w:color w:val="0B5294"/>
                                <w:spacing w:val="-4"/>
                                <w:sz w:val="24"/>
                                <w:szCs w:val="24"/>
                                <w:rtl/>
                              </w:rPr>
                              <w:t>פרויקט</w:t>
                            </w:r>
                            <w:r w:rsidRPr="0003282E">
                              <w:rPr>
                                <w:rFonts w:cs="Tahoma"/>
                                <w:color w:val="0B5294"/>
                                <w:spacing w:val="-4"/>
                                <w:sz w:val="24"/>
                                <w:szCs w:val="24"/>
                                <w:rtl/>
                              </w:rPr>
                              <w:t xml:space="preserve"> </w:t>
                            </w:r>
                            <w:r w:rsidRPr="0003282E">
                              <w:rPr>
                                <w:rFonts w:cs="Tahoma" w:hint="eastAsia"/>
                                <w:color w:val="0B5294"/>
                                <w:spacing w:val="-4"/>
                                <w:sz w:val="24"/>
                                <w:szCs w:val="24"/>
                                <w:rtl/>
                              </w:rPr>
                              <w:t>החשמול</w:t>
                            </w:r>
                            <w:r w:rsidRPr="0003282E">
                              <w:rPr>
                                <w:rFonts w:cs="Tahoma"/>
                                <w:color w:val="0B5294"/>
                                <w:spacing w:val="-4"/>
                                <w:sz w:val="24"/>
                                <w:szCs w:val="24"/>
                                <w:rtl/>
                              </w:rPr>
                              <w:t xml:space="preserve"> </w:t>
                            </w:r>
                            <w:r w:rsidRPr="0003282E">
                              <w:rPr>
                                <w:rFonts w:cs="Tahoma" w:hint="eastAsia"/>
                                <w:color w:val="0B5294"/>
                                <w:spacing w:val="-4"/>
                                <w:sz w:val="24"/>
                                <w:szCs w:val="24"/>
                                <w:rtl/>
                              </w:rPr>
                              <w:t>חייבו</w:t>
                            </w:r>
                            <w:r w:rsidRPr="0003282E">
                              <w:rPr>
                                <w:rFonts w:cs="Tahoma"/>
                                <w:color w:val="0B5294"/>
                                <w:spacing w:val="-4"/>
                                <w:sz w:val="24"/>
                                <w:szCs w:val="24"/>
                                <w:rtl/>
                              </w:rPr>
                              <w:t xml:space="preserve"> </w:t>
                            </w:r>
                            <w:r w:rsidRPr="0003282E">
                              <w:rPr>
                                <w:rFonts w:cs="Tahoma" w:hint="eastAsia"/>
                                <w:color w:val="0B5294"/>
                                <w:spacing w:val="-4"/>
                                <w:sz w:val="24"/>
                                <w:szCs w:val="24"/>
                                <w:rtl/>
                              </w:rPr>
                              <w:t>לרכוש</w:t>
                            </w:r>
                            <w:r w:rsidRPr="0003282E">
                              <w:rPr>
                                <w:rFonts w:cs="Tahoma"/>
                                <w:color w:val="0B5294"/>
                                <w:spacing w:val="-4"/>
                                <w:sz w:val="24"/>
                                <w:szCs w:val="24"/>
                                <w:rtl/>
                              </w:rPr>
                              <w:t xml:space="preserve"> </w:t>
                            </w:r>
                            <w:r w:rsidRPr="0003282E">
                              <w:rPr>
                                <w:rFonts w:cs="Tahoma" w:hint="eastAsia"/>
                                <w:color w:val="0B5294"/>
                                <w:spacing w:val="-4"/>
                                <w:sz w:val="24"/>
                                <w:szCs w:val="24"/>
                                <w:rtl/>
                              </w:rPr>
                              <w:t>קרונות</w:t>
                            </w:r>
                            <w:r w:rsidRPr="0003282E">
                              <w:rPr>
                                <w:rFonts w:cs="Tahoma"/>
                                <w:color w:val="0B5294"/>
                                <w:spacing w:val="-4"/>
                                <w:sz w:val="24"/>
                                <w:szCs w:val="24"/>
                                <w:rtl/>
                              </w:rPr>
                              <w:t xml:space="preserve"> </w:t>
                            </w:r>
                            <w:r w:rsidRPr="0003282E">
                              <w:rPr>
                                <w:rFonts w:cs="Tahoma" w:hint="eastAsia"/>
                                <w:color w:val="0B5294"/>
                                <w:spacing w:val="-4"/>
                                <w:sz w:val="24"/>
                                <w:szCs w:val="24"/>
                                <w:rtl/>
                              </w:rPr>
                              <w:t>בדחיפות</w:t>
                            </w:r>
                            <w:r w:rsidRPr="0003282E">
                              <w:rPr>
                                <w:rFonts w:cs="Tahoma"/>
                                <w:color w:val="0B5294"/>
                                <w:spacing w:val="-4"/>
                                <w:sz w:val="24"/>
                                <w:szCs w:val="24"/>
                                <w:rtl/>
                              </w:rPr>
                              <w:t xml:space="preserve"> </w:t>
                            </w:r>
                            <w:r w:rsidRPr="0003282E">
                              <w:rPr>
                                <w:rFonts w:cs="Tahoma" w:hint="eastAsia"/>
                                <w:color w:val="0B5294"/>
                                <w:spacing w:val="-4"/>
                                <w:sz w:val="24"/>
                                <w:szCs w:val="24"/>
                                <w:rtl/>
                              </w:rPr>
                              <w:t>דרך</w:t>
                            </w:r>
                            <w:r w:rsidRPr="0003282E">
                              <w:rPr>
                                <w:rFonts w:cs="Tahoma"/>
                                <w:color w:val="0B5294"/>
                                <w:spacing w:val="-4"/>
                                <w:sz w:val="24"/>
                                <w:szCs w:val="24"/>
                                <w:rtl/>
                              </w:rPr>
                              <w:t xml:space="preserve"> </w:t>
                            </w:r>
                            <w:r w:rsidRPr="0003282E">
                              <w:rPr>
                                <w:rFonts w:cs="Tahoma" w:hint="eastAsia"/>
                                <w:color w:val="0B5294"/>
                                <w:spacing w:val="-4"/>
                                <w:sz w:val="24"/>
                                <w:szCs w:val="24"/>
                                <w:rtl/>
                              </w:rPr>
                              <w:t>מימוש</w:t>
                            </w:r>
                            <w:r w:rsidRPr="0003282E">
                              <w:rPr>
                                <w:rFonts w:cs="Tahoma"/>
                                <w:color w:val="0B5294"/>
                                <w:spacing w:val="-4"/>
                                <w:sz w:val="24"/>
                                <w:szCs w:val="24"/>
                                <w:rtl/>
                              </w:rPr>
                              <w:t xml:space="preserve"> </w:t>
                            </w:r>
                            <w:r w:rsidRPr="0003282E">
                              <w:rPr>
                                <w:rFonts w:cs="Tahoma" w:hint="eastAsia"/>
                                <w:color w:val="0B5294"/>
                                <w:spacing w:val="-4"/>
                                <w:sz w:val="24"/>
                                <w:szCs w:val="24"/>
                                <w:rtl/>
                              </w:rPr>
                              <w:t>אופציה</w:t>
                            </w:r>
                            <w:r w:rsidRPr="0003282E">
                              <w:rPr>
                                <w:rFonts w:cs="Tahoma"/>
                                <w:color w:val="0B5294"/>
                                <w:spacing w:val="-4"/>
                                <w:sz w:val="24"/>
                                <w:szCs w:val="24"/>
                                <w:rtl/>
                              </w:rPr>
                              <w:t xml:space="preserve"> </w:t>
                            </w:r>
                            <w:r w:rsidRPr="0003282E">
                              <w:rPr>
                                <w:rFonts w:cs="Tahoma" w:hint="eastAsia"/>
                                <w:color w:val="0B5294"/>
                                <w:spacing w:val="-4"/>
                                <w:sz w:val="24"/>
                                <w:szCs w:val="24"/>
                                <w:rtl/>
                              </w:rPr>
                              <w:t>בחוזה</w:t>
                            </w:r>
                            <w:r w:rsidRPr="0003282E">
                              <w:rPr>
                                <w:rFonts w:cs="Tahoma"/>
                                <w:color w:val="0B5294"/>
                                <w:spacing w:val="-4"/>
                                <w:sz w:val="24"/>
                                <w:szCs w:val="24"/>
                                <w:rtl/>
                              </w:rPr>
                              <w:t xml:space="preserve"> </w:t>
                            </w:r>
                            <w:r w:rsidRPr="0003282E">
                              <w:rPr>
                                <w:rFonts w:cs="Tahoma" w:hint="eastAsia"/>
                                <w:color w:val="0B5294"/>
                                <w:spacing w:val="-4"/>
                                <w:sz w:val="24"/>
                                <w:szCs w:val="24"/>
                                <w:rtl/>
                              </w:rPr>
                              <w:t>שנבע</w:t>
                            </w:r>
                            <w:r w:rsidRPr="0003282E">
                              <w:rPr>
                                <w:rFonts w:cs="Tahoma"/>
                                <w:color w:val="0B5294"/>
                                <w:spacing w:val="-4"/>
                                <w:sz w:val="24"/>
                                <w:szCs w:val="24"/>
                                <w:rtl/>
                              </w:rPr>
                              <w:t xml:space="preserve"> </w:t>
                            </w:r>
                            <w:r w:rsidRPr="0003282E">
                              <w:rPr>
                                <w:rFonts w:cs="Tahoma" w:hint="eastAsia"/>
                                <w:color w:val="0B5294"/>
                                <w:spacing w:val="-4"/>
                                <w:sz w:val="24"/>
                                <w:szCs w:val="24"/>
                                <w:rtl/>
                              </w:rPr>
                              <w:t>ממכרז</w:t>
                            </w:r>
                            <w:r w:rsidRPr="0003282E">
                              <w:rPr>
                                <w:rFonts w:cs="Tahoma"/>
                                <w:color w:val="0B5294"/>
                                <w:spacing w:val="-4"/>
                                <w:sz w:val="24"/>
                                <w:szCs w:val="24"/>
                                <w:rtl/>
                              </w:rPr>
                              <w:t xml:space="preserve"> </w:t>
                            </w:r>
                            <w:r w:rsidRPr="0003282E">
                              <w:rPr>
                                <w:rFonts w:cs="Tahoma" w:hint="eastAsia"/>
                                <w:color w:val="0B5294"/>
                                <w:spacing w:val="-4"/>
                                <w:sz w:val="24"/>
                                <w:szCs w:val="24"/>
                                <w:rtl/>
                              </w:rPr>
                              <w:t>שנמצאו</w:t>
                            </w:r>
                            <w:r w:rsidRPr="0003282E">
                              <w:rPr>
                                <w:rFonts w:cs="Tahoma"/>
                                <w:color w:val="0B5294"/>
                                <w:spacing w:val="-4"/>
                                <w:sz w:val="24"/>
                                <w:szCs w:val="24"/>
                                <w:rtl/>
                              </w:rPr>
                              <w:t xml:space="preserve"> </w:t>
                            </w:r>
                            <w:r w:rsidRPr="0003282E">
                              <w:rPr>
                                <w:rFonts w:cs="Tahoma" w:hint="eastAsia"/>
                                <w:color w:val="0B5294"/>
                                <w:spacing w:val="-4"/>
                                <w:sz w:val="24"/>
                                <w:szCs w:val="24"/>
                                <w:rtl/>
                              </w:rPr>
                              <w:t>בו</w:t>
                            </w:r>
                            <w:r w:rsidRPr="0003282E">
                              <w:rPr>
                                <w:rFonts w:cs="Tahoma"/>
                                <w:color w:val="0B5294"/>
                                <w:spacing w:val="-4"/>
                                <w:sz w:val="24"/>
                                <w:szCs w:val="24"/>
                                <w:rtl/>
                              </w:rPr>
                              <w:t xml:space="preserve"> </w:t>
                            </w:r>
                            <w:r w:rsidRPr="0003282E">
                              <w:rPr>
                                <w:rFonts w:cs="Tahoma" w:hint="eastAsia"/>
                                <w:color w:val="0B5294"/>
                                <w:spacing w:val="-4"/>
                                <w:sz w:val="24"/>
                                <w:szCs w:val="24"/>
                                <w:rtl/>
                              </w:rPr>
                              <w:t>בעבר</w:t>
                            </w:r>
                            <w:r w:rsidRPr="0003282E">
                              <w:rPr>
                                <w:rFonts w:cs="Tahoma"/>
                                <w:color w:val="0B5294"/>
                                <w:spacing w:val="-4"/>
                                <w:sz w:val="24"/>
                                <w:szCs w:val="24"/>
                                <w:rtl/>
                              </w:rPr>
                              <w:t xml:space="preserve"> </w:t>
                            </w:r>
                            <w:r w:rsidRPr="0003282E">
                              <w:rPr>
                                <w:rFonts w:cs="Tahoma" w:hint="eastAsia"/>
                                <w:color w:val="0B5294"/>
                                <w:spacing w:val="-4"/>
                                <w:sz w:val="24"/>
                                <w:szCs w:val="24"/>
                                <w:rtl/>
                              </w:rPr>
                              <w:t>פגמים</w:t>
                            </w:r>
                            <w:r w:rsidRPr="0003282E">
                              <w:rPr>
                                <w:rFonts w:cs="Tahoma"/>
                                <w:color w:val="0B5294"/>
                                <w:spacing w:val="-4"/>
                                <w:sz w:val="24"/>
                                <w:szCs w:val="24"/>
                                <w:rtl/>
                              </w:rPr>
                              <w:t xml:space="preserve"> </w:t>
                            </w:r>
                            <w:r w:rsidRPr="0003282E">
                              <w:rPr>
                                <w:rFonts w:cs="Tahoma" w:hint="eastAsia"/>
                                <w:color w:val="0B5294"/>
                                <w:spacing w:val="-4"/>
                                <w:sz w:val="24"/>
                                <w:szCs w:val="24"/>
                                <w:rtl/>
                              </w:rPr>
                              <w:t>רבים</w:t>
                            </w:r>
                          </w:p>
                          <w:p w:rsidR="001649C9" w:rsidRPr="00373C5D" w:rsidP="0003282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5629219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0373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1649C9" w:rsidRPr="00373C5D" w:rsidP="0003282E">
                      <w:pPr>
                        <w:spacing w:line="240" w:lineRule="atLeast"/>
                        <w:rPr>
                          <w:rFonts w:cs="Tahoma"/>
                          <w:b/>
                          <w:bCs/>
                          <w:color w:val="0B5294"/>
                          <w:sz w:val="48"/>
                          <w:szCs w:val="48"/>
                          <w:rtl/>
                        </w:rPr>
                      </w:pPr>
                      <w:drawing>
                        <wp:inline distT="0" distB="0" distL="0" distR="0">
                          <wp:extent cx="311150" cy="256800"/>
                          <wp:effectExtent l="0" t="0" r="0" b="0"/>
                          <wp:docPr id="3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62398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649C9" w:rsidRPr="00881D99" w:rsidP="0003282E">
                      <w:pPr>
                        <w:spacing w:after="0" w:line="240" w:lineRule="auto"/>
                        <w:rPr>
                          <w:color w:val="0B5294"/>
                          <w:spacing w:val="-4"/>
                          <w:sz w:val="24"/>
                          <w:szCs w:val="24"/>
                          <w:rtl/>
                          <w:cs/>
                        </w:rPr>
                      </w:pPr>
                      <w:r w:rsidRPr="0003282E">
                        <w:rPr>
                          <w:rFonts w:cs="Tahoma" w:hint="eastAsia"/>
                          <w:color w:val="0B5294"/>
                          <w:spacing w:val="-4"/>
                          <w:sz w:val="24"/>
                          <w:szCs w:val="24"/>
                          <w:rtl/>
                        </w:rPr>
                        <w:t>העיכובים</w:t>
                      </w:r>
                      <w:r w:rsidRPr="0003282E">
                        <w:rPr>
                          <w:rFonts w:cs="Tahoma"/>
                          <w:color w:val="0B5294"/>
                          <w:spacing w:val="-4"/>
                          <w:sz w:val="24"/>
                          <w:szCs w:val="24"/>
                          <w:rtl/>
                        </w:rPr>
                        <w:t xml:space="preserve"> </w:t>
                      </w:r>
                      <w:r w:rsidRPr="0003282E">
                        <w:rPr>
                          <w:rFonts w:cs="Tahoma" w:hint="eastAsia"/>
                          <w:color w:val="0B5294"/>
                          <w:spacing w:val="-4"/>
                          <w:sz w:val="24"/>
                          <w:szCs w:val="24"/>
                          <w:rtl/>
                        </w:rPr>
                        <w:t>הרבים</w:t>
                      </w:r>
                      <w:r w:rsidRPr="0003282E">
                        <w:rPr>
                          <w:rFonts w:cs="Tahoma"/>
                          <w:color w:val="0B5294"/>
                          <w:spacing w:val="-4"/>
                          <w:sz w:val="24"/>
                          <w:szCs w:val="24"/>
                          <w:rtl/>
                        </w:rPr>
                        <w:t xml:space="preserve"> </w:t>
                      </w:r>
                      <w:r w:rsidRPr="0003282E">
                        <w:rPr>
                          <w:rFonts w:cs="Tahoma" w:hint="eastAsia"/>
                          <w:color w:val="0B5294"/>
                          <w:spacing w:val="-4"/>
                          <w:sz w:val="24"/>
                          <w:szCs w:val="24"/>
                          <w:rtl/>
                        </w:rPr>
                        <w:t>בקידום</w:t>
                      </w:r>
                      <w:r w:rsidRPr="0003282E">
                        <w:rPr>
                          <w:rFonts w:cs="Tahoma"/>
                          <w:color w:val="0B5294"/>
                          <w:spacing w:val="-4"/>
                          <w:sz w:val="24"/>
                          <w:szCs w:val="24"/>
                          <w:rtl/>
                        </w:rPr>
                        <w:t xml:space="preserve"> </w:t>
                      </w:r>
                      <w:r w:rsidRPr="0003282E">
                        <w:rPr>
                          <w:rFonts w:cs="Tahoma" w:hint="eastAsia"/>
                          <w:color w:val="0B5294"/>
                          <w:spacing w:val="-4"/>
                          <w:sz w:val="24"/>
                          <w:szCs w:val="24"/>
                          <w:rtl/>
                        </w:rPr>
                        <w:t>פרויקט</w:t>
                      </w:r>
                      <w:r w:rsidRPr="0003282E">
                        <w:rPr>
                          <w:rFonts w:cs="Tahoma"/>
                          <w:color w:val="0B5294"/>
                          <w:spacing w:val="-4"/>
                          <w:sz w:val="24"/>
                          <w:szCs w:val="24"/>
                          <w:rtl/>
                        </w:rPr>
                        <w:t xml:space="preserve"> </w:t>
                      </w:r>
                      <w:r w:rsidRPr="0003282E">
                        <w:rPr>
                          <w:rFonts w:cs="Tahoma" w:hint="eastAsia"/>
                          <w:color w:val="0B5294"/>
                          <w:spacing w:val="-4"/>
                          <w:sz w:val="24"/>
                          <w:szCs w:val="24"/>
                          <w:rtl/>
                        </w:rPr>
                        <w:t>החשמול</w:t>
                      </w:r>
                      <w:r w:rsidRPr="0003282E">
                        <w:rPr>
                          <w:rFonts w:cs="Tahoma"/>
                          <w:color w:val="0B5294"/>
                          <w:spacing w:val="-4"/>
                          <w:sz w:val="24"/>
                          <w:szCs w:val="24"/>
                          <w:rtl/>
                        </w:rPr>
                        <w:t xml:space="preserve"> </w:t>
                      </w:r>
                      <w:r w:rsidRPr="0003282E">
                        <w:rPr>
                          <w:rFonts w:cs="Tahoma" w:hint="eastAsia"/>
                          <w:color w:val="0B5294"/>
                          <w:spacing w:val="-4"/>
                          <w:sz w:val="24"/>
                          <w:szCs w:val="24"/>
                          <w:rtl/>
                        </w:rPr>
                        <w:t>חייבו</w:t>
                      </w:r>
                      <w:r w:rsidRPr="0003282E">
                        <w:rPr>
                          <w:rFonts w:cs="Tahoma"/>
                          <w:color w:val="0B5294"/>
                          <w:spacing w:val="-4"/>
                          <w:sz w:val="24"/>
                          <w:szCs w:val="24"/>
                          <w:rtl/>
                        </w:rPr>
                        <w:t xml:space="preserve"> </w:t>
                      </w:r>
                      <w:r w:rsidRPr="0003282E">
                        <w:rPr>
                          <w:rFonts w:cs="Tahoma" w:hint="eastAsia"/>
                          <w:color w:val="0B5294"/>
                          <w:spacing w:val="-4"/>
                          <w:sz w:val="24"/>
                          <w:szCs w:val="24"/>
                          <w:rtl/>
                        </w:rPr>
                        <w:t>לרכוש</w:t>
                      </w:r>
                      <w:r w:rsidRPr="0003282E">
                        <w:rPr>
                          <w:rFonts w:cs="Tahoma"/>
                          <w:color w:val="0B5294"/>
                          <w:spacing w:val="-4"/>
                          <w:sz w:val="24"/>
                          <w:szCs w:val="24"/>
                          <w:rtl/>
                        </w:rPr>
                        <w:t xml:space="preserve"> </w:t>
                      </w:r>
                      <w:r w:rsidRPr="0003282E">
                        <w:rPr>
                          <w:rFonts w:cs="Tahoma" w:hint="eastAsia"/>
                          <w:color w:val="0B5294"/>
                          <w:spacing w:val="-4"/>
                          <w:sz w:val="24"/>
                          <w:szCs w:val="24"/>
                          <w:rtl/>
                        </w:rPr>
                        <w:t>קרונות</w:t>
                      </w:r>
                      <w:r w:rsidRPr="0003282E">
                        <w:rPr>
                          <w:rFonts w:cs="Tahoma"/>
                          <w:color w:val="0B5294"/>
                          <w:spacing w:val="-4"/>
                          <w:sz w:val="24"/>
                          <w:szCs w:val="24"/>
                          <w:rtl/>
                        </w:rPr>
                        <w:t xml:space="preserve"> </w:t>
                      </w:r>
                      <w:r w:rsidRPr="0003282E">
                        <w:rPr>
                          <w:rFonts w:cs="Tahoma" w:hint="eastAsia"/>
                          <w:color w:val="0B5294"/>
                          <w:spacing w:val="-4"/>
                          <w:sz w:val="24"/>
                          <w:szCs w:val="24"/>
                          <w:rtl/>
                        </w:rPr>
                        <w:t>בדחיפות</w:t>
                      </w:r>
                      <w:r w:rsidRPr="0003282E">
                        <w:rPr>
                          <w:rFonts w:cs="Tahoma"/>
                          <w:color w:val="0B5294"/>
                          <w:spacing w:val="-4"/>
                          <w:sz w:val="24"/>
                          <w:szCs w:val="24"/>
                          <w:rtl/>
                        </w:rPr>
                        <w:t xml:space="preserve"> </w:t>
                      </w:r>
                      <w:r w:rsidRPr="0003282E">
                        <w:rPr>
                          <w:rFonts w:cs="Tahoma" w:hint="eastAsia"/>
                          <w:color w:val="0B5294"/>
                          <w:spacing w:val="-4"/>
                          <w:sz w:val="24"/>
                          <w:szCs w:val="24"/>
                          <w:rtl/>
                        </w:rPr>
                        <w:t>דרך</w:t>
                      </w:r>
                      <w:r w:rsidRPr="0003282E">
                        <w:rPr>
                          <w:rFonts w:cs="Tahoma"/>
                          <w:color w:val="0B5294"/>
                          <w:spacing w:val="-4"/>
                          <w:sz w:val="24"/>
                          <w:szCs w:val="24"/>
                          <w:rtl/>
                        </w:rPr>
                        <w:t xml:space="preserve"> </w:t>
                      </w:r>
                      <w:r w:rsidRPr="0003282E">
                        <w:rPr>
                          <w:rFonts w:cs="Tahoma" w:hint="eastAsia"/>
                          <w:color w:val="0B5294"/>
                          <w:spacing w:val="-4"/>
                          <w:sz w:val="24"/>
                          <w:szCs w:val="24"/>
                          <w:rtl/>
                        </w:rPr>
                        <w:t>מימוש</w:t>
                      </w:r>
                      <w:r w:rsidRPr="0003282E">
                        <w:rPr>
                          <w:rFonts w:cs="Tahoma"/>
                          <w:color w:val="0B5294"/>
                          <w:spacing w:val="-4"/>
                          <w:sz w:val="24"/>
                          <w:szCs w:val="24"/>
                          <w:rtl/>
                        </w:rPr>
                        <w:t xml:space="preserve"> </w:t>
                      </w:r>
                      <w:r w:rsidRPr="0003282E">
                        <w:rPr>
                          <w:rFonts w:cs="Tahoma" w:hint="eastAsia"/>
                          <w:color w:val="0B5294"/>
                          <w:spacing w:val="-4"/>
                          <w:sz w:val="24"/>
                          <w:szCs w:val="24"/>
                          <w:rtl/>
                        </w:rPr>
                        <w:t>אופציה</w:t>
                      </w:r>
                      <w:r w:rsidRPr="0003282E">
                        <w:rPr>
                          <w:rFonts w:cs="Tahoma"/>
                          <w:color w:val="0B5294"/>
                          <w:spacing w:val="-4"/>
                          <w:sz w:val="24"/>
                          <w:szCs w:val="24"/>
                          <w:rtl/>
                        </w:rPr>
                        <w:t xml:space="preserve"> </w:t>
                      </w:r>
                      <w:r w:rsidRPr="0003282E">
                        <w:rPr>
                          <w:rFonts w:cs="Tahoma" w:hint="eastAsia"/>
                          <w:color w:val="0B5294"/>
                          <w:spacing w:val="-4"/>
                          <w:sz w:val="24"/>
                          <w:szCs w:val="24"/>
                          <w:rtl/>
                        </w:rPr>
                        <w:t>בחוזה</w:t>
                      </w:r>
                      <w:r w:rsidRPr="0003282E">
                        <w:rPr>
                          <w:rFonts w:cs="Tahoma"/>
                          <w:color w:val="0B5294"/>
                          <w:spacing w:val="-4"/>
                          <w:sz w:val="24"/>
                          <w:szCs w:val="24"/>
                          <w:rtl/>
                        </w:rPr>
                        <w:t xml:space="preserve"> </w:t>
                      </w:r>
                      <w:r w:rsidRPr="0003282E">
                        <w:rPr>
                          <w:rFonts w:cs="Tahoma" w:hint="eastAsia"/>
                          <w:color w:val="0B5294"/>
                          <w:spacing w:val="-4"/>
                          <w:sz w:val="24"/>
                          <w:szCs w:val="24"/>
                          <w:rtl/>
                        </w:rPr>
                        <w:t>שנבע</w:t>
                      </w:r>
                      <w:r w:rsidRPr="0003282E">
                        <w:rPr>
                          <w:rFonts w:cs="Tahoma"/>
                          <w:color w:val="0B5294"/>
                          <w:spacing w:val="-4"/>
                          <w:sz w:val="24"/>
                          <w:szCs w:val="24"/>
                          <w:rtl/>
                        </w:rPr>
                        <w:t xml:space="preserve"> </w:t>
                      </w:r>
                      <w:r w:rsidRPr="0003282E">
                        <w:rPr>
                          <w:rFonts w:cs="Tahoma" w:hint="eastAsia"/>
                          <w:color w:val="0B5294"/>
                          <w:spacing w:val="-4"/>
                          <w:sz w:val="24"/>
                          <w:szCs w:val="24"/>
                          <w:rtl/>
                        </w:rPr>
                        <w:t>ממכרז</w:t>
                      </w:r>
                      <w:r w:rsidRPr="0003282E">
                        <w:rPr>
                          <w:rFonts w:cs="Tahoma"/>
                          <w:color w:val="0B5294"/>
                          <w:spacing w:val="-4"/>
                          <w:sz w:val="24"/>
                          <w:szCs w:val="24"/>
                          <w:rtl/>
                        </w:rPr>
                        <w:t xml:space="preserve"> </w:t>
                      </w:r>
                      <w:r w:rsidRPr="0003282E">
                        <w:rPr>
                          <w:rFonts w:cs="Tahoma" w:hint="eastAsia"/>
                          <w:color w:val="0B5294"/>
                          <w:spacing w:val="-4"/>
                          <w:sz w:val="24"/>
                          <w:szCs w:val="24"/>
                          <w:rtl/>
                        </w:rPr>
                        <w:t>שנמצאו</w:t>
                      </w:r>
                      <w:r w:rsidRPr="0003282E">
                        <w:rPr>
                          <w:rFonts w:cs="Tahoma"/>
                          <w:color w:val="0B5294"/>
                          <w:spacing w:val="-4"/>
                          <w:sz w:val="24"/>
                          <w:szCs w:val="24"/>
                          <w:rtl/>
                        </w:rPr>
                        <w:t xml:space="preserve"> </w:t>
                      </w:r>
                      <w:r w:rsidRPr="0003282E">
                        <w:rPr>
                          <w:rFonts w:cs="Tahoma" w:hint="eastAsia"/>
                          <w:color w:val="0B5294"/>
                          <w:spacing w:val="-4"/>
                          <w:sz w:val="24"/>
                          <w:szCs w:val="24"/>
                          <w:rtl/>
                        </w:rPr>
                        <w:t>בו</w:t>
                      </w:r>
                      <w:r w:rsidRPr="0003282E">
                        <w:rPr>
                          <w:rFonts w:cs="Tahoma"/>
                          <w:color w:val="0B5294"/>
                          <w:spacing w:val="-4"/>
                          <w:sz w:val="24"/>
                          <w:szCs w:val="24"/>
                          <w:rtl/>
                        </w:rPr>
                        <w:t xml:space="preserve"> </w:t>
                      </w:r>
                      <w:r w:rsidRPr="0003282E">
                        <w:rPr>
                          <w:rFonts w:cs="Tahoma" w:hint="eastAsia"/>
                          <w:color w:val="0B5294"/>
                          <w:spacing w:val="-4"/>
                          <w:sz w:val="24"/>
                          <w:szCs w:val="24"/>
                          <w:rtl/>
                        </w:rPr>
                        <w:t>בעבר</w:t>
                      </w:r>
                      <w:r w:rsidRPr="0003282E">
                        <w:rPr>
                          <w:rFonts w:cs="Tahoma"/>
                          <w:color w:val="0B5294"/>
                          <w:spacing w:val="-4"/>
                          <w:sz w:val="24"/>
                          <w:szCs w:val="24"/>
                          <w:rtl/>
                        </w:rPr>
                        <w:t xml:space="preserve"> </w:t>
                      </w:r>
                      <w:r w:rsidRPr="0003282E">
                        <w:rPr>
                          <w:rFonts w:cs="Tahoma" w:hint="eastAsia"/>
                          <w:color w:val="0B5294"/>
                          <w:spacing w:val="-4"/>
                          <w:sz w:val="24"/>
                          <w:szCs w:val="24"/>
                          <w:rtl/>
                        </w:rPr>
                        <w:t>פגמים</w:t>
                      </w:r>
                      <w:r w:rsidRPr="0003282E">
                        <w:rPr>
                          <w:rFonts w:cs="Tahoma"/>
                          <w:color w:val="0B5294"/>
                          <w:spacing w:val="-4"/>
                          <w:sz w:val="24"/>
                          <w:szCs w:val="24"/>
                          <w:rtl/>
                        </w:rPr>
                        <w:t xml:space="preserve"> </w:t>
                      </w:r>
                      <w:r w:rsidRPr="0003282E">
                        <w:rPr>
                          <w:rFonts w:cs="Tahoma" w:hint="eastAsia"/>
                          <w:color w:val="0B5294"/>
                          <w:spacing w:val="-4"/>
                          <w:sz w:val="24"/>
                          <w:szCs w:val="24"/>
                          <w:rtl/>
                        </w:rPr>
                        <w:t>רבים</w:t>
                      </w:r>
                    </w:p>
                    <w:p w:rsidR="001649C9" w:rsidRPr="00373C5D" w:rsidP="0003282E">
                      <w:pPr>
                        <w:spacing w:before="120" w:after="0" w:line="240" w:lineRule="atLeast"/>
                        <w:rPr>
                          <w:rFonts w:cs="Tahoma"/>
                          <w:b/>
                          <w:bCs/>
                          <w:color w:val="0B5294"/>
                          <w:sz w:val="48"/>
                          <w:szCs w:val="48"/>
                          <w:rtl/>
                        </w:rPr>
                      </w:pPr>
                      <w:drawing>
                        <wp:inline distT="0" distB="0" distL="0" distR="0">
                          <wp:extent cx="288000" cy="31337"/>
                          <wp:effectExtent l="0" t="0" r="0" b="6985"/>
                          <wp:docPr id="3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974933"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22068" w:rsidRPr="00836E70" w:rsidP="00836E70">
      <w:pPr>
        <w:spacing w:line="240" w:lineRule="exact"/>
        <w:ind w:right="2268"/>
        <w:jc w:val="both"/>
        <w:rPr>
          <w:rFonts w:ascii="Tahoma" w:hAnsi="Tahoma" w:cs="Tahoma"/>
          <w:sz w:val="17"/>
          <w:szCs w:val="17"/>
          <w:rtl/>
        </w:rPr>
      </w:pPr>
    </w:p>
    <w:p w:rsidR="00022068" w:rsidRPr="00BF1A3D" w:rsidP="00836E70">
      <w:pPr>
        <w:pStyle w:val="KOT5"/>
        <w:rPr>
          <w:rtl/>
        </w:rPr>
      </w:pPr>
      <w:r w:rsidRPr="00BF1A3D">
        <w:rPr>
          <w:rFonts w:hint="cs"/>
          <w:rtl/>
        </w:rPr>
        <w:t>העתקת תשתיות</w:t>
      </w:r>
    </w:p>
    <w:p w:rsidR="00022068" w:rsidRPr="00836E70" w:rsidP="00836E70">
      <w:pPr>
        <w:spacing w:line="240" w:lineRule="exact"/>
        <w:ind w:right="2268"/>
        <w:jc w:val="both"/>
        <w:rPr>
          <w:rFonts w:ascii="Tahoma" w:hAnsi="Tahoma" w:cs="Tahoma"/>
          <w:sz w:val="17"/>
          <w:szCs w:val="17"/>
          <w:rtl/>
        </w:rPr>
      </w:pPr>
      <w:r w:rsidRPr="00836E70">
        <w:rPr>
          <w:rFonts w:ascii="Tahoma" w:hAnsi="Tahoma" w:cs="Tahoma"/>
          <w:sz w:val="17"/>
          <w:szCs w:val="17"/>
          <w:rtl/>
        </w:rPr>
        <w:t>בסמוך למסילות הרכבת ומתחתיהן עוברות תשתיות שונות (מים, תקשורת, חשמל ודלק). חשמולן של המסילות עלול לגרום לסיכוני בטיחות</w:t>
      </w:r>
      <w:r w:rsidRPr="00836E70">
        <w:rPr>
          <w:rFonts w:ascii="Tahoma" w:hAnsi="Tahoma" w:cs="Tahoma" w:hint="cs"/>
          <w:sz w:val="17"/>
          <w:szCs w:val="17"/>
          <w:rtl/>
        </w:rPr>
        <w:t>,</w:t>
      </w:r>
      <w:r w:rsidRPr="00836E70">
        <w:rPr>
          <w:rFonts w:ascii="Tahoma" w:hAnsi="Tahoma" w:cs="Tahoma"/>
          <w:sz w:val="17"/>
          <w:szCs w:val="17"/>
          <w:rtl/>
        </w:rPr>
        <w:t xml:space="preserve"> ובכללם התחשמלות ממתח גבוה וקורוזיה שתפגע בצנרת התת-קרקעית</w:t>
      </w:r>
      <w:r w:rsidRPr="00836E70">
        <w:rPr>
          <w:rFonts w:ascii="Tahoma" w:hAnsi="Tahoma" w:cs="Tahoma" w:hint="cs"/>
          <w:sz w:val="17"/>
          <w:szCs w:val="17"/>
          <w:rtl/>
        </w:rPr>
        <w:t>, עם השלכות סביבתיות</w:t>
      </w:r>
      <w:r w:rsidRPr="00836E70">
        <w:rPr>
          <w:rFonts w:ascii="Tahoma" w:hAnsi="Tahoma" w:cs="Tahoma"/>
          <w:sz w:val="17"/>
          <w:szCs w:val="17"/>
          <w:rtl/>
        </w:rPr>
        <w:t>. לפיכך יש צורך לבדוק את ההשפעה של חשמול המסילות על התשתיות השונות, להעריך את רמת הסיכונים, ובמידת הצורך לקבוע כיצד להגן על תשתיות אלה או להחליט על העתקתן.</w:t>
      </w:r>
    </w:p>
    <w:p w:rsidR="00022068" w:rsidRPr="00836E70" w:rsidP="00836E70">
      <w:pPr>
        <w:spacing w:line="240" w:lineRule="exact"/>
        <w:ind w:right="2268"/>
        <w:jc w:val="both"/>
        <w:rPr>
          <w:rFonts w:ascii="Tahoma" w:hAnsi="Tahoma" w:cs="Tahoma"/>
          <w:sz w:val="17"/>
          <w:szCs w:val="17"/>
          <w:rtl/>
        </w:rPr>
      </w:pPr>
      <w:r w:rsidRPr="00836E70">
        <w:rPr>
          <w:rFonts w:ascii="Tahoma" w:hAnsi="Tahoma" w:cs="Tahoma"/>
          <w:sz w:val="17"/>
          <w:szCs w:val="17"/>
          <w:rtl/>
        </w:rPr>
        <w:t xml:space="preserve">ישנם שני סוגי תשתיות עיקריים בתוואי הרכבת: תשתיות מפריעות ותשתיות מושפעות. בתשתיות המפריעות ניתן לטפל על ידי העתקתם למקום אחר וכך לאפשר את הביצוע של הפרויקט. אלה הן בדרך כלל תשתיות חשמל ותקשורת, שלא בהכרח מושפעות באופן ישיר מהחשמול. לעומתן יש תשתיות שאינן מפריעות לביצוע הפרויקט, אך עלולות להיות מושפעות ולהיפגע בגלל מתח החשמל שיעבור לקרקע, בעיקר בעת מעבר של רכבות. התשתיות העיקריות שמחייבות התייחסות הן התשתיות של חברת מקורות (צנרת שמעבירה מי שתייה) ותשתיות של חברות גז ואנרגיה, ביניהן החברות תש"ן וקצא"א (להלן - חברות הדלק). בתשתיות אלו זורמים דלק וחומרים מזהמים. הצנרת של חברות הדלק מוגנת באמצעות מנגנון הגנה </w:t>
      </w:r>
      <w:r w:rsidRPr="00836E70">
        <w:rPr>
          <w:rFonts w:ascii="Tahoma" w:hAnsi="Tahoma" w:cs="Tahoma" w:hint="cs"/>
          <w:sz w:val="17"/>
          <w:szCs w:val="17"/>
          <w:rtl/>
        </w:rPr>
        <w:t>(הגנה קטודית</w:t>
      </w:r>
      <w:r>
        <w:rPr>
          <w:rStyle w:val="FootnoteReference0"/>
          <w:rFonts w:ascii="Tahoma" w:hAnsi="Tahoma" w:cs="Tahoma"/>
          <w:sz w:val="17"/>
          <w:szCs w:val="17"/>
          <w:rtl/>
        </w:rPr>
        <w:footnoteReference w:id="25"/>
      </w:r>
      <w:r w:rsidRPr="00836E70">
        <w:rPr>
          <w:rFonts w:ascii="Tahoma" w:hAnsi="Tahoma" w:cs="Tahoma" w:hint="cs"/>
          <w:sz w:val="17"/>
          <w:szCs w:val="17"/>
          <w:rtl/>
        </w:rPr>
        <w:t>)</w:t>
      </w:r>
      <w:r w:rsidRPr="00836E70">
        <w:rPr>
          <w:rFonts w:ascii="Tahoma" w:hAnsi="Tahoma" w:cs="Tahoma"/>
          <w:sz w:val="17"/>
          <w:szCs w:val="17"/>
          <w:rtl/>
        </w:rPr>
        <w:t xml:space="preserve">, שמאריך את חייה. חברות הדלק טוענות כי הזרם החשמלי שיעבירו הרכבות החשמליות אל הצנרת עלול לפגוע בהן, תוך סיכון לדליפות ולזיהום </w:t>
      </w:r>
      <w:r w:rsidRPr="00836E70">
        <w:rPr>
          <w:rFonts w:ascii="Tahoma" w:hAnsi="Tahoma" w:cs="Tahoma"/>
          <w:sz w:val="17"/>
          <w:szCs w:val="17"/>
          <w:rtl/>
        </w:rPr>
        <w:t>הקרקעות</w:t>
      </w:r>
      <w:r w:rsidRPr="00836E70">
        <w:rPr>
          <w:rFonts w:ascii="Tahoma" w:hAnsi="Tahoma" w:cs="Tahoma" w:hint="cs"/>
          <w:sz w:val="17"/>
          <w:szCs w:val="17"/>
          <w:rtl/>
        </w:rPr>
        <w:t>; זרמי החשמל מחשמול המסילות עשויים לגרום להתפתחות מתח חשמלי גבוה בצנרת הדלק הסמוכה ובכך לגרום לסיכון חיי אדם לעוברים ושבים ולכוח אדם המטפל בצנרת.</w:t>
      </w:r>
      <w:r w:rsidRPr="00836E70">
        <w:rPr>
          <w:rFonts w:ascii="Tahoma" w:hAnsi="Tahoma" w:cs="Tahoma"/>
          <w:sz w:val="17"/>
          <w:szCs w:val="17"/>
          <w:rtl/>
        </w:rPr>
        <w:t xml:space="preserve"> לדעתן, על מנת למזער את הסיכונים, מומחים בין-לאומיים </w:t>
      </w:r>
      <w:r w:rsidRPr="00836E70">
        <w:rPr>
          <w:rFonts w:ascii="Tahoma" w:hAnsi="Tahoma" w:cs="Tahoma" w:hint="cs"/>
          <w:sz w:val="17"/>
          <w:szCs w:val="17"/>
          <w:rtl/>
        </w:rPr>
        <w:t xml:space="preserve">אשר להם ניסיון </w:t>
      </w:r>
      <w:r w:rsidRPr="00836E70">
        <w:rPr>
          <w:rFonts w:ascii="Tahoma" w:hAnsi="Tahoma" w:cs="Tahoma"/>
          <w:sz w:val="17"/>
          <w:szCs w:val="17"/>
          <w:rtl/>
        </w:rPr>
        <w:t>בנושא צריכים להעריך את פוטנציאל הנזק, אם הוא קיים, להציע פתרונות למניעתו ולאמוד את עלויות המיגון.</w:t>
      </w:r>
      <w:r w:rsidRPr="00E35049" w:rsidR="00E35049">
        <w:rPr>
          <w:rFonts w:cs="Tahoma"/>
          <w:noProof/>
          <w:sz w:val="17"/>
          <w:szCs w:val="17"/>
          <w:rtl/>
        </w:rPr>
        <w:t xml:space="preserve"> </w:t>
      </w:r>
      <w:r w:rsidRPr="0012789B" w:rsidR="00E35049">
        <w:rPr>
          <w:rFonts w:cs="Tahoma"/>
          <w:noProof/>
          <w:sz w:val="17"/>
          <w:szCs w:val="17"/>
          <w:rtl/>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3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649C9" w:rsidRPr="00373C5D" w:rsidP="00E3504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6826293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48434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649C9" w:rsidRPr="00881D99" w:rsidP="00E35049">
                            <w:pPr>
                              <w:spacing w:after="0" w:line="240" w:lineRule="auto"/>
                              <w:rPr>
                                <w:color w:val="0B5294"/>
                                <w:spacing w:val="-4"/>
                                <w:sz w:val="24"/>
                                <w:szCs w:val="24"/>
                                <w:rtl/>
                                <w:cs/>
                              </w:rPr>
                            </w:pPr>
                            <w:r w:rsidRPr="00E35049">
                              <w:rPr>
                                <w:rFonts w:cs="Tahoma" w:hint="eastAsia"/>
                                <w:color w:val="0B5294"/>
                                <w:spacing w:val="-4"/>
                                <w:sz w:val="24"/>
                                <w:szCs w:val="24"/>
                                <w:rtl/>
                              </w:rPr>
                              <w:t>חברות</w:t>
                            </w:r>
                            <w:r w:rsidRPr="00E35049">
                              <w:rPr>
                                <w:rFonts w:cs="Tahoma"/>
                                <w:color w:val="0B5294"/>
                                <w:spacing w:val="-4"/>
                                <w:sz w:val="24"/>
                                <w:szCs w:val="24"/>
                                <w:rtl/>
                              </w:rPr>
                              <w:t xml:space="preserve"> </w:t>
                            </w:r>
                            <w:r w:rsidRPr="00E35049">
                              <w:rPr>
                                <w:rFonts w:cs="Tahoma" w:hint="eastAsia"/>
                                <w:color w:val="0B5294"/>
                                <w:spacing w:val="-4"/>
                                <w:sz w:val="24"/>
                                <w:szCs w:val="24"/>
                                <w:rtl/>
                              </w:rPr>
                              <w:t>הדלק</w:t>
                            </w:r>
                            <w:r w:rsidRPr="00E35049">
                              <w:rPr>
                                <w:rFonts w:cs="Tahoma"/>
                                <w:color w:val="0B5294"/>
                                <w:spacing w:val="-4"/>
                                <w:sz w:val="24"/>
                                <w:szCs w:val="24"/>
                                <w:rtl/>
                              </w:rPr>
                              <w:t xml:space="preserve"> </w:t>
                            </w:r>
                            <w:r w:rsidRPr="00E35049">
                              <w:rPr>
                                <w:rFonts w:cs="Tahoma" w:hint="eastAsia"/>
                                <w:color w:val="0B5294"/>
                                <w:spacing w:val="-4"/>
                                <w:sz w:val="24"/>
                                <w:szCs w:val="24"/>
                                <w:rtl/>
                              </w:rPr>
                              <w:t>טוענות</w:t>
                            </w:r>
                            <w:r w:rsidRPr="00E35049">
                              <w:rPr>
                                <w:rFonts w:cs="Tahoma"/>
                                <w:color w:val="0B5294"/>
                                <w:spacing w:val="-4"/>
                                <w:sz w:val="24"/>
                                <w:szCs w:val="24"/>
                                <w:rtl/>
                              </w:rPr>
                              <w:t xml:space="preserve"> </w:t>
                            </w:r>
                            <w:r w:rsidRPr="00E35049">
                              <w:rPr>
                                <w:rFonts w:cs="Tahoma" w:hint="eastAsia"/>
                                <w:color w:val="0B5294"/>
                                <w:spacing w:val="-4"/>
                                <w:sz w:val="24"/>
                                <w:szCs w:val="24"/>
                                <w:rtl/>
                              </w:rPr>
                              <w:t>כי</w:t>
                            </w:r>
                            <w:r w:rsidRPr="00E35049">
                              <w:rPr>
                                <w:rFonts w:cs="Tahoma"/>
                                <w:color w:val="0B5294"/>
                                <w:spacing w:val="-4"/>
                                <w:sz w:val="24"/>
                                <w:szCs w:val="24"/>
                                <w:rtl/>
                              </w:rPr>
                              <w:t xml:space="preserve"> </w:t>
                            </w:r>
                            <w:r w:rsidRPr="00E35049">
                              <w:rPr>
                                <w:rFonts w:cs="Tahoma" w:hint="eastAsia"/>
                                <w:color w:val="0B5294"/>
                                <w:spacing w:val="-4"/>
                                <w:sz w:val="24"/>
                                <w:szCs w:val="24"/>
                                <w:rtl/>
                              </w:rPr>
                              <w:t>הזרם</w:t>
                            </w:r>
                            <w:r w:rsidRPr="00E35049">
                              <w:rPr>
                                <w:rFonts w:cs="Tahoma"/>
                                <w:color w:val="0B5294"/>
                                <w:spacing w:val="-4"/>
                                <w:sz w:val="24"/>
                                <w:szCs w:val="24"/>
                                <w:rtl/>
                              </w:rPr>
                              <w:t xml:space="preserve"> </w:t>
                            </w:r>
                            <w:r w:rsidRPr="00E35049">
                              <w:rPr>
                                <w:rFonts w:cs="Tahoma" w:hint="eastAsia"/>
                                <w:color w:val="0B5294"/>
                                <w:spacing w:val="-4"/>
                                <w:sz w:val="24"/>
                                <w:szCs w:val="24"/>
                                <w:rtl/>
                              </w:rPr>
                              <w:t>החשמלי</w:t>
                            </w:r>
                            <w:r w:rsidRPr="00E35049">
                              <w:rPr>
                                <w:rFonts w:cs="Tahoma"/>
                                <w:color w:val="0B5294"/>
                                <w:spacing w:val="-4"/>
                                <w:sz w:val="24"/>
                                <w:szCs w:val="24"/>
                                <w:rtl/>
                              </w:rPr>
                              <w:t xml:space="preserve"> </w:t>
                            </w:r>
                            <w:r w:rsidRPr="00E35049">
                              <w:rPr>
                                <w:rFonts w:cs="Tahoma" w:hint="eastAsia"/>
                                <w:color w:val="0B5294"/>
                                <w:spacing w:val="-4"/>
                                <w:sz w:val="24"/>
                                <w:szCs w:val="24"/>
                                <w:rtl/>
                              </w:rPr>
                              <w:t>שיעבירו</w:t>
                            </w:r>
                            <w:r w:rsidRPr="00E35049">
                              <w:rPr>
                                <w:rFonts w:cs="Tahoma"/>
                                <w:color w:val="0B5294"/>
                                <w:spacing w:val="-4"/>
                                <w:sz w:val="24"/>
                                <w:szCs w:val="24"/>
                                <w:rtl/>
                              </w:rPr>
                              <w:t xml:space="preserve"> </w:t>
                            </w:r>
                            <w:r w:rsidRPr="00E35049">
                              <w:rPr>
                                <w:rFonts w:cs="Tahoma" w:hint="eastAsia"/>
                                <w:color w:val="0B5294"/>
                                <w:spacing w:val="-4"/>
                                <w:sz w:val="24"/>
                                <w:szCs w:val="24"/>
                                <w:rtl/>
                              </w:rPr>
                              <w:t>הרכבות</w:t>
                            </w:r>
                            <w:r w:rsidRPr="00E35049">
                              <w:rPr>
                                <w:rFonts w:cs="Tahoma"/>
                                <w:color w:val="0B5294"/>
                                <w:spacing w:val="-4"/>
                                <w:sz w:val="24"/>
                                <w:szCs w:val="24"/>
                                <w:rtl/>
                              </w:rPr>
                              <w:t xml:space="preserve"> </w:t>
                            </w:r>
                            <w:r w:rsidRPr="00E35049">
                              <w:rPr>
                                <w:rFonts w:cs="Tahoma" w:hint="eastAsia"/>
                                <w:color w:val="0B5294"/>
                                <w:spacing w:val="-4"/>
                                <w:sz w:val="24"/>
                                <w:szCs w:val="24"/>
                                <w:rtl/>
                              </w:rPr>
                              <w:t>החשמליות</w:t>
                            </w:r>
                            <w:r w:rsidRPr="00E35049">
                              <w:rPr>
                                <w:rFonts w:cs="Tahoma"/>
                                <w:color w:val="0B5294"/>
                                <w:spacing w:val="-4"/>
                                <w:sz w:val="24"/>
                                <w:szCs w:val="24"/>
                                <w:rtl/>
                              </w:rPr>
                              <w:t xml:space="preserve"> </w:t>
                            </w:r>
                            <w:r w:rsidRPr="00E35049">
                              <w:rPr>
                                <w:rFonts w:cs="Tahoma" w:hint="eastAsia"/>
                                <w:color w:val="0B5294"/>
                                <w:spacing w:val="-4"/>
                                <w:sz w:val="24"/>
                                <w:szCs w:val="24"/>
                                <w:rtl/>
                              </w:rPr>
                              <w:t>אל</w:t>
                            </w:r>
                            <w:r w:rsidRPr="00E35049">
                              <w:rPr>
                                <w:rFonts w:cs="Tahoma"/>
                                <w:color w:val="0B5294"/>
                                <w:spacing w:val="-4"/>
                                <w:sz w:val="24"/>
                                <w:szCs w:val="24"/>
                                <w:rtl/>
                              </w:rPr>
                              <w:t xml:space="preserve"> </w:t>
                            </w:r>
                            <w:r w:rsidRPr="00E35049">
                              <w:rPr>
                                <w:rFonts w:cs="Tahoma" w:hint="eastAsia"/>
                                <w:color w:val="0B5294"/>
                                <w:spacing w:val="-4"/>
                                <w:sz w:val="24"/>
                                <w:szCs w:val="24"/>
                                <w:rtl/>
                              </w:rPr>
                              <w:t>הצנרת</w:t>
                            </w:r>
                            <w:r w:rsidRPr="00E35049">
                              <w:rPr>
                                <w:rFonts w:cs="Tahoma"/>
                                <w:color w:val="0B5294"/>
                                <w:spacing w:val="-4"/>
                                <w:sz w:val="24"/>
                                <w:szCs w:val="24"/>
                                <w:rtl/>
                              </w:rPr>
                              <w:t xml:space="preserve"> </w:t>
                            </w:r>
                            <w:r w:rsidRPr="00E35049">
                              <w:rPr>
                                <w:rFonts w:cs="Tahoma" w:hint="eastAsia"/>
                                <w:color w:val="0B5294"/>
                                <w:spacing w:val="-4"/>
                                <w:sz w:val="24"/>
                                <w:szCs w:val="24"/>
                                <w:rtl/>
                              </w:rPr>
                              <w:t>עלול</w:t>
                            </w:r>
                            <w:r w:rsidRPr="00E35049">
                              <w:rPr>
                                <w:rFonts w:cs="Tahoma"/>
                                <w:color w:val="0B5294"/>
                                <w:spacing w:val="-4"/>
                                <w:sz w:val="24"/>
                                <w:szCs w:val="24"/>
                                <w:rtl/>
                              </w:rPr>
                              <w:t xml:space="preserve"> </w:t>
                            </w:r>
                            <w:r w:rsidRPr="00E35049">
                              <w:rPr>
                                <w:rFonts w:cs="Tahoma" w:hint="eastAsia"/>
                                <w:color w:val="0B5294"/>
                                <w:spacing w:val="-4"/>
                                <w:sz w:val="24"/>
                                <w:szCs w:val="24"/>
                                <w:rtl/>
                              </w:rPr>
                              <w:t>לפגוע</w:t>
                            </w:r>
                            <w:r w:rsidRPr="00E35049">
                              <w:rPr>
                                <w:rFonts w:cs="Tahoma"/>
                                <w:color w:val="0B5294"/>
                                <w:spacing w:val="-4"/>
                                <w:sz w:val="24"/>
                                <w:szCs w:val="24"/>
                                <w:rtl/>
                              </w:rPr>
                              <w:t xml:space="preserve"> </w:t>
                            </w:r>
                            <w:r w:rsidRPr="00E35049">
                              <w:rPr>
                                <w:rFonts w:cs="Tahoma" w:hint="eastAsia"/>
                                <w:color w:val="0B5294"/>
                                <w:spacing w:val="-4"/>
                                <w:sz w:val="24"/>
                                <w:szCs w:val="24"/>
                                <w:rtl/>
                              </w:rPr>
                              <w:t>בהן</w:t>
                            </w:r>
                            <w:r w:rsidRPr="00E35049">
                              <w:rPr>
                                <w:rFonts w:cs="Tahoma"/>
                                <w:color w:val="0B5294"/>
                                <w:spacing w:val="-4"/>
                                <w:sz w:val="24"/>
                                <w:szCs w:val="24"/>
                                <w:rtl/>
                              </w:rPr>
                              <w:t xml:space="preserve">, </w:t>
                            </w:r>
                            <w:r w:rsidRPr="00E35049">
                              <w:rPr>
                                <w:rFonts w:cs="Tahoma" w:hint="eastAsia"/>
                                <w:color w:val="0B5294"/>
                                <w:spacing w:val="-4"/>
                                <w:sz w:val="24"/>
                                <w:szCs w:val="24"/>
                                <w:rtl/>
                              </w:rPr>
                              <w:t>תוך</w:t>
                            </w:r>
                            <w:r w:rsidRPr="00E35049">
                              <w:rPr>
                                <w:rFonts w:cs="Tahoma"/>
                                <w:color w:val="0B5294"/>
                                <w:spacing w:val="-4"/>
                                <w:sz w:val="24"/>
                                <w:szCs w:val="24"/>
                                <w:rtl/>
                              </w:rPr>
                              <w:t xml:space="preserve"> </w:t>
                            </w:r>
                            <w:r w:rsidRPr="00E35049">
                              <w:rPr>
                                <w:rFonts w:cs="Tahoma" w:hint="eastAsia"/>
                                <w:color w:val="0B5294"/>
                                <w:spacing w:val="-4"/>
                                <w:sz w:val="24"/>
                                <w:szCs w:val="24"/>
                                <w:rtl/>
                              </w:rPr>
                              <w:t>סיכון</w:t>
                            </w:r>
                            <w:r w:rsidRPr="00E35049">
                              <w:rPr>
                                <w:rFonts w:cs="Tahoma"/>
                                <w:color w:val="0B5294"/>
                                <w:spacing w:val="-4"/>
                                <w:sz w:val="24"/>
                                <w:szCs w:val="24"/>
                                <w:rtl/>
                              </w:rPr>
                              <w:t xml:space="preserve"> </w:t>
                            </w:r>
                            <w:r w:rsidRPr="00E35049">
                              <w:rPr>
                                <w:rFonts w:cs="Tahoma" w:hint="eastAsia"/>
                                <w:color w:val="0B5294"/>
                                <w:spacing w:val="-4"/>
                                <w:sz w:val="24"/>
                                <w:szCs w:val="24"/>
                                <w:rtl/>
                              </w:rPr>
                              <w:t>לדליפות</w:t>
                            </w:r>
                            <w:r w:rsidRPr="00E35049">
                              <w:rPr>
                                <w:rFonts w:cs="Tahoma"/>
                                <w:color w:val="0B5294"/>
                                <w:spacing w:val="-4"/>
                                <w:sz w:val="24"/>
                                <w:szCs w:val="24"/>
                                <w:rtl/>
                              </w:rPr>
                              <w:t xml:space="preserve"> </w:t>
                            </w:r>
                            <w:r w:rsidRPr="00E35049">
                              <w:rPr>
                                <w:rFonts w:cs="Tahoma" w:hint="eastAsia"/>
                                <w:color w:val="0B5294"/>
                                <w:spacing w:val="-4"/>
                                <w:sz w:val="24"/>
                                <w:szCs w:val="24"/>
                                <w:rtl/>
                              </w:rPr>
                              <w:t>ולזיהום</w:t>
                            </w:r>
                            <w:r w:rsidRPr="00E35049">
                              <w:rPr>
                                <w:rFonts w:cs="Tahoma"/>
                                <w:color w:val="0B5294"/>
                                <w:spacing w:val="-4"/>
                                <w:sz w:val="24"/>
                                <w:szCs w:val="24"/>
                                <w:rtl/>
                              </w:rPr>
                              <w:t xml:space="preserve"> </w:t>
                            </w:r>
                            <w:r w:rsidRPr="00E35049">
                              <w:rPr>
                                <w:rFonts w:cs="Tahoma" w:hint="eastAsia"/>
                                <w:color w:val="0B5294"/>
                                <w:spacing w:val="-4"/>
                                <w:sz w:val="24"/>
                                <w:szCs w:val="24"/>
                                <w:rtl/>
                              </w:rPr>
                              <w:t>הקרקעות</w:t>
                            </w:r>
                          </w:p>
                          <w:p w:rsidR="001649C9" w:rsidRPr="00373C5D" w:rsidP="00E3504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1303866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2106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1649C9" w:rsidRPr="00373C5D" w:rsidP="00E35049">
                      <w:pPr>
                        <w:spacing w:line="240" w:lineRule="atLeast"/>
                        <w:rPr>
                          <w:rFonts w:cs="Tahoma"/>
                          <w:b/>
                          <w:bCs/>
                          <w:color w:val="0B5294"/>
                          <w:sz w:val="48"/>
                          <w:szCs w:val="48"/>
                          <w:rtl/>
                        </w:rPr>
                      </w:pPr>
                      <w:drawing>
                        <wp:inline distT="0" distB="0" distL="0" distR="0">
                          <wp:extent cx="311150" cy="256800"/>
                          <wp:effectExtent l="0" t="0" r="0" b="0"/>
                          <wp:docPr id="3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17444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649C9" w:rsidRPr="00881D99" w:rsidP="00E35049">
                      <w:pPr>
                        <w:spacing w:after="0" w:line="240" w:lineRule="auto"/>
                        <w:rPr>
                          <w:color w:val="0B5294"/>
                          <w:spacing w:val="-4"/>
                          <w:sz w:val="24"/>
                          <w:szCs w:val="24"/>
                          <w:rtl/>
                          <w:cs/>
                        </w:rPr>
                      </w:pPr>
                      <w:r w:rsidRPr="00E35049">
                        <w:rPr>
                          <w:rFonts w:cs="Tahoma" w:hint="eastAsia"/>
                          <w:color w:val="0B5294"/>
                          <w:spacing w:val="-4"/>
                          <w:sz w:val="24"/>
                          <w:szCs w:val="24"/>
                          <w:rtl/>
                        </w:rPr>
                        <w:t>חברות</w:t>
                      </w:r>
                      <w:r w:rsidRPr="00E35049">
                        <w:rPr>
                          <w:rFonts w:cs="Tahoma"/>
                          <w:color w:val="0B5294"/>
                          <w:spacing w:val="-4"/>
                          <w:sz w:val="24"/>
                          <w:szCs w:val="24"/>
                          <w:rtl/>
                        </w:rPr>
                        <w:t xml:space="preserve"> </w:t>
                      </w:r>
                      <w:r w:rsidRPr="00E35049">
                        <w:rPr>
                          <w:rFonts w:cs="Tahoma" w:hint="eastAsia"/>
                          <w:color w:val="0B5294"/>
                          <w:spacing w:val="-4"/>
                          <w:sz w:val="24"/>
                          <w:szCs w:val="24"/>
                          <w:rtl/>
                        </w:rPr>
                        <w:t>הדלק</w:t>
                      </w:r>
                      <w:r w:rsidRPr="00E35049">
                        <w:rPr>
                          <w:rFonts w:cs="Tahoma"/>
                          <w:color w:val="0B5294"/>
                          <w:spacing w:val="-4"/>
                          <w:sz w:val="24"/>
                          <w:szCs w:val="24"/>
                          <w:rtl/>
                        </w:rPr>
                        <w:t xml:space="preserve"> </w:t>
                      </w:r>
                      <w:r w:rsidRPr="00E35049">
                        <w:rPr>
                          <w:rFonts w:cs="Tahoma" w:hint="eastAsia"/>
                          <w:color w:val="0B5294"/>
                          <w:spacing w:val="-4"/>
                          <w:sz w:val="24"/>
                          <w:szCs w:val="24"/>
                          <w:rtl/>
                        </w:rPr>
                        <w:t>טוענות</w:t>
                      </w:r>
                      <w:r w:rsidRPr="00E35049">
                        <w:rPr>
                          <w:rFonts w:cs="Tahoma"/>
                          <w:color w:val="0B5294"/>
                          <w:spacing w:val="-4"/>
                          <w:sz w:val="24"/>
                          <w:szCs w:val="24"/>
                          <w:rtl/>
                        </w:rPr>
                        <w:t xml:space="preserve"> </w:t>
                      </w:r>
                      <w:r w:rsidRPr="00E35049">
                        <w:rPr>
                          <w:rFonts w:cs="Tahoma" w:hint="eastAsia"/>
                          <w:color w:val="0B5294"/>
                          <w:spacing w:val="-4"/>
                          <w:sz w:val="24"/>
                          <w:szCs w:val="24"/>
                          <w:rtl/>
                        </w:rPr>
                        <w:t>כי</w:t>
                      </w:r>
                      <w:r w:rsidRPr="00E35049">
                        <w:rPr>
                          <w:rFonts w:cs="Tahoma"/>
                          <w:color w:val="0B5294"/>
                          <w:spacing w:val="-4"/>
                          <w:sz w:val="24"/>
                          <w:szCs w:val="24"/>
                          <w:rtl/>
                        </w:rPr>
                        <w:t xml:space="preserve"> </w:t>
                      </w:r>
                      <w:r w:rsidRPr="00E35049">
                        <w:rPr>
                          <w:rFonts w:cs="Tahoma" w:hint="eastAsia"/>
                          <w:color w:val="0B5294"/>
                          <w:spacing w:val="-4"/>
                          <w:sz w:val="24"/>
                          <w:szCs w:val="24"/>
                          <w:rtl/>
                        </w:rPr>
                        <w:t>הזרם</w:t>
                      </w:r>
                      <w:r w:rsidRPr="00E35049">
                        <w:rPr>
                          <w:rFonts w:cs="Tahoma"/>
                          <w:color w:val="0B5294"/>
                          <w:spacing w:val="-4"/>
                          <w:sz w:val="24"/>
                          <w:szCs w:val="24"/>
                          <w:rtl/>
                        </w:rPr>
                        <w:t xml:space="preserve"> </w:t>
                      </w:r>
                      <w:r w:rsidRPr="00E35049">
                        <w:rPr>
                          <w:rFonts w:cs="Tahoma" w:hint="eastAsia"/>
                          <w:color w:val="0B5294"/>
                          <w:spacing w:val="-4"/>
                          <w:sz w:val="24"/>
                          <w:szCs w:val="24"/>
                          <w:rtl/>
                        </w:rPr>
                        <w:t>החשמלי</w:t>
                      </w:r>
                      <w:r w:rsidRPr="00E35049">
                        <w:rPr>
                          <w:rFonts w:cs="Tahoma"/>
                          <w:color w:val="0B5294"/>
                          <w:spacing w:val="-4"/>
                          <w:sz w:val="24"/>
                          <w:szCs w:val="24"/>
                          <w:rtl/>
                        </w:rPr>
                        <w:t xml:space="preserve"> </w:t>
                      </w:r>
                      <w:r w:rsidRPr="00E35049">
                        <w:rPr>
                          <w:rFonts w:cs="Tahoma" w:hint="eastAsia"/>
                          <w:color w:val="0B5294"/>
                          <w:spacing w:val="-4"/>
                          <w:sz w:val="24"/>
                          <w:szCs w:val="24"/>
                          <w:rtl/>
                        </w:rPr>
                        <w:t>שיעבירו</w:t>
                      </w:r>
                      <w:r w:rsidRPr="00E35049">
                        <w:rPr>
                          <w:rFonts w:cs="Tahoma"/>
                          <w:color w:val="0B5294"/>
                          <w:spacing w:val="-4"/>
                          <w:sz w:val="24"/>
                          <w:szCs w:val="24"/>
                          <w:rtl/>
                        </w:rPr>
                        <w:t xml:space="preserve"> </w:t>
                      </w:r>
                      <w:r w:rsidRPr="00E35049">
                        <w:rPr>
                          <w:rFonts w:cs="Tahoma" w:hint="eastAsia"/>
                          <w:color w:val="0B5294"/>
                          <w:spacing w:val="-4"/>
                          <w:sz w:val="24"/>
                          <w:szCs w:val="24"/>
                          <w:rtl/>
                        </w:rPr>
                        <w:t>הרכבות</w:t>
                      </w:r>
                      <w:r w:rsidRPr="00E35049">
                        <w:rPr>
                          <w:rFonts w:cs="Tahoma"/>
                          <w:color w:val="0B5294"/>
                          <w:spacing w:val="-4"/>
                          <w:sz w:val="24"/>
                          <w:szCs w:val="24"/>
                          <w:rtl/>
                        </w:rPr>
                        <w:t xml:space="preserve"> </w:t>
                      </w:r>
                      <w:r w:rsidRPr="00E35049">
                        <w:rPr>
                          <w:rFonts w:cs="Tahoma" w:hint="eastAsia"/>
                          <w:color w:val="0B5294"/>
                          <w:spacing w:val="-4"/>
                          <w:sz w:val="24"/>
                          <w:szCs w:val="24"/>
                          <w:rtl/>
                        </w:rPr>
                        <w:t>החשמליות</w:t>
                      </w:r>
                      <w:r w:rsidRPr="00E35049">
                        <w:rPr>
                          <w:rFonts w:cs="Tahoma"/>
                          <w:color w:val="0B5294"/>
                          <w:spacing w:val="-4"/>
                          <w:sz w:val="24"/>
                          <w:szCs w:val="24"/>
                          <w:rtl/>
                        </w:rPr>
                        <w:t xml:space="preserve"> </w:t>
                      </w:r>
                      <w:r w:rsidRPr="00E35049">
                        <w:rPr>
                          <w:rFonts w:cs="Tahoma" w:hint="eastAsia"/>
                          <w:color w:val="0B5294"/>
                          <w:spacing w:val="-4"/>
                          <w:sz w:val="24"/>
                          <w:szCs w:val="24"/>
                          <w:rtl/>
                        </w:rPr>
                        <w:t>אל</w:t>
                      </w:r>
                      <w:r w:rsidRPr="00E35049">
                        <w:rPr>
                          <w:rFonts w:cs="Tahoma"/>
                          <w:color w:val="0B5294"/>
                          <w:spacing w:val="-4"/>
                          <w:sz w:val="24"/>
                          <w:szCs w:val="24"/>
                          <w:rtl/>
                        </w:rPr>
                        <w:t xml:space="preserve"> </w:t>
                      </w:r>
                      <w:r w:rsidRPr="00E35049">
                        <w:rPr>
                          <w:rFonts w:cs="Tahoma" w:hint="eastAsia"/>
                          <w:color w:val="0B5294"/>
                          <w:spacing w:val="-4"/>
                          <w:sz w:val="24"/>
                          <w:szCs w:val="24"/>
                          <w:rtl/>
                        </w:rPr>
                        <w:t>הצנרת</w:t>
                      </w:r>
                      <w:r w:rsidRPr="00E35049">
                        <w:rPr>
                          <w:rFonts w:cs="Tahoma"/>
                          <w:color w:val="0B5294"/>
                          <w:spacing w:val="-4"/>
                          <w:sz w:val="24"/>
                          <w:szCs w:val="24"/>
                          <w:rtl/>
                        </w:rPr>
                        <w:t xml:space="preserve"> </w:t>
                      </w:r>
                      <w:r w:rsidRPr="00E35049">
                        <w:rPr>
                          <w:rFonts w:cs="Tahoma" w:hint="eastAsia"/>
                          <w:color w:val="0B5294"/>
                          <w:spacing w:val="-4"/>
                          <w:sz w:val="24"/>
                          <w:szCs w:val="24"/>
                          <w:rtl/>
                        </w:rPr>
                        <w:t>עלול</w:t>
                      </w:r>
                      <w:r w:rsidRPr="00E35049">
                        <w:rPr>
                          <w:rFonts w:cs="Tahoma"/>
                          <w:color w:val="0B5294"/>
                          <w:spacing w:val="-4"/>
                          <w:sz w:val="24"/>
                          <w:szCs w:val="24"/>
                          <w:rtl/>
                        </w:rPr>
                        <w:t xml:space="preserve"> </w:t>
                      </w:r>
                      <w:r w:rsidRPr="00E35049">
                        <w:rPr>
                          <w:rFonts w:cs="Tahoma" w:hint="eastAsia"/>
                          <w:color w:val="0B5294"/>
                          <w:spacing w:val="-4"/>
                          <w:sz w:val="24"/>
                          <w:szCs w:val="24"/>
                          <w:rtl/>
                        </w:rPr>
                        <w:t>לפגוע</w:t>
                      </w:r>
                      <w:r w:rsidRPr="00E35049">
                        <w:rPr>
                          <w:rFonts w:cs="Tahoma"/>
                          <w:color w:val="0B5294"/>
                          <w:spacing w:val="-4"/>
                          <w:sz w:val="24"/>
                          <w:szCs w:val="24"/>
                          <w:rtl/>
                        </w:rPr>
                        <w:t xml:space="preserve"> </w:t>
                      </w:r>
                      <w:r w:rsidRPr="00E35049">
                        <w:rPr>
                          <w:rFonts w:cs="Tahoma" w:hint="eastAsia"/>
                          <w:color w:val="0B5294"/>
                          <w:spacing w:val="-4"/>
                          <w:sz w:val="24"/>
                          <w:szCs w:val="24"/>
                          <w:rtl/>
                        </w:rPr>
                        <w:t>בהן</w:t>
                      </w:r>
                      <w:r w:rsidRPr="00E35049">
                        <w:rPr>
                          <w:rFonts w:cs="Tahoma"/>
                          <w:color w:val="0B5294"/>
                          <w:spacing w:val="-4"/>
                          <w:sz w:val="24"/>
                          <w:szCs w:val="24"/>
                          <w:rtl/>
                        </w:rPr>
                        <w:t xml:space="preserve">, </w:t>
                      </w:r>
                      <w:r w:rsidRPr="00E35049">
                        <w:rPr>
                          <w:rFonts w:cs="Tahoma" w:hint="eastAsia"/>
                          <w:color w:val="0B5294"/>
                          <w:spacing w:val="-4"/>
                          <w:sz w:val="24"/>
                          <w:szCs w:val="24"/>
                          <w:rtl/>
                        </w:rPr>
                        <w:t>תוך</w:t>
                      </w:r>
                      <w:r w:rsidRPr="00E35049">
                        <w:rPr>
                          <w:rFonts w:cs="Tahoma"/>
                          <w:color w:val="0B5294"/>
                          <w:spacing w:val="-4"/>
                          <w:sz w:val="24"/>
                          <w:szCs w:val="24"/>
                          <w:rtl/>
                        </w:rPr>
                        <w:t xml:space="preserve"> </w:t>
                      </w:r>
                      <w:r w:rsidRPr="00E35049">
                        <w:rPr>
                          <w:rFonts w:cs="Tahoma" w:hint="eastAsia"/>
                          <w:color w:val="0B5294"/>
                          <w:spacing w:val="-4"/>
                          <w:sz w:val="24"/>
                          <w:szCs w:val="24"/>
                          <w:rtl/>
                        </w:rPr>
                        <w:t>סיכון</w:t>
                      </w:r>
                      <w:r w:rsidRPr="00E35049">
                        <w:rPr>
                          <w:rFonts w:cs="Tahoma"/>
                          <w:color w:val="0B5294"/>
                          <w:spacing w:val="-4"/>
                          <w:sz w:val="24"/>
                          <w:szCs w:val="24"/>
                          <w:rtl/>
                        </w:rPr>
                        <w:t xml:space="preserve"> </w:t>
                      </w:r>
                      <w:r w:rsidRPr="00E35049">
                        <w:rPr>
                          <w:rFonts w:cs="Tahoma" w:hint="eastAsia"/>
                          <w:color w:val="0B5294"/>
                          <w:spacing w:val="-4"/>
                          <w:sz w:val="24"/>
                          <w:szCs w:val="24"/>
                          <w:rtl/>
                        </w:rPr>
                        <w:t>לדליפות</w:t>
                      </w:r>
                      <w:r w:rsidRPr="00E35049">
                        <w:rPr>
                          <w:rFonts w:cs="Tahoma"/>
                          <w:color w:val="0B5294"/>
                          <w:spacing w:val="-4"/>
                          <w:sz w:val="24"/>
                          <w:szCs w:val="24"/>
                          <w:rtl/>
                        </w:rPr>
                        <w:t xml:space="preserve"> </w:t>
                      </w:r>
                      <w:r w:rsidRPr="00E35049">
                        <w:rPr>
                          <w:rFonts w:cs="Tahoma" w:hint="eastAsia"/>
                          <w:color w:val="0B5294"/>
                          <w:spacing w:val="-4"/>
                          <w:sz w:val="24"/>
                          <w:szCs w:val="24"/>
                          <w:rtl/>
                        </w:rPr>
                        <w:t>ולזיהום</w:t>
                      </w:r>
                      <w:r w:rsidRPr="00E35049">
                        <w:rPr>
                          <w:rFonts w:cs="Tahoma"/>
                          <w:color w:val="0B5294"/>
                          <w:spacing w:val="-4"/>
                          <w:sz w:val="24"/>
                          <w:szCs w:val="24"/>
                          <w:rtl/>
                        </w:rPr>
                        <w:t xml:space="preserve"> </w:t>
                      </w:r>
                      <w:r w:rsidRPr="00E35049">
                        <w:rPr>
                          <w:rFonts w:cs="Tahoma" w:hint="eastAsia"/>
                          <w:color w:val="0B5294"/>
                          <w:spacing w:val="-4"/>
                          <w:sz w:val="24"/>
                          <w:szCs w:val="24"/>
                          <w:rtl/>
                        </w:rPr>
                        <w:t>הקרקעות</w:t>
                      </w:r>
                    </w:p>
                    <w:p w:rsidR="001649C9" w:rsidRPr="00373C5D" w:rsidP="00E35049">
                      <w:pPr>
                        <w:spacing w:before="120" w:after="0" w:line="240" w:lineRule="atLeast"/>
                        <w:rPr>
                          <w:rFonts w:cs="Tahoma"/>
                          <w:b/>
                          <w:bCs/>
                          <w:color w:val="0B5294"/>
                          <w:sz w:val="48"/>
                          <w:szCs w:val="48"/>
                          <w:rtl/>
                        </w:rPr>
                      </w:pPr>
                      <w:drawing>
                        <wp:inline distT="0" distB="0" distL="0" distR="0">
                          <wp:extent cx="288000" cy="31337"/>
                          <wp:effectExtent l="0" t="0" r="0" b="6985"/>
                          <wp:docPr id="3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36720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22068" w:rsidRPr="00836E70" w:rsidP="00836E70">
      <w:pPr>
        <w:spacing w:line="240" w:lineRule="exact"/>
        <w:ind w:right="2268"/>
        <w:jc w:val="both"/>
        <w:rPr>
          <w:rFonts w:ascii="Tahoma" w:hAnsi="Tahoma" w:cs="Tahoma"/>
          <w:sz w:val="17"/>
          <w:szCs w:val="17"/>
          <w:rtl/>
        </w:rPr>
      </w:pPr>
      <w:r w:rsidRPr="00836E70">
        <w:rPr>
          <w:rFonts w:ascii="Tahoma" w:hAnsi="Tahoma" w:cs="Tahoma" w:hint="cs"/>
          <w:sz w:val="17"/>
          <w:szCs w:val="17"/>
          <w:rtl/>
        </w:rPr>
        <w:t>על פי תת"ל 18, בעת ביצוע תכנית החשמול תתאם חברת הרכבת את פעילותה עם כל בעלי התשתיות הסמוכות למסילה.</w:t>
      </w:r>
      <w:r w:rsidRPr="00836E70">
        <w:rPr>
          <w:rFonts w:ascii="Tahoma" w:eastAsia="Times New Roman" w:hAnsi="Tahoma" w:cs="Tahoma" w:hint="cs"/>
          <w:sz w:val="17"/>
          <w:szCs w:val="17"/>
          <w:rtl/>
        </w:rPr>
        <w:t xml:space="preserve"> </w:t>
      </w:r>
      <w:r w:rsidRPr="00836E70">
        <w:rPr>
          <w:rFonts w:ascii="Tahoma" w:hAnsi="Tahoma" w:cs="Tahoma" w:hint="cs"/>
          <w:sz w:val="17"/>
          <w:szCs w:val="17"/>
          <w:rtl/>
        </w:rPr>
        <w:t xml:space="preserve">חברת הרכבת מחויבת על פי הוראות תת"ל 18 למגן את התשתיות של החברות המושפעות במהלך ביצועו של פרויקט החשמול. על פי נתוני הרכבת, ישנם הסכמים עם רוב החברות בעלות התשתיות, למעט עם חברות הדלק. </w:t>
      </w:r>
    </w:p>
    <w:p w:rsidR="00022068" w:rsidRPr="00836E70" w:rsidP="00836E70">
      <w:pPr>
        <w:spacing w:line="240" w:lineRule="exact"/>
        <w:ind w:right="2268"/>
        <w:jc w:val="both"/>
        <w:rPr>
          <w:rFonts w:ascii="Tahoma" w:hAnsi="Tahoma" w:cs="Tahoma"/>
          <w:sz w:val="17"/>
          <w:szCs w:val="17"/>
          <w:rtl/>
        </w:rPr>
      </w:pPr>
      <w:r w:rsidRPr="00836E70">
        <w:rPr>
          <w:rFonts w:ascii="Tahoma" w:hAnsi="Tahoma" w:cs="Tahoma" w:hint="cs"/>
          <w:sz w:val="17"/>
          <w:szCs w:val="17"/>
          <w:rtl/>
        </w:rPr>
        <w:t>מהמסמכים של חברת הרכבת וחברות הדלק עולה כי כבר בשנת 2006 ניהלה הרכבת משא ומתן עמן. למשל, חברת תש"ן העבירה את התייחסותה לתת"ל ב-18 באפריל 2006. כמו כן, ביולי 2012 שלחה תש"ן מסמך נוסף לוות"ל, ובו תיארה את מיקום הצנרת והעלתה את הדרישה לחוות דעת של מומחה בין-לאומי שיעריך את השפעת חשמול המסילות על הצנרת שבבעלותה.</w:t>
      </w:r>
    </w:p>
    <w:p w:rsidR="00022068" w:rsidRPr="00836E70" w:rsidP="00836E70">
      <w:pPr>
        <w:spacing w:line="240" w:lineRule="exact"/>
        <w:ind w:right="2268"/>
        <w:jc w:val="both"/>
        <w:rPr>
          <w:rFonts w:ascii="Tahoma" w:hAnsi="Tahoma" w:cs="Tahoma"/>
          <w:sz w:val="17"/>
          <w:szCs w:val="17"/>
          <w:rtl/>
        </w:rPr>
      </w:pPr>
      <w:r w:rsidRPr="00836E70">
        <w:rPr>
          <w:rFonts w:ascii="Tahoma" w:hAnsi="Tahoma" w:cs="Tahoma" w:hint="cs"/>
          <w:sz w:val="17"/>
          <w:szCs w:val="17"/>
          <w:rtl/>
        </w:rPr>
        <w:t>בתחילת 2014 שלחה חברת הרכבת טיוטת חוזה לחברות הדלק, וביולי 2014 התקיימה פגישה בהשתתפות נציגים של שלוש החברות. בדצמבר אותה שנה התקיימה פגישה נוספת בין מהנדסי הצדדים, ובפגישה ציינה חברת הרכבת כי היא מעוניינת שאת הבדיקה לבחינת השפעות החשמל על הצנרת תבצע החברה (להלן - חברה א</w:t>
      </w:r>
      <w:r w:rsidRPr="00836E70">
        <w:rPr>
          <w:rFonts w:ascii="Tahoma" w:hAnsi="Tahoma" w:cs="Tahoma"/>
          <w:sz w:val="17"/>
          <w:szCs w:val="17"/>
          <w:rtl/>
        </w:rPr>
        <w:t>'</w:t>
      </w:r>
      <w:r w:rsidRPr="00836E70">
        <w:rPr>
          <w:rFonts w:ascii="Tahoma" w:hAnsi="Tahoma" w:cs="Tahoma" w:hint="cs"/>
          <w:sz w:val="17"/>
          <w:szCs w:val="17"/>
          <w:rtl/>
        </w:rPr>
        <w:t>), המנהלת את פרויקט החשמול מטעמה (ראו להלן). חברות הדלק התנגדו להצעה, בטענה כי אין לחברה א</w:t>
      </w:r>
      <w:r w:rsidRPr="00836E70">
        <w:rPr>
          <w:rFonts w:ascii="Tahoma" w:hAnsi="Tahoma" w:cs="Tahoma"/>
          <w:sz w:val="17"/>
          <w:szCs w:val="17"/>
          <w:rtl/>
        </w:rPr>
        <w:t>'</w:t>
      </w:r>
      <w:r w:rsidRPr="00836E70">
        <w:rPr>
          <w:rFonts w:ascii="Tahoma" w:hAnsi="Tahoma" w:cs="Tahoma" w:hint="cs"/>
          <w:sz w:val="17"/>
          <w:szCs w:val="17"/>
          <w:rtl/>
        </w:rPr>
        <w:t xml:space="preserve"> הניסיון והידע הנדרשים כדי לבצע את הבדיקה, וגרסו כי הבדיקה צריכה להתבצע על ידי מומחה בין-לאומי.</w:t>
      </w:r>
    </w:p>
    <w:p w:rsidR="00022068" w:rsidRPr="00836E70" w:rsidP="00836E70">
      <w:pPr>
        <w:spacing w:line="240" w:lineRule="exact"/>
        <w:ind w:right="2268"/>
        <w:jc w:val="both"/>
        <w:rPr>
          <w:rFonts w:ascii="Tahoma" w:hAnsi="Tahoma" w:cs="Tahoma"/>
          <w:sz w:val="17"/>
          <w:szCs w:val="17"/>
          <w:rtl/>
        </w:rPr>
      </w:pPr>
      <w:r w:rsidRPr="00836E70">
        <w:rPr>
          <w:rFonts w:ascii="Tahoma" w:hAnsi="Tahoma" w:cs="Tahoma" w:hint="cs"/>
          <w:sz w:val="17"/>
          <w:szCs w:val="17"/>
          <w:rtl/>
        </w:rPr>
        <w:t>במהלך המשא ומתן התגלעו שתי מחלוקות עיקריות, כמפורט להלן:</w:t>
      </w:r>
    </w:p>
    <w:p w:rsidR="00022068" w:rsidRPr="00836E70" w:rsidP="002001BC">
      <w:pPr>
        <w:pStyle w:val="ListParagraph"/>
        <w:numPr>
          <w:ilvl w:val="0"/>
          <w:numId w:val="6"/>
        </w:numPr>
        <w:autoSpaceDE/>
        <w:autoSpaceDN/>
        <w:adjustRightInd/>
        <w:spacing w:line="240" w:lineRule="exact"/>
        <w:ind w:left="340" w:right="2268" w:hanging="340"/>
        <w:rPr>
          <w:sz w:val="17"/>
          <w:szCs w:val="17"/>
        </w:rPr>
      </w:pPr>
      <w:r w:rsidRPr="00836E70">
        <w:rPr>
          <w:rFonts w:hint="cs"/>
          <w:sz w:val="17"/>
          <w:szCs w:val="17"/>
          <w:rtl/>
        </w:rPr>
        <w:t>בטיחות - חוק החשמל, התשי"ד-1954, קובע כי מתח החשמל המותר צריך להיות</w:t>
      </w:r>
      <w:r w:rsidR="002001BC">
        <w:rPr>
          <w:rFonts w:hint="cs"/>
          <w:sz w:val="17"/>
          <w:szCs w:val="17"/>
          <w:rtl/>
        </w:rPr>
        <w:t xml:space="preserve"> </w:t>
      </w:r>
      <w:r w:rsidR="002001BC">
        <w:rPr>
          <w:sz w:val="17"/>
          <w:szCs w:val="17"/>
        </w:rPr>
        <w:t>50V</w:t>
      </w:r>
      <w:r w:rsidRPr="00836E70">
        <w:rPr>
          <w:rFonts w:hint="cs"/>
          <w:sz w:val="17"/>
          <w:szCs w:val="17"/>
          <w:rtl/>
        </w:rPr>
        <w:t>. לעומת זאת, חברות הדלק פועלות על פי התקן האמריקאי "</w:t>
      </w:r>
      <w:r w:rsidRPr="00836E70">
        <w:rPr>
          <w:sz w:val="17"/>
          <w:szCs w:val="17"/>
        </w:rPr>
        <w:t>NACE</w:t>
      </w:r>
      <w:r w:rsidRPr="00836E70">
        <w:rPr>
          <w:rFonts w:hint="cs"/>
          <w:sz w:val="17"/>
          <w:szCs w:val="17"/>
          <w:rtl/>
        </w:rPr>
        <w:t xml:space="preserve">", המתייחס למתח של </w:t>
      </w:r>
      <w:r w:rsidRPr="00836E70">
        <w:rPr>
          <w:sz w:val="17"/>
          <w:szCs w:val="17"/>
        </w:rPr>
        <w:t>V</w:t>
      </w:r>
      <w:r>
        <w:rPr>
          <w:rStyle w:val="FootnoteReference0"/>
          <w:sz w:val="17"/>
          <w:szCs w:val="17"/>
        </w:rPr>
        <w:footnoteReference w:id="26"/>
      </w:r>
      <w:r w:rsidRPr="00836E70">
        <w:rPr>
          <w:rFonts w:hint="cs"/>
          <w:sz w:val="17"/>
          <w:szCs w:val="17"/>
          <w:rtl/>
        </w:rPr>
        <w:t>15. הרכבת החליטה להקים את תשתיות החשמול על פי התקן שנקבע בחוק החשמל הישראלי, וקביעה זו עלולה ליצור בעייתיות במפגש עם תשתיות חברות הדלק, מאחר שהמתח העודף עלול לפגוע בצנרת ולסכן את חייהם של אנשי התפעול והתחזוקה של צנרת הדלק.</w:t>
      </w:r>
    </w:p>
    <w:p w:rsidR="00022068" w:rsidRPr="00836E70" w:rsidP="00836E70">
      <w:pPr>
        <w:pStyle w:val="ListParagraph"/>
        <w:numPr>
          <w:ilvl w:val="0"/>
          <w:numId w:val="6"/>
        </w:numPr>
        <w:autoSpaceDE/>
        <w:autoSpaceDN/>
        <w:adjustRightInd/>
        <w:spacing w:line="240" w:lineRule="exact"/>
        <w:ind w:left="340" w:right="2268" w:hanging="340"/>
        <w:rPr>
          <w:sz w:val="17"/>
          <w:szCs w:val="17"/>
          <w:rtl/>
        </w:rPr>
      </w:pPr>
      <w:r w:rsidRPr="00836E70">
        <w:rPr>
          <w:sz w:val="17"/>
          <w:szCs w:val="17"/>
          <w:rtl/>
        </w:rPr>
        <w:t xml:space="preserve">תכנון והקמה של פתרונות המיגון של הצנרת - חברות הדלק דורשות שהן עצמן יתקשרו עם מומחה בינלאומי, וחברת הרכבת תממן את העלויות. </w:t>
      </w:r>
    </w:p>
    <w:p w:rsidR="00022068" w:rsidRPr="00836E70" w:rsidP="00836E70">
      <w:pPr>
        <w:pStyle w:val="ListParagraph"/>
        <w:numPr>
          <w:ilvl w:val="0"/>
          <w:numId w:val="6"/>
        </w:numPr>
        <w:autoSpaceDE/>
        <w:autoSpaceDN/>
        <w:adjustRightInd/>
        <w:spacing w:line="240" w:lineRule="exact"/>
        <w:ind w:left="340" w:right="2268" w:hanging="340"/>
        <w:rPr>
          <w:sz w:val="17"/>
          <w:szCs w:val="17"/>
          <w:rtl/>
        </w:rPr>
      </w:pPr>
      <w:r w:rsidRPr="00836E70">
        <w:rPr>
          <w:sz w:val="17"/>
          <w:szCs w:val="17"/>
          <w:rtl/>
        </w:rPr>
        <w:t>אחריות לתחזוקה</w:t>
      </w:r>
      <w:r w:rsidRPr="00836E70">
        <w:rPr>
          <w:rFonts w:hint="cs"/>
          <w:sz w:val="17"/>
          <w:szCs w:val="17"/>
          <w:rtl/>
        </w:rPr>
        <w:t xml:space="preserve"> העודפת שתידרש</w:t>
      </w:r>
      <w:r w:rsidRPr="00836E70">
        <w:rPr>
          <w:sz w:val="17"/>
          <w:szCs w:val="17"/>
          <w:rtl/>
        </w:rPr>
        <w:t xml:space="preserve"> ולנזקים עתידיים - חברות הדלק דורשות כי חברת הרכבת תממן את </w:t>
      </w:r>
      <w:r w:rsidRPr="00836E70">
        <w:rPr>
          <w:rFonts w:hint="cs"/>
          <w:sz w:val="17"/>
          <w:szCs w:val="17"/>
          <w:rtl/>
        </w:rPr>
        <w:t xml:space="preserve">התחזוקה העודפת של </w:t>
      </w:r>
      <w:r w:rsidRPr="00836E70">
        <w:rPr>
          <w:sz w:val="17"/>
          <w:szCs w:val="17"/>
          <w:rtl/>
        </w:rPr>
        <w:t>הצנרת</w:t>
      </w:r>
      <w:r w:rsidRPr="00836E70">
        <w:rPr>
          <w:rFonts w:hint="cs"/>
          <w:sz w:val="17"/>
          <w:szCs w:val="17"/>
          <w:rtl/>
        </w:rPr>
        <w:t xml:space="preserve"> שתידרש</w:t>
      </w:r>
      <w:r w:rsidRPr="00836E70">
        <w:rPr>
          <w:sz w:val="17"/>
          <w:szCs w:val="17"/>
          <w:rtl/>
        </w:rPr>
        <w:t xml:space="preserve"> לתקופה של 20 שנה ותהיה אחראית לנזקים עתידיים שייגרמו בגלל החשמול.</w:t>
      </w:r>
    </w:p>
    <w:p w:rsidR="00022068" w:rsidRPr="00836E70" w:rsidP="00836E70">
      <w:pPr>
        <w:spacing w:line="240" w:lineRule="exact"/>
        <w:ind w:right="2268"/>
        <w:jc w:val="both"/>
        <w:rPr>
          <w:rFonts w:ascii="Tahoma" w:hAnsi="Tahoma" w:cs="Tahoma"/>
          <w:sz w:val="17"/>
          <w:szCs w:val="17"/>
          <w:rtl/>
        </w:rPr>
      </w:pPr>
      <w:r w:rsidRPr="00836E70">
        <w:rPr>
          <w:rFonts w:ascii="Tahoma" w:hAnsi="Tahoma" w:cs="Tahoma" w:hint="cs"/>
          <w:sz w:val="17"/>
          <w:szCs w:val="17"/>
          <w:rtl/>
        </w:rPr>
        <w:t xml:space="preserve">באוקטובר 2015 פנתה חברת הרכבת לוועדת ההיגוי העליונה בנושא ההתקשרות בינה לבין חברות הדלק. בפנייתה ציינה חברת הרכבת כי זה שנה וחצי מתקיים משא ומתן ללא הצלחה, וביקשה את התערבות הוועדה. בעקבות הבקשה, מינה בדצמבר 2015 שר התחבורה ישראל כ"ץ ועדה בין-משרדית בראשות מנכ"ל משרד התחבורה </w:t>
      </w:r>
      <w:r w:rsidRPr="00836E70">
        <w:rPr>
          <w:rFonts w:ascii="Tahoma" w:hAnsi="Tahoma" w:cs="Tahoma" w:hint="cs"/>
          <w:sz w:val="17"/>
          <w:szCs w:val="17"/>
          <w:rtl/>
        </w:rPr>
        <w:t xml:space="preserve">דאז, מר עוזי יצחקי, לליווי פרויקט החשמול. אחד מתפקידי הוועדה היה לדון ולהכריע במחלוקות המקצועיות שבין חברת הרכבת לבין גופים שונים הנוגעות לאופן המיגון ולניטור קרינה אלקטרו-מגנטית. </w:t>
      </w:r>
    </w:p>
    <w:p w:rsidR="00022068" w:rsidRPr="00836E70" w:rsidP="00480EDC">
      <w:pPr>
        <w:spacing w:after="240" w:line="240" w:lineRule="exact"/>
        <w:ind w:right="2268"/>
        <w:jc w:val="both"/>
        <w:rPr>
          <w:rFonts w:ascii="Tahoma" w:hAnsi="Tahoma" w:cs="Tahoma"/>
          <w:sz w:val="17"/>
          <w:szCs w:val="17"/>
          <w:rtl/>
        </w:rPr>
      </w:pPr>
      <w:r w:rsidRPr="00836E70">
        <w:rPr>
          <w:rFonts w:ascii="Tahoma" w:hAnsi="Tahoma" w:cs="Tahoma" w:hint="cs"/>
          <w:sz w:val="17"/>
          <w:szCs w:val="17"/>
          <w:rtl/>
        </w:rPr>
        <w:t xml:space="preserve">לאחר הצגת עמדות חברת הרכבת וחברות הדלק, החליטה ועדת ההיגוי העליונה בנובמבר 2015 לאמץ את עמדת הרכבת לגבי האחריות לתכנון ולהקמה של מערכת ההגנה הקטודית ולדחות את דרישת חברות הדלק למימון ולתחזוקה של הצנרת </w:t>
      </w:r>
      <w:r w:rsidR="00E35049">
        <w:rPr>
          <w:rFonts w:ascii="Tahoma" w:hAnsi="Tahoma" w:cs="Tahoma"/>
          <w:sz w:val="17"/>
          <w:szCs w:val="17"/>
        </w:rPr>
        <w:br/>
      </w:r>
      <w:r w:rsidRPr="00836E70">
        <w:rPr>
          <w:rFonts w:ascii="Tahoma" w:hAnsi="Tahoma" w:cs="Tahoma" w:hint="cs"/>
          <w:sz w:val="17"/>
          <w:szCs w:val="17"/>
          <w:rtl/>
        </w:rPr>
        <w:t>ל-20 שנה. עם זאת, הוועדה קיבלה את עמדת חברות הדלק בנושא מתח החשמל (</w:t>
      </w:r>
      <w:r w:rsidR="00480EDC">
        <w:rPr>
          <w:sz w:val="17"/>
          <w:szCs w:val="17"/>
        </w:rPr>
        <w:t>50V</w:t>
      </w:r>
      <w:r w:rsidRPr="00836E70">
        <w:rPr>
          <w:rFonts w:ascii="Tahoma" w:hAnsi="Tahoma" w:cs="Tahoma" w:hint="cs"/>
          <w:sz w:val="17"/>
          <w:szCs w:val="17"/>
          <w:rtl/>
        </w:rPr>
        <w:t>), שמחייב הגנות נוספות הכרוכות בעלויות גבוהות. מסקנות אלה אושרו שוב בדיון אחר של ועדת ההיגוי העליונה, שהתקיים בינואר 2016.</w:t>
      </w:r>
    </w:p>
    <w:p w:rsidR="00022068" w:rsidRPr="00836E70" w:rsidP="008D4744">
      <w:pPr>
        <w:pStyle w:val="RESHET"/>
        <w:rPr>
          <w:rtl/>
        </w:rPr>
      </w:pPr>
      <w:r w:rsidRPr="00836E70">
        <w:rPr>
          <w:rFonts w:hint="cs"/>
          <w:rtl/>
        </w:rPr>
        <w:t>עד מועד סיום הביקורת הנושא אינו מוסדר, אף על פי שעברו כ-11 שנים מתחילת המשא ומתן בין הצדדים. קיים חשש שהיעדר יישוב מהיר של המחלוקות בין חברת הרכבת לבין חברות הדלק יגרום לעיכובים בפרויקט החשמול או שפרויקט החשמול יחל מבלי שטופלו הסיכונים של תשתיות חברות הדלק. משרד מבקר המדינה מעיר לכל הגורמים הנוגעים בדבר - חברות הדלק, משרד התחבורה, משרד האנרגיה, ובעיקר חברת הרכבת וועדת ההיגוי העליונה - להירתם ולפעול בהקדם ליישוב המחלוקות ולמציאת דרכים להסרת החסמים שעלולים לעכב את פרויקט החשמול ואף לפגוע בסביבה.</w:t>
      </w:r>
    </w:p>
    <w:p w:rsidR="00022068" w:rsidRPr="00836E70" w:rsidP="008D4744">
      <w:pPr>
        <w:spacing w:before="180" w:line="240" w:lineRule="exact"/>
        <w:ind w:right="2268"/>
        <w:jc w:val="both"/>
        <w:rPr>
          <w:rFonts w:ascii="Tahoma" w:hAnsi="Tahoma" w:cs="Tahoma"/>
          <w:sz w:val="17"/>
          <w:szCs w:val="17"/>
          <w:rtl/>
        </w:rPr>
      </w:pPr>
      <w:r w:rsidRPr="00836E70">
        <w:rPr>
          <w:rFonts w:ascii="Tahoma" w:hAnsi="Tahoma" w:cs="Tahoma" w:hint="cs"/>
          <w:sz w:val="17"/>
          <w:szCs w:val="17"/>
          <w:rtl/>
        </w:rPr>
        <w:t>הרכבת בתשובתה ציינה כי מתנהלים מגעים עם חברות הדלק לגיבוש הסכם, והצדדים נמצאים לקראת חתימה. חברת קצא"א ציינה בתשובתה כי בחודש מרץ 2017 התקיימו פגישות עם הרכבת לקראת חתימה על הסכם לביצוע בדיקה מעמיקה על ידי גורם שלישי המוסכם על שני הצדדים לפתרון הבעיה.</w:t>
      </w:r>
    </w:p>
    <w:p w:rsidR="00022068" w:rsidRPr="00836E70" w:rsidP="00836E70">
      <w:pPr>
        <w:spacing w:line="240" w:lineRule="exact"/>
        <w:ind w:right="2268"/>
        <w:jc w:val="both"/>
        <w:rPr>
          <w:rFonts w:ascii="Tahoma" w:hAnsi="Tahoma" w:cs="Tahoma"/>
          <w:sz w:val="17"/>
          <w:szCs w:val="17"/>
          <w:rtl/>
        </w:rPr>
      </w:pPr>
    </w:p>
    <w:p w:rsidR="00022068" w:rsidRPr="00BF1A3D" w:rsidP="00836E70">
      <w:pPr>
        <w:pStyle w:val="KOT5"/>
        <w:rPr>
          <w:rtl/>
        </w:rPr>
      </w:pPr>
      <w:r w:rsidRPr="00BF1A3D">
        <w:rPr>
          <w:rFonts w:hint="cs"/>
          <w:rtl/>
        </w:rPr>
        <w:t>השלמת דרישות הבטיחות</w:t>
      </w:r>
    </w:p>
    <w:p w:rsidR="00022068" w:rsidRPr="00836E70" w:rsidP="00836E70">
      <w:pPr>
        <w:spacing w:line="240" w:lineRule="exact"/>
        <w:ind w:right="2268"/>
        <w:jc w:val="both"/>
        <w:rPr>
          <w:rFonts w:ascii="Tahoma" w:hAnsi="Tahoma" w:cs="Tahoma"/>
          <w:sz w:val="17"/>
          <w:szCs w:val="17"/>
          <w:rtl/>
        </w:rPr>
      </w:pPr>
      <w:r w:rsidRPr="00836E70">
        <w:rPr>
          <w:rFonts w:ascii="Tahoma" w:hAnsi="Tahoma" w:cs="Tahoma"/>
          <w:sz w:val="17"/>
          <w:szCs w:val="17"/>
          <w:rtl/>
        </w:rPr>
        <w:t xml:space="preserve">פקודת מסילות הברזל [נוסח חדש], תשל"ב-1972 (להלן - הפקודה או החוק), היא העוגן החוקי להסדרת פעילות התעבורה המסילתית, ובכלל זה סמכויות שר התחבורה למינוי מנהל מסילות הברזל ולקביעת סמכויותיו. משרד התחבורה אימץ ב-2004 את גישת ניהול הבטיחות האירופית </w:t>
      </w:r>
      <w:r w:rsidRPr="00836E70">
        <w:rPr>
          <w:rFonts w:ascii="Tahoma" w:hAnsi="Tahoma" w:cs="Tahoma"/>
          <w:sz w:val="17"/>
          <w:szCs w:val="17"/>
        </w:rPr>
        <w:t>EC/2004/49</w:t>
      </w:r>
      <w:r w:rsidRPr="00836E70">
        <w:rPr>
          <w:rFonts w:ascii="Tahoma" w:hAnsi="Tahoma" w:cs="Tahoma"/>
          <w:sz w:val="17"/>
          <w:szCs w:val="17"/>
          <w:rtl/>
        </w:rPr>
        <w:t xml:space="preserve">, על מנת שתשמש בסיס מנחה בתחום הבטיחות. </w:t>
      </w:r>
      <w:r w:rsidRPr="00836E70">
        <w:rPr>
          <w:rFonts w:ascii="Tahoma" w:hAnsi="Tahoma" w:cs="Tahoma" w:hint="cs"/>
          <w:sz w:val="17"/>
          <w:szCs w:val="17"/>
          <w:rtl/>
        </w:rPr>
        <w:t>על פי גישה זו, הרכבת צריכה להכין תכנית בטיחות שתכלול לפחות אחד מאלה: מסמך מדיניות בטיחות מאושר על ידי מנכ"ל הרכבת; מחויבות ההנהלה למערכת לניהול בטיחות (</w:t>
      </w:r>
      <w:r w:rsidRPr="00836E70">
        <w:rPr>
          <w:rFonts w:ascii="Tahoma" w:hAnsi="Tahoma" w:cs="Tahoma"/>
          <w:sz w:val="17"/>
          <w:szCs w:val="17"/>
        </w:rPr>
        <w:t>SMS</w:t>
      </w:r>
      <w:r w:rsidRPr="00836E70">
        <w:rPr>
          <w:rFonts w:ascii="Tahoma" w:hAnsi="Tahoma" w:cs="Tahoma" w:hint="cs"/>
          <w:sz w:val="17"/>
          <w:szCs w:val="17"/>
          <w:rtl/>
        </w:rPr>
        <w:t>); יעדי בטיחות שינוסחו כיעדים מדידים ופירוט האמצעים להשגתם.</w:t>
      </w:r>
    </w:p>
    <w:p w:rsidR="00022068" w:rsidRPr="00836E70" w:rsidP="00836E70">
      <w:pPr>
        <w:spacing w:line="240" w:lineRule="exact"/>
        <w:ind w:right="2268"/>
        <w:jc w:val="both"/>
        <w:rPr>
          <w:rFonts w:ascii="Tahoma" w:hAnsi="Tahoma" w:cs="Tahoma"/>
          <w:sz w:val="17"/>
          <w:szCs w:val="17"/>
          <w:rtl/>
        </w:rPr>
      </w:pPr>
      <w:r w:rsidRPr="00836E70">
        <w:rPr>
          <w:rFonts w:ascii="Tahoma" w:hAnsi="Tahoma" w:cs="Tahoma"/>
          <w:sz w:val="17"/>
          <w:szCs w:val="17"/>
          <w:rtl/>
        </w:rPr>
        <w:t xml:space="preserve">ביוני 2014 כתב מנהל אגף בכיר רכבות לבכירי חברת הרכבת (סמנכ"ל פיתוח, סמנכ"ל בטיחות וראש מינהלת פרויקט החשמול) הנחיות לרכבת בנושא בטיחות קו מחושמל, לרבות מנהרות. במכתבו ציין כי העמידה בהנחיות היא חובה בטרם יינתן אישור להפעלת הקו. כמו כן, בדצמבר 2014 הוציא הנחיה נוספת, ובה כתב שוב כי חברת הרכבת תציג למשרד התחבורה את עמידתה בקריטריוני הבטיחות, ובכלל זאת מסמך הערכת סיכונים מעודכן, וכי קריטריונים אלה יאושרו על ידי משרד התחבורה כמכלול שלם. הוא ציין כי במכרז תשתיות החשמול ובמכרז העתידי </w:t>
      </w:r>
      <w:r w:rsidRPr="00836E70">
        <w:rPr>
          <w:rFonts w:ascii="Tahoma" w:hAnsi="Tahoma" w:cs="Tahoma"/>
          <w:sz w:val="17"/>
          <w:szCs w:val="17"/>
          <w:rtl/>
        </w:rPr>
        <w:t xml:space="preserve">לרכישת הציוד הנייד ישולבו הקריטריונים לבטיחות, </w:t>
      </w:r>
      <w:r w:rsidRPr="00836E70">
        <w:rPr>
          <w:rFonts w:ascii="Tahoma" w:hAnsi="Tahoma" w:cs="Tahoma" w:hint="cs"/>
          <w:sz w:val="17"/>
          <w:szCs w:val="17"/>
          <w:rtl/>
        </w:rPr>
        <w:t xml:space="preserve">ואלה </w:t>
      </w:r>
      <w:r w:rsidRPr="00836E70">
        <w:rPr>
          <w:rFonts w:ascii="Tahoma" w:hAnsi="Tahoma" w:cs="Tahoma"/>
          <w:sz w:val="17"/>
          <w:szCs w:val="17"/>
          <w:rtl/>
        </w:rPr>
        <w:t>יאושרו על ידי משרד התחבורה כחלק מדרישות המכרז.</w:t>
      </w:r>
    </w:p>
    <w:p w:rsidR="00022068" w:rsidRPr="00836E70" w:rsidP="00836E70">
      <w:pPr>
        <w:spacing w:line="240" w:lineRule="exact"/>
        <w:ind w:right="2268"/>
        <w:jc w:val="both"/>
        <w:rPr>
          <w:rFonts w:ascii="Tahoma" w:hAnsi="Tahoma" w:cs="Tahoma"/>
          <w:sz w:val="17"/>
          <w:szCs w:val="17"/>
          <w:rtl/>
        </w:rPr>
      </w:pPr>
      <w:r w:rsidRPr="00836E70">
        <w:rPr>
          <w:rFonts w:ascii="Tahoma" w:hAnsi="Tahoma" w:cs="Tahoma" w:hint="cs"/>
          <w:sz w:val="17"/>
          <w:szCs w:val="17"/>
          <w:rtl/>
        </w:rPr>
        <w:t>בינואר 2016 כתב מנהל אגף בכיר רכבות למנכ"ל הרכבת בעניין הבטיחות בחשמול הקו המהיר לירושלים, וציין כי מאז מכתבו מדצמבר 2014 ועד מועד כתיבת מכתבו זה טרם הגישה הרכבת למשרד התחבורה מסמכי תכנון ובכלל זה תכנית בטיחות, סקר סיכונים והנחיות תפעול בתרחישי חירום. כמו כן, ביקש להבהיר כי ללא אישור מסמכי התכנון אין להתקדם ביישום מערכת הבטיחות.</w:t>
      </w:r>
    </w:p>
    <w:p w:rsidR="00022068" w:rsidRPr="00836E70" w:rsidP="00836E70">
      <w:pPr>
        <w:spacing w:line="240" w:lineRule="exact"/>
        <w:ind w:right="2268"/>
        <w:jc w:val="both"/>
        <w:rPr>
          <w:rFonts w:ascii="Tahoma" w:hAnsi="Tahoma" w:cs="Tahoma"/>
          <w:sz w:val="17"/>
          <w:szCs w:val="17"/>
          <w:rtl/>
        </w:rPr>
      </w:pPr>
      <w:r w:rsidRPr="00836E70">
        <w:rPr>
          <w:rFonts w:ascii="Tahoma" w:hAnsi="Tahoma" w:cs="Tahoma" w:hint="cs"/>
          <w:sz w:val="17"/>
          <w:szCs w:val="17"/>
          <w:rtl/>
        </w:rPr>
        <w:t>בספטמבר 2016 פנה שוב אגף הרכבות לסמנכ"ל הבטיחות ברכבת ומנה את כל הנושאים שחברת הרכבת טרם ביצעה. במכתב צוין דוח חברת הבקרה מאוגוסט 2016 שהעלה את עניין החסמים המחייבים טיפול והתערבות מידית. בדוח נכתב: "</w:t>
      </w:r>
      <w:r w:rsidRPr="00836E70">
        <w:rPr>
          <w:rFonts w:ascii="Tahoma" w:hAnsi="Tahoma" w:cs="Tahoma" w:hint="cs"/>
          <w:b/>
          <w:bCs/>
          <w:sz w:val="17"/>
          <w:szCs w:val="17"/>
          <w:rtl/>
        </w:rPr>
        <w:t>אנו רואים את המשך ההתנהלות בתפעול היום יומי ובפיתוח הפרויקטים ללא הקפדה מלאה של יישום החלטות וקידום תהליכי הבטיחות הנדרשים כפי שפורטו במסמכים שבסימוכין כגורם סיכון נדרש לטיפול ללא דיחוי נוסף"</w:t>
      </w:r>
      <w:r w:rsidRPr="00836E70">
        <w:rPr>
          <w:rFonts w:ascii="Tahoma" w:hAnsi="Tahoma" w:cs="Tahoma" w:hint="cs"/>
          <w:sz w:val="17"/>
          <w:szCs w:val="17"/>
          <w:rtl/>
        </w:rPr>
        <w:t xml:space="preserve"> (ההדגשה במקור).</w:t>
      </w:r>
    </w:p>
    <w:p w:rsidR="00022068" w:rsidRPr="00836E70" w:rsidP="00781860">
      <w:pPr>
        <w:spacing w:line="240" w:lineRule="exact"/>
        <w:ind w:right="2268"/>
        <w:jc w:val="both"/>
        <w:rPr>
          <w:rFonts w:ascii="Tahoma" w:hAnsi="Tahoma" w:cs="Tahoma"/>
          <w:sz w:val="17"/>
          <w:szCs w:val="17"/>
          <w:rtl/>
        </w:rPr>
      </w:pPr>
      <w:r w:rsidRPr="00836E70">
        <w:rPr>
          <w:rFonts w:ascii="Tahoma" w:hAnsi="Tahoma" w:cs="Tahoma" w:hint="cs"/>
          <w:sz w:val="17"/>
          <w:szCs w:val="17"/>
          <w:rtl/>
        </w:rPr>
        <w:t>הרכבת ציינה בתשובתה כי בתחילת 2015 אישר משרד התחבורה להפעלת חברה זרה כגוף שיבצע בחינה והערכה בתחומי הבטיחות ושימליץ על מערכת ניהול הבטיחות של הרכבת</w:t>
      </w:r>
      <w:r w:rsidR="00781860">
        <w:rPr>
          <w:rFonts w:ascii="Tahoma" w:hAnsi="Tahoma" w:cs="Tahoma" w:hint="cs"/>
          <w:sz w:val="17"/>
          <w:szCs w:val="17"/>
          <w:rtl/>
        </w:rPr>
        <w:t>;</w:t>
      </w:r>
      <w:r w:rsidRPr="00836E70">
        <w:rPr>
          <w:rFonts w:ascii="Tahoma" w:hAnsi="Tahoma" w:cs="Tahoma" w:hint="cs"/>
          <w:sz w:val="17"/>
          <w:szCs w:val="17"/>
          <w:rtl/>
        </w:rPr>
        <w:t xml:space="preserve"> החברה החלה לפעול בפברואר 2016.</w:t>
      </w:r>
    </w:p>
    <w:p w:rsidR="00022068" w:rsidRPr="00836E70" w:rsidP="008D4744">
      <w:pPr>
        <w:spacing w:after="240" w:line="240" w:lineRule="exact"/>
        <w:ind w:right="2268"/>
        <w:jc w:val="both"/>
        <w:rPr>
          <w:rFonts w:ascii="Tahoma" w:hAnsi="Tahoma" w:cs="Tahoma"/>
          <w:sz w:val="17"/>
          <w:szCs w:val="17"/>
          <w:rtl/>
        </w:rPr>
      </w:pPr>
      <w:r w:rsidRPr="00836E70">
        <w:rPr>
          <w:rFonts w:ascii="Tahoma" w:hAnsi="Tahoma" w:cs="Tahoma" w:hint="cs"/>
          <w:sz w:val="17"/>
          <w:szCs w:val="17"/>
          <w:rtl/>
        </w:rPr>
        <w:t>משרד התחבורה ציין בתשובתו כי הרכבת והחברה הזרה (שהחלה לעבוד ב- 2016) דיווחו כי התכנית מתקדמת על פי המתוכנן. הצפי המתוכנן לניהול הבטיחות יוגש לאישור משרד התחבורה בסוף 2017.</w:t>
      </w:r>
    </w:p>
    <w:p w:rsidR="00022068" w:rsidRPr="00836E70" w:rsidP="008D4744">
      <w:pPr>
        <w:pStyle w:val="RESHET"/>
        <w:rPr>
          <w:rtl/>
        </w:rPr>
      </w:pPr>
      <w:r w:rsidRPr="00836E70">
        <w:rPr>
          <w:rFonts w:hint="cs"/>
          <w:rtl/>
        </w:rPr>
        <w:t>משרד מבקר המדינה מעיר כי על חברת הרכבת ומשרד התחבורה לפעול ללא דיחוי ליישום תכנית בטיחות כדי למזער את הסכנה לפגיעה בבני אדם.</w:t>
      </w:r>
      <w:r w:rsidRPr="00E35049" w:rsidR="00E35049">
        <w:rPr>
          <w:noProof/>
          <w:rtl/>
        </w:rPr>
        <w:t xml:space="preserve"> </w:t>
      </w:r>
      <w:r w:rsidRPr="0012789B" w:rsidR="00E35049">
        <w:rPr>
          <w:noProof/>
          <w:rtl/>
          <w:lang w:eastAsia="en-US"/>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4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649C9" w:rsidRPr="00373C5D" w:rsidP="00E3504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9388307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20760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649C9" w:rsidRPr="00881D99" w:rsidP="00E35049">
                            <w:pPr>
                              <w:spacing w:after="0" w:line="240" w:lineRule="auto"/>
                              <w:rPr>
                                <w:color w:val="0B5294"/>
                                <w:spacing w:val="-4"/>
                                <w:sz w:val="24"/>
                                <w:szCs w:val="24"/>
                                <w:rtl/>
                                <w:cs/>
                              </w:rPr>
                            </w:pPr>
                            <w:r w:rsidRPr="00E35049">
                              <w:rPr>
                                <w:rFonts w:cs="Tahoma" w:hint="eastAsia"/>
                                <w:color w:val="0B5294"/>
                                <w:spacing w:val="-4"/>
                                <w:sz w:val="24"/>
                                <w:szCs w:val="24"/>
                                <w:rtl/>
                              </w:rPr>
                              <w:t>משרד</w:t>
                            </w:r>
                            <w:r w:rsidRPr="00E35049">
                              <w:rPr>
                                <w:rFonts w:cs="Tahoma"/>
                                <w:color w:val="0B5294"/>
                                <w:spacing w:val="-4"/>
                                <w:sz w:val="24"/>
                                <w:szCs w:val="24"/>
                                <w:rtl/>
                              </w:rPr>
                              <w:t xml:space="preserve"> </w:t>
                            </w:r>
                            <w:r w:rsidRPr="00E35049">
                              <w:rPr>
                                <w:rFonts w:cs="Tahoma" w:hint="eastAsia"/>
                                <w:color w:val="0B5294"/>
                                <w:spacing w:val="-4"/>
                                <w:sz w:val="24"/>
                                <w:szCs w:val="24"/>
                                <w:rtl/>
                              </w:rPr>
                              <w:t>מבקר</w:t>
                            </w:r>
                            <w:r w:rsidRPr="00E35049">
                              <w:rPr>
                                <w:rFonts w:cs="Tahoma"/>
                                <w:color w:val="0B5294"/>
                                <w:spacing w:val="-4"/>
                                <w:sz w:val="24"/>
                                <w:szCs w:val="24"/>
                                <w:rtl/>
                              </w:rPr>
                              <w:t xml:space="preserve"> </w:t>
                            </w:r>
                            <w:r w:rsidRPr="00E35049">
                              <w:rPr>
                                <w:rFonts w:cs="Tahoma" w:hint="eastAsia"/>
                                <w:color w:val="0B5294"/>
                                <w:spacing w:val="-4"/>
                                <w:sz w:val="24"/>
                                <w:szCs w:val="24"/>
                                <w:rtl/>
                              </w:rPr>
                              <w:t>המדינה</w:t>
                            </w:r>
                            <w:r w:rsidRPr="00E35049">
                              <w:rPr>
                                <w:rFonts w:cs="Tahoma"/>
                                <w:color w:val="0B5294"/>
                                <w:spacing w:val="-4"/>
                                <w:sz w:val="24"/>
                                <w:szCs w:val="24"/>
                                <w:rtl/>
                              </w:rPr>
                              <w:t xml:space="preserve"> </w:t>
                            </w:r>
                            <w:r w:rsidRPr="00E35049">
                              <w:rPr>
                                <w:rFonts w:cs="Tahoma" w:hint="eastAsia"/>
                                <w:color w:val="0B5294"/>
                                <w:spacing w:val="-4"/>
                                <w:sz w:val="24"/>
                                <w:szCs w:val="24"/>
                                <w:rtl/>
                              </w:rPr>
                              <w:t>מעיר</w:t>
                            </w:r>
                            <w:r w:rsidRPr="00E35049">
                              <w:rPr>
                                <w:rFonts w:cs="Tahoma"/>
                                <w:color w:val="0B5294"/>
                                <w:spacing w:val="-4"/>
                                <w:sz w:val="24"/>
                                <w:szCs w:val="24"/>
                                <w:rtl/>
                              </w:rPr>
                              <w:t xml:space="preserve"> </w:t>
                            </w:r>
                            <w:r w:rsidRPr="00E35049">
                              <w:rPr>
                                <w:rFonts w:cs="Tahoma" w:hint="eastAsia"/>
                                <w:color w:val="0B5294"/>
                                <w:spacing w:val="-4"/>
                                <w:sz w:val="24"/>
                                <w:szCs w:val="24"/>
                                <w:rtl/>
                              </w:rPr>
                              <w:t>כי</w:t>
                            </w:r>
                            <w:r w:rsidRPr="00E35049">
                              <w:rPr>
                                <w:rFonts w:cs="Tahoma"/>
                                <w:color w:val="0B5294"/>
                                <w:spacing w:val="-4"/>
                                <w:sz w:val="24"/>
                                <w:szCs w:val="24"/>
                                <w:rtl/>
                              </w:rPr>
                              <w:t xml:space="preserve"> </w:t>
                            </w:r>
                            <w:r w:rsidRPr="00E35049">
                              <w:rPr>
                                <w:rFonts w:cs="Tahoma" w:hint="eastAsia"/>
                                <w:color w:val="0B5294"/>
                                <w:spacing w:val="-4"/>
                                <w:sz w:val="24"/>
                                <w:szCs w:val="24"/>
                                <w:rtl/>
                              </w:rPr>
                              <w:t>על</w:t>
                            </w:r>
                            <w:r w:rsidRPr="00E35049">
                              <w:rPr>
                                <w:rFonts w:cs="Tahoma"/>
                                <w:color w:val="0B5294"/>
                                <w:spacing w:val="-4"/>
                                <w:sz w:val="24"/>
                                <w:szCs w:val="24"/>
                                <w:rtl/>
                              </w:rPr>
                              <w:t xml:space="preserve"> </w:t>
                            </w:r>
                            <w:r w:rsidRPr="00E35049">
                              <w:rPr>
                                <w:rFonts w:cs="Tahoma" w:hint="eastAsia"/>
                                <w:color w:val="0B5294"/>
                                <w:spacing w:val="-4"/>
                                <w:sz w:val="24"/>
                                <w:szCs w:val="24"/>
                                <w:rtl/>
                              </w:rPr>
                              <w:t>חברת</w:t>
                            </w:r>
                            <w:r w:rsidRPr="00E35049">
                              <w:rPr>
                                <w:rFonts w:cs="Tahoma"/>
                                <w:color w:val="0B5294"/>
                                <w:spacing w:val="-4"/>
                                <w:sz w:val="24"/>
                                <w:szCs w:val="24"/>
                                <w:rtl/>
                              </w:rPr>
                              <w:t xml:space="preserve"> </w:t>
                            </w:r>
                            <w:r w:rsidRPr="00E35049">
                              <w:rPr>
                                <w:rFonts w:cs="Tahoma" w:hint="eastAsia"/>
                                <w:color w:val="0B5294"/>
                                <w:spacing w:val="-4"/>
                                <w:sz w:val="24"/>
                                <w:szCs w:val="24"/>
                                <w:rtl/>
                              </w:rPr>
                              <w:t>הרכבת</w:t>
                            </w:r>
                            <w:r w:rsidRPr="00E35049">
                              <w:rPr>
                                <w:rFonts w:cs="Tahoma"/>
                                <w:color w:val="0B5294"/>
                                <w:spacing w:val="-4"/>
                                <w:sz w:val="24"/>
                                <w:szCs w:val="24"/>
                                <w:rtl/>
                              </w:rPr>
                              <w:t xml:space="preserve"> </w:t>
                            </w:r>
                            <w:r w:rsidRPr="00E35049">
                              <w:rPr>
                                <w:rFonts w:cs="Tahoma" w:hint="eastAsia"/>
                                <w:color w:val="0B5294"/>
                                <w:spacing w:val="-4"/>
                                <w:sz w:val="24"/>
                                <w:szCs w:val="24"/>
                                <w:rtl/>
                              </w:rPr>
                              <w:t>ומשרד</w:t>
                            </w:r>
                            <w:r w:rsidRPr="00E35049">
                              <w:rPr>
                                <w:rFonts w:cs="Tahoma"/>
                                <w:color w:val="0B5294"/>
                                <w:spacing w:val="-4"/>
                                <w:sz w:val="24"/>
                                <w:szCs w:val="24"/>
                                <w:rtl/>
                              </w:rPr>
                              <w:t xml:space="preserve"> </w:t>
                            </w:r>
                            <w:r w:rsidRPr="00E35049">
                              <w:rPr>
                                <w:rFonts w:cs="Tahoma" w:hint="eastAsia"/>
                                <w:color w:val="0B5294"/>
                                <w:spacing w:val="-4"/>
                                <w:sz w:val="24"/>
                                <w:szCs w:val="24"/>
                                <w:rtl/>
                              </w:rPr>
                              <w:t>התחבורה</w:t>
                            </w:r>
                            <w:r w:rsidRPr="00E35049">
                              <w:rPr>
                                <w:rFonts w:cs="Tahoma"/>
                                <w:color w:val="0B5294"/>
                                <w:spacing w:val="-4"/>
                                <w:sz w:val="24"/>
                                <w:szCs w:val="24"/>
                                <w:rtl/>
                              </w:rPr>
                              <w:t xml:space="preserve"> </w:t>
                            </w:r>
                            <w:r w:rsidRPr="00E35049">
                              <w:rPr>
                                <w:rFonts w:cs="Tahoma" w:hint="eastAsia"/>
                                <w:color w:val="0B5294"/>
                                <w:spacing w:val="-4"/>
                                <w:sz w:val="24"/>
                                <w:szCs w:val="24"/>
                                <w:rtl/>
                              </w:rPr>
                              <w:t>לפעול</w:t>
                            </w:r>
                            <w:r w:rsidRPr="00E35049">
                              <w:rPr>
                                <w:rFonts w:cs="Tahoma"/>
                                <w:color w:val="0B5294"/>
                                <w:spacing w:val="-4"/>
                                <w:sz w:val="24"/>
                                <w:szCs w:val="24"/>
                                <w:rtl/>
                              </w:rPr>
                              <w:t xml:space="preserve"> </w:t>
                            </w:r>
                            <w:r w:rsidRPr="00E35049">
                              <w:rPr>
                                <w:rFonts w:cs="Tahoma" w:hint="eastAsia"/>
                                <w:color w:val="0B5294"/>
                                <w:spacing w:val="-4"/>
                                <w:sz w:val="24"/>
                                <w:szCs w:val="24"/>
                                <w:rtl/>
                              </w:rPr>
                              <w:t>ללא</w:t>
                            </w:r>
                            <w:r w:rsidRPr="00E35049">
                              <w:rPr>
                                <w:rFonts w:cs="Tahoma"/>
                                <w:color w:val="0B5294"/>
                                <w:spacing w:val="-4"/>
                                <w:sz w:val="24"/>
                                <w:szCs w:val="24"/>
                                <w:rtl/>
                              </w:rPr>
                              <w:t xml:space="preserve"> </w:t>
                            </w:r>
                            <w:r w:rsidRPr="00E35049">
                              <w:rPr>
                                <w:rFonts w:cs="Tahoma" w:hint="eastAsia"/>
                                <w:color w:val="0B5294"/>
                                <w:spacing w:val="-4"/>
                                <w:sz w:val="24"/>
                                <w:szCs w:val="24"/>
                                <w:rtl/>
                              </w:rPr>
                              <w:t>דיחוי</w:t>
                            </w:r>
                            <w:r w:rsidRPr="00E35049">
                              <w:rPr>
                                <w:rFonts w:cs="Tahoma"/>
                                <w:color w:val="0B5294"/>
                                <w:spacing w:val="-4"/>
                                <w:sz w:val="24"/>
                                <w:szCs w:val="24"/>
                                <w:rtl/>
                              </w:rPr>
                              <w:t xml:space="preserve"> </w:t>
                            </w:r>
                            <w:r w:rsidRPr="00E35049">
                              <w:rPr>
                                <w:rFonts w:cs="Tahoma" w:hint="eastAsia"/>
                                <w:color w:val="0B5294"/>
                                <w:spacing w:val="-4"/>
                                <w:sz w:val="24"/>
                                <w:szCs w:val="24"/>
                                <w:rtl/>
                              </w:rPr>
                              <w:t>ליישום</w:t>
                            </w:r>
                            <w:r w:rsidRPr="00E35049">
                              <w:rPr>
                                <w:rFonts w:cs="Tahoma"/>
                                <w:color w:val="0B5294"/>
                                <w:spacing w:val="-4"/>
                                <w:sz w:val="24"/>
                                <w:szCs w:val="24"/>
                                <w:rtl/>
                              </w:rPr>
                              <w:t xml:space="preserve"> </w:t>
                            </w:r>
                            <w:r w:rsidRPr="00E35049">
                              <w:rPr>
                                <w:rFonts w:cs="Tahoma" w:hint="eastAsia"/>
                                <w:color w:val="0B5294"/>
                                <w:spacing w:val="-4"/>
                                <w:sz w:val="24"/>
                                <w:szCs w:val="24"/>
                                <w:rtl/>
                              </w:rPr>
                              <w:t>תכנית</w:t>
                            </w:r>
                            <w:r w:rsidRPr="00E35049">
                              <w:rPr>
                                <w:rFonts w:cs="Tahoma"/>
                                <w:color w:val="0B5294"/>
                                <w:spacing w:val="-4"/>
                                <w:sz w:val="24"/>
                                <w:szCs w:val="24"/>
                                <w:rtl/>
                              </w:rPr>
                              <w:t xml:space="preserve"> </w:t>
                            </w:r>
                            <w:r w:rsidRPr="00E35049">
                              <w:rPr>
                                <w:rFonts w:cs="Tahoma" w:hint="eastAsia"/>
                                <w:color w:val="0B5294"/>
                                <w:spacing w:val="-4"/>
                                <w:sz w:val="24"/>
                                <w:szCs w:val="24"/>
                                <w:rtl/>
                              </w:rPr>
                              <w:t>בטיחות</w:t>
                            </w:r>
                            <w:r w:rsidRPr="00E35049">
                              <w:rPr>
                                <w:rFonts w:cs="Tahoma"/>
                                <w:color w:val="0B5294"/>
                                <w:spacing w:val="-4"/>
                                <w:sz w:val="24"/>
                                <w:szCs w:val="24"/>
                                <w:rtl/>
                              </w:rPr>
                              <w:t xml:space="preserve"> </w:t>
                            </w:r>
                            <w:r w:rsidRPr="00E35049">
                              <w:rPr>
                                <w:rFonts w:cs="Tahoma" w:hint="eastAsia"/>
                                <w:color w:val="0B5294"/>
                                <w:spacing w:val="-4"/>
                                <w:sz w:val="24"/>
                                <w:szCs w:val="24"/>
                                <w:rtl/>
                              </w:rPr>
                              <w:t>כדי</w:t>
                            </w:r>
                            <w:r w:rsidRPr="00E35049">
                              <w:rPr>
                                <w:rFonts w:cs="Tahoma"/>
                                <w:color w:val="0B5294"/>
                                <w:spacing w:val="-4"/>
                                <w:sz w:val="24"/>
                                <w:szCs w:val="24"/>
                                <w:rtl/>
                              </w:rPr>
                              <w:t xml:space="preserve"> </w:t>
                            </w:r>
                            <w:r w:rsidRPr="00E35049">
                              <w:rPr>
                                <w:rFonts w:cs="Tahoma" w:hint="eastAsia"/>
                                <w:color w:val="0B5294"/>
                                <w:spacing w:val="-4"/>
                                <w:sz w:val="24"/>
                                <w:szCs w:val="24"/>
                                <w:rtl/>
                              </w:rPr>
                              <w:t>למזער</w:t>
                            </w:r>
                            <w:r w:rsidRPr="00E35049">
                              <w:rPr>
                                <w:rFonts w:cs="Tahoma"/>
                                <w:color w:val="0B5294"/>
                                <w:spacing w:val="-4"/>
                                <w:sz w:val="24"/>
                                <w:szCs w:val="24"/>
                                <w:rtl/>
                              </w:rPr>
                              <w:t xml:space="preserve"> </w:t>
                            </w:r>
                            <w:r w:rsidRPr="00E35049">
                              <w:rPr>
                                <w:rFonts w:cs="Tahoma" w:hint="eastAsia"/>
                                <w:color w:val="0B5294"/>
                                <w:spacing w:val="-4"/>
                                <w:sz w:val="24"/>
                                <w:szCs w:val="24"/>
                                <w:rtl/>
                              </w:rPr>
                              <w:t>את</w:t>
                            </w:r>
                            <w:r w:rsidRPr="00E35049">
                              <w:rPr>
                                <w:rFonts w:cs="Tahoma"/>
                                <w:color w:val="0B5294"/>
                                <w:spacing w:val="-4"/>
                                <w:sz w:val="24"/>
                                <w:szCs w:val="24"/>
                                <w:rtl/>
                              </w:rPr>
                              <w:t xml:space="preserve"> </w:t>
                            </w:r>
                            <w:r w:rsidRPr="00E35049">
                              <w:rPr>
                                <w:rFonts w:cs="Tahoma" w:hint="eastAsia"/>
                                <w:color w:val="0B5294"/>
                                <w:spacing w:val="-4"/>
                                <w:sz w:val="24"/>
                                <w:szCs w:val="24"/>
                                <w:rtl/>
                              </w:rPr>
                              <w:t>הסכנה</w:t>
                            </w:r>
                            <w:r w:rsidRPr="00E35049">
                              <w:rPr>
                                <w:rFonts w:cs="Tahoma"/>
                                <w:color w:val="0B5294"/>
                                <w:spacing w:val="-4"/>
                                <w:sz w:val="24"/>
                                <w:szCs w:val="24"/>
                                <w:rtl/>
                              </w:rPr>
                              <w:t xml:space="preserve"> </w:t>
                            </w:r>
                            <w:r w:rsidRPr="00E35049">
                              <w:rPr>
                                <w:rFonts w:cs="Tahoma" w:hint="eastAsia"/>
                                <w:color w:val="0B5294"/>
                                <w:spacing w:val="-4"/>
                                <w:sz w:val="24"/>
                                <w:szCs w:val="24"/>
                                <w:rtl/>
                              </w:rPr>
                              <w:t>לפגיעה</w:t>
                            </w:r>
                            <w:r w:rsidRPr="00E35049">
                              <w:rPr>
                                <w:rFonts w:cs="Tahoma"/>
                                <w:color w:val="0B5294"/>
                                <w:spacing w:val="-4"/>
                                <w:sz w:val="24"/>
                                <w:szCs w:val="24"/>
                                <w:rtl/>
                              </w:rPr>
                              <w:t xml:space="preserve"> </w:t>
                            </w:r>
                            <w:r w:rsidRPr="00E35049">
                              <w:rPr>
                                <w:rFonts w:cs="Tahoma" w:hint="eastAsia"/>
                                <w:color w:val="0B5294"/>
                                <w:spacing w:val="-4"/>
                                <w:sz w:val="24"/>
                                <w:szCs w:val="24"/>
                                <w:rtl/>
                              </w:rPr>
                              <w:t>בבני</w:t>
                            </w:r>
                            <w:r w:rsidRPr="00E35049">
                              <w:rPr>
                                <w:rFonts w:cs="Tahoma"/>
                                <w:color w:val="0B5294"/>
                                <w:spacing w:val="-4"/>
                                <w:sz w:val="24"/>
                                <w:szCs w:val="24"/>
                                <w:rtl/>
                              </w:rPr>
                              <w:t xml:space="preserve"> </w:t>
                            </w:r>
                            <w:r w:rsidRPr="00E35049">
                              <w:rPr>
                                <w:rFonts w:cs="Tahoma" w:hint="eastAsia"/>
                                <w:color w:val="0B5294"/>
                                <w:spacing w:val="-4"/>
                                <w:sz w:val="24"/>
                                <w:szCs w:val="24"/>
                                <w:rtl/>
                              </w:rPr>
                              <w:t>אדם</w:t>
                            </w:r>
                          </w:p>
                          <w:p w:rsidR="001649C9" w:rsidRPr="00373C5D" w:rsidP="00E3504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760969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5340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1649C9" w:rsidRPr="00373C5D" w:rsidP="00E35049">
                      <w:pPr>
                        <w:spacing w:line="240" w:lineRule="atLeast"/>
                        <w:rPr>
                          <w:rFonts w:cs="Tahoma"/>
                          <w:b/>
                          <w:bCs/>
                          <w:color w:val="0B5294"/>
                          <w:sz w:val="48"/>
                          <w:szCs w:val="48"/>
                          <w:rtl/>
                        </w:rPr>
                      </w:pPr>
                      <w:drawing>
                        <wp:inline distT="0" distB="0" distL="0" distR="0">
                          <wp:extent cx="311150" cy="256800"/>
                          <wp:effectExtent l="0" t="0" r="0" b="0"/>
                          <wp:docPr id="4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47764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649C9" w:rsidRPr="00881D99" w:rsidP="00E35049">
                      <w:pPr>
                        <w:spacing w:after="0" w:line="240" w:lineRule="auto"/>
                        <w:rPr>
                          <w:color w:val="0B5294"/>
                          <w:spacing w:val="-4"/>
                          <w:sz w:val="24"/>
                          <w:szCs w:val="24"/>
                          <w:rtl/>
                          <w:cs/>
                        </w:rPr>
                      </w:pPr>
                      <w:r w:rsidRPr="00E35049">
                        <w:rPr>
                          <w:rFonts w:cs="Tahoma" w:hint="eastAsia"/>
                          <w:color w:val="0B5294"/>
                          <w:spacing w:val="-4"/>
                          <w:sz w:val="24"/>
                          <w:szCs w:val="24"/>
                          <w:rtl/>
                        </w:rPr>
                        <w:t>משרד</w:t>
                      </w:r>
                      <w:r w:rsidRPr="00E35049">
                        <w:rPr>
                          <w:rFonts w:cs="Tahoma"/>
                          <w:color w:val="0B5294"/>
                          <w:spacing w:val="-4"/>
                          <w:sz w:val="24"/>
                          <w:szCs w:val="24"/>
                          <w:rtl/>
                        </w:rPr>
                        <w:t xml:space="preserve"> </w:t>
                      </w:r>
                      <w:r w:rsidRPr="00E35049">
                        <w:rPr>
                          <w:rFonts w:cs="Tahoma" w:hint="eastAsia"/>
                          <w:color w:val="0B5294"/>
                          <w:spacing w:val="-4"/>
                          <w:sz w:val="24"/>
                          <w:szCs w:val="24"/>
                          <w:rtl/>
                        </w:rPr>
                        <w:t>מבקר</w:t>
                      </w:r>
                      <w:r w:rsidRPr="00E35049">
                        <w:rPr>
                          <w:rFonts w:cs="Tahoma"/>
                          <w:color w:val="0B5294"/>
                          <w:spacing w:val="-4"/>
                          <w:sz w:val="24"/>
                          <w:szCs w:val="24"/>
                          <w:rtl/>
                        </w:rPr>
                        <w:t xml:space="preserve"> </w:t>
                      </w:r>
                      <w:r w:rsidRPr="00E35049">
                        <w:rPr>
                          <w:rFonts w:cs="Tahoma" w:hint="eastAsia"/>
                          <w:color w:val="0B5294"/>
                          <w:spacing w:val="-4"/>
                          <w:sz w:val="24"/>
                          <w:szCs w:val="24"/>
                          <w:rtl/>
                        </w:rPr>
                        <w:t>המדינה</w:t>
                      </w:r>
                      <w:r w:rsidRPr="00E35049">
                        <w:rPr>
                          <w:rFonts w:cs="Tahoma"/>
                          <w:color w:val="0B5294"/>
                          <w:spacing w:val="-4"/>
                          <w:sz w:val="24"/>
                          <w:szCs w:val="24"/>
                          <w:rtl/>
                        </w:rPr>
                        <w:t xml:space="preserve"> </w:t>
                      </w:r>
                      <w:r w:rsidRPr="00E35049">
                        <w:rPr>
                          <w:rFonts w:cs="Tahoma" w:hint="eastAsia"/>
                          <w:color w:val="0B5294"/>
                          <w:spacing w:val="-4"/>
                          <w:sz w:val="24"/>
                          <w:szCs w:val="24"/>
                          <w:rtl/>
                        </w:rPr>
                        <w:t>מעיר</w:t>
                      </w:r>
                      <w:r w:rsidRPr="00E35049">
                        <w:rPr>
                          <w:rFonts w:cs="Tahoma"/>
                          <w:color w:val="0B5294"/>
                          <w:spacing w:val="-4"/>
                          <w:sz w:val="24"/>
                          <w:szCs w:val="24"/>
                          <w:rtl/>
                        </w:rPr>
                        <w:t xml:space="preserve"> </w:t>
                      </w:r>
                      <w:r w:rsidRPr="00E35049">
                        <w:rPr>
                          <w:rFonts w:cs="Tahoma" w:hint="eastAsia"/>
                          <w:color w:val="0B5294"/>
                          <w:spacing w:val="-4"/>
                          <w:sz w:val="24"/>
                          <w:szCs w:val="24"/>
                          <w:rtl/>
                        </w:rPr>
                        <w:t>כי</w:t>
                      </w:r>
                      <w:r w:rsidRPr="00E35049">
                        <w:rPr>
                          <w:rFonts w:cs="Tahoma"/>
                          <w:color w:val="0B5294"/>
                          <w:spacing w:val="-4"/>
                          <w:sz w:val="24"/>
                          <w:szCs w:val="24"/>
                          <w:rtl/>
                        </w:rPr>
                        <w:t xml:space="preserve"> </w:t>
                      </w:r>
                      <w:r w:rsidRPr="00E35049">
                        <w:rPr>
                          <w:rFonts w:cs="Tahoma" w:hint="eastAsia"/>
                          <w:color w:val="0B5294"/>
                          <w:spacing w:val="-4"/>
                          <w:sz w:val="24"/>
                          <w:szCs w:val="24"/>
                          <w:rtl/>
                        </w:rPr>
                        <w:t>על</w:t>
                      </w:r>
                      <w:r w:rsidRPr="00E35049">
                        <w:rPr>
                          <w:rFonts w:cs="Tahoma"/>
                          <w:color w:val="0B5294"/>
                          <w:spacing w:val="-4"/>
                          <w:sz w:val="24"/>
                          <w:szCs w:val="24"/>
                          <w:rtl/>
                        </w:rPr>
                        <w:t xml:space="preserve"> </w:t>
                      </w:r>
                      <w:r w:rsidRPr="00E35049">
                        <w:rPr>
                          <w:rFonts w:cs="Tahoma" w:hint="eastAsia"/>
                          <w:color w:val="0B5294"/>
                          <w:spacing w:val="-4"/>
                          <w:sz w:val="24"/>
                          <w:szCs w:val="24"/>
                          <w:rtl/>
                        </w:rPr>
                        <w:t>חברת</w:t>
                      </w:r>
                      <w:r w:rsidRPr="00E35049">
                        <w:rPr>
                          <w:rFonts w:cs="Tahoma"/>
                          <w:color w:val="0B5294"/>
                          <w:spacing w:val="-4"/>
                          <w:sz w:val="24"/>
                          <w:szCs w:val="24"/>
                          <w:rtl/>
                        </w:rPr>
                        <w:t xml:space="preserve"> </w:t>
                      </w:r>
                      <w:r w:rsidRPr="00E35049">
                        <w:rPr>
                          <w:rFonts w:cs="Tahoma" w:hint="eastAsia"/>
                          <w:color w:val="0B5294"/>
                          <w:spacing w:val="-4"/>
                          <w:sz w:val="24"/>
                          <w:szCs w:val="24"/>
                          <w:rtl/>
                        </w:rPr>
                        <w:t>הרכבת</w:t>
                      </w:r>
                      <w:r w:rsidRPr="00E35049">
                        <w:rPr>
                          <w:rFonts w:cs="Tahoma"/>
                          <w:color w:val="0B5294"/>
                          <w:spacing w:val="-4"/>
                          <w:sz w:val="24"/>
                          <w:szCs w:val="24"/>
                          <w:rtl/>
                        </w:rPr>
                        <w:t xml:space="preserve"> </w:t>
                      </w:r>
                      <w:r w:rsidRPr="00E35049">
                        <w:rPr>
                          <w:rFonts w:cs="Tahoma" w:hint="eastAsia"/>
                          <w:color w:val="0B5294"/>
                          <w:spacing w:val="-4"/>
                          <w:sz w:val="24"/>
                          <w:szCs w:val="24"/>
                          <w:rtl/>
                        </w:rPr>
                        <w:t>ומשרד</w:t>
                      </w:r>
                      <w:r w:rsidRPr="00E35049">
                        <w:rPr>
                          <w:rFonts w:cs="Tahoma"/>
                          <w:color w:val="0B5294"/>
                          <w:spacing w:val="-4"/>
                          <w:sz w:val="24"/>
                          <w:szCs w:val="24"/>
                          <w:rtl/>
                        </w:rPr>
                        <w:t xml:space="preserve"> </w:t>
                      </w:r>
                      <w:r w:rsidRPr="00E35049">
                        <w:rPr>
                          <w:rFonts w:cs="Tahoma" w:hint="eastAsia"/>
                          <w:color w:val="0B5294"/>
                          <w:spacing w:val="-4"/>
                          <w:sz w:val="24"/>
                          <w:szCs w:val="24"/>
                          <w:rtl/>
                        </w:rPr>
                        <w:t>התחבורה</w:t>
                      </w:r>
                      <w:r w:rsidRPr="00E35049">
                        <w:rPr>
                          <w:rFonts w:cs="Tahoma"/>
                          <w:color w:val="0B5294"/>
                          <w:spacing w:val="-4"/>
                          <w:sz w:val="24"/>
                          <w:szCs w:val="24"/>
                          <w:rtl/>
                        </w:rPr>
                        <w:t xml:space="preserve"> </w:t>
                      </w:r>
                      <w:r w:rsidRPr="00E35049">
                        <w:rPr>
                          <w:rFonts w:cs="Tahoma" w:hint="eastAsia"/>
                          <w:color w:val="0B5294"/>
                          <w:spacing w:val="-4"/>
                          <w:sz w:val="24"/>
                          <w:szCs w:val="24"/>
                          <w:rtl/>
                        </w:rPr>
                        <w:t>לפעול</w:t>
                      </w:r>
                      <w:r w:rsidRPr="00E35049">
                        <w:rPr>
                          <w:rFonts w:cs="Tahoma"/>
                          <w:color w:val="0B5294"/>
                          <w:spacing w:val="-4"/>
                          <w:sz w:val="24"/>
                          <w:szCs w:val="24"/>
                          <w:rtl/>
                        </w:rPr>
                        <w:t xml:space="preserve"> </w:t>
                      </w:r>
                      <w:r w:rsidRPr="00E35049">
                        <w:rPr>
                          <w:rFonts w:cs="Tahoma" w:hint="eastAsia"/>
                          <w:color w:val="0B5294"/>
                          <w:spacing w:val="-4"/>
                          <w:sz w:val="24"/>
                          <w:szCs w:val="24"/>
                          <w:rtl/>
                        </w:rPr>
                        <w:t>ללא</w:t>
                      </w:r>
                      <w:r w:rsidRPr="00E35049">
                        <w:rPr>
                          <w:rFonts w:cs="Tahoma"/>
                          <w:color w:val="0B5294"/>
                          <w:spacing w:val="-4"/>
                          <w:sz w:val="24"/>
                          <w:szCs w:val="24"/>
                          <w:rtl/>
                        </w:rPr>
                        <w:t xml:space="preserve"> </w:t>
                      </w:r>
                      <w:r w:rsidRPr="00E35049">
                        <w:rPr>
                          <w:rFonts w:cs="Tahoma" w:hint="eastAsia"/>
                          <w:color w:val="0B5294"/>
                          <w:spacing w:val="-4"/>
                          <w:sz w:val="24"/>
                          <w:szCs w:val="24"/>
                          <w:rtl/>
                        </w:rPr>
                        <w:t>דיחוי</w:t>
                      </w:r>
                      <w:r w:rsidRPr="00E35049">
                        <w:rPr>
                          <w:rFonts w:cs="Tahoma"/>
                          <w:color w:val="0B5294"/>
                          <w:spacing w:val="-4"/>
                          <w:sz w:val="24"/>
                          <w:szCs w:val="24"/>
                          <w:rtl/>
                        </w:rPr>
                        <w:t xml:space="preserve"> </w:t>
                      </w:r>
                      <w:r w:rsidRPr="00E35049">
                        <w:rPr>
                          <w:rFonts w:cs="Tahoma" w:hint="eastAsia"/>
                          <w:color w:val="0B5294"/>
                          <w:spacing w:val="-4"/>
                          <w:sz w:val="24"/>
                          <w:szCs w:val="24"/>
                          <w:rtl/>
                        </w:rPr>
                        <w:t>ליישום</w:t>
                      </w:r>
                      <w:r w:rsidRPr="00E35049">
                        <w:rPr>
                          <w:rFonts w:cs="Tahoma"/>
                          <w:color w:val="0B5294"/>
                          <w:spacing w:val="-4"/>
                          <w:sz w:val="24"/>
                          <w:szCs w:val="24"/>
                          <w:rtl/>
                        </w:rPr>
                        <w:t xml:space="preserve"> </w:t>
                      </w:r>
                      <w:r w:rsidRPr="00E35049">
                        <w:rPr>
                          <w:rFonts w:cs="Tahoma" w:hint="eastAsia"/>
                          <w:color w:val="0B5294"/>
                          <w:spacing w:val="-4"/>
                          <w:sz w:val="24"/>
                          <w:szCs w:val="24"/>
                          <w:rtl/>
                        </w:rPr>
                        <w:t>תכנית</w:t>
                      </w:r>
                      <w:r w:rsidRPr="00E35049">
                        <w:rPr>
                          <w:rFonts w:cs="Tahoma"/>
                          <w:color w:val="0B5294"/>
                          <w:spacing w:val="-4"/>
                          <w:sz w:val="24"/>
                          <w:szCs w:val="24"/>
                          <w:rtl/>
                        </w:rPr>
                        <w:t xml:space="preserve"> </w:t>
                      </w:r>
                      <w:r w:rsidRPr="00E35049">
                        <w:rPr>
                          <w:rFonts w:cs="Tahoma" w:hint="eastAsia"/>
                          <w:color w:val="0B5294"/>
                          <w:spacing w:val="-4"/>
                          <w:sz w:val="24"/>
                          <w:szCs w:val="24"/>
                          <w:rtl/>
                        </w:rPr>
                        <w:t>בטיחות</w:t>
                      </w:r>
                      <w:r w:rsidRPr="00E35049">
                        <w:rPr>
                          <w:rFonts w:cs="Tahoma"/>
                          <w:color w:val="0B5294"/>
                          <w:spacing w:val="-4"/>
                          <w:sz w:val="24"/>
                          <w:szCs w:val="24"/>
                          <w:rtl/>
                        </w:rPr>
                        <w:t xml:space="preserve"> </w:t>
                      </w:r>
                      <w:r w:rsidRPr="00E35049">
                        <w:rPr>
                          <w:rFonts w:cs="Tahoma" w:hint="eastAsia"/>
                          <w:color w:val="0B5294"/>
                          <w:spacing w:val="-4"/>
                          <w:sz w:val="24"/>
                          <w:szCs w:val="24"/>
                          <w:rtl/>
                        </w:rPr>
                        <w:t>כדי</w:t>
                      </w:r>
                      <w:r w:rsidRPr="00E35049">
                        <w:rPr>
                          <w:rFonts w:cs="Tahoma"/>
                          <w:color w:val="0B5294"/>
                          <w:spacing w:val="-4"/>
                          <w:sz w:val="24"/>
                          <w:szCs w:val="24"/>
                          <w:rtl/>
                        </w:rPr>
                        <w:t xml:space="preserve"> </w:t>
                      </w:r>
                      <w:r w:rsidRPr="00E35049">
                        <w:rPr>
                          <w:rFonts w:cs="Tahoma" w:hint="eastAsia"/>
                          <w:color w:val="0B5294"/>
                          <w:spacing w:val="-4"/>
                          <w:sz w:val="24"/>
                          <w:szCs w:val="24"/>
                          <w:rtl/>
                        </w:rPr>
                        <w:t>למזער</w:t>
                      </w:r>
                      <w:r w:rsidRPr="00E35049">
                        <w:rPr>
                          <w:rFonts w:cs="Tahoma"/>
                          <w:color w:val="0B5294"/>
                          <w:spacing w:val="-4"/>
                          <w:sz w:val="24"/>
                          <w:szCs w:val="24"/>
                          <w:rtl/>
                        </w:rPr>
                        <w:t xml:space="preserve"> </w:t>
                      </w:r>
                      <w:r w:rsidRPr="00E35049">
                        <w:rPr>
                          <w:rFonts w:cs="Tahoma" w:hint="eastAsia"/>
                          <w:color w:val="0B5294"/>
                          <w:spacing w:val="-4"/>
                          <w:sz w:val="24"/>
                          <w:szCs w:val="24"/>
                          <w:rtl/>
                        </w:rPr>
                        <w:t>את</w:t>
                      </w:r>
                      <w:r w:rsidRPr="00E35049">
                        <w:rPr>
                          <w:rFonts w:cs="Tahoma"/>
                          <w:color w:val="0B5294"/>
                          <w:spacing w:val="-4"/>
                          <w:sz w:val="24"/>
                          <w:szCs w:val="24"/>
                          <w:rtl/>
                        </w:rPr>
                        <w:t xml:space="preserve"> </w:t>
                      </w:r>
                      <w:r w:rsidRPr="00E35049">
                        <w:rPr>
                          <w:rFonts w:cs="Tahoma" w:hint="eastAsia"/>
                          <w:color w:val="0B5294"/>
                          <w:spacing w:val="-4"/>
                          <w:sz w:val="24"/>
                          <w:szCs w:val="24"/>
                          <w:rtl/>
                        </w:rPr>
                        <w:t>הסכנה</w:t>
                      </w:r>
                      <w:r w:rsidRPr="00E35049">
                        <w:rPr>
                          <w:rFonts w:cs="Tahoma"/>
                          <w:color w:val="0B5294"/>
                          <w:spacing w:val="-4"/>
                          <w:sz w:val="24"/>
                          <w:szCs w:val="24"/>
                          <w:rtl/>
                        </w:rPr>
                        <w:t xml:space="preserve"> </w:t>
                      </w:r>
                      <w:r w:rsidRPr="00E35049">
                        <w:rPr>
                          <w:rFonts w:cs="Tahoma" w:hint="eastAsia"/>
                          <w:color w:val="0B5294"/>
                          <w:spacing w:val="-4"/>
                          <w:sz w:val="24"/>
                          <w:szCs w:val="24"/>
                          <w:rtl/>
                        </w:rPr>
                        <w:t>לפגיעה</w:t>
                      </w:r>
                      <w:r w:rsidRPr="00E35049">
                        <w:rPr>
                          <w:rFonts w:cs="Tahoma"/>
                          <w:color w:val="0B5294"/>
                          <w:spacing w:val="-4"/>
                          <w:sz w:val="24"/>
                          <w:szCs w:val="24"/>
                          <w:rtl/>
                        </w:rPr>
                        <w:t xml:space="preserve"> </w:t>
                      </w:r>
                      <w:r w:rsidRPr="00E35049">
                        <w:rPr>
                          <w:rFonts w:cs="Tahoma" w:hint="eastAsia"/>
                          <w:color w:val="0B5294"/>
                          <w:spacing w:val="-4"/>
                          <w:sz w:val="24"/>
                          <w:szCs w:val="24"/>
                          <w:rtl/>
                        </w:rPr>
                        <w:t>בבני</w:t>
                      </w:r>
                      <w:r w:rsidRPr="00E35049">
                        <w:rPr>
                          <w:rFonts w:cs="Tahoma"/>
                          <w:color w:val="0B5294"/>
                          <w:spacing w:val="-4"/>
                          <w:sz w:val="24"/>
                          <w:szCs w:val="24"/>
                          <w:rtl/>
                        </w:rPr>
                        <w:t xml:space="preserve"> </w:t>
                      </w:r>
                      <w:r w:rsidRPr="00E35049">
                        <w:rPr>
                          <w:rFonts w:cs="Tahoma" w:hint="eastAsia"/>
                          <w:color w:val="0B5294"/>
                          <w:spacing w:val="-4"/>
                          <w:sz w:val="24"/>
                          <w:szCs w:val="24"/>
                          <w:rtl/>
                        </w:rPr>
                        <w:t>אדם</w:t>
                      </w:r>
                    </w:p>
                    <w:p w:rsidR="001649C9" w:rsidRPr="00373C5D" w:rsidP="00E35049">
                      <w:pPr>
                        <w:spacing w:before="120" w:after="0" w:line="240" w:lineRule="atLeast"/>
                        <w:rPr>
                          <w:rFonts w:cs="Tahoma"/>
                          <w:b/>
                          <w:bCs/>
                          <w:color w:val="0B5294"/>
                          <w:sz w:val="48"/>
                          <w:szCs w:val="48"/>
                          <w:rtl/>
                        </w:rPr>
                      </w:pPr>
                      <w:drawing>
                        <wp:inline distT="0" distB="0" distL="0" distR="0">
                          <wp:extent cx="288000" cy="31337"/>
                          <wp:effectExtent l="0" t="0" r="0" b="6985"/>
                          <wp:docPr id="4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2631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22068" w:rsidP="00836E70">
      <w:pPr>
        <w:spacing w:line="240" w:lineRule="exact"/>
        <w:ind w:right="2268"/>
        <w:jc w:val="both"/>
        <w:rPr>
          <w:rFonts w:ascii="Tahoma" w:hAnsi="Tahoma" w:cs="Tahoma"/>
          <w:sz w:val="17"/>
          <w:szCs w:val="17"/>
        </w:rPr>
      </w:pPr>
    </w:p>
    <w:p w:rsidR="008D4744" w:rsidRPr="00836E70" w:rsidP="00836E70">
      <w:pPr>
        <w:spacing w:line="240" w:lineRule="exact"/>
        <w:ind w:right="2268"/>
        <w:jc w:val="both"/>
        <w:rPr>
          <w:rFonts w:ascii="Tahoma" w:hAnsi="Tahoma" w:cs="Tahoma"/>
          <w:sz w:val="17"/>
          <w:szCs w:val="17"/>
          <w:rtl/>
        </w:rPr>
      </w:pPr>
    </w:p>
    <w:p w:rsidR="00022068" w:rsidRPr="00BF1A3D" w:rsidP="001C3DDE">
      <w:pPr>
        <w:pStyle w:val="KOT4"/>
        <w:rPr>
          <w:rtl/>
        </w:rPr>
      </w:pPr>
      <w:r w:rsidRPr="00BF1A3D">
        <w:rPr>
          <w:rFonts w:hint="cs"/>
          <w:rtl/>
        </w:rPr>
        <w:t>ניהול פרויקט החשמול</w:t>
      </w:r>
    </w:p>
    <w:p w:rsidR="00022068" w:rsidRPr="00836E70" w:rsidP="00836E70">
      <w:pPr>
        <w:spacing w:line="240" w:lineRule="exact"/>
        <w:ind w:right="2268"/>
        <w:jc w:val="both"/>
        <w:rPr>
          <w:rFonts w:ascii="Tahoma" w:hAnsi="Tahoma" w:cs="Tahoma"/>
          <w:sz w:val="17"/>
          <w:szCs w:val="17"/>
          <w:rtl/>
        </w:rPr>
      </w:pPr>
      <w:r w:rsidRPr="00836E70">
        <w:rPr>
          <w:rFonts w:ascii="Tahoma" w:hAnsi="Tahoma" w:cs="Tahoma" w:hint="cs"/>
          <w:b/>
          <w:sz w:val="17"/>
          <w:szCs w:val="17"/>
          <w:rtl/>
        </w:rPr>
        <w:t xml:space="preserve">קידום פרויקט החשמול ומורכבותו מחייבים פעילות מאומצת של כל חטיבות חברת הרכבת. </w:t>
      </w:r>
      <w:r w:rsidRPr="00836E70">
        <w:rPr>
          <w:rFonts w:ascii="Tahoma" w:hAnsi="Tahoma" w:cs="Tahoma" w:hint="cs"/>
          <w:sz w:val="17"/>
          <w:szCs w:val="17"/>
          <w:rtl/>
        </w:rPr>
        <w:t>התארגנות הרכבת לחשמול כוללת פעילות בארבעה תחומים עיקריים:</w:t>
      </w:r>
    </w:p>
    <w:p w:rsidR="00022068" w:rsidRPr="00836E70" w:rsidP="00836E70">
      <w:pPr>
        <w:pStyle w:val="ListParagraph"/>
        <w:numPr>
          <w:ilvl w:val="0"/>
          <w:numId w:val="7"/>
        </w:numPr>
        <w:autoSpaceDE/>
        <w:autoSpaceDN/>
        <w:adjustRightInd/>
        <w:spacing w:line="240" w:lineRule="exact"/>
        <w:ind w:right="2268"/>
        <w:rPr>
          <w:sz w:val="17"/>
          <w:szCs w:val="17"/>
          <w:rtl/>
        </w:rPr>
      </w:pPr>
      <w:r w:rsidRPr="008D4744">
        <w:rPr>
          <w:rStyle w:val="Heading5Char"/>
          <w:rFonts w:ascii="Tahoma" w:hAnsi="Tahoma" w:cs="Tahoma" w:hint="cs"/>
          <w:b/>
          <w:bCs/>
          <w:sz w:val="17"/>
          <w:szCs w:val="17"/>
          <w:rtl/>
        </w:rPr>
        <w:t>התארגנות לביצוע:</w:t>
      </w:r>
      <w:r w:rsidRPr="00836E70">
        <w:rPr>
          <w:rFonts w:hint="cs"/>
          <w:sz w:val="17"/>
          <w:szCs w:val="17"/>
          <w:rtl/>
        </w:rPr>
        <w:t xml:space="preserve"> הכשרת נהגים מלווים לטובת קבלן החשמול; קליטה והכשרה של משגיחי בטיחות, תקשורת ותופסי מסילה; הכשרת שטח התארגנות לקבלן, ובכלל זאת הכנת מסילות הנכנסות לשטחים והיוצאות מהם; בניית תכנית עבודה כוללת לקבלן עם הממשקים הנדרשים. </w:t>
      </w:r>
    </w:p>
    <w:p w:rsidR="00022068" w:rsidRPr="00836E70" w:rsidP="00836E70">
      <w:pPr>
        <w:pStyle w:val="ListParagraph"/>
        <w:numPr>
          <w:ilvl w:val="0"/>
          <w:numId w:val="7"/>
        </w:numPr>
        <w:autoSpaceDE/>
        <w:autoSpaceDN/>
        <w:adjustRightInd/>
        <w:spacing w:line="240" w:lineRule="exact"/>
        <w:ind w:right="2268"/>
        <w:rPr>
          <w:sz w:val="17"/>
          <w:szCs w:val="17"/>
        </w:rPr>
      </w:pPr>
      <w:r w:rsidRPr="008D4744">
        <w:rPr>
          <w:rStyle w:val="Heading5Char"/>
          <w:rFonts w:ascii="Tahoma" w:hAnsi="Tahoma" w:cs="Tahoma" w:hint="cs"/>
          <w:b/>
          <w:bCs/>
          <w:sz w:val="17"/>
          <w:szCs w:val="17"/>
          <w:rtl/>
        </w:rPr>
        <w:t>הכשרות והסמכות לקראת הפעלה מחושמלת של רשת הרכבות:</w:t>
      </w:r>
      <w:r w:rsidRPr="00836E70">
        <w:rPr>
          <w:rFonts w:hint="cs"/>
          <w:b/>
          <w:bCs/>
          <w:sz w:val="17"/>
          <w:szCs w:val="17"/>
          <w:rtl/>
        </w:rPr>
        <w:t xml:space="preserve"> </w:t>
      </w:r>
      <w:r w:rsidRPr="00836E70">
        <w:rPr>
          <w:rFonts w:hint="cs"/>
          <w:sz w:val="17"/>
          <w:szCs w:val="17"/>
          <w:rtl/>
        </w:rPr>
        <w:t>בניית תכנית הכשרה והסמכה למקצועות הרלוונטיים, כגון אנשי תחזוקה, אתתים, נהגים ומכונאים; בניית תכנית הכשרה והסמכה לצוות מפעילי מרכז הבקרה של מערכת החשמול; רכש ציוד נייד ייעודי להדרכות במידת הצורך.</w:t>
      </w:r>
    </w:p>
    <w:p w:rsidR="00022068" w:rsidRPr="00836E70" w:rsidP="00836E70">
      <w:pPr>
        <w:pStyle w:val="ListParagraph"/>
        <w:numPr>
          <w:ilvl w:val="0"/>
          <w:numId w:val="7"/>
        </w:numPr>
        <w:autoSpaceDE/>
        <w:autoSpaceDN/>
        <w:adjustRightInd/>
        <w:spacing w:line="240" w:lineRule="exact"/>
        <w:ind w:right="2268"/>
        <w:rPr>
          <w:sz w:val="17"/>
          <w:szCs w:val="17"/>
        </w:rPr>
      </w:pPr>
      <w:r w:rsidRPr="008D4744">
        <w:rPr>
          <w:rStyle w:val="Heading5Char"/>
          <w:rFonts w:ascii="Tahoma" w:hAnsi="Tahoma" w:cs="Tahoma" w:hint="cs"/>
          <w:b/>
          <w:bCs/>
          <w:sz w:val="17"/>
          <w:szCs w:val="17"/>
          <w:rtl/>
        </w:rPr>
        <w:t>כתיבת נהלים ותקינה:</w:t>
      </w:r>
      <w:r w:rsidRPr="00836E70">
        <w:rPr>
          <w:rFonts w:hint="cs"/>
          <w:sz w:val="17"/>
          <w:szCs w:val="17"/>
          <w:rtl/>
        </w:rPr>
        <w:t xml:space="preserve"> בחינה של כל נוהלי הרכבת הקיימים והתאמתם לחשמול; קידום תקינה ארצית בנושאי החשמול (חשמל, קורוזיה, גישור); עדכון ספר הוראות ההפעלה של הרכבת לחשמול; כתיבת תקן אב רכבתי הכולל בתוכו את מערכת החשמול והציוד הנייד החשמלי; בניית תכנית בטיחות כוללת לרכבת.</w:t>
      </w:r>
    </w:p>
    <w:p w:rsidR="00022068" w:rsidRPr="00836E70" w:rsidP="00836E70">
      <w:pPr>
        <w:pStyle w:val="ListParagraph"/>
        <w:numPr>
          <w:ilvl w:val="0"/>
          <w:numId w:val="7"/>
        </w:numPr>
        <w:autoSpaceDE/>
        <w:autoSpaceDN/>
        <w:adjustRightInd/>
        <w:spacing w:line="240" w:lineRule="exact"/>
        <w:ind w:right="2268"/>
        <w:rPr>
          <w:sz w:val="17"/>
          <w:szCs w:val="17"/>
        </w:rPr>
      </w:pPr>
      <w:r w:rsidRPr="008D4744">
        <w:rPr>
          <w:rStyle w:val="Heading5Char"/>
          <w:rFonts w:ascii="Tahoma" w:hAnsi="Tahoma" w:cs="Tahoma" w:hint="cs"/>
          <w:b/>
          <w:bCs/>
          <w:sz w:val="17"/>
          <w:szCs w:val="17"/>
          <w:rtl/>
        </w:rPr>
        <w:t>קליטת ציוד נייד וקבלת היתר הפעלה לרשת המחושמלת:</w:t>
      </w:r>
      <w:r w:rsidRPr="00836E70">
        <w:rPr>
          <w:rFonts w:hint="cs"/>
          <w:sz w:val="17"/>
          <w:szCs w:val="17"/>
          <w:rtl/>
        </w:rPr>
        <w:t xml:space="preserve"> ניהול והוצאה לפועל של תכנית לקבלת רישיון הפעלה לציוד נייד ולרשת החשמול; עריכת בחינה לציוד הנייד המוזמן ולמערכת כולה על כל ממשקיה; ביצוע נסיעות הרצה ל"אב טיפוס" של קטר חשמלי ובדיקת התאמתו לרשת המחושמלת; הפעלת גוף מקצועי זר בלתי תלוי, העומד בקריטריונים של האיחוד האירופי לבחינת תאימותם של כל המרכיב</w:t>
      </w:r>
      <w:r w:rsidR="00781860">
        <w:rPr>
          <w:rFonts w:hint="cs"/>
          <w:sz w:val="17"/>
          <w:szCs w:val="17"/>
          <w:rtl/>
        </w:rPr>
        <w:t>ים (רשת החשמל, ציוד נייד חשמלי ו</w:t>
      </w:r>
      <w:r w:rsidRPr="00836E70">
        <w:rPr>
          <w:rFonts w:hint="cs"/>
          <w:sz w:val="17"/>
          <w:szCs w:val="17"/>
          <w:rtl/>
        </w:rPr>
        <w:t>מנהרות) לתקנים האירופיים לצורך קבלת היתר הפעלה.</w:t>
      </w:r>
    </w:p>
    <w:p w:rsidR="00022068" w:rsidRPr="00836E70" w:rsidP="00836E70">
      <w:pPr>
        <w:spacing w:line="240" w:lineRule="exact"/>
        <w:ind w:right="2268"/>
        <w:jc w:val="both"/>
        <w:rPr>
          <w:rFonts w:ascii="Tahoma" w:hAnsi="Tahoma" w:cs="Tahoma"/>
          <w:sz w:val="17"/>
          <w:szCs w:val="17"/>
          <w:rtl/>
        </w:rPr>
      </w:pPr>
      <w:r w:rsidRPr="00836E70">
        <w:rPr>
          <w:rFonts w:ascii="Tahoma" w:hAnsi="Tahoma" w:cs="Tahoma" w:hint="cs"/>
          <w:sz w:val="17"/>
          <w:szCs w:val="17"/>
          <w:rtl/>
        </w:rPr>
        <w:t xml:space="preserve">אף על פי שרכבות חשמליות מופעלות בעולם כבר 120 שנה, עבור חברת הרכבת פרויקט החשמול הוא הראשון מסוגו. לפיכך במועד ההחלטה על קידום הפרויקט ב-2003 לא היו בחברה אנשי מקצוע בעלי ניסיון בתחום. קידום הפרויקט חייב התארגנות ייעודית, וחברת הרכבת החליטה על העסקת מנהלי פרויקטים, מתכננים ויועצים רבים במיקור חוץ. </w:t>
      </w:r>
    </w:p>
    <w:p w:rsidR="00022068" w:rsidRPr="00836E70" w:rsidP="00836E70">
      <w:pPr>
        <w:spacing w:line="240" w:lineRule="exact"/>
        <w:ind w:right="2268"/>
        <w:jc w:val="both"/>
        <w:rPr>
          <w:rFonts w:ascii="Tahoma" w:hAnsi="Tahoma" w:cs="Tahoma"/>
          <w:sz w:val="17"/>
          <w:szCs w:val="17"/>
          <w:rtl/>
        </w:rPr>
      </w:pPr>
      <w:r w:rsidRPr="00836E70">
        <w:rPr>
          <w:rFonts w:ascii="Tahoma" w:eastAsia="Times New Roman" w:hAnsi="Tahoma" w:cs="Tahoma" w:hint="cs"/>
          <w:sz w:val="17"/>
          <w:szCs w:val="17"/>
          <w:rtl/>
          <w:lang w:eastAsia="he-IL"/>
        </w:rPr>
        <w:t xml:space="preserve">בדוח מבקר המדינה הקודם צוין כי משרדי התחבורה והאוצר הטילו על חברת הרכבת לנהל פרויקט מורכב ומסובך בלי שבחנו את מסוגלותה לעמוד במשימה. עוד צוין בדוח כי משהוטל על החברה לנהל את הפרויקט, היא לא נערכה כראוי ולא הצליחה לקדמו כנדרש. משרד מבקר המדינה העיר כי עקב חשיבותו של הפרויקט </w:t>
      </w:r>
      <w:r w:rsidRPr="00836E70">
        <w:rPr>
          <w:rFonts w:ascii="Tahoma" w:eastAsia="Times New Roman" w:hAnsi="Tahoma" w:cs="Tahoma" w:hint="eastAsia"/>
          <w:sz w:val="17"/>
          <w:szCs w:val="17"/>
          <w:rtl/>
          <w:lang w:eastAsia="he-IL"/>
        </w:rPr>
        <w:t>לחבר</w:t>
      </w:r>
      <w:r w:rsidRPr="00836E70">
        <w:rPr>
          <w:rFonts w:ascii="Tahoma" w:eastAsia="Times New Roman" w:hAnsi="Tahoma" w:cs="Tahoma" w:hint="cs"/>
          <w:sz w:val="17"/>
          <w:szCs w:val="17"/>
          <w:rtl/>
          <w:lang w:eastAsia="he-IL"/>
        </w:rPr>
        <w:t>ת הרכבת ולמשק, על מנכ"ל החברה דאז ועל דירקטוריון החברה להעניק למינהלת פרויקט החשמול סמכויות ביצוע, להציב לה יעדים ברורים, לפקח על יישומם ולוודא שהפרויקט מתקדם כנדרש.</w:t>
      </w:r>
    </w:p>
    <w:p w:rsidR="00022068" w:rsidRPr="00836E70" w:rsidP="00836E70">
      <w:pPr>
        <w:spacing w:line="240" w:lineRule="exact"/>
        <w:ind w:right="2268"/>
        <w:jc w:val="both"/>
        <w:rPr>
          <w:rFonts w:ascii="Tahoma" w:hAnsi="Tahoma" w:cs="Tahoma"/>
          <w:sz w:val="17"/>
          <w:szCs w:val="17"/>
          <w:rtl/>
        </w:rPr>
      </w:pPr>
      <w:r w:rsidRPr="00836E70">
        <w:rPr>
          <w:rFonts w:ascii="Tahoma" w:hAnsi="Tahoma" w:cs="Tahoma" w:hint="cs"/>
          <w:sz w:val="17"/>
          <w:szCs w:val="17"/>
          <w:rtl/>
        </w:rPr>
        <w:t xml:space="preserve">האורגנים העיקריים שאחראים לקידום הפרויקט הם אלו: א. מינהלת הפרויקט - אחראית לרכז את כל ההיבטים השונים של הפרויקט, ובהם התכנים המקצועיים והאדמיניסטרטיביים; ב. מנהל הפרויקט - אחראי לקידום הפרויקט מבחינת סטטוטוריקה, ההפקעות, הטיפול בתשתיות, ומרכז את פעילות המתכננים והקבלנים; ג. מתכנן הפרויקט - אחראי לתכנון הכולל, ולאחר בחירת קבלן ביצוע אחראי לפיקוח על הקבלן. </w:t>
      </w:r>
    </w:p>
    <w:p w:rsidR="00022068" w:rsidRPr="00836E70" w:rsidP="00836E70">
      <w:pPr>
        <w:spacing w:line="240" w:lineRule="exact"/>
        <w:ind w:right="2268"/>
        <w:jc w:val="both"/>
        <w:rPr>
          <w:rFonts w:ascii="Tahoma" w:hAnsi="Tahoma" w:cs="Tahoma"/>
          <w:sz w:val="17"/>
          <w:szCs w:val="17"/>
          <w:rtl/>
        </w:rPr>
      </w:pPr>
    </w:p>
    <w:p w:rsidR="00022068" w:rsidRPr="00BF1A3D" w:rsidP="00836E70">
      <w:pPr>
        <w:pStyle w:val="KOT5"/>
        <w:rPr>
          <w:rtl/>
        </w:rPr>
      </w:pPr>
      <w:r w:rsidRPr="00BF1A3D">
        <w:rPr>
          <w:rFonts w:hint="cs"/>
          <w:rtl/>
        </w:rPr>
        <w:t>מינהלת פרויקט</w:t>
      </w:r>
      <w:r>
        <w:rPr>
          <w:rFonts w:hint="cs"/>
          <w:rtl/>
        </w:rPr>
        <w:t xml:space="preserve"> החשמול</w:t>
      </w:r>
    </w:p>
    <w:p w:rsidR="00022068" w:rsidRPr="00836E70" w:rsidP="00836E70">
      <w:pPr>
        <w:spacing w:line="240" w:lineRule="exact"/>
        <w:ind w:right="2268"/>
        <w:jc w:val="both"/>
        <w:rPr>
          <w:rFonts w:ascii="Tahoma" w:hAnsi="Tahoma" w:cs="Tahoma"/>
          <w:sz w:val="17"/>
          <w:szCs w:val="17"/>
          <w:rtl/>
        </w:rPr>
      </w:pPr>
      <w:r w:rsidRPr="00836E70">
        <w:rPr>
          <w:rFonts w:ascii="Tahoma" w:hAnsi="Tahoma" w:cs="Tahoma" w:hint="cs"/>
          <w:b/>
          <w:sz w:val="17"/>
          <w:szCs w:val="17"/>
          <w:rtl/>
        </w:rPr>
        <w:t xml:space="preserve">הגוף האחראי ברכבת לקידום פרויקט החשמול הינו מינהלת פרויקט החשמול. </w:t>
      </w:r>
      <w:r w:rsidR="008D4744">
        <w:rPr>
          <w:rFonts w:ascii="Tahoma" w:hAnsi="Tahoma" w:cs="Tahoma"/>
          <w:b/>
          <w:sz w:val="17"/>
          <w:szCs w:val="17"/>
        </w:rPr>
        <w:br/>
      </w:r>
      <w:r w:rsidRPr="00836E70">
        <w:rPr>
          <w:rFonts w:ascii="Tahoma" w:hAnsi="Tahoma" w:cs="Tahoma" w:hint="cs"/>
          <w:sz w:val="17"/>
          <w:szCs w:val="17"/>
          <w:rtl/>
        </w:rPr>
        <w:t xml:space="preserve">ב-2009 נבחרה חברה ה' לשמש כמנהלת הפרויקט. בספטמבר 2012 החליטה חברת הרכבת כי </w:t>
      </w:r>
      <w:r w:rsidRPr="00836E70">
        <w:rPr>
          <w:rFonts w:ascii="Tahoma" w:hAnsi="Tahoma" w:cs="Tahoma" w:hint="cs"/>
          <w:b/>
          <w:sz w:val="17"/>
          <w:szCs w:val="17"/>
          <w:rtl/>
        </w:rPr>
        <w:t>ניהול פרויקט החשמול יבוצע על ידי שתי מינהלות - מינהלת חשמול זרה ומינהלת חשמול ישראלית (שתורכב מעובדי חברת הרכבת).</w:t>
      </w:r>
      <w:r w:rsidRPr="00836E70">
        <w:rPr>
          <w:rFonts w:ascii="Tahoma" w:hAnsi="Tahoma" w:cs="Tahoma" w:hint="cs"/>
          <w:sz w:val="17"/>
          <w:szCs w:val="17"/>
          <w:rtl/>
        </w:rPr>
        <w:t xml:space="preserve"> בראש שתי המינהלות יעמוד מנהל זר מטעם </w:t>
      </w:r>
      <w:r w:rsidRPr="00836E70">
        <w:rPr>
          <w:rFonts w:ascii="Tahoma" w:hAnsi="Tahoma" w:cs="Tahoma"/>
          <w:sz w:val="17"/>
          <w:szCs w:val="17"/>
          <w:rtl/>
        </w:rPr>
        <w:t>חברה ה'</w:t>
      </w:r>
      <w:r w:rsidRPr="00836E70">
        <w:rPr>
          <w:rFonts w:ascii="Tahoma" w:hAnsi="Tahoma" w:cs="Tahoma" w:hint="cs"/>
          <w:sz w:val="17"/>
          <w:szCs w:val="17"/>
          <w:rtl/>
        </w:rPr>
        <w:t xml:space="preserve"> ויהיו לו שני סגנים, אחד ישראלי ואחד זר. תפקידו של מנהל המינהלה הזרה יהיה לבדוק את התכנים המקצועיים של החשמול, ומנהל מינהלת פרויקט החשמול הישראלית (להלן - סמנכ"ל חשמול) יהיה אחראי לרכז את פעילות המנהלים הישראלים, בעיקר בהיבטים האדמיניסטרטיביים. בסוף 2015 </w:t>
      </w:r>
      <w:r w:rsidRPr="00836E70">
        <w:rPr>
          <w:rFonts w:ascii="Tahoma" w:hAnsi="Tahoma" w:cs="Tahoma" w:hint="cs"/>
          <w:sz w:val="17"/>
          <w:szCs w:val="17"/>
          <w:rtl/>
        </w:rPr>
        <w:t xml:space="preserve">החליטה חברת הרכבת לשנות את מבנה המינהלה הכללי, באופן שבראשה יעמוד המנהל </w:t>
      </w:r>
      <w:r w:rsidRPr="00836E70">
        <w:rPr>
          <w:rFonts w:ascii="Tahoma" w:eastAsia="Times New Roman" w:hAnsi="Tahoma" w:cs="Tahoma" w:hint="cs"/>
          <w:sz w:val="17"/>
          <w:szCs w:val="17"/>
          <w:rtl/>
          <w:lang w:eastAsia="he-IL"/>
        </w:rPr>
        <w:t xml:space="preserve">הישראלי ומתחתיו יעמוד המנהל הזר מקבוצת </w:t>
      </w:r>
      <w:r w:rsidRPr="00836E70">
        <w:rPr>
          <w:rFonts w:ascii="Tahoma" w:eastAsia="Times New Roman" w:hAnsi="Tahoma" w:cs="Tahoma"/>
          <w:sz w:val="17"/>
          <w:szCs w:val="17"/>
          <w:rtl/>
          <w:lang w:eastAsia="he-IL"/>
        </w:rPr>
        <w:t>חברה ה'</w:t>
      </w:r>
      <w:r w:rsidRPr="00836E70">
        <w:rPr>
          <w:rFonts w:ascii="Tahoma" w:eastAsia="Times New Roman" w:hAnsi="Tahoma" w:cs="Tahoma" w:hint="cs"/>
          <w:sz w:val="17"/>
          <w:szCs w:val="17"/>
          <w:rtl/>
          <w:lang w:eastAsia="he-IL"/>
        </w:rPr>
        <w:t>.</w:t>
      </w:r>
    </w:p>
    <w:p w:rsidR="00022068" w:rsidRPr="00836E70" w:rsidP="00836E70">
      <w:pPr>
        <w:spacing w:line="240" w:lineRule="exact"/>
        <w:ind w:right="2268"/>
        <w:jc w:val="both"/>
        <w:rPr>
          <w:rFonts w:ascii="Tahoma" w:hAnsi="Tahoma" w:eastAsiaTheme="majorEastAsia" w:cs="Tahoma"/>
          <w:sz w:val="17"/>
          <w:szCs w:val="17"/>
          <w:u w:val="single"/>
          <w:rtl/>
          <w:lang w:eastAsia="he-IL"/>
        </w:rPr>
      </w:pPr>
      <w:r w:rsidRPr="00836E70">
        <w:rPr>
          <w:rFonts w:ascii="Tahoma" w:hAnsi="Tahoma" w:cs="Tahoma" w:hint="cs"/>
          <w:sz w:val="17"/>
          <w:szCs w:val="17"/>
          <w:rtl/>
        </w:rPr>
        <w:t>נוסף על המינהלה, משנת 2001 עד סוף שנת 2015 שימשה חברה א</w:t>
      </w:r>
      <w:r w:rsidRPr="00836E70">
        <w:rPr>
          <w:rFonts w:ascii="Tahoma" w:hAnsi="Tahoma" w:cs="Tahoma"/>
          <w:sz w:val="17"/>
          <w:szCs w:val="17"/>
          <w:rtl/>
        </w:rPr>
        <w:t>'</w:t>
      </w:r>
      <w:r w:rsidRPr="00836E70">
        <w:rPr>
          <w:rFonts w:ascii="Tahoma" w:hAnsi="Tahoma" w:cs="Tahoma" w:hint="cs"/>
          <w:sz w:val="17"/>
          <w:szCs w:val="17"/>
          <w:rtl/>
        </w:rPr>
        <w:t xml:space="preserve"> כמנהלת הפרויקט. תחומי אחריותה היו סטטוטוריקה, הפקעות, טיפול בתשתיות, תכנון וביצוע תשתיות החשמול (גם במוסכים) ופיקוח צמוד על עבודת הקבלן. ב-6.12.15 נבחרה חברה ג' כמנהלת הפרויקט במקום חברה א</w:t>
      </w:r>
      <w:r w:rsidRPr="00836E70">
        <w:rPr>
          <w:rFonts w:ascii="Tahoma" w:hAnsi="Tahoma" w:cs="Tahoma"/>
          <w:sz w:val="17"/>
          <w:szCs w:val="17"/>
          <w:rtl/>
        </w:rPr>
        <w:t>'</w:t>
      </w:r>
      <w:r w:rsidRPr="00836E70">
        <w:rPr>
          <w:rFonts w:ascii="Tahoma" w:hAnsi="Tahoma" w:cs="Tahoma" w:hint="cs"/>
          <w:sz w:val="17"/>
          <w:szCs w:val="17"/>
          <w:rtl/>
        </w:rPr>
        <w:t xml:space="preserve"> (ראו להלן). משנת 2011 חברה ב' בשיתוף עם חברה ד' אחראית לתכנון תשתיות החשמול, והיא מבצעת פיקוח על על עבודת הקבלן שנבחר.</w:t>
      </w:r>
    </w:p>
    <w:p w:rsidR="00022068" w:rsidRPr="00836E70" w:rsidP="00836E70">
      <w:pPr>
        <w:spacing w:line="240" w:lineRule="exact"/>
        <w:ind w:right="2268"/>
        <w:jc w:val="both"/>
        <w:rPr>
          <w:rFonts w:ascii="Tahoma" w:hAnsi="Tahoma" w:cs="Tahoma"/>
          <w:sz w:val="17"/>
          <w:szCs w:val="17"/>
          <w:rtl/>
        </w:rPr>
      </w:pPr>
      <w:r w:rsidRPr="00836E70">
        <w:rPr>
          <w:rFonts w:ascii="Tahoma" w:hAnsi="Tahoma" w:cs="Tahoma"/>
          <w:sz w:val="17"/>
          <w:szCs w:val="17"/>
          <w:rtl/>
        </w:rPr>
        <w:t>יחידת הביקורת הפנימית של חברת הרכבת פרסמה בדצמבר 2015 דוח ביקורת</w:t>
      </w:r>
      <w:r w:rsidRPr="00836E70">
        <w:rPr>
          <w:rFonts w:ascii="Tahoma" w:hAnsi="Tahoma" w:cs="Tahoma" w:hint="cs"/>
          <w:sz w:val="17"/>
          <w:szCs w:val="17"/>
          <w:rtl/>
        </w:rPr>
        <w:t>:</w:t>
      </w:r>
      <w:r w:rsidRPr="00836E70">
        <w:rPr>
          <w:rFonts w:ascii="Tahoma" w:hAnsi="Tahoma" w:cs="Tahoma"/>
          <w:sz w:val="17"/>
          <w:szCs w:val="17"/>
          <w:rtl/>
        </w:rPr>
        <w:t xml:space="preserve"> "הקמת פרויקט החשמול - מכרז תשתיות". בתגובתו </w:t>
      </w:r>
      <w:r w:rsidRPr="00836E70">
        <w:rPr>
          <w:rFonts w:ascii="Tahoma" w:hAnsi="Tahoma" w:cs="Tahoma" w:hint="cs"/>
          <w:sz w:val="17"/>
          <w:szCs w:val="17"/>
          <w:rtl/>
        </w:rPr>
        <w:t>לביקורת</w:t>
      </w:r>
      <w:r w:rsidRPr="00836E70">
        <w:rPr>
          <w:rFonts w:ascii="Tahoma" w:hAnsi="Tahoma" w:cs="Tahoma"/>
          <w:sz w:val="17"/>
          <w:szCs w:val="17"/>
          <w:rtl/>
        </w:rPr>
        <w:t xml:space="preserve"> בעניין המבנה הארגוני של מינהלת פרויקט החשמול ציין ראש המינהלה כי בעבר לא נתחמו גבולות האחריות בין גורמי הניהול המעורבים בפרויקט (ראש המינהלה, סמנכ"ל החשמול, חברת הניהול), ואלה אף לא השתקפו בהסכם ההתקשרות שנחתם עם חבר</w:t>
      </w:r>
      <w:r w:rsidRPr="00836E70">
        <w:rPr>
          <w:rFonts w:ascii="Tahoma" w:hAnsi="Tahoma" w:cs="Tahoma" w:hint="cs"/>
          <w:sz w:val="17"/>
          <w:szCs w:val="17"/>
          <w:rtl/>
        </w:rPr>
        <w:t>ה ה'.</w:t>
      </w:r>
    </w:p>
    <w:p w:rsidR="00022068" w:rsidRPr="00836E70" w:rsidP="008D4744">
      <w:pPr>
        <w:spacing w:after="240" w:line="240" w:lineRule="exact"/>
        <w:ind w:right="2268"/>
        <w:jc w:val="both"/>
        <w:rPr>
          <w:rFonts w:ascii="Tahoma" w:hAnsi="Tahoma" w:cs="Tahoma"/>
          <w:sz w:val="17"/>
          <w:szCs w:val="17"/>
          <w:rtl/>
        </w:rPr>
      </w:pPr>
      <w:r w:rsidRPr="00836E70">
        <w:rPr>
          <w:rFonts w:ascii="Tahoma" w:hAnsi="Tahoma" w:cs="Tahoma" w:hint="cs"/>
          <w:sz w:val="17"/>
          <w:szCs w:val="17"/>
          <w:rtl/>
        </w:rPr>
        <w:t xml:space="preserve">יצוין כי </w:t>
      </w:r>
      <w:r w:rsidRPr="00836E70">
        <w:rPr>
          <w:rFonts w:ascii="Tahoma" w:hAnsi="Tahoma" w:cs="Tahoma" w:hint="cs"/>
          <w:b/>
          <w:sz w:val="17"/>
          <w:szCs w:val="17"/>
          <w:rtl/>
        </w:rPr>
        <w:t xml:space="preserve">בשנת 2014 החליטה חברת הרכבת להקים אגף ייעודי, האגף לתיאום ואסטרטגיה (להלן - אגף התיאום), שיתכלל ויתאם את פעילותן של החטיבות השונות המעורבות בפרויקט. ההחלטה התקבלה מאחר שעד אז </w:t>
      </w:r>
      <w:r w:rsidRPr="00836E70">
        <w:rPr>
          <w:rFonts w:ascii="Tahoma" w:hAnsi="Tahoma" w:cs="Tahoma" w:hint="eastAsia"/>
          <w:b/>
          <w:sz w:val="17"/>
          <w:szCs w:val="17"/>
          <w:rtl/>
        </w:rPr>
        <w:t>פעלה</w:t>
      </w:r>
      <w:r w:rsidRPr="00836E70">
        <w:rPr>
          <w:rFonts w:ascii="Tahoma" w:hAnsi="Tahoma" w:cs="Tahoma"/>
          <w:b/>
          <w:sz w:val="17"/>
          <w:szCs w:val="17"/>
          <w:rtl/>
        </w:rPr>
        <w:t xml:space="preserve"> </w:t>
      </w:r>
      <w:r w:rsidRPr="00836E70">
        <w:rPr>
          <w:rFonts w:ascii="Tahoma" w:hAnsi="Tahoma" w:cs="Tahoma" w:hint="cs"/>
          <w:b/>
          <w:sz w:val="17"/>
          <w:szCs w:val="17"/>
          <w:rtl/>
        </w:rPr>
        <w:t xml:space="preserve">כל אחת מהחטיבות </w:t>
      </w:r>
      <w:r w:rsidRPr="00836E70">
        <w:rPr>
          <w:rFonts w:ascii="Tahoma" w:hAnsi="Tahoma" w:cs="Tahoma" w:hint="eastAsia"/>
          <w:b/>
          <w:sz w:val="17"/>
          <w:szCs w:val="17"/>
          <w:rtl/>
        </w:rPr>
        <w:t>כישות</w:t>
      </w:r>
      <w:r w:rsidRPr="00836E70">
        <w:rPr>
          <w:rFonts w:ascii="Tahoma" w:hAnsi="Tahoma" w:cs="Tahoma"/>
          <w:b/>
          <w:sz w:val="17"/>
          <w:szCs w:val="17"/>
          <w:rtl/>
        </w:rPr>
        <w:t xml:space="preserve"> </w:t>
      </w:r>
      <w:r w:rsidRPr="00836E70">
        <w:rPr>
          <w:rFonts w:ascii="Tahoma" w:hAnsi="Tahoma" w:cs="Tahoma" w:hint="eastAsia"/>
          <w:b/>
          <w:sz w:val="17"/>
          <w:szCs w:val="17"/>
          <w:rtl/>
        </w:rPr>
        <w:t>נפרדת</w:t>
      </w:r>
      <w:r w:rsidRPr="00836E70">
        <w:rPr>
          <w:rFonts w:ascii="Tahoma" w:hAnsi="Tahoma" w:cs="Tahoma" w:hint="cs"/>
          <w:b/>
          <w:sz w:val="17"/>
          <w:szCs w:val="17"/>
          <w:rtl/>
        </w:rPr>
        <w:t>,</w:t>
      </w:r>
      <w:r w:rsidRPr="00836E70">
        <w:rPr>
          <w:rFonts w:ascii="Tahoma" w:hAnsi="Tahoma" w:cs="Tahoma"/>
          <w:b/>
          <w:sz w:val="17"/>
          <w:szCs w:val="17"/>
          <w:rtl/>
        </w:rPr>
        <w:t xml:space="preserve"> </w:t>
      </w:r>
      <w:r w:rsidRPr="00836E70">
        <w:rPr>
          <w:rFonts w:ascii="Tahoma" w:hAnsi="Tahoma" w:cs="Tahoma" w:hint="eastAsia"/>
          <w:b/>
          <w:sz w:val="17"/>
          <w:szCs w:val="17"/>
          <w:rtl/>
        </w:rPr>
        <w:t>ללא</w:t>
      </w:r>
      <w:r w:rsidRPr="00836E70">
        <w:rPr>
          <w:rFonts w:ascii="Tahoma" w:hAnsi="Tahoma" w:cs="Tahoma"/>
          <w:b/>
          <w:sz w:val="17"/>
          <w:szCs w:val="17"/>
          <w:rtl/>
        </w:rPr>
        <w:t xml:space="preserve"> </w:t>
      </w:r>
      <w:r w:rsidRPr="00836E70">
        <w:rPr>
          <w:rFonts w:ascii="Tahoma" w:hAnsi="Tahoma" w:cs="Tahoma" w:hint="eastAsia"/>
          <w:b/>
          <w:sz w:val="17"/>
          <w:szCs w:val="17"/>
          <w:rtl/>
        </w:rPr>
        <w:t>ראייה</w:t>
      </w:r>
      <w:r w:rsidRPr="00836E70">
        <w:rPr>
          <w:rFonts w:ascii="Tahoma" w:hAnsi="Tahoma" w:cs="Tahoma"/>
          <w:b/>
          <w:sz w:val="17"/>
          <w:szCs w:val="17"/>
          <w:rtl/>
        </w:rPr>
        <w:t xml:space="preserve"> </w:t>
      </w:r>
      <w:r w:rsidRPr="00836E70">
        <w:rPr>
          <w:rFonts w:ascii="Tahoma" w:hAnsi="Tahoma" w:cs="Tahoma" w:hint="eastAsia"/>
          <w:b/>
          <w:sz w:val="17"/>
          <w:szCs w:val="17"/>
          <w:rtl/>
        </w:rPr>
        <w:t>אינטגרטיבית</w:t>
      </w:r>
      <w:r w:rsidRPr="00836E70">
        <w:rPr>
          <w:rFonts w:ascii="Tahoma" w:hAnsi="Tahoma" w:cs="Tahoma" w:hint="cs"/>
          <w:b/>
          <w:sz w:val="17"/>
          <w:szCs w:val="17"/>
          <w:rtl/>
        </w:rPr>
        <w:t xml:space="preserve">. </w:t>
      </w:r>
    </w:p>
    <w:p w:rsidR="00022068" w:rsidRPr="00836E70" w:rsidP="008D4744">
      <w:pPr>
        <w:pStyle w:val="RESHET"/>
        <w:rPr>
          <w:rtl/>
        </w:rPr>
      </w:pPr>
      <w:r w:rsidRPr="00836E70">
        <w:rPr>
          <w:rFonts w:hint="cs"/>
          <w:rtl/>
        </w:rPr>
        <w:t>בחברת הרכבת ובמינהלת פרויקט החשמול</w:t>
      </w:r>
      <w:r w:rsidRPr="00836E70">
        <w:rPr>
          <w:rtl/>
        </w:rPr>
        <w:t xml:space="preserve"> </w:t>
      </w:r>
      <w:r w:rsidRPr="00836E70">
        <w:rPr>
          <w:rFonts w:hint="cs"/>
          <w:rtl/>
        </w:rPr>
        <w:t xml:space="preserve">לא נמצאו מסמכים המפרטים את השיקולים והנימוקים להחלפת הכפיפות של שתי המינהלות, הזרה והישראלית. אף </w:t>
      </w:r>
      <w:r w:rsidRPr="00836E70">
        <w:rPr>
          <w:rtl/>
        </w:rPr>
        <w:t>לא נמצא</w:t>
      </w:r>
      <w:r w:rsidRPr="00836E70">
        <w:rPr>
          <w:rFonts w:hint="cs"/>
          <w:rtl/>
        </w:rPr>
        <w:t>ו</w:t>
      </w:r>
      <w:r w:rsidRPr="00836E70">
        <w:rPr>
          <w:rtl/>
        </w:rPr>
        <w:t xml:space="preserve"> נהל</w:t>
      </w:r>
      <w:r w:rsidRPr="00836E70">
        <w:rPr>
          <w:rFonts w:hint="cs"/>
          <w:rtl/>
        </w:rPr>
        <w:t>ים</w:t>
      </w:r>
      <w:r w:rsidRPr="00836E70">
        <w:rPr>
          <w:rtl/>
        </w:rPr>
        <w:t xml:space="preserve"> המגדיר</w:t>
      </w:r>
      <w:r w:rsidRPr="00836E70">
        <w:rPr>
          <w:rFonts w:hint="cs"/>
          <w:rtl/>
        </w:rPr>
        <w:t>ים</w:t>
      </w:r>
      <w:r w:rsidRPr="00836E70">
        <w:rPr>
          <w:rtl/>
        </w:rPr>
        <w:t xml:space="preserve"> את צורת העבודה </w:t>
      </w:r>
      <w:r w:rsidRPr="00836E70">
        <w:rPr>
          <w:rFonts w:hint="cs"/>
          <w:rtl/>
        </w:rPr>
        <w:t xml:space="preserve">של המינהלה </w:t>
      </w:r>
      <w:r w:rsidRPr="00836E70">
        <w:rPr>
          <w:rtl/>
        </w:rPr>
        <w:t>מול כל הגורמים החיצוניים ובהם משרד התחבו</w:t>
      </w:r>
      <w:r w:rsidRPr="00836E70">
        <w:rPr>
          <w:rFonts w:hint="cs"/>
          <w:rtl/>
        </w:rPr>
        <w:t>רה</w:t>
      </w:r>
      <w:r w:rsidRPr="00836E70">
        <w:rPr>
          <w:rtl/>
        </w:rPr>
        <w:t xml:space="preserve">, משרד האוצר </w:t>
      </w:r>
      <w:r w:rsidRPr="00836E70">
        <w:rPr>
          <w:rFonts w:hint="cs"/>
          <w:rtl/>
        </w:rPr>
        <w:t>ו</w:t>
      </w:r>
      <w:r w:rsidRPr="00836E70">
        <w:rPr>
          <w:rtl/>
        </w:rPr>
        <w:t>חברת הבקרה</w:t>
      </w:r>
      <w:r w:rsidRPr="00836E70">
        <w:rPr>
          <w:rFonts w:hint="cs"/>
          <w:rtl/>
        </w:rPr>
        <w:t>;</w:t>
      </w:r>
      <w:r w:rsidRPr="00836E70">
        <w:rPr>
          <w:rtl/>
        </w:rPr>
        <w:t xml:space="preserve"> </w:t>
      </w:r>
      <w:r w:rsidRPr="00836E70">
        <w:rPr>
          <w:rFonts w:hint="cs"/>
          <w:rtl/>
        </w:rPr>
        <w:t>ואל מול</w:t>
      </w:r>
      <w:r w:rsidRPr="00836E70">
        <w:rPr>
          <w:rtl/>
        </w:rPr>
        <w:t xml:space="preserve"> </w:t>
      </w:r>
      <w:r w:rsidRPr="00836E70">
        <w:rPr>
          <w:rFonts w:hint="cs"/>
          <w:rtl/>
        </w:rPr>
        <w:t xml:space="preserve">גורמים שונים בתוך החברה או שמועסקים על ידה, כגון אגף התיאום, </w:t>
      </w:r>
      <w:r w:rsidRPr="00836E70">
        <w:rPr>
          <w:rtl/>
        </w:rPr>
        <w:t xml:space="preserve">חברת הניהול </w:t>
      </w:r>
      <w:r w:rsidRPr="00836E70">
        <w:rPr>
          <w:rFonts w:hint="cs"/>
          <w:rtl/>
        </w:rPr>
        <w:t>ג' ומתכנן</w:t>
      </w:r>
      <w:r w:rsidRPr="00836E70">
        <w:rPr>
          <w:rtl/>
        </w:rPr>
        <w:t xml:space="preserve"> </w:t>
      </w:r>
      <w:r w:rsidRPr="00836E70">
        <w:rPr>
          <w:rFonts w:hint="cs"/>
          <w:rtl/>
        </w:rPr>
        <w:t>הפרויקט</w:t>
      </w:r>
      <w:r w:rsidRPr="00836E70">
        <w:rPr>
          <w:rtl/>
        </w:rPr>
        <w:t>.</w:t>
      </w:r>
      <w:r w:rsidRPr="00836E70">
        <w:rPr>
          <w:rFonts w:hint="cs"/>
          <w:rtl/>
        </w:rPr>
        <w:t xml:space="preserve"> משרד מבקר המדינה מעיר כי על חברת הרכבת להסדיר את שיטת העבודה של מנהלת והתיאום בין כל אחד מגורמי הניהול.</w:t>
      </w:r>
    </w:p>
    <w:p w:rsidR="00022068" w:rsidRPr="00836E70" w:rsidP="00836E70">
      <w:pPr>
        <w:spacing w:line="240" w:lineRule="exact"/>
        <w:ind w:right="2268"/>
        <w:jc w:val="both"/>
        <w:rPr>
          <w:rFonts w:ascii="Tahoma" w:hAnsi="Tahoma" w:cs="Tahoma"/>
          <w:sz w:val="17"/>
          <w:szCs w:val="17"/>
          <w:rtl/>
        </w:rPr>
      </w:pPr>
    </w:p>
    <w:p w:rsidR="00022068" w:rsidRPr="008D4744" w:rsidP="008D4744">
      <w:pPr>
        <w:pStyle w:val="KOT5"/>
        <w:rPr>
          <w:rtl/>
        </w:rPr>
      </w:pPr>
      <w:r w:rsidRPr="008D4744">
        <w:rPr>
          <w:rStyle w:val="Heading4Char"/>
          <w:rFonts w:ascii="Tahoma" w:hAnsi="Tahoma" w:cs="Tahoma" w:hint="cs"/>
          <w:i w:val="0"/>
          <w:iCs w:val="0"/>
          <w:color w:val="387026"/>
          <w:sz w:val="26"/>
          <w:szCs w:val="26"/>
          <w:rtl/>
        </w:rPr>
        <w:t>תחלופה גבוהה של בעלי תפקידים</w:t>
      </w:r>
      <w:r w:rsidRPr="008D4744">
        <w:rPr>
          <w:rFonts w:hint="cs"/>
          <w:rtl/>
        </w:rPr>
        <w:t xml:space="preserve"> </w:t>
      </w:r>
    </w:p>
    <w:p w:rsidR="00022068" w:rsidRPr="00836E70" w:rsidP="008D4744">
      <w:pPr>
        <w:spacing w:after="240" w:line="240" w:lineRule="exact"/>
        <w:ind w:right="2268"/>
        <w:jc w:val="both"/>
        <w:rPr>
          <w:rFonts w:ascii="Tahoma" w:hAnsi="Tahoma" w:cs="Tahoma"/>
          <w:sz w:val="17"/>
          <w:szCs w:val="17"/>
          <w:rtl/>
        </w:rPr>
      </w:pPr>
      <w:r w:rsidRPr="00836E70">
        <w:rPr>
          <w:rFonts w:ascii="Tahoma" w:hAnsi="Tahoma" w:cs="Tahoma" w:hint="cs"/>
          <w:sz w:val="17"/>
          <w:szCs w:val="17"/>
          <w:rtl/>
        </w:rPr>
        <w:t>בדוח מבקר המדינה הקודם צוין כי קיימת</w:t>
      </w:r>
      <w:r w:rsidRPr="00836E70">
        <w:rPr>
          <w:rFonts w:ascii="Tahoma" w:hAnsi="Tahoma" w:cs="Tahoma"/>
          <w:b/>
          <w:sz w:val="17"/>
          <w:szCs w:val="17"/>
          <w:rtl/>
        </w:rPr>
        <w:t xml:space="preserve"> </w:t>
      </w:r>
      <w:r w:rsidRPr="00836E70">
        <w:rPr>
          <w:rFonts w:ascii="Tahoma" w:hAnsi="Tahoma" w:cs="Tahoma" w:hint="eastAsia"/>
          <w:b/>
          <w:sz w:val="17"/>
          <w:szCs w:val="17"/>
          <w:rtl/>
        </w:rPr>
        <w:t>תחלופה</w:t>
      </w:r>
      <w:r w:rsidRPr="00836E70">
        <w:rPr>
          <w:rFonts w:ascii="Tahoma" w:hAnsi="Tahoma" w:cs="Tahoma"/>
          <w:b/>
          <w:sz w:val="17"/>
          <w:szCs w:val="17"/>
          <w:rtl/>
        </w:rPr>
        <w:t xml:space="preserve"> גבוהה </w:t>
      </w:r>
      <w:r w:rsidRPr="00836E70">
        <w:rPr>
          <w:rFonts w:ascii="Tahoma" w:hAnsi="Tahoma" w:cs="Tahoma" w:hint="cs"/>
          <w:b/>
          <w:sz w:val="17"/>
          <w:szCs w:val="17"/>
          <w:rtl/>
        </w:rPr>
        <w:t xml:space="preserve">של בעלי </w:t>
      </w:r>
      <w:r w:rsidRPr="00836E70">
        <w:rPr>
          <w:rFonts w:ascii="Tahoma" w:hAnsi="Tahoma" w:cs="Tahoma" w:hint="eastAsia"/>
          <w:b/>
          <w:sz w:val="17"/>
          <w:szCs w:val="17"/>
          <w:rtl/>
        </w:rPr>
        <w:t>תפקיד</w:t>
      </w:r>
      <w:r w:rsidRPr="00836E70">
        <w:rPr>
          <w:rFonts w:ascii="Tahoma" w:hAnsi="Tahoma" w:cs="Tahoma" w:hint="cs"/>
          <w:b/>
          <w:sz w:val="17"/>
          <w:szCs w:val="17"/>
          <w:rtl/>
        </w:rPr>
        <w:t>ים</w:t>
      </w:r>
      <w:r w:rsidRPr="00836E70">
        <w:rPr>
          <w:rFonts w:ascii="Tahoma" w:hAnsi="Tahoma" w:cs="Tahoma"/>
          <w:b/>
          <w:sz w:val="17"/>
          <w:szCs w:val="17"/>
          <w:rtl/>
        </w:rPr>
        <w:t xml:space="preserve"> </w:t>
      </w:r>
      <w:r w:rsidRPr="00836E70">
        <w:rPr>
          <w:rFonts w:ascii="Tahoma" w:hAnsi="Tahoma" w:cs="Tahoma" w:hint="cs"/>
          <w:b/>
          <w:sz w:val="17"/>
          <w:szCs w:val="17"/>
          <w:rtl/>
        </w:rPr>
        <w:t>במינהלת פרויקט החשמול. כשלוש שנים לאחר פרסום הדוח התופעה עדיין נמשכת והתחלופה עדיין גדולה הן בהנהלת הפרויקט והן בהנהלת חברת הרכבת. לדוגמה:</w:t>
      </w:r>
      <w:r w:rsidRPr="00836E70">
        <w:rPr>
          <w:rFonts w:ascii="Tahoma" w:hAnsi="Tahoma" w:cs="Tahoma" w:hint="cs"/>
          <w:sz w:val="17"/>
          <w:szCs w:val="17"/>
          <w:rtl/>
        </w:rPr>
        <w:t xml:space="preserve"> 1. במרץ 2013 נכנס לתפקיד סגן מנהל המינהלה הישראלי, והוא עזב את תפקידו בסוף 2015; בספטמבר 2015 אישר הדירקטוריון את מינויו של מנהל מינהלת פרויקט החשמול החדש ובתחילת 2016 נכנס לתפקידו.</w:t>
      </w:r>
      <w:r w:rsidR="008D4744">
        <w:rPr>
          <w:rFonts w:ascii="Tahoma" w:hAnsi="Tahoma" w:cs="Tahoma" w:hint="cs"/>
          <w:sz w:val="17"/>
          <w:szCs w:val="17"/>
          <w:rtl/>
        </w:rPr>
        <w:t xml:space="preserve"> </w:t>
      </w:r>
      <w:r w:rsidRPr="00836E70">
        <w:rPr>
          <w:rFonts w:ascii="Tahoma" w:hAnsi="Tahoma" w:cs="Tahoma" w:hint="cs"/>
          <w:sz w:val="17"/>
          <w:szCs w:val="17"/>
          <w:rtl/>
        </w:rPr>
        <w:t xml:space="preserve"> 2. בחברה א', החברה שניהלה את הפרויקט</w:t>
      </w:r>
      <w:r w:rsidRPr="00836E70">
        <w:rPr>
          <w:rFonts w:ascii="Tahoma" w:hAnsi="Tahoma" w:cs="Tahoma" w:hint="cs"/>
          <w:b/>
          <w:sz w:val="17"/>
          <w:szCs w:val="17"/>
          <w:rtl/>
        </w:rPr>
        <w:t>, התחלפו מאז פרסום הדוח הקודם לפחות שלוש פעמים מנהלי הפרויקטים מטעמה. בסופו של דבר</w:t>
      </w:r>
      <w:r w:rsidRPr="00836E70">
        <w:rPr>
          <w:rFonts w:ascii="Tahoma" w:hAnsi="Tahoma" w:cs="Tahoma" w:hint="cs"/>
          <w:sz w:val="17"/>
          <w:szCs w:val="17"/>
          <w:rtl/>
        </w:rPr>
        <w:t xml:space="preserve"> החליטה חברת הרכבת להפסיק את ההתקשרות עמה לאחר כ-15 שנים של עבודה בפרויקט, והיא הוחלפה על ידי חברת ניהול אחרת.</w:t>
      </w:r>
      <w:r w:rsidRPr="00836E70">
        <w:rPr>
          <w:rFonts w:ascii="Tahoma" w:hAnsi="Tahoma" w:cs="Tahoma" w:hint="cs"/>
          <w:b/>
          <w:sz w:val="17"/>
          <w:szCs w:val="17"/>
          <w:rtl/>
        </w:rPr>
        <w:t xml:space="preserve"> </w:t>
      </w:r>
      <w:r w:rsidR="008D4744">
        <w:rPr>
          <w:rFonts w:ascii="Tahoma" w:hAnsi="Tahoma" w:cs="Tahoma"/>
          <w:b/>
          <w:sz w:val="17"/>
          <w:szCs w:val="17"/>
          <w:rtl/>
        </w:rPr>
        <w:br/>
      </w:r>
      <w:r w:rsidRPr="00836E70">
        <w:rPr>
          <w:rFonts w:ascii="Tahoma" w:hAnsi="Tahoma" w:cs="Tahoma" w:hint="cs"/>
          <w:b/>
          <w:sz w:val="17"/>
          <w:szCs w:val="17"/>
          <w:rtl/>
        </w:rPr>
        <w:t xml:space="preserve">3. </w:t>
      </w:r>
      <w:r w:rsidRPr="00836E70">
        <w:rPr>
          <w:rFonts w:ascii="Tahoma" w:hAnsi="Tahoma" w:cs="Tahoma" w:hint="cs"/>
          <w:sz w:val="17"/>
          <w:szCs w:val="17"/>
          <w:rtl/>
        </w:rPr>
        <w:t xml:space="preserve">ראש מינהלת פרויקט החשמול הזר מטעם חברה ה' וסגנו סיימו את תפקידם </w:t>
      </w:r>
      <w:r w:rsidRPr="00836E70">
        <w:rPr>
          <w:rFonts w:ascii="Tahoma" w:hAnsi="Tahoma" w:cs="Tahoma" w:hint="cs"/>
          <w:sz w:val="17"/>
          <w:szCs w:val="17"/>
          <w:rtl/>
        </w:rPr>
        <w:t>בחודש נובמבר 2015.</w:t>
      </w:r>
      <w:r w:rsidR="00E35049">
        <w:rPr>
          <w:rFonts w:ascii="Tahoma" w:hAnsi="Tahoma" w:cs="Tahoma" w:hint="cs"/>
          <w:sz w:val="17"/>
          <w:szCs w:val="17"/>
          <w:rtl/>
        </w:rPr>
        <w:t xml:space="preserve"> </w:t>
      </w:r>
      <w:r w:rsidRPr="00836E70">
        <w:rPr>
          <w:rFonts w:ascii="Tahoma" w:hAnsi="Tahoma" w:cs="Tahoma" w:hint="cs"/>
          <w:sz w:val="17"/>
          <w:szCs w:val="17"/>
          <w:rtl/>
        </w:rPr>
        <w:t xml:space="preserve"> 4. מנכ"ל חברת הרכבת התחלף בסוף שנת 2016.</w:t>
      </w:r>
      <w:r w:rsidR="00E35049">
        <w:rPr>
          <w:rFonts w:ascii="Tahoma" w:hAnsi="Tahoma" w:cs="Tahoma" w:hint="cs"/>
          <w:sz w:val="17"/>
          <w:szCs w:val="17"/>
          <w:rtl/>
        </w:rPr>
        <w:t xml:space="preserve"> </w:t>
      </w:r>
      <w:r w:rsidRPr="00836E70">
        <w:rPr>
          <w:rFonts w:ascii="Tahoma" w:hAnsi="Tahoma" w:cs="Tahoma" w:hint="cs"/>
          <w:sz w:val="17"/>
          <w:szCs w:val="17"/>
          <w:rtl/>
        </w:rPr>
        <w:t xml:space="preserve"> 5. מנהל אגף תפעול והנדסת חשמל פרש בסוף אפריל 2017.</w:t>
      </w:r>
    </w:p>
    <w:p w:rsidR="00022068" w:rsidRPr="00836E70" w:rsidP="008D4744">
      <w:pPr>
        <w:pStyle w:val="RESHET"/>
        <w:rPr>
          <w:rtl/>
        </w:rPr>
      </w:pPr>
      <w:r w:rsidRPr="00836E70">
        <w:rPr>
          <w:rFonts w:hint="cs"/>
          <w:rtl/>
        </w:rPr>
        <w:t>ניהול הפרויקט סבל לאורך שנים מניהול לא רציף ומהיעדר מדיניות ברורה ויד מכוונת, ותופעות אלו מצביעות על כשל ניהולי. התחלופה הגבוהה של אנשי מקצוע פוגעת בניהול השוטף של הפרויקט וגורמת לאיבוד ידע ולחוסר רציפות ניהולית.</w:t>
      </w:r>
      <w:r w:rsidRPr="00E35049" w:rsidR="00E35049">
        <w:rPr>
          <w:noProof/>
          <w:rtl/>
        </w:rPr>
        <w:t xml:space="preserve"> </w:t>
      </w:r>
      <w:r w:rsidRPr="0012789B" w:rsidR="00E35049">
        <w:rPr>
          <w:noProof/>
          <w:rtl/>
          <w:lang w:eastAsia="en-US"/>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4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649C9" w:rsidRPr="00373C5D" w:rsidP="00E3504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363577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5869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649C9" w:rsidRPr="00881D99" w:rsidP="00E35049">
                            <w:pPr>
                              <w:spacing w:after="0" w:line="240" w:lineRule="auto"/>
                              <w:rPr>
                                <w:color w:val="0B5294"/>
                                <w:spacing w:val="-4"/>
                                <w:sz w:val="24"/>
                                <w:szCs w:val="24"/>
                                <w:rtl/>
                                <w:cs/>
                              </w:rPr>
                            </w:pPr>
                            <w:r w:rsidRPr="00FC5A1A">
                              <w:rPr>
                                <w:rFonts w:cs="Tahoma" w:hint="eastAsia"/>
                                <w:color w:val="0B5294"/>
                                <w:spacing w:val="-4"/>
                                <w:sz w:val="24"/>
                                <w:szCs w:val="24"/>
                                <w:rtl/>
                              </w:rPr>
                              <w:t>ניהול</w:t>
                            </w:r>
                            <w:r w:rsidRPr="00FC5A1A">
                              <w:rPr>
                                <w:rFonts w:cs="Tahoma"/>
                                <w:color w:val="0B5294"/>
                                <w:spacing w:val="-4"/>
                                <w:sz w:val="24"/>
                                <w:szCs w:val="24"/>
                                <w:rtl/>
                              </w:rPr>
                              <w:t xml:space="preserve"> </w:t>
                            </w:r>
                            <w:r w:rsidRPr="00FC5A1A">
                              <w:rPr>
                                <w:rFonts w:cs="Tahoma" w:hint="eastAsia"/>
                                <w:color w:val="0B5294"/>
                                <w:spacing w:val="-4"/>
                                <w:sz w:val="24"/>
                                <w:szCs w:val="24"/>
                                <w:rtl/>
                              </w:rPr>
                              <w:t>הפרויקט</w:t>
                            </w:r>
                            <w:r w:rsidRPr="00FC5A1A">
                              <w:rPr>
                                <w:rFonts w:cs="Tahoma"/>
                                <w:color w:val="0B5294"/>
                                <w:spacing w:val="-4"/>
                                <w:sz w:val="24"/>
                                <w:szCs w:val="24"/>
                                <w:rtl/>
                              </w:rPr>
                              <w:t xml:space="preserve"> </w:t>
                            </w:r>
                            <w:r w:rsidRPr="00FC5A1A">
                              <w:rPr>
                                <w:rFonts w:cs="Tahoma" w:hint="eastAsia"/>
                                <w:color w:val="0B5294"/>
                                <w:spacing w:val="-4"/>
                                <w:sz w:val="24"/>
                                <w:szCs w:val="24"/>
                                <w:rtl/>
                              </w:rPr>
                              <w:t>סבל</w:t>
                            </w:r>
                            <w:r w:rsidRPr="00FC5A1A">
                              <w:rPr>
                                <w:rFonts w:cs="Tahoma"/>
                                <w:color w:val="0B5294"/>
                                <w:spacing w:val="-4"/>
                                <w:sz w:val="24"/>
                                <w:szCs w:val="24"/>
                                <w:rtl/>
                              </w:rPr>
                              <w:t xml:space="preserve"> </w:t>
                            </w:r>
                            <w:r w:rsidRPr="00FC5A1A">
                              <w:rPr>
                                <w:rFonts w:cs="Tahoma" w:hint="eastAsia"/>
                                <w:color w:val="0B5294"/>
                                <w:spacing w:val="-4"/>
                                <w:sz w:val="24"/>
                                <w:szCs w:val="24"/>
                                <w:rtl/>
                              </w:rPr>
                              <w:t>לאורך</w:t>
                            </w:r>
                            <w:r w:rsidRPr="00FC5A1A">
                              <w:rPr>
                                <w:rFonts w:cs="Tahoma"/>
                                <w:color w:val="0B5294"/>
                                <w:spacing w:val="-4"/>
                                <w:sz w:val="24"/>
                                <w:szCs w:val="24"/>
                                <w:rtl/>
                              </w:rPr>
                              <w:t xml:space="preserve"> </w:t>
                            </w:r>
                            <w:r w:rsidRPr="00FC5A1A">
                              <w:rPr>
                                <w:rFonts w:cs="Tahoma" w:hint="eastAsia"/>
                                <w:color w:val="0B5294"/>
                                <w:spacing w:val="-4"/>
                                <w:sz w:val="24"/>
                                <w:szCs w:val="24"/>
                                <w:rtl/>
                              </w:rPr>
                              <w:t>שנים</w:t>
                            </w:r>
                            <w:r w:rsidRPr="00FC5A1A">
                              <w:rPr>
                                <w:rFonts w:cs="Tahoma"/>
                                <w:color w:val="0B5294"/>
                                <w:spacing w:val="-4"/>
                                <w:sz w:val="24"/>
                                <w:szCs w:val="24"/>
                                <w:rtl/>
                              </w:rPr>
                              <w:t xml:space="preserve"> </w:t>
                            </w:r>
                            <w:r w:rsidRPr="00FC5A1A">
                              <w:rPr>
                                <w:rFonts w:cs="Tahoma" w:hint="eastAsia"/>
                                <w:color w:val="0B5294"/>
                                <w:spacing w:val="-4"/>
                                <w:sz w:val="24"/>
                                <w:szCs w:val="24"/>
                                <w:rtl/>
                              </w:rPr>
                              <w:t>מניהול</w:t>
                            </w:r>
                            <w:r w:rsidRPr="00FC5A1A">
                              <w:rPr>
                                <w:rFonts w:cs="Tahoma"/>
                                <w:color w:val="0B5294"/>
                                <w:spacing w:val="-4"/>
                                <w:sz w:val="24"/>
                                <w:szCs w:val="24"/>
                                <w:rtl/>
                              </w:rPr>
                              <w:t xml:space="preserve"> </w:t>
                            </w:r>
                            <w:r w:rsidRPr="00FC5A1A">
                              <w:rPr>
                                <w:rFonts w:cs="Tahoma" w:hint="eastAsia"/>
                                <w:color w:val="0B5294"/>
                                <w:spacing w:val="-4"/>
                                <w:sz w:val="24"/>
                                <w:szCs w:val="24"/>
                                <w:rtl/>
                              </w:rPr>
                              <w:t>לא</w:t>
                            </w:r>
                            <w:r w:rsidRPr="00FC5A1A">
                              <w:rPr>
                                <w:rFonts w:cs="Tahoma"/>
                                <w:color w:val="0B5294"/>
                                <w:spacing w:val="-4"/>
                                <w:sz w:val="24"/>
                                <w:szCs w:val="24"/>
                                <w:rtl/>
                              </w:rPr>
                              <w:t xml:space="preserve"> </w:t>
                            </w:r>
                            <w:r w:rsidRPr="00FC5A1A">
                              <w:rPr>
                                <w:rFonts w:cs="Tahoma" w:hint="eastAsia"/>
                                <w:color w:val="0B5294"/>
                                <w:spacing w:val="-4"/>
                                <w:sz w:val="24"/>
                                <w:szCs w:val="24"/>
                                <w:rtl/>
                              </w:rPr>
                              <w:t>רציף</w:t>
                            </w:r>
                            <w:r w:rsidRPr="00FC5A1A">
                              <w:rPr>
                                <w:rFonts w:cs="Tahoma"/>
                                <w:color w:val="0B5294"/>
                                <w:spacing w:val="-4"/>
                                <w:sz w:val="24"/>
                                <w:szCs w:val="24"/>
                                <w:rtl/>
                              </w:rPr>
                              <w:t xml:space="preserve"> </w:t>
                            </w:r>
                            <w:r w:rsidRPr="00FC5A1A">
                              <w:rPr>
                                <w:rFonts w:cs="Tahoma" w:hint="eastAsia"/>
                                <w:color w:val="0B5294"/>
                                <w:spacing w:val="-4"/>
                                <w:sz w:val="24"/>
                                <w:szCs w:val="24"/>
                                <w:rtl/>
                              </w:rPr>
                              <w:t>ומהיעדר</w:t>
                            </w:r>
                            <w:r w:rsidRPr="00FC5A1A">
                              <w:rPr>
                                <w:rFonts w:cs="Tahoma"/>
                                <w:color w:val="0B5294"/>
                                <w:spacing w:val="-4"/>
                                <w:sz w:val="24"/>
                                <w:szCs w:val="24"/>
                                <w:rtl/>
                              </w:rPr>
                              <w:t xml:space="preserve"> </w:t>
                            </w:r>
                            <w:r w:rsidRPr="00FC5A1A">
                              <w:rPr>
                                <w:rFonts w:cs="Tahoma" w:hint="eastAsia"/>
                                <w:color w:val="0B5294"/>
                                <w:spacing w:val="-4"/>
                                <w:sz w:val="24"/>
                                <w:szCs w:val="24"/>
                                <w:rtl/>
                              </w:rPr>
                              <w:t>מדיניות</w:t>
                            </w:r>
                            <w:r w:rsidRPr="00FC5A1A">
                              <w:rPr>
                                <w:rFonts w:cs="Tahoma"/>
                                <w:color w:val="0B5294"/>
                                <w:spacing w:val="-4"/>
                                <w:sz w:val="24"/>
                                <w:szCs w:val="24"/>
                                <w:rtl/>
                              </w:rPr>
                              <w:t xml:space="preserve"> </w:t>
                            </w:r>
                            <w:r w:rsidRPr="00FC5A1A">
                              <w:rPr>
                                <w:rFonts w:cs="Tahoma" w:hint="eastAsia"/>
                                <w:color w:val="0B5294"/>
                                <w:spacing w:val="-4"/>
                                <w:sz w:val="24"/>
                                <w:szCs w:val="24"/>
                                <w:rtl/>
                              </w:rPr>
                              <w:t>ברורה</w:t>
                            </w:r>
                            <w:r w:rsidRPr="00FC5A1A">
                              <w:rPr>
                                <w:rFonts w:cs="Tahoma"/>
                                <w:color w:val="0B5294"/>
                                <w:spacing w:val="-4"/>
                                <w:sz w:val="24"/>
                                <w:szCs w:val="24"/>
                                <w:rtl/>
                              </w:rPr>
                              <w:t xml:space="preserve"> </w:t>
                            </w:r>
                            <w:r w:rsidRPr="00FC5A1A">
                              <w:rPr>
                                <w:rFonts w:cs="Tahoma" w:hint="eastAsia"/>
                                <w:color w:val="0B5294"/>
                                <w:spacing w:val="-4"/>
                                <w:sz w:val="24"/>
                                <w:szCs w:val="24"/>
                                <w:rtl/>
                              </w:rPr>
                              <w:t>ויד</w:t>
                            </w:r>
                            <w:r w:rsidRPr="00FC5A1A">
                              <w:rPr>
                                <w:rFonts w:cs="Tahoma"/>
                                <w:color w:val="0B5294"/>
                                <w:spacing w:val="-4"/>
                                <w:sz w:val="24"/>
                                <w:szCs w:val="24"/>
                                <w:rtl/>
                              </w:rPr>
                              <w:t xml:space="preserve"> </w:t>
                            </w:r>
                            <w:r w:rsidRPr="00FC5A1A">
                              <w:rPr>
                                <w:rFonts w:cs="Tahoma" w:hint="eastAsia"/>
                                <w:color w:val="0B5294"/>
                                <w:spacing w:val="-4"/>
                                <w:sz w:val="24"/>
                                <w:szCs w:val="24"/>
                                <w:rtl/>
                              </w:rPr>
                              <w:t>מכוונת</w:t>
                            </w:r>
                            <w:r w:rsidRPr="00FC5A1A">
                              <w:rPr>
                                <w:rFonts w:cs="Tahoma"/>
                                <w:color w:val="0B5294"/>
                                <w:spacing w:val="-4"/>
                                <w:sz w:val="24"/>
                                <w:szCs w:val="24"/>
                                <w:rtl/>
                              </w:rPr>
                              <w:t xml:space="preserve">, </w:t>
                            </w:r>
                            <w:r w:rsidRPr="00FC5A1A">
                              <w:rPr>
                                <w:rFonts w:cs="Tahoma" w:hint="eastAsia"/>
                                <w:color w:val="0B5294"/>
                                <w:spacing w:val="-4"/>
                                <w:sz w:val="24"/>
                                <w:szCs w:val="24"/>
                                <w:rtl/>
                              </w:rPr>
                              <w:t>ותופעות</w:t>
                            </w:r>
                            <w:r w:rsidRPr="00FC5A1A">
                              <w:rPr>
                                <w:rFonts w:cs="Tahoma"/>
                                <w:color w:val="0B5294"/>
                                <w:spacing w:val="-4"/>
                                <w:sz w:val="24"/>
                                <w:szCs w:val="24"/>
                                <w:rtl/>
                              </w:rPr>
                              <w:t xml:space="preserve"> </w:t>
                            </w:r>
                            <w:r w:rsidRPr="00FC5A1A">
                              <w:rPr>
                                <w:rFonts w:cs="Tahoma" w:hint="eastAsia"/>
                                <w:color w:val="0B5294"/>
                                <w:spacing w:val="-4"/>
                                <w:sz w:val="24"/>
                                <w:szCs w:val="24"/>
                                <w:rtl/>
                              </w:rPr>
                              <w:t>אלו</w:t>
                            </w:r>
                            <w:r w:rsidRPr="00FC5A1A">
                              <w:rPr>
                                <w:rFonts w:cs="Tahoma"/>
                                <w:color w:val="0B5294"/>
                                <w:spacing w:val="-4"/>
                                <w:sz w:val="24"/>
                                <w:szCs w:val="24"/>
                                <w:rtl/>
                              </w:rPr>
                              <w:t xml:space="preserve"> </w:t>
                            </w:r>
                            <w:r w:rsidRPr="00FC5A1A">
                              <w:rPr>
                                <w:rFonts w:cs="Tahoma" w:hint="eastAsia"/>
                                <w:color w:val="0B5294"/>
                                <w:spacing w:val="-4"/>
                                <w:sz w:val="24"/>
                                <w:szCs w:val="24"/>
                                <w:rtl/>
                              </w:rPr>
                              <w:t>מצביעות</w:t>
                            </w:r>
                            <w:r w:rsidRPr="00FC5A1A">
                              <w:rPr>
                                <w:rFonts w:cs="Tahoma"/>
                                <w:color w:val="0B5294"/>
                                <w:spacing w:val="-4"/>
                                <w:sz w:val="24"/>
                                <w:szCs w:val="24"/>
                                <w:rtl/>
                              </w:rPr>
                              <w:t xml:space="preserve"> </w:t>
                            </w:r>
                            <w:r w:rsidRPr="00FC5A1A">
                              <w:rPr>
                                <w:rFonts w:cs="Tahoma" w:hint="eastAsia"/>
                                <w:color w:val="0B5294"/>
                                <w:spacing w:val="-4"/>
                                <w:sz w:val="24"/>
                                <w:szCs w:val="24"/>
                                <w:rtl/>
                              </w:rPr>
                              <w:t>על</w:t>
                            </w:r>
                            <w:r w:rsidRPr="00FC5A1A">
                              <w:rPr>
                                <w:rFonts w:cs="Tahoma"/>
                                <w:color w:val="0B5294"/>
                                <w:spacing w:val="-4"/>
                                <w:sz w:val="24"/>
                                <w:szCs w:val="24"/>
                                <w:rtl/>
                              </w:rPr>
                              <w:t xml:space="preserve"> </w:t>
                            </w:r>
                            <w:r w:rsidRPr="00FC5A1A">
                              <w:rPr>
                                <w:rFonts w:cs="Tahoma" w:hint="eastAsia"/>
                                <w:color w:val="0B5294"/>
                                <w:spacing w:val="-4"/>
                                <w:sz w:val="24"/>
                                <w:szCs w:val="24"/>
                                <w:rtl/>
                              </w:rPr>
                              <w:t>כשל</w:t>
                            </w:r>
                            <w:r w:rsidRPr="00FC5A1A">
                              <w:rPr>
                                <w:rFonts w:cs="Tahoma"/>
                                <w:color w:val="0B5294"/>
                                <w:spacing w:val="-4"/>
                                <w:sz w:val="24"/>
                                <w:szCs w:val="24"/>
                                <w:rtl/>
                              </w:rPr>
                              <w:t xml:space="preserve"> </w:t>
                            </w:r>
                            <w:r w:rsidRPr="00FC5A1A">
                              <w:rPr>
                                <w:rFonts w:cs="Tahoma" w:hint="eastAsia"/>
                                <w:color w:val="0B5294"/>
                                <w:spacing w:val="-4"/>
                                <w:sz w:val="24"/>
                                <w:szCs w:val="24"/>
                                <w:rtl/>
                              </w:rPr>
                              <w:t>ניהולי</w:t>
                            </w:r>
                          </w:p>
                          <w:p w:rsidR="001649C9" w:rsidRPr="00373C5D" w:rsidP="00E3504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1780826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03562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1649C9" w:rsidRPr="00373C5D" w:rsidP="00E35049">
                      <w:pPr>
                        <w:spacing w:line="240" w:lineRule="atLeast"/>
                        <w:rPr>
                          <w:rFonts w:cs="Tahoma"/>
                          <w:b/>
                          <w:bCs/>
                          <w:color w:val="0B5294"/>
                          <w:sz w:val="48"/>
                          <w:szCs w:val="48"/>
                          <w:rtl/>
                        </w:rPr>
                      </w:pPr>
                      <w:drawing>
                        <wp:inline distT="0" distB="0" distL="0" distR="0">
                          <wp:extent cx="311150" cy="256800"/>
                          <wp:effectExtent l="0" t="0" r="0" b="0"/>
                          <wp:docPr id="4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16350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649C9" w:rsidRPr="00881D99" w:rsidP="00E35049">
                      <w:pPr>
                        <w:spacing w:after="0" w:line="240" w:lineRule="auto"/>
                        <w:rPr>
                          <w:color w:val="0B5294"/>
                          <w:spacing w:val="-4"/>
                          <w:sz w:val="24"/>
                          <w:szCs w:val="24"/>
                          <w:rtl/>
                          <w:cs/>
                        </w:rPr>
                      </w:pPr>
                      <w:r w:rsidRPr="00FC5A1A">
                        <w:rPr>
                          <w:rFonts w:cs="Tahoma" w:hint="eastAsia"/>
                          <w:color w:val="0B5294"/>
                          <w:spacing w:val="-4"/>
                          <w:sz w:val="24"/>
                          <w:szCs w:val="24"/>
                          <w:rtl/>
                        </w:rPr>
                        <w:t>ניהול</w:t>
                      </w:r>
                      <w:r w:rsidRPr="00FC5A1A">
                        <w:rPr>
                          <w:rFonts w:cs="Tahoma"/>
                          <w:color w:val="0B5294"/>
                          <w:spacing w:val="-4"/>
                          <w:sz w:val="24"/>
                          <w:szCs w:val="24"/>
                          <w:rtl/>
                        </w:rPr>
                        <w:t xml:space="preserve"> </w:t>
                      </w:r>
                      <w:r w:rsidRPr="00FC5A1A">
                        <w:rPr>
                          <w:rFonts w:cs="Tahoma" w:hint="eastAsia"/>
                          <w:color w:val="0B5294"/>
                          <w:spacing w:val="-4"/>
                          <w:sz w:val="24"/>
                          <w:szCs w:val="24"/>
                          <w:rtl/>
                        </w:rPr>
                        <w:t>הפרויקט</w:t>
                      </w:r>
                      <w:r w:rsidRPr="00FC5A1A">
                        <w:rPr>
                          <w:rFonts w:cs="Tahoma"/>
                          <w:color w:val="0B5294"/>
                          <w:spacing w:val="-4"/>
                          <w:sz w:val="24"/>
                          <w:szCs w:val="24"/>
                          <w:rtl/>
                        </w:rPr>
                        <w:t xml:space="preserve"> </w:t>
                      </w:r>
                      <w:r w:rsidRPr="00FC5A1A">
                        <w:rPr>
                          <w:rFonts w:cs="Tahoma" w:hint="eastAsia"/>
                          <w:color w:val="0B5294"/>
                          <w:spacing w:val="-4"/>
                          <w:sz w:val="24"/>
                          <w:szCs w:val="24"/>
                          <w:rtl/>
                        </w:rPr>
                        <w:t>סבל</w:t>
                      </w:r>
                      <w:r w:rsidRPr="00FC5A1A">
                        <w:rPr>
                          <w:rFonts w:cs="Tahoma"/>
                          <w:color w:val="0B5294"/>
                          <w:spacing w:val="-4"/>
                          <w:sz w:val="24"/>
                          <w:szCs w:val="24"/>
                          <w:rtl/>
                        </w:rPr>
                        <w:t xml:space="preserve"> </w:t>
                      </w:r>
                      <w:r w:rsidRPr="00FC5A1A">
                        <w:rPr>
                          <w:rFonts w:cs="Tahoma" w:hint="eastAsia"/>
                          <w:color w:val="0B5294"/>
                          <w:spacing w:val="-4"/>
                          <w:sz w:val="24"/>
                          <w:szCs w:val="24"/>
                          <w:rtl/>
                        </w:rPr>
                        <w:t>לאורך</w:t>
                      </w:r>
                      <w:r w:rsidRPr="00FC5A1A">
                        <w:rPr>
                          <w:rFonts w:cs="Tahoma"/>
                          <w:color w:val="0B5294"/>
                          <w:spacing w:val="-4"/>
                          <w:sz w:val="24"/>
                          <w:szCs w:val="24"/>
                          <w:rtl/>
                        </w:rPr>
                        <w:t xml:space="preserve"> </w:t>
                      </w:r>
                      <w:r w:rsidRPr="00FC5A1A">
                        <w:rPr>
                          <w:rFonts w:cs="Tahoma" w:hint="eastAsia"/>
                          <w:color w:val="0B5294"/>
                          <w:spacing w:val="-4"/>
                          <w:sz w:val="24"/>
                          <w:szCs w:val="24"/>
                          <w:rtl/>
                        </w:rPr>
                        <w:t>שנים</w:t>
                      </w:r>
                      <w:r w:rsidRPr="00FC5A1A">
                        <w:rPr>
                          <w:rFonts w:cs="Tahoma"/>
                          <w:color w:val="0B5294"/>
                          <w:spacing w:val="-4"/>
                          <w:sz w:val="24"/>
                          <w:szCs w:val="24"/>
                          <w:rtl/>
                        </w:rPr>
                        <w:t xml:space="preserve"> </w:t>
                      </w:r>
                      <w:r w:rsidRPr="00FC5A1A">
                        <w:rPr>
                          <w:rFonts w:cs="Tahoma" w:hint="eastAsia"/>
                          <w:color w:val="0B5294"/>
                          <w:spacing w:val="-4"/>
                          <w:sz w:val="24"/>
                          <w:szCs w:val="24"/>
                          <w:rtl/>
                        </w:rPr>
                        <w:t>מניהול</w:t>
                      </w:r>
                      <w:r w:rsidRPr="00FC5A1A">
                        <w:rPr>
                          <w:rFonts w:cs="Tahoma"/>
                          <w:color w:val="0B5294"/>
                          <w:spacing w:val="-4"/>
                          <w:sz w:val="24"/>
                          <w:szCs w:val="24"/>
                          <w:rtl/>
                        </w:rPr>
                        <w:t xml:space="preserve"> </w:t>
                      </w:r>
                      <w:r w:rsidRPr="00FC5A1A">
                        <w:rPr>
                          <w:rFonts w:cs="Tahoma" w:hint="eastAsia"/>
                          <w:color w:val="0B5294"/>
                          <w:spacing w:val="-4"/>
                          <w:sz w:val="24"/>
                          <w:szCs w:val="24"/>
                          <w:rtl/>
                        </w:rPr>
                        <w:t>לא</w:t>
                      </w:r>
                      <w:r w:rsidRPr="00FC5A1A">
                        <w:rPr>
                          <w:rFonts w:cs="Tahoma"/>
                          <w:color w:val="0B5294"/>
                          <w:spacing w:val="-4"/>
                          <w:sz w:val="24"/>
                          <w:szCs w:val="24"/>
                          <w:rtl/>
                        </w:rPr>
                        <w:t xml:space="preserve"> </w:t>
                      </w:r>
                      <w:r w:rsidRPr="00FC5A1A">
                        <w:rPr>
                          <w:rFonts w:cs="Tahoma" w:hint="eastAsia"/>
                          <w:color w:val="0B5294"/>
                          <w:spacing w:val="-4"/>
                          <w:sz w:val="24"/>
                          <w:szCs w:val="24"/>
                          <w:rtl/>
                        </w:rPr>
                        <w:t>רציף</w:t>
                      </w:r>
                      <w:r w:rsidRPr="00FC5A1A">
                        <w:rPr>
                          <w:rFonts w:cs="Tahoma"/>
                          <w:color w:val="0B5294"/>
                          <w:spacing w:val="-4"/>
                          <w:sz w:val="24"/>
                          <w:szCs w:val="24"/>
                          <w:rtl/>
                        </w:rPr>
                        <w:t xml:space="preserve"> </w:t>
                      </w:r>
                      <w:r w:rsidRPr="00FC5A1A">
                        <w:rPr>
                          <w:rFonts w:cs="Tahoma" w:hint="eastAsia"/>
                          <w:color w:val="0B5294"/>
                          <w:spacing w:val="-4"/>
                          <w:sz w:val="24"/>
                          <w:szCs w:val="24"/>
                          <w:rtl/>
                        </w:rPr>
                        <w:t>ומהיעדר</w:t>
                      </w:r>
                      <w:r w:rsidRPr="00FC5A1A">
                        <w:rPr>
                          <w:rFonts w:cs="Tahoma"/>
                          <w:color w:val="0B5294"/>
                          <w:spacing w:val="-4"/>
                          <w:sz w:val="24"/>
                          <w:szCs w:val="24"/>
                          <w:rtl/>
                        </w:rPr>
                        <w:t xml:space="preserve"> </w:t>
                      </w:r>
                      <w:r w:rsidRPr="00FC5A1A">
                        <w:rPr>
                          <w:rFonts w:cs="Tahoma" w:hint="eastAsia"/>
                          <w:color w:val="0B5294"/>
                          <w:spacing w:val="-4"/>
                          <w:sz w:val="24"/>
                          <w:szCs w:val="24"/>
                          <w:rtl/>
                        </w:rPr>
                        <w:t>מדיניות</w:t>
                      </w:r>
                      <w:r w:rsidRPr="00FC5A1A">
                        <w:rPr>
                          <w:rFonts w:cs="Tahoma"/>
                          <w:color w:val="0B5294"/>
                          <w:spacing w:val="-4"/>
                          <w:sz w:val="24"/>
                          <w:szCs w:val="24"/>
                          <w:rtl/>
                        </w:rPr>
                        <w:t xml:space="preserve"> </w:t>
                      </w:r>
                      <w:r w:rsidRPr="00FC5A1A">
                        <w:rPr>
                          <w:rFonts w:cs="Tahoma" w:hint="eastAsia"/>
                          <w:color w:val="0B5294"/>
                          <w:spacing w:val="-4"/>
                          <w:sz w:val="24"/>
                          <w:szCs w:val="24"/>
                          <w:rtl/>
                        </w:rPr>
                        <w:t>ברורה</w:t>
                      </w:r>
                      <w:r w:rsidRPr="00FC5A1A">
                        <w:rPr>
                          <w:rFonts w:cs="Tahoma"/>
                          <w:color w:val="0B5294"/>
                          <w:spacing w:val="-4"/>
                          <w:sz w:val="24"/>
                          <w:szCs w:val="24"/>
                          <w:rtl/>
                        </w:rPr>
                        <w:t xml:space="preserve"> </w:t>
                      </w:r>
                      <w:r w:rsidRPr="00FC5A1A">
                        <w:rPr>
                          <w:rFonts w:cs="Tahoma" w:hint="eastAsia"/>
                          <w:color w:val="0B5294"/>
                          <w:spacing w:val="-4"/>
                          <w:sz w:val="24"/>
                          <w:szCs w:val="24"/>
                          <w:rtl/>
                        </w:rPr>
                        <w:t>ויד</w:t>
                      </w:r>
                      <w:r w:rsidRPr="00FC5A1A">
                        <w:rPr>
                          <w:rFonts w:cs="Tahoma"/>
                          <w:color w:val="0B5294"/>
                          <w:spacing w:val="-4"/>
                          <w:sz w:val="24"/>
                          <w:szCs w:val="24"/>
                          <w:rtl/>
                        </w:rPr>
                        <w:t xml:space="preserve"> </w:t>
                      </w:r>
                      <w:r w:rsidRPr="00FC5A1A">
                        <w:rPr>
                          <w:rFonts w:cs="Tahoma" w:hint="eastAsia"/>
                          <w:color w:val="0B5294"/>
                          <w:spacing w:val="-4"/>
                          <w:sz w:val="24"/>
                          <w:szCs w:val="24"/>
                          <w:rtl/>
                        </w:rPr>
                        <w:t>מכוונת</w:t>
                      </w:r>
                      <w:r w:rsidRPr="00FC5A1A">
                        <w:rPr>
                          <w:rFonts w:cs="Tahoma"/>
                          <w:color w:val="0B5294"/>
                          <w:spacing w:val="-4"/>
                          <w:sz w:val="24"/>
                          <w:szCs w:val="24"/>
                          <w:rtl/>
                        </w:rPr>
                        <w:t xml:space="preserve">, </w:t>
                      </w:r>
                      <w:r w:rsidRPr="00FC5A1A">
                        <w:rPr>
                          <w:rFonts w:cs="Tahoma" w:hint="eastAsia"/>
                          <w:color w:val="0B5294"/>
                          <w:spacing w:val="-4"/>
                          <w:sz w:val="24"/>
                          <w:szCs w:val="24"/>
                          <w:rtl/>
                        </w:rPr>
                        <w:t>ותופעות</w:t>
                      </w:r>
                      <w:r w:rsidRPr="00FC5A1A">
                        <w:rPr>
                          <w:rFonts w:cs="Tahoma"/>
                          <w:color w:val="0B5294"/>
                          <w:spacing w:val="-4"/>
                          <w:sz w:val="24"/>
                          <w:szCs w:val="24"/>
                          <w:rtl/>
                        </w:rPr>
                        <w:t xml:space="preserve"> </w:t>
                      </w:r>
                      <w:r w:rsidRPr="00FC5A1A">
                        <w:rPr>
                          <w:rFonts w:cs="Tahoma" w:hint="eastAsia"/>
                          <w:color w:val="0B5294"/>
                          <w:spacing w:val="-4"/>
                          <w:sz w:val="24"/>
                          <w:szCs w:val="24"/>
                          <w:rtl/>
                        </w:rPr>
                        <w:t>אלו</w:t>
                      </w:r>
                      <w:r w:rsidRPr="00FC5A1A">
                        <w:rPr>
                          <w:rFonts w:cs="Tahoma"/>
                          <w:color w:val="0B5294"/>
                          <w:spacing w:val="-4"/>
                          <w:sz w:val="24"/>
                          <w:szCs w:val="24"/>
                          <w:rtl/>
                        </w:rPr>
                        <w:t xml:space="preserve"> </w:t>
                      </w:r>
                      <w:r w:rsidRPr="00FC5A1A">
                        <w:rPr>
                          <w:rFonts w:cs="Tahoma" w:hint="eastAsia"/>
                          <w:color w:val="0B5294"/>
                          <w:spacing w:val="-4"/>
                          <w:sz w:val="24"/>
                          <w:szCs w:val="24"/>
                          <w:rtl/>
                        </w:rPr>
                        <w:t>מצביעות</w:t>
                      </w:r>
                      <w:r w:rsidRPr="00FC5A1A">
                        <w:rPr>
                          <w:rFonts w:cs="Tahoma"/>
                          <w:color w:val="0B5294"/>
                          <w:spacing w:val="-4"/>
                          <w:sz w:val="24"/>
                          <w:szCs w:val="24"/>
                          <w:rtl/>
                        </w:rPr>
                        <w:t xml:space="preserve"> </w:t>
                      </w:r>
                      <w:r w:rsidRPr="00FC5A1A">
                        <w:rPr>
                          <w:rFonts w:cs="Tahoma" w:hint="eastAsia"/>
                          <w:color w:val="0B5294"/>
                          <w:spacing w:val="-4"/>
                          <w:sz w:val="24"/>
                          <w:szCs w:val="24"/>
                          <w:rtl/>
                        </w:rPr>
                        <w:t>על</w:t>
                      </w:r>
                      <w:r w:rsidRPr="00FC5A1A">
                        <w:rPr>
                          <w:rFonts w:cs="Tahoma"/>
                          <w:color w:val="0B5294"/>
                          <w:spacing w:val="-4"/>
                          <w:sz w:val="24"/>
                          <w:szCs w:val="24"/>
                          <w:rtl/>
                        </w:rPr>
                        <w:t xml:space="preserve"> </w:t>
                      </w:r>
                      <w:r w:rsidRPr="00FC5A1A">
                        <w:rPr>
                          <w:rFonts w:cs="Tahoma" w:hint="eastAsia"/>
                          <w:color w:val="0B5294"/>
                          <w:spacing w:val="-4"/>
                          <w:sz w:val="24"/>
                          <w:szCs w:val="24"/>
                          <w:rtl/>
                        </w:rPr>
                        <w:t>כשל</w:t>
                      </w:r>
                      <w:r w:rsidRPr="00FC5A1A">
                        <w:rPr>
                          <w:rFonts w:cs="Tahoma"/>
                          <w:color w:val="0B5294"/>
                          <w:spacing w:val="-4"/>
                          <w:sz w:val="24"/>
                          <w:szCs w:val="24"/>
                          <w:rtl/>
                        </w:rPr>
                        <w:t xml:space="preserve"> </w:t>
                      </w:r>
                      <w:r w:rsidRPr="00FC5A1A">
                        <w:rPr>
                          <w:rFonts w:cs="Tahoma" w:hint="eastAsia"/>
                          <w:color w:val="0B5294"/>
                          <w:spacing w:val="-4"/>
                          <w:sz w:val="24"/>
                          <w:szCs w:val="24"/>
                          <w:rtl/>
                        </w:rPr>
                        <w:t>ניהולי</w:t>
                      </w:r>
                    </w:p>
                    <w:p w:rsidR="001649C9" w:rsidRPr="00373C5D" w:rsidP="00E35049">
                      <w:pPr>
                        <w:spacing w:before="120" w:after="0" w:line="240" w:lineRule="atLeast"/>
                        <w:rPr>
                          <w:rFonts w:cs="Tahoma"/>
                          <w:b/>
                          <w:bCs/>
                          <w:color w:val="0B5294"/>
                          <w:sz w:val="48"/>
                          <w:szCs w:val="48"/>
                          <w:rtl/>
                        </w:rPr>
                      </w:pPr>
                      <w:drawing>
                        <wp:inline distT="0" distB="0" distL="0" distR="0">
                          <wp:extent cx="288000" cy="31337"/>
                          <wp:effectExtent l="0" t="0" r="0" b="6985"/>
                          <wp:docPr id="4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530683"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22068" w:rsidP="00836E70">
      <w:pPr>
        <w:spacing w:line="240" w:lineRule="exact"/>
        <w:ind w:right="2268"/>
        <w:jc w:val="both"/>
        <w:rPr>
          <w:rFonts w:ascii="Tahoma" w:hAnsi="Tahoma" w:cs="Tahoma"/>
          <w:sz w:val="17"/>
          <w:szCs w:val="17"/>
          <w:rtl/>
        </w:rPr>
      </w:pPr>
    </w:p>
    <w:p w:rsidR="008D4744" w:rsidRPr="00836E70" w:rsidP="00836E70">
      <w:pPr>
        <w:spacing w:line="240" w:lineRule="exact"/>
        <w:ind w:right="2268"/>
        <w:jc w:val="both"/>
        <w:rPr>
          <w:rFonts w:ascii="Tahoma" w:hAnsi="Tahoma" w:cs="Tahoma"/>
          <w:sz w:val="17"/>
          <w:szCs w:val="17"/>
          <w:rtl/>
        </w:rPr>
      </w:pPr>
    </w:p>
    <w:p w:rsidR="00022068" w:rsidRPr="00BF1A3D" w:rsidP="001C3DDE">
      <w:pPr>
        <w:pStyle w:val="KOT4"/>
        <w:rPr>
          <w:rtl/>
        </w:rPr>
      </w:pPr>
      <w:r w:rsidRPr="00BF1A3D">
        <w:rPr>
          <w:rFonts w:hint="cs"/>
          <w:rtl/>
        </w:rPr>
        <w:t>מכרזים והתקשרויות עם יועצים</w:t>
      </w:r>
    </w:p>
    <w:p w:rsidR="00022068" w:rsidRPr="00BF1A3D" w:rsidP="00836E70">
      <w:pPr>
        <w:pStyle w:val="KOT5"/>
      </w:pPr>
      <w:r w:rsidRPr="00BF1A3D">
        <w:rPr>
          <w:rFonts w:hint="cs"/>
          <w:rtl/>
        </w:rPr>
        <w:t>ההתקשרות עם המינהל</w:t>
      </w:r>
      <w:r>
        <w:rPr>
          <w:rFonts w:hint="cs"/>
          <w:rtl/>
        </w:rPr>
        <w:t>ה</w:t>
      </w:r>
      <w:r w:rsidRPr="00BF1A3D">
        <w:rPr>
          <w:rFonts w:hint="cs"/>
          <w:rtl/>
        </w:rPr>
        <w:t xml:space="preserve"> הזרה </w:t>
      </w:r>
      <w:r w:rsidRPr="00BF1A3D">
        <w:rPr>
          <w:rFonts w:hint="cs"/>
          <w:b/>
          <w:rtl/>
        </w:rPr>
        <w:t>-</w:t>
      </w:r>
      <w:r w:rsidRPr="00BF1A3D">
        <w:rPr>
          <w:b/>
          <w:rtl/>
        </w:rPr>
        <w:t xml:space="preserve"> </w:t>
      </w:r>
      <w:r w:rsidRPr="00BF1A3D">
        <w:rPr>
          <w:rFonts w:hint="cs"/>
          <w:rtl/>
        </w:rPr>
        <w:t>חברה</w:t>
      </w:r>
      <w:r w:rsidRPr="00BF1A3D">
        <w:rPr>
          <w:rFonts w:hint="cs"/>
          <w:b/>
          <w:rtl/>
        </w:rPr>
        <w:t xml:space="preserve"> </w:t>
      </w:r>
      <w:r w:rsidRPr="00BF1A3D">
        <w:rPr>
          <w:rtl/>
        </w:rPr>
        <w:t>ה'</w:t>
      </w:r>
    </w:p>
    <w:p w:rsidR="00022068" w:rsidRPr="00836E70" w:rsidP="00836E70">
      <w:pPr>
        <w:spacing w:line="240" w:lineRule="exact"/>
        <w:ind w:right="2268"/>
        <w:jc w:val="both"/>
        <w:rPr>
          <w:rFonts w:ascii="Tahoma" w:hAnsi="Tahoma" w:cs="Tahoma"/>
          <w:sz w:val="17"/>
          <w:szCs w:val="17"/>
          <w:rtl/>
        </w:rPr>
      </w:pPr>
      <w:r w:rsidRPr="00836E70">
        <w:rPr>
          <w:rFonts w:ascii="Tahoma" w:hAnsi="Tahoma" w:cs="Tahoma" w:hint="cs"/>
          <w:sz w:val="17"/>
          <w:szCs w:val="17"/>
          <w:rtl/>
        </w:rPr>
        <w:t>רכבת ישראל חתמה בנובמבר 2009, בעקבות מכרז שערכה, על חוזה עם המינהלה הזרה, חברה ה</w:t>
      </w:r>
      <w:r w:rsidRPr="00836E70">
        <w:rPr>
          <w:rFonts w:ascii="Tahoma" w:hAnsi="Tahoma" w:cs="Tahoma"/>
          <w:sz w:val="17"/>
          <w:szCs w:val="17"/>
          <w:rtl/>
        </w:rPr>
        <w:t>'</w:t>
      </w:r>
      <w:r w:rsidRPr="00836E70">
        <w:rPr>
          <w:rFonts w:ascii="Tahoma" w:hAnsi="Tahoma" w:cs="Tahoma" w:hint="cs"/>
          <w:sz w:val="17"/>
          <w:szCs w:val="17"/>
          <w:rtl/>
        </w:rPr>
        <w:t xml:space="preserve">, לניהול מינהלת פרויקט החשמול. החוזה היה למשך שנתיים עם אופציה להארכה עד שש שנים לכל היותר. ועדת המכרזים של חברת הרכבת האריכה את ההתקשרות פעמים אחדות כהתקשרות המשך עד מועד סיום הביקורת: בנובמבר 2011 חודש החוזה לעוד שלוש שנים; במאי 2016 נחתמה הארכה שלישית להסכם, עד סוף 2022. על פי החוזה, התשלום החודשי לצוות המינהלה הזרה מסתכם בכ-171 אלף אירו (כ-690 אלף ש"ח לחודש). התשלום קבוע, ללא צורך להוכיח תפוקות ותוצרים. כמו כן, לא נקבעו בחוזה אבני דרך לתשלום ולא הוגדרו יעדים מדידים שייבחנו בעת התשלום. </w:t>
      </w:r>
    </w:p>
    <w:p w:rsidR="00022068" w:rsidRPr="00836E70" w:rsidP="008D4744">
      <w:pPr>
        <w:spacing w:after="240" w:line="240" w:lineRule="exact"/>
        <w:ind w:right="2268"/>
        <w:jc w:val="both"/>
        <w:rPr>
          <w:rFonts w:ascii="Tahoma" w:hAnsi="Tahoma" w:cs="Tahoma"/>
          <w:sz w:val="17"/>
          <w:szCs w:val="17"/>
          <w:rtl/>
        </w:rPr>
      </w:pPr>
      <w:r w:rsidRPr="00836E70">
        <w:rPr>
          <w:rFonts w:ascii="Tahoma" w:hAnsi="Tahoma" w:cs="Tahoma" w:hint="cs"/>
          <w:sz w:val="17"/>
          <w:szCs w:val="17"/>
          <w:rtl/>
        </w:rPr>
        <w:t>על פי נתוני הרכבת, התשלום לחברה לשנים 2016-2011 הסתכם בכ-46 מיליון ש"ח. על פי חישובי משרד מבקר המדינה, חברת הרכבת תשלם במשך תקופת החוזה שכר של כ-120 מיליון ש"ח למינהלה הזרה.</w:t>
      </w:r>
    </w:p>
    <w:p w:rsidR="00022068" w:rsidRPr="00836E70" w:rsidP="008D4744">
      <w:pPr>
        <w:pStyle w:val="RESHET"/>
        <w:rPr>
          <w:rtl/>
        </w:rPr>
      </w:pPr>
      <w:r w:rsidRPr="00836E70">
        <w:rPr>
          <w:rFonts w:hint="cs"/>
          <w:rtl/>
        </w:rPr>
        <w:t>יוצא אפוא כי בשל העיכוב בביצוע פרויקט החשמול, האריכה הרכבת את ההתקשרות עם המינהלה הזרה לאחר תום האופציה שנכללה בחוזה לתקופה ארוכה מאוד, מבלי שקבעה אבני דרך לתשלום. שיטת התשלום שנקבעה פוגעת בתמריץ המינהלה הזרה לקדם את הפרויקט. משרד מבקר המדינה מעיר לחברה כי בהתקשרות עם יועצים ומנהלי פרויקטים עליה לקבוע שיטת תשלום על פי תפוקות ויעדים ברורים.</w:t>
      </w:r>
    </w:p>
    <w:p w:rsidR="00022068" w:rsidRPr="00836E70" w:rsidP="00836E70">
      <w:pPr>
        <w:spacing w:line="240" w:lineRule="exact"/>
        <w:ind w:right="2268"/>
        <w:jc w:val="both"/>
        <w:rPr>
          <w:rFonts w:ascii="Tahoma" w:hAnsi="Tahoma" w:cs="Tahoma"/>
          <w:sz w:val="17"/>
          <w:szCs w:val="17"/>
          <w:rtl/>
        </w:rPr>
      </w:pPr>
    </w:p>
    <w:p w:rsidR="00022068" w:rsidRPr="00BF1A3D" w:rsidP="00836E70">
      <w:pPr>
        <w:pStyle w:val="KOT5"/>
        <w:rPr>
          <w:rtl/>
        </w:rPr>
      </w:pPr>
      <w:r>
        <w:rPr>
          <w:rFonts w:hint="cs"/>
          <w:rtl/>
        </w:rPr>
        <w:t>ה</w:t>
      </w:r>
      <w:r w:rsidRPr="00BF1A3D">
        <w:rPr>
          <w:rFonts w:hint="cs"/>
          <w:rtl/>
        </w:rPr>
        <w:t xml:space="preserve">התקשרות עם מנהל הפרויקט </w:t>
      </w:r>
    </w:p>
    <w:p w:rsidR="00022068" w:rsidRPr="00836E70" w:rsidP="00836E70">
      <w:pPr>
        <w:spacing w:line="240" w:lineRule="exact"/>
        <w:ind w:right="2268"/>
        <w:jc w:val="both"/>
        <w:rPr>
          <w:rFonts w:ascii="Tahoma" w:hAnsi="Tahoma" w:cs="Tahoma"/>
          <w:sz w:val="17"/>
          <w:szCs w:val="17"/>
          <w:rtl/>
        </w:rPr>
      </w:pPr>
      <w:r w:rsidRPr="00836E70">
        <w:rPr>
          <w:rFonts w:ascii="Tahoma" w:hAnsi="Tahoma" w:cs="Tahoma" w:hint="cs"/>
          <w:sz w:val="17"/>
          <w:szCs w:val="17"/>
          <w:rtl/>
        </w:rPr>
        <w:t>במרץ 2001 נחתם הסכם בין חברת הרכבת</w:t>
      </w:r>
      <w:r>
        <w:rPr>
          <w:rFonts w:ascii="Tahoma" w:hAnsi="Tahoma" w:cs="Tahoma"/>
          <w:sz w:val="17"/>
          <w:szCs w:val="17"/>
          <w:vertAlign w:val="superscript"/>
          <w:rtl/>
        </w:rPr>
        <w:footnoteReference w:id="27"/>
      </w:r>
      <w:r w:rsidRPr="00836E70">
        <w:rPr>
          <w:rFonts w:ascii="Tahoma" w:hAnsi="Tahoma" w:cs="Tahoma" w:hint="cs"/>
          <w:sz w:val="17"/>
          <w:szCs w:val="17"/>
          <w:rtl/>
        </w:rPr>
        <w:t xml:space="preserve"> ובין חברה א</w:t>
      </w:r>
      <w:r w:rsidRPr="00836E70">
        <w:rPr>
          <w:rFonts w:ascii="Tahoma" w:hAnsi="Tahoma" w:cs="Tahoma"/>
          <w:sz w:val="17"/>
          <w:szCs w:val="17"/>
          <w:rtl/>
        </w:rPr>
        <w:t>'</w:t>
      </w:r>
      <w:r w:rsidRPr="00836E70">
        <w:rPr>
          <w:rFonts w:ascii="Tahoma" w:hAnsi="Tahoma" w:cs="Tahoma" w:hint="cs"/>
          <w:sz w:val="17"/>
          <w:szCs w:val="17"/>
          <w:rtl/>
        </w:rPr>
        <w:t xml:space="preserve"> לצורך ניהול, תיאום, תכנון, פיקוח ומעקב על ביצוע הפרויקט. נקבע שהשירותים יכללו בין היתר את </w:t>
      </w:r>
      <w:r w:rsidRPr="00836E70">
        <w:rPr>
          <w:rFonts w:ascii="Tahoma" w:hAnsi="Tahoma" w:cs="Tahoma" w:hint="cs"/>
          <w:sz w:val="17"/>
          <w:szCs w:val="17"/>
          <w:rtl/>
        </w:rPr>
        <w:t>התפקידים האלה: השתתפות בדיונים; בתחום הרכש - הכנות ליציאה למכרז, בחירת זוכה, בקרה על ביצוע הזמנות ובעת קבלת הטובין; ליווי קבלנים; ליווי, תיאום ובקרה בהיערכות גורמי המטה ברכבת לקליטת תחום החשמול. על פי החוזה, לצורך ביצוע השירותים הנדרשים, נדרשה חברה א</w:t>
      </w:r>
      <w:r w:rsidRPr="00836E70">
        <w:rPr>
          <w:rFonts w:ascii="Tahoma" w:hAnsi="Tahoma" w:cs="Tahoma"/>
          <w:sz w:val="17"/>
          <w:szCs w:val="17"/>
          <w:rtl/>
        </w:rPr>
        <w:t>'</w:t>
      </w:r>
      <w:r w:rsidRPr="00836E70">
        <w:rPr>
          <w:rFonts w:ascii="Tahoma" w:hAnsi="Tahoma" w:cs="Tahoma" w:hint="cs"/>
          <w:sz w:val="17"/>
          <w:szCs w:val="17"/>
          <w:rtl/>
        </w:rPr>
        <w:t xml:space="preserve"> להשתמש ביועצים מחו"ל המתמחים בתחום חשמול הרכבת. בין היתר, היה עליהם להיות בעלי ניסיון של חמש שנים בתחומי תחנות השנאה רכבתיות, חשמול ציוד נייד חשמלי, חשמול תשתיות רכבת ותאימות אלקטרו-מגנטית.</w:t>
      </w:r>
    </w:p>
    <w:p w:rsidR="00022068" w:rsidRPr="00836E70" w:rsidP="008D4744">
      <w:pPr>
        <w:spacing w:after="240" w:line="240" w:lineRule="exact"/>
        <w:ind w:right="2268"/>
        <w:jc w:val="both"/>
        <w:rPr>
          <w:rFonts w:ascii="Tahoma" w:hAnsi="Tahoma" w:cs="Tahoma"/>
          <w:sz w:val="17"/>
          <w:szCs w:val="17"/>
          <w:rtl/>
        </w:rPr>
      </w:pPr>
      <w:r w:rsidRPr="00836E70">
        <w:rPr>
          <w:rFonts w:ascii="Tahoma" w:hAnsi="Tahoma" w:cs="Tahoma" w:hint="cs"/>
          <w:sz w:val="17"/>
          <w:szCs w:val="17"/>
          <w:rtl/>
        </w:rPr>
        <w:t>כאמור, בסוף 2008</w:t>
      </w:r>
      <w:r w:rsidRPr="00836E70">
        <w:rPr>
          <w:rFonts w:ascii="Tahoma" w:hAnsi="Tahoma" w:cs="Tahoma"/>
          <w:sz w:val="17"/>
          <w:szCs w:val="17"/>
          <w:rtl/>
        </w:rPr>
        <w:t xml:space="preserve"> </w:t>
      </w:r>
      <w:r w:rsidRPr="00836E70">
        <w:rPr>
          <w:rFonts w:ascii="Tahoma" w:hAnsi="Tahoma" w:cs="Tahoma" w:hint="cs"/>
          <w:sz w:val="17"/>
          <w:szCs w:val="17"/>
          <w:rtl/>
        </w:rPr>
        <w:t>הוחלט על הפסקת פרויקט החשמול, וחברת הרכבת המשיכה להעסיק את חברה א' כדי לקדם את נושא הסטטוטוריקה של הפרויקט. בגין התקופה 2010-2009 שילמה לה חברת הרכבת כ-7.2 מיליון ש"ח. משחודש הפרויקט, אישרה ועדת המכרזים העליונה ממרץ 2011 לשנות את מתווה החוזה עם חברה א</w:t>
      </w:r>
      <w:r w:rsidRPr="00836E70">
        <w:rPr>
          <w:rFonts w:ascii="Tahoma" w:hAnsi="Tahoma" w:cs="Tahoma"/>
          <w:sz w:val="17"/>
          <w:szCs w:val="17"/>
          <w:rtl/>
        </w:rPr>
        <w:t>'</w:t>
      </w:r>
      <w:r w:rsidRPr="00836E70">
        <w:rPr>
          <w:rFonts w:ascii="Tahoma" w:hAnsi="Tahoma" w:cs="Tahoma" w:hint="cs"/>
          <w:sz w:val="17"/>
          <w:szCs w:val="17"/>
          <w:rtl/>
        </w:rPr>
        <w:t>. במאי 2011 נחתמה התוספת הראשונה לחוזה המקורי עד סיום ההתקשרות ביניהם.</w:t>
      </w:r>
    </w:p>
    <w:p w:rsidR="00022068" w:rsidRPr="00836E70" w:rsidP="008D4744">
      <w:pPr>
        <w:pStyle w:val="RESHET"/>
        <w:rPr>
          <w:rtl/>
        </w:rPr>
      </w:pPr>
      <w:r w:rsidRPr="00836E70">
        <w:rPr>
          <w:rFonts w:hint="cs"/>
          <w:rtl/>
        </w:rPr>
        <w:t>משרד מבקר המדינה מעיר לחברת הרכבת כי למרות השינויים הרבים בתכולת הפרויקט, הרכבת המשיכה את ההתקשרות עם חברה א</w:t>
      </w:r>
      <w:r w:rsidRPr="00836E70">
        <w:rPr>
          <w:rtl/>
        </w:rPr>
        <w:t>'</w:t>
      </w:r>
      <w:r w:rsidRPr="00836E70">
        <w:rPr>
          <w:rFonts w:hint="cs"/>
          <w:rtl/>
        </w:rPr>
        <w:t xml:space="preserve"> הן כאשר הופסק הפרויקט הק</w:t>
      </w:r>
      <w:r w:rsidR="00071745">
        <w:rPr>
          <w:rFonts w:hint="cs"/>
          <w:rtl/>
        </w:rPr>
        <w:t xml:space="preserve">ודם והן כשחודש, בלא ששקלה לבצע </w:t>
      </w:r>
      <w:r w:rsidRPr="00836E70">
        <w:rPr>
          <w:rFonts w:hint="cs"/>
          <w:rtl/>
        </w:rPr>
        <w:t>הליך שוויוני לבחירת מנהל פרויקט חדש.</w:t>
      </w:r>
    </w:p>
    <w:p w:rsidR="00022068" w:rsidRPr="00836E70" w:rsidP="008D4744">
      <w:pPr>
        <w:spacing w:before="180" w:line="240" w:lineRule="exact"/>
        <w:ind w:right="2268"/>
        <w:jc w:val="both"/>
        <w:rPr>
          <w:rFonts w:ascii="Tahoma" w:hAnsi="Tahoma" w:cs="Tahoma"/>
          <w:sz w:val="17"/>
          <w:szCs w:val="17"/>
          <w:rtl/>
        </w:rPr>
      </w:pPr>
      <w:r w:rsidRPr="00836E70">
        <w:rPr>
          <w:rFonts w:ascii="Tahoma" w:hAnsi="Tahoma" w:cs="Tahoma" w:hint="cs"/>
          <w:sz w:val="17"/>
          <w:szCs w:val="17"/>
          <w:rtl/>
        </w:rPr>
        <w:t>בחוזה החדש נקבע כי גובה התמורה יעמוד על 3.6% מאומדן עלויות הפרויקט, וחברת הרכבת תשלם לחברה א</w:t>
      </w:r>
      <w:r w:rsidRPr="00836E70">
        <w:rPr>
          <w:rFonts w:ascii="Tahoma" w:hAnsi="Tahoma" w:cs="Tahoma"/>
          <w:sz w:val="17"/>
          <w:szCs w:val="17"/>
          <w:rtl/>
        </w:rPr>
        <w:t>'</w:t>
      </w:r>
      <w:r w:rsidRPr="00836E70">
        <w:rPr>
          <w:rFonts w:ascii="Tahoma" w:hAnsi="Tahoma" w:cs="Tahoma" w:hint="cs"/>
          <w:sz w:val="17"/>
          <w:szCs w:val="17"/>
          <w:rtl/>
        </w:rPr>
        <w:t xml:space="preserve"> מקדמה של 5% מגובה התמורה. כמו כן, נקבע שעל חברה א</w:t>
      </w:r>
      <w:r w:rsidRPr="00836E70">
        <w:rPr>
          <w:rFonts w:ascii="Tahoma" w:hAnsi="Tahoma" w:cs="Tahoma"/>
          <w:sz w:val="17"/>
          <w:szCs w:val="17"/>
          <w:rtl/>
        </w:rPr>
        <w:t>'</w:t>
      </w:r>
      <w:r w:rsidRPr="00836E70">
        <w:rPr>
          <w:rFonts w:ascii="Tahoma" w:hAnsi="Tahoma" w:cs="Tahoma" w:hint="cs"/>
          <w:sz w:val="17"/>
          <w:szCs w:val="17"/>
          <w:rtl/>
        </w:rPr>
        <w:t xml:space="preserve"> להעסיק עובדים מקצועיים מחו"ל, והיקף העבודה הוגדר מחדש. יצוין כי האומדן לפרויקט עמד באותה עת על כ-3.4 מיליארד ש"ח, והצפי לתשלום לחברה בגין ניהול הפרויקט היה 120 מיליון ש"ח. </w:t>
      </w:r>
    </w:p>
    <w:p w:rsidR="00022068" w:rsidRPr="00836E70" w:rsidP="00836E70">
      <w:pPr>
        <w:spacing w:line="240" w:lineRule="exact"/>
        <w:ind w:right="2268"/>
        <w:jc w:val="both"/>
        <w:rPr>
          <w:rFonts w:ascii="Tahoma" w:hAnsi="Tahoma" w:cs="Tahoma"/>
          <w:sz w:val="17"/>
          <w:szCs w:val="17"/>
          <w:rtl/>
        </w:rPr>
      </w:pPr>
      <w:r w:rsidRPr="00836E70">
        <w:rPr>
          <w:rFonts w:ascii="Tahoma" w:hAnsi="Tahoma" w:cs="Tahoma" w:hint="cs"/>
          <w:sz w:val="17"/>
          <w:szCs w:val="17"/>
          <w:rtl/>
        </w:rPr>
        <w:t>בשל השינויים שחלו בניהול הפרויקט (בין היתר, הקמת מינהלת חשמול והתקשרות עם מינהלה זרה), נחתמה בינואר 2012 התוספת השנייה לחוזה, ועל פיה הסכום המקסימלי שישולם לחברה א</w:t>
      </w:r>
      <w:r w:rsidRPr="00836E70">
        <w:rPr>
          <w:rFonts w:ascii="Tahoma" w:hAnsi="Tahoma" w:cs="Tahoma"/>
          <w:sz w:val="17"/>
          <w:szCs w:val="17"/>
          <w:rtl/>
        </w:rPr>
        <w:t>'</w:t>
      </w:r>
      <w:r w:rsidRPr="00836E70">
        <w:rPr>
          <w:rFonts w:ascii="Tahoma" w:hAnsi="Tahoma" w:cs="Tahoma" w:hint="cs"/>
          <w:sz w:val="17"/>
          <w:szCs w:val="17"/>
          <w:rtl/>
        </w:rPr>
        <w:t xml:space="preserve"> יעמוד על כ-86 מיליון ש"ח. בתמורה, חברה א</w:t>
      </w:r>
      <w:r w:rsidRPr="00836E70">
        <w:rPr>
          <w:rFonts w:ascii="Tahoma" w:hAnsi="Tahoma" w:cs="Tahoma"/>
          <w:sz w:val="17"/>
          <w:szCs w:val="17"/>
          <w:rtl/>
        </w:rPr>
        <w:t>'</w:t>
      </w:r>
      <w:r w:rsidRPr="00836E70">
        <w:rPr>
          <w:rFonts w:ascii="Tahoma" w:hAnsi="Tahoma" w:cs="Tahoma" w:hint="cs"/>
          <w:sz w:val="17"/>
          <w:szCs w:val="17"/>
          <w:rtl/>
        </w:rPr>
        <w:t xml:space="preserve"> לא תהיה אחראית לתחום התארגנות הרכבת וההצטיידות הראשונית כפי שנקבע בהסכם הקודם. על פי נתוני הרכבת, עד לסיום החוזה עם חברה א</w:t>
      </w:r>
      <w:r w:rsidRPr="00836E70">
        <w:rPr>
          <w:rFonts w:ascii="Tahoma" w:hAnsi="Tahoma" w:cs="Tahoma"/>
          <w:sz w:val="17"/>
          <w:szCs w:val="17"/>
          <w:rtl/>
        </w:rPr>
        <w:t>'</w:t>
      </w:r>
      <w:r w:rsidRPr="00836E70">
        <w:rPr>
          <w:rFonts w:ascii="Tahoma" w:hAnsi="Tahoma" w:cs="Tahoma" w:hint="cs"/>
          <w:sz w:val="17"/>
          <w:szCs w:val="17"/>
          <w:rtl/>
        </w:rPr>
        <w:t>, שילמה לה הרכבת כ-37 מיליון ש"ח מסכום זה.</w:t>
      </w:r>
    </w:p>
    <w:p w:rsidR="00022068" w:rsidRPr="00836E70" w:rsidP="00836E70">
      <w:pPr>
        <w:spacing w:line="240" w:lineRule="exact"/>
        <w:ind w:right="2268"/>
        <w:jc w:val="both"/>
        <w:rPr>
          <w:rFonts w:ascii="Tahoma" w:hAnsi="Tahoma" w:cs="Tahoma"/>
          <w:sz w:val="17"/>
          <w:szCs w:val="17"/>
          <w:rtl/>
        </w:rPr>
      </w:pPr>
      <w:r w:rsidRPr="00836E70">
        <w:rPr>
          <w:rFonts w:ascii="Tahoma" w:hAnsi="Tahoma" w:cs="Tahoma" w:hint="cs"/>
          <w:sz w:val="17"/>
          <w:szCs w:val="17"/>
          <w:rtl/>
        </w:rPr>
        <w:t>ממסמכי הרכבת עולה כי כבר בתחילת 2013 חברת הרכבת, משרד התחבורה ומשרד האוצר, חברת הבקרה ומינהלת פרויקט החשמול לא היו שבעי רצון מתפקודה של חברה א</w:t>
      </w:r>
      <w:r w:rsidRPr="00836E70">
        <w:rPr>
          <w:rFonts w:ascii="Tahoma" w:hAnsi="Tahoma" w:cs="Tahoma"/>
          <w:sz w:val="17"/>
          <w:szCs w:val="17"/>
          <w:rtl/>
        </w:rPr>
        <w:t>'</w:t>
      </w:r>
      <w:r w:rsidRPr="00836E70">
        <w:rPr>
          <w:rFonts w:ascii="Tahoma" w:hAnsi="Tahoma" w:cs="Tahoma" w:hint="cs"/>
          <w:sz w:val="17"/>
          <w:szCs w:val="17"/>
          <w:rtl/>
        </w:rPr>
        <w:t>. במאי 2015 כתב סמנכ"ל פיתוח לוועדת ההיגוי העליונה: "אנו סבורים כי נדרשת חברת ניהול זרה שלה הידע והניסיון בניהול ביצוע של פרויקט חשמול, וכי ניסיון כזה הינו גורם מפתח להצלחת הפרויקט ולעמידת הרכבת ביעדיה. חברת [א</w:t>
      </w:r>
      <w:r w:rsidRPr="00836E70">
        <w:rPr>
          <w:rFonts w:ascii="Tahoma" w:hAnsi="Tahoma" w:cs="Tahoma"/>
          <w:sz w:val="17"/>
          <w:szCs w:val="17"/>
          <w:rtl/>
        </w:rPr>
        <w:t>'</w:t>
      </w:r>
      <w:r w:rsidRPr="00836E70">
        <w:rPr>
          <w:rFonts w:ascii="Tahoma" w:hAnsi="Tahoma" w:cs="Tahoma" w:hint="cs"/>
          <w:sz w:val="17"/>
          <w:szCs w:val="17"/>
          <w:rtl/>
        </w:rPr>
        <w:t>] חסרה ניסיון כזה, והתגלעה מחלוקת לעניין דרישת הרכבת להעסקת מומחים זרים בעלי ניסיון בניהול וביצוע של פרויקטי חשמול (חברת [א</w:t>
      </w:r>
      <w:r w:rsidRPr="00836E70">
        <w:rPr>
          <w:rFonts w:ascii="Tahoma" w:hAnsi="Tahoma" w:cs="Tahoma"/>
          <w:sz w:val="17"/>
          <w:szCs w:val="17"/>
          <w:rtl/>
        </w:rPr>
        <w:t>'</w:t>
      </w:r>
      <w:r w:rsidRPr="00836E70">
        <w:rPr>
          <w:rFonts w:ascii="Tahoma" w:hAnsi="Tahoma" w:cs="Tahoma" w:hint="cs"/>
          <w:sz w:val="17"/>
          <w:szCs w:val="17"/>
          <w:rtl/>
        </w:rPr>
        <w:t>] דרשה תוספת תשלום בגין זאת)".</w:t>
      </w:r>
    </w:p>
    <w:p w:rsidR="00022068" w:rsidRPr="00836E70" w:rsidP="00836E70">
      <w:pPr>
        <w:spacing w:line="240" w:lineRule="exact"/>
        <w:ind w:right="2268"/>
        <w:jc w:val="both"/>
        <w:rPr>
          <w:rFonts w:ascii="Tahoma" w:hAnsi="Tahoma" w:cs="Tahoma"/>
          <w:sz w:val="17"/>
          <w:szCs w:val="17"/>
          <w:rtl/>
        </w:rPr>
      </w:pPr>
      <w:r w:rsidRPr="00836E70">
        <w:rPr>
          <w:rFonts w:ascii="Tahoma" w:hAnsi="Tahoma" w:cs="Tahoma" w:hint="cs"/>
          <w:sz w:val="17"/>
          <w:szCs w:val="17"/>
          <w:rtl/>
        </w:rPr>
        <w:t>במאי 2015 החליטה ועדת ההיגוי העליונה להפסיק את ההתקשרות עם חברה א</w:t>
      </w:r>
      <w:r w:rsidRPr="00836E70">
        <w:rPr>
          <w:rFonts w:ascii="Tahoma" w:hAnsi="Tahoma" w:cs="Tahoma"/>
          <w:sz w:val="17"/>
          <w:szCs w:val="17"/>
          <w:rtl/>
        </w:rPr>
        <w:t>'</w:t>
      </w:r>
      <w:r w:rsidRPr="00836E70">
        <w:rPr>
          <w:rFonts w:ascii="Tahoma" w:hAnsi="Tahoma" w:cs="Tahoma" w:hint="cs"/>
          <w:sz w:val="17"/>
          <w:szCs w:val="17"/>
          <w:rtl/>
        </w:rPr>
        <w:t xml:space="preserve">. למרות זאת, חברת הרכבת המשיכה להעסיק את החברה עד פברואר 2016 (בחודשים מאי 2015 - פברואר 2016 שילמה לה חברת הרכבת כ-5.6 מיליון ש"ח). </w:t>
      </w:r>
    </w:p>
    <w:p w:rsidR="00022068" w:rsidRPr="001649C9" w:rsidP="001649C9">
      <w:pPr>
        <w:spacing w:after="240" w:line="230" w:lineRule="exact"/>
        <w:ind w:right="2268"/>
        <w:jc w:val="both"/>
        <w:rPr>
          <w:rFonts w:ascii="Tahoma" w:hAnsi="Tahoma" w:cs="Tahoma"/>
          <w:spacing w:val="-2"/>
          <w:sz w:val="17"/>
          <w:szCs w:val="17"/>
          <w:rtl/>
        </w:rPr>
      </w:pPr>
      <w:r w:rsidRPr="001649C9">
        <w:rPr>
          <w:rFonts w:ascii="Tahoma" w:hAnsi="Tahoma" w:cs="Tahoma" w:hint="cs"/>
          <w:spacing w:val="-2"/>
          <w:sz w:val="17"/>
          <w:szCs w:val="17"/>
          <w:rtl/>
        </w:rPr>
        <w:t>חברה א</w:t>
      </w:r>
      <w:r w:rsidRPr="001649C9">
        <w:rPr>
          <w:rFonts w:ascii="Tahoma" w:hAnsi="Tahoma" w:cs="Tahoma"/>
          <w:spacing w:val="-2"/>
          <w:sz w:val="17"/>
          <w:szCs w:val="17"/>
          <w:rtl/>
        </w:rPr>
        <w:t>'</w:t>
      </w:r>
      <w:r w:rsidRPr="001649C9">
        <w:rPr>
          <w:rFonts w:ascii="Tahoma" w:hAnsi="Tahoma" w:cs="Tahoma" w:hint="cs"/>
          <w:spacing w:val="-2"/>
          <w:sz w:val="17"/>
          <w:szCs w:val="17"/>
          <w:rtl/>
        </w:rPr>
        <w:t xml:space="preserve"> ציינה בתשובתה ממאי 2017 כי המחלוקת בינה ובין הרכבת נבעה מדרישת חברת הרכבת להגדיל משמעותית את כוח האדם הדרוש אצל היועץ הבינלאומי שהעסיקה. דרישה זו לא תאמה את המוסכם ביניהם, ועל כן דרשה חברה א</w:t>
      </w:r>
      <w:r w:rsidRPr="001649C9">
        <w:rPr>
          <w:rFonts w:ascii="Tahoma" w:hAnsi="Tahoma" w:cs="Tahoma"/>
          <w:spacing w:val="-2"/>
          <w:sz w:val="17"/>
          <w:szCs w:val="17"/>
          <w:rtl/>
        </w:rPr>
        <w:t>'</w:t>
      </w:r>
      <w:r w:rsidRPr="001649C9">
        <w:rPr>
          <w:rFonts w:ascii="Tahoma" w:hAnsi="Tahoma" w:cs="Tahoma" w:hint="cs"/>
          <w:spacing w:val="-2"/>
          <w:sz w:val="17"/>
          <w:szCs w:val="17"/>
          <w:rtl/>
        </w:rPr>
        <w:t xml:space="preserve"> תוספת תשלום עבור הגדלת כוח האדם הנדרש. נוסף על כך, חברה א</w:t>
      </w:r>
      <w:r w:rsidRPr="001649C9">
        <w:rPr>
          <w:rFonts w:ascii="Tahoma" w:hAnsi="Tahoma" w:cs="Tahoma"/>
          <w:spacing w:val="-2"/>
          <w:sz w:val="17"/>
          <w:szCs w:val="17"/>
          <w:rtl/>
        </w:rPr>
        <w:t>'</w:t>
      </w:r>
      <w:r w:rsidRPr="001649C9">
        <w:rPr>
          <w:rFonts w:ascii="Tahoma" w:hAnsi="Tahoma" w:cs="Tahoma" w:hint="cs"/>
          <w:spacing w:val="-2"/>
          <w:sz w:val="17"/>
          <w:szCs w:val="17"/>
          <w:rtl/>
        </w:rPr>
        <w:t xml:space="preserve"> ציינה כי בעת הפסקת ההתקשרות לא טענה חברת הרכבת לחוסר מקצועיות ולחוסר שביעות רצון מולה.</w:t>
      </w:r>
    </w:p>
    <w:p w:rsidR="00022068" w:rsidRPr="00836E70" w:rsidP="001649C9">
      <w:pPr>
        <w:pStyle w:val="RESHET"/>
        <w:spacing w:line="230" w:lineRule="exact"/>
        <w:rPr>
          <w:rtl/>
        </w:rPr>
      </w:pPr>
      <w:r w:rsidRPr="00836E70">
        <w:rPr>
          <w:rFonts w:hint="cs"/>
          <w:rtl/>
        </w:rPr>
        <w:t>משרד מבקר המדינה מעיר להנהלת החברה</w:t>
      </w:r>
      <w:r w:rsidRPr="00836E70">
        <w:rPr>
          <w:rtl/>
        </w:rPr>
        <w:t xml:space="preserve"> </w:t>
      </w:r>
      <w:r w:rsidRPr="00836E70">
        <w:rPr>
          <w:rFonts w:hint="cs"/>
          <w:rtl/>
        </w:rPr>
        <w:t>כי לא</w:t>
      </w:r>
      <w:r w:rsidRPr="00836E70">
        <w:rPr>
          <w:rtl/>
        </w:rPr>
        <w:t xml:space="preserve"> </w:t>
      </w:r>
      <w:r w:rsidRPr="00836E70">
        <w:rPr>
          <w:rFonts w:hint="cs"/>
          <w:rtl/>
        </w:rPr>
        <w:t>בחנה</w:t>
      </w:r>
      <w:r w:rsidRPr="00836E70">
        <w:rPr>
          <w:rtl/>
        </w:rPr>
        <w:t xml:space="preserve"> </w:t>
      </w:r>
      <w:r w:rsidRPr="00836E70">
        <w:rPr>
          <w:rFonts w:hint="cs"/>
          <w:rtl/>
        </w:rPr>
        <w:t>במשך השנים את</w:t>
      </w:r>
      <w:r w:rsidRPr="00836E70">
        <w:rPr>
          <w:rtl/>
        </w:rPr>
        <w:t xml:space="preserve"> </w:t>
      </w:r>
      <w:r w:rsidRPr="00836E70">
        <w:rPr>
          <w:rFonts w:hint="cs"/>
          <w:rtl/>
        </w:rPr>
        <w:t>אפקטיביות</w:t>
      </w:r>
      <w:r w:rsidRPr="00836E70">
        <w:rPr>
          <w:rtl/>
        </w:rPr>
        <w:t xml:space="preserve"> </w:t>
      </w:r>
      <w:r w:rsidR="00071745">
        <w:rPr>
          <w:rFonts w:hint="cs"/>
          <w:rtl/>
        </w:rPr>
        <w:t xml:space="preserve">עבודתה של </w:t>
      </w:r>
      <w:r w:rsidRPr="00836E70">
        <w:rPr>
          <w:rFonts w:hint="cs"/>
          <w:rtl/>
        </w:rPr>
        <w:t>חברה א', המשיכה להעסיק אותה במשך כ-15 שנה בעלות כספית שהסתכמה בעשרות מיליוני שקלים, ובכלל זאת גם בתקופה שהפרויקט הושבת. למרות חוסר שביעות הרצון של חברת הרכבת, כפי שעולה ממסמכי החברה החל ב-2013, חברת הרכבת המשיכה את ההתקשרות עם חברה א</w:t>
      </w:r>
      <w:r w:rsidRPr="00836E70">
        <w:rPr>
          <w:rtl/>
        </w:rPr>
        <w:t>'</w:t>
      </w:r>
      <w:r w:rsidRPr="00836E70">
        <w:rPr>
          <w:rFonts w:hint="cs"/>
          <w:rtl/>
        </w:rPr>
        <w:t xml:space="preserve"> עד פברואר 2016. </w:t>
      </w:r>
    </w:p>
    <w:p w:rsidR="00022068" w:rsidRPr="00836E70" w:rsidP="00836E70">
      <w:pPr>
        <w:spacing w:line="240" w:lineRule="exact"/>
        <w:ind w:right="2268"/>
        <w:jc w:val="both"/>
        <w:rPr>
          <w:rFonts w:ascii="Tahoma" w:hAnsi="Tahoma" w:cs="Tahoma"/>
          <w:sz w:val="17"/>
          <w:szCs w:val="17"/>
          <w:rtl/>
        </w:rPr>
      </w:pPr>
    </w:p>
    <w:p w:rsidR="00022068" w:rsidRPr="00BF1A3D" w:rsidP="00836E70">
      <w:pPr>
        <w:pStyle w:val="KOT5"/>
        <w:rPr>
          <w:rtl/>
        </w:rPr>
      </w:pPr>
      <w:r>
        <w:rPr>
          <w:rFonts w:hint="cs"/>
          <w:rtl/>
        </w:rPr>
        <w:t>ה</w:t>
      </w:r>
      <w:r w:rsidRPr="00BF1A3D">
        <w:rPr>
          <w:rFonts w:hint="cs"/>
          <w:rtl/>
        </w:rPr>
        <w:t>התקשרות עם מתכנן הפרויקט</w:t>
      </w:r>
    </w:p>
    <w:p w:rsidR="00022068" w:rsidRPr="00836E70" w:rsidP="001649C9">
      <w:pPr>
        <w:spacing w:line="230" w:lineRule="exact"/>
        <w:ind w:right="2268"/>
        <w:jc w:val="both"/>
        <w:rPr>
          <w:rFonts w:ascii="Tahoma" w:hAnsi="Tahoma" w:cs="Tahoma"/>
          <w:sz w:val="17"/>
          <w:szCs w:val="17"/>
          <w:rtl/>
        </w:rPr>
      </w:pPr>
      <w:r w:rsidRPr="00836E70">
        <w:rPr>
          <w:rFonts w:ascii="Tahoma" w:hAnsi="Tahoma" w:cs="Tahoma" w:hint="cs"/>
          <w:b/>
          <w:sz w:val="17"/>
          <w:szCs w:val="17"/>
          <w:rtl/>
        </w:rPr>
        <w:t>בשנים 2010-2003 הוציאה הרכבת כ-59 מיליון ש"ח בגין תכנון מכרז החשמול ותכנון סטטוטורי.</w:t>
      </w:r>
      <w:r w:rsidRPr="00836E70">
        <w:rPr>
          <w:rFonts w:ascii="Tahoma" w:hAnsi="Tahoma" w:cs="Tahoma" w:hint="cs"/>
          <w:sz w:val="17"/>
          <w:szCs w:val="17"/>
          <w:rtl/>
        </w:rPr>
        <w:t xml:space="preserve"> לאחר חידוש הפרויקט ולאחר ביצוע מכרז, חתמה במאי 2011 חברת הרכבת עם חברה ב</w:t>
      </w:r>
      <w:r w:rsidRPr="00836E70">
        <w:rPr>
          <w:rFonts w:ascii="Tahoma" w:hAnsi="Tahoma" w:cs="Tahoma"/>
          <w:sz w:val="17"/>
          <w:szCs w:val="17"/>
          <w:rtl/>
        </w:rPr>
        <w:t>'</w:t>
      </w:r>
      <w:r w:rsidRPr="00836E70">
        <w:rPr>
          <w:rFonts w:ascii="Tahoma" w:hAnsi="Tahoma" w:cs="Tahoma" w:hint="cs"/>
          <w:sz w:val="17"/>
          <w:szCs w:val="17"/>
          <w:rtl/>
        </w:rPr>
        <w:t xml:space="preserve"> (להלן - המתכנן) הסכם לתכנון קווי רכבת מחושמלים (להלן -חוזה התכנון), לרבות פיקוח עליון על ביצוע עבודות התכנון. חוזה התכנון נחתם כחוזה מסגרת שמופעל באמצעות מטלות למתכנן על פי צורכי הרכבת. במאי 2013 נחתמה תוספת לחוזה, ובין היתר נקבע בה כי שכר הטרחה למתכנן יהיה 136 מיליון ש"ח, והוא ישולם כמחיר קבוע (</w:t>
      </w:r>
      <w:r w:rsidRPr="00836E70">
        <w:rPr>
          <w:rFonts w:ascii="Tahoma" w:hAnsi="Tahoma" w:cs="Tahoma"/>
          <w:sz w:val="17"/>
          <w:szCs w:val="17"/>
        </w:rPr>
        <w:t>fixed price</w:t>
      </w:r>
      <w:r w:rsidRPr="00836E70">
        <w:rPr>
          <w:rFonts w:ascii="Tahoma" w:hAnsi="Tahoma" w:cs="Tahoma" w:hint="cs"/>
          <w:sz w:val="17"/>
          <w:szCs w:val="17"/>
          <w:rtl/>
        </w:rPr>
        <w:t>). בלוח 3 להלן מפורטת חלוקת התשלומים למתכנן על פי אבני הדרך בחיי הפרויקט.</w:t>
      </w:r>
    </w:p>
    <w:p w:rsidR="00022068" w:rsidRPr="00836E70" w:rsidP="00836E70">
      <w:pPr>
        <w:spacing w:line="240" w:lineRule="exact"/>
        <w:ind w:right="2268"/>
        <w:jc w:val="both"/>
        <w:rPr>
          <w:rFonts w:ascii="Tahoma" w:hAnsi="Tahoma" w:cs="Tahoma"/>
          <w:sz w:val="17"/>
          <w:szCs w:val="17"/>
          <w:rtl/>
        </w:rPr>
      </w:pPr>
    </w:p>
    <w:p w:rsidR="00022068" w:rsidRPr="00FE310D" w:rsidP="00FE310D">
      <w:pPr>
        <w:pStyle w:val="tab-name"/>
        <w:rPr>
          <w:b/>
          <w:bCs/>
          <w:rtl/>
        </w:rPr>
      </w:pPr>
      <w:r w:rsidRPr="00836E70">
        <w:rPr>
          <w:rFonts w:hint="cs"/>
          <w:rtl/>
        </w:rPr>
        <w:t>לוח</w:t>
      </w:r>
      <w:r w:rsidRPr="00836E70">
        <w:rPr>
          <w:rtl/>
        </w:rPr>
        <w:t xml:space="preserve"> 3</w:t>
      </w:r>
      <w:r w:rsidRPr="00836E70">
        <w:rPr>
          <w:rFonts w:hint="cs"/>
          <w:rtl/>
        </w:rPr>
        <w:t>:</w:t>
      </w:r>
      <w:r w:rsidRPr="00FE310D">
        <w:rPr>
          <w:b/>
          <w:bCs/>
          <w:rtl/>
        </w:rPr>
        <w:t>התשלומים ל</w:t>
      </w:r>
      <w:r w:rsidRPr="00FE310D">
        <w:rPr>
          <w:rFonts w:hint="cs"/>
          <w:b/>
          <w:bCs/>
          <w:rtl/>
        </w:rPr>
        <w:t>מתכנן</w:t>
      </w:r>
      <w:r w:rsidRPr="00FE310D">
        <w:rPr>
          <w:b/>
          <w:bCs/>
          <w:rtl/>
        </w:rPr>
        <w:t xml:space="preserve"> על פי החוזה ו</w:t>
      </w:r>
      <w:r w:rsidRPr="00FE310D">
        <w:rPr>
          <w:rFonts w:hint="cs"/>
          <w:b/>
          <w:bCs/>
          <w:rtl/>
        </w:rPr>
        <w:t>התשלום</w:t>
      </w:r>
      <w:r w:rsidRPr="00FE310D">
        <w:rPr>
          <w:b/>
          <w:bCs/>
          <w:rtl/>
        </w:rPr>
        <w:t xml:space="preserve"> בפועל עד סוף 2016, </w:t>
      </w:r>
      <w:r w:rsidRPr="00FE310D">
        <w:rPr>
          <w:rFonts w:hint="cs"/>
          <w:b/>
          <w:bCs/>
          <w:rtl/>
        </w:rPr>
        <w:t>באלפי</w:t>
      </w:r>
      <w:r w:rsidRPr="00FE310D">
        <w:rPr>
          <w:b/>
          <w:bCs/>
          <w:rtl/>
        </w:rPr>
        <w:t xml:space="preserve"> </w:t>
      </w:r>
      <w:r w:rsidRPr="00FE310D">
        <w:rPr>
          <w:rFonts w:hint="cs"/>
          <w:b/>
          <w:bCs/>
          <w:rtl/>
        </w:rPr>
        <w:t>ש</w:t>
      </w:r>
      <w:r w:rsidRPr="00FE310D">
        <w:rPr>
          <w:b/>
          <w:bCs/>
          <w:rtl/>
        </w:rPr>
        <w:t>"ח</w:t>
      </w:r>
    </w:p>
    <w:tbl>
      <w:tblPr>
        <w:tblStyle w:val="MediumShading2Accent4"/>
        <w:bidiVisual/>
        <w:tblW w:w="6237" w:type="dxa"/>
        <w:tblBorders>
          <w:top w:val="single" w:sz="8" w:space="0" w:color="auto"/>
          <w:left w:val="single" w:sz="8" w:space="0" w:color="auto"/>
          <w:bottom w:val="single" w:sz="8" w:space="0" w:color="auto"/>
          <w:right w:val="single" w:sz="8" w:space="0" w:color="auto"/>
          <w:insideV w:val="single" w:sz="4" w:space="0" w:color="auto"/>
        </w:tblBorders>
        <w:tblLook w:val="04A0"/>
      </w:tblPr>
      <w:tblGrid>
        <w:gridCol w:w="2287"/>
        <w:gridCol w:w="1012"/>
        <w:gridCol w:w="1022"/>
        <w:gridCol w:w="1022"/>
        <w:gridCol w:w="894"/>
      </w:tblGrid>
      <w:tr w:rsidTr="004B6A73">
        <w:tblPrEx>
          <w:tblW w:w="6237" w:type="dxa"/>
          <w:tblBorders>
            <w:top w:val="single" w:sz="8" w:space="0" w:color="auto"/>
            <w:left w:val="single" w:sz="8" w:space="0" w:color="auto"/>
            <w:bottom w:val="single" w:sz="8" w:space="0" w:color="auto"/>
            <w:right w:val="single" w:sz="8" w:space="0" w:color="auto"/>
            <w:insideV w:val="single" w:sz="4" w:space="0" w:color="auto"/>
          </w:tblBorders>
          <w:tblLook w:val="04A0"/>
        </w:tblPrEx>
        <w:tc>
          <w:tcPr>
            <w:tcW w:w="0" w:type="auto"/>
            <w:tcBorders>
              <w:top w:val="single" w:sz="8" w:space="0" w:color="auto"/>
              <w:left w:val="none" w:sz="0" w:space="0" w:color="auto"/>
              <w:bottom w:val="single" w:sz="8" w:space="0" w:color="auto"/>
              <w:right w:val="none" w:sz="0" w:space="0" w:color="auto"/>
            </w:tcBorders>
            <w:shd w:val="clear" w:color="auto" w:fill="CEEAF5"/>
            <w:vAlign w:val="bottom"/>
          </w:tcPr>
          <w:p w:rsidR="00022068" w:rsidRPr="004B6A73" w:rsidP="001649C9">
            <w:pPr>
              <w:spacing w:before="20" w:after="20" w:line="260" w:lineRule="exact"/>
              <w:jc w:val="left"/>
              <w:rPr>
                <w:b w:val="0"/>
                <w:color w:val="auto"/>
                <w:sz w:val="16"/>
                <w:szCs w:val="16"/>
                <w:rtl/>
              </w:rPr>
            </w:pPr>
          </w:p>
        </w:tc>
        <w:tc>
          <w:tcPr>
            <w:tcW w:w="0" w:type="auto"/>
            <w:tcBorders>
              <w:top w:val="single" w:sz="8" w:space="0" w:color="auto"/>
              <w:left w:val="none" w:sz="0" w:space="0" w:color="auto"/>
              <w:bottom w:val="single" w:sz="8" w:space="0" w:color="auto"/>
              <w:right w:val="none" w:sz="0" w:space="0" w:color="auto"/>
            </w:tcBorders>
            <w:shd w:val="clear" w:color="auto" w:fill="CEEAF5"/>
            <w:vAlign w:val="bottom"/>
          </w:tcPr>
          <w:p w:rsidR="00022068" w:rsidRPr="004B6A73" w:rsidP="001649C9">
            <w:pPr>
              <w:spacing w:before="20" w:after="20" w:line="260" w:lineRule="exact"/>
              <w:jc w:val="left"/>
              <w:rPr>
                <w:b w:val="0"/>
                <w:color w:val="auto"/>
                <w:sz w:val="16"/>
                <w:szCs w:val="16"/>
                <w:rtl/>
              </w:rPr>
            </w:pPr>
            <w:r w:rsidRPr="004B6A73">
              <w:rPr>
                <w:rFonts w:ascii="Tahoma" w:hAnsi="Tahoma" w:cs="Tahoma" w:hint="cs"/>
                <w:b w:val="0"/>
                <w:color w:val="auto"/>
                <w:sz w:val="16"/>
                <w:szCs w:val="16"/>
                <w:rtl/>
              </w:rPr>
              <w:t>סכום</w:t>
            </w:r>
            <w:r w:rsidRPr="004B6A73">
              <w:rPr>
                <w:rFonts w:ascii="Tahoma" w:hAnsi="Tahoma" w:cs="Tahoma"/>
                <w:b w:val="0"/>
                <w:color w:val="auto"/>
                <w:sz w:val="16"/>
                <w:szCs w:val="16"/>
                <w:rtl/>
              </w:rPr>
              <w:t xml:space="preserve"> </w:t>
            </w:r>
            <w:r w:rsidRPr="004B6A73" w:rsidR="004B6A73">
              <w:rPr>
                <w:rFonts w:ascii="Tahoma" w:hAnsi="Tahoma" w:cs="Tahoma" w:hint="cs"/>
                <w:b w:val="0"/>
                <w:color w:val="auto"/>
                <w:sz w:val="16"/>
                <w:szCs w:val="16"/>
                <w:rtl/>
              </w:rPr>
              <w:br/>
            </w:r>
            <w:r w:rsidRPr="004B6A73">
              <w:rPr>
                <w:rFonts w:ascii="Tahoma" w:hAnsi="Tahoma" w:cs="Tahoma" w:hint="cs"/>
                <w:b w:val="0"/>
                <w:color w:val="auto"/>
                <w:sz w:val="16"/>
                <w:szCs w:val="16"/>
                <w:rtl/>
              </w:rPr>
              <w:t>החוזה</w:t>
            </w:r>
          </w:p>
        </w:tc>
        <w:tc>
          <w:tcPr>
            <w:tcW w:w="0" w:type="auto"/>
            <w:tcBorders>
              <w:top w:val="single" w:sz="8" w:space="0" w:color="auto"/>
              <w:left w:val="none" w:sz="0" w:space="0" w:color="auto"/>
              <w:bottom w:val="single" w:sz="8" w:space="0" w:color="auto"/>
              <w:right w:val="none" w:sz="0" w:space="0" w:color="auto"/>
            </w:tcBorders>
            <w:shd w:val="clear" w:color="auto" w:fill="CEEAF5"/>
            <w:vAlign w:val="bottom"/>
          </w:tcPr>
          <w:p w:rsidR="00022068" w:rsidRPr="004B6A73" w:rsidP="001649C9">
            <w:pPr>
              <w:spacing w:before="20" w:after="20" w:line="260" w:lineRule="exact"/>
              <w:jc w:val="left"/>
              <w:rPr>
                <w:b w:val="0"/>
                <w:color w:val="auto"/>
                <w:sz w:val="16"/>
                <w:szCs w:val="16"/>
                <w:rtl/>
              </w:rPr>
            </w:pPr>
            <w:r w:rsidRPr="004B6A73">
              <w:rPr>
                <w:rFonts w:ascii="Tahoma" w:hAnsi="Tahoma" w:cs="Tahoma" w:hint="cs"/>
                <w:b w:val="0"/>
                <w:color w:val="auto"/>
                <w:sz w:val="16"/>
                <w:szCs w:val="16"/>
                <w:rtl/>
              </w:rPr>
              <w:t xml:space="preserve">התשלום </w:t>
            </w:r>
            <w:r w:rsidRPr="004B6A73" w:rsidR="004B6A73">
              <w:rPr>
                <w:rFonts w:ascii="Tahoma" w:hAnsi="Tahoma" w:cs="Tahoma"/>
                <w:b w:val="0"/>
                <w:color w:val="auto"/>
                <w:sz w:val="16"/>
                <w:szCs w:val="16"/>
                <w:rtl/>
              </w:rPr>
              <w:br/>
            </w:r>
            <w:r w:rsidRPr="004B6A73">
              <w:rPr>
                <w:rFonts w:ascii="Tahoma" w:hAnsi="Tahoma" w:cs="Tahoma" w:hint="cs"/>
                <w:b w:val="0"/>
                <w:color w:val="auto"/>
                <w:sz w:val="16"/>
                <w:szCs w:val="16"/>
                <w:rtl/>
              </w:rPr>
              <w:t>בפועל</w:t>
            </w:r>
          </w:p>
        </w:tc>
        <w:tc>
          <w:tcPr>
            <w:tcW w:w="0" w:type="auto"/>
            <w:tcBorders>
              <w:top w:val="single" w:sz="8" w:space="0" w:color="auto"/>
              <w:left w:val="none" w:sz="0" w:space="0" w:color="auto"/>
              <w:bottom w:val="single" w:sz="8" w:space="0" w:color="auto"/>
              <w:right w:val="none" w:sz="0" w:space="0" w:color="auto"/>
            </w:tcBorders>
            <w:shd w:val="clear" w:color="auto" w:fill="CEEAF5"/>
            <w:vAlign w:val="bottom"/>
          </w:tcPr>
          <w:p w:rsidR="00022068" w:rsidRPr="004B6A73" w:rsidP="001649C9">
            <w:pPr>
              <w:spacing w:before="20" w:after="20" w:line="260" w:lineRule="exact"/>
              <w:jc w:val="left"/>
              <w:rPr>
                <w:b w:val="0"/>
                <w:color w:val="auto"/>
                <w:sz w:val="16"/>
                <w:szCs w:val="16"/>
                <w:rtl/>
              </w:rPr>
            </w:pPr>
            <w:r w:rsidRPr="004B6A73">
              <w:rPr>
                <w:rFonts w:ascii="Tahoma" w:hAnsi="Tahoma" w:cs="Tahoma" w:hint="cs"/>
                <w:b w:val="0"/>
                <w:color w:val="auto"/>
                <w:sz w:val="16"/>
                <w:szCs w:val="16"/>
                <w:rtl/>
              </w:rPr>
              <w:t xml:space="preserve">שיעור </w:t>
            </w:r>
            <w:r w:rsidRPr="004B6A73" w:rsidR="004B6A73">
              <w:rPr>
                <w:rFonts w:ascii="Tahoma" w:hAnsi="Tahoma" w:cs="Tahoma"/>
                <w:b w:val="0"/>
                <w:color w:val="auto"/>
                <w:sz w:val="16"/>
                <w:szCs w:val="16"/>
                <w:rtl/>
              </w:rPr>
              <w:br/>
            </w:r>
            <w:r w:rsidRPr="004B6A73">
              <w:rPr>
                <w:rFonts w:ascii="Tahoma" w:hAnsi="Tahoma" w:cs="Tahoma" w:hint="cs"/>
                <w:b w:val="0"/>
                <w:color w:val="auto"/>
                <w:sz w:val="16"/>
                <w:szCs w:val="16"/>
                <w:rtl/>
              </w:rPr>
              <w:t>התשלום</w:t>
            </w:r>
          </w:p>
        </w:tc>
        <w:tc>
          <w:tcPr>
            <w:tcW w:w="0" w:type="auto"/>
            <w:tcBorders>
              <w:top w:val="single" w:sz="8" w:space="0" w:color="auto"/>
              <w:left w:val="none" w:sz="0" w:space="0" w:color="auto"/>
              <w:bottom w:val="single" w:sz="8" w:space="0" w:color="auto"/>
              <w:right w:val="none" w:sz="0" w:space="0" w:color="auto"/>
            </w:tcBorders>
            <w:shd w:val="clear" w:color="auto" w:fill="CEEAF5"/>
            <w:vAlign w:val="bottom"/>
          </w:tcPr>
          <w:p w:rsidR="00022068" w:rsidRPr="004B6A73" w:rsidP="001649C9">
            <w:pPr>
              <w:spacing w:before="20" w:after="20" w:line="260" w:lineRule="exact"/>
              <w:jc w:val="left"/>
              <w:rPr>
                <w:b w:val="0"/>
                <w:color w:val="auto"/>
                <w:sz w:val="16"/>
                <w:szCs w:val="16"/>
                <w:rtl/>
              </w:rPr>
            </w:pPr>
            <w:r w:rsidRPr="004B6A73">
              <w:rPr>
                <w:rFonts w:ascii="Tahoma" w:hAnsi="Tahoma" w:cs="Tahoma" w:hint="cs"/>
                <w:b w:val="0"/>
                <w:color w:val="auto"/>
                <w:sz w:val="16"/>
                <w:szCs w:val="16"/>
                <w:rtl/>
              </w:rPr>
              <w:t>יתרה</w:t>
            </w:r>
          </w:p>
        </w:tc>
      </w:tr>
      <w:tr w:rsidTr="004B6A73">
        <w:tblPrEx>
          <w:tblW w:w="6237" w:type="dxa"/>
          <w:tblLook w:val="04A0"/>
        </w:tblPrEx>
        <w:tc>
          <w:tcPr>
            <w:tcW w:w="0" w:type="auto"/>
            <w:tcBorders>
              <w:top w:val="single" w:sz="8" w:space="0" w:color="auto"/>
              <w:left w:val="none" w:sz="0" w:space="0" w:color="auto"/>
              <w:bottom w:val="none" w:sz="0" w:space="0" w:color="auto"/>
              <w:right w:val="none" w:sz="0" w:space="0" w:color="auto"/>
            </w:tcBorders>
            <w:shd w:val="clear" w:color="auto" w:fill="FFFFFF" w:themeFill="background1"/>
          </w:tcPr>
          <w:p w:rsidR="00022068" w:rsidRPr="004B6A73" w:rsidP="001649C9">
            <w:pPr>
              <w:spacing w:before="20" w:after="20" w:line="260" w:lineRule="exact"/>
              <w:jc w:val="left"/>
              <w:rPr>
                <w:bCs w:val="0"/>
                <w:color w:val="auto"/>
                <w:sz w:val="16"/>
                <w:szCs w:val="16"/>
                <w:rtl/>
              </w:rPr>
            </w:pPr>
            <w:r w:rsidRPr="004B6A73">
              <w:rPr>
                <w:rFonts w:ascii="Tahoma" w:hAnsi="Tahoma" w:cs="Tahoma"/>
                <w:bCs w:val="0"/>
                <w:color w:val="auto"/>
                <w:sz w:val="16"/>
                <w:szCs w:val="16"/>
              </w:rPr>
              <w:t>OCS</w:t>
            </w:r>
            <w:r w:rsidRPr="004B6A73">
              <w:rPr>
                <w:rFonts w:ascii="Tahoma" w:hAnsi="Tahoma" w:cs="Tahoma"/>
                <w:bCs w:val="0"/>
                <w:color w:val="auto"/>
                <w:sz w:val="16"/>
                <w:szCs w:val="16"/>
                <w:rtl/>
              </w:rPr>
              <w:t xml:space="preserve"> - עמודים וכבלים</w:t>
            </w:r>
          </w:p>
        </w:tc>
        <w:tc>
          <w:tcPr>
            <w:tcW w:w="0" w:type="auto"/>
            <w:tcBorders>
              <w:top w:val="single" w:sz="8" w:space="0" w:color="auto"/>
            </w:tcBorders>
            <w:shd w:val="clear" w:color="auto" w:fill="FFFFFF" w:themeFill="background1"/>
          </w:tcPr>
          <w:p w:rsidR="00022068" w:rsidRPr="004B6A73" w:rsidP="001649C9">
            <w:pPr>
              <w:spacing w:before="20" w:after="20" w:line="260" w:lineRule="exact"/>
              <w:jc w:val="left"/>
              <w:rPr>
                <w:b/>
                <w:sz w:val="16"/>
                <w:szCs w:val="16"/>
                <w:rtl/>
              </w:rPr>
            </w:pPr>
            <w:r w:rsidRPr="004B6A73">
              <w:rPr>
                <w:rFonts w:ascii="Tahoma" w:hAnsi="Tahoma" w:cs="Tahoma" w:hint="cs"/>
                <w:b/>
                <w:sz w:val="16"/>
                <w:szCs w:val="16"/>
                <w:rtl/>
              </w:rPr>
              <w:t>68,727</w:t>
            </w:r>
          </w:p>
        </w:tc>
        <w:tc>
          <w:tcPr>
            <w:tcW w:w="0" w:type="auto"/>
            <w:tcBorders>
              <w:top w:val="single" w:sz="8" w:space="0" w:color="auto"/>
            </w:tcBorders>
            <w:shd w:val="clear" w:color="auto" w:fill="FFFFFF" w:themeFill="background1"/>
          </w:tcPr>
          <w:p w:rsidR="00022068" w:rsidRPr="004B6A73" w:rsidP="001649C9">
            <w:pPr>
              <w:spacing w:before="20" w:after="20" w:line="260" w:lineRule="exact"/>
              <w:jc w:val="left"/>
              <w:rPr>
                <w:b/>
                <w:sz w:val="16"/>
                <w:szCs w:val="16"/>
                <w:rtl/>
              </w:rPr>
            </w:pPr>
            <w:r w:rsidRPr="004B6A73">
              <w:rPr>
                <w:rFonts w:ascii="Tahoma" w:hAnsi="Tahoma" w:cs="Tahoma" w:hint="cs"/>
                <w:b/>
                <w:sz w:val="16"/>
                <w:szCs w:val="16"/>
                <w:rtl/>
              </w:rPr>
              <w:t>47,359</w:t>
            </w:r>
          </w:p>
        </w:tc>
        <w:tc>
          <w:tcPr>
            <w:tcW w:w="0" w:type="auto"/>
            <w:tcBorders>
              <w:top w:val="single" w:sz="8" w:space="0" w:color="auto"/>
            </w:tcBorders>
            <w:shd w:val="clear" w:color="auto" w:fill="FFFFFF" w:themeFill="background1"/>
          </w:tcPr>
          <w:p w:rsidR="00022068" w:rsidRPr="004B6A73" w:rsidP="001649C9">
            <w:pPr>
              <w:spacing w:before="20" w:after="20" w:line="260" w:lineRule="exact"/>
              <w:jc w:val="left"/>
              <w:rPr>
                <w:b/>
                <w:sz w:val="16"/>
                <w:szCs w:val="16"/>
                <w:rtl/>
              </w:rPr>
            </w:pPr>
            <w:r w:rsidRPr="004B6A73">
              <w:rPr>
                <w:rFonts w:ascii="Tahoma" w:hAnsi="Tahoma" w:cs="Tahoma" w:hint="cs"/>
                <w:b/>
                <w:sz w:val="16"/>
                <w:szCs w:val="16"/>
                <w:rtl/>
              </w:rPr>
              <w:t>69%</w:t>
            </w:r>
          </w:p>
        </w:tc>
        <w:tc>
          <w:tcPr>
            <w:tcW w:w="0" w:type="auto"/>
            <w:tcBorders>
              <w:top w:val="single" w:sz="8" w:space="0" w:color="auto"/>
            </w:tcBorders>
            <w:shd w:val="clear" w:color="auto" w:fill="FFFFFF" w:themeFill="background1"/>
          </w:tcPr>
          <w:p w:rsidR="00022068" w:rsidRPr="004B6A73" w:rsidP="001649C9">
            <w:pPr>
              <w:spacing w:before="20" w:after="20" w:line="260" w:lineRule="exact"/>
              <w:jc w:val="left"/>
              <w:rPr>
                <w:b/>
                <w:sz w:val="16"/>
                <w:szCs w:val="16"/>
                <w:rtl/>
              </w:rPr>
            </w:pPr>
            <w:r w:rsidRPr="004B6A73">
              <w:rPr>
                <w:rFonts w:ascii="Tahoma" w:hAnsi="Tahoma" w:cs="Tahoma" w:hint="cs"/>
                <w:b/>
                <w:sz w:val="16"/>
                <w:szCs w:val="16"/>
                <w:rtl/>
              </w:rPr>
              <w:t>21,368</w:t>
            </w:r>
          </w:p>
        </w:tc>
      </w:tr>
      <w:tr w:rsidTr="004B6A73">
        <w:tblPrEx>
          <w:tblW w:w="6237" w:type="dxa"/>
          <w:tblLook w:val="04A0"/>
        </w:tblPrEx>
        <w:tc>
          <w:tcPr>
            <w:tcW w:w="0" w:type="auto"/>
            <w:tcBorders>
              <w:left w:val="none" w:sz="0" w:space="0" w:color="auto"/>
              <w:bottom w:val="none" w:sz="0" w:space="0" w:color="auto"/>
              <w:right w:val="none" w:sz="0" w:space="0" w:color="auto"/>
            </w:tcBorders>
            <w:shd w:val="clear" w:color="auto" w:fill="FFFFFF" w:themeFill="background1"/>
          </w:tcPr>
          <w:p w:rsidR="00022068" w:rsidRPr="004B6A73" w:rsidP="001649C9">
            <w:pPr>
              <w:spacing w:before="20" w:after="20" w:line="260" w:lineRule="exact"/>
              <w:jc w:val="left"/>
              <w:rPr>
                <w:bCs w:val="0"/>
                <w:color w:val="auto"/>
                <w:sz w:val="16"/>
                <w:szCs w:val="16"/>
                <w:rtl/>
              </w:rPr>
            </w:pPr>
            <w:r w:rsidRPr="004B6A73">
              <w:rPr>
                <w:rFonts w:ascii="Tahoma" w:hAnsi="Tahoma" w:cs="Tahoma"/>
                <w:bCs w:val="0"/>
                <w:color w:val="auto"/>
                <w:sz w:val="16"/>
                <w:szCs w:val="16"/>
              </w:rPr>
              <w:t>TS</w:t>
            </w:r>
            <w:r w:rsidRPr="004B6A73">
              <w:rPr>
                <w:rFonts w:ascii="Tahoma" w:hAnsi="Tahoma" w:cs="Tahoma"/>
                <w:bCs w:val="0"/>
                <w:color w:val="auto"/>
                <w:sz w:val="16"/>
                <w:szCs w:val="16"/>
                <w:rtl/>
              </w:rPr>
              <w:t xml:space="preserve"> - תחנות השנאה</w:t>
            </w:r>
          </w:p>
        </w:tc>
        <w:tc>
          <w:tcPr>
            <w:tcW w:w="0" w:type="auto"/>
            <w:shd w:val="clear" w:color="auto" w:fill="FFFFFF" w:themeFill="background1"/>
          </w:tcPr>
          <w:p w:rsidR="00022068" w:rsidRPr="004B6A73" w:rsidP="001649C9">
            <w:pPr>
              <w:spacing w:before="20" w:after="20" w:line="260" w:lineRule="exact"/>
              <w:jc w:val="left"/>
              <w:rPr>
                <w:b/>
                <w:sz w:val="16"/>
                <w:szCs w:val="16"/>
                <w:rtl/>
              </w:rPr>
            </w:pPr>
            <w:r w:rsidRPr="004B6A73">
              <w:rPr>
                <w:rFonts w:ascii="Tahoma" w:hAnsi="Tahoma" w:cs="Tahoma" w:hint="cs"/>
                <w:b/>
                <w:sz w:val="16"/>
                <w:szCs w:val="16"/>
                <w:rtl/>
              </w:rPr>
              <w:t>47,586</w:t>
            </w:r>
          </w:p>
        </w:tc>
        <w:tc>
          <w:tcPr>
            <w:tcW w:w="0" w:type="auto"/>
            <w:shd w:val="clear" w:color="auto" w:fill="FFFFFF" w:themeFill="background1"/>
          </w:tcPr>
          <w:p w:rsidR="00022068" w:rsidRPr="004B6A73" w:rsidP="001649C9">
            <w:pPr>
              <w:spacing w:before="20" w:after="20" w:line="260" w:lineRule="exact"/>
              <w:jc w:val="left"/>
              <w:rPr>
                <w:b/>
                <w:sz w:val="16"/>
                <w:szCs w:val="16"/>
                <w:rtl/>
              </w:rPr>
            </w:pPr>
            <w:r w:rsidRPr="004B6A73">
              <w:rPr>
                <w:rFonts w:ascii="Tahoma" w:hAnsi="Tahoma" w:cs="Tahoma" w:hint="cs"/>
                <w:b/>
                <w:sz w:val="16"/>
                <w:szCs w:val="16"/>
                <w:rtl/>
              </w:rPr>
              <w:t>34,136</w:t>
            </w:r>
          </w:p>
        </w:tc>
        <w:tc>
          <w:tcPr>
            <w:tcW w:w="0" w:type="auto"/>
            <w:shd w:val="clear" w:color="auto" w:fill="FFFFFF" w:themeFill="background1"/>
          </w:tcPr>
          <w:p w:rsidR="00022068" w:rsidRPr="004B6A73" w:rsidP="001649C9">
            <w:pPr>
              <w:spacing w:before="20" w:after="20" w:line="260" w:lineRule="exact"/>
              <w:jc w:val="left"/>
              <w:rPr>
                <w:b/>
                <w:sz w:val="16"/>
                <w:szCs w:val="16"/>
                <w:rtl/>
              </w:rPr>
            </w:pPr>
            <w:r w:rsidRPr="004B6A73">
              <w:rPr>
                <w:rFonts w:ascii="Tahoma" w:hAnsi="Tahoma" w:cs="Tahoma" w:hint="cs"/>
                <w:b/>
                <w:sz w:val="16"/>
                <w:szCs w:val="16"/>
                <w:rtl/>
              </w:rPr>
              <w:t>72%</w:t>
            </w:r>
          </w:p>
        </w:tc>
        <w:tc>
          <w:tcPr>
            <w:tcW w:w="0" w:type="auto"/>
            <w:shd w:val="clear" w:color="auto" w:fill="FFFFFF" w:themeFill="background1"/>
          </w:tcPr>
          <w:p w:rsidR="00022068" w:rsidRPr="004B6A73" w:rsidP="001649C9">
            <w:pPr>
              <w:spacing w:before="20" w:after="20" w:line="260" w:lineRule="exact"/>
              <w:jc w:val="left"/>
              <w:rPr>
                <w:b/>
                <w:sz w:val="16"/>
                <w:szCs w:val="16"/>
                <w:rtl/>
              </w:rPr>
            </w:pPr>
            <w:r w:rsidRPr="004B6A73">
              <w:rPr>
                <w:rFonts w:ascii="Tahoma" w:hAnsi="Tahoma" w:cs="Tahoma" w:hint="cs"/>
                <w:b/>
                <w:sz w:val="16"/>
                <w:szCs w:val="16"/>
                <w:rtl/>
              </w:rPr>
              <w:t>13,450</w:t>
            </w:r>
          </w:p>
        </w:tc>
      </w:tr>
      <w:tr w:rsidTr="004B6A73">
        <w:tblPrEx>
          <w:tblW w:w="6237" w:type="dxa"/>
          <w:tblLook w:val="04A0"/>
        </w:tblPrEx>
        <w:tc>
          <w:tcPr>
            <w:tcW w:w="0" w:type="auto"/>
            <w:tcBorders>
              <w:left w:val="none" w:sz="0" w:space="0" w:color="auto"/>
              <w:bottom w:val="none" w:sz="0" w:space="0" w:color="auto"/>
              <w:right w:val="none" w:sz="0" w:space="0" w:color="auto"/>
            </w:tcBorders>
            <w:shd w:val="clear" w:color="auto" w:fill="FFFFFF" w:themeFill="background1"/>
          </w:tcPr>
          <w:p w:rsidR="00022068" w:rsidRPr="004B6A73" w:rsidP="001649C9">
            <w:pPr>
              <w:spacing w:before="20" w:after="20" w:line="260" w:lineRule="exact"/>
              <w:jc w:val="left"/>
              <w:rPr>
                <w:bCs w:val="0"/>
                <w:color w:val="auto"/>
                <w:sz w:val="16"/>
                <w:szCs w:val="16"/>
                <w:rtl/>
              </w:rPr>
            </w:pPr>
            <w:r w:rsidRPr="004B6A73">
              <w:rPr>
                <w:rFonts w:ascii="Tahoma" w:hAnsi="Tahoma" w:cs="Tahoma"/>
                <w:bCs w:val="0"/>
                <w:color w:val="auto"/>
                <w:sz w:val="16"/>
                <w:szCs w:val="16"/>
              </w:rPr>
              <w:t>SCADA</w:t>
            </w:r>
            <w:r w:rsidRPr="004B6A73">
              <w:rPr>
                <w:rFonts w:ascii="Tahoma" w:hAnsi="Tahoma" w:cs="Tahoma"/>
                <w:bCs w:val="0"/>
                <w:color w:val="auto"/>
                <w:sz w:val="16"/>
                <w:szCs w:val="16"/>
                <w:rtl/>
              </w:rPr>
              <w:t xml:space="preserve"> - מערכת שליטה</w:t>
            </w:r>
          </w:p>
        </w:tc>
        <w:tc>
          <w:tcPr>
            <w:tcW w:w="0" w:type="auto"/>
            <w:shd w:val="clear" w:color="auto" w:fill="FFFFFF" w:themeFill="background1"/>
          </w:tcPr>
          <w:p w:rsidR="00022068" w:rsidRPr="004B6A73" w:rsidP="001649C9">
            <w:pPr>
              <w:spacing w:before="20" w:after="20" w:line="260" w:lineRule="exact"/>
              <w:jc w:val="left"/>
              <w:rPr>
                <w:b/>
                <w:sz w:val="16"/>
                <w:szCs w:val="16"/>
                <w:rtl/>
              </w:rPr>
            </w:pPr>
            <w:r w:rsidRPr="004B6A73">
              <w:rPr>
                <w:rFonts w:ascii="Tahoma" w:hAnsi="Tahoma" w:cs="Tahoma" w:hint="cs"/>
                <w:b/>
                <w:sz w:val="16"/>
                <w:szCs w:val="16"/>
                <w:rtl/>
              </w:rPr>
              <w:t>8,787</w:t>
            </w:r>
          </w:p>
        </w:tc>
        <w:tc>
          <w:tcPr>
            <w:tcW w:w="0" w:type="auto"/>
            <w:shd w:val="clear" w:color="auto" w:fill="FFFFFF" w:themeFill="background1"/>
          </w:tcPr>
          <w:p w:rsidR="00022068" w:rsidRPr="004B6A73" w:rsidP="001649C9">
            <w:pPr>
              <w:spacing w:before="20" w:after="20" w:line="260" w:lineRule="exact"/>
              <w:jc w:val="left"/>
              <w:rPr>
                <w:b/>
                <w:sz w:val="16"/>
                <w:szCs w:val="16"/>
                <w:rtl/>
              </w:rPr>
            </w:pPr>
            <w:r w:rsidRPr="004B6A73">
              <w:rPr>
                <w:rFonts w:ascii="Tahoma" w:hAnsi="Tahoma" w:cs="Tahoma" w:hint="cs"/>
                <w:b/>
                <w:sz w:val="16"/>
                <w:szCs w:val="16"/>
                <w:rtl/>
              </w:rPr>
              <w:t>5,795</w:t>
            </w:r>
          </w:p>
        </w:tc>
        <w:tc>
          <w:tcPr>
            <w:tcW w:w="0" w:type="auto"/>
            <w:shd w:val="clear" w:color="auto" w:fill="FFFFFF" w:themeFill="background1"/>
          </w:tcPr>
          <w:p w:rsidR="00022068" w:rsidRPr="004B6A73" w:rsidP="001649C9">
            <w:pPr>
              <w:spacing w:before="20" w:after="20" w:line="260" w:lineRule="exact"/>
              <w:jc w:val="left"/>
              <w:rPr>
                <w:b/>
                <w:sz w:val="16"/>
                <w:szCs w:val="16"/>
                <w:rtl/>
              </w:rPr>
            </w:pPr>
            <w:r w:rsidRPr="004B6A73">
              <w:rPr>
                <w:rFonts w:ascii="Tahoma" w:hAnsi="Tahoma" w:cs="Tahoma" w:hint="cs"/>
                <w:b/>
                <w:sz w:val="16"/>
                <w:szCs w:val="16"/>
                <w:rtl/>
              </w:rPr>
              <w:t>66%</w:t>
            </w:r>
          </w:p>
        </w:tc>
        <w:tc>
          <w:tcPr>
            <w:tcW w:w="0" w:type="auto"/>
            <w:shd w:val="clear" w:color="auto" w:fill="FFFFFF" w:themeFill="background1"/>
          </w:tcPr>
          <w:p w:rsidR="00022068" w:rsidRPr="004B6A73" w:rsidP="001649C9">
            <w:pPr>
              <w:spacing w:before="20" w:after="20" w:line="260" w:lineRule="exact"/>
              <w:jc w:val="left"/>
              <w:rPr>
                <w:b/>
                <w:sz w:val="16"/>
                <w:szCs w:val="16"/>
                <w:rtl/>
              </w:rPr>
            </w:pPr>
            <w:r w:rsidRPr="004B6A73">
              <w:rPr>
                <w:rFonts w:ascii="Tahoma" w:hAnsi="Tahoma" w:cs="Tahoma" w:hint="cs"/>
                <w:b/>
                <w:sz w:val="16"/>
                <w:szCs w:val="16"/>
                <w:rtl/>
              </w:rPr>
              <w:t>2,992</w:t>
            </w:r>
          </w:p>
        </w:tc>
      </w:tr>
      <w:tr w:rsidTr="004B6A73">
        <w:tblPrEx>
          <w:tblW w:w="6237" w:type="dxa"/>
          <w:tblLook w:val="04A0"/>
        </w:tblPrEx>
        <w:tc>
          <w:tcPr>
            <w:tcW w:w="0" w:type="auto"/>
            <w:tcBorders>
              <w:left w:val="none" w:sz="0" w:space="0" w:color="auto"/>
              <w:bottom w:val="none" w:sz="0" w:space="0" w:color="auto"/>
              <w:right w:val="none" w:sz="0" w:space="0" w:color="auto"/>
            </w:tcBorders>
            <w:shd w:val="clear" w:color="auto" w:fill="FFFFFF" w:themeFill="background1"/>
          </w:tcPr>
          <w:p w:rsidR="00022068" w:rsidRPr="004B6A73" w:rsidP="001649C9">
            <w:pPr>
              <w:spacing w:before="20" w:after="20" w:line="260" w:lineRule="exact"/>
              <w:jc w:val="left"/>
              <w:rPr>
                <w:bCs w:val="0"/>
                <w:color w:val="auto"/>
                <w:sz w:val="16"/>
                <w:szCs w:val="16"/>
                <w:rtl/>
              </w:rPr>
            </w:pPr>
            <w:r w:rsidRPr="004B6A73">
              <w:rPr>
                <w:rFonts w:ascii="Tahoma" w:hAnsi="Tahoma" w:cs="Tahoma" w:hint="cs"/>
                <w:bCs w:val="0"/>
                <w:color w:val="auto"/>
                <w:sz w:val="16"/>
                <w:szCs w:val="16"/>
                <w:rtl/>
              </w:rPr>
              <w:t>ביצוע</w:t>
            </w:r>
            <w:r w:rsidRPr="004B6A73">
              <w:rPr>
                <w:rFonts w:ascii="Tahoma" w:hAnsi="Tahoma" w:cs="Tahoma"/>
                <w:bCs w:val="0"/>
                <w:color w:val="auto"/>
                <w:sz w:val="16"/>
                <w:szCs w:val="16"/>
                <w:rtl/>
              </w:rPr>
              <w:t xml:space="preserve"> </w:t>
            </w:r>
            <w:r w:rsidRPr="004B6A73">
              <w:rPr>
                <w:rFonts w:ascii="Tahoma" w:hAnsi="Tahoma" w:cs="Tahoma" w:hint="cs"/>
                <w:bCs w:val="0"/>
                <w:color w:val="auto"/>
                <w:sz w:val="16"/>
                <w:szCs w:val="16"/>
                <w:rtl/>
              </w:rPr>
              <w:t>מדידות</w:t>
            </w:r>
          </w:p>
        </w:tc>
        <w:tc>
          <w:tcPr>
            <w:tcW w:w="0" w:type="auto"/>
            <w:shd w:val="clear" w:color="auto" w:fill="FFFFFF" w:themeFill="background1"/>
          </w:tcPr>
          <w:p w:rsidR="00022068" w:rsidRPr="004B6A73" w:rsidP="001649C9">
            <w:pPr>
              <w:spacing w:before="20" w:after="20" w:line="260" w:lineRule="exact"/>
              <w:jc w:val="left"/>
              <w:rPr>
                <w:b/>
                <w:sz w:val="16"/>
                <w:szCs w:val="16"/>
                <w:rtl/>
              </w:rPr>
            </w:pPr>
            <w:r w:rsidRPr="004B6A73">
              <w:rPr>
                <w:rFonts w:ascii="Tahoma" w:hAnsi="Tahoma" w:cs="Tahoma" w:hint="cs"/>
                <w:b/>
                <w:sz w:val="16"/>
                <w:szCs w:val="16"/>
                <w:rtl/>
              </w:rPr>
              <w:t>7,380</w:t>
            </w:r>
          </w:p>
        </w:tc>
        <w:tc>
          <w:tcPr>
            <w:tcW w:w="0" w:type="auto"/>
            <w:shd w:val="clear" w:color="auto" w:fill="FFFFFF" w:themeFill="background1"/>
          </w:tcPr>
          <w:p w:rsidR="00022068" w:rsidRPr="004B6A73" w:rsidP="001649C9">
            <w:pPr>
              <w:spacing w:before="20" w:after="20" w:line="260" w:lineRule="exact"/>
              <w:jc w:val="left"/>
              <w:rPr>
                <w:b/>
                <w:sz w:val="16"/>
                <w:szCs w:val="16"/>
                <w:rtl/>
              </w:rPr>
            </w:pPr>
            <w:r w:rsidRPr="004B6A73">
              <w:rPr>
                <w:rFonts w:ascii="Tahoma" w:hAnsi="Tahoma" w:cs="Tahoma" w:hint="cs"/>
                <w:b/>
                <w:sz w:val="16"/>
                <w:szCs w:val="16"/>
                <w:rtl/>
              </w:rPr>
              <w:t>7,380</w:t>
            </w:r>
          </w:p>
        </w:tc>
        <w:tc>
          <w:tcPr>
            <w:tcW w:w="0" w:type="auto"/>
            <w:shd w:val="clear" w:color="auto" w:fill="FFFFFF" w:themeFill="background1"/>
          </w:tcPr>
          <w:p w:rsidR="00022068" w:rsidRPr="004B6A73" w:rsidP="001649C9">
            <w:pPr>
              <w:spacing w:before="20" w:after="20" w:line="260" w:lineRule="exact"/>
              <w:jc w:val="left"/>
              <w:rPr>
                <w:b/>
                <w:sz w:val="16"/>
                <w:szCs w:val="16"/>
                <w:rtl/>
              </w:rPr>
            </w:pPr>
            <w:r w:rsidRPr="004B6A73">
              <w:rPr>
                <w:rFonts w:ascii="Tahoma" w:hAnsi="Tahoma" w:cs="Tahoma" w:hint="cs"/>
                <w:b/>
                <w:sz w:val="16"/>
                <w:szCs w:val="16"/>
                <w:rtl/>
              </w:rPr>
              <w:t>100%</w:t>
            </w:r>
          </w:p>
        </w:tc>
        <w:tc>
          <w:tcPr>
            <w:tcW w:w="0" w:type="auto"/>
            <w:shd w:val="clear" w:color="auto" w:fill="FFFFFF" w:themeFill="background1"/>
          </w:tcPr>
          <w:p w:rsidR="00022068" w:rsidRPr="004B6A73" w:rsidP="001649C9">
            <w:pPr>
              <w:spacing w:before="20" w:after="20" w:line="260" w:lineRule="exact"/>
              <w:jc w:val="left"/>
              <w:rPr>
                <w:b/>
                <w:sz w:val="16"/>
                <w:szCs w:val="16"/>
                <w:rtl/>
              </w:rPr>
            </w:pPr>
          </w:p>
        </w:tc>
      </w:tr>
      <w:tr w:rsidTr="004B6A73">
        <w:tblPrEx>
          <w:tblW w:w="6237" w:type="dxa"/>
          <w:tblLook w:val="04A0"/>
        </w:tblPrEx>
        <w:tc>
          <w:tcPr>
            <w:tcW w:w="0" w:type="auto"/>
            <w:tcBorders>
              <w:left w:val="none" w:sz="0" w:space="0" w:color="auto"/>
              <w:bottom w:val="none" w:sz="0" w:space="0" w:color="auto"/>
              <w:right w:val="none" w:sz="0" w:space="0" w:color="auto"/>
            </w:tcBorders>
            <w:shd w:val="clear" w:color="auto" w:fill="FFFFFF" w:themeFill="background1"/>
          </w:tcPr>
          <w:p w:rsidR="00022068" w:rsidRPr="004B6A73" w:rsidP="001649C9">
            <w:pPr>
              <w:spacing w:before="20" w:after="20" w:line="260" w:lineRule="exact"/>
              <w:jc w:val="left"/>
              <w:rPr>
                <w:bCs w:val="0"/>
                <w:color w:val="auto"/>
                <w:sz w:val="16"/>
                <w:szCs w:val="16"/>
                <w:rtl/>
              </w:rPr>
            </w:pPr>
            <w:r w:rsidRPr="004B6A73">
              <w:rPr>
                <w:rFonts w:ascii="Tahoma" w:hAnsi="Tahoma" w:cs="Tahoma" w:hint="cs"/>
                <w:bCs w:val="0"/>
                <w:color w:val="auto"/>
                <w:sz w:val="16"/>
                <w:szCs w:val="16"/>
                <w:rtl/>
              </w:rPr>
              <w:t>טיפול</w:t>
            </w:r>
            <w:r w:rsidRPr="004B6A73">
              <w:rPr>
                <w:rFonts w:ascii="Tahoma" w:hAnsi="Tahoma" w:cs="Tahoma"/>
                <w:bCs w:val="0"/>
                <w:color w:val="auto"/>
                <w:sz w:val="16"/>
                <w:szCs w:val="16"/>
                <w:rtl/>
              </w:rPr>
              <w:t xml:space="preserve"> </w:t>
            </w:r>
            <w:r w:rsidRPr="004B6A73">
              <w:rPr>
                <w:rFonts w:ascii="Tahoma" w:hAnsi="Tahoma" w:cs="Tahoma" w:hint="cs"/>
                <w:bCs w:val="0"/>
                <w:color w:val="auto"/>
                <w:sz w:val="16"/>
                <w:szCs w:val="16"/>
                <w:rtl/>
              </w:rPr>
              <w:t>בתשתיות</w:t>
            </w:r>
          </w:p>
        </w:tc>
        <w:tc>
          <w:tcPr>
            <w:tcW w:w="0" w:type="auto"/>
            <w:shd w:val="clear" w:color="auto" w:fill="FFFFFF" w:themeFill="background1"/>
          </w:tcPr>
          <w:p w:rsidR="00022068" w:rsidRPr="004B6A73" w:rsidP="001649C9">
            <w:pPr>
              <w:spacing w:before="20" w:after="20" w:line="260" w:lineRule="exact"/>
              <w:jc w:val="left"/>
              <w:rPr>
                <w:b/>
                <w:sz w:val="16"/>
                <w:szCs w:val="16"/>
                <w:rtl/>
              </w:rPr>
            </w:pPr>
            <w:r w:rsidRPr="004B6A73">
              <w:rPr>
                <w:rFonts w:ascii="Tahoma" w:hAnsi="Tahoma" w:cs="Tahoma" w:hint="cs"/>
                <w:b/>
                <w:sz w:val="16"/>
                <w:szCs w:val="16"/>
                <w:rtl/>
              </w:rPr>
              <w:t>800</w:t>
            </w:r>
          </w:p>
        </w:tc>
        <w:tc>
          <w:tcPr>
            <w:tcW w:w="0" w:type="auto"/>
            <w:shd w:val="clear" w:color="auto" w:fill="FFFFFF" w:themeFill="background1"/>
          </w:tcPr>
          <w:p w:rsidR="00022068" w:rsidRPr="004B6A73" w:rsidP="001649C9">
            <w:pPr>
              <w:spacing w:before="20" w:after="20" w:line="260" w:lineRule="exact"/>
              <w:jc w:val="left"/>
              <w:rPr>
                <w:b/>
                <w:sz w:val="16"/>
                <w:szCs w:val="16"/>
                <w:rtl/>
              </w:rPr>
            </w:pPr>
            <w:r w:rsidRPr="004B6A73">
              <w:rPr>
                <w:rFonts w:ascii="Tahoma" w:hAnsi="Tahoma" w:cs="Tahoma" w:hint="cs"/>
                <w:b/>
                <w:sz w:val="16"/>
                <w:szCs w:val="16"/>
                <w:rtl/>
              </w:rPr>
              <w:t>800</w:t>
            </w:r>
          </w:p>
        </w:tc>
        <w:tc>
          <w:tcPr>
            <w:tcW w:w="0" w:type="auto"/>
            <w:shd w:val="clear" w:color="auto" w:fill="FFFFFF" w:themeFill="background1"/>
          </w:tcPr>
          <w:p w:rsidR="00022068" w:rsidRPr="004B6A73" w:rsidP="001649C9">
            <w:pPr>
              <w:spacing w:before="20" w:after="20" w:line="260" w:lineRule="exact"/>
              <w:jc w:val="left"/>
              <w:rPr>
                <w:b/>
                <w:sz w:val="16"/>
                <w:szCs w:val="16"/>
                <w:rtl/>
              </w:rPr>
            </w:pPr>
            <w:r w:rsidRPr="004B6A73">
              <w:rPr>
                <w:rFonts w:ascii="Tahoma" w:hAnsi="Tahoma" w:cs="Tahoma" w:hint="cs"/>
                <w:b/>
                <w:sz w:val="16"/>
                <w:szCs w:val="16"/>
                <w:rtl/>
              </w:rPr>
              <w:t>100%</w:t>
            </w:r>
          </w:p>
        </w:tc>
        <w:tc>
          <w:tcPr>
            <w:tcW w:w="0" w:type="auto"/>
            <w:shd w:val="clear" w:color="auto" w:fill="FFFFFF" w:themeFill="background1"/>
          </w:tcPr>
          <w:p w:rsidR="00022068" w:rsidRPr="004B6A73" w:rsidP="001649C9">
            <w:pPr>
              <w:spacing w:before="20" w:after="20" w:line="260" w:lineRule="exact"/>
              <w:jc w:val="left"/>
              <w:rPr>
                <w:b/>
                <w:sz w:val="16"/>
                <w:szCs w:val="16"/>
                <w:rtl/>
              </w:rPr>
            </w:pPr>
          </w:p>
        </w:tc>
      </w:tr>
      <w:tr w:rsidTr="004B6A73">
        <w:tblPrEx>
          <w:tblW w:w="6237" w:type="dxa"/>
          <w:tblLook w:val="04A0"/>
        </w:tblPrEx>
        <w:tc>
          <w:tcPr>
            <w:tcW w:w="0" w:type="auto"/>
            <w:tcBorders>
              <w:left w:val="none" w:sz="0" w:space="0" w:color="auto"/>
              <w:bottom w:val="none" w:sz="0" w:space="0" w:color="auto"/>
              <w:right w:val="none" w:sz="0" w:space="0" w:color="auto"/>
            </w:tcBorders>
            <w:shd w:val="clear" w:color="auto" w:fill="FFFFFF" w:themeFill="background1"/>
          </w:tcPr>
          <w:p w:rsidR="00022068" w:rsidRPr="004B6A73" w:rsidP="001649C9">
            <w:pPr>
              <w:spacing w:before="20" w:after="20" w:line="260" w:lineRule="exact"/>
              <w:jc w:val="left"/>
              <w:rPr>
                <w:bCs w:val="0"/>
                <w:color w:val="auto"/>
                <w:sz w:val="16"/>
                <w:szCs w:val="16"/>
                <w:rtl/>
              </w:rPr>
            </w:pPr>
            <w:r w:rsidRPr="004B6A73">
              <w:rPr>
                <w:rFonts w:ascii="Tahoma" w:hAnsi="Tahoma" w:cs="Tahoma" w:hint="cs"/>
                <w:bCs w:val="0"/>
                <w:color w:val="auto"/>
                <w:sz w:val="16"/>
                <w:szCs w:val="16"/>
                <w:rtl/>
              </w:rPr>
              <w:t>נסיעות</w:t>
            </w:r>
            <w:r w:rsidRPr="004B6A73">
              <w:rPr>
                <w:rFonts w:ascii="Tahoma" w:hAnsi="Tahoma" w:cs="Tahoma"/>
                <w:bCs w:val="0"/>
                <w:color w:val="auto"/>
                <w:sz w:val="16"/>
                <w:szCs w:val="16"/>
                <w:rtl/>
              </w:rPr>
              <w:t xml:space="preserve"> </w:t>
            </w:r>
            <w:r w:rsidRPr="004B6A73">
              <w:rPr>
                <w:rFonts w:ascii="Tahoma" w:hAnsi="Tahoma" w:cs="Tahoma" w:hint="cs"/>
                <w:bCs w:val="0"/>
                <w:color w:val="auto"/>
                <w:sz w:val="16"/>
                <w:szCs w:val="16"/>
                <w:rtl/>
              </w:rPr>
              <w:t>לחו"ל</w:t>
            </w:r>
          </w:p>
        </w:tc>
        <w:tc>
          <w:tcPr>
            <w:tcW w:w="0" w:type="auto"/>
            <w:shd w:val="clear" w:color="auto" w:fill="FFFFFF" w:themeFill="background1"/>
          </w:tcPr>
          <w:p w:rsidR="00022068" w:rsidRPr="004B6A73" w:rsidP="001649C9">
            <w:pPr>
              <w:spacing w:before="20" w:after="20" w:line="260" w:lineRule="exact"/>
              <w:jc w:val="left"/>
              <w:rPr>
                <w:b/>
                <w:sz w:val="16"/>
                <w:szCs w:val="16"/>
                <w:rtl/>
              </w:rPr>
            </w:pPr>
            <w:r w:rsidRPr="004B6A73">
              <w:rPr>
                <w:rFonts w:ascii="Tahoma" w:hAnsi="Tahoma" w:cs="Tahoma" w:hint="cs"/>
                <w:b/>
                <w:sz w:val="16"/>
                <w:szCs w:val="16"/>
                <w:rtl/>
              </w:rPr>
              <w:t>1,800</w:t>
            </w:r>
          </w:p>
        </w:tc>
        <w:tc>
          <w:tcPr>
            <w:tcW w:w="0" w:type="auto"/>
            <w:shd w:val="clear" w:color="auto" w:fill="FFFFFF" w:themeFill="background1"/>
          </w:tcPr>
          <w:p w:rsidR="00022068" w:rsidRPr="004B6A73" w:rsidP="001649C9">
            <w:pPr>
              <w:spacing w:before="20" w:after="20" w:line="260" w:lineRule="exact"/>
              <w:jc w:val="left"/>
              <w:rPr>
                <w:b/>
                <w:sz w:val="16"/>
                <w:szCs w:val="16"/>
                <w:rtl/>
              </w:rPr>
            </w:pPr>
            <w:r w:rsidRPr="004B6A73">
              <w:rPr>
                <w:rFonts w:ascii="Tahoma" w:hAnsi="Tahoma" w:cs="Tahoma" w:hint="cs"/>
                <w:b/>
                <w:sz w:val="16"/>
                <w:szCs w:val="16"/>
                <w:rtl/>
              </w:rPr>
              <w:t>1,800</w:t>
            </w:r>
          </w:p>
        </w:tc>
        <w:tc>
          <w:tcPr>
            <w:tcW w:w="0" w:type="auto"/>
            <w:shd w:val="clear" w:color="auto" w:fill="FFFFFF" w:themeFill="background1"/>
          </w:tcPr>
          <w:p w:rsidR="00022068" w:rsidRPr="004B6A73" w:rsidP="001649C9">
            <w:pPr>
              <w:spacing w:before="20" w:after="20" w:line="260" w:lineRule="exact"/>
              <w:jc w:val="left"/>
              <w:rPr>
                <w:b/>
                <w:sz w:val="16"/>
                <w:szCs w:val="16"/>
                <w:rtl/>
              </w:rPr>
            </w:pPr>
            <w:r w:rsidRPr="004B6A73">
              <w:rPr>
                <w:rFonts w:ascii="Tahoma" w:hAnsi="Tahoma" w:cs="Tahoma" w:hint="cs"/>
                <w:b/>
                <w:sz w:val="16"/>
                <w:szCs w:val="16"/>
                <w:rtl/>
              </w:rPr>
              <w:t>100%</w:t>
            </w:r>
          </w:p>
        </w:tc>
        <w:tc>
          <w:tcPr>
            <w:tcW w:w="0" w:type="auto"/>
            <w:shd w:val="clear" w:color="auto" w:fill="FFFFFF" w:themeFill="background1"/>
          </w:tcPr>
          <w:p w:rsidR="00022068" w:rsidRPr="004B6A73" w:rsidP="001649C9">
            <w:pPr>
              <w:spacing w:before="20" w:after="20" w:line="260" w:lineRule="exact"/>
              <w:jc w:val="left"/>
              <w:rPr>
                <w:b/>
                <w:sz w:val="16"/>
                <w:szCs w:val="16"/>
                <w:rtl/>
              </w:rPr>
            </w:pPr>
          </w:p>
        </w:tc>
      </w:tr>
      <w:tr w:rsidTr="004B6A73">
        <w:tblPrEx>
          <w:tblW w:w="6237" w:type="dxa"/>
          <w:tblLook w:val="04A0"/>
        </w:tblPrEx>
        <w:tc>
          <w:tcPr>
            <w:tcW w:w="0" w:type="auto"/>
            <w:tcBorders>
              <w:left w:val="none" w:sz="0" w:space="0" w:color="auto"/>
              <w:bottom w:val="single" w:sz="8" w:space="0" w:color="auto"/>
              <w:right w:val="none" w:sz="0" w:space="0" w:color="auto"/>
            </w:tcBorders>
            <w:shd w:val="clear" w:color="auto" w:fill="FFFFFF" w:themeFill="background1"/>
          </w:tcPr>
          <w:p w:rsidR="00022068" w:rsidRPr="004B6A73" w:rsidP="001649C9">
            <w:pPr>
              <w:spacing w:before="20" w:after="20" w:line="260" w:lineRule="exact"/>
              <w:jc w:val="left"/>
              <w:rPr>
                <w:bCs w:val="0"/>
                <w:color w:val="auto"/>
                <w:sz w:val="16"/>
                <w:szCs w:val="16"/>
              </w:rPr>
            </w:pPr>
            <w:r w:rsidRPr="004B6A73">
              <w:rPr>
                <w:rFonts w:ascii="Tahoma" w:hAnsi="Tahoma" w:cs="Tahoma"/>
                <w:bCs w:val="0"/>
                <w:color w:val="auto"/>
                <w:sz w:val="16"/>
                <w:szCs w:val="16"/>
              </w:rPr>
              <w:t>PS</w:t>
            </w:r>
          </w:p>
        </w:tc>
        <w:tc>
          <w:tcPr>
            <w:tcW w:w="0" w:type="auto"/>
            <w:tcBorders>
              <w:bottom w:val="single" w:sz="8" w:space="0" w:color="auto"/>
            </w:tcBorders>
            <w:shd w:val="clear" w:color="auto" w:fill="FFFFFF" w:themeFill="background1"/>
          </w:tcPr>
          <w:p w:rsidR="00022068" w:rsidRPr="004B6A73" w:rsidP="001649C9">
            <w:pPr>
              <w:spacing w:before="20" w:after="20" w:line="260" w:lineRule="exact"/>
              <w:jc w:val="left"/>
              <w:rPr>
                <w:b/>
                <w:sz w:val="16"/>
                <w:szCs w:val="16"/>
                <w:rtl/>
              </w:rPr>
            </w:pPr>
            <w:r w:rsidRPr="004B6A73">
              <w:rPr>
                <w:rFonts w:ascii="Tahoma" w:hAnsi="Tahoma" w:cs="Tahoma" w:hint="cs"/>
                <w:b/>
                <w:sz w:val="16"/>
                <w:szCs w:val="16"/>
                <w:rtl/>
              </w:rPr>
              <w:t>500</w:t>
            </w:r>
          </w:p>
        </w:tc>
        <w:tc>
          <w:tcPr>
            <w:tcW w:w="0" w:type="auto"/>
            <w:tcBorders>
              <w:bottom w:val="single" w:sz="8" w:space="0" w:color="auto"/>
            </w:tcBorders>
            <w:shd w:val="clear" w:color="auto" w:fill="FFFFFF" w:themeFill="background1"/>
          </w:tcPr>
          <w:p w:rsidR="00022068" w:rsidRPr="004B6A73" w:rsidP="001649C9">
            <w:pPr>
              <w:spacing w:before="20" w:after="20" w:line="260" w:lineRule="exact"/>
              <w:jc w:val="left"/>
              <w:rPr>
                <w:b/>
                <w:sz w:val="16"/>
                <w:szCs w:val="16"/>
                <w:rtl/>
              </w:rPr>
            </w:pPr>
            <w:r w:rsidRPr="004B6A73">
              <w:rPr>
                <w:rFonts w:ascii="Tahoma" w:hAnsi="Tahoma" w:cs="Tahoma" w:hint="cs"/>
                <w:b/>
                <w:sz w:val="16"/>
                <w:szCs w:val="16"/>
                <w:rtl/>
              </w:rPr>
              <w:t>500</w:t>
            </w:r>
          </w:p>
        </w:tc>
        <w:tc>
          <w:tcPr>
            <w:tcW w:w="0" w:type="auto"/>
            <w:tcBorders>
              <w:bottom w:val="single" w:sz="8" w:space="0" w:color="auto"/>
            </w:tcBorders>
            <w:shd w:val="clear" w:color="auto" w:fill="FFFFFF" w:themeFill="background1"/>
          </w:tcPr>
          <w:p w:rsidR="00022068" w:rsidRPr="004B6A73" w:rsidP="001649C9">
            <w:pPr>
              <w:spacing w:before="20" w:after="20" w:line="260" w:lineRule="exact"/>
              <w:jc w:val="left"/>
              <w:rPr>
                <w:b/>
                <w:sz w:val="16"/>
                <w:szCs w:val="16"/>
                <w:rtl/>
              </w:rPr>
            </w:pPr>
            <w:r w:rsidRPr="004B6A73">
              <w:rPr>
                <w:rFonts w:ascii="Tahoma" w:hAnsi="Tahoma" w:cs="Tahoma" w:hint="cs"/>
                <w:b/>
                <w:sz w:val="16"/>
                <w:szCs w:val="16"/>
                <w:rtl/>
              </w:rPr>
              <w:t>100%</w:t>
            </w:r>
          </w:p>
        </w:tc>
        <w:tc>
          <w:tcPr>
            <w:tcW w:w="0" w:type="auto"/>
            <w:tcBorders>
              <w:bottom w:val="single" w:sz="8" w:space="0" w:color="auto"/>
            </w:tcBorders>
            <w:shd w:val="clear" w:color="auto" w:fill="FFFFFF" w:themeFill="background1"/>
          </w:tcPr>
          <w:p w:rsidR="00022068" w:rsidRPr="004B6A73" w:rsidP="001649C9">
            <w:pPr>
              <w:spacing w:before="20" w:after="20" w:line="260" w:lineRule="exact"/>
              <w:jc w:val="left"/>
              <w:rPr>
                <w:b/>
                <w:sz w:val="16"/>
                <w:szCs w:val="16"/>
                <w:rtl/>
              </w:rPr>
            </w:pPr>
          </w:p>
        </w:tc>
      </w:tr>
      <w:tr w:rsidTr="004B6A73">
        <w:tblPrEx>
          <w:tblW w:w="6237" w:type="dxa"/>
          <w:tblLook w:val="04A0"/>
        </w:tblPrEx>
        <w:tc>
          <w:tcPr>
            <w:tcW w:w="0" w:type="auto"/>
            <w:tcBorders>
              <w:top w:val="single" w:sz="8" w:space="0" w:color="auto"/>
              <w:left w:val="none" w:sz="0" w:space="0" w:color="auto"/>
              <w:bottom w:val="single" w:sz="8" w:space="0" w:color="auto"/>
              <w:right w:val="none" w:sz="0" w:space="0" w:color="auto"/>
            </w:tcBorders>
            <w:shd w:val="clear" w:color="auto" w:fill="CEEAF5"/>
          </w:tcPr>
          <w:p w:rsidR="00022068" w:rsidRPr="004B6A73" w:rsidP="001649C9">
            <w:pPr>
              <w:spacing w:before="20" w:after="20" w:line="260" w:lineRule="exact"/>
              <w:jc w:val="right"/>
              <w:rPr>
                <w:b w:val="0"/>
                <w:color w:val="auto"/>
                <w:sz w:val="16"/>
                <w:szCs w:val="16"/>
                <w:rtl/>
              </w:rPr>
            </w:pPr>
            <w:r w:rsidRPr="004B6A73">
              <w:rPr>
                <w:rFonts w:ascii="Tahoma" w:hAnsi="Tahoma" w:cs="Tahoma" w:hint="cs"/>
                <w:b w:val="0"/>
                <w:color w:val="auto"/>
                <w:sz w:val="16"/>
                <w:szCs w:val="16"/>
                <w:rtl/>
              </w:rPr>
              <w:t>סה</w:t>
            </w:r>
            <w:r w:rsidRPr="004B6A73">
              <w:rPr>
                <w:rFonts w:ascii="Tahoma" w:hAnsi="Tahoma" w:cs="Tahoma"/>
                <w:b w:val="0"/>
                <w:color w:val="auto"/>
                <w:sz w:val="16"/>
                <w:szCs w:val="16"/>
                <w:rtl/>
              </w:rPr>
              <w:t>"כ</w:t>
            </w:r>
          </w:p>
        </w:tc>
        <w:tc>
          <w:tcPr>
            <w:tcW w:w="0" w:type="auto"/>
            <w:tcBorders>
              <w:top w:val="single" w:sz="8" w:space="0" w:color="auto"/>
              <w:bottom w:val="single" w:sz="8" w:space="0" w:color="auto"/>
            </w:tcBorders>
            <w:shd w:val="clear" w:color="auto" w:fill="CEEAF5"/>
          </w:tcPr>
          <w:p w:rsidR="00022068" w:rsidRPr="004B6A73" w:rsidP="001649C9">
            <w:pPr>
              <w:spacing w:before="20" w:after="20" w:line="260" w:lineRule="exact"/>
              <w:jc w:val="left"/>
              <w:rPr>
                <w:bCs/>
                <w:sz w:val="16"/>
                <w:szCs w:val="16"/>
                <w:rtl/>
              </w:rPr>
            </w:pPr>
            <w:r w:rsidRPr="004B6A73">
              <w:rPr>
                <w:rFonts w:ascii="Tahoma" w:hAnsi="Tahoma" w:cs="Tahoma" w:hint="cs"/>
                <w:bCs/>
                <w:sz w:val="16"/>
                <w:szCs w:val="16"/>
                <w:rtl/>
              </w:rPr>
              <w:t>135,580</w:t>
            </w:r>
          </w:p>
        </w:tc>
        <w:tc>
          <w:tcPr>
            <w:tcW w:w="0" w:type="auto"/>
            <w:tcBorders>
              <w:top w:val="single" w:sz="8" w:space="0" w:color="auto"/>
              <w:bottom w:val="single" w:sz="8" w:space="0" w:color="auto"/>
            </w:tcBorders>
            <w:shd w:val="clear" w:color="auto" w:fill="CEEAF5"/>
          </w:tcPr>
          <w:p w:rsidR="00022068" w:rsidRPr="004B6A73" w:rsidP="001649C9">
            <w:pPr>
              <w:spacing w:before="20" w:after="20" w:line="260" w:lineRule="exact"/>
              <w:jc w:val="left"/>
              <w:rPr>
                <w:bCs/>
                <w:sz w:val="16"/>
                <w:szCs w:val="16"/>
                <w:rtl/>
              </w:rPr>
            </w:pPr>
            <w:r w:rsidRPr="004B6A73">
              <w:rPr>
                <w:rFonts w:ascii="Tahoma" w:hAnsi="Tahoma" w:cs="Tahoma"/>
                <w:bCs/>
                <w:sz w:val="16"/>
                <w:szCs w:val="16"/>
                <w:rtl/>
              </w:rPr>
              <w:t>97,7</w:t>
            </w:r>
            <w:r w:rsidRPr="004B6A73">
              <w:rPr>
                <w:rFonts w:ascii="Tahoma" w:hAnsi="Tahoma" w:cs="Tahoma" w:hint="cs"/>
                <w:bCs/>
                <w:sz w:val="16"/>
                <w:szCs w:val="16"/>
                <w:rtl/>
              </w:rPr>
              <w:t>70</w:t>
            </w:r>
          </w:p>
        </w:tc>
        <w:tc>
          <w:tcPr>
            <w:tcW w:w="0" w:type="auto"/>
            <w:tcBorders>
              <w:top w:val="single" w:sz="8" w:space="0" w:color="auto"/>
              <w:bottom w:val="single" w:sz="8" w:space="0" w:color="auto"/>
            </w:tcBorders>
            <w:shd w:val="clear" w:color="auto" w:fill="CEEAF5"/>
          </w:tcPr>
          <w:p w:rsidR="00022068" w:rsidRPr="004B6A73" w:rsidP="001649C9">
            <w:pPr>
              <w:spacing w:before="20" w:after="20" w:line="260" w:lineRule="exact"/>
              <w:jc w:val="left"/>
              <w:rPr>
                <w:bCs/>
                <w:sz w:val="16"/>
                <w:szCs w:val="16"/>
                <w:rtl/>
              </w:rPr>
            </w:pPr>
            <w:r w:rsidRPr="004B6A73">
              <w:rPr>
                <w:rFonts w:ascii="Tahoma" w:hAnsi="Tahoma" w:cs="Tahoma" w:hint="cs"/>
                <w:bCs/>
                <w:sz w:val="16"/>
                <w:szCs w:val="16"/>
                <w:rtl/>
              </w:rPr>
              <w:t>72%</w:t>
            </w:r>
          </w:p>
        </w:tc>
        <w:tc>
          <w:tcPr>
            <w:tcW w:w="0" w:type="auto"/>
            <w:tcBorders>
              <w:top w:val="single" w:sz="8" w:space="0" w:color="auto"/>
              <w:bottom w:val="single" w:sz="8" w:space="0" w:color="auto"/>
            </w:tcBorders>
            <w:shd w:val="clear" w:color="auto" w:fill="CEEAF5"/>
          </w:tcPr>
          <w:p w:rsidR="00022068" w:rsidRPr="004B6A73" w:rsidP="001649C9">
            <w:pPr>
              <w:spacing w:before="20" w:after="20" w:line="260" w:lineRule="exact"/>
              <w:jc w:val="left"/>
              <w:rPr>
                <w:rFonts w:ascii="Tahoma" w:hAnsi="Tahoma" w:cs="Tahoma"/>
                <w:bCs/>
                <w:sz w:val="16"/>
                <w:szCs w:val="16"/>
                <w:rtl/>
              </w:rPr>
            </w:pPr>
            <w:r w:rsidRPr="004B6A73">
              <w:rPr>
                <w:rFonts w:ascii="Tahoma" w:hAnsi="Tahoma" w:cs="Tahoma" w:hint="cs"/>
                <w:bCs/>
                <w:sz w:val="16"/>
                <w:szCs w:val="16"/>
                <w:rtl/>
              </w:rPr>
              <w:t>37,810</w:t>
            </w:r>
          </w:p>
        </w:tc>
      </w:tr>
    </w:tbl>
    <w:p w:rsidR="00022068" w:rsidRPr="00836E70" w:rsidP="001649C9">
      <w:pPr>
        <w:pStyle w:val="text-source"/>
        <w:rPr>
          <w:rtl/>
        </w:rPr>
      </w:pPr>
      <w:r w:rsidRPr="00836E70">
        <w:rPr>
          <w:rFonts w:hint="cs"/>
          <w:rtl/>
        </w:rPr>
        <w:t>על</w:t>
      </w:r>
      <w:r w:rsidRPr="00836E70">
        <w:rPr>
          <w:rtl/>
        </w:rPr>
        <w:t xml:space="preserve"> </w:t>
      </w:r>
      <w:r w:rsidRPr="00836E70">
        <w:rPr>
          <w:rFonts w:hint="cs"/>
          <w:rtl/>
        </w:rPr>
        <w:t>פי</w:t>
      </w:r>
      <w:r w:rsidRPr="00836E70">
        <w:rPr>
          <w:rtl/>
        </w:rPr>
        <w:t xml:space="preserve"> </w:t>
      </w:r>
      <w:r w:rsidRPr="00836E70">
        <w:rPr>
          <w:rFonts w:hint="cs"/>
          <w:rtl/>
        </w:rPr>
        <w:t>נתוני</w:t>
      </w:r>
      <w:r w:rsidRPr="00836E70">
        <w:rPr>
          <w:rtl/>
        </w:rPr>
        <w:t xml:space="preserve"> </w:t>
      </w:r>
      <w:r w:rsidRPr="00836E70">
        <w:rPr>
          <w:rFonts w:hint="cs"/>
          <w:rtl/>
        </w:rPr>
        <w:t>חברת</w:t>
      </w:r>
      <w:r w:rsidRPr="00836E70">
        <w:rPr>
          <w:rtl/>
        </w:rPr>
        <w:t xml:space="preserve"> </w:t>
      </w:r>
      <w:r w:rsidRPr="00836E70">
        <w:rPr>
          <w:rFonts w:hint="cs"/>
          <w:rtl/>
        </w:rPr>
        <w:t>הרכבת</w:t>
      </w:r>
      <w:r w:rsidRPr="00836E70">
        <w:rPr>
          <w:rtl/>
        </w:rPr>
        <w:t xml:space="preserve">, בעיבוד משרד מבקר </w:t>
      </w:r>
      <w:r w:rsidRPr="00836E70">
        <w:rPr>
          <w:rFonts w:hint="cs"/>
          <w:rtl/>
        </w:rPr>
        <w:t>המדינה</w:t>
      </w:r>
      <w:r w:rsidRPr="00836E70">
        <w:rPr>
          <w:rtl/>
        </w:rPr>
        <w:t>.</w:t>
      </w:r>
    </w:p>
    <w:p w:rsidR="00022068" w:rsidRPr="00A466E2" w:rsidP="00FC5A1A">
      <w:pPr>
        <w:pStyle w:val="RESHET"/>
        <w:numPr>
          <w:ilvl w:val="0"/>
          <w:numId w:val="9"/>
        </w:numPr>
      </w:pPr>
      <w:r w:rsidRPr="00A466E2">
        <w:rPr>
          <w:rFonts w:hint="cs"/>
          <w:rtl/>
        </w:rPr>
        <w:t>מועדי התשלומים שנקבעו בחוזה התכנון היו על פי שיעור התקדמות לאורך הפרויקט ולא על פי אבני דרך מוחשיות, מפורטות ומדידות, המאפשרות לבדוק אם</w:t>
      </w:r>
      <w:r w:rsidRPr="00A466E2">
        <w:rPr>
          <w:rtl/>
        </w:rPr>
        <w:t xml:space="preserve"> ה</w:t>
      </w:r>
      <w:r w:rsidRPr="00A466E2">
        <w:rPr>
          <w:rFonts w:hint="cs"/>
          <w:rtl/>
        </w:rPr>
        <w:t xml:space="preserve">מתכנן עמד </w:t>
      </w:r>
      <w:r w:rsidRPr="00A466E2">
        <w:rPr>
          <w:rtl/>
        </w:rPr>
        <w:t>ב</w:t>
      </w:r>
      <w:r w:rsidRPr="00A466E2">
        <w:rPr>
          <w:rFonts w:hint="cs"/>
          <w:rtl/>
        </w:rPr>
        <w:t>כלל ה</w:t>
      </w:r>
      <w:r w:rsidRPr="00A466E2">
        <w:rPr>
          <w:rtl/>
        </w:rPr>
        <w:t>יעדים שנקבע</w:t>
      </w:r>
      <w:r w:rsidRPr="00A466E2">
        <w:rPr>
          <w:rFonts w:hint="cs"/>
          <w:rtl/>
        </w:rPr>
        <w:t>ו ובכללם רמת התוצרים. ללא אבני</w:t>
      </w:r>
      <w:r w:rsidRPr="00A466E2">
        <w:rPr>
          <w:rtl/>
        </w:rPr>
        <w:t xml:space="preserve"> דרך </w:t>
      </w:r>
      <w:r w:rsidRPr="00A466E2">
        <w:rPr>
          <w:rFonts w:hint="cs"/>
          <w:rtl/>
        </w:rPr>
        <w:t>מדידות, אין אפשרות</w:t>
      </w:r>
      <w:r w:rsidRPr="00A466E2">
        <w:rPr>
          <w:rtl/>
        </w:rPr>
        <w:t xml:space="preserve"> </w:t>
      </w:r>
      <w:r w:rsidRPr="00A466E2">
        <w:rPr>
          <w:rFonts w:hint="cs"/>
          <w:rtl/>
        </w:rPr>
        <w:t>לבדוק את עמידת</w:t>
      </w:r>
      <w:r w:rsidRPr="00A466E2">
        <w:rPr>
          <w:rtl/>
        </w:rPr>
        <w:t xml:space="preserve"> ה</w:t>
      </w:r>
      <w:r w:rsidRPr="00A466E2">
        <w:rPr>
          <w:rFonts w:hint="cs"/>
          <w:rtl/>
        </w:rPr>
        <w:t xml:space="preserve">מתכנן </w:t>
      </w:r>
      <w:r w:rsidRPr="00A466E2">
        <w:rPr>
          <w:rtl/>
        </w:rPr>
        <w:t>ביעדים שנקבעו</w:t>
      </w:r>
      <w:r w:rsidRPr="00A466E2">
        <w:rPr>
          <w:rFonts w:hint="cs"/>
          <w:rtl/>
        </w:rPr>
        <w:t xml:space="preserve"> ולבצע תשלומים על פי התוצרים</w:t>
      </w:r>
      <w:r w:rsidRPr="00A466E2">
        <w:rPr>
          <w:rtl/>
        </w:rPr>
        <w:t xml:space="preserve"> שהתקבלו.</w:t>
      </w:r>
      <w:r w:rsidRPr="001649C9" w:rsidR="001649C9">
        <w:rPr>
          <w:noProof/>
          <w:rtl/>
        </w:rPr>
        <w:t xml:space="preserve"> </w:t>
      </w:r>
      <w:r w:rsidRPr="0012789B" w:rsidR="001649C9">
        <w:rPr>
          <w:noProof/>
          <w:rtl/>
          <w:lang w:eastAsia="en-US"/>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4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649C9" w:rsidRPr="00373C5D" w:rsidP="001649C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9286362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59580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649C9" w:rsidRPr="00881D99" w:rsidP="00FC5A1A">
                            <w:pPr>
                              <w:spacing w:after="0" w:line="240" w:lineRule="auto"/>
                              <w:rPr>
                                <w:color w:val="0B5294"/>
                                <w:spacing w:val="-4"/>
                                <w:sz w:val="24"/>
                                <w:szCs w:val="24"/>
                                <w:rtl/>
                                <w:cs/>
                              </w:rPr>
                            </w:pPr>
                            <w:r w:rsidRPr="00CD54EF">
                              <w:rPr>
                                <w:rFonts w:cs="Tahoma" w:hint="eastAsia"/>
                                <w:color w:val="0B5294"/>
                                <w:spacing w:val="-4"/>
                                <w:sz w:val="24"/>
                                <w:szCs w:val="24"/>
                                <w:rtl/>
                              </w:rPr>
                              <w:t>ללא</w:t>
                            </w:r>
                            <w:r w:rsidRPr="00CD54EF">
                              <w:rPr>
                                <w:rFonts w:cs="Tahoma"/>
                                <w:color w:val="0B5294"/>
                                <w:spacing w:val="-4"/>
                                <w:sz w:val="24"/>
                                <w:szCs w:val="24"/>
                                <w:rtl/>
                              </w:rPr>
                              <w:t xml:space="preserve"> </w:t>
                            </w:r>
                            <w:r w:rsidRPr="00CD54EF">
                              <w:rPr>
                                <w:rFonts w:cs="Tahoma" w:hint="eastAsia"/>
                                <w:color w:val="0B5294"/>
                                <w:spacing w:val="-4"/>
                                <w:sz w:val="24"/>
                                <w:szCs w:val="24"/>
                                <w:rtl/>
                              </w:rPr>
                              <w:t>אבני</w:t>
                            </w:r>
                            <w:r w:rsidRPr="00CD54EF">
                              <w:rPr>
                                <w:rFonts w:cs="Tahoma"/>
                                <w:color w:val="0B5294"/>
                                <w:spacing w:val="-4"/>
                                <w:sz w:val="24"/>
                                <w:szCs w:val="24"/>
                                <w:rtl/>
                              </w:rPr>
                              <w:t xml:space="preserve"> </w:t>
                            </w:r>
                            <w:r w:rsidRPr="00CD54EF">
                              <w:rPr>
                                <w:rFonts w:cs="Tahoma" w:hint="eastAsia"/>
                                <w:color w:val="0B5294"/>
                                <w:spacing w:val="-4"/>
                                <w:sz w:val="24"/>
                                <w:szCs w:val="24"/>
                                <w:rtl/>
                              </w:rPr>
                              <w:t>דרך</w:t>
                            </w:r>
                            <w:r w:rsidRPr="00CD54EF">
                              <w:rPr>
                                <w:rFonts w:cs="Tahoma"/>
                                <w:color w:val="0B5294"/>
                                <w:spacing w:val="-4"/>
                                <w:sz w:val="24"/>
                                <w:szCs w:val="24"/>
                                <w:rtl/>
                              </w:rPr>
                              <w:t xml:space="preserve"> </w:t>
                            </w:r>
                            <w:r w:rsidRPr="00CD54EF">
                              <w:rPr>
                                <w:rFonts w:cs="Tahoma" w:hint="eastAsia"/>
                                <w:color w:val="0B5294"/>
                                <w:spacing w:val="-4"/>
                                <w:sz w:val="24"/>
                                <w:szCs w:val="24"/>
                                <w:rtl/>
                              </w:rPr>
                              <w:t>מדידות</w:t>
                            </w:r>
                            <w:r w:rsidRPr="00CD54EF">
                              <w:rPr>
                                <w:rFonts w:cs="Tahoma"/>
                                <w:color w:val="0B5294"/>
                                <w:spacing w:val="-4"/>
                                <w:sz w:val="24"/>
                                <w:szCs w:val="24"/>
                                <w:rtl/>
                              </w:rPr>
                              <w:t xml:space="preserve">, </w:t>
                            </w:r>
                            <w:r w:rsidRPr="00CD54EF">
                              <w:rPr>
                                <w:rFonts w:cs="Tahoma" w:hint="eastAsia"/>
                                <w:color w:val="0B5294"/>
                                <w:spacing w:val="-4"/>
                                <w:sz w:val="24"/>
                                <w:szCs w:val="24"/>
                                <w:rtl/>
                              </w:rPr>
                              <w:t>אין</w:t>
                            </w:r>
                            <w:r w:rsidRPr="00CD54EF">
                              <w:rPr>
                                <w:rFonts w:cs="Tahoma"/>
                                <w:color w:val="0B5294"/>
                                <w:spacing w:val="-4"/>
                                <w:sz w:val="24"/>
                                <w:szCs w:val="24"/>
                                <w:rtl/>
                              </w:rPr>
                              <w:t xml:space="preserve"> </w:t>
                            </w:r>
                            <w:r w:rsidRPr="00CD54EF">
                              <w:rPr>
                                <w:rFonts w:cs="Tahoma" w:hint="eastAsia"/>
                                <w:color w:val="0B5294"/>
                                <w:spacing w:val="-4"/>
                                <w:sz w:val="24"/>
                                <w:szCs w:val="24"/>
                                <w:rtl/>
                              </w:rPr>
                              <w:t>אפשרות</w:t>
                            </w:r>
                            <w:r w:rsidRPr="00CD54EF">
                              <w:rPr>
                                <w:rFonts w:cs="Tahoma"/>
                                <w:color w:val="0B5294"/>
                                <w:spacing w:val="-4"/>
                                <w:sz w:val="24"/>
                                <w:szCs w:val="24"/>
                                <w:rtl/>
                              </w:rPr>
                              <w:t xml:space="preserve"> </w:t>
                            </w:r>
                            <w:r w:rsidRPr="00CD54EF">
                              <w:rPr>
                                <w:rFonts w:cs="Tahoma" w:hint="eastAsia"/>
                                <w:color w:val="0B5294"/>
                                <w:spacing w:val="-4"/>
                                <w:sz w:val="24"/>
                                <w:szCs w:val="24"/>
                                <w:rtl/>
                              </w:rPr>
                              <w:t>לבדוק</w:t>
                            </w:r>
                            <w:r w:rsidRPr="00CD54EF">
                              <w:rPr>
                                <w:rFonts w:cs="Tahoma"/>
                                <w:color w:val="0B5294"/>
                                <w:spacing w:val="-4"/>
                                <w:sz w:val="24"/>
                                <w:szCs w:val="24"/>
                                <w:rtl/>
                              </w:rPr>
                              <w:t xml:space="preserve"> </w:t>
                            </w:r>
                            <w:r w:rsidRPr="00CD54EF">
                              <w:rPr>
                                <w:rFonts w:cs="Tahoma" w:hint="eastAsia"/>
                                <w:color w:val="0B5294"/>
                                <w:spacing w:val="-4"/>
                                <w:sz w:val="24"/>
                                <w:szCs w:val="24"/>
                                <w:rtl/>
                              </w:rPr>
                              <w:t>את</w:t>
                            </w:r>
                            <w:r w:rsidRPr="00CD54EF">
                              <w:rPr>
                                <w:rFonts w:cs="Tahoma"/>
                                <w:color w:val="0B5294"/>
                                <w:spacing w:val="-4"/>
                                <w:sz w:val="24"/>
                                <w:szCs w:val="24"/>
                                <w:rtl/>
                              </w:rPr>
                              <w:t xml:space="preserve"> </w:t>
                            </w:r>
                            <w:r w:rsidRPr="00CD54EF">
                              <w:rPr>
                                <w:rFonts w:cs="Tahoma" w:hint="eastAsia"/>
                                <w:color w:val="0B5294"/>
                                <w:spacing w:val="-4"/>
                                <w:sz w:val="24"/>
                                <w:szCs w:val="24"/>
                                <w:rtl/>
                              </w:rPr>
                              <w:t>עמידת</w:t>
                            </w:r>
                            <w:r w:rsidRPr="00CD54EF">
                              <w:rPr>
                                <w:rFonts w:cs="Tahoma"/>
                                <w:color w:val="0B5294"/>
                                <w:spacing w:val="-4"/>
                                <w:sz w:val="24"/>
                                <w:szCs w:val="24"/>
                                <w:rtl/>
                              </w:rPr>
                              <w:t xml:space="preserve"> </w:t>
                            </w:r>
                            <w:r w:rsidRPr="00CD54EF">
                              <w:rPr>
                                <w:rFonts w:cs="Tahoma" w:hint="eastAsia"/>
                                <w:color w:val="0B5294"/>
                                <w:spacing w:val="-4"/>
                                <w:sz w:val="24"/>
                                <w:szCs w:val="24"/>
                                <w:rtl/>
                              </w:rPr>
                              <w:t>המתכנן</w:t>
                            </w:r>
                            <w:r w:rsidRPr="00CD54EF">
                              <w:rPr>
                                <w:rFonts w:cs="Tahoma"/>
                                <w:color w:val="0B5294"/>
                                <w:spacing w:val="-4"/>
                                <w:sz w:val="24"/>
                                <w:szCs w:val="24"/>
                                <w:rtl/>
                              </w:rPr>
                              <w:t xml:space="preserve"> </w:t>
                            </w:r>
                            <w:r w:rsidRPr="00CD54EF">
                              <w:rPr>
                                <w:rFonts w:cs="Tahoma" w:hint="eastAsia"/>
                                <w:color w:val="0B5294"/>
                                <w:spacing w:val="-4"/>
                                <w:sz w:val="24"/>
                                <w:szCs w:val="24"/>
                                <w:rtl/>
                              </w:rPr>
                              <w:t>ביעדים</w:t>
                            </w:r>
                            <w:r w:rsidRPr="00CD54EF">
                              <w:rPr>
                                <w:rFonts w:cs="Tahoma"/>
                                <w:color w:val="0B5294"/>
                                <w:spacing w:val="-4"/>
                                <w:sz w:val="24"/>
                                <w:szCs w:val="24"/>
                                <w:rtl/>
                              </w:rPr>
                              <w:t xml:space="preserve"> </w:t>
                            </w:r>
                            <w:r w:rsidRPr="00CD54EF">
                              <w:rPr>
                                <w:rFonts w:cs="Tahoma" w:hint="eastAsia"/>
                                <w:color w:val="0B5294"/>
                                <w:spacing w:val="-4"/>
                                <w:sz w:val="24"/>
                                <w:szCs w:val="24"/>
                                <w:rtl/>
                              </w:rPr>
                              <w:t>שנקבעו</w:t>
                            </w:r>
                            <w:r w:rsidRPr="00CD54EF">
                              <w:rPr>
                                <w:rFonts w:cs="Tahoma"/>
                                <w:color w:val="0B5294"/>
                                <w:spacing w:val="-4"/>
                                <w:sz w:val="24"/>
                                <w:szCs w:val="24"/>
                                <w:rtl/>
                              </w:rPr>
                              <w:t xml:space="preserve"> </w:t>
                            </w:r>
                            <w:r w:rsidRPr="00CD54EF">
                              <w:rPr>
                                <w:rFonts w:cs="Tahoma" w:hint="eastAsia"/>
                                <w:color w:val="0B5294"/>
                                <w:spacing w:val="-4"/>
                                <w:sz w:val="24"/>
                                <w:szCs w:val="24"/>
                                <w:rtl/>
                              </w:rPr>
                              <w:t>ולבצע</w:t>
                            </w:r>
                            <w:r w:rsidRPr="00CD54EF">
                              <w:rPr>
                                <w:rFonts w:cs="Tahoma"/>
                                <w:color w:val="0B5294"/>
                                <w:spacing w:val="-4"/>
                                <w:sz w:val="24"/>
                                <w:szCs w:val="24"/>
                                <w:rtl/>
                              </w:rPr>
                              <w:t xml:space="preserve"> </w:t>
                            </w:r>
                            <w:r w:rsidRPr="00CD54EF">
                              <w:rPr>
                                <w:rFonts w:cs="Tahoma" w:hint="eastAsia"/>
                                <w:color w:val="0B5294"/>
                                <w:spacing w:val="-4"/>
                                <w:sz w:val="24"/>
                                <w:szCs w:val="24"/>
                                <w:rtl/>
                              </w:rPr>
                              <w:t>תשלומים</w:t>
                            </w:r>
                            <w:r w:rsidRPr="00CD54EF">
                              <w:rPr>
                                <w:rFonts w:cs="Tahoma"/>
                                <w:color w:val="0B5294"/>
                                <w:spacing w:val="-4"/>
                                <w:sz w:val="24"/>
                                <w:szCs w:val="24"/>
                                <w:rtl/>
                              </w:rPr>
                              <w:t xml:space="preserve"> </w:t>
                            </w:r>
                            <w:r w:rsidRPr="00CD54EF">
                              <w:rPr>
                                <w:rFonts w:cs="Tahoma" w:hint="eastAsia"/>
                                <w:color w:val="0B5294"/>
                                <w:spacing w:val="-4"/>
                                <w:sz w:val="24"/>
                                <w:szCs w:val="24"/>
                                <w:rtl/>
                              </w:rPr>
                              <w:t>על</w:t>
                            </w:r>
                            <w:r w:rsidRPr="00CD54EF">
                              <w:rPr>
                                <w:rFonts w:cs="Tahoma"/>
                                <w:color w:val="0B5294"/>
                                <w:spacing w:val="-4"/>
                                <w:sz w:val="24"/>
                                <w:szCs w:val="24"/>
                                <w:rtl/>
                              </w:rPr>
                              <w:t xml:space="preserve"> </w:t>
                            </w:r>
                            <w:r w:rsidRPr="00CD54EF">
                              <w:rPr>
                                <w:rFonts w:cs="Tahoma" w:hint="eastAsia"/>
                                <w:color w:val="0B5294"/>
                                <w:spacing w:val="-4"/>
                                <w:sz w:val="24"/>
                                <w:szCs w:val="24"/>
                                <w:rtl/>
                              </w:rPr>
                              <w:t>פי</w:t>
                            </w:r>
                            <w:r w:rsidRPr="00CD54EF">
                              <w:rPr>
                                <w:rFonts w:cs="Tahoma"/>
                                <w:color w:val="0B5294"/>
                                <w:spacing w:val="-4"/>
                                <w:sz w:val="24"/>
                                <w:szCs w:val="24"/>
                                <w:rtl/>
                              </w:rPr>
                              <w:t xml:space="preserve"> </w:t>
                            </w:r>
                            <w:r w:rsidRPr="00CD54EF">
                              <w:rPr>
                                <w:rFonts w:cs="Tahoma" w:hint="eastAsia"/>
                                <w:color w:val="0B5294"/>
                                <w:spacing w:val="-4"/>
                                <w:sz w:val="24"/>
                                <w:szCs w:val="24"/>
                                <w:rtl/>
                              </w:rPr>
                              <w:t>התוצרים</w:t>
                            </w:r>
                            <w:r w:rsidRPr="00CD54EF">
                              <w:rPr>
                                <w:rFonts w:cs="Tahoma"/>
                                <w:color w:val="0B5294"/>
                                <w:spacing w:val="-4"/>
                                <w:sz w:val="24"/>
                                <w:szCs w:val="24"/>
                                <w:rtl/>
                              </w:rPr>
                              <w:t xml:space="preserve"> </w:t>
                            </w:r>
                            <w:r w:rsidRPr="00CD54EF">
                              <w:rPr>
                                <w:rFonts w:cs="Tahoma" w:hint="eastAsia"/>
                                <w:color w:val="0B5294"/>
                                <w:spacing w:val="-4"/>
                                <w:sz w:val="24"/>
                                <w:szCs w:val="24"/>
                                <w:rtl/>
                              </w:rPr>
                              <w:t>שהתקבלו</w:t>
                            </w:r>
                          </w:p>
                          <w:p w:rsidR="001649C9" w:rsidRPr="00373C5D" w:rsidP="001649C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5755403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77872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1649C9" w:rsidRPr="00373C5D" w:rsidP="001649C9">
                      <w:pPr>
                        <w:spacing w:line="240" w:lineRule="atLeast"/>
                        <w:rPr>
                          <w:rFonts w:cs="Tahoma"/>
                          <w:b/>
                          <w:bCs/>
                          <w:color w:val="0B5294"/>
                          <w:sz w:val="48"/>
                          <w:szCs w:val="48"/>
                          <w:rtl/>
                        </w:rPr>
                      </w:pPr>
                      <w:drawing>
                        <wp:inline distT="0" distB="0" distL="0" distR="0">
                          <wp:extent cx="311150" cy="256800"/>
                          <wp:effectExtent l="0" t="0" r="0" b="0"/>
                          <wp:docPr id="4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419321"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649C9" w:rsidRPr="00881D99" w:rsidP="00FC5A1A">
                      <w:pPr>
                        <w:spacing w:after="0" w:line="240" w:lineRule="auto"/>
                        <w:rPr>
                          <w:color w:val="0B5294"/>
                          <w:spacing w:val="-4"/>
                          <w:sz w:val="24"/>
                          <w:szCs w:val="24"/>
                          <w:rtl/>
                          <w:cs/>
                        </w:rPr>
                      </w:pPr>
                      <w:r w:rsidRPr="00CD54EF">
                        <w:rPr>
                          <w:rFonts w:cs="Tahoma" w:hint="eastAsia"/>
                          <w:color w:val="0B5294"/>
                          <w:spacing w:val="-4"/>
                          <w:sz w:val="24"/>
                          <w:szCs w:val="24"/>
                          <w:rtl/>
                        </w:rPr>
                        <w:t>ללא</w:t>
                      </w:r>
                      <w:r w:rsidRPr="00CD54EF">
                        <w:rPr>
                          <w:rFonts w:cs="Tahoma"/>
                          <w:color w:val="0B5294"/>
                          <w:spacing w:val="-4"/>
                          <w:sz w:val="24"/>
                          <w:szCs w:val="24"/>
                          <w:rtl/>
                        </w:rPr>
                        <w:t xml:space="preserve"> </w:t>
                      </w:r>
                      <w:r w:rsidRPr="00CD54EF">
                        <w:rPr>
                          <w:rFonts w:cs="Tahoma" w:hint="eastAsia"/>
                          <w:color w:val="0B5294"/>
                          <w:spacing w:val="-4"/>
                          <w:sz w:val="24"/>
                          <w:szCs w:val="24"/>
                          <w:rtl/>
                        </w:rPr>
                        <w:t>אבני</w:t>
                      </w:r>
                      <w:r w:rsidRPr="00CD54EF">
                        <w:rPr>
                          <w:rFonts w:cs="Tahoma"/>
                          <w:color w:val="0B5294"/>
                          <w:spacing w:val="-4"/>
                          <w:sz w:val="24"/>
                          <w:szCs w:val="24"/>
                          <w:rtl/>
                        </w:rPr>
                        <w:t xml:space="preserve"> </w:t>
                      </w:r>
                      <w:r w:rsidRPr="00CD54EF">
                        <w:rPr>
                          <w:rFonts w:cs="Tahoma" w:hint="eastAsia"/>
                          <w:color w:val="0B5294"/>
                          <w:spacing w:val="-4"/>
                          <w:sz w:val="24"/>
                          <w:szCs w:val="24"/>
                          <w:rtl/>
                        </w:rPr>
                        <w:t>דרך</w:t>
                      </w:r>
                      <w:r w:rsidRPr="00CD54EF">
                        <w:rPr>
                          <w:rFonts w:cs="Tahoma"/>
                          <w:color w:val="0B5294"/>
                          <w:spacing w:val="-4"/>
                          <w:sz w:val="24"/>
                          <w:szCs w:val="24"/>
                          <w:rtl/>
                        </w:rPr>
                        <w:t xml:space="preserve"> </w:t>
                      </w:r>
                      <w:r w:rsidRPr="00CD54EF">
                        <w:rPr>
                          <w:rFonts w:cs="Tahoma" w:hint="eastAsia"/>
                          <w:color w:val="0B5294"/>
                          <w:spacing w:val="-4"/>
                          <w:sz w:val="24"/>
                          <w:szCs w:val="24"/>
                          <w:rtl/>
                        </w:rPr>
                        <w:t>מדידות</w:t>
                      </w:r>
                      <w:r w:rsidRPr="00CD54EF">
                        <w:rPr>
                          <w:rFonts w:cs="Tahoma"/>
                          <w:color w:val="0B5294"/>
                          <w:spacing w:val="-4"/>
                          <w:sz w:val="24"/>
                          <w:szCs w:val="24"/>
                          <w:rtl/>
                        </w:rPr>
                        <w:t xml:space="preserve">, </w:t>
                      </w:r>
                      <w:r w:rsidRPr="00CD54EF">
                        <w:rPr>
                          <w:rFonts w:cs="Tahoma" w:hint="eastAsia"/>
                          <w:color w:val="0B5294"/>
                          <w:spacing w:val="-4"/>
                          <w:sz w:val="24"/>
                          <w:szCs w:val="24"/>
                          <w:rtl/>
                        </w:rPr>
                        <w:t>אין</w:t>
                      </w:r>
                      <w:r w:rsidRPr="00CD54EF">
                        <w:rPr>
                          <w:rFonts w:cs="Tahoma"/>
                          <w:color w:val="0B5294"/>
                          <w:spacing w:val="-4"/>
                          <w:sz w:val="24"/>
                          <w:szCs w:val="24"/>
                          <w:rtl/>
                        </w:rPr>
                        <w:t xml:space="preserve"> </w:t>
                      </w:r>
                      <w:r w:rsidRPr="00CD54EF">
                        <w:rPr>
                          <w:rFonts w:cs="Tahoma" w:hint="eastAsia"/>
                          <w:color w:val="0B5294"/>
                          <w:spacing w:val="-4"/>
                          <w:sz w:val="24"/>
                          <w:szCs w:val="24"/>
                          <w:rtl/>
                        </w:rPr>
                        <w:t>אפשרות</w:t>
                      </w:r>
                      <w:r w:rsidRPr="00CD54EF">
                        <w:rPr>
                          <w:rFonts w:cs="Tahoma"/>
                          <w:color w:val="0B5294"/>
                          <w:spacing w:val="-4"/>
                          <w:sz w:val="24"/>
                          <w:szCs w:val="24"/>
                          <w:rtl/>
                        </w:rPr>
                        <w:t xml:space="preserve"> </w:t>
                      </w:r>
                      <w:r w:rsidRPr="00CD54EF">
                        <w:rPr>
                          <w:rFonts w:cs="Tahoma" w:hint="eastAsia"/>
                          <w:color w:val="0B5294"/>
                          <w:spacing w:val="-4"/>
                          <w:sz w:val="24"/>
                          <w:szCs w:val="24"/>
                          <w:rtl/>
                        </w:rPr>
                        <w:t>לבדוק</w:t>
                      </w:r>
                      <w:r w:rsidRPr="00CD54EF">
                        <w:rPr>
                          <w:rFonts w:cs="Tahoma"/>
                          <w:color w:val="0B5294"/>
                          <w:spacing w:val="-4"/>
                          <w:sz w:val="24"/>
                          <w:szCs w:val="24"/>
                          <w:rtl/>
                        </w:rPr>
                        <w:t xml:space="preserve"> </w:t>
                      </w:r>
                      <w:r w:rsidRPr="00CD54EF">
                        <w:rPr>
                          <w:rFonts w:cs="Tahoma" w:hint="eastAsia"/>
                          <w:color w:val="0B5294"/>
                          <w:spacing w:val="-4"/>
                          <w:sz w:val="24"/>
                          <w:szCs w:val="24"/>
                          <w:rtl/>
                        </w:rPr>
                        <w:t>את</w:t>
                      </w:r>
                      <w:r w:rsidRPr="00CD54EF">
                        <w:rPr>
                          <w:rFonts w:cs="Tahoma"/>
                          <w:color w:val="0B5294"/>
                          <w:spacing w:val="-4"/>
                          <w:sz w:val="24"/>
                          <w:szCs w:val="24"/>
                          <w:rtl/>
                        </w:rPr>
                        <w:t xml:space="preserve"> </w:t>
                      </w:r>
                      <w:r w:rsidRPr="00CD54EF">
                        <w:rPr>
                          <w:rFonts w:cs="Tahoma" w:hint="eastAsia"/>
                          <w:color w:val="0B5294"/>
                          <w:spacing w:val="-4"/>
                          <w:sz w:val="24"/>
                          <w:szCs w:val="24"/>
                          <w:rtl/>
                        </w:rPr>
                        <w:t>עמידת</w:t>
                      </w:r>
                      <w:r w:rsidRPr="00CD54EF">
                        <w:rPr>
                          <w:rFonts w:cs="Tahoma"/>
                          <w:color w:val="0B5294"/>
                          <w:spacing w:val="-4"/>
                          <w:sz w:val="24"/>
                          <w:szCs w:val="24"/>
                          <w:rtl/>
                        </w:rPr>
                        <w:t xml:space="preserve"> </w:t>
                      </w:r>
                      <w:r w:rsidRPr="00CD54EF">
                        <w:rPr>
                          <w:rFonts w:cs="Tahoma" w:hint="eastAsia"/>
                          <w:color w:val="0B5294"/>
                          <w:spacing w:val="-4"/>
                          <w:sz w:val="24"/>
                          <w:szCs w:val="24"/>
                          <w:rtl/>
                        </w:rPr>
                        <w:t>המתכנן</w:t>
                      </w:r>
                      <w:r w:rsidRPr="00CD54EF">
                        <w:rPr>
                          <w:rFonts w:cs="Tahoma"/>
                          <w:color w:val="0B5294"/>
                          <w:spacing w:val="-4"/>
                          <w:sz w:val="24"/>
                          <w:szCs w:val="24"/>
                          <w:rtl/>
                        </w:rPr>
                        <w:t xml:space="preserve"> </w:t>
                      </w:r>
                      <w:r w:rsidRPr="00CD54EF">
                        <w:rPr>
                          <w:rFonts w:cs="Tahoma" w:hint="eastAsia"/>
                          <w:color w:val="0B5294"/>
                          <w:spacing w:val="-4"/>
                          <w:sz w:val="24"/>
                          <w:szCs w:val="24"/>
                          <w:rtl/>
                        </w:rPr>
                        <w:t>ביעדים</w:t>
                      </w:r>
                      <w:r w:rsidRPr="00CD54EF">
                        <w:rPr>
                          <w:rFonts w:cs="Tahoma"/>
                          <w:color w:val="0B5294"/>
                          <w:spacing w:val="-4"/>
                          <w:sz w:val="24"/>
                          <w:szCs w:val="24"/>
                          <w:rtl/>
                        </w:rPr>
                        <w:t xml:space="preserve"> </w:t>
                      </w:r>
                      <w:r w:rsidRPr="00CD54EF">
                        <w:rPr>
                          <w:rFonts w:cs="Tahoma" w:hint="eastAsia"/>
                          <w:color w:val="0B5294"/>
                          <w:spacing w:val="-4"/>
                          <w:sz w:val="24"/>
                          <w:szCs w:val="24"/>
                          <w:rtl/>
                        </w:rPr>
                        <w:t>שנקבעו</w:t>
                      </w:r>
                      <w:r w:rsidRPr="00CD54EF">
                        <w:rPr>
                          <w:rFonts w:cs="Tahoma"/>
                          <w:color w:val="0B5294"/>
                          <w:spacing w:val="-4"/>
                          <w:sz w:val="24"/>
                          <w:szCs w:val="24"/>
                          <w:rtl/>
                        </w:rPr>
                        <w:t xml:space="preserve"> </w:t>
                      </w:r>
                      <w:r w:rsidRPr="00CD54EF">
                        <w:rPr>
                          <w:rFonts w:cs="Tahoma" w:hint="eastAsia"/>
                          <w:color w:val="0B5294"/>
                          <w:spacing w:val="-4"/>
                          <w:sz w:val="24"/>
                          <w:szCs w:val="24"/>
                          <w:rtl/>
                        </w:rPr>
                        <w:t>ולבצע</w:t>
                      </w:r>
                      <w:r w:rsidRPr="00CD54EF">
                        <w:rPr>
                          <w:rFonts w:cs="Tahoma"/>
                          <w:color w:val="0B5294"/>
                          <w:spacing w:val="-4"/>
                          <w:sz w:val="24"/>
                          <w:szCs w:val="24"/>
                          <w:rtl/>
                        </w:rPr>
                        <w:t xml:space="preserve"> </w:t>
                      </w:r>
                      <w:r w:rsidRPr="00CD54EF">
                        <w:rPr>
                          <w:rFonts w:cs="Tahoma" w:hint="eastAsia"/>
                          <w:color w:val="0B5294"/>
                          <w:spacing w:val="-4"/>
                          <w:sz w:val="24"/>
                          <w:szCs w:val="24"/>
                          <w:rtl/>
                        </w:rPr>
                        <w:t>תשלומים</w:t>
                      </w:r>
                      <w:r w:rsidRPr="00CD54EF">
                        <w:rPr>
                          <w:rFonts w:cs="Tahoma"/>
                          <w:color w:val="0B5294"/>
                          <w:spacing w:val="-4"/>
                          <w:sz w:val="24"/>
                          <w:szCs w:val="24"/>
                          <w:rtl/>
                        </w:rPr>
                        <w:t xml:space="preserve"> </w:t>
                      </w:r>
                      <w:r w:rsidRPr="00CD54EF">
                        <w:rPr>
                          <w:rFonts w:cs="Tahoma" w:hint="eastAsia"/>
                          <w:color w:val="0B5294"/>
                          <w:spacing w:val="-4"/>
                          <w:sz w:val="24"/>
                          <w:szCs w:val="24"/>
                          <w:rtl/>
                        </w:rPr>
                        <w:t>על</w:t>
                      </w:r>
                      <w:r w:rsidRPr="00CD54EF">
                        <w:rPr>
                          <w:rFonts w:cs="Tahoma"/>
                          <w:color w:val="0B5294"/>
                          <w:spacing w:val="-4"/>
                          <w:sz w:val="24"/>
                          <w:szCs w:val="24"/>
                          <w:rtl/>
                        </w:rPr>
                        <w:t xml:space="preserve"> </w:t>
                      </w:r>
                      <w:r w:rsidRPr="00CD54EF">
                        <w:rPr>
                          <w:rFonts w:cs="Tahoma" w:hint="eastAsia"/>
                          <w:color w:val="0B5294"/>
                          <w:spacing w:val="-4"/>
                          <w:sz w:val="24"/>
                          <w:szCs w:val="24"/>
                          <w:rtl/>
                        </w:rPr>
                        <w:t>פי</w:t>
                      </w:r>
                      <w:r w:rsidRPr="00CD54EF">
                        <w:rPr>
                          <w:rFonts w:cs="Tahoma"/>
                          <w:color w:val="0B5294"/>
                          <w:spacing w:val="-4"/>
                          <w:sz w:val="24"/>
                          <w:szCs w:val="24"/>
                          <w:rtl/>
                        </w:rPr>
                        <w:t xml:space="preserve"> </w:t>
                      </w:r>
                      <w:r w:rsidRPr="00CD54EF">
                        <w:rPr>
                          <w:rFonts w:cs="Tahoma" w:hint="eastAsia"/>
                          <w:color w:val="0B5294"/>
                          <w:spacing w:val="-4"/>
                          <w:sz w:val="24"/>
                          <w:szCs w:val="24"/>
                          <w:rtl/>
                        </w:rPr>
                        <w:t>התוצרים</w:t>
                      </w:r>
                      <w:r w:rsidRPr="00CD54EF">
                        <w:rPr>
                          <w:rFonts w:cs="Tahoma"/>
                          <w:color w:val="0B5294"/>
                          <w:spacing w:val="-4"/>
                          <w:sz w:val="24"/>
                          <w:szCs w:val="24"/>
                          <w:rtl/>
                        </w:rPr>
                        <w:t xml:space="preserve"> </w:t>
                      </w:r>
                      <w:r w:rsidRPr="00CD54EF">
                        <w:rPr>
                          <w:rFonts w:cs="Tahoma" w:hint="eastAsia"/>
                          <w:color w:val="0B5294"/>
                          <w:spacing w:val="-4"/>
                          <w:sz w:val="24"/>
                          <w:szCs w:val="24"/>
                          <w:rtl/>
                        </w:rPr>
                        <w:t>שהתקבלו</w:t>
                      </w:r>
                    </w:p>
                    <w:p w:rsidR="001649C9" w:rsidRPr="00373C5D" w:rsidP="001649C9">
                      <w:pPr>
                        <w:spacing w:before="120" w:after="0" w:line="240" w:lineRule="atLeast"/>
                        <w:rPr>
                          <w:rFonts w:cs="Tahoma"/>
                          <w:b/>
                          <w:bCs/>
                          <w:color w:val="0B5294"/>
                          <w:sz w:val="48"/>
                          <w:szCs w:val="48"/>
                          <w:rtl/>
                        </w:rPr>
                      </w:pPr>
                      <w:drawing>
                        <wp:inline distT="0" distB="0" distL="0" distR="0">
                          <wp:extent cx="288000" cy="31337"/>
                          <wp:effectExtent l="0" t="0" r="0" b="6985"/>
                          <wp:docPr id="4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94790"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22068" w:rsidRPr="00836E70" w:rsidP="00A466E2">
      <w:pPr>
        <w:pStyle w:val="ListParagraph"/>
        <w:numPr>
          <w:ilvl w:val="0"/>
          <w:numId w:val="8"/>
        </w:numPr>
        <w:autoSpaceDE/>
        <w:autoSpaceDN/>
        <w:adjustRightInd/>
        <w:spacing w:before="180" w:line="240" w:lineRule="exact"/>
        <w:ind w:right="2268"/>
        <w:rPr>
          <w:sz w:val="17"/>
          <w:szCs w:val="17"/>
          <w:rtl/>
        </w:rPr>
      </w:pPr>
      <w:r w:rsidRPr="00836E70">
        <w:rPr>
          <w:rFonts w:hint="cs"/>
          <w:b/>
          <w:sz w:val="17"/>
          <w:szCs w:val="17"/>
          <w:rtl/>
        </w:rPr>
        <w:t xml:space="preserve">שלושת הסעיפים הראשונים שנקבעו בהסכם מ-2011 היו תכנון של מערכות </w:t>
      </w:r>
      <w:r w:rsidRPr="00836E70">
        <w:rPr>
          <w:b/>
          <w:sz w:val="17"/>
          <w:szCs w:val="17"/>
        </w:rPr>
        <w:t>OCS</w:t>
      </w:r>
      <w:r w:rsidRPr="00836E70">
        <w:rPr>
          <w:rFonts w:hint="cs"/>
          <w:b/>
          <w:sz w:val="17"/>
          <w:szCs w:val="17"/>
          <w:rtl/>
        </w:rPr>
        <w:t xml:space="preserve"> (עמודים וכבלים), </w:t>
      </w:r>
      <w:r w:rsidRPr="00836E70">
        <w:rPr>
          <w:b/>
          <w:sz w:val="17"/>
          <w:szCs w:val="17"/>
        </w:rPr>
        <w:t>TS</w:t>
      </w:r>
      <w:r w:rsidRPr="00836E70">
        <w:rPr>
          <w:rFonts w:hint="cs"/>
          <w:b/>
          <w:sz w:val="17"/>
          <w:szCs w:val="17"/>
          <w:rtl/>
        </w:rPr>
        <w:t xml:space="preserve"> (תה"רים) ו-</w:t>
      </w:r>
      <w:r w:rsidRPr="00836E70">
        <w:rPr>
          <w:b/>
          <w:sz w:val="17"/>
          <w:szCs w:val="17"/>
        </w:rPr>
        <w:t>SCADA</w:t>
      </w:r>
      <w:r w:rsidRPr="00836E70">
        <w:rPr>
          <w:rFonts w:hint="cs"/>
          <w:b/>
          <w:sz w:val="17"/>
          <w:szCs w:val="17"/>
          <w:rtl/>
        </w:rPr>
        <w:t xml:space="preserve"> (מערכת שליטה). עלות התכנון של מערכות אלו על פי החוזה מסתכמת בכ-125 מיליון ש"ח. ההחלטה על שינוי צורת העבודה ויציאה למכרז בשיטת </w:t>
      </w:r>
      <w:r w:rsidRPr="00836E70">
        <w:rPr>
          <w:b/>
          <w:sz w:val="17"/>
          <w:szCs w:val="17"/>
        </w:rPr>
        <w:t>DB</w:t>
      </w:r>
      <w:r w:rsidRPr="00836E70">
        <w:rPr>
          <w:rFonts w:hint="cs"/>
          <w:b/>
          <w:sz w:val="17"/>
          <w:szCs w:val="17"/>
          <w:rtl/>
        </w:rPr>
        <w:t xml:space="preserve"> העבירה את אחריות התכנון לקבלן שזכה במכרז להקמת תשתיות החשמול. יודגש כי אילו המכרז היה מתוכנן מראש כמכרז </w:t>
      </w:r>
      <w:r w:rsidRPr="00836E70">
        <w:rPr>
          <w:b/>
          <w:sz w:val="17"/>
          <w:szCs w:val="17"/>
        </w:rPr>
        <w:t>DB</w:t>
      </w:r>
      <w:r w:rsidRPr="00836E70">
        <w:rPr>
          <w:rFonts w:hint="cs"/>
          <w:b/>
          <w:sz w:val="17"/>
          <w:szCs w:val="17"/>
          <w:rtl/>
        </w:rPr>
        <w:t xml:space="preserve">, תפקיד המתכנן היה לבצע רק תכנון ראשוני ולא תכנון כולל. עם זאת, </w:t>
      </w:r>
      <w:r w:rsidRPr="00836E70">
        <w:rPr>
          <w:rFonts w:hint="cs"/>
          <w:sz w:val="17"/>
          <w:szCs w:val="17"/>
          <w:rtl/>
        </w:rPr>
        <w:t>הואיל והקמת תחנת ההשנאה נמצאת ב"נתיב הקריטי" של הפרויקט, החליטה חברת הרכבת כי כדי לקדם את התכנון, יבצע המתכנן תכנון מפורט, וזאת בתנאי שיישמר לקבלן שייבחר די זמן לשנות את התכנון, אם יבחר בכך.</w:t>
      </w:r>
    </w:p>
    <w:p w:rsidR="00022068" w:rsidRPr="00A466E2" w:rsidP="00A466E2">
      <w:pPr>
        <w:spacing w:after="240" w:line="240" w:lineRule="exact"/>
        <w:ind w:left="340" w:right="2268"/>
        <w:jc w:val="both"/>
        <w:rPr>
          <w:rFonts w:ascii="Tahoma" w:hAnsi="Tahoma" w:cs="Tahoma"/>
          <w:sz w:val="17"/>
          <w:szCs w:val="17"/>
        </w:rPr>
      </w:pPr>
      <w:r w:rsidRPr="00A466E2">
        <w:rPr>
          <w:rFonts w:ascii="Tahoma" w:hAnsi="Tahoma" w:cs="Tahoma" w:hint="cs"/>
          <w:sz w:val="17"/>
          <w:szCs w:val="17"/>
          <w:rtl/>
        </w:rPr>
        <w:t>חברת הרכבת הסבירה בתשובתה כי התכנון על ידי המתכנן היה חלק מקידום של נושאים רבים שהעבודה עליהם נועדה לעזור לקבלן החשמול לעמוד בלו"ז פתיחת הקווים, כפי שהתחייבה</w:t>
      </w:r>
      <w:r w:rsidRPr="00A466E2">
        <w:rPr>
          <w:rFonts w:ascii="Tahoma" w:hAnsi="Tahoma" w:cs="Tahoma" w:hint="cs"/>
          <w:sz w:val="17"/>
          <w:szCs w:val="17"/>
          <w:rtl/>
        </w:rPr>
        <w:t xml:space="preserve"> </w:t>
      </w:r>
      <w:r w:rsidRPr="00A466E2">
        <w:rPr>
          <w:rFonts w:ascii="Tahoma" w:hAnsi="Tahoma" w:cs="Tahoma" w:hint="cs"/>
          <w:sz w:val="17"/>
          <w:szCs w:val="17"/>
          <w:rtl/>
        </w:rPr>
        <w:t xml:space="preserve">חברת הרכבת, ועבודה זו אכן חסכה זמן רב. </w:t>
      </w:r>
    </w:p>
    <w:p w:rsidR="00022068" w:rsidRPr="00836E70" w:rsidP="00A466E2">
      <w:pPr>
        <w:pStyle w:val="RESHET"/>
        <w:ind w:left="567"/>
        <w:rPr>
          <w:rtl/>
        </w:rPr>
      </w:pPr>
      <w:r w:rsidRPr="00836E70">
        <w:rPr>
          <w:rFonts w:hint="cs"/>
          <w:rtl/>
        </w:rPr>
        <w:t>משרד</w:t>
      </w:r>
      <w:r w:rsidRPr="00836E70">
        <w:rPr>
          <w:rtl/>
        </w:rPr>
        <w:t xml:space="preserve"> מבקר המדינה מעיר </w:t>
      </w:r>
      <w:r w:rsidRPr="00836E70">
        <w:rPr>
          <w:rFonts w:hint="cs"/>
          <w:rtl/>
        </w:rPr>
        <w:t xml:space="preserve">להנהלת הרכבת כי ההחלטה לעבור למכרז </w:t>
      </w:r>
      <w:r w:rsidRPr="00836E70">
        <w:t>DB</w:t>
      </w:r>
      <w:r w:rsidRPr="00836E70">
        <w:rPr>
          <w:rFonts w:hint="cs"/>
          <w:rtl/>
        </w:rPr>
        <w:t xml:space="preserve"> והצורך לקדם תהליכים לפני שנבחר קבלן התשתיות גרמו לתשלומים עודפים על תכנון התה"רים: מצד אחד, המתכנן הכין תכנון מפורט וקיבל תמורה כספית על כך, ומצד שני, הקבלן שזכה במכרז </w:t>
      </w:r>
      <w:r w:rsidRPr="00836E70">
        <w:t>DB</w:t>
      </w:r>
      <w:r w:rsidRPr="00836E70">
        <w:rPr>
          <w:rFonts w:hint="cs"/>
          <w:rtl/>
        </w:rPr>
        <w:t xml:space="preserve"> כלל במסגרת הצעתו את תכנונו של מרכיב זה. זאת ועוד, אף על פי שהמתכנן לא היה חייב לבצע תכנון מפורט של מערכות </w:t>
      </w:r>
      <w:r w:rsidRPr="00836E70">
        <w:t>OCS</w:t>
      </w:r>
      <w:r w:rsidRPr="00836E70">
        <w:rPr>
          <w:rFonts w:hint="cs"/>
          <w:rtl/>
        </w:rPr>
        <w:t xml:space="preserve"> ו-</w:t>
      </w:r>
      <w:r w:rsidRPr="00836E70">
        <w:t>SCADA</w:t>
      </w:r>
      <w:r w:rsidRPr="00836E70">
        <w:rPr>
          <w:rFonts w:hint="cs"/>
          <w:rtl/>
        </w:rPr>
        <w:t>, חברת הרכבת לא התאימה את החוזה עם המתכנן ואת גובה התשלום לשינויים. למעשה</w:t>
      </w:r>
      <w:r w:rsidRPr="00836E70">
        <w:rPr>
          <w:rtl/>
        </w:rPr>
        <w:t>, עד מועד סיום הביקורת כבר שילמה חברת הרכבת ל</w:t>
      </w:r>
      <w:r w:rsidRPr="00836E70">
        <w:rPr>
          <w:rFonts w:hint="cs"/>
          <w:rtl/>
        </w:rPr>
        <w:t>מתכנן</w:t>
      </w:r>
      <w:r w:rsidRPr="00836E70">
        <w:rPr>
          <w:rtl/>
        </w:rPr>
        <w:t xml:space="preserve"> כ-70% מסך התשלומים על פי החוזה.</w:t>
      </w:r>
      <w:r w:rsidRPr="00836E70">
        <w:rPr>
          <w:rFonts w:hint="cs"/>
          <w:rtl/>
        </w:rPr>
        <w:t xml:space="preserve"> </w:t>
      </w:r>
    </w:p>
    <w:p w:rsidR="00022068" w:rsidRPr="00836E70" w:rsidP="00836E70">
      <w:pPr>
        <w:spacing w:line="240" w:lineRule="exact"/>
        <w:ind w:right="2268"/>
        <w:jc w:val="both"/>
        <w:rPr>
          <w:rFonts w:ascii="Tahoma" w:hAnsi="Tahoma" w:cs="Tahoma"/>
          <w:sz w:val="17"/>
          <w:szCs w:val="17"/>
          <w:rtl/>
        </w:rPr>
      </w:pPr>
    </w:p>
    <w:p w:rsidR="00022068" w:rsidRPr="00BF1A3D" w:rsidP="00836E70">
      <w:pPr>
        <w:pStyle w:val="KOT5"/>
        <w:rPr>
          <w:rtl/>
        </w:rPr>
      </w:pPr>
      <w:r w:rsidRPr="00BF1A3D">
        <w:rPr>
          <w:rFonts w:hint="cs"/>
          <w:rtl/>
        </w:rPr>
        <w:t xml:space="preserve">מכרז </w:t>
      </w:r>
      <w:r>
        <w:rPr>
          <w:rFonts w:hint="cs"/>
          <w:rtl/>
        </w:rPr>
        <w:t>ה</w:t>
      </w:r>
      <w:r w:rsidRPr="00BF1A3D">
        <w:rPr>
          <w:rFonts w:hint="cs"/>
          <w:rtl/>
        </w:rPr>
        <w:t>תשתיות</w:t>
      </w:r>
    </w:p>
    <w:p w:rsidR="00022068" w:rsidRPr="00836E70" w:rsidP="00836E70">
      <w:pPr>
        <w:spacing w:line="240" w:lineRule="exact"/>
        <w:ind w:right="2268"/>
        <w:jc w:val="both"/>
        <w:rPr>
          <w:rFonts w:ascii="Tahoma" w:hAnsi="Tahoma" w:cs="Tahoma"/>
          <w:sz w:val="17"/>
          <w:szCs w:val="17"/>
          <w:rtl/>
        </w:rPr>
      </w:pPr>
      <w:r w:rsidRPr="00836E70">
        <w:rPr>
          <w:rFonts w:ascii="Tahoma" w:hAnsi="Tahoma" w:cs="Tahoma" w:hint="cs"/>
          <w:sz w:val="17"/>
          <w:szCs w:val="17"/>
          <w:rtl/>
        </w:rPr>
        <w:t xml:space="preserve">על חברת הרכבת חלות הוראות חוק חובת המכרזים, התשנ"ב-1992, והוראות מסוימות של תקנות חובת המכרזים, התשנ"ג-1993 (להלן - תקנות חובת המכרזים). </w:t>
      </w:r>
    </w:p>
    <w:p w:rsidR="00022068" w:rsidRPr="00836E70" w:rsidP="00836E70">
      <w:pPr>
        <w:spacing w:line="240" w:lineRule="exact"/>
        <w:ind w:right="2268"/>
        <w:jc w:val="both"/>
        <w:rPr>
          <w:rFonts w:ascii="Tahoma" w:hAnsi="Tahoma" w:cs="Tahoma"/>
          <w:sz w:val="17"/>
          <w:szCs w:val="17"/>
          <w:vertAlign w:val="superscript"/>
          <w:rtl/>
        </w:rPr>
      </w:pPr>
      <w:r w:rsidRPr="00836E70">
        <w:rPr>
          <w:rFonts w:ascii="Tahoma" w:eastAsia="Times New Roman" w:hAnsi="Tahoma" w:cs="Tahoma" w:hint="cs"/>
          <w:sz w:val="17"/>
          <w:szCs w:val="17"/>
          <w:rtl/>
          <w:lang w:eastAsia="he-IL"/>
        </w:rPr>
        <w:t>בדוח מבקר המדינה הקודם צוין כי בשנת 2003 החלה חברת הרכבת בתהליך הכנת מכרז לתכנון ולביצוע של פרויקט החשמול, וכי מכרז זה בוטל בסוף 2008. לביטול המכרז היו השלכות כספיות, כמו תשלום פיצויים של כ-2.5 מיליון ש"ח למתמודדים שניגשו למכרז שבוטל.</w:t>
      </w:r>
    </w:p>
    <w:p w:rsidR="00022068" w:rsidRPr="00836E70" w:rsidP="00836E70">
      <w:pPr>
        <w:spacing w:line="240" w:lineRule="exact"/>
        <w:ind w:right="2268"/>
        <w:jc w:val="both"/>
        <w:rPr>
          <w:rFonts w:ascii="Tahoma" w:hAnsi="Tahoma" w:cs="Tahoma"/>
          <w:sz w:val="17"/>
          <w:szCs w:val="17"/>
          <w:rtl/>
        </w:rPr>
      </w:pPr>
      <w:r w:rsidRPr="00836E70">
        <w:rPr>
          <w:rFonts w:ascii="Tahoma" w:hAnsi="Tahoma" w:cs="Tahoma" w:hint="cs"/>
          <w:sz w:val="17"/>
          <w:szCs w:val="17"/>
          <w:rtl/>
        </w:rPr>
        <w:t xml:space="preserve">עם חידוש הפרויקט בפברואר 2012 וקבלת האישורים המתאימים מהוות"ל, יצאה חברת הרכבת למכרז לביצוע פרויקט החשמול. אומדן הפרויקט על פי חברת </w:t>
      </w:r>
      <w:r w:rsidRPr="00836E70">
        <w:rPr>
          <w:rFonts w:ascii="Tahoma" w:hAnsi="Tahoma" w:cs="Tahoma" w:hint="cs"/>
          <w:sz w:val="17"/>
          <w:szCs w:val="17"/>
          <w:rtl/>
        </w:rPr>
        <w:t xml:space="preserve">הרכבת היה 3.4 מיליארד ש"ח. על פי המצגת על סטטוס הפרויקט שהוצגה למנכ"ל משרד התחבורה ביוני 2012, העבודה הייתה אמורה להתחלק לארבעה תחומים. לאור חלוקה זו, החברה תכננה לפרסם ארבעה מכרזים מפוצלים לביצוע הפרויקטים האלה: א. רשת החשמל </w:t>
      </w:r>
      <w:r w:rsidRPr="00836E70">
        <w:rPr>
          <w:rFonts w:ascii="Tahoma" w:hAnsi="Tahoma" w:cs="Tahoma"/>
          <w:sz w:val="17"/>
          <w:szCs w:val="17"/>
          <w:rtl/>
        </w:rPr>
        <w:t>–</w:t>
      </w:r>
      <w:r w:rsidRPr="00836E70">
        <w:rPr>
          <w:rFonts w:ascii="Tahoma" w:hAnsi="Tahoma" w:cs="Tahoma" w:hint="cs"/>
          <w:sz w:val="17"/>
          <w:szCs w:val="17"/>
          <w:rtl/>
        </w:rPr>
        <w:t xml:space="preserve"> </w:t>
      </w:r>
      <w:r w:rsidRPr="00836E70">
        <w:rPr>
          <w:rFonts w:ascii="Tahoma" w:hAnsi="Tahoma" w:cs="Tahoma"/>
          <w:sz w:val="17"/>
          <w:szCs w:val="17"/>
        </w:rPr>
        <w:t>OCS</w:t>
      </w:r>
      <w:r w:rsidRPr="00836E70">
        <w:rPr>
          <w:rFonts w:ascii="Tahoma" w:hAnsi="Tahoma" w:cs="Tahoma" w:hint="cs"/>
          <w:sz w:val="17"/>
          <w:szCs w:val="17"/>
          <w:rtl/>
        </w:rPr>
        <w:t xml:space="preserve">; ב. תחנות השנאה רכבתיות - </w:t>
      </w:r>
      <w:r w:rsidRPr="00836E70">
        <w:rPr>
          <w:rFonts w:ascii="Tahoma" w:hAnsi="Tahoma" w:cs="Tahoma"/>
          <w:sz w:val="17"/>
          <w:szCs w:val="17"/>
        </w:rPr>
        <w:t>TS</w:t>
      </w:r>
      <w:r w:rsidRPr="00836E70">
        <w:rPr>
          <w:rFonts w:ascii="Tahoma" w:hAnsi="Tahoma" w:cs="Tahoma" w:hint="cs"/>
          <w:sz w:val="17"/>
          <w:szCs w:val="17"/>
          <w:rtl/>
        </w:rPr>
        <w:t xml:space="preserve">; ג. מערכת שליטה </w:t>
      </w:r>
      <w:r w:rsidRPr="00836E70">
        <w:rPr>
          <w:rFonts w:ascii="Tahoma" w:hAnsi="Tahoma" w:cs="Tahoma"/>
          <w:sz w:val="17"/>
          <w:szCs w:val="17"/>
          <w:rtl/>
        </w:rPr>
        <w:t>–</w:t>
      </w:r>
      <w:r w:rsidRPr="00836E70">
        <w:rPr>
          <w:rFonts w:ascii="Tahoma" w:hAnsi="Tahoma" w:cs="Tahoma" w:hint="cs"/>
          <w:sz w:val="17"/>
          <w:szCs w:val="17"/>
          <w:rtl/>
        </w:rPr>
        <w:t xml:space="preserve"> </w:t>
      </w:r>
      <w:r w:rsidRPr="00836E70">
        <w:rPr>
          <w:rFonts w:ascii="Tahoma" w:hAnsi="Tahoma" w:cs="Tahoma"/>
          <w:sz w:val="17"/>
          <w:szCs w:val="17"/>
        </w:rPr>
        <w:t>SCADA</w:t>
      </w:r>
      <w:r w:rsidRPr="00836E70">
        <w:rPr>
          <w:rFonts w:ascii="Tahoma" w:hAnsi="Tahoma" w:cs="Tahoma" w:hint="cs"/>
          <w:sz w:val="17"/>
          <w:szCs w:val="17"/>
          <w:rtl/>
        </w:rPr>
        <w:t xml:space="preserve">; ד. מערכת תקשורת. </w:t>
      </w:r>
    </w:p>
    <w:p w:rsidR="00022068" w:rsidRPr="00836E70" w:rsidP="00071745">
      <w:pPr>
        <w:spacing w:line="240" w:lineRule="exact"/>
        <w:ind w:right="2268"/>
        <w:jc w:val="both"/>
        <w:rPr>
          <w:rFonts w:ascii="Tahoma" w:hAnsi="Tahoma" w:cs="Tahoma"/>
          <w:sz w:val="17"/>
          <w:szCs w:val="17"/>
          <w:rtl/>
        </w:rPr>
      </w:pPr>
      <w:r w:rsidRPr="00071745">
        <w:rPr>
          <w:rFonts w:ascii="Tahoma" w:hAnsi="Tahoma" w:cs="Tahoma" w:hint="cs"/>
          <w:spacing w:val="2"/>
          <w:sz w:val="17"/>
          <w:szCs w:val="17"/>
          <w:rtl/>
        </w:rPr>
        <w:t>על פי המלצת חברת הבקרה, החליטה ועדת ההיגוי העליונה לאחד את</w:t>
      </w:r>
      <w:r w:rsidR="00CD54EF">
        <w:rPr>
          <w:rFonts w:ascii="Tahoma" w:hAnsi="Tahoma" w:cs="Tahoma" w:hint="cs"/>
          <w:spacing w:val="2"/>
          <w:sz w:val="17"/>
          <w:szCs w:val="17"/>
          <w:rtl/>
        </w:rPr>
        <w:t xml:space="preserve"> </w:t>
      </w:r>
      <w:r w:rsidRPr="00071745" w:rsidR="00071745">
        <w:rPr>
          <w:rFonts w:ascii="Tahoma" w:hAnsi="Tahoma" w:cs="Tahoma"/>
          <w:spacing w:val="2"/>
          <w:sz w:val="17"/>
          <w:szCs w:val="17"/>
          <w:rtl/>
        </w:rPr>
        <w:br/>
      </w:r>
      <w:r w:rsidRPr="00071745">
        <w:rPr>
          <w:rFonts w:ascii="Tahoma" w:hAnsi="Tahoma" w:cs="Tahoma" w:hint="cs"/>
          <w:spacing w:val="2"/>
          <w:sz w:val="17"/>
          <w:szCs w:val="17"/>
          <w:rtl/>
        </w:rPr>
        <w:t>ארבעת התחומים ולפרסם מכרז תשתיות אחד, שיהיה בשיטת תכנון וביצוע</w:t>
      </w:r>
      <w:r w:rsidR="00CD54EF">
        <w:rPr>
          <w:rFonts w:ascii="Tahoma" w:hAnsi="Tahoma" w:cs="Tahoma" w:hint="cs"/>
          <w:spacing w:val="2"/>
          <w:sz w:val="17"/>
          <w:szCs w:val="17"/>
          <w:rtl/>
        </w:rPr>
        <w:t xml:space="preserve"> </w:t>
      </w:r>
      <w:r w:rsidR="00071745">
        <w:rPr>
          <w:rFonts w:ascii="Tahoma" w:hAnsi="Tahoma" w:cs="Tahoma"/>
          <w:sz w:val="17"/>
          <w:szCs w:val="17"/>
          <w:rtl/>
        </w:rPr>
        <w:br/>
      </w:r>
      <w:r w:rsidRPr="00836E70">
        <w:rPr>
          <w:rFonts w:ascii="Tahoma" w:hAnsi="Tahoma" w:cs="Tahoma" w:hint="cs"/>
          <w:sz w:val="17"/>
          <w:szCs w:val="17"/>
          <w:rtl/>
        </w:rPr>
        <w:t>(</w:t>
      </w:r>
      <w:r w:rsidRPr="00836E70">
        <w:rPr>
          <w:rFonts w:ascii="Tahoma" w:hAnsi="Tahoma" w:cs="Tahoma"/>
          <w:sz w:val="17"/>
          <w:szCs w:val="17"/>
        </w:rPr>
        <w:t>Design and Build - DB</w:t>
      </w:r>
      <w:r w:rsidRPr="00836E70">
        <w:rPr>
          <w:rFonts w:ascii="Tahoma" w:hAnsi="Tahoma" w:cs="Tahoma" w:hint="cs"/>
          <w:sz w:val="17"/>
          <w:szCs w:val="17"/>
          <w:rtl/>
        </w:rPr>
        <w:t xml:space="preserve">), </w:t>
      </w:r>
      <w:r w:rsidRPr="00071745">
        <w:rPr>
          <w:rFonts w:ascii="Tahoma" w:hAnsi="Tahoma" w:cs="Tahoma" w:hint="cs"/>
          <w:spacing w:val="2"/>
          <w:sz w:val="17"/>
          <w:szCs w:val="17"/>
          <w:rtl/>
        </w:rPr>
        <w:t>בין היתר בכוונה למזער את הסיכונים של הפרויקט. יצוין כי במכרזי תכנון וביצוע המזמין מכין תכנון ראשוני בלבד, והאחריות לתכנון המפורט מוטלת על המציע שזוכה במכרז. בפועל, כל מועמד מציע תכנון וסל איכות שונה ממתחריו לפי שיקול דעתו, ובמסגרת העקרונות שנקבעו במכרז.</w:t>
      </w:r>
      <w:r w:rsidRPr="00836E70">
        <w:rPr>
          <w:rFonts w:ascii="Tahoma" w:hAnsi="Tahoma" w:cs="Tahoma" w:hint="cs"/>
          <w:sz w:val="17"/>
          <w:szCs w:val="17"/>
          <w:rtl/>
        </w:rPr>
        <w:t xml:space="preserve"> </w:t>
      </w:r>
    </w:p>
    <w:p w:rsidR="00022068" w:rsidRPr="00836E70" w:rsidP="00836E70">
      <w:pPr>
        <w:spacing w:line="240" w:lineRule="exact"/>
        <w:ind w:right="2268"/>
        <w:jc w:val="both"/>
        <w:rPr>
          <w:rFonts w:ascii="Tahoma" w:hAnsi="Tahoma" w:cs="Tahoma"/>
          <w:sz w:val="17"/>
          <w:szCs w:val="17"/>
          <w:rtl/>
        </w:rPr>
      </w:pPr>
      <w:r w:rsidRPr="00836E70">
        <w:rPr>
          <w:rFonts w:ascii="Tahoma" w:hAnsi="Tahoma" w:cs="Tahoma" w:hint="cs"/>
          <w:sz w:val="17"/>
          <w:szCs w:val="17"/>
          <w:rtl/>
        </w:rPr>
        <w:t>חברת הרכבת ציינה בתשובתה כי מרבית העבודה שבוצעה קודם לבחירת הקבלן משמשת כיום כבסיס לעבודתו (תכנון ראשוני, תכנון מפורט, סטטוטוריקה כולל תת"ל 18, פינוי תשתיות ועוד).</w:t>
      </w:r>
    </w:p>
    <w:p w:rsidR="00022068" w:rsidRPr="00836E70" w:rsidP="00836E70">
      <w:pPr>
        <w:spacing w:line="240" w:lineRule="exact"/>
        <w:ind w:right="2268"/>
        <w:jc w:val="both"/>
        <w:rPr>
          <w:rFonts w:ascii="Tahoma" w:hAnsi="Tahoma" w:cs="Tahoma"/>
          <w:sz w:val="17"/>
          <w:szCs w:val="17"/>
          <w:highlight w:val="yellow"/>
          <w:rtl/>
        </w:rPr>
      </w:pPr>
      <w:r w:rsidRPr="00836E70">
        <w:rPr>
          <w:rFonts w:ascii="Tahoma" w:hAnsi="Tahoma" w:cs="Tahoma" w:hint="cs"/>
          <w:sz w:val="17"/>
          <w:szCs w:val="17"/>
          <w:rtl/>
        </w:rPr>
        <w:t xml:space="preserve">באוקטובר 2012 פרסמה חברת הרכבת מכרז בין-לאומי למיון מוקדם, </w:t>
      </w:r>
      <w:r w:rsidRPr="00836E70">
        <w:rPr>
          <w:rFonts w:ascii="Tahoma" w:hAnsi="Tahoma" w:cs="Tahoma"/>
          <w:sz w:val="17"/>
          <w:szCs w:val="17"/>
          <w:rtl/>
        </w:rPr>
        <w:t xml:space="preserve">לתכנון, </w:t>
      </w:r>
      <w:r w:rsidRPr="00836E70">
        <w:rPr>
          <w:rFonts w:ascii="Tahoma" w:hAnsi="Tahoma" w:cs="Tahoma" w:hint="cs"/>
          <w:sz w:val="17"/>
          <w:szCs w:val="17"/>
          <w:rtl/>
        </w:rPr>
        <w:t>ל</w:t>
      </w:r>
      <w:r w:rsidRPr="00836E70">
        <w:rPr>
          <w:rFonts w:ascii="Tahoma" w:hAnsi="Tahoma" w:cs="Tahoma"/>
          <w:sz w:val="17"/>
          <w:szCs w:val="17"/>
          <w:rtl/>
        </w:rPr>
        <w:t>ביצוע ו</w:t>
      </w:r>
      <w:r w:rsidRPr="00836E70">
        <w:rPr>
          <w:rFonts w:ascii="Tahoma" w:hAnsi="Tahoma" w:cs="Tahoma" w:hint="cs"/>
          <w:sz w:val="17"/>
          <w:szCs w:val="17"/>
          <w:rtl/>
        </w:rPr>
        <w:t>ל</w:t>
      </w:r>
      <w:r w:rsidRPr="00836E70">
        <w:rPr>
          <w:rFonts w:ascii="Tahoma" w:hAnsi="Tahoma" w:cs="Tahoma"/>
          <w:sz w:val="17"/>
          <w:szCs w:val="17"/>
          <w:rtl/>
        </w:rPr>
        <w:t>תחזוקה של תשתית החשמול</w:t>
      </w:r>
      <w:r w:rsidRPr="00836E70">
        <w:rPr>
          <w:rFonts w:ascii="Tahoma" w:hAnsi="Tahoma" w:cs="Tahoma" w:hint="cs"/>
          <w:sz w:val="17"/>
          <w:szCs w:val="17"/>
          <w:rtl/>
        </w:rPr>
        <w:t xml:space="preserve"> </w:t>
      </w:r>
      <w:r w:rsidRPr="00836E70">
        <w:rPr>
          <w:rFonts w:ascii="Tahoma" w:hAnsi="Tahoma" w:cs="Tahoma"/>
          <w:sz w:val="17"/>
          <w:szCs w:val="17"/>
          <w:rtl/>
        </w:rPr>
        <w:t>של רכבת ישראל, ובכלל ז</w:t>
      </w:r>
      <w:r w:rsidRPr="00836E70">
        <w:rPr>
          <w:rFonts w:ascii="Tahoma" w:hAnsi="Tahoma" w:cs="Tahoma" w:hint="cs"/>
          <w:sz w:val="17"/>
          <w:szCs w:val="17"/>
          <w:rtl/>
        </w:rPr>
        <w:t>ה</w:t>
      </w:r>
      <w:r w:rsidRPr="00836E70">
        <w:rPr>
          <w:rFonts w:ascii="Tahoma" w:hAnsi="Tahoma" w:cs="Tahoma"/>
          <w:sz w:val="17"/>
          <w:szCs w:val="17"/>
          <w:rtl/>
        </w:rPr>
        <w:t xml:space="preserve"> חשמול 420 ק"מ של קווי מסילות קיימים ומתוכננים, הקמת מערך שנאים לאורך המסילות, הקמת מערכות שליטה ובקרה ותחזוקת המערך במשך 25 שנים.</w:t>
      </w:r>
      <w:r w:rsidRPr="00836E70">
        <w:rPr>
          <w:rFonts w:ascii="Tahoma" w:hAnsi="Tahoma" w:cs="Tahoma" w:hint="cs"/>
          <w:sz w:val="17"/>
          <w:szCs w:val="17"/>
          <w:rtl/>
        </w:rPr>
        <w:t xml:space="preserve"> שיטת המכרז הייתה מכרז </w:t>
      </w:r>
      <w:r w:rsidRPr="00836E70">
        <w:rPr>
          <w:rFonts w:ascii="Tahoma" w:hAnsi="Tahoma" w:cs="Tahoma"/>
          <w:sz w:val="17"/>
          <w:szCs w:val="17"/>
        </w:rPr>
        <w:t>DB</w:t>
      </w:r>
      <w:r w:rsidRPr="00836E70">
        <w:rPr>
          <w:rFonts w:ascii="Tahoma" w:hAnsi="Tahoma" w:cs="Tahoma" w:hint="cs"/>
          <w:sz w:val="17"/>
          <w:szCs w:val="17"/>
          <w:rtl/>
        </w:rPr>
        <w:t>.</w:t>
      </w:r>
    </w:p>
    <w:p w:rsidR="00022068" w:rsidRPr="00836E70" w:rsidP="00A466E2">
      <w:pPr>
        <w:pStyle w:val="RESHET"/>
        <w:rPr>
          <w:rtl/>
        </w:rPr>
      </w:pPr>
      <w:r w:rsidRPr="00836E70">
        <w:rPr>
          <w:rFonts w:hint="cs"/>
          <w:rtl/>
        </w:rPr>
        <w:t xml:space="preserve">משרד מבקר המדינה מעיר לרכבת כי ההחלטה על איחוד המכרזים התקבלה לאחר שנים רבות של עבודה ותכנון שנעשו על ידי הגורמים האמונים על קידום הפרויקט - חברת הרכבת, מינהלת פרויקט החשמול, יועצים, מתכננים, מנהלי פרויקטים ועוד. ההחלטה לפרסם מכרז בשיטת </w:t>
      </w:r>
      <w:r w:rsidRPr="00836E70">
        <w:t>DB</w:t>
      </w:r>
      <w:r w:rsidRPr="00836E70">
        <w:rPr>
          <w:rFonts w:hint="cs"/>
          <w:rtl/>
        </w:rPr>
        <w:t xml:space="preserve">, שבו המציע הנבחר אחראי לתכנון הפרויקט, ייתרה חלק מעבודות התכנון שנעשו עד אותו מועד, תוך בזבוז משאבים של זמן וכסף יקרים. </w:t>
      </w:r>
      <w:r w:rsidRPr="0012789B" w:rsidR="00CD54EF">
        <w:rPr>
          <w:noProof/>
          <w:rtl/>
          <w:lang w:eastAsia="en-US"/>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620000" cy="4140000"/>
                <wp:effectExtent l="0" t="0" r="0" b="0"/>
                <wp:wrapNone/>
                <wp:docPr id="4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D54EF" w:rsidRPr="00373C5D" w:rsidP="00CD54E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7553937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15597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D54EF" w:rsidRPr="00881D99" w:rsidP="00CD54EF">
                            <w:pPr>
                              <w:spacing w:after="0" w:line="240" w:lineRule="auto"/>
                              <w:rPr>
                                <w:color w:val="0B5294"/>
                                <w:spacing w:val="-4"/>
                                <w:sz w:val="24"/>
                                <w:szCs w:val="24"/>
                                <w:rtl/>
                                <w:cs/>
                              </w:rPr>
                            </w:pPr>
                            <w:r w:rsidRPr="00CD54EF">
                              <w:rPr>
                                <w:rFonts w:cs="Tahoma" w:hint="eastAsia"/>
                                <w:color w:val="0B5294"/>
                                <w:spacing w:val="-4"/>
                                <w:sz w:val="24"/>
                                <w:szCs w:val="24"/>
                                <w:rtl/>
                              </w:rPr>
                              <w:t>ההחלטה</w:t>
                            </w:r>
                            <w:r w:rsidRPr="00CD54EF">
                              <w:rPr>
                                <w:rFonts w:cs="Tahoma"/>
                                <w:color w:val="0B5294"/>
                                <w:spacing w:val="-4"/>
                                <w:sz w:val="24"/>
                                <w:szCs w:val="24"/>
                                <w:rtl/>
                              </w:rPr>
                              <w:t xml:space="preserve"> </w:t>
                            </w:r>
                            <w:r w:rsidRPr="00CD54EF">
                              <w:rPr>
                                <w:rFonts w:cs="Tahoma" w:hint="eastAsia"/>
                                <w:color w:val="0B5294"/>
                                <w:spacing w:val="-4"/>
                                <w:sz w:val="24"/>
                                <w:szCs w:val="24"/>
                                <w:rtl/>
                              </w:rPr>
                              <w:t>לפרסם</w:t>
                            </w:r>
                            <w:r w:rsidRPr="00CD54EF">
                              <w:rPr>
                                <w:rFonts w:cs="Tahoma"/>
                                <w:color w:val="0B5294"/>
                                <w:spacing w:val="-4"/>
                                <w:sz w:val="24"/>
                                <w:szCs w:val="24"/>
                                <w:rtl/>
                              </w:rPr>
                              <w:t xml:space="preserve"> </w:t>
                            </w:r>
                            <w:r w:rsidRPr="00CD54EF">
                              <w:rPr>
                                <w:rFonts w:cs="Tahoma" w:hint="eastAsia"/>
                                <w:color w:val="0B5294"/>
                                <w:spacing w:val="-4"/>
                                <w:sz w:val="24"/>
                                <w:szCs w:val="24"/>
                                <w:rtl/>
                              </w:rPr>
                              <w:t>מכרז</w:t>
                            </w:r>
                            <w:r w:rsidRPr="00CD54EF">
                              <w:rPr>
                                <w:rFonts w:cs="Tahoma"/>
                                <w:color w:val="0B5294"/>
                                <w:spacing w:val="-4"/>
                                <w:sz w:val="24"/>
                                <w:szCs w:val="24"/>
                                <w:rtl/>
                              </w:rPr>
                              <w:t xml:space="preserve"> </w:t>
                            </w:r>
                            <w:r w:rsidRPr="00CD54EF">
                              <w:rPr>
                                <w:rFonts w:cs="Tahoma" w:hint="eastAsia"/>
                                <w:color w:val="0B5294"/>
                                <w:spacing w:val="-4"/>
                                <w:sz w:val="24"/>
                                <w:szCs w:val="24"/>
                                <w:rtl/>
                              </w:rPr>
                              <w:t>בשיטת</w:t>
                            </w:r>
                            <w:r w:rsidRPr="00CD54EF">
                              <w:rPr>
                                <w:rFonts w:cs="Tahoma"/>
                                <w:color w:val="0B5294"/>
                                <w:spacing w:val="-4"/>
                                <w:sz w:val="24"/>
                                <w:szCs w:val="24"/>
                                <w:rtl/>
                              </w:rPr>
                              <w:t xml:space="preserve"> </w:t>
                            </w:r>
                            <w:r w:rsidRPr="00CD54EF">
                              <w:rPr>
                                <w:rFonts w:cs="Tahoma"/>
                                <w:color w:val="0B5294"/>
                                <w:spacing w:val="-4"/>
                                <w:sz w:val="24"/>
                                <w:szCs w:val="24"/>
                              </w:rPr>
                              <w:t>DB</w:t>
                            </w:r>
                            <w:r w:rsidRPr="00CD54EF">
                              <w:rPr>
                                <w:rFonts w:cs="Tahoma"/>
                                <w:color w:val="0B5294"/>
                                <w:spacing w:val="-4"/>
                                <w:sz w:val="24"/>
                                <w:szCs w:val="24"/>
                                <w:rtl/>
                              </w:rPr>
                              <w:t xml:space="preserve">, </w:t>
                            </w:r>
                            <w:r w:rsidRPr="00CD54EF">
                              <w:rPr>
                                <w:rFonts w:cs="Tahoma" w:hint="eastAsia"/>
                                <w:color w:val="0B5294"/>
                                <w:spacing w:val="-4"/>
                                <w:sz w:val="24"/>
                                <w:szCs w:val="24"/>
                                <w:rtl/>
                              </w:rPr>
                              <w:t>שבו</w:t>
                            </w:r>
                            <w:r w:rsidRPr="00CD54EF">
                              <w:rPr>
                                <w:rFonts w:cs="Tahoma"/>
                                <w:color w:val="0B5294"/>
                                <w:spacing w:val="-4"/>
                                <w:sz w:val="24"/>
                                <w:szCs w:val="24"/>
                                <w:rtl/>
                              </w:rPr>
                              <w:t xml:space="preserve"> </w:t>
                            </w:r>
                            <w:r w:rsidRPr="00CD54EF">
                              <w:rPr>
                                <w:rFonts w:cs="Tahoma" w:hint="eastAsia"/>
                                <w:color w:val="0B5294"/>
                                <w:spacing w:val="-4"/>
                                <w:sz w:val="24"/>
                                <w:szCs w:val="24"/>
                                <w:rtl/>
                              </w:rPr>
                              <w:t>המציע</w:t>
                            </w:r>
                            <w:r w:rsidRPr="00CD54EF">
                              <w:rPr>
                                <w:rFonts w:cs="Tahoma"/>
                                <w:color w:val="0B5294"/>
                                <w:spacing w:val="-4"/>
                                <w:sz w:val="24"/>
                                <w:szCs w:val="24"/>
                                <w:rtl/>
                              </w:rPr>
                              <w:t xml:space="preserve"> </w:t>
                            </w:r>
                            <w:r w:rsidRPr="00CD54EF">
                              <w:rPr>
                                <w:rFonts w:cs="Tahoma" w:hint="eastAsia"/>
                                <w:color w:val="0B5294"/>
                                <w:spacing w:val="-4"/>
                                <w:sz w:val="24"/>
                                <w:szCs w:val="24"/>
                                <w:rtl/>
                              </w:rPr>
                              <w:t>הנבחר</w:t>
                            </w:r>
                            <w:r w:rsidRPr="00CD54EF">
                              <w:rPr>
                                <w:rFonts w:cs="Tahoma"/>
                                <w:color w:val="0B5294"/>
                                <w:spacing w:val="-4"/>
                                <w:sz w:val="24"/>
                                <w:szCs w:val="24"/>
                                <w:rtl/>
                              </w:rPr>
                              <w:t xml:space="preserve"> </w:t>
                            </w:r>
                            <w:r w:rsidRPr="00CD54EF">
                              <w:rPr>
                                <w:rFonts w:cs="Tahoma" w:hint="eastAsia"/>
                                <w:color w:val="0B5294"/>
                                <w:spacing w:val="-4"/>
                                <w:sz w:val="24"/>
                                <w:szCs w:val="24"/>
                                <w:rtl/>
                              </w:rPr>
                              <w:t>אחראי</w:t>
                            </w:r>
                            <w:r w:rsidRPr="00CD54EF">
                              <w:rPr>
                                <w:rFonts w:cs="Tahoma"/>
                                <w:color w:val="0B5294"/>
                                <w:spacing w:val="-4"/>
                                <w:sz w:val="24"/>
                                <w:szCs w:val="24"/>
                                <w:rtl/>
                              </w:rPr>
                              <w:t xml:space="preserve"> </w:t>
                            </w:r>
                            <w:r w:rsidRPr="00CD54EF">
                              <w:rPr>
                                <w:rFonts w:cs="Tahoma" w:hint="eastAsia"/>
                                <w:color w:val="0B5294"/>
                                <w:spacing w:val="-4"/>
                                <w:sz w:val="24"/>
                                <w:szCs w:val="24"/>
                                <w:rtl/>
                              </w:rPr>
                              <w:t>לתכנון</w:t>
                            </w:r>
                            <w:r w:rsidRPr="00CD54EF">
                              <w:rPr>
                                <w:rFonts w:cs="Tahoma"/>
                                <w:color w:val="0B5294"/>
                                <w:spacing w:val="-4"/>
                                <w:sz w:val="24"/>
                                <w:szCs w:val="24"/>
                                <w:rtl/>
                              </w:rPr>
                              <w:t xml:space="preserve"> </w:t>
                            </w:r>
                            <w:r w:rsidRPr="00CD54EF">
                              <w:rPr>
                                <w:rFonts w:cs="Tahoma" w:hint="eastAsia"/>
                                <w:color w:val="0B5294"/>
                                <w:spacing w:val="-4"/>
                                <w:sz w:val="24"/>
                                <w:szCs w:val="24"/>
                                <w:rtl/>
                              </w:rPr>
                              <w:t>הפרויקט</w:t>
                            </w:r>
                            <w:r w:rsidRPr="00CD54EF">
                              <w:rPr>
                                <w:rFonts w:cs="Tahoma"/>
                                <w:color w:val="0B5294"/>
                                <w:spacing w:val="-4"/>
                                <w:sz w:val="24"/>
                                <w:szCs w:val="24"/>
                                <w:rtl/>
                              </w:rPr>
                              <w:t xml:space="preserve">, </w:t>
                            </w:r>
                            <w:r w:rsidRPr="00CD54EF">
                              <w:rPr>
                                <w:rFonts w:cs="Tahoma" w:hint="eastAsia"/>
                                <w:color w:val="0B5294"/>
                                <w:spacing w:val="-4"/>
                                <w:sz w:val="24"/>
                                <w:szCs w:val="24"/>
                                <w:rtl/>
                              </w:rPr>
                              <w:t>ייתרה</w:t>
                            </w:r>
                            <w:r w:rsidRPr="00CD54EF">
                              <w:rPr>
                                <w:rFonts w:cs="Tahoma"/>
                                <w:color w:val="0B5294"/>
                                <w:spacing w:val="-4"/>
                                <w:sz w:val="24"/>
                                <w:szCs w:val="24"/>
                                <w:rtl/>
                              </w:rPr>
                              <w:t xml:space="preserve"> </w:t>
                            </w:r>
                            <w:r w:rsidRPr="00CD54EF">
                              <w:rPr>
                                <w:rFonts w:cs="Tahoma" w:hint="eastAsia"/>
                                <w:color w:val="0B5294"/>
                                <w:spacing w:val="-4"/>
                                <w:sz w:val="24"/>
                                <w:szCs w:val="24"/>
                                <w:rtl/>
                              </w:rPr>
                              <w:t>חלק</w:t>
                            </w:r>
                            <w:r w:rsidRPr="00CD54EF">
                              <w:rPr>
                                <w:rFonts w:cs="Tahoma"/>
                                <w:color w:val="0B5294"/>
                                <w:spacing w:val="-4"/>
                                <w:sz w:val="24"/>
                                <w:szCs w:val="24"/>
                                <w:rtl/>
                              </w:rPr>
                              <w:t xml:space="preserve"> </w:t>
                            </w:r>
                            <w:r w:rsidRPr="00CD54EF">
                              <w:rPr>
                                <w:rFonts w:cs="Tahoma" w:hint="eastAsia"/>
                                <w:color w:val="0B5294"/>
                                <w:spacing w:val="-4"/>
                                <w:sz w:val="24"/>
                                <w:szCs w:val="24"/>
                                <w:rtl/>
                              </w:rPr>
                              <w:t>מעבודות</w:t>
                            </w:r>
                            <w:r w:rsidRPr="00CD54EF">
                              <w:rPr>
                                <w:rFonts w:cs="Tahoma"/>
                                <w:color w:val="0B5294"/>
                                <w:spacing w:val="-4"/>
                                <w:sz w:val="24"/>
                                <w:szCs w:val="24"/>
                                <w:rtl/>
                              </w:rPr>
                              <w:t xml:space="preserve"> </w:t>
                            </w:r>
                            <w:r w:rsidRPr="00CD54EF">
                              <w:rPr>
                                <w:rFonts w:cs="Tahoma" w:hint="eastAsia"/>
                                <w:color w:val="0B5294"/>
                                <w:spacing w:val="-4"/>
                                <w:sz w:val="24"/>
                                <w:szCs w:val="24"/>
                                <w:rtl/>
                              </w:rPr>
                              <w:t>התכנון</w:t>
                            </w:r>
                            <w:r w:rsidRPr="00CD54EF">
                              <w:rPr>
                                <w:rFonts w:cs="Tahoma"/>
                                <w:color w:val="0B5294"/>
                                <w:spacing w:val="-4"/>
                                <w:sz w:val="24"/>
                                <w:szCs w:val="24"/>
                                <w:rtl/>
                              </w:rPr>
                              <w:t xml:space="preserve"> </w:t>
                            </w:r>
                            <w:r w:rsidRPr="00CD54EF">
                              <w:rPr>
                                <w:rFonts w:cs="Tahoma" w:hint="eastAsia"/>
                                <w:color w:val="0B5294"/>
                                <w:spacing w:val="-4"/>
                                <w:sz w:val="24"/>
                                <w:szCs w:val="24"/>
                                <w:rtl/>
                              </w:rPr>
                              <w:t>שנעשו</w:t>
                            </w:r>
                            <w:r w:rsidRPr="00CD54EF">
                              <w:rPr>
                                <w:rFonts w:cs="Tahoma"/>
                                <w:color w:val="0B5294"/>
                                <w:spacing w:val="-4"/>
                                <w:sz w:val="24"/>
                                <w:szCs w:val="24"/>
                                <w:rtl/>
                              </w:rPr>
                              <w:t xml:space="preserve"> </w:t>
                            </w:r>
                            <w:r w:rsidRPr="00CD54EF">
                              <w:rPr>
                                <w:rFonts w:cs="Tahoma" w:hint="eastAsia"/>
                                <w:color w:val="0B5294"/>
                                <w:spacing w:val="-4"/>
                                <w:sz w:val="24"/>
                                <w:szCs w:val="24"/>
                                <w:rtl/>
                              </w:rPr>
                              <w:t>עד</w:t>
                            </w:r>
                            <w:r w:rsidRPr="00CD54EF">
                              <w:rPr>
                                <w:rFonts w:cs="Tahoma"/>
                                <w:color w:val="0B5294"/>
                                <w:spacing w:val="-4"/>
                                <w:sz w:val="24"/>
                                <w:szCs w:val="24"/>
                                <w:rtl/>
                              </w:rPr>
                              <w:t xml:space="preserve"> </w:t>
                            </w:r>
                            <w:r w:rsidRPr="00CD54EF">
                              <w:rPr>
                                <w:rFonts w:cs="Tahoma" w:hint="eastAsia"/>
                                <w:color w:val="0B5294"/>
                                <w:spacing w:val="-4"/>
                                <w:sz w:val="24"/>
                                <w:szCs w:val="24"/>
                                <w:rtl/>
                              </w:rPr>
                              <w:t>אותו</w:t>
                            </w:r>
                            <w:r w:rsidRPr="00CD54EF">
                              <w:rPr>
                                <w:rFonts w:cs="Tahoma"/>
                                <w:color w:val="0B5294"/>
                                <w:spacing w:val="-4"/>
                                <w:sz w:val="24"/>
                                <w:szCs w:val="24"/>
                                <w:rtl/>
                              </w:rPr>
                              <w:t xml:space="preserve"> </w:t>
                            </w:r>
                            <w:r w:rsidRPr="00CD54EF">
                              <w:rPr>
                                <w:rFonts w:cs="Tahoma" w:hint="eastAsia"/>
                                <w:color w:val="0B5294"/>
                                <w:spacing w:val="-4"/>
                                <w:sz w:val="24"/>
                                <w:szCs w:val="24"/>
                                <w:rtl/>
                              </w:rPr>
                              <w:t>מועד</w:t>
                            </w:r>
                            <w:r w:rsidRPr="00CD54EF">
                              <w:rPr>
                                <w:rFonts w:cs="Tahoma"/>
                                <w:color w:val="0B5294"/>
                                <w:spacing w:val="-4"/>
                                <w:sz w:val="24"/>
                                <w:szCs w:val="24"/>
                                <w:rtl/>
                              </w:rPr>
                              <w:t xml:space="preserve">, </w:t>
                            </w:r>
                            <w:r w:rsidRPr="00CD54EF">
                              <w:rPr>
                                <w:rFonts w:cs="Tahoma" w:hint="eastAsia"/>
                                <w:color w:val="0B5294"/>
                                <w:spacing w:val="-4"/>
                                <w:sz w:val="24"/>
                                <w:szCs w:val="24"/>
                                <w:rtl/>
                              </w:rPr>
                              <w:t>תוך</w:t>
                            </w:r>
                            <w:r w:rsidRPr="00CD54EF">
                              <w:rPr>
                                <w:rFonts w:cs="Tahoma"/>
                                <w:color w:val="0B5294"/>
                                <w:spacing w:val="-4"/>
                                <w:sz w:val="24"/>
                                <w:szCs w:val="24"/>
                                <w:rtl/>
                              </w:rPr>
                              <w:t xml:space="preserve"> </w:t>
                            </w:r>
                            <w:r w:rsidRPr="00CD54EF">
                              <w:rPr>
                                <w:rFonts w:cs="Tahoma" w:hint="eastAsia"/>
                                <w:color w:val="0B5294"/>
                                <w:spacing w:val="-4"/>
                                <w:sz w:val="24"/>
                                <w:szCs w:val="24"/>
                                <w:rtl/>
                              </w:rPr>
                              <w:t>בזבוז</w:t>
                            </w:r>
                            <w:r w:rsidRPr="00CD54EF">
                              <w:rPr>
                                <w:rFonts w:cs="Tahoma"/>
                                <w:color w:val="0B5294"/>
                                <w:spacing w:val="-4"/>
                                <w:sz w:val="24"/>
                                <w:szCs w:val="24"/>
                                <w:rtl/>
                              </w:rPr>
                              <w:t xml:space="preserve"> </w:t>
                            </w:r>
                            <w:r w:rsidRPr="00CD54EF">
                              <w:rPr>
                                <w:rFonts w:cs="Tahoma" w:hint="eastAsia"/>
                                <w:color w:val="0B5294"/>
                                <w:spacing w:val="-4"/>
                                <w:sz w:val="24"/>
                                <w:szCs w:val="24"/>
                                <w:rtl/>
                              </w:rPr>
                              <w:t>משאבים</w:t>
                            </w:r>
                            <w:r w:rsidRPr="00CD54EF">
                              <w:rPr>
                                <w:rFonts w:cs="Tahoma"/>
                                <w:color w:val="0B5294"/>
                                <w:spacing w:val="-4"/>
                                <w:sz w:val="24"/>
                                <w:szCs w:val="24"/>
                                <w:rtl/>
                              </w:rPr>
                              <w:t xml:space="preserve"> </w:t>
                            </w:r>
                            <w:r w:rsidRPr="00CD54EF">
                              <w:rPr>
                                <w:rFonts w:cs="Tahoma" w:hint="eastAsia"/>
                                <w:color w:val="0B5294"/>
                                <w:spacing w:val="-4"/>
                                <w:sz w:val="24"/>
                                <w:szCs w:val="24"/>
                                <w:rtl/>
                              </w:rPr>
                              <w:t>של</w:t>
                            </w:r>
                            <w:r w:rsidRPr="00CD54EF">
                              <w:rPr>
                                <w:rFonts w:cs="Tahoma"/>
                                <w:color w:val="0B5294"/>
                                <w:spacing w:val="-4"/>
                                <w:sz w:val="24"/>
                                <w:szCs w:val="24"/>
                                <w:rtl/>
                              </w:rPr>
                              <w:t xml:space="preserve"> </w:t>
                            </w:r>
                            <w:r w:rsidRPr="00CD54EF">
                              <w:rPr>
                                <w:rFonts w:cs="Tahoma" w:hint="eastAsia"/>
                                <w:color w:val="0B5294"/>
                                <w:spacing w:val="-4"/>
                                <w:sz w:val="24"/>
                                <w:szCs w:val="24"/>
                                <w:rtl/>
                              </w:rPr>
                              <w:t>זמן</w:t>
                            </w:r>
                            <w:r w:rsidRPr="00CD54EF">
                              <w:rPr>
                                <w:rFonts w:cs="Tahoma"/>
                                <w:color w:val="0B5294"/>
                                <w:spacing w:val="-4"/>
                                <w:sz w:val="24"/>
                                <w:szCs w:val="24"/>
                                <w:rtl/>
                              </w:rPr>
                              <w:t xml:space="preserve"> </w:t>
                            </w:r>
                            <w:r w:rsidRPr="00CD54EF">
                              <w:rPr>
                                <w:rFonts w:cs="Tahoma" w:hint="eastAsia"/>
                                <w:color w:val="0B5294"/>
                                <w:spacing w:val="-4"/>
                                <w:sz w:val="24"/>
                                <w:szCs w:val="24"/>
                                <w:rtl/>
                              </w:rPr>
                              <w:t>וכסף</w:t>
                            </w:r>
                            <w:r w:rsidRPr="00CD54EF">
                              <w:rPr>
                                <w:rFonts w:cs="Tahoma"/>
                                <w:color w:val="0B5294"/>
                                <w:spacing w:val="-4"/>
                                <w:sz w:val="24"/>
                                <w:szCs w:val="24"/>
                                <w:rtl/>
                              </w:rPr>
                              <w:t xml:space="preserve"> </w:t>
                            </w:r>
                            <w:r w:rsidRPr="00CD54EF">
                              <w:rPr>
                                <w:rFonts w:cs="Tahoma" w:hint="eastAsia"/>
                                <w:color w:val="0B5294"/>
                                <w:spacing w:val="-4"/>
                                <w:sz w:val="24"/>
                                <w:szCs w:val="24"/>
                                <w:rtl/>
                              </w:rPr>
                              <w:t>יקרים</w:t>
                            </w:r>
                          </w:p>
                          <w:p w:rsidR="00CD54EF" w:rsidRPr="00373C5D" w:rsidP="00CD54E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8758229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91679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CD54EF" w:rsidRPr="00373C5D" w:rsidP="00CD54EF">
                      <w:pPr>
                        <w:spacing w:line="240" w:lineRule="atLeast"/>
                        <w:rPr>
                          <w:rFonts w:cs="Tahoma"/>
                          <w:b/>
                          <w:bCs/>
                          <w:color w:val="0B5294"/>
                          <w:sz w:val="48"/>
                          <w:szCs w:val="48"/>
                          <w:rtl/>
                        </w:rPr>
                      </w:pPr>
                      <w:drawing>
                        <wp:inline distT="0" distB="0" distL="0" distR="0">
                          <wp:extent cx="311150" cy="256800"/>
                          <wp:effectExtent l="0" t="0" r="0" b="0"/>
                          <wp:docPr id="5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1982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D54EF" w:rsidRPr="00881D99" w:rsidP="00CD54EF">
                      <w:pPr>
                        <w:spacing w:after="0" w:line="240" w:lineRule="auto"/>
                        <w:rPr>
                          <w:color w:val="0B5294"/>
                          <w:spacing w:val="-4"/>
                          <w:sz w:val="24"/>
                          <w:szCs w:val="24"/>
                          <w:rtl/>
                          <w:cs/>
                        </w:rPr>
                      </w:pPr>
                      <w:r w:rsidRPr="00CD54EF">
                        <w:rPr>
                          <w:rFonts w:cs="Tahoma" w:hint="eastAsia"/>
                          <w:color w:val="0B5294"/>
                          <w:spacing w:val="-4"/>
                          <w:sz w:val="24"/>
                          <w:szCs w:val="24"/>
                          <w:rtl/>
                        </w:rPr>
                        <w:t>ההחלטה</w:t>
                      </w:r>
                      <w:r w:rsidRPr="00CD54EF">
                        <w:rPr>
                          <w:rFonts w:cs="Tahoma"/>
                          <w:color w:val="0B5294"/>
                          <w:spacing w:val="-4"/>
                          <w:sz w:val="24"/>
                          <w:szCs w:val="24"/>
                          <w:rtl/>
                        </w:rPr>
                        <w:t xml:space="preserve"> </w:t>
                      </w:r>
                      <w:r w:rsidRPr="00CD54EF">
                        <w:rPr>
                          <w:rFonts w:cs="Tahoma" w:hint="eastAsia"/>
                          <w:color w:val="0B5294"/>
                          <w:spacing w:val="-4"/>
                          <w:sz w:val="24"/>
                          <w:szCs w:val="24"/>
                          <w:rtl/>
                        </w:rPr>
                        <w:t>לפרסם</w:t>
                      </w:r>
                      <w:r w:rsidRPr="00CD54EF">
                        <w:rPr>
                          <w:rFonts w:cs="Tahoma"/>
                          <w:color w:val="0B5294"/>
                          <w:spacing w:val="-4"/>
                          <w:sz w:val="24"/>
                          <w:szCs w:val="24"/>
                          <w:rtl/>
                        </w:rPr>
                        <w:t xml:space="preserve"> </w:t>
                      </w:r>
                      <w:r w:rsidRPr="00CD54EF">
                        <w:rPr>
                          <w:rFonts w:cs="Tahoma" w:hint="eastAsia"/>
                          <w:color w:val="0B5294"/>
                          <w:spacing w:val="-4"/>
                          <w:sz w:val="24"/>
                          <w:szCs w:val="24"/>
                          <w:rtl/>
                        </w:rPr>
                        <w:t>מכרז</w:t>
                      </w:r>
                      <w:r w:rsidRPr="00CD54EF">
                        <w:rPr>
                          <w:rFonts w:cs="Tahoma"/>
                          <w:color w:val="0B5294"/>
                          <w:spacing w:val="-4"/>
                          <w:sz w:val="24"/>
                          <w:szCs w:val="24"/>
                          <w:rtl/>
                        </w:rPr>
                        <w:t xml:space="preserve"> </w:t>
                      </w:r>
                      <w:r w:rsidRPr="00CD54EF">
                        <w:rPr>
                          <w:rFonts w:cs="Tahoma" w:hint="eastAsia"/>
                          <w:color w:val="0B5294"/>
                          <w:spacing w:val="-4"/>
                          <w:sz w:val="24"/>
                          <w:szCs w:val="24"/>
                          <w:rtl/>
                        </w:rPr>
                        <w:t>בשיטת</w:t>
                      </w:r>
                      <w:r w:rsidRPr="00CD54EF">
                        <w:rPr>
                          <w:rFonts w:cs="Tahoma"/>
                          <w:color w:val="0B5294"/>
                          <w:spacing w:val="-4"/>
                          <w:sz w:val="24"/>
                          <w:szCs w:val="24"/>
                          <w:rtl/>
                        </w:rPr>
                        <w:t xml:space="preserve"> </w:t>
                      </w:r>
                      <w:r w:rsidRPr="00CD54EF">
                        <w:rPr>
                          <w:rFonts w:cs="Tahoma"/>
                          <w:color w:val="0B5294"/>
                          <w:spacing w:val="-4"/>
                          <w:sz w:val="24"/>
                          <w:szCs w:val="24"/>
                        </w:rPr>
                        <w:t>DB</w:t>
                      </w:r>
                      <w:r w:rsidRPr="00CD54EF">
                        <w:rPr>
                          <w:rFonts w:cs="Tahoma"/>
                          <w:color w:val="0B5294"/>
                          <w:spacing w:val="-4"/>
                          <w:sz w:val="24"/>
                          <w:szCs w:val="24"/>
                          <w:rtl/>
                        </w:rPr>
                        <w:t xml:space="preserve">, </w:t>
                      </w:r>
                      <w:r w:rsidRPr="00CD54EF">
                        <w:rPr>
                          <w:rFonts w:cs="Tahoma" w:hint="eastAsia"/>
                          <w:color w:val="0B5294"/>
                          <w:spacing w:val="-4"/>
                          <w:sz w:val="24"/>
                          <w:szCs w:val="24"/>
                          <w:rtl/>
                        </w:rPr>
                        <w:t>שבו</w:t>
                      </w:r>
                      <w:r w:rsidRPr="00CD54EF">
                        <w:rPr>
                          <w:rFonts w:cs="Tahoma"/>
                          <w:color w:val="0B5294"/>
                          <w:spacing w:val="-4"/>
                          <w:sz w:val="24"/>
                          <w:szCs w:val="24"/>
                          <w:rtl/>
                        </w:rPr>
                        <w:t xml:space="preserve"> </w:t>
                      </w:r>
                      <w:r w:rsidRPr="00CD54EF">
                        <w:rPr>
                          <w:rFonts w:cs="Tahoma" w:hint="eastAsia"/>
                          <w:color w:val="0B5294"/>
                          <w:spacing w:val="-4"/>
                          <w:sz w:val="24"/>
                          <w:szCs w:val="24"/>
                          <w:rtl/>
                        </w:rPr>
                        <w:t>המציע</w:t>
                      </w:r>
                      <w:r w:rsidRPr="00CD54EF">
                        <w:rPr>
                          <w:rFonts w:cs="Tahoma"/>
                          <w:color w:val="0B5294"/>
                          <w:spacing w:val="-4"/>
                          <w:sz w:val="24"/>
                          <w:szCs w:val="24"/>
                          <w:rtl/>
                        </w:rPr>
                        <w:t xml:space="preserve"> </w:t>
                      </w:r>
                      <w:r w:rsidRPr="00CD54EF">
                        <w:rPr>
                          <w:rFonts w:cs="Tahoma" w:hint="eastAsia"/>
                          <w:color w:val="0B5294"/>
                          <w:spacing w:val="-4"/>
                          <w:sz w:val="24"/>
                          <w:szCs w:val="24"/>
                          <w:rtl/>
                        </w:rPr>
                        <w:t>הנבחר</w:t>
                      </w:r>
                      <w:r w:rsidRPr="00CD54EF">
                        <w:rPr>
                          <w:rFonts w:cs="Tahoma"/>
                          <w:color w:val="0B5294"/>
                          <w:spacing w:val="-4"/>
                          <w:sz w:val="24"/>
                          <w:szCs w:val="24"/>
                          <w:rtl/>
                        </w:rPr>
                        <w:t xml:space="preserve"> </w:t>
                      </w:r>
                      <w:r w:rsidRPr="00CD54EF">
                        <w:rPr>
                          <w:rFonts w:cs="Tahoma" w:hint="eastAsia"/>
                          <w:color w:val="0B5294"/>
                          <w:spacing w:val="-4"/>
                          <w:sz w:val="24"/>
                          <w:szCs w:val="24"/>
                          <w:rtl/>
                        </w:rPr>
                        <w:t>אחראי</w:t>
                      </w:r>
                      <w:r w:rsidRPr="00CD54EF">
                        <w:rPr>
                          <w:rFonts w:cs="Tahoma"/>
                          <w:color w:val="0B5294"/>
                          <w:spacing w:val="-4"/>
                          <w:sz w:val="24"/>
                          <w:szCs w:val="24"/>
                          <w:rtl/>
                        </w:rPr>
                        <w:t xml:space="preserve"> </w:t>
                      </w:r>
                      <w:r w:rsidRPr="00CD54EF">
                        <w:rPr>
                          <w:rFonts w:cs="Tahoma" w:hint="eastAsia"/>
                          <w:color w:val="0B5294"/>
                          <w:spacing w:val="-4"/>
                          <w:sz w:val="24"/>
                          <w:szCs w:val="24"/>
                          <w:rtl/>
                        </w:rPr>
                        <w:t>לתכנון</w:t>
                      </w:r>
                      <w:r w:rsidRPr="00CD54EF">
                        <w:rPr>
                          <w:rFonts w:cs="Tahoma"/>
                          <w:color w:val="0B5294"/>
                          <w:spacing w:val="-4"/>
                          <w:sz w:val="24"/>
                          <w:szCs w:val="24"/>
                          <w:rtl/>
                        </w:rPr>
                        <w:t xml:space="preserve"> </w:t>
                      </w:r>
                      <w:r w:rsidRPr="00CD54EF">
                        <w:rPr>
                          <w:rFonts w:cs="Tahoma" w:hint="eastAsia"/>
                          <w:color w:val="0B5294"/>
                          <w:spacing w:val="-4"/>
                          <w:sz w:val="24"/>
                          <w:szCs w:val="24"/>
                          <w:rtl/>
                        </w:rPr>
                        <w:t>הפרויקט</w:t>
                      </w:r>
                      <w:r w:rsidRPr="00CD54EF">
                        <w:rPr>
                          <w:rFonts w:cs="Tahoma"/>
                          <w:color w:val="0B5294"/>
                          <w:spacing w:val="-4"/>
                          <w:sz w:val="24"/>
                          <w:szCs w:val="24"/>
                          <w:rtl/>
                        </w:rPr>
                        <w:t xml:space="preserve">, </w:t>
                      </w:r>
                      <w:r w:rsidRPr="00CD54EF">
                        <w:rPr>
                          <w:rFonts w:cs="Tahoma" w:hint="eastAsia"/>
                          <w:color w:val="0B5294"/>
                          <w:spacing w:val="-4"/>
                          <w:sz w:val="24"/>
                          <w:szCs w:val="24"/>
                          <w:rtl/>
                        </w:rPr>
                        <w:t>ייתרה</w:t>
                      </w:r>
                      <w:r w:rsidRPr="00CD54EF">
                        <w:rPr>
                          <w:rFonts w:cs="Tahoma"/>
                          <w:color w:val="0B5294"/>
                          <w:spacing w:val="-4"/>
                          <w:sz w:val="24"/>
                          <w:szCs w:val="24"/>
                          <w:rtl/>
                        </w:rPr>
                        <w:t xml:space="preserve"> </w:t>
                      </w:r>
                      <w:r w:rsidRPr="00CD54EF">
                        <w:rPr>
                          <w:rFonts w:cs="Tahoma" w:hint="eastAsia"/>
                          <w:color w:val="0B5294"/>
                          <w:spacing w:val="-4"/>
                          <w:sz w:val="24"/>
                          <w:szCs w:val="24"/>
                          <w:rtl/>
                        </w:rPr>
                        <w:t>חלק</w:t>
                      </w:r>
                      <w:r w:rsidRPr="00CD54EF">
                        <w:rPr>
                          <w:rFonts w:cs="Tahoma"/>
                          <w:color w:val="0B5294"/>
                          <w:spacing w:val="-4"/>
                          <w:sz w:val="24"/>
                          <w:szCs w:val="24"/>
                          <w:rtl/>
                        </w:rPr>
                        <w:t xml:space="preserve"> </w:t>
                      </w:r>
                      <w:r w:rsidRPr="00CD54EF">
                        <w:rPr>
                          <w:rFonts w:cs="Tahoma" w:hint="eastAsia"/>
                          <w:color w:val="0B5294"/>
                          <w:spacing w:val="-4"/>
                          <w:sz w:val="24"/>
                          <w:szCs w:val="24"/>
                          <w:rtl/>
                        </w:rPr>
                        <w:t>מעבודות</w:t>
                      </w:r>
                      <w:r w:rsidRPr="00CD54EF">
                        <w:rPr>
                          <w:rFonts w:cs="Tahoma"/>
                          <w:color w:val="0B5294"/>
                          <w:spacing w:val="-4"/>
                          <w:sz w:val="24"/>
                          <w:szCs w:val="24"/>
                          <w:rtl/>
                        </w:rPr>
                        <w:t xml:space="preserve"> </w:t>
                      </w:r>
                      <w:r w:rsidRPr="00CD54EF">
                        <w:rPr>
                          <w:rFonts w:cs="Tahoma" w:hint="eastAsia"/>
                          <w:color w:val="0B5294"/>
                          <w:spacing w:val="-4"/>
                          <w:sz w:val="24"/>
                          <w:szCs w:val="24"/>
                          <w:rtl/>
                        </w:rPr>
                        <w:t>התכנון</w:t>
                      </w:r>
                      <w:r w:rsidRPr="00CD54EF">
                        <w:rPr>
                          <w:rFonts w:cs="Tahoma"/>
                          <w:color w:val="0B5294"/>
                          <w:spacing w:val="-4"/>
                          <w:sz w:val="24"/>
                          <w:szCs w:val="24"/>
                          <w:rtl/>
                        </w:rPr>
                        <w:t xml:space="preserve"> </w:t>
                      </w:r>
                      <w:r w:rsidRPr="00CD54EF">
                        <w:rPr>
                          <w:rFonts w:cs="Tahoma" w:hint="eastAsia"/>
                          <w:color w:val="0B5294"/>
                          <w:spacing w:val="-4"/>
                          <w:sz w:val="24"/>
                          <w:szCs w:val="24"/>
                          <w:rtl/>
                        </w:rPr>
                        <w:t>שנעשו</w:t>
                      </w:r>
                      <w:r w:rsidRPr="00CD54EF">
                        <w:rPr>
                          <w:rFonts w:cs="Tahoma"/>
                          <w:color w:val="0B5294"/>
                          <w:spacing w:val="-4"/>
                          <w:sz w:val="24"/>
                          <w:szCs w:val="24"/>
                          <w:rtl/>
                        </w:rPr>
                        <w:t xml:space="preserve"> </w:t>
                      </w:r>
                      <w:r w:rsidRPr="00CD54EF">
                        <w:rPr>
                          <w:rFonts w:cs="Tahoma" w:hint="eastAsia"/>
                          <w:color w:val="0B5294"/>
                          <w:spacing w:val="-4"/>
                          <w:sz w:val="24"/>
                          <w:szCs w:val="24"/>
                          <w:rtl/>
                        </w:rPr>
                        <w:t>עד</w:t>
                      </w:r>
                      <w:r w:rsidRPr="00CD54EF">
                        <w:rPr>
                          <w:rFonts w:cs="Tahoma"/>
                          <w:color w:val="0B5294"/>
                          <w:spacing w:val="-4"/>
                          <w:sz w:val="24"/>
                          <w:szCs w:val="24"/>
                          <w:rtl/>
                        </w:rPr>
                        <w:t xml:space="preserve"> </w:t>
                      </w:r>
                      <w:r w:rsidRPr="00CD54EF">
                        <w:rPr>
                          <w:rFonts w:cs="Tahoma" w:hint="eastAsia"/>
                          <w:color w:val="0B5294"/>
                          <w:spacing w:val="-4"/>
                          <w:sz w:val="24"/>
                          <w:szCs w:val="24"/>
                          <w:rtl/>
                        </w:rPr>
                        <w:t>אותו</w:t>
                      </w:r>
                      <w:r w:rsidRPr="00CD54EF">
                        <w:rPr>
                          <w:rFonts w:cs="Tahoma"/>
                          <w:color w:val="0B5294"/>
                          <w:spacing w:val="-4"/>
                          <w:sz w:val="24"/>
                          <w:szCs w:val="24"/>
                          <w:rtl/>
                        </w:rPr>
                        <w:t xml:space="preserve"> </w:t>
                      </w:r>
                      <w:r w:rsidRPr="00CD54EF">
                        <w:rPr>
                          <w:rFonts w:cs="Tahoma" w:hint="eastAsia"/>
                          <w:color w:val="0B5294"/>
                          <w:spacing w:val="-4"/>
                          <w:sz w:val="24"/>
                          <w:szCs w:val="24"/>
                          <w:rtl/>
                        </w:rPr>
                        <w:t>מועד</w:t>
                      </w:r>
                      <w:r w:rsidRPr="00CD54EF">
                        <w:rPr>
                          <w:rFonts w:cs="Tahoma"/>
                          <w:color w:val="0B5294"/>
                          <w:spacing w:val="-4"/>
                          <w:sz w:val="24"/>
                          <w:szCs w:val="24"/>
                          <w:rtl/>
                        </w:rPr>
                        <w:t xml:space="preserve">, </w:t>
                      </w:r>
                      <w:r w:rsidRPr="00CD54EF">
                        <w:rPr>
                          <w:rFonts w:cs="Tahoma" w:hint="eastAsia"/>
                          <w:color w:val="0B5294"/>
                          <w:spacing w:val="-4"/>
                          <w:sz w:val="24"/>
                          <w:szCs w:val="24"/>
                          <w:rtl/>
                        </w:rPr>
                        <w:t>תוך</w:t>
                      </w:r>
                      <w:r w:rsidRPr="00CD54EF">
                        <w:rPr>
                          <w:rFonts w:cs="Tahoma"/>
                          <w:color w:val="0B5294"/>
                          <w:spacing w:val="-4"/>
                          <w:sz w:val="24"/>
                          <w:szCs w:val="24"/>
                          <w:rtl/>
                        </w:rPr>
                        <w:t xml:space="preserve"> </w:t>
                      </w:r>
                      <w:r w:rsidRPr="00CD54EF">
                        <w:rPr>
                          <w:rFonts w:cs="Tahoma" w:hint="eastAsia"/>
                          <w:color w:val="0B5294"/>
                          <w:spacing w:val="-4"/>
                          <w:sz w:val="24"/>
                          <w:szCs w:val="24"/>
                          <w:rtl/>
                        </w:rPr>
                        <w:t>בזבוז</w:t>
                      </w:r>
                      <w:r w:rsidRPr="00CD54EF">
                        <w:rPr>
                          <w:rFonts w:cs="Tahoma"/>
                          <w:color w:val="0B5294"/>
                          <w:spacing w:val="-4"/>
                          <w:sz w:val="24"/>
                          <w:szCs w:val="24"/>
                          <w:rtl/>
                        </w:rPr>
                        <w:t xml:space="preserve"> </w:t>
                      </w:r>
                      <w:r w:rsidRPr="00CD54EF">
                        <w:rPr>
                          <w:rFonts w:cs="Tahoma" w:hint="eastAsia"/>
                          <w:color w:val="0B5294"/>
                          <w:spacing w:val="-4"/>
                          <w:sz w:val="24"/>
                          <w:szCs w:val="24"/>
                          <w:rtl/>
                        </w:rPr>
                        <w:t>משאבים</w:t>
                      </w:r>
                      <w:r w:rsidRPr="00CD54EF">
                        <w:rPr>
                          <w:rFonts w:cs="Tahoma"/>
                          <w:color w:val="0B5294"/>
                          <w:spacing w:val="-4"/>
                          <w:sz w:val="24"/>
                          <w:szCs w:val="24"/>
                          <w:rtl/>
                        </w:rPr>
                        <w:t xml:space="preserve"> </w:t>
                      </w:r>
                      <w:r w:rsidRPr="00CD54EF">
                        <w:rPr>
                          <w:rFonts w:cs="Tahoma" w:hint="eastAsia"/>
                          <w:color w:val="0B5294"/>
                          <w:spacing w:val="-4"/>
                          <w:sz w:val="24"/>
                          <w:szCs w:val="24"/>
                          <w:rtl/>
                        </w:rPr>
                        <w:t>של</w:t>
                      </w:r>
                      <w:r w:rsidRPr="00CD54EF">
                        <w:rPr>
                          <w:rFonts w:cs="Tahoma"/>
                          <w:color w:val="0B5294"/>
                          <w:spacing w:val="-4"/>
                          <w:sz w:val="24"/>
                          <w:szCs w:val="24"/>
                          <w:rtl/>
                        </w:rPr>
                        <w:t xml:space="preserve"> </w:t>
                      </w:r>
                      <w:r w:rsidRPr="00CD54EF">
                        <w:rPr>
                          <w:rFonts w:cs="Tahoma" w:hint="eastAsia"/>
                          <w:color w:val="0B5294"/>
                          <w:spacing w:val="-4"/>
                          <w:sz w:val="24"/>
                          <w:szCs w:val="24"/>
                          <w:rtl/>
                        </w:rPr>
                        <w:t>זמן</w:t>
                      </w:r>
                      <w:r w:rsidRPr="00CD54EF">
                        <w:rPr>
                          <w:rFonts w:cs="Tahoma"/>
                          <w:color w:val="0B5294"/>
                          <w:spacing w:val="-4"/>
                          <w:sz w:val="24"/>
                          <w:szCs w:val="24"/>
                          <w:rtl/>
                        </w:rPr>
                        <w:t xml:space="preserve"> </w:t>
                      </w:r>
                      <w:r w:rsidRPr="00CD54EF">
                        <w:rPr>
                          <w:rFonts w:cs="Tahoma" w:hint="eastAsia"/>
                          <w:color w:val="0B5294"/>
                          <w:spacing w:val="-4"/>
                          <w:sz w:val="24"/>
                          <w:szCs w:val="24"/>
                          <w:rtl/>
                        </w:rPr>
                        <w:t>וכסף</w:t>
                      </w:r>
                      <w:r w:rsidRPr="00CD54EF">
                        <w:rPr>
                          <w:rFonts w:cs="Tahoma"/>
                          <w:color w:val="0B5294"/>
                          <w:spacing w:val="-4"/>
                          <w:sz w:val="24"/>
                          <w:szCs w:val="24"/>
                          <w:rtl/>
                        </w:rPr>
                        <w:t xml:space="preserve"> </w:t>
                      </w:r>
                      <w:r w:rsidRPr="00CD54EF">
                        <w:rPr>
                          <w:rFonts w:cs="Tahoma" w:hint="eastAsia"/>
                          <w:color w:val="0B5294"/>
                          <w:spacing w:val="-4"/>
                          <w:sz w:val="24"/>
                          <w:szCs w:val="24"/>
                          <w:rtl/>
                        </w:rPr>
                        <w:t>יקרים</w:t>
                      </w:r>
                    </w:p>
                    <w:p w:rsidR="00CD54EF" w:rsidRPr="00373C5D" w:rsidP="00CD54EF">
                      <w:pPr>
                        <w:spacing w:before="120" w:after="0" w:line="240" w:lineRule="atLeast"/>
                        <w:rPr>
                          <w:rFonts w:cs="Tahoma"/>
                          <w:b/>
                          <w:bCs/>
                          <w:color w:val="0B5294"/>
                          <w:sz w:val="48"/>
                          <w:szCs w:val="48"/>
                          <w:rtl/>
                        </w:rPr>
                      </w:pPr>
                      <w:drawing>
                        <wp:inline distT="0" distB="0" distL="0" distR="0">
                          <wp:extent cx="288000" cy="31337"/>
                          <wp:effectExtent l="0" t="0" r="0" b="6985"/>
                          <wp:docPr id="5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778124"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22068" w:rsidRPr="00836E70" w:rsidP="00836E70">
      <w:pPr>
        <w:spacing w:line="240" w:lineRule="exact"/>
        <w:ind w:right="2268"/>
        <w:jc w:val="both"/>
        <w:rPr>
          <w:rFonts w:ascii="Tahoma" w:hAnsi="Tahoma" w:cs="Tahoma"/>
          <w:b/>
          <w:bCs/>
          <w:sz w:val="17"/>
          <w:szCs w:val="17"/>
          <w:rtl/>
        </w:rPr>
      </w:pPr>
    </w:p>
    <w:p w:rsidR="00022068" w:rsidRPr="00BF1A3D" w:rsidP="00836E70">
      <w:pPr>
        <w:pStyle w:val="KOT6"/>
        <w:rPr>
          <w:rtl/>
        </w:rPr>
      </w:pPr>
      <w:r w:rsidRPr="00BF1A3D">
        <w:rPr>
          <w:rFonts w:hint="cs"/>
          <w:rtl/>
        </w:rPr>
        <w:t>תהליך הכנת המכרז</w:t>
      </w:r>
    </w:p>
    <w:p w:rsidR="00022068" w:rsidRPr="00836E70" w:rsidP="00836E70">
      <w:pPr>
        <w:pStyle w:val="ListParagraph"/>
        <w:numPr>
          <w:ilvl w:val="6"/>
          <w:numId w:val="8"/>
        </w:numPr>
        <w:autoSpaceDE/>
        <w:autoSpaceDN/>
        <w:adjustRightInd/>
        <w:spacing w:line="240" w:lineRule="exact"/>
        <w:ind w:left="340" w:right="2268" w:hanging="340"/>
        <w:rPr>
          <w:sz w:val="17"/>
          <w:szCs w:val="17"/>
          <w:rtl/>
        </w:rPr>
      </w:pPr>
      <w:r w:rsidRPr="00836E70">
        <w:rPr>
          <w:sz w:val="17"/>
          <w:szCs w:val="17"/>
          <w:rtl/>
        </w:rPr>
        <w:t xml:space="preserve">בשל היקפו ומורכבותו המקצועית של מכרז </w:t>
      </w:r>
      <w:r w:rsidRPr="00836E70">
        <w:rPr>
          <w:rFonts w:hint="cs"/>
          <w:sz w:val="17"/>
          <w:szCs w:val="17"/>
          <w:rtl/>
        </w:rPr>
        <w:t xml:space="preserve">התשתיות </w:t>
      </w:r>
      <w:r w:rsidRPr="00836E70">
        <w:rPr>
          <w:sz w:val="17"/>
          <w:szCs w:val="17"/>
          <w:rtl/>
        </w:rPr>
        <w:t xml:space="preserve">נקבע שיכלול שני שלבים נפרדים. שלב המיון המקדים בדק בין היתר את האיתנות הפיננסית של החברות המתמודדות, עמידתן בתנאי איכות מינימליים, על פי דרישת חברת הרכבת, וניסיון מוכח בהקמת פרויקטים זהים. החברות שעברו את השלב הראשון השתתפו במכרז סגור, שבו נשקלו המחיר והאיכות. למרכיב המחיר ניתנו 80% מהניקוד הכולל, ולמרכיב האיכות 20%. הציון המינימלי למרכיב האיכות היה 70 נקודות. הצעה שלא עברה סף זה, לא יכולה הייתה לזכות במכרז. </w:t>
      </w:r>
    </w:p>
    <w:p w:rsidR="00022068" w:rsidRPr="00836E70" w:rsidP="00836E70">
      <w:pPr>
        <w:spacing w:line="240" w:lineRule="exact"/>
        <w:ind w:left="340" w:right="2268"/>
        <w:jc w:val="both"/>
        <w:rPr>
          <w:rFonts w:ascii="Tahoma" w:hAnsi="Tahoma" w:cs="Tahoma"/>
          <w:sz w:val="17"/>
          <w:szCs w:val="17"/>
          <w:rtl/>
        </w:rPr>
      </w:pPr>
      <w:r w:rsidRPr="00836E70">
        <w:rPr>
          <w:rFonts w:ascii="Tahoma" w:hAnsi="Tahoma" w:cs="Tahoma" w:hint="cs"/>
          <w:sz w:val="17"/>
          <w:szCs w:val="17"/>
          <w:rtl/>
        </w:rPr>
        <w:t xml:space="preserve">המכרז למיון המוקדם פורסם באוקטובר 2012 וניגשו אליו שבעה מתמודדים. </w:t>
      </w:r>
      <w:r w:rsidRPr="00836E70">
        <w:rPr>
          <w:rFonts w:ascii="Tahoma" w:hAnsi="Tahoma" w:cs="Tahoma"/>
          <w:sz w:val="17"/>
          <w:szCs w:val="17"/>
          <w:rtl/>
        </w:rPr>
        <w:t>ביום 17.2.15</w:t>
      </w:r>
      <w:r w:rsidRPr="00836E70">
        <w:rPr>
          <w:rFonts w:ascii="Tahoma" w:hAnsi="Tahoma" w:cs="Tahoma" w:hint="cs"/>
          <w:sz w:val="17"/>
          <w:szCs w:val="17"/>
          <w:rtl/>
        </w:rPr>
        <w:t>,</w:t>
      </w:r>
      <w:r w:rsidRPr="00836E70">
        <w:rPr>
          <w:rFonts w:ascii="Tahoma" w:hAnsi="Tahoma" w:cs="Tahoma"/>
          <w:sz w:val="17"/>
          <w:szCs w:val="17"/>
          <w:rtl/>
        </w:rPr>
        <w:t xml:space="preserve"> כשנתיים וחצי מיום פרסום המיון המוקדם</w:t>
      </w:r>
      <w:r w:rsidRPr="00836E70">
        <w:rPr>
          <w:rFonts w:ascii="Tahoma" w:hAnsi="Tahoma" w:cs="Tahoma" w:hint="cs"/>
          <w:sz w:val="17"/>
          <w:szCs w:val="17"/>
          <w:rtl/>
        </w:rPr>
        <w:t>,</w:t>
      </w:r>
      <w:r w:rsidRPr="00836E70">
        <w:rPr>
          <w:rFonts w:ascii="Tahoma" w:hAnsi="Tahoma" w:cs="Tahoma"/>
          <w:sz w:val="17"/>
          <w:szCs w:val="17"/>
          <w:rtl/>
        </w:rPr>
        <w:t xml:space="preserve"> פרסמה רכבת ישראל הזמנה לחמש ה</w:t>
      </w:r>
      <w:r w:rsidRPr="00836E70">
        <w:rPr>
          <w:rFonts w:ascii="Tahoma" w:hAnsi="Tahoma" w:cs="Tahoma" w:hint="cs"/>
          <w:sz w:val="17"/>
          <w:szCs w:val="17"/>
          <w:rtl/>
        </w:rPr>
        <w:t>מתמודדות</w:t>
      </w:r>
      <w:r w:rsidRPr="00836E70">
        <w:rPr>
          <w:rFonts w:ascii="Tahoma" w:hAnsi="Tahoma" w:cs="Tahoma"/>
          <w:sz w:val="17"/>
          <w:szCs w:val="17"/>
          <w:rtl/>
        </w:rPr>
        <w:t xml:space="preserve"> </w:t>
      </w:r>
      <w:r w:rsidRPr="00836E70">
        <w:rPr>
          <w:rFonts w:ascii="Tahoma" w:hAnsi="Tahoma" w:cs="Tahoma" w:hint="cs"/>
          <w:sz w:val="17"/>
          <w:szCs w:val="17"/>
          <w:rtl/>
        </w:rPr>
        <w:t>ש</w:t>
      </w:r>
      <w:r w:rsidRPr="00836E70">
        <w:rPr>
          <w:rFonts w:ascii="Tahoma" w:hAnsi="Tahoma" w:cs="Tahoma"/>
          <w:sz w:val="17"/>
          <w:szCs w:val="17"/>
          <w:rtl/>
        </w:rPr>
        <w:t>עברו את שלב המיון המקדים להציע הצעות במכרז</w:t>
      </w:r>
      <w:r w:rsidRPr="00836E70">
        <w:rPr>
          <w:rFonts w:ascii="Tahoma" w:hAnsi="Tahoma" w:cs="Tahoma" w:hint="cs"/>
          <w:sz w:val="17"/>
          <w:szCs w:val="17"/>
          <w:rtl/>
        </w:rPr>
        <w:t>. המועד האחרון להגשת הצעות היה סוף אוגוסט 2015.</w:t>
      </w:r>
      <w:r w:rsidRPr="00836E70">
        <w:rPr>
          <w:rFonts w:ascii="Tahoma" w:hAnsi="Tahoma" w:cs="Tahoma"/>
          <w:sz w:val="17"/>
          <w:szCs w:val="17"/>
          <w:rtl/>
        </w:rPr>
        <w:t xml:space="preserve"> </w:t>
      </w:r>
      <w:r w:rsidRPr="00836E70">
        <w:rPr>
          <w:rFonts w:ascii="Tahoma" w:hAnsi="Tahoma" w:cs="Tahoma" w:hint="cs"/>
          <w:sz w:val="17"/>
          <w:szCs w:val="17"/>
          <w:rtl/>
        </w:rPr>
        <w:t xml:space="preserve">בדצמבר 2015, </w:t>
      </w:r>
      <w:r w:rsidRPr="00836E70">
        <w:rPr>
          <w:rFonts w:ascii="Tahoma" w:hAnsi="Tahoma" w:cs="Tahoma" w:hint="cs"/>
          <w:sz w:val="17"/>
          <w:szCs w:val="17"/>
          <w:rtl/>
        </w:rPr>
        <w:t>יותר משלוש שנים מיום פרסום המכרז למיון המוקדם, נבחרה חברה ספרדית כזוכה במכרז.</w:t>
      </w:r>
    </w:p>
    <w:p w:rsidR="00022068" w:rsidRPr="00836E70" w:rsidP="00836E70">
      <w:pPr>
        <w:pStyle w:val="ListParagraph"/>
        <w:numPr>
          <w:ilvl w:val="6"/>
          <w:numId w:val="8"/>
        </w:numPr>
        <w:autoSpaceDE/>
        <w:autoSpaceDN/>
        <w:adjustRightInd/>
        <w:spacing w:line="240" w:lineRule="exact"/>
        <w:ind w:left="340" w:right="2268" w:hanging="340"/>
        <w:rPr>
          <w:sz w:val="17"/>
          <w:szCs w:val="17"/>
          <w:rtl/>
        </w:rPr>
      </w:pPr>
      <w:r w:rsidRPr="00836E70">
        <w:rPr>
          <w:rFonts w:hint="cs"/>
          <w:sz w:val="17"/>
          <w:szCs w:val="17"/>
          <w:rtl/>
        </w:rPr>
        <w:t xml:space="preserve">במאי 2014 כתבו לחברת הרכבת סמנכ"לית תשתיות דאז, מנהל אגף הרכבת וראש מינהלת נתיבי ישראל, שלושתם ממשרד התחבורה, ורכז תחבורה באג"ת, וציינו בין היתר כי בחברת הרכבת התפרסמו מכרזים שהסתיימו בכשל, בחריגות תקציב מהותיות ובחריגות של עד שנים מלוחות הזמנים שהתחייבה להם הרכבת מול משרד התחבורה. עוד ציינו כי "פרויקט החשמול מתאפיין זה שנים בכשלי ניהול מהותיים ברכבת ישראל עד כי כזכור, נשקלה העברתו לאחריות חב' נתיבי ישראל </w:t>
      </w:r>
      <w:r w:rsidRPr="00836E70">
        <w:rPr>
          <w:rFonts w:hint="cs"/>
          <w:b/>
          <w:bCs/>
          <w:sz w:val="17"/>
          <w:szCs w:val="17"/>
          <w:u w:val="single"/>
          <w:rtl/>
        </w:rPr>
        <w:t>ורק מעורבות נציגי הממשלה וחברת הבקרה</w:t>
      </w:r>
      <w:r w:rsidRPr="00836E70">
        <w:rPr>
          <w:rFonts w:hint="cs"/>
          <w:sz w:val="17"/>
          <w:szCs w:val="17"/>
          <w:rtl/>
        </w:rPr>
        <w:t xml:space="preserve"> (ההדגשה במקור) התוותה לרכבת ישראל כיוון להסדרת הפרויקט". עוד ציינו: "לצערנו הרכבת לא עמדה ביעדים אשר היא קבעה לעצמה, בעודה משנה אותם לאור העיכובים בעבודת המטה ברכבת עצמה ומול חברת [א</w:t>
      </w:r>
      <w:r w:rsidRPr="00836E70">
        <w:rPr>
          <w:sz w:val="17"/>
          <w:szCs w:val="17"/>
          <w:rtl/>
        </w:rPr>
        <w:t>'</w:t>
      </w:r>
      <w:r w:rsidRPr="00836E70">
        <w:rPr>
          <w:rFonts w:hint="cs"/>
          <w:sz w:val="17"/>
          <w:szCs w:val="17"/>
          <w:rtl/>
        </w:rPr>
        <w:t>] המנהלת עבורה את פרויקט התשתיות. בהקשר זה יש לציין כי למרות סיכומים בכתב עם הרכבת על הצורך בהבאת מומחים מחו"ל אשר ילוו את חברת א</w:t>
      </w:r>
      <w:r w:rsidRPr="00836E70">
        <w:rPr>
          <w:sz w:val="17"/>
          <w:szCs w:val="17"/>
          <w:rtl/>
        </w:rPr>
        <w:t>'</w:t>
      </w:r>
      <w:r w:rsidRPr="00836E70">
        <w:rPr>
          <w:rFonts w:hint="cs"/>
          <w:sz w:val="17"/>
          <w:szCs w:val="17"/>
          <w:rtl/>
        </w:rPr>
        <w:t>, ליווי צמוד בארץ, לא בוצע ההסכם". לדבריהם, כל הפיגור במוכנות המכרזים נובע מהתנהלותה הקלוקלת של הרכבת. הם הוסיפו כי חברת הרכבת "בונה אליבי" בשל הפיגור הצפוי בפרסום המכרזים כדי לאלץ את הממשלה לפרסם מכרזים ברמת מוכנות נמוכה.</w:t>
      </w:r>
    </w:p>
    <w:p w:rsidR="00022068" w:rsidRPr="00836E70" w:rsidP="00836E70">
      <w:pPr>
        <w:spacing w:line="240" w:lineRule="exact"/>
        <w:ind w:left="340" w:right="2268"/>
        <w:jc w:val="both"/>
        <w:rPr>
          <w:rFonts w:ascii="Tahoma" w:hAnsi="Tahoma" w:cs="Tahoma"/>
          <w:sz w:val="17"/>
          <w:szCs w:val="17"/>
          <w:rtl/>
        </w:rPr>
      </w:pPr>
      <w:r w:rsidRPr="00836E70">
        <w:rPr>
          <w:rFonts w:ascii="Tahoma" w:hAnsi="Tahoma" w:cs="Tahoma" w:hint="cs"/>
          <w:sz w:val="17"/>
          <w:szCs w:val="17"/>
          <w:rtl/>
        </w:rPr>
        <w:t>בסוף יולי 2014 שלחו מנכ"ל וסמנכ"ל הפיתוח בחברת הרכבת מכתב בקשה למנכ"ל משרד התחבורה דאז לאשר את מסמכי המכרז לחישמול. בתגובה לכך כתב מנהל חברת הבקרה בדואר הפנימי לסמנכ"ל בכיר למינהל ומשאבי אנוש כי הרכבת שלחה את מסמכי המכרז ללא התייחסות לפרויקט ולכל מה שסוכם בשנתיים האחרונות, ומבחינתו זה מעשה "תרמית". עוד ציין כי הוא לא מתכוון לפעול לקידום המכרז בחשכ"ל בכל תנאי.</w:t>
      </w:r>
    </w:p>
    <w:p w:rsidR="00022068" w:rsidRPr="00836E70" w:rsidP="00836E70">
      <w:pPr>
        <w:pStyle w:val="ListParagraph"/>
        <w:numPr>
          <w:ilvl w:val="6"/>
          <w:numId w:val="8"/>
        </w:numPr>
        <w:autoSpaceDE/>
        <w:autoSpaceDN/>
        <w:adjustRightInd/>
        <w:spacing w:line="240" w:lineRule="exact"/>
        <w:ind w:left="340" w:right="2268" w:hanging="340"/>
        <w:rPr>
          <w:sz w:val="17"/>
          <w:szCs w:val="17"/>
        </w:rPr>
      </w:pPr>
      <w:r w:rsidRPr="00836E70">
        <w:rPr>
          <w:rFonts w:hint="cs"/>
          <w:sz w:val="17"/>
          <w:szCs w:val="17"/>
          <w:rtl/>
        </w:rPr>
        <w:t>באוגוסט 2015 כתבו נציגי המדינה ממשרדי האוצר והתחבורה למנכ"ל חברת הרכבת כי בהמשך לדוחות הרבים ולפגישות שהתקיימו בנושא קידום מכרז תשתיות החשמול, התקבלה דרישה לאשר את המכרז אף על פי שחברת הרכבת לא עמדה במספר רב של התניות לשלב קבלת ההצעות כפי שהוגדרו על ידי נציגי הממשלה. הם ציינו כי מטרת ההתניות הינה למזער סיכונים לחריגה תקציבית ובלוחות הזמנים של הפרויקט. הרכבת לא עמדה בתנאים ולא הציגה התקדמות משמעותית. הדוח שהגישה חברת הרכבת ממליץ לדחות חלק משמעותי מההתניות לשלב חתימת החוזה או לשלב מתן צו התחלת עבודה.</w:t>
      </w:r>
    </w:p>
    <w:p w:rsidR="00022068" w:rsidRPr="00836E70" w:rsidP="00A466E2">
      <w:pPr>
        <w:pStyle w:val="ListParagraph"/>
        <w:numPr>
          <w:ilvl w:val="6"/>
          <w:numId w:val="8"/>
        </w:numPr>
        <w:autoSpaceDE/>
        <w:autoSpaceDN/>
        <w:adjustRightInd/>
        <w:spacing w:after="240" w:line="240" w:lineRule="exact"/>
        <w:ind w:left="340" w:right="2268" w:hanging="340"/>
        <w:rPr>
          <w:sz w:val="17"/>
          <w:szCs w:val="17"/>
          <w:rtl/>
        </w:rPr>
      </w:pPr>
      <w:r w:rsidRPr="00836E70">
        <w:rPr>
          <w:rFonts w:hint="cs"/>
          <w:sz w:val="17"/>
          <w:szCs w:val="17"/>
          <w:rtl/>
        </w:rPr>
        <w:t xml:space="preserve">בסיכום דיון מספטמבר 2015 בהשתתפות נציגי משרדי התחבורה, האוצר וחברת הרכבת צוין כי בחודשים הראשונים מאז פורסם מכרז התשתיות הייתה ההתקדמות בפרויקט אטית ביותר, אך מאז שהוחלפו הגורמים הניהוליים ניכר שיפור משמעותי, אשר בעקבותיו המליצה חברת הבקרה לנציגי הממשלה </w:t>
      </w:r>
      <w:r w:rsidR="00CD54EF">
        <w:rPr>
          <w:sz w:val="17"/>
          <w:szCs w:val="17"/>
          <w:rtl/>
        </w:rPr>
        <w:br/>
      </w:r>
      <w:r w:rsidRPr="00836E70">
        <w:rPr>
          <w:rFonts w:hint="cs"/>
          <w:sz w:val="17"/>
          <w:szCs w:val="17"/>
          <w:rtl/>
        </w:rPr>
        <w:t>ב-9.8.15 לאשר לרכבת לקבל הצעות במכרז, אף על פי שלא התמלאו חלק מהתנאים לקבלת הצעות. במכתב הוזכר שב-19.8.15 שלחו נציגי הממשלה לחברת הרכבת דרישה להציג לוחות זמנים להשלמת ההתניות בטרם קבלת ההצעות במכרז, ולמרות זאת חברת הרכבת קיבלה את ההצעות בטרם שלחה מכתב התחייבות, ובכך הפרה את הוראת הסכם ההפעלה והפיתוח. נציגי הממשלה ציינו במכתבם כי הם רואים בחומרה הפרה זו.</w:t>
      </w:r>
    </w:p>
    <w:p w:rsidR="00022068" w:rsidRPr="00836E70" w:rsidP="00A466E2">
      <w:pPr>
        <w:pStyle w:val="RESHET"/>
        <w:rPr>
          <w:rtl/>
        </w:rPr>
      </w:pPr>
      <w:r w:rsidRPr="00836E70">
        <w:rPr>
          <w:rFonts w:hint="cs"/>
          <w:rtl/>
        </w:rPr>
        <w:t xml:space="preserve">תהליך בחירת הקבלן הזוכה נמשך כשלוש שנים. משרד מבקר המדינה מעיר לחברת הרכבת כי התמשכות המכרז גרמה לשינויים רבים בתכנית העבודה של החברה, כמו למשל שינוי תכנית ההרצה של הפרויקט, ועלולה לגרום לעיכוב של הפרויקט. </w:t>
      </w:r>
      <w:r w:rsidRPr="0012789B" w:rsidR="00CD54EF">
        <w:rPr>
          <w:noProof/>
          <w:rtl/>
          <w:lang w:eastAsia="en-US"/>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620000" cy="4140000"/>
                <wp:effectExtent l="0" t="0" r="0" b="0"/>
                <wp:wrapNone/>
                <wp:docPr id="5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D54EF" w:rsidRPr="00373C5D" w:rsidP="00CD54E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4934673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68040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D54EF" w:rsidRPr="00881D99" w:rsidP="00CD54EF">
                            <w:pPr>
                              <w:spacing w:after="0" w:line="240" w:lineRule="auto"/>
                              <w:rPr>
                                <w:color w:val="0B5294"/>
                                <w:spacing w:val="-4"/>
                                <w:sz w:val="24"/>
                                <w:szCs w:val="24"/>
                                <w:rtl/>
                                <w:cs/>
                              </w:rPr>
                            </w:pPr>
                            <w:r w:rsidRPr="00CD54EF">
                              <w:rPr>
                                <w:rFonts w:cs="Tahoma" w:hint="eastAsia"/>
                                <w:color w:val="0B5294"/>
                                <w:spacing w:val="-4"/>
                                <w:sz w:val="24"/>
                                <w:szCs w:val="24"/>
                                <w:rtl/>
                              </w:rPr>
                              <w:t>תהליך</w:t>
                            </w:r>
                            <w:r w:rsidRPr="00CD54EF">
                              <w:rPr>
                                <w:rFonts w:cs="Tahoma"/>
                                <w:color w:val="0B5294"/>
                                <w:spacing w:val="-4"/>
                                <w:sz w:val="24"/>
                                <w:szCs w:val="24"/>
                                <w:rtl/>
                              </w:rPr>
                              <w:t xml:space="preserve"> </w:t>
                            </w:r>
                            <w:r w:rsidRPr="00CD54EF">
                              <w:rPr>
                                <w:rFonts w:cs="Tahoma" w:hint="eastAsia"/>
                                <w:color w:val="0B5294"/>
                                <w:spacing w:val="-4"/>
                                <w:sz w:val="24"/>
                                <w:szCs w:val="24"/>
                                <w:rtl/>
                              </w:rPr>
                              <w:t>בחירת</w:t>
                            </w:r>
                            <w:r w:rsidRPr="00CD54EF">
                              <w:rPr>
                                <w:rFonts w:cs="Tahoma"/>
                                <w:color w:val="0B5294"/>
                                <w:spacing w:val="-4"/>
                                <w:sz w:val="24"/>
                                <w:szCs w:val="24"/>
                                <w:rtl/>
                              </w:rPr>
                              <w:t xml:space="preserve"> </w:t>
                            </w:r>
                            <w:r w:rsidRPr="00CD54EF">
                              <w:rPr>
                                <w:rFonts w:cs="Tahoma" w:hint="eastAsia"/>
                                <w:color w:val="0B5294"/>
                                <w:spacing w:val="-4"/>
                                <w:sz w:val="24"/>
                                <w:szCs w:val="24"/>
                                <w:rtl/>
                              </w:rPr>
                              <w:t>הקבלן</w:t>
                            </w:r>
                            <w:r w:rsidRPr="00CD54EF">
                              <w:rPr>
                                <w:rFonts w:cs="Tahoma"/>
                                <w:color w:val="0B5294"/>
                                <w:spacing w:val="-4"/>
                                <w:sz w:val="24"/>
                                <w:szCs w:val="24"/>
                                <w:rtl/>
                              </w:rPr>
                              <w:t xml:space="preserve"> </w:t>
                            </w:r>
                            <w:r w:rsidRPr="00CD54EF">
                              <w:rPr>
                                <w:rFonts w:cs="Tahoma" w:hint="eastAsia"/>
                                <w:color w:val="0B5294"/>
                                <w:spacing w:val="-4"/>
                                <w:sz w:val="24"/>
                                <w:szCs w:val="24"/>
                                <w:rtl/>
                              </w:rPr>
                              <w:t>הזוכה</w:t>
                            </w:r>
                            <w:r w:rsidRPr="00CD54EF">
                              <w:rPr>
                                <w:rFonts w:cs="Tahoma"/>
                                <w:color w:val="0B5294"/>
                                <w:spacing w:val="-4"/>
                                <w:sz w:val="24"/>
                                <w:szCs w:val="24"/>
                                <w:rtl/>
                              </w:rPr>
                              <w:t xml:space="preserve"> </w:t>
                            </w:r>
                            <w:r w:rsidRPr="00CD54EF">
                              <w:rPr>
                                <w:rFonts w:cs="Tahoma" w:hint="eastAsia"/>
                                <w:color w:val="0B5294"/>
                                <w:spacing w:val="-4"/>
                                <w:sz w:val="24"/>
                                <w:szCs w:val="24"/>
                                <w:rtl/>
                              </w:rPr>
                              <w:t>נמשך</w:t>
                            </w:r>
                            <w:r w:rsidRPr="00CD54EF">
                              <w:rPr>
                                <w:rFonts w:cs="Tahoma"/>
                                <w:color w:val="0B5294"/>
                                <w:spacing w:val="-4"/>
                                <w:sz w:val="24"/>
                                <w:szCs w:val="24"/>
                                <w:rtl/>
                              </w:rPr>
                              <w:t xml:space="preserve"> </w:t>
                            </w:r>
                            <w:r w:rsidRPr="00CD54EF">
                              <w:rPr>
                                <w:rFonts w:cs="Tahoma" w:hint="eastAsia"/>
                                <w:color w:val="0B5294"/>
                                <w:spacing w:val="-4"/>
                                <w:sz w:val="24"/>
                                <w:szCs w:val="24"/>
                                <w:rtl/>
                              </w:rPr>
                              <w:t>כשלוש</w:t>
                            </w:r>
                            <w:r w:rsidRPr="00CD54EF">
                              <w:rPr>
                                <w:rFonts w:cs="Tahoma"/>
                                <w:color w:val="0B5294"/>
                                <w:spacing w:val="-4"/>
                                <w:sz w:val="24"/>
                                <w:szCs w:val="24"/>
                                <w:rtl/>
                              </w:rPr>
                              <w:t xml:space="preserve"> </w:t>
                            </w:r>
                            <w:r w:rsidRPr="00CD54EF">
                              <w:rPr>
                                <w:rFonts w:cs="Tahoma" w:hint="eastAsia"/>
                                <w:color w:val="0B5294"/>
                                <w:spacing w:val="-4"/>
                                <w:sz w:val="24"/>
                                <w:szCs w:val="24"/>
                                <w:rtl/>
                              </w:rPr>
                              <w:t>שנים</w:t>
                            </w:r>
                            <w:r w:rsidRPr="00CD54EF">
                              <w:rPr>
                                <w:rFonts w:cs="Tahoma"/>
                                <w:color w:val="0B5294"/>
                                <w:spacing w:val="-4"/>
                                <w:sz w:val="24"/>
                                <w:szCs w:val="24"/>
                                <w:rtl/>
                              </w:rPr>
                              <w:t xml:space="preserve">. </w:t>
                            </w:r>
                            <w:r w:rsidRPr="00CD54EF">
                              <w:rPr>
                                <w:rFonts w:cs="Tahoma" w:hint="eastAsia"/>
                                <w:color w:val="0B5294"/>
                                <w:spacing w:val="-4"/>
                                <w:sz w:val="24"/>
                                <w:szCs w:val="24"/>
                                <w:rtl/>
                              </w:rPr>
                              <w:t>התמשכות</w:t>
                            </w:r>
                            <w:r w:rsidRPr="00CD54EF">
                              <w:rPr>
                                <w:rFonts w:cs="Tahoma"/>
                                <w:color w:val="0B5294"/>
                                <w:spacing w:val="-4"/>
                                <w:sz w:val="24"/>
                                <w:szCs w:val="24"/>
                                <w:rtl/>
                              </w:rPr>
                              <w:t xml:space="preserve"> </w:t>
                            </w:r>
                            <w:r w:rsidRPr="00CD54EF">
                              <w:rPr>
                                <w:rFonts w:cs="Tahoma" w:hint="eastAsia"/>
                                <w:color w:val="0B5294"/>
                                <w:spacing w:val="-4"/>
                                <w:sz w:val="24"/>
                                <w:szCs w:val="24"/>
                                <w:rtl/>
                              </w:rPr>
                              <w:t>המכרז</w:t>
                            </w:r>
                            <w:r w:rsidRPr="00CD54EF">
                              <w:rPr>
                                <w:rFonts w:cs="Tahoma"/>
                                <w:color w:val="0B5294"/>
                                <w:spacing w:val="-4"/>
                                <w:sz w:val="24"/>
                                <w:szCs w:val="24"/>
                                <w:rtl/>
                              </w:rPr>
                              <w:t xml:space="preserve"> </w:t>
                            </w:r>
                            <w:r w:rsidRPr="00CD54EF">
                              <w:rPr>
                                <w:rFonts w:cs="Tahoma" w:hint="eastAsia"/>
                                <w:color w:val="0B5294"/>
                                <w:spacing w:val="-4"/>
                                <w:sz w:val="24"/>
                                <w:szCs w:val="24"/>
                                <w:rtl/>
                              </w:rPr>
                              <w:t>גרמה</w:t>
                            </w:r>
                            <w:r w:rsidRPr="00CD54EF">
                              <w:rPr>
                                <w:rFonts w:cs="Tahoma"/>
                                <w:color w:val="0B5294"/>
                                <w:spacing w:val="-4"/>
                                <w:sz w:val="24"/>
                                <w:szCs w:val="24"/>
                                <w:rtl/>
                              </w:rPr>
                              <w:t xml:space="preserve"> </w:t>
                            </w:r>
                            <w:r w:rsidRPr="00CD54EF">
                              <w:rPr>
                                <w:rFonts w:cs="Tahoma" w:hint="eastAsia"/>
                                <w:color w:val="0B5294"/>
                                <w:spacing w:val="-4"/>
                                <w:sz w:val="24"/>
                                <w:szCs w:val="24"/>
                                <w:rtl/>
                              </w:rPr>
                              <w:t>לשינויים</w:t>
                            </w:r>
                            <w:r w:rsidRPr="00CD54EF">
                              <w:rPr>
                                <w:rFonts w:cs="Tahoma"/>
                                <w:color w:val="0B5294"/>
                                <w:spacing w:val="-4"/>
                                <w:sz w:val="24"/>
                                <w:szCs w:val="24"/>
                                <w:rtl/>
                              </w:rPr>
                              <w:t xml:space="preserve"> </w:t>
                            </w:r>
                            <w:r w:rsidRPr="00CD54EF">
                              <w:rPr>
                                <w:rFonts w:cs="Tahoma" w:hint="eastAsia"/>
                                <w:color w:val="0B5294"/>
                                <w:spacing w:val="-4"/>
                                <w:sz w:val="24"/>
                                <w:szCs w:val="24"/>
                                <w:rtl/>
                              </w:rPr>
                              <w:t>רבים</w:t>
                            </w:r>
                            <w:r w:rsidRPr="00CD54EF">
                              <w:rPr>
                                <w:rFonts w:cs="Tahoma"/>
                                <w:color w:val="0B5294"/>
                                <w:spacing w:val="-4"/>
                                <w:sz w:val="24"/>
                                <w:szCs w:val="24"/>
                                <w:rtl/>
                              </w:rPr>
                              <w:t xml:space="preserve"> </w:t>
                            </w:r>
                            <w:r w:rsidRPr="00CD54EF">
                              <w:rPr>
                                <w:rFonts w:cs="Tahoma" w:hint="eastAsia"/>
                                <w:color w:val="0B5294"/>
                                <w:spacing w:val="-4"/>
                                <w:sz w:val="24"/>
                                <w:szCs w:val="24"/>
                                <w:rtl/>
                              </w:rPr>
                              <w:t>בתכנית</w:t>
                            </w:r>
                            <w:r w:rsidRPr="00CD54EF">
                              <w:rPr>
                                <w:rFonts w:cs="Tahoma"/>
                                <w:color w:val="0B5294"/>
                                <w:spacing w:val="-4"/>
                                <w:sz w:val="24"/>
                                <w:szCs w:val="24"/>
                                <w:rtl/>
                              </w:rPr>
                              <w:t xml:space="preserve"> </w:t>
                            </w:r>
                            <w:r w:rsidRPr="00CD54EF">
                              <w:rPr>
                                <w:rFonts w:cs="Tahoma" w:hint="eastAsia"/>
                                <w:color w:val="0B5294"/>
                                <w:spacing w:val="-4"/>
                                <w:sz w:val="24"/>
                                <w:szCs w:val="24"/>
                                <w:rtl/>
                              </w:rPr>
                              <w:t>העבודה</w:t>
                            </w:r>
                            <w:r w:rsidRPr="00CD54EF">
                              <w:rPr>
                                <w:rFonts w:cs="Tahoma"/>
                                <w:color w:val="0B5294"/>
                                <w:spacing w:val="-4"/>
                                <w:sz w:val="24"/>
                                <w:szCs w:val="24"/>
                                <w:rtl/>
                              </w:rPr>
                              <w:t xml:space="preserve"> </w:t>
                            </w:r>
                            <w:r w:rsidRPr="00CD54EF">
                              <w:rPr>
                                <w:rFonts w:cs="Tahoma" w:hint="eastAsia"/>
                                <w:color w:val="0B5294"/>
                                <w:spacing w:val="-4"/>
                                <w:sz w:val="24"/>
                                <w:szCs w:val="24"/>
                                <w:rtl/>
                              </w:rPr>
                              <w:t>של</w:t>
                            </w:r>
                            <w:r w:rsidRPr="00CD54EF">
                              <w:rPr>
                                <w:rFonts w:cs="Tahoma"/>
                                <w:color w:val="0B5294"/>
                                <w:spacing w:val="-4"/>
                                <w:sz w:val="24"/>
                                <w:szCs w:val="24"/>
                                <w:rtl/>
                              </w:rPr>
                              <w:t xml:space="preserve"> </w:t>
                            </w:r>
                            <w:r w:rsidRPr="00CD54EF">
                              <w:rPr>
                                <w:rFonts w:cs="Tahoma" w:hint="eastAsia"/>
                                <w:color w:val="0B5294"/>
                                <w:spacing w:val="-4"/>
                                <w:sz w:val="24"/>
                                <w:szCs w:val="24"/>
                                <w:rtl/>
                              </w:rPr>
                              <w:t>החברה</w:t>
                            </w:r>
                            <w:r w:rsidRPr="00CD54EF">
                              <w:rPr>
                                <w:rFonts w:cs="Tahoma"/>
                                <w:color w:val="0B5294"/>
                                <w:spacing w:val="-4"/>
                                <w:sz w:val="24"/>
                                <w:szCs w:val="24"/>
                                <w:rtl/>
                              </w:rPr>
                              <w:t xml:space="preserve"> </w:t>
                            </w:r>
                            <w:r w:rsidRPr="00CD54EF">
                              <w:rPr>
                                <w:rFonts w:cs="Tahoma" w:hint="eastAsia"/>
                                <w:color w:val="0B5294"/>
                                <w:spacing w:val="-4"/>
                                <w:sz w:val="24"/>
                                <w:szCs w:val="24"/>
                                <w:rtl/>
                              </w:rPr>
                              <w:t>ועלולה</w:t>
                            </w:r>
                            <w:r w:rsidRPr="00CD54EF">
                              <w:rPr>
                                <w:rFonts w:cs="Tahoma"/>
                                <w:color w:val="0B5294"/>
                                <w:spacing w:val="-4"/>
                                <w:sz w:val="24"/>
                                <w:szCs w:val="24"/>
                                <w:rtl/>
                              </w:rPr>
                              <w:t xml:space="preserve"> </w:t>
                            </w:r>
                            <w:r w:rsidRPr="00CD54EF">
                              <w:rPr>
                                <w:rFonts w:cs="Tahoma" w:hint="eastAsia"/>
                                <w:color w:val="0B5294"/>
                                <w:spacing w:val="-4"/>
                                <w:sz w:val="24"/>
                                <w:szCs w:val="24"/>
                                <w:rtl/>
                              </w:rPr>
                              <w:t>לגרום</w:t>
                            </w:r>
                            <w:r w:rsidRPr="00CD54EF">
                              <w:rPr>
                                <w:rFonts w:cs="Tahoma"/>
                                <w:color w:val="0B5294"/>
                                <w:spacing w:val="-4"/>
                                <w:sz w:val="24"/>
                                <w:szCs w:val="24"/>
                                <w:rtl/>
                              </w:rPr>
                              <w:t xml:space="preserve"> </w:t>
                            </w:r>
                            <w:r w:rsidRPr="00CD54EF">
                              <w:rPr>
                                <w:rFonts w:cs="Tahoma" w:hint="eastAsia"/>
                                <w:color w:val="0B5294"/>
                                <w:spacing w:val="-4"/>
                                <w:sz w:val="24"/>
                                <w:szCs w:val="24"/>
                                <w:rtl/>
                              </w:rPr>
                              <w:t>לעיכוב</w:t>
                            </w:r>
                            <w:r w:rsidRPr="00CD54EF">
                              <w:rPr>
                                <w:rFonts w:cs="Tahoma"/>
                                <w:color w:val="0B5294"/>
                                <w:spacing w:val="-4"/>
                                <w:sz w:val="24"/>
                                <w:szCs w:val="24"/>
                                <w:rtl/>
                              </w:rPr>
                              <w:t xml:space="preserve"> </w:t>
                            </w:r>
                            <w:r w:rsidRPr="00CD54EF">
                              <w:rPr>
                                <w:rFonts w:cs="Tahoma" w:hint="eastAsia"/>
                                <w:color w:val="0B5294"/>
                                <w:spacing w:val="-4"/>
                                <w:sz w:val="24"/>
                                <w:szCs w:val="24"/>
                                <w:rtl/>
                              </w:rPr>
                              <w:t>של</w:t>
                            </w:r>
                            <w:r w:rsidRPr="00CD54EF">
                              <w:rPr>
                                <w:rFonts w:cs="Tahoma"/>
                                <w:color w:val="0B5294"/>
                                <w:spacing w:val="-4"/>
                                <w:sz w:val="24"/>
                                <w:szCs w:val="24"/>
                                <w:rtl/>
                              </w:rPr>
                              <w:t xml:space="preserve"> </w:t>
                            </w:r>
                            <w:r w:rsidRPr="00CD54EF">
                              <w:rPr>
                                <w:rFonts w:cs="Tahoma" w:hint="eastAsia"/>
                                <w:color w:val="0B5294"/>
                                <w:spacing w:val="-4"/>
                                <w:sz w:val="24"/>
                                <w:szCs w:val="24"/>
                                <w:rtl/>
                              </w:rPr>
                              <w:t>הפרויקט</w:t>
                            </w:r>
                          </w:p>
                          <w:p w:rsidR="00CD54EF" w:rsidRPr="00373C5D" w:rsidP="00CD54E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8701143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28612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CD54EF" w:rsidRPr="00373C5D" w:rsidP="00CD54EF">
                      <w:pPr>
                        <w:spacing w:line="240" w:lineRule="atLeast"/>
                        <w:rPr>
                          <w:rFonts w:cs="Tahoma"/>
                          <w:b/>
                          <w:bCs/>
                          <w:color w:val="0B5294"/>
                          <w:sz w:val="48"/>
                          <w:szCs w:val="48"/>
                          <w:rtl/>
                        </w:rPr>
                      </w:pPr>
                      <w:drawing>
                        <wp:inline distT="0" distB="0" distL="0" distR="0">
                          <wp:extent cx="311150" cy="256800"/>
                          <wp:effectExtent l="0" t="0" r="0" b="0"/>
                          <wp:docPr id="5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1737"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D54EF" w:rsidRPr="00881D99" w:rsidP="00CD54EF">
                      <w:pPr>
                        <w:spacing w:after="0" w:line="240" w:lineRule="auto"/>
                        <w:rPr>
                          <w:color w:val="0B5294"/>
                          <w:spacing w:val="-4"/>
                          <w:sz w:val="24"/>
                          <w:szCs w:val="24"/>
                          <w:rtl/>
                          <w:cs/>
                        </w:rPr>
                      </w:pPr>
                      <w:r w:rsidRPr="00CD54EF">
                        <w:rPr>
                          <w:rFonts w:cs="Tahoma" w:hint="eastAsia"/>
                          <w:color w:val="0B5294"/>
                          <w:spacing w:val="-4"/>
                          <w:sz w:val="24"/>
                          <w:szCs w:val="24"/>
                          <w:rtl/>
                        </w:rPr>
                        <w:t>תהליך</w:t>
                      </w:r>
                      <w:r w:rsidRPr="00CD54EF">
                        <w:rPr>
                          <w:rFonts w:cs="Tahoma"/>
                          <w:color w:val="0B5294"/>
                          <w:spacing w:val="-4"/>
                          <w:sz w:val="24"/>
                          <w:szCs w:val="24"/>
                          <w:rtl/>
                        </w:rPr>
                        <w:t xml:space="preserve"> </w:t>
                      </w:r>
                      <w:r w:rsidRPr="00CD54EF">
                        <w:rPr>
                          <w:rFonts w:cs="Tahoma" w:hint="eastAsia"/>
                          <w:color w:val="0B5294"/>
                          <w:spacing w:val="-4"/>
                          <w:sz w:val="24"/>
                          <w:szCs w:val="24"/>
                          <w:rtl/>
                        </w:rPr>
                        <w:t>בחירת</w:t>
                      </w:r>
                      <w:r w:rsidRPr="00CD54EF">
                        <w:rPr>
                          <w:rFonts w:cs="Tahoma"/>
                          <w:color w:val="0B5294"/>
                          <w:spacing w:val="-4"/>
                          <w:sz w:val="24"/>
                          <w:szCs w:val="24"/>
                          <w:rtl/>
                        </w:rPr>
                        <w:t xml:space="preserve"> </w:t>
                      </w:r>
                      <w:r w:rsidRPr="00CD54EF">
                        <w:rPr>
                          <w:rFonts w:cs="Tahoma" w:hint="eastAsia"/>
                          <w:color w:val="0B5294"/>
                          <w:spacing w:val="-4"/>
                          <w:sz w:val="24"/>
                          <w:szCs w:val="24"/>
                          <w:rtl/>
                        </w:rPr>
                        <w:t>הקבלן</w:t>
                      </w:r>
                      <w:r w:rsidRPr="00CD54EF">
                        <w:rPr>
                          <w:rFonts w:cs="Tahoma"/>
                          <w:color w:val="0B5294"/>
                          <w:spacing w:val="-4"/>
                          <w:sz w:val="24"/>
                          <w:szCs w:val="24"/>
                          <w:rtl/>
                        </w:rPr>
                        <w:t xml:space="preserve"> </w:t>
                      </w:r>
                      <w:r w:rsidRPr="00CD54EF">
                        <w:rPr>
                          <w:rFonts w:cs="Tahoma" w:hint="eastAsia"/>
                          <w:color w:val="0B5294"/>
                          <w:spacing w:val="-4"/>
                          <w:sz w:val="24"/>
                          <w:szCs w:val="24"/>
                          <w:rtl/>
                        </w:rPr>
                        <w:t>הזוכה</w:t>
                      </w:r>
                      <w:r w:rsidRPr="00CD54EF">
                        <w:rPr>
                          <w:rFonts w:cs="Tahoma"/>
                          <w:color w:val="0B5294"/>
                          <w:spacing w:val="-4"/>
                          <w:sz w:val="24"/>
                          <w:szCs w:val="24"/>
                          <w:rtl/>
                        </w:rPr>
                        <w:t xml:space="preserve"> </w:t>
                      </w:r>
                      <w:r w:rsidRPr="00CD54EF">
                        <w:rPr>
                          <w:rFonts w:cs="Tahoma" w:hint="eastAsia"/>
                          <w:color w:val="0B5294"/>
                          <w:spacing w:val="-4"/>
                          <w:sz w:val="24"/>
                          <w:szCs w:val="24"/>
                          <w:rtl/>
                        </w:rPr>
                        <w:t>נמשך</w:t>
                      </w:r>
                      <w:r w:rsidRPr="00CD54EF">
                        <w:rPr>
                          <w:rFonts w:cs="Tahoma"/>
                          <w:color w:val="0B5294"/>
                          <w:spacing w:val="-4"/>
                          <w:sz w:val="24"/>
                          <w:szCs w:val="24"/>
                          <w:rtl/>
                        </w:rPr>
                        <w:t xml:space="preserve"> </w:t>
                      </w:r>
                      <w:r w:rsidRPr="00CD54EF">
                        <w:rPr>
                          <w:rFonts w:cs="Tahoma" w:hint="eastAsia"/>
                          <w:color w:val="0B5294"/>
                          <w:spacing w:val="-4"/>
                          <w:sz w:val="24"/>
                          <w:szCs w:val="24"/>
                          <w:rtl/>
                        </w:rPr>
                        <w:t>כשלוש</w:t>
                      </w:r>
                      <w:r w:rsidRPr="00CD54EF">
                        <w:rPr>
                          <w:rFonts w:cs="Tahoma"/>
                          <w:color w:val="0B5294"/>
                          <w:spacing w:val="-4"/>
                          <w:sz w:val="24"/>
                          <w:szCs w:val="24"/>
                          <w:rtl/>
                        </w:rPr>
                        <w:t xml:space="preserve"> </w:t>
                      </w:r>
                      <w:r w:rsidRPr="00CD54EF">
                        <w:rPr>
                          <w:rFonts w:cs="Tahoma" w:hint="eastAsia"/>
                          <w:color w:val="0B5294"/>
                          <w:spacing w:val="-4"/>
                          <w:sz w:val="24"/>
                          <w:szCs w:val="24"/>
                          <w:rtl/>
                        </w:rPr>
                        <w:t>שנים</w:t>
                      </w:r>
                      <w:r w:rsidRPr="00CD54EF">
                        <w:rPr>
                          <w:rFonts w:cs="Tahoma"/>
                          <w:color w:val="0B5294"/>
                          <w:spacing w:val="-4"/>
                          <w:sz w:val="24"/>
                          <w:szCs w:val="24"/>
                          <w:rtl/>
                        </w:rPr>
                        <w:t xml:space="preserve">. </w:t>
                      </w:r>
                      <w:r w:rsidRPr="00CD54EF">
                        <w:rPr>
                          <w:rFonts w:cs="Tahoma" w:hint="eastAsia"/>
                          <w:color w:val="0B5294"/>
                          <w:spacing w:val="-4"/>
                          <w:sz w:val="24"/>
                          <w:szCs w:val="24"/>
                          <w:rtl/>
                        </w:rPr>
                        <w:t>התמשכות</w:t>
                      </w:r>
                      <w:r w:rsidRPr="00CD54EF">
                        <w:rPr>
                          <w:rFonts w:cs="Tahoma"/>
                          <w:color w:val="0B5294"/>
                          <w:spacing w:val="-4"/>
                          <w:sz w:val="24"/>
                          <w:szCs w:val="24"/>
                          <w:rtl/>
                        </w:rPr>
                        <w:t xml:space="preserve"> </w:t>
                      </w:r>
                      <w:r w:rsidRPr="00CD54EF">
                        <w:rPr>
                          <w:rFonts w:cs="Tahoma" w:hint="eastAsia"/>
                          <w:color w:val="0B5294"/>
                          <w:spacing w:val="-4"/>
                          <w:sz w:val="24"/>
                          <w:szCs w:val="24"/>
                          <w:rtl/>
                        </w:rPr>
                        <w:t>המכרז</w:t>
                      </w:r>
                      <w:r w:rsidRPr="00CD54EF">
                        <w:rPr>
                          <w:rFonts w:cs="Tahoma"/>
                          <w:color w:val="0B5294"/>
                          <w:spacing w:val="-4"/>
                          <w:sz w:val="24"/>
                          <w:szCs w:val="24"/>
                          <w:rtl/>
                        </w:rPr>
                        <w:t xml:space="preserve"> </w:t>
                      </w:r>
                      <w:r w:rsidRPr="00CD54EF">
                        <w:rPr>
                          <w:rFonts w:cs="Tahoma" w:hint="eastAsia"/>
                          <w:color w:val="0B5294"/>
                          <w:spacing w:val="-4"/>
                          <w:sz w:val="24"/>
                          <w:szCs w:val="24"/>
                          <w:rtl/>
                        </w:rPr>
                        <w:t>גרמה</w:t>
                      </w:r>
                      <w:r w:rsidRPr="00CD54EF">
                        <w:rPr>
                          <w:rFonts w:cs="Tahoma"/>
                          <w:color w:val="0B5294"/>
                          <w:spacing w:val="-4"/>
                          <w:sz w:val="24"/>
                          <w:szCs w:val="24"/>
                          <w:rtl/>
                        </w:rPr>
                        <w:t xml:space="preserve"> </w:t>
                      </w:r>
                      <w:r w:rsidRPr="00CD54EF">
                        <w:rPr>
                          <w:rFonts w:cs="Tahoma" w:hint="eastAsia"/>
                          <w:color w:val="0B5294"/>
                          <w:spacing w:val="-4"/>
                          <w:sz w:val="24"/>
                          <w:szCs w:val="24"/>
                          <w:rtl/>
                        </w:rPr>
                        <w:t>לשינויים</w:t>
                      </w:r>
                      <w:r w:rsidRPr="00CD54EF">
                        <w:rPr>
                          <w:rFonts w:cs="Tahoma"/>
                          <w:color w:val="0B5294"/>
                          <w:spacing w:val="-4"/>
                          <w:sz w:val="24"/>
                          <w:szCs w:val="24"/>
                          <w:rtl/>
                        </w:rPr>
                        <w:t xml:space="preserve"> </w:t>
                      </w:r>
                      <w:r w:rsidRPr="00CD54EF">
                        <w:rPr>
                          <w:rFonts w:cs="Tahoma" w:hint="eastAsia"/>
                          <w:color w:val="0B5294"/>
                          <w:spacing w:val="-4"/>
                          <w:sz w:val="24"/>
                          <w:szCs w:val="24"/>
                          <w:rtl/>
                        </w:rPr>
                        <w:t>רבים</w:t>
                      </w:r>
                      <w:r w:rsidRPr="00CD54EF">
                        <w:rPr>
                          <w:rFonts w:cs="Tahoma"/>
                          <w:color w:val="0B5294"/>
                          <w:spacing w:val="-4"/>
                          <w:sz w:val="24"/>
                          <w:szCs w:val="24"/>
                          <w:rtl/>
                        </w:rPr>
                        <w:t xml:space="preserve"> </w:t>
                      </w:r>
                      <w:r w:rsidRPr="00CD54EF">
                        <w:rPr>
                          <w:rFonts w:cs="Tahoma" w:hint="eastAsia"/>
                          <w:color w:val="0B5294"/>
                          <w:spacing w:val="-4"/>
                          <w:sz w:val="24"/>
                          <w:szCs w:val="24"/>
                          <w:rtl/>
                        </w:rPr>
                        <w:t>בתכנית</w:t>
                      </w:r>
                      <w:r w:rsidRPr="00CD54EF">
                        <w:rPr>
                          <w:rFonts w:cs="Tahoma"/>
                          <w:color w:val="0B5294"/>
                          <w:spacing w:val="-4"/>
                          <w:sz w:val="24"/>
                          <w:szCs w:val="24"/>
                          <w:rtl/>
                        </w:rPr>
                        <w:t xml:space="preserve"> </w:t>
                      </w:r>
                      <w:r w:rsidRPr="00CD54EF">
                        <w:rPr>
                          <w:rFonts w:cs="Tahoma" w:hint="eastAsia"/>
                          <w:color w:val="0B5294"/>
                          <w:spacing w:val="-4"/>
                          <w:sz w:val="24"/>
                          <w:szCs w:val="24"/>
                          <w:rtl/>
                        </w:rPr>
                        <w:t>העבודה</w:t>
                      </w:r>
                      <w:r w:rsidRPr="00CD54EF">
                        <w:rPr>
                          <w:rFonts w:cs="Tahoma"/>
                          <w:color w:val="0B5294"/>
                          <w:spacing w:val="-4"/>
                          <w:sz w:val="24"/>
                          <w:szCs w:val="24"/>
                          <w:rtl/>
                        </w:rPr>
                        <w:t xml:space="preserve"> </w:t>
                      </w:r>
                      <w:r w:rsidRPr="00CD54EF">
                        <w:rPr>
                          <w:rFonts w:cs="Tahoma" w:hint="eastAsia"/>
                          <w:color w:val="0B5294"/>
                          <w:spacing w:val="-4"/>
                          <w:sz w:val="24"/>
                          <w:szCs w:val="24"/>
                          <w:rtl/>
                        </w:rPr>
                        <w:t>של</w:t>
                      </w:r>
                      <w:r w:rsidRPr="00CD54EF">
                        <w:rPr>
                          <w:rFonts w:cs="Tahoma"/>
                          <w:color w:val="0B5294"/>
                          <w:spacing w:val="-4"/>
                          <w:sz w:val="24"/>
                          <w:szCs w:val="24"/>
                          <w:rtl/>
                        </w:rPr>
                        <w:t xml:space="preserve"> </w:t>
                      </w:r>
                      <w:r w:rsidRPr="00CD54EF">
                        <w:rPr>
                          <w:rFonts w:cs="Tahoma" w:hint="eastAsia"/>
                          <w:color w:val="0B5294"/>
                          <w:spacing w:val="-4"/>
                          <w:sz w:val="24"/>
                          <w:szCs w:val="24"/>
                          <w:rtl/>
                        </w:rPr>
                        <w:t>החברה</w:t>
                      </w:r>
                      <w:r w:rsidRPr="00CD54EF">
                        <w:rPr>
                          <w:rFonts w:cs="Tahoma"/>
                          <w:color w:val="0B5294"/>
                          <w:spacing w:val="-4"/>
                          <w:sz w:val="24"/>
                          <w:szCs w:val="24"/>
                          <w:rtl/>
                        </w:rPr>
                        <w:t xml:space="preserve"> </w:t>
                      </w:r>
                      <w:r w:rsidRPr="00CD54EF">
                        <w:rPr>
                          <w:rFonts w:cs="Tahoma" w:hint="eastAsia"/>
                          <w:color w:val="0B5294"/>
                          <w:spacing w:val="-4"/>
                          <w:sz w:val="24"/>
                          <w:szCs w:val="24"/>
                          <w:rtl/>
                        </w:rPr>
                        <w:t>ועלולה</w:t>
                      </w:r>
                      <w:r w:rsidRPr="00CD54EF">
                        <w:rPr>
                          <w:rFonts w:cs="Tahoma"/>
                          <w:color w:val="0B5294"/>
                          <w:spacing w:val="-4"/>
                          <w:sz w:val="24"/>
                          <w:szCs w:val="24"/>
                          <w:rtl/>
                        </w:rPr>
                        <w:t xml:space="preserve"> </w:t>
                      </w:r>
                      <w:r w:rsidRPr="00CD54EF">
                        <w:rPr>
                          <w:rFonts w:cs="Tahoma" w:hint="eastAsia"/>
                          <w:color w:val="0B5294"/>
                          <w:spacing w:val="-4"/>
                          <w:sz w:val="24"/>
                          <w:szCs w:val="24"/>
                          <w:rtl/>
                        </w:rPr>
                        <w:t>לגרום</w:t>
                      </w:r>
                      <w:r w:rsidRPr="00CD54EF">
                        <w:rPr>
                          <w:rFonts w:cs="Tahoma"/>
                          <w:color w:val="0B5294"/>
                          <w:spacing w:val="-4"/>
                          <w:sz w:val="24"/>
                          <w:szCs w:val="24"/>
                          <w:rtl/>
                        </w:rPr>
                        <w:t xml:space="preserve"> </w:t>
                      </w:r>
                      <w:r w:rsidRPr="00CD54EF">
                        <w:rPr>
                          <w:rFonts w:cs="Tahoma" w:hint="eastAsia"/>
                          <w:color w:val="0B5294"/>
                          <w:spacing w:val="-4"/>
                          <w:sz w:val="24"/>
                          <w:szCs w:val="24"/>
                          <w:rtl/>
                        </w:rPr>
                        <w:t>לעיכוב</w:t>
                      </w:r>
                      <w:r w:rsidRPr="00CD54EF">
                        <w:rPr>
                          <w:rFonts w:cs="Tahoma"/>
                          <w:color w:val="0B5294"/>
                          <w:spacing w:val="-4"/>
                          <w:sz w:val="24"/>
                          <w:szCs w:val="24"/>
                          <w:rtl/>
                        </w:rPr>
                        <w:t xml:space="preserve"> </w:t>
                      </w:r>
                      <w:r w:rsidRPr="00CD54EF">
                        <w:rPr>
                          <w:rFonts w:cs="Tahoma" w:hint="eastAsia"/>
                          <w:color w:val="0B5294"/>
                          <w:spacing w:val="-4"/>
                          <w:sz w:val="24"/>
                          <w:szCs w:val="24"/>
                          <w:rtl/>
                        </w:rPr>
                        <w:t>של</w:t>
                      </w:r>
                      <w:r w:rsidRPr="00CD54EF">
                        <w:rPr>
                          <w:rFonts w:cs="Tahoma"/>
                          <w:color w:val="0B5294"/>
                          <w:spacing w:val="-4"/>
                          <w:sz w:val="24"/>
                          <w:szCs w:val="24"/>
                          <w:rtl/>
                        </w:rPr>
                        <w:t xml:space="preserve"> </w:t>
                      </w:r>
                      <w:r w:rsidRPr="00CD54EF">
                        <w:rPr>
                          <w:rFonts w:cs="Tahoma" w:hint="eastAsia"/>
                          <w:color w:val="0B5294"/>
                          <w:spacing w:val="-4"/>
                          <w:sz w:val="24"/>
                          <w:szCs w:val="24"/>
                          <w:rtl/>
                        </w:rPr>
                        <w:t>הפרויקט</w:t>
                      </w:r>
                    </w:p>
                    <w:p w:rsidR="00CD54EF" w:rsidRPr="00373C5D" w:rsidP="00CD54EF">
                      <w:pPr>
                        <w:spacing w:before="120" w:after="0" w:line="240" w:lineRule="atLeast"/>
                        <w:rPr>
                          <w:rFonts w:cs="Tahoma"/>
                          <w:b/>
                          <w:bCs/>
                          <w:color w:val="0B5294"/>
                          <w:sz w:val="48"/>
                          <w:szCs w:val="48"/>
                          <w:rtl/>
                        </w:rPr>
                      </w:pPr>
                      <w:drawing>
                        <wp:inline distT="0" distB="0" distL="0" distR="0">
                          <wp:extent cx="288000" cy="31337"/>
                          <wp:effectExtent l="0" t="0" r="0" b="6985"/>
                          <wp:docPr id="5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050311"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22068" w:rsidRPr="00836E70" w:rsidP="00836E70">
      <w:pPr>
        <w:spacing w:line="240" w:lineRule="exact"/>
        <w:ind w:right="2268"/>
        <w:jc w:val="both"/>
        <w:rPr>
          <w:rFonts w:ascii="Tahoma" w:hAnsi="Tahoma" w:cs="Tahoma"/>
          <w:sz w:val="17"/>
          <w:szCs w:val="17"/>
          <w:rtl/>
        </w:rPr>
      </w:pPr>
    </w:p>
    <w:p w:rsidR="00022068" w:rsidRPr="00BF1A3D" w:rsidP="00836E70">
      <w:pPr>
        <w:pStyle w:val="KOT6"/>
      </w:pPr>
      <w:r>
        <w:rPr>
          <w:rFonts w:hint="cs"/>
          <w:rtl/>
        </w:rPr>
        <w:t xml:space="preserve">חשיבות </w:t>
      </w:r>
      <w:r w:rsidRPr="00BF1A3D">
        <w:rPr>
          <w:rFonts w:hint="cs"/>
          <w:rtl/>
        </w:rPr>
        <w:t>אומדן הפרויקט</w:t>
      </w:r>
      <w:r w:rsidRPr="00B016C4">
        <w:rPr>
          <w:rFonts w:hint="cs"/>
          <w:rtl/>
        </w:rPr>
        <w:t xml:space="preserve"> </w:t>
      </w:r>
    </w:p>
    <w:p w:rsidR="00022068" w:rsidRPr="00836E70" w:rsidP="00836E70">
      <w:pPr>
        <w:spacing w:line="240" w:lineRule="exact"/>
        <w:ind w:right="2268"/>
        <w:jc w:val="both"/>
        <w:rPr>
          <w:rFonts w:ascii="Tahoma" w:hAnsi="Tahoma" w:cs="Tahoma"/>
          <w:sz w:val="17"/>
          <w:szCs w:val="17"/>
          <w:rtl/>
        </w:rPr>
      </w:pPr>
      <w:r w:rsidRPr="00836E70">
        <w:rPr>
          <w:rFonts w:ascii="Tahoma" w:hAnsi="Tahoma" w:cs="Tahoma" w:hint="cs"/>
          <w:sz w:val="17"/>
          <w:szCs w:val="17"/>
          <w:rtl/>
        </w:rPr>
        <w:t>אומדן הפרויקט משמש את החברה לבדיקת כדאיותו הכלכלית, לניתוח החלופות ולבחירתן בשלב התכנון הראשוני וכבסיס לתהליכי תקצוב וקבלת החלטות. כמו כן, האומדן משמש בסיס להערכת הצעות הקבלנים ומאפשר לבדוק את העמידה ביעדים. קיימת חשיבות עליונה לאומדן מדויק של הפרויקט בשלבי התכנון ולקראת פרסום המכרזים. אומדן הגבוה מהעלות הצפויה יגרום לכך שהפרויקט ייתפס כפחות כדאי, או שתקצוב היתר שינבע מכך יגרום להקצאה לא יעילה של המקורות. אומדן נמוך מדי יביא להטיה כלפי מעלה של הערכת הכדאיות, ועלול לגרום לעיכובים בביצוע הפרויקט, לעיכוב בתזרים המזומנים שלו ולפגיעה באמינות החברה.</w:t>
      </w:r>
    </w:p>
    <w:p w:rsidR="00022068" w:rsidRPr="00836E70" w:rsidP="00071745">
      <w:pPr>
        <w:spacing w:after="240" w:line="240" w:lineRule="exact"/>
        <w:ind w:right="2268"/>
        <w:jc w:val="both"/>
        <w:rPr>
          <w:rFonts w:ascii="Tahoma" w:hAnsi="Tahoma" w:cs="Tahoma"/>
          <w:sz w:val="17"/>
          <w:szCs w:val="17"/>
          <w:rtl/>
        </w:rPr>
      </w:pPr>
      <w:r w:rsidRPr="00836E70">
        <w:rPr>
          <w:rFonts w:ascii="Tahoma" w:hAnsi="Tahoma" w:cs="Tahoma" w:hint="cs"/>
          <w:sz w:val="17"/>
          <w:szCs w:val="17"/>
          <w:rtl/>
        </w:rPr>
        <w:t>לפני פרסום המכרז אמדה חברת הרכבת את הפרויקט בכ-3.4</w:t>
      </w:r>
      <w:r w:rsidRPr="00836E70">
        <w:rPr>
          <w:rFonts w:ascii="Tahoma" w:hAnsi="Tahoma" w:cs="Tahoma"/>
          <w:sz w:val="17"/>
          <w:szCs w:val="17"/>
          <w:rtl/>
        </w:rPr>
        <w:t xml:space="preserve"> מיליארד</w:t>
      </w:r>
      <w:r w:rsidRPr="00836E70">
        <w:rPr>
          <w:rFonts w:ascii="Tahoma" w:hAnsi="Tahoma" w:cs="Tahoma" w:hint="cs"/>
          <w:sz w:val="17"/>
          <w:szCs w:val="17"/>
          <w:rtl/>
        </w:rPr>
        <w:t xml:space="preserve"> ש"ח. לאחר פתיחת ההצעות התברר כי הקבלן שזכה הציע 2.2 מיליארד, כ-1.2 מיליארד ש"ח מתחת לאומדן (פער של כ-35%). יצוין כי מציעות שלא זכו במכרז פנו לבית משפט (ראו להלן). בית המשפט קבע</w:t>
      </w:r>
      <w:r>
        <w:rPr>
          <w:rStyle w:val="FootnoteReference0"/>
          <w:rFonts w:ascii="Tahoma" w:hAnsi="Tahoma" w:cs="Tahoma"/>
          <w:sz w:val="17"/>
          <w:szCs w:val="17"/>
          <w:rtl/>
        </w:rPr>
        <w:footnoteReference w:id="28"/>
      </w:r>
      <w:r w:rsidRPr="00836E70">
        <w:rPr>
          <w:rFonts w:ascii="Tahoma" w:hAnsi="Tahoma" w:cs="Tahoma" w:hint="cs"/>
          <w:sz w:val="17"/>
          <w:szCs w:val="17"/>
          <w:rtl/>
        </w:rPr>
        <w:t xml:space="preserve"> לעניין הצעת הקבלן שזכה כי "</w:t>
      </w:r>
      <w:r w:rsidRPr="00836E70">
        <w:rPr>
          <w:rFonts w:ascii="Tahoma" w:hAnsi="Tahoma" w:cs="Tahoma"/>
          <w:sz w:val="17"/>
          <w:szCs w:val="17"/>
          <w:rtl/>
        </w:rPr>
        <w:t>במקרה זה, לא נמצא כי נפל פגם בהחלטת ועדת המכרזים בענייננו, אשר לא מצאה כי מדובר בהצעה גרעונית</w:t>
      </w:r>
      <w:r w:rsidRPr="00836E70">
        <w:rPr>
          <w:rFonts w:ascii="Tahoma" w:hAnsi="Tahoma" w:cs="Tahoma" w:hint="cs"/>
          <w:sz w:val="17"/>
          <w:szCs w:val="17"/>
          <w:rtl/>
        </w:rPr>
        <w:t>"</w:t>
      </w:r>
      <w:r w:rsidRPr="00836E70">
        <w:rPr>
          <w:rFonts w:ascii="Tahoma" w:hAnsi="Tahoma" w:cs="Tahoma"/>
          <w:sz w:val="17"/>
          <w:szCs w:val="17"/>
          <w:rtl/>
        </w:rPr>
        <w:t>.</w:t>
      </w:r>
    </w:p>
    <w:p w:rsidR="00022068" w:rsidRPr="00836E70" w:rsidP="00A466E2">
      <w:pPr>
        <w:pStyle w:val="RESHET"/>
        <w:rPr>
          <w:rtl/>
        </w:rPr>
      </w:pPr>
      <w:r w:rsidRPr="00836E70">
        <w:rPr>
          <w:rFonts w:hint="cs"/>
          <w:rtl/>
        </w:rPr>
        <w:t>משרד</w:t>
      </w:r>
      <w:r w:rsidRPr="00836E70">
        <w:rPr>
          <w:rtl/>
        </w:rPr>
        <w:t xml:space="preserve"> </w:t>
      </w:r>
      <w:r w:rsidRPr="00836E70">
        <w:rPr>
          <w:rFonts w:hint="cs"/>
          <w:rtl/>
        </w:rPr>
        <w:t>מבקר</w:t>
      </w:r>
      <w:r w:rsidRPr="00836E70">
        <w:rPr>
          <w:rtl/>
        </w:rPr>
        <w:t xml:space="preserve"> </w:t>
      </w:r>
      <w:r w:rsidRPr="00836E70">
        <w:rPr>
          <w:rFonts w:hint="cs"/>
          <w:rtl/>
        </w:rPr>
        <w:t>המדינה</w:t>
      </w:r>
      <w:r w:rsidRPr="00836E70">
        <w:rPr>
          <w:rtl/>
        </w:rPr>
        <w:t xml:space="preserve"> </w:t>
      </w:r>
      <w:r w:rsidRPr="00836E70">
        <w:rPr>
          <w:rFonts w:hint="cs"/>
          <w:rtl/>
        </w:rPr>
        <w:t>מעיר כי הפער הגדול בין אומדן החברה לבין ההצעה הזוכה במכרז</w:t>
      </w:r>
      <w:r w:rsidRPr="00836E70">
        <w:rPr>
          <w:rtl/>
        </w:rPr>
        <w:t xml:space="preserve"> </w:t>
      </w:r>
      <w:r w:rsidRPr="00836E70">
        <w:rPr>
          <w:rFonts w:hint="cs"/>
          <w:rtl/>
        </w:rPr>
        <w:t>מצביע</w:t>
      </w:r>
      <w:r w:rsidRPr="00836E70">
        <w:rPr>
          <w:rtl/>
        </w:rPr>
        <w:t xml:space="preserve"> על </w:t>
      </w:r>
      <w:r w:rsidRPr="00836E70">
        <w:rPr>
          <w:rFonts w:hint="cs"/>
          <w:rtl/>
        </w:rPr>
        <w:t>כשלים בתכנון הפרויקט, מאחר</w:t>
      </w:r>
      <w:r w:rsidRPr="00836E70">
        <w:rPr>
          <w:rtl/>
        </w:rPr>
        <w:t xml:space="preserve"> ש</w:t>
      </w:r>
      <w:r w:rsidRPr="00836E70">
        <w:rPr>
          <w:rFonts w:hint="cs"/>
          <w:rtl/>
        </w:rPr>
        <w:t>חברת הרכבת</w:t>
      </w:r>
      <w:r w:rsidRPr="00836E70">
        <w:rPr>
          <w:rtl/>
        </w:rPr>
        <w:t xml:space="preserve"> לא העריכה נכון את היק</w:t>
      </w:r>
      <w:r w:rsidRPr="00836E70">
        <w:rPr>
          <w:rFonts w:hint="cs"/>
          <w:rtl/>
        </w:rPr>
        <w:t>פו</w:t>
      </w:r>
      <w:r w:rsidRPr="00836E70">
        <w:rPr>
          <w:rtl/>
        </w:rPr>
        <w:t xml:space="preserve"> </w:t>
      </w:r>
      <w:r w:rsidRPr="00836E70">
        <w:rPr>
          <w:rFonts w:hint="cs"/>
          <w:rtl/>
        </w:rPr>
        <w:t xml:space="preserve">הכספי של </w:t>
      </w:r>
      <w:r w:rsidRPr="00836E70">
        <w:rPr>
          <w:rtl/>
        </w:rPr>
        <w:t>הפרויקט</w:t>
      </w:r>
      <w:r w:rsidRPr="00836E70">
        <w:rPr>
          <w:rFonts w:hint="cs"/>
          <w:rtl/>
        </w:rPr>
        <w:t>,</w:t>
      </w:r>
      <w:r w:rsidRPr="00836E70">
        <w:rPr>
          <w:rtl/>
        </w:rPr>
        <w:t xml:space="preserve"> </w:t>
      </w:r>
      <w:r w:rsidRPr="00836E70">
        <w:rPr>
          <w:rFonts w:hint="cs"/>
          <w:rtl/>
        </w:rPr>
        <w:t xml:space="preserve">אף על פי </w:t>
      </w:r>
      <w:r w:rsidRPr="00836E70">
        <w:rPr>
          <w:rtl/>
        </w:rPr>
        <w:t xml:space="preserve">שהחלה </w:t>
      </w:r>
      <w:r w:rsidRPr="00836E70">
        <w:rPr>
          <w:rFonts w:hint="cs"/>
          <w:rtl/>
        </w:rPr>
        <w:t>לקדמו</w:t>
      </w:r>
      <w:r w:rsidRPr="00836E70">
        <w:rPr>
          <w:rtl/>
        </w:rPr>
        <w:t xml:space="preserve"> כבר בתחילת שנ</w:t>
      </w:r>
      <w:r w:rsidRPr="00836E70">
        <w:rPr>
          <w:rFonts w:hint="cs"/>
          <w:rtl/>
        </w:rPr>
        <w:t>ו</w:t>
      </w:r>
      <w:r w:rsidRPr="00836E70">
        <w:rPr>
          <w:rtl/>
        </w:rPr>
        <w:t xml:space="preserve">ת </w:t>
      </w:r>
      <w:r w:rsidRPr="00836E70">
        <w:rPr>
          <w:rFonts w:hint="cs"/>
          <w:rtl/>
        </w:rPr>
        <w:t>ה-</w:t>
      </w:r>
      <w:r w:rsidRPr="00836E70">
        <w:rPr>
          <w:rtl/>
        </w:rPr>
        <w:t>2000.</w:t>
      </w:r>
    </w:p>
    <w:p w:rsidR="00022068" w:rsidRPr="00836E70" w:rsidP="00A466E2">
      <w:pPr>
        <w:spacing w:before="180" w:after="240" w:line="240" w:lineRule="exact"/>
        <w:ind w:right="2268"/>
        <w:jc w:val="both"/>
        <w:rPr>
          <w:rFonts w:ascii="Tahoma" w:hAnsi="Tahoma" w:cs="Tahoma"/>
          <w:sz w:val="17"/>
          <w:szCs w:val="17"/>
          <w:rtl/>
        </w:rPr>
      </w:pPr>
      <w:r w:rsidRPr="00836E70">
        <w:rPr>
          <w:rFonts w:ascii="Tahoma" w:hAnsi="Tahoma" w:cs="Tahoma" w:hint="cs"/>
          <w:sz w:val="17"/>
          <w:szCs w:val="17"/>
          <w:rtl/>
        </w:rPr>
        <w:t xml:space="preserve">אומדן הפרויקט הוא באחריות המתכנן באישור מנהל הפרויקט, חברת הרכבת וחברת הבקרה. יש לציין כי שכרם של המתכנן ומנהל הפרויקט נקבעים על פי אחוז מהערך הכספי של הפרויקט. בשלב תכנון הפרויקט שכרם של המתכנן ומנהל הפרויקט נגזר מאומדן הפרויקט. יוצא אפוא כי יש ניגוד אינטרסים מובנה בעבודת המתכנן ומנהל הפרויקט בין הצורך לקבוע אומדן ריאלי לבין התמריץ לקבוע אומדן גבוה, שממנו נגזר שכרם. </w:t>
      </w:r>
    </w:p>
    <w:p w:rsidR="00022068" w:rsidRPr="00836E70" w:rsidP="00A466E2">
      <w:pPr>
        <w:pStyle w:val="RESHET"/>
        <w:rPr>
          <w:rtl/>
        </w:rPr>
      </w:pPr>
      <w:r w:rsidRPr="00836E70">
        <w:rPr>
          <w:rtl/>
        </w:rPr>
        <w:t>התשלומים למנהל הפרויקט ולמתכנן נעשים על פי אומדני</w:t>
      </w:r>
      <w:r w:rsidRPr="00836E70">
        <w:rPr>
          <w:rFonts w:hint="cs"/>
          <w:rtl/>
        </w:rPr>
        <w:t>ם</w:t>
      </w:r>
      <w:r w:rsidRPr="00836E70">
        <w:rPr>
          <w:rtl/>
        </w:rPr>
        <w:t xml:space="preserve"> עד לקביעת עלותו הסופית על פי הצעת הקבלן הזוכה. השיטה </w:t>
      </w:r>
      <w:r w:rsidRPr="00836E70">
        <w:rPr>
          <w:rFonts w:hint="cs"/>
          <w:rtl/>
        </w:rPr>
        <w:t>עשויה להניע</w:t>
      </w:r>
      <w:r w:rsidRPr="00836E70">
        <w:rPr>
          <w:rtl/>
        </w:rPr>
        <w:t xml:space="preserve"> את המתכנן לקבוע אומדנים </w:t>
      </w:r>
      <w:r w:rsidRPr="00836E70">
        <w:rPr>
          <w:rFonts w:hint="cs"/>
          <w:rtl/>
        </w:rPr>
        <w:t>ה</w:t>
      </w:r>
      <w:r w:rsidRPr="00836E70">
        <w:rPr>
          <w:rtl/>
        </w:rPr>
        <w:t xml:space="preserve">גבוהים </w:t>
      </w:r>
      <w:r w:rsidRPr="00836E70">
        <w:rPr>
          <w:rFonts w:hint="cs"/>
          <w:rtl/>
        </w:rPr>
        <w:t>מן</w:t>
      </w:r>
      <w:r w:rsidRPr="00836E70">
        <w:rPr>
          <w:rtl/>
        </w:rPr>
        <w:t xml:space="preserve"> </w:t>
      </w:r>
      <w:r w:rsidRPr="00836E70">
        <w:rPr>
          <w:rFonts w:hint="cs"/>
          <w:rtl/>
        </w:rPr>
        <w:t>ה</w:t>
      </w:r>
      <w:r w:rsidRPr="00836E70">
        <w:rPr>
          <w:rtl/>
        </w:rPr>
        <w:t xml:space="preserve">עלות האמתית של הפרויקט. על </w:t>
      </w:r>
      <w:r w:rsidRPr="00836E70">
        <w:rPr>
          <w:rFonts w:hint="cs"/>
          <w:rtl/>
        </w:rPr>
        <w:t>חברת הרכבת</w:t>
      </w:r>
      <w:r w:rsidRPr="00836E70">
        <w:rPr>
          <w:rtl/>
        </w:rPr>
        <w:t xml:space="preserve"> ללמוד את הסיבות לפער הגבוה </w:t>
      </w:r>
      <w:r w:rsidRPr="00836E70">
        <w:rPr>
          <w:rFonts w:hint="cs"/>
          <w:rtl/>
        </w:rPr>
        <w:t xml:space="preserve">בין </w:t>
      </w:r>
      <w:r w:rsidRPr="00836E70">
        <w:rPr>
          <w:rtl/>
        </w:rPr>
        <w:t xml:space="preserve">האומדן </w:t>
      </w:r>
      <w:r w:rsidRPr="00836E70">
        <w:rPr>
          <w:rFonts w:hint="cs"/>
          <w:rtl/>
        </w:rPr>
        <w:t xml:space="preserve">ובין העלות הסופית </w:t>
      </w:r>
      <w:r w:rsidRPr="00836E70">
        <w:rPr>
          <w:rtl/>
        </w:rPr>
        <w:t>ולשפר את הליכי הבקרה על הכנתם</w:t>
      </w:r>
      <w:r w:rsidRPr="00836E70">
        <w:rPr>
          <w:rFonts w:hint="cs"/>
          <w:rtl/>
        </w:rPr>
        <w:t xml:space="preserve"> של אומדנים</w:t>
      </w:r>
      <w:r w:rsidRPr="00836E70">
        <w:rPr>
          <w:rtl/>
        </w:rPr>
        <w:t>. מן הראוי כי משרד התחבורה וחברת הרכבת ישקלו שיטת תשלום אחרת</w:t>
      </w:r>
      <w:r w:rsidRPr="00836E70">
        <w:rPr>
          <w:rFonts w:hint="cs"/>
          <w:rtl/>
        </w:rPr>
        <w:t>,</w:t>
      </w:r>
      <w:r w:rsidRPr="00836E70">
        <w:rPr>
          <w:rtl/>
        </w:rPr>
        <w:t xml:space="preserve"> שתנתק את הקשר בין התשלומים ליועצים ו</w:t>
      </w:r>
      <w:r w:rsidRPr="00836E70">
        <w:rPr>
          <w:rFonts w:hint="cs"/>
          <w:rtl/>
        </w:rPr>
        <w:t>ל</w:t>
      </w:r>
      <w:r w:rsidRPr="00836E70">
        <w:rPr>
          <w:rtl/>
        </w:rPr>
        <w:t xml:space="preserve">מתכננים </w:t>
      </w:r>
      <w:r w:rsidRPr="00836E70">
        <w:rPr>
          <w:rFonts w:hint="cs"/>
          <w:rtl/>
        </w:rPr>
        <w:t xml:space="preserve">ובין </w:t>
      </w:r>
      <w:r w:rsidRPr="00836E70">
        <w:rPr>
          <w:rtl/>
        </w:rPr>
        <w:t xml:space="preserve">גובה אומדן הפרויקט. </w:t>
      </w:r>
    </w:p>
    <w:p w:rsidR="00022068" w:rsidRPr="00836E70" w:rsidP="00836E70">
      <w:pPr>
        <w:spacing w:line="240" w:lineRule="exact"/>
        <w:ind w:right="2268"/>
        <w:jc w:val="both"/>
        <w:rPr>
          <w:rFonts w:ascii="Tahoma" w:hAnsi="Tahoma" w:cs="Tahoma"/>
          <w:sz w:val="17"/>
          <w:szCs w:val="17"/>
          <w:rtl/>
        </w:rPr>
      </w:pPr>
    </w:p>
    <w:p w:rsidR="00022068" w:rsidRPr="00BF1A3D" w:rsidP="00836E70">
      <w:pPr>
        <w:pStyle w:val="KOT6"/>
        <w:rPr>
          <w:rtl/>
        </w:rPr>
      </w:pPr>
      <w:r>
        <w:rPr>
          <w:rFonts w:hint="cs"/>
          <w:rtl/>
        </w:rPr>
        <w:t>ה</w:t>
      </w:r>
      <w:r w:rsidRPr="00BF1A3D">
        <w:rPr>
          <w:rFonts w:hint="cs"/>
          <w:rtl/>
        </w:rPr>
        <w:t>התקשרות עם קבלן הקמת תשתית החשמול</w:t>
      </w:r>
    </w:p>
    <w:p w:rsidR="00022068" w:rsidRPr="00836E70" w:rsidP="00836E70">
      <w:pPr>
        <w:spacing w:line="240" w:lineRule="exact"/>
        <w:ind w:right="2268"/>
        <w:jc w:val="both"/>
        <w:rPr>
          <w:rFonts w:ascii="Tahoma" w:hAnsi="Tahoma" w:cs="Tahoma"/>
          <w:sz w:val="17"/>
          <w:szCs w:val="17"/>
          <w:rtl/>
        </w:rPr>
      </w:pPr>
      <w:r w:rsidRPr="00836E70">
        <w:rPr>
          <w:rFonts w:ascii="Tahoma" w:hAnsi="Tahoma" w:cs="Tahoma"/>
          <w:sz w:val="17"/>
          <w:szCs w:val="17"/>
          <w:rtl/>
        </w:rPr>
        <w:t>מאז קבלת צו התחלת העבודה בפרויקט</w:t>
      </w:r>
      <w:r w:rsidRPr="00836E70">
        <w:rPr>
          <w:rFonts w:ascii="Tahoma" w:hAnsi="Tahoma" w:cs="Tahoma" w:hint="cs"/>
          <w:sz w:val="17"/>
          <w:szCs w:val="17"/>
          <w:rtl/>
        </w:rPr>
        <w:t>,</w:t>
      </w:r>
      <w:r w:rsidRPr="00836E70">
        <w:rPr>
          <w:rFonts w:ascii="Tahoma" w:hAnsi="Tahoma" w:cs="Tahoma"/>
          <w:sz w:val="17"/>
          <w:szCs w:val="17"/>
          <w:rtl/>
        </w:rPr>
        <w:t xml:space="preserve"> </w:t>
      </w:r>
      <w:r w:rsidRPr="00836E70">
        <w:rPr>
          <w:rFonts w:ascii="Tahoma" w:hAnsi="Tahoma" w:cs="Tahoma" w:hint="cs"/>
          <w:sz w:val="17"/>
          <w:szCs w:val="17"/>
          <w:rtl/>
        </w:rPr>
        <w:t xml:space="preserve">ההתקדמות </w:t>
      </w:r>
      <w:r w:rsidRPr="00836E70">
        <w:rPr>
          <w:rFonts w:ascii="Tahoma" w:hAnsi="Tahoma" w:cs="Tahoma"/>
          <w:sz w:val="17"/>
          <w:szCs w:val="17"/>
          <w:rtl/>
        </w:rPr>
        <w:t xml:space="preserve">לא הייתה על פי לוחות הזמנים שנקבעו במכרז. מהמסמכים עולה ביצוע </w:t>
      </w:r>
      <w:r w:rsidRPr="00836E70">
        <w:rPr>
          <w:rFonts w:ascii="Tahoma" w:hAnsi="Tahoma" w:cs="Tahoma" w:hint="cs"/>
          <w:sz w:val="17"/>
          <w:szCs w:val="17"/>
          <w:rtl/>
        </w:rPr>
        <w:t>אטי של ה</w:t>
      </w:r>
      <w:r w:rsidRPr="00836E70">
        <w:rPr>
          <w:rFonts w:ascii="Tahoma" w:hAnsi="Tahoma" w:cs="Tahoma"/>
          <w:sz w:val="17"/>
          <w:szCs w:val="17"/>
          <w:rtl/>
        </w:rPr>
        <w:t xml:space="preserve">פרויקט, ומסתמנת חריגה מלוחות הזמנים שנקבעו. לכן ביולי 2016 הוציאה חברת הניהול אזהרה לקבלן </w:t>
      </w:r>
      <w:r w:rsidRPr="00836E70">
        <w:rPr>
          <w:rFonts w:ascii="Tahoma" w:hAnsi="Tahoma" w:cs="Tahoma" w:hint="cs"/>
          <w:sz w:val="17"/>
          <w:szCs w:val="17"/>
          <w:rtl/>
        </w:rPr>
        <w:t>שהוא צפוי לשלם</w:t>
      </w:r>
      <w:r w:rsidRPr="00836E70">
        <w:rPr>
          <w:rFonts w:ascii="Tahoma" w:hAnsi="Tahoma" w:cs="Tahoma"/>
          <w:sz w:val="17"/>
          <w:szCs w:val="17"/>
          <w:rtl/>
        </w:rPr>
        <w:t xml:space="preserve"> קנס בסך כשני מיליון ש"ח בגין אי עמידה בלוחות הזמנים. יצוין כי עד דצמבר 2016 שילמה חברת הרכבת כ-160 מיליון ש"ח לקבלן</w:t>
      </w:r>
      <w:r w:rsidRPr="00836E70">
        <w:rPr>
          <w:rFonts w:ascii="Tahoma" w:hAnsi="Tahoma" w:cs="Tahoma" w:hint="cs"/>
          <w:sz w:val="17"/>
          <w:szCs w:val="17"/>
          <w:rtl/>
        </w:rPr>
        <w:t>.</w:t>
      </w:r>
    </w:p>
    <w:p w:rsidR="00022068" w:rsidRPr="00836E70" w:rsidP="00A466E2">
      <w:pPr>
        <w:spacing w:after="240" w:line="240" w:lineRule="exact"/>
        <w:ind w:right="2268"/>
        <w:jc w:val="both"/>
        <w:rPr>
          <w:rFonts w:ascii="Tahoma" w:hAnsi="Tahoma" w:cs="Tahoma"/>
          <w:sz w:val="17"/>
          <w:szCs w:val="17"/>
          <w:rtl/>
        </w:rPr>
      </w:pPr>
      <w:r w:rsidRPr="00836E70">
        <w:rPr>
          <w:rFonts w:ascii="Tahoma" w:hAnsi="Tahoma" w:cs="Tahoma" w:hint="cs"/>
          <w:sz w:val="17"/>
          <w:szCs w:val="17"/>
          <w:rtl/>
        </w:rPr>
        <w:t>במאי השיב בא כוחו של קבלן הביצוע להקמת תשתיות החשמול (להלן - קבלן ההקמה) למבקר המדינה, כי העיכובים שחלו בהתקדמות הפרויקט ביחס ללוח הזמנים אינם נעוצים באופן תפקודו. בין הסיבות: הגשת עתירה נגד זכייתו והאפשרות לביטול המכרז, הגורמת לו לכלכל את צעדיו בזהירות; ביצוע הפרויקט מחייב הליכי רישוי הדורשים דיונים ארוכים עם רשויות התכנון, שמשליכים על קצב התקדמות הפרויקט; הרכבת מבצעת שדרוג מסילות במסדרון האיילון, לרבות הרחבת תחנות, מה שמוסיף לקשיים בהליכי התכנון.</w:t>
      </w:r>
    </w:p>
    <w:p w:rsidR="00022068" w:rsidRPr="00836E70" w:rsidP="00A466E2">
      <w:pPr>
        <w:pStyle w:val="RESHET"/>
        <w:rPr>
          <w:rtl/>
        </w:rPr>
      </w:pPr>
      <w:r w:rsidRPr="00836E70">
        <w:rPr>
          <w:rFonts w:hint="cs"/>
          <w:rtl/>
        </w:rPr>
        <w:t xml:space="preserve">כאמור, מתחילת העבודה ועד סיום הביקורת הפרויקט אינו עומד בלוחות הזמנים שנקבעו. </w:t>
      </w:r>
      <w:r w:rsidRPr="00836E70">
        <w:rPr>
          <w:rtl/>
        </w:rPr>
        <w:t>על כל הגורמים המעורבים בפרויקט להעריך את המצב הנוכחי ולבחון את הצעדים הנחוצים על מנת לקדם את הפרויקט ולמזער את הסיכונים.</w:t>
      </w:r>
    </w:p>
    <w:p w:rsidR="00022068" w:rsidRPr="00836E70" w:rsidP="00A466E2">
      <w:pPr>
        <w:spacing w:before="180" w:line="240" w:lineRule="exact"/>
        <w:ind w:right="2268"/>
        <w:jc w:val="both"/>
        <w:rPr>
          <w:rFonts w:ascii="Tahoma" w:hAnsi="Tahoma" w:cs="Tahoma"/>
          <w:sz w:val="17"/>
          <w:szCs w:val="17"/>
          <w:rtl/>
        </w:rPr>
      </w:pPr>
      <w:r w:rsidRPr="00836E70">
        <w:rPr>
          <w:rFonts w:ascii="Tahoma" w:hAnsi="Tahoma" w:cs="Tahoma" w:hint="cs"/>
          <w:sz w:val="17"/>
          <w:szCs w:val="17"/>
          <w:rtl/>
        </w:rPr>
        <w:t>חברת הרכבת ציינה בתשובתה כי היא מבצעת ניהול סיכונים עבור שלבי הפרויקט וביניהם התקדמות קבלן החשמול. היא גם נקטה צעדים למזעור הסיכונים בשל העיכוב, בעיקר בתחום ההשנאה, ולכן ביצעה הזמנה לציוד זמני בתקופת הביניים.</w:t>
      </w:r>
    </w:p>
    <w:p w:rsidR="00022068" w:rsidRPr="00836E70" w:rsidP="00836E70">
      <w:pPr>
        <w:spacing w:line="240" w:lineRule="exact"/>
        <w:ind w:right="2268"/>
        <w:jc w:val="both"/>
        <w:rPr>
          <w:rFonts w:ascii="Tahoma" w:hAnsi="Tahoma" w:cs="Tahoma"/>
          <w:sz w:val="17"/>
          <w:szCs w:val="17"/>
          <w:rtl/>
        </w:rPr>
      </w:pPr>
    </w:p>
    <w:p w:rsidR="00A466E2">
      <w:pPr>
        <w:bidi w:val="0"/>
        <w:rPr>
          <w:rFonts w:ascii="Tahoma" w:eastAsia="Times New Roman" w:hAnsi="Tahoma" w:cs="Tahoma"/>
          <w:color w:val="009692"/>
          <w:sz w:val="32"/>
          <w:szCs w:val="32"/>
          <w:rtl/>
        </w:rPr>
      </w:pPr>
      <w:r>
        <w:rPr>
          <w:rtl/>
        </w:rPr>
        <w:br w:type="page"/>
      </w:r>
    </w:p>
    <w:p w:rsidR="00022068" w:rsidRPr="00BF1A3D" w:rsidP="001C3DDE">
      <w:pPr>
        <w:pStyle w:val="KOT4"/>
        <w:rPr>
          <w:rtl/>
        </w:rPr>
      </w:pPr>
      <w:r w:rsidRPr="00BF1A3D">
        <w:rPr>
          <w:rFonts w:hint="cs"/>
          <w:rtl/>
        </w:rPr>
        <w:t>סיכום</w:t>
      </w:r>
    </w:p>
    <w:p w:rsidR="00022068" w:rsidRPr="00A466E2" w:rsidP="00A466E2">
      <w:pPr>
        <w:pStyle w:val="RESHET"/>
        <w:rPr>
          <w:rtl/>
        </w:rPr>
      </w:pPr>
      <w:r w:rsidRPr="00A466E2">
        <w:rPr>
          <w:rtl/>
        </w:rPr>
        <w:t xml:space="preserve">פרויקט החשמול הוא אחד הפרויקטים התשתיתיים הגדולים </w:t>
      </w:r>
      <w:r w:rsidRPr="00A466E2">
        <w:rPr>
          <w:rFonts w:hint="cs"/>
          <w:rtl/>
        </w:rPr>
        <w:t>שמקדמת חברת הרכבת</w:t>
      </w:r>
      <w:r w:rsidRPr="00A466E2">
        <w:rPr>
          <w:rtl/>
        </w:rPr>
        <w:t xml:space="preserve">. </w:t>
      </w:r>
      <w:r w:rsidRPr="00A466E2">
        <w:rPr>
          <w:rFonts w:hint="eastAsia"/>
          <w:rtl/>
        </w:rPr>
        <w:t>סיום</w:t>
      </w:r>
      <w:r w:rsidRPr="00A466E2">
        <w:rPr>
          <w:rtl/>
        </w:rPr>
        <w:t xml:space="preserve"> </w:t>
      </w:r>
      <w:r w:rsidRPr="00A466E2">
        <w:rPr>
          <w:rFonts w:hint="eastAsia"/>
          <w:rtl/>
        </w:rPr>
        <w:t>הפיתוח</w:t>
      </w:r>
      <w:r w:rsidRPr="00A466E2">
        <w:rPr>
          <w:rtl/>
        </w:rPr>
        <w:t xml:space="preserve"> </w:t>
      </w:r>
      <w:r w:rsidRPr="00A466E2">
        <w:rPr>
          <w:rFonts w:hint="eastAsia"/>
          <w:rtl/>
        </w:rPr>
        <w:t>והטמעת</w:t>
      </w:r>
      <w:r w:rsidRPr="00A466E2">
        <w:rPr>
          <w:rtl/>
        </w:rPr>
        <w:t xml:space="preserve"> </w:t>
      </w:r>
      <w:r w:rsidRPr="00A466E2">
        <w:rPr>
          <w:rFonts w:hint="eastAsia"/>
          <w:rtl/>
        </w:rPr>
        <w:t>המערכת</w:t>
      </w:r>
      <w:r w:rsidRPr="00A466E2">
        <w:rPr>
          <w:rtl/>
        </w:rPr>
        <w:t xml:space="preserve"> החשמלית אמורים להביא ל</w:t>
      </w:r>
      <w:r w:rsidRPr="00A466E2">
        <w:rPr>
          <w:rFonts w:hint="eastAsia"/>
          <w:rtl/>
        </w:rPr>
        <w:t>ידי</w:t>
      </w:r>
      <w:r w:rsidRPr="00A466E2">
        <w:rPr>
          <w:rtl/>
        </w:rPr>
        <w:t xml:space="preserve"> </w:t>
      </w:r>
      <w:r w:rsidRPr="00A466E2">
        <w:rPr>
          <w:rFonts w:hint="eastAsia"/>
          <w:rtl/>
        </w:rPr>
        <w:t>שינוי</w:t>
      </w:r>
      <w:r w:rsidRPr="00A466E2">
        <w:rPr>
          <w:rtl/>
        </w:rPr>
        <w:t xml:space="preserve"> בדפוסי העבודה </w:t>
      </w:r>
      <w:r w:rsidRPr="00A466E2">
        <w:rPr>
          <w:rFonts w:hint="eastAsia"/>
          <w:rtl/>
        </w:rPr>
        <w:t>בחברה</w:t>
      </w:r>
      <w:r w:rsidRPr="00A466E2">
        <w:rPr>
          <w:rtl/>
        </w:rPr>
        <w:t xml:space="preserve"> וליעל את תהליכיה.</w:t>
      </w:r>
    </w:p>
    <w:p w:rsidR="00022068" w:rsidRPr="00A466E2" w:rsidP="00A466E2">
      <w:pPr>
        <w:pStyle w:val="RESHET"/>
        <w:rPr>
          <w:rtl/>
        </w:rPr>
      </w:pPr>
      <w:r w:rsidRPr="00A466E2">
        <w:rPr>
          <w:rFonts w:hint="cs"/>
          <w:rtl/>
        </w:rPr>
        <w:t>הביקורת הנוכחית של משרד מבקר המדינה העלתה ליקויים שונים בייחוד בתכנון, בהכנת אומדני עלויות ובעמידה בלוחות זמנים של הפרויקט, הנובעים בעיקר מהיעדר ניהול מקצועי ויעיל של הפרויקט בעיקר תחילתו. העיכובים הרבים בפרויקט חייבו את החברה לשנות את תכנית העבודה שלה, ושינויים אלו הביאו להוצאות נוספות. אף על פי שחברת הרכבת צופה שהקו הראשון המחושמל (הקו המהיר תל אביב-ירושלים) יופעל בסוף מרץ 2018, נכון למועד סיום הביקורת, קיימים פערים בין תחזיות החברה לבין תחזיות גורמים מקצועיים, וביניהם משרד האוצר וחברת הבקרה.</w:t>
      </w:r>
    </w:p>
    <w:p w:rsidR="00022068" w:rsidRPr="00A466E2" w:rsidP="00A466E2">
      <w:pPr>
        <w:pStyle w:val="RESHET"/>
        <w:rPr>
          <w:rtl/>
        </w:rPr>
      </w:pPr>
      <w:r w:rsidRPr="00A466E2">
        <w:rPr>
          <w:rFonts w:hint="cs"/>
          <w:rtl/>
        </w:rPr>
        <w:t xml:space="preserve">על </w:t>
      </w:r>
      <w:r w:rsidRPr="00A466E2">
        <w:rPr>
          <w:rtl/>
        </w:rPr>
        <w:t>חבר</w:t>
      </w:r>
      <w:r w:rsidRPr="00A466E2">
        <w:rPr>
          <w:rFonts w:hint="cs"/>
          <w:rtl/>
        </w:rPr>
        <w:t>ת הרכבת</w:t>
      </w:r>
      <w:r w:rsidRPr="00A466E2">
        <w:rPr>
          <w:rtl/>
        </w:rPr>
        <w:t xml:space="preserve"> </w:t>
      </w:r>
      <w:r w:rsidRPr="00A466E2">
        <w:rPr>
          <w:rFonts w:hint="cs"/>
          <w:rtl/>
        </w:rPr>
        <w:t>לבחון בצורה</w:t>
      </w:r>
      <w:r w:rsidRPr="00A466E2">
        <w:rPr>
          <w:rtl/>
        </w:rPr>
        <w:t xml:space="preserve"> יסודית </w:t>
      </w:r>
      <w:r w:rsidRPr="00A466E2">
        <w:rPr>
          <w:rFonts w:hint="cs"/>
          <w:rtl/>
        </w:rPr>
        <w:t xml:space="preserve">את היערכותה לקידום הפרויקט, </w:t>
      </w:r>
      <w:r w:rsidRPr="00A466E2">
        <w:rPr>
          <w:rtl/>
        </w:rPr>
        <w:t xml:space="preserve">כדי </w:t>
      </w:r>
      <w:r w:rsidRPr="00A466E2">
        <w:rPr>
          <w:rFonts w:hint="cs"/>
          <w:rtl/>
        </w:rPr>
        <w:t>שתוכל לבצע אותו על פי לוחות הזמנים שגובשו, התקציבים שהוקצו לו ואמות המידה הנדרשות. בה בעת, הרצון להפעיל בהקדם את הקו החשוב תל אביב-ירושלים עלול להביא לידי קיצורי דרך שיפגעו באיכות הפרויקט ובבטיחות הנוסעים, ויגדילו בעתיד את העלות הכוללת של הפרויקט עקב הצורך לתקן ליקויים. על חברת הרכבת להגביר את הפיקוח ולוודא שכל מרכיבי הפרויקט מבוצעים כראוי. כמו כן, ע</w:t>
      </w:r>
      <w:r w:rsidRPr="00A466E2">
        <w:rPr>
          <w:rtl/>
        </w:rPr>
        <w:t xml:space="preserve">ל משרדי התחבורה והאוצר </w:t>
      </w:r>
      <w:r w:rsidRPr="00A466E2">
        <w:rPr>
          <w:rFonts w:hint="cs"/>
          <w:rtl/>
        </w:rPr>
        <w:t>מוטלת האחריות להפיק לקחים ולנקוט את הצעדים הנדרשים כדי למנוע פיגורים נוספים בלוחות הזמנים וחריגה מעלויות הפרויקט</w:t>
      </w:r>
      <w:r w:rsidRPr="00A466E2">
        <w:rPr>
          <w:rFonts w:hint="cs"/>
          <w:rtl/>
        </w:rPr>
        <w:t xml:space="preserve"> </w:t>
      </w:r>
      <w:r w:rsidRPr="00A466E2">
        <w:rPr>
          <w:rFonts w:hint="cs"/>
          <w:rtl/>
        </w:rPr>
        <w:t>במהלך ביצועו.</w:t>
      </w:r>
    </w:p>
    <w:p w:rsidR="00022068" w:rsidP="00836E70">
      <w:pPr>
        <w:spacing w:line="240" w:lineRule="exact"/>
        <w:ind w:right="2268"/>
        <w:jc w:val="both"/>
        <w:rPr>
          <w:rFonts w:ascii="Tahoma" w:hAnsi="Tahoma" w:cs="Tahoma"/>
          <w:sz w:val="17"/>
          <w:szCs w:val="17"/>
        </w:rPr>
      </w:pPr>
    </w:p>
    <w:p w:rsidR="00CC42BC" w:rsidP="00836E70">
      <w:pPr>
        <w:spacing w:line="240" w:lineRule="exact"/>
        <w:ind w:right="2268"/>
        <w:jc w:val="both"/>
        <w:rPr>
          <w:rFonts w:ascii="Tahoma" w:hAnsi="Tahoma" w:cs="Tahoma"/>
          <w:sz w:val="17"/>
          <w:szCs w:val="17"/>
          <w:rtl/>
        </w:rPr>
        <w:sectPr w:rsidSect="00C20745">
          <w:headerReference w:type="even" r:id="rId17"/>
          <w:headerReference w:type="default" r:id="rId18"/>
          <w:pgSz w:w="11906" w:h="16838" w:code="9"/>
          <w:pgMar w:top="3119" w:right="1701" w:bottom="3119" w:left="1701" w:header="1559" w:footer="709" w:gutter="0"/>
          <w:cols w:space="708"/>
          <w:bidi/>
          <w:rtlGutter/>
          <w:docGrid w:linePitch="360"/>
        </w:sectPr>
      </w:pPr>
    </w:p>
    <w:p w:rsidR="00CC42BC" w:rsidRPr="00836E70" w:rsidP="00836E70">
      <w:pPr>
        <w:spacing w:line="240" w:lineRule="exact"/>
        <w:ind w:right="2268"/>
        <w:jc w:val="both"/>
        <w:rPr>
          <w:rFonts w:ascii="Tahoma" w:hAnsi="Tahoma" w:cs="Tahoma"/>
          <w:sz w:val="17"/>
          <w:szCs w:val="17"/>
          <w:rtl/>
        </w:rPr>
      </w:pPr>
    </w:p>
    <w:sectPr w:rsidSect="00C20745">
      <w:headerReference w:type="even" r:id="rId19"/>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rankRuehl">
    <w:panose1 w:val="020E0503060101010101"/>
    <w:charset w:val="B1"/>
    <w:family w:val="auto"/>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E2666E" w:rsidRPr="008A007A" w:rsidP="008A007A">
      <w:pPr>
        <w:pStyle w:val="Footer"/>
      </w:pPr>
    </w:p>
  </w:footnote>
  <w:footnote w:type="continuationSeparator" w:id="1">
    <w:p w:rsidR="00E2666E" w:rsidP="00CB3322">
      <w:pPr>
        <w:spacing w:after="0" w:line="240" w:lineRule="auto"/>
      </w:pPr>
      <w:r>
        <w:continuationSeparator/>
      </w:r>
    </w:p>
    <w:p w:rsidR="00E2666E"/>
  </w:footnote>
  <w:footnote w:id="2">
    <w:p w:rsidR="001649C9" w:rsidRPr="005D1A76" w:rsidP="005D1A76">
      <w:pPr>
        <w:pStyle w:val="FootnoteText"/>
        <w:rPr>
          <w:rtl/>
        </w:rPr>
      </w:pPr>
      <w:r w:rsidRPr="005D1A76">
        <w:rPr>
          <w:rStyle w:val="FootnoteReference0"/>
          <w:vertAlign w:val="baseline"/>
        </w:rPr>
        <w:footnoteRef/>
      </w:r>
      <w:r w:rsidRPr="005D1A76">
        <w:rPr>
          <w:rtl/>
        </w:rPr>
        <w:t xml:space="preserve"> </w:t>
      </w:r>
      <w:r w:rsidRPr="005D1A76">
        <w:rPr>
          <w:rtl/>
        </w:rPr>
        <w:tab/>
        <w:t xml:space="preserve">ראוי לציין כי רכבות חשמליות קיימות בעולם </w:t>
      </w:r>
      <w:r w:rsidRPr="005D1A76">
        <w:rPr>
          <w:rFonts w:hint="cs"/>
          <w:rtl/>
        </w:rPr>
        <w:t xml:space="preserve">מעל </w:t>
      </w:r>
      <w:r w:rsidRPr="005D1A76">
        <w:rPr>
          <w:rtl/>
        </w:rPr>
        <w:t>120 שנה.</w:t>
      </w:r>
    </w:p>
  </w:footnote>
  <w:footnote w:id="3">
    <w:p w:rsidR="001649C9" w:rsidRPr="005D1A76" w:rsidP="005D1A76">
      <w:pPr>
        <w:pStyle w:val="FootnoteText"/>
      </w:pPr>
      <w:r w:rsidRPr="005D1A76">
        <w:rPr>
          <w:rStyle w:val="FootnoteReference0"/>
          <w:vertAlign w:val="baseline"/>
        </w:rPr>
        <w:footnoteRef/>
      </w:r>
      <w:r w:rsidRPr="005D1A76">
        <w:rPr>
          <w:rtl/>
        </w:rPr>
        <w:t xml:space="preserve"> </w:t>
      </w:r>
      <w:r w:rsidRPr="005D1A76">
        <w:rPr>
          <w:rtl/>
        </w:rPr>
        <w:tab/>
      </w:r>
      <w:r w:rsidRPr="005D1A76">
        <w:rPr>
          <w:rFonts w:hint="cs"/>
          <w:rtl/>
        </w:rPr>
        <w:t>קידום התכנית נעצר בשל עיכובים שחלו בהקמת הקו המהיר לירושלים.</w:t>
      </w:r>
    </w:p>
  </w:footnote>
  <w:footnote w:id="4">
    <w:p w:rsidR="001649C9" w:rsidRPr="005D1A76" w:rsidP="005D1A76">
      <w:pPr>
        <w:pStyle w:val="FootnoteText"/>
        <w:rPr>
          <w:rtl/>
        </w:rPr>
      </w:pPr>
      <w:r w:rsidRPr="005D1A76">
        <w:rPr>
          <w:rStyle w:val="FootnoteReference0"/>
          <w:vertAlign w:val="baseline"/>
        </w:rPr>
        <w:footnoteRef/>
      </w:r>
      <w:r w:rsidRPr="005D1A76">
        <w:rPr>
          <w:rtl/>
        </w:rPr>
        <w:t xml:space="preserve"> </w:t>
      </w:r>
      <w:r w:rsidRPr="005D1A76">
        <w:rPr>
          <w:rFonts w:hint="cs"/>
          <w:rtl/>
          <w:lang w:eastAsia="he-IL"/>
        </w:rPr>
        <w:tab/>
        <w:t xml:space="preserve">ראו מבקר המדינה, </w:t>
      </w:r>
      <w:r w:rsidRPr="005D1A76">
        <w:rPr>
          <w:rFonts w:hint="cs"/>
          <w:b/>
          <w:bCs/>
          <w:rtl/>
          <w:lang w:eastAsia="he-IL"/>
        </w:rPr>
        <w:t>דוח</w:t>
      </w:r>
      <w:r w:rsidRPr="005D1A76">
        <w:rPr>
          <w:b/>
          <w:bCs/>
          <w:rtl/>
          <w:lang w:eastAsia="he-IL"/>
        </w:rPr>
        <w:t xml:space="preserve"> שנתי 65א </w:t>
      </w:r>
      <w:r w:rsidRPr="005D1A76">
        <w:rPr>
          <w:rFonts w:hint="cs"/>
          <w:rtl/>
          <w:lang w:eastAsia="he-IL"/>
        </w:rPr>
        <w:t>(2014),  עמ' 728-711.</w:t>
      </w:r>
    </w:p>
  </w:footnote>
  <w:footnote w:id="5">
    <w:p w:rsidR="001649C9" w:rsidRPr="005D1A76" w:rsidP="005D1A76">
      <w:pPr>
        <w:pStyle w:val="FootnoteText"/>
        <w:rPr>
          <w:rtl/>
        </w:rPr>
      </w:pPr>
      <w:r w:rsidRPr="005D1A76">
        <w:rPr>
          <w:rStyle w:val="FootnoteReference0"/>
          <w:vertAlign w:val="baseline"/>
        </w:rPr>
        <w:footnoteRef/>
      </w:r>
      <w:r w:rsidRPr="005D1A76">
        <w:rPr>
          <w:rtl/>
        </w:rPr>
        <w:t xml:space="preserve"> </w:t>
      </w:r>
      <w:r w:rsidRPr="005D1A76">
        <w:rPr>
          <w:rtl/>
        </w:rPr>
        <w:tab/>
      </w:r>
      <w:r w:rsidRPr="005D1A76">
        <w:rPr>
          <w:rFonts w:hint="cs"/>
          <w:rtl/>
        </w:rPr>
        <w:t>חברת הבקרה נבחרה על ידי משרדי התחבורה והאוצר. תפקיד חברת הבקרה הוא לבצע בקרה מקצועית על חברות התשתית, ולספק לנציגי הממשלה תמונה על המתרחש בפרויקטים שהן מבצעות, להתריע על חריגות מהתקציב, מלוחות הזמנים ומדרישות האיכות וכן לייעץ בעת הצורך לנציגי הממשלה.</w:t>
      </w:r>
    </w:p>
  </w:footnote>
  <w:footnote w:id="6">
    <w:p w:rsidR="001649C9" w:rsidRPr="005D1A76" w:rsidP="005D1A76">
      <w:pPr>
        <w:pStyle w:val="FootnoteText"/>
      </w:pPr>
      <w:r w:rsidRPr="005D1A76">
        <w:rPr>
          <w:rStyle w:val="FootnoteReference0"/>
          <w:vertAlign w:val="baseline"/>
        </w:rPr>
        <w:footnoteRef/>
      </w:r>
      <w:r w:rsidRPr="005D1A76">
        <w:rPr>
          <w:rtl/>
        </w:rPr>
        <w:t xml:space="preserve"> </w:t>
      </w:r>
      <w:r w:rsidRPr="005D1A76">
        <w:rPr>
          <w:rtl/>
        </w:rPr>
        <w:tab/>
      </w:r>
      <w:r w:rsidRPr="005D1A76">
        <w:rPr>
          <w:rFonts w:hint="cs"/>
          <w:rtl/>
          <w:lang w:eastAsia="he-IL"/>
        </w:rPr>
        <w:t xml:space="preserve">ביולי 2012 מינה שר התחבורה </w:t>
      </w:r>
      <w:r w:rsidRPr="005D1A76">
        <w:rPr>
          <w:rtl/>
          <w:lang w:eastAsia="he-IL"/>
        </w:rPr>
        <w:t>ועדת היגוי לליווי והסרת חסמים בפרויקט החשמול</w:t>
      </w:r>
      <w:r w:rsidRPr="005D1A76">
        <w:rPr>
          <w:rFonts w:hint="cs"/>
          <w:rtl/>
        </w:rPr>
        <w:t xml:space="preserve"> (להלן - ועדת היגוי עליונה).</w:t>
      </w:r>
      <w:r w:rsidRPr="005D1A76">
        <w:rPr>
          <w:rtl/>
        </w:rPr>
        <w:t xml:space="preserve"> </w:t>
      </w:r>
      <w:r w:rsidRPr="005D1A76">
        <w:rPr>
          <w:rFonts w:hint="cs"/>
          <w:rtl/>
          <w:lang w:eastAsia="he-IL"/>
        </w:rPr>
        <w:t xml:space="preserve">הוועדה מורכבת ממספר משרדים ובהם: נציגי משרדי התחבורה, האוצר והגנת הסביבה ונציגי חברת הרכבת וחברת נתיבי ישראל (להלן - נת"י). </w:t>
      </w:r>
      <w:r w:rsidRPr="005D1A76">
        <w:rPr>
          <w:rtl/>
          <w:lang w:eastAsia="he-IL"/>
        </w:rPr>
        <w:t>מנ</w:t>
      </w:r>
      <w:r w:rsidRPr="005D1A76">
        <w:rPr>
          <w:rFonts w:hint="cs"/>
          <w:rtl/>
          <w:lang w:eastAsia="he-IL"/>
        </w:rPr>
        <w:t>כ"</w:t>
      </w:r>
      <w:r w:rsidRPr="005D1A76">
        <w:rPr>
          <w:rtl/>
          <w:lang w:eastAsia="he-IL"/>
        </w:rPr>
        <w:t>ל משרד התחבורה כיהן כיו"ר הוועדה.</w:t>
      </w:r>
    </w:p>
  </w:footnote>
  <w:footnote w:id="7">
    <w:p w:rsidR="001649C9" w:rsidRPr="005D1A76" w:rsidP="005D1A76">
      <w:pPr>
        <w:pStyle w:val="FootnoteText"/>
        <w:rPr>
          <w:rFonts w:ascii="Arial" w:hAnsi="Arial"/>
          <w:color w:val="222222"/>
          <w:shd w:val="clear" w:color="auto" w:fill="FFFFFF"/>
        </w:rPr>
      </w:pPr>
      <w:r w:rsidRPr="005D1A76">
        <w:rPr>
          <w:rStyle w:val="FootnoteReference0"/>
          <w:vertAlign w:val="baseline"/>
        </w:rPr>
        <w:footnoteRef/>
      </w:r>
      <w:r w:rsidRPr="005D1A76">
        <w:rPr>
          <w:rtl/>
        </w:rPr>
        <w:t xml:space="preserve"> </w:t>
      </w:r>
      <w:r w:rsidRPr="005D1A76">
        <w:rPr>
          <w:rtl/>
        </w:rPr>
        <w:tab/>
      </w:r>
      <w:r w:rsidRPr="005D1A76">
        <w:rPr>
          <w:rFonts w:ascii="Arial" w:hAnsi="Arial"/>
          <w:color w:val="222222"/>
          <w:shd w:val="clear" w:color="auto" w:fill="FFFFFF"/>
          <w:rtl/>
        </w:rPr>
        <w:t>הוועדה הארצית לתכנון ולבנייה של תשתיות לאומיות</w:t>
      </w:r>
      <w:r w:rsidRPr="005D1A76">
        <w:rPr>
          <w:rFonts w:hint="cs"/>
          <w:rtl/>
        </w:rPr>
        <w:t xml:space="preserve"> כפופה למשרד האוצר. </w:t>
      </w:r>
      <w:r w:rsidRPr="005D1A76">
        <w:rPr>
          <w:rFonts w:ascii="Arial" w:hAnsi="Arial" w:hint="cs"/>
          <w:color w:val="222222"/>
          <w:shd w:val="clear" w:color="auto" w:fill="FFFFFF"/>
          <w:rtl/>
        </w:rPr>
        <w:t>ה</w:t>
      </w:r>
      <w:r w:rsidRPr="005D1A76">
        <w:rPr>
          <w:rFonts w:ascii="Arial" w:hAnsi="Arial"/>
          <w:color w:val="222222"/>
          <w:shd w:val="clear" w:color="auto" w:fill="FFFFFF"/>
          <w:rtl/>
        </w:rPr>
        <w:t xml:space="preserve">רכב הוועדה נקבע על פי סעיף 6א לחוק התכנון והבנייה, </w:t>
      </w:r>
      <w:r w:rsidRPr="005D1A76">
        <w:rPr>
          <w:rFonts w:ascii="Arial" w:hAnsi="Arial" w:hint="cs"/>
          <w:color w:val="222222"/>
          <w:shd w:val="clear" w:color="auto" w:fill="FFFFFF"/>
          <w:rtl/>
        </w:rPr>
        <w:t>התשכ</w:t>
      </w:r>
      <w:r w:rsidRPr="005D1A76">
        <w:rPr>
          <w:rFonts w:ascii="Arial" w:hAnsi="Arial"/>
          <w:color w:val="222222"/>
          <w:shd w:val="clear" w:color="auto" w:fill="FFFFFF"/>
          <w:rtl/>
        </w:rPr>
        <w:t>"ה-1965</w:t>
      </w:r>
      <w:r w:rsidRPr="005D1A76">
        <w:rPr>
          <w:rFonts w:ascii="Arial" w:hAnsi="Arial" w:hint="cs"/>
          <w:color w:val="222222"/>
          <w:shd w:val="clear" w:color="auto" w:fill="FFFFFF"/>
          <w:rtl/>
        </w:rPr>
        <w:t>, והוא כולל נציגי משרדי ממשלה, נציגי השלטון המקומי, נציגי ציבור, נציג ארגון הגג של הארגונים הירוקים ונציג רשות מקרקעי ישראל.</w:t>
      </w:r>
    </w:p>
  </w:footnote>
  <w:footnote w:id="8">
    <w:p w:rsidR="001649C9" w:rsidRPr="005D1A76" w:rsidP="00C370D5">
      <w:pPr>
        <w:pStyle w:val="FootnoteText"/>
        <w:rPr>
          <w:rtl/>
        </w:rPr>
      </w:pPr>
      <w:r w:rsidRPr="005D1A76">
        <w:rPr>
          <w:rStyle w:val="FootnoteReference0"/>
          <w:vertAlign w:val="baseline"/>
        </w:rPr>
        <w:footnoteRef/>
      </w:r>
      <w:r w:rsidRPr="005D1A76">
        <w:rPr>
          <w:rtl/>
        </w:rPr>
        <w:t xml:space="preserve"> </w:t>
      </w:r>
      <w:r w:rsidRPr="005D1A76">
        <w:rPr>
          <w:rtl/>
        </w:rPr>
        <w:tab/>
      </w:r>
      <w:r w:rsidRPr="005D1A76">
        <w:rPr>
          <w:rFonts w:hint="cs"/>
          <w:rtl/>
        </w:rPr>
        <w:t xml:space="preserve">עם זאת, </w:t>
      </w:r>
      <w:r w:rsidRPr="005D1A76">
        <w:rPr>
          <w:rtl/>
        </w:rPr>
        <w:t>רכבות חשמליות קיימות בעולם מ</w:t>
      </w:r>
      <w:r w:rsidRPr="005D1A76">
        <w:rPr>
          <w:rFonts w:hint="cs"/>
          <w:rtl/>
        </w:rPr>
        <w:t xml:space="preserve">על </w:t>
      </w:r>
      <w:r w:rsidRPr="005D1A76">
        <w:rPr>
          <w:rtl/>
        </w:rPr>
        <w:t>120 שנה.</w:t>
      </w:r>
    </w:p>
  </w:footnote>
  <w:footnote w:id="9">
    <w:p w:rsidR="001649C9" w:rsidRPr="005D1A76" w:rsidP="00C370D5">
      <w:pPr>
        <w:pStyle w:val="FootnoteText"/>
        <w:rPr>
          <w:rtl/>
        </w:rPr>
      </w:pPr>
      <w:r w:rsidRPr="005D1A76">
        <w:rPr>
          <w:rStyle w:val="FootnoteReference0"/>
          <w:vertAlign w:val="baseline"/>
        </w:rPr>
        <w:footnoteRef/>
      </w:r>
      <w:r w:rsidRPr="005D1A76">
        <w:rPr>
          <w:rtl/>
        </w:rPr>
        <w:t xml:space="preserve"> </w:t>
      </w:r>
      <w:r w:rsidRPr="005D1A76">
        <w:rPr>
          <w:rtl/>
        </w:rPr>
        <w:tab/>
      </w:r>
      <w:r w:rsidRPr="005D1A76">
        <w:rPr>
          <w:rFonts w:hint="cs"/>
          <w:rtl/>
        </w:rPr>
        <w:t>תת"ל - תכנית לתשתיות לאומיות.</w:t>
      </w:r>
    </w:p>
  </w:footnote>
  <w:footnote w:id="10">
    <w:p w:rsidR="001649C9" w:rsidRPr="005D1A76" w:rsidP="00C370D5">
      <w:pPr>
        <w:pStyle w:val="FootnoteText"/>
        <w:rPr>
          <w:rtl/>
        </w:rPr>
      </w:pPr>
      <w:r w:rsidRPr="005D1A76">
        <w:rPr>
          <w:rStyle w:val="FootnoteReference0"/>
          <w:vertAlign w:val="baseline"/>
        </w:rPr>
        <w:footnoteRef/>
      </w:r>
      <w:r w:rsidRPr="005D1A76">
        <w:rPr>
          <w:rtl/>
        </w:rPr>
        <w:t xml:space="preserve"> </w:t>
      </w:r>
      <w:r w:rsidRPr="005D1A76">
        <w:rPr>
          <w:rtl/>
        </w:rPr>
        <w:tab/>
      </w:r>
      <w:r w:rsidRPr="005D1A76">
        <w:rPr>
          <w:rFonts w:hint="cs"/>
          <w:rtl/>
        </w:rPr>
        <w:t xml:space="preserve">על פי חוק התכנון והבנייה, התשכ"ה-1965, הוות"ל תדון בתכנית למתקני תשתיות אם ראש הממשלה ושרי האוצר והפנים הכריזו עליה </w:t>
      </w:r>
      <w:r w:rsidRPr="005D1A76">
        <w:rPr>
          <w:rFonts w:hint="eastAsia"/>
          <w:rtl/>
        </w:rPr>
        <w:t>כבעל</w:t>
      </w:r>
      <w:r w:rsidRPr="005D1A76">
        <w:rPr>
          <w:rFonts w:hint="cs"/>
          <w:rtl/>
        </w:rPr>
        <w:t>ת</w:t>
      </w:r>
      <w:r w:rsidRPr="005D1A76">
        <w:rPr>
          <w:rtl/>
        </w:rPr>
        <w:t xml:space="preserve"> </w:t>
      </w:r>
      <w:r w:rsidRPr="005D1A76">
        <w:rPr>
          <w:rFonts w:hint="eastAsia"/>
          <w:rtl/>
        </w:rPr>
        <w:t>חשיבות</w:t>
      </w:r>
      <w:r w:rsidRPr="005D1A76">
        <w:rPr>
          <w:rtl/>
        </w:rPr>
        <w:t xml:space="preserve"> </w:t>
      </w:r>
      <w:r w:rsidRPr="005D1A76">
        <w:rPr>
          <w:rFonts w:hint="eastAsia"/>
          <w:rtl/>
        </w:rPr>
        <w:t>לאומית</w:t>
      </w:r>
      <w:r w:rsidRPr="005D1A76">
        <w:rPr>
          <w:rtl/>
        </w:rPr>
        <w:t>.</w:t>
      </w:r>
    </w:p>
  </w:footnote>
  <w:footnote w:id="11">
    <w:p w:rsidR="001649C9" w:rsidRPr="005D1A76" w:rsidP="00C370D5">
      <w:pPr>
        <w:pStyle w:val="FootnoteText"/>
      </w:pPr>
      <w:r w:rsidRPr="005D1A76">
        <w:rPr>
          <w:rStyle w:val="FootnoteReference0"/>
          <w:vertAlign w:val="baseline"/>
        </w:rPr>
        <w:footnoteRef/>
      </w:r>
      <w:r w:rsidRPr="005D1A76">
        <w:rPr>
          <w:rtl/>
        </w:rPr>
        <w:t xml:space="preserve"> </w:t>
      </w:r>
      <w:r w:rsidRPr="005D1A76">
        <w:rPr>
          <w:rtl/>
        </w:rPr>
        <w:tab/>
      </w:r>
      <w:r w:rsidRPr="005D1A76">
        <w:rPr>
          <w:rFonts w:hint="cs"/>
          <w:rtl/>
        </w:rPr>
        <w:t>היוצא מהרצליה למתחם בנייני האומה בירושלים.</w:t>
      </w:r>
    </w:p>
  </w:footnote>
  <w:footnote w:id="12">
    <w:p w:rsidR="001649C9" w:rsidRPr="005D1A76" w:rsidP="00C370D5">
      <w:pPr>
        <w:pStyle w:val="FootnoteText"/>
      </w:pPr>
      <w:r w:rsidRPr="005D1A76">
        <w:rPr>
          <w:rStyle w:val="FootnoteReference0"/>
          <w:vertAlign w:val="baseline"/>
        </w:rPr>
        <w:footnoteRef/>
      </w:r>
      <w:r w:rsidRPr="005D1A76">
        <w:rPr>
          <w:rtl/>
        </w:rPr>
        <w:t xml:space="preserve"> </w:t>
      </w:r>
      <w:r w:rsidRPr="005D1A76">
        <w:rPr>
          <w:rtl/>
        </w:rPr>
        <w:tab/>
      </w:r>
      <w:r w:rsidRPr="005D1A76">
        <w:rPr>
          <w:rFonts w:hint="cs"/>
          <w:rtl/>
        </w:rPr>
        <w:t>החלטת ממשלה מס' 1421, "נתיבי ישראל - תכנית תחבורה לפיתוח הנגב והגליל, התש"ע-2010" (24.2.10).</w:t>
      </w:r>
    </w:p>
  </w:footnote>
  <w:footnote w:id="13">
    <w:p w:rsidR="001649C9" w:rsidRPr="005D1A76" w:rsidP="00C370D5">
      <w:pPr>
        <w:pStyle w:val="FootnoteText"/>
      </w:pPr>
      <w:r w:rsidRPr="005D1A76">
        <w:rPr>
          <w:rStyle w:val="FootnoteReference0"/>
          <w:vertAlign w:val="baseline"/>
        </w:rPr>
        <w:footnoteRef/>
      </w:r>
      <w:r w:rsidRPr="005D1A76">
        <w:rPr>
          <w:rtl/>
        </w:rPr>
        <w:t xml:space="preserve"> </w:t>
      </w:r>
      <w:r w:rsidRPr="005D1A76">
        <w:rPr>
          <w:rtl/>
        </w:rPr>
        <w:tab/>
      </w:r>
      <w:r w:rsidRPr="005D1A76">
        <w:rPr>
          <w:rFonts w:hint="cs"/>
          <w:rtl/>
          <w:lang w:eastAsia="he-IL"/>
        </w:rPr>
        <w:t>ראו</w:t>
      </w:r>
      <w:r w:rsidRPr="005D1A76">
        <w:rPr>
          <w:rtl/>
          <w:lang w:eastAsia="he-IL"/>
        </w:rPr>
        <w:t xml:space="preserve"> מבקר המדינה, </w:t>
      </w:r>
      <w:r w:rsidRPr="005D1A76">
        <w:rPr>
          <w:rFonts w:hint="cs"/>
          <w:b/>
          <w:bCs/>
          <w:rtl/>
          <w:lang w:eastAsia="he-IL"/>
        </w:rPr>
        <w:t>דוח</w:t>
      </w:r>
      <w:r w:rsidRPr="005D1A76">
        <w:rPr>
          <w:b/>
          <w:bCs/>
          <w:rtl/>
          <w:lang w:eastAsia="he-IL"/>
        </w:rPr>
        <w:t xml:space="preserve"> שנתי 6</w:t>
      </w:r>
      <w:r w:rsidRPr="005D1A76">
        <w:rPr>
          <w:rFonts w:hint="cs"/>
          <w:b/>
          <w:bCs/>
          <w:rtl/>
          <w:lang w:eastAsia="he-IL"/>
        </w:rPr>
        <w:t>7</w:t>
      </w:r>
      <w:r w:rsidRPr="005D1A76">
        <w:rPr>
          <w:b/>
          <w:bCs/>
          <w:rtl/>
          <w:lang w:eastAsia="he-IL"/>
        </w:rPr>
        <w:t xml:space="preserve">א </w:t>
      </w:r>
      <w:r w:rsidRPr="005D1A76">
        <w:rPr>
          <w:rtl/>
          <w:lang w:eastAsia="he-IL"/>
        </w:rPr>
        <w:t>(201</w:t>
      </w:r>
      <w:r w:rsidRPr="005D1A76">
        <w:rPr>
          <w:rFonts w:hint="cs"/>
          <w:rtl/>
          <w:lang w:eastAsia="he-IL"/>
        </w:rPr>
        <w:t>6</w:t>
      </w:r>
      <w:r w:rsidRPr="005D1A76">
        <w:rPr>
          <w:rtl/>
          <w:lang w:eastAsia="he-IL"/>
        </w:rPr>
        <w:t>)</w:t>
      </w:r>
      <w:r w:rsidRPr="005D1A76">
        <w:rPr>
          <w:rFonts w:hint="cs"/>
          <w:rtl/>
          <w:lang w:eastAsia="he-IL"/>
        </w:rPr>
        <w:t>,</w:t>
      </w:r>
      <w:r w:rsidRPr="005D1A76">
        <w:rPr>
          <w:rtl/>
          <w:lang w:eastAsia="he-IL"/>
        </w:rPr>
        <w:t xml:space="preserve"> </w:t>
      </w:r>
      <w:r w:rsidRPr="005D1A76">
        <w:rPr>
          <w:rFonts w:hint="cs"/>
          <w:rtl/>
          <w:lang w:eastAsia="he-IL"/>
        </w:rPr>
        <w:t>עמ</w:t>
      </w:r>
      <w:r w:rsidRPr="005D1A76">
        <w:rPr>
          <w:rtl/>
          <w:lang w:eastAsia="he-IL"/>
        </w:rPr>
        <w:t>' 466.</w:t>
      </w:r>
    </w:p>
  </w:footnote>
  <w:footnote w:id="14">
    <w:p w:rsidR="001649C9" w:rsidRPr="005D1A76" w:rsidP="00C370D5">
      <w:pPr>
        <w:pStyle w:val="FootnoteText"/>
        <w:rPr>
          <w:rtl/>
        </w:rPr>
      </w:pPr>
      <w:r w:rsidRPr="005D1A76">
        <w:rPr>
          <w:rStyle w:val="FootnoteReference0"/>
          <w:vertAlign w:val="baseline"/>
        </w:rPr>
        <w:footnoteRef/>
      </w:r>
      <w:r w:rsidRPr="005D1A76">
        <w:rPr>
          <w:rtl/>
        </w:rPr>
        <w:t xml:space="preserve"> </w:t>
      </w:r>
      <w:r w:rsidRPr="005D1A76">
        <w:rPr>
          <w:rtl/>
          <w:lang w:eastAsia="he-IL"/>
        </w:rPr>
        <w:tab/>
      </w:r>
      <w:r w:rsidRPr="005D1A76">
        <w:rPr>
          <w:rFonts w:hint="cs"/>
          <w:rtl/>
          <w:lang w:eastAsia="he-IL"/>
        </w:rPr>
        <w:t>ראו</w:t>
      </w:r>
      <w:r w:rsidRPr="005D1A76">
        <w:rPr>
          <w:rtl/>
          <w:lang w:eastAsia="he-IL"/>
        </w:rPr>
        <w:t xml:space="preserve"> מבקר המדינה, </w:t>
      </w:r>
      <w:r w:rsidRPr="005D1A76">
        <w:rPr>
          <w:rFonts w:hint="cs"/>
          <w:b/>
          <w:bCs/>
          <w:rtl/>
          <w:lang w:eastAsia="he-IL"/>
        </w:rPr>
        <w:t>דוח</w:t>
      </w:r>
      <w:r w:rsidRPr="005D1A76">
        <w:rPr>
          <w:b/>
          <w:bCs/>
          <w:rtl/>
          <w:lang w:eastAsia="he-IL"/>
        </w:rPr>
        <w:t xml:space="preserve"> שנתי 65א </w:t>
      </w:r>
      <w:r w:rsidRPr="005D1A76">
        <w:rPr>
          <w:rtl/>
          <w:lang w:eastAsia="he-IL"/>
        </w:rPr>
        <w:t>(201</w:t>
      </w:r>
      <w:r w:rsidRPr="005D1A76">
        <w:rPr>
          <w:rFonts w:hint="cs"/>
          <w:rtl/>
          <w:lang w:eastAsia="he-IL"/>
        </w:rPr>
        <w:t>4</w:t>
      </w:r>
      <w:r w:rsidRPr="005D1A76">
        <w:rPr>
          <w:rtl/>
          <w:lang w:eastAsia="he-IL"/>
        </w:rPr>
        <w:t xml:space="preserve">), </w:t>
      </w:r>
      <w:r w:rsidRPr="005D1A76">
        <w:rPr>
          <w:rFonts w:hint="cs"/>
          <w:rtl/>
          <w:lang w:eastAsia="he-IL"/>
        </w:rPr>
        <w:t>עמ</w:t>
      </w:r>
      <w:r w:rsidRPr="005D1A76">
        <w:rPr>
          <w:rtl/>
          <w:lang w:eastAsia="he-IL"/>
        </w:rPr>
        <w:t>' 728-711.</w:t>
      </w:r>
    </w:p>
  </w:footnote>
  <w:footnote w:id="15">
    <w:p w:rsidR="001649C9" w:rsidRPr="005D1A76" w:rsidP="00C370D5">
      <w:pPr>
        <w:pStyle w:val="FootnoteText"/>
        <w:rPr>
          <w:rtl/>
        </w:rPr>
      </w:pPr>
      <w:r w:rsidRPr="005D1A76">
        <w:rPr>
          <w:rStyle w:val="FootnoteReference0"/>
          <w:vertAlign w:val="baseline"/>
        </w:rPr>
        <w:footnoteRef/>
      </w:r>
      <w:r w:rsidRPr="005D1A76">
        <w:rPr>
          <w:rtl/>
        </w:rPr>
        <w:t xml:space="preserve"> </w:t>
      </w:r>
      <w:r w:rsidRPr="005D1A76">
        <w:rPr>
          <w:rtl/>
        </w:rPr>
        <w:tab/>
        <w:t xml:space="preserve">פרויקט 531 כולל את מסילות השרון </w:t>
      </w:r>
      <w:r w:rsidRPr="005D1A76">
        <w:rPr>
          <w:rFonts w:hint="cs"/>
          <w:rtl/>
        </w:rPr>
        <w:t>ו</w:t>
      </w:r>
      <w:r w:rsidRPr="005D1A76">
        <w:rPr>
          <w:rtl/>
        </w:rPr>
        <w:t>קטע ממסילות החוף</w:t>
      </w:r>
      <w:r w:rsidRPr="005D1A76">
        <w:rPr>
          <w:rFonts w:hint="cs"/>
          <w:rtl/>
        </w:rPr>
        <w:t xml:space="preserve">. הפרויקט </w:t>
      </w:r>
      <w:r w:rsidRPr="005D1A76">
        <w:rPr>
          <w:rtl/>
        </w:rPr>
        <w:t>מקודם ע"י שתי חברות</w:t>
      </w:r>
      <w:r w:rsidRPr="005D1A76">
        <w:rPr>
          <w:rFonts w:hint="cs"/>
          <w:rtl/>
        </w:rPr>
        <w:t xml:space="preserve"> כמפורט להלן: </w:t>
      </w:r>
      <w:r w:rsidRPr="005D1A76">
        <w:rPr>
          <w:rtl/>
        </w:rPr>
        <w:t>מבנה תחתון למסילות, לרבות תשתיות למערכת האיתות ו</w:t>
      </w:r>
      <w:r w:rsidRPr="005D1A76">
        <w:rPr>
          <w:rFonts w:hint="cs"/>
          <w:rtl/>
        </w:rPr>
        <w:t>ה</w:t>
      </w:r>
      <w:r w:rsidRPr="005D1A76">
        <w:rPr>
          <w:rtl/>
        </w:rPr>
        <w:t xml:space="preserve">תקשורת בכל תחום פרויקט 531 </w:t>
      </w:r>
      <w:r w:rsidRPr="005D1A76">
        <w:rPr>
          <w:rFonts w:hint="cs"/>
          <w:rtl/>
        </w:rPr>
        <w:t>ו</w:t>
      </w:r>
      <w:r w:rsidRPr="005D1A76">
        <w:rPr>
          <w:rtl/>
        </w:rPr>
        <w:t xml:space="preserve">מבנה עליון, איתות ותקשורת וכן תשתיות לחשמול בתוואי מסילות לא פעילות - מקודם ע"י </w:t>
      </w:r>
      <w:r w:rsidRPr="005D1A76">
        <w:rPr>
          <w:rFonts w:hint="cs"/>
          <w:rtl/>
        </w:rPr>
        <w:t xml:space="preserve">נת"י; </w:t>
      </w:r>
      <w:r w:rsidRPr="005D1A76">
        <w:rPr>
          <w:rtl/>
        </w:rPr>
        <w:t>חיבור מסילות חדשות למסילות פעילות</w:t>
      </w:r>
      <w:r w:rsidRPr="005D1A76">
        <w:rPr>
          <w:rFonts w:hint="cs"/>
          <w:rtl/>
        </w:rPr>
        <w:t>,</w:t>
      </w:r>
      <w:r w:rsidRPr="005D1A76">
        <w:rPr>
          <w:rtl/>
        </w:rPr>
        <w:t xml:space="preserve"> לרבות עבודות תשתית</w:t>
      </w:r>
      <w:r w:rsidRPr="005D1A76">
        <w:rPr>
          <w:rFonts w:hint="cs"/>
          <w:rtl/>
        </w:rPr>
        <w:t>,</w:t>
      </w:r>
      <w:r w:rsidRPr="005D1A76">
        <w:rPr>
          <w:rtl/>
        </w:rPr>
        <w:t xml:space="preserve"> איתות ותקשורת, מבנה עליון וחשמול – מקודם ע"י רכבת ישראל</w:t>
      </w:r>
      <w:r w:rsidRPr="005D1A76">
        <w:rPr>
          <w:rFonts w:hint="cs"/>
          <w:rtl/>
        </w:rPr>
        <w:t>.</w:t>
      </w:r>
    </w:p>
  </w:footnote>
  <w:footnote w:id="16">
    <w:p w:rsidR="001649C9" w:rsidRPr="005D1A76" w:rsidP="00C370D5">
      <w:pPr>
        <w:pStyle w:val="FootnoteText"/>
      </w:pPr>
      <w:r w:rsidRPr="005D1A76">
        <w:rPr>
          <w:rStyle w:val="FootnoteReference0"/>
          <w:vertAlign w:val="baseline"/>
        </w:rPr>
        <w:footnoteRef/>
      </w:r>
      <w:r w:rsidRPr="005D1A76">
        <w:rPr>
          <w:rtl/>
        </w:rPr>
        <w:t xml:space="preserve"> </w:t>
      </w:r>
      <w:r w:rsidRPr="005D1A76">
        <w:rPr>
          <w:rtl/>
        </w:rPr>
        <w:tab/>
      </w:r>
      <w:r w:rsidRPr="005D1A76">
        <w:rPr>
          <w:rFonts w:hint="cs"/>
          <w:rtl/>
        </w:rPr>
        <w:t>תפקיד חברת הבקרה הוא לבצע בקרה מקצועית על חברות התשתית ולספק לנציגי הממשלה תמונה על המתרחש בפרויקטים שהן מבצעות, להתריע על חריגות מהתקציב, מלוחות הזמנים ומדרישות האיכות וכן לייעץ בעת הצורך לנציגי הממשלה.</w:t>
      </w:r>
      <w:r w:rsidRPr="005D1A76">
        <w:rPr>
          <w:rtl/>
        </w:rPr>
        <w:t xml:space="preserve"> חברות בקרה פרטיות מופעלות על ידי משרד התחבורה בשיתוף עם אגף החשכ"ל, ותפקידן לקחת חלק בתהליכי הליווי, הקידום והבקרה על ביצוע פרויקטים שעלותם מעל 50 מיליון ש"ח. חברת הבקרה מלווה את הפרויקטים מסיום תהליך התכנון שלו ועד לסיום ביצועו. במהלך ביצוע הפרויקט חברת הבקרה בודקת אם חברת הרכבת עומדת בלוחות הזמנים ובתקציב שנקבעו לפרויקט, מדווחות על שינויים בתכולה ומשמעויותיהם ומתריעות על חסמים וחריגות.</w:t>
      </w:r>
    </w:p>
  </w:footnote>
  <w:footnote w:id="17">
    <w:p w:rsidR="001649C9" w:rsidRPr="005D1A76" w:rsidP="00C370D5">
      <w:pPr>
        <w:pStyle w:val="FootnoteText"/>
      </w:pPr>
      <w:r w:rsidRPr="005D1A76">
        <w:rPr>
          <w:rStyle w:val="FootnoteReference0"/>
          <w:vertAlign w:val="baseline"/>
        </w:rPr>
        <w:footnoteRef/>
      </w:r>
      <w:r w:rsidRPr="005D1A76">
        <w:rPr>
          <w:rtl/>
        </w:rPr>
        <w:t xml:space="preserve"> </w:t>
      </w:r>
      <w:r w:rsidRPr="005D1A76">
        <w:rPr>
          <w:rtl/>
        </w:rPr>
        <w:tab/>
      </w:r>
      <w:r w:rsidRPr="005D1A76">
        <w:rPr>
          <w:rFonts w:hint="cs"/>
          <w:rtl/>
        </w:rPr>
        <w:t>קטר עם יכולת הנעה חשמליות והנעה בדיזל.</w:t>
      </w:r>
    </w:p>
  </w:footnote>
  <w:footnote w:id="18">
    <w:p w:rsidR="001649C9" w:rsidRPr="005D1A76" w:rsidP="00C370D5">
      <w:pPr>
        <w:pStyle w:val="FootnoteText"/>
      </w:pPr>
      <w:r w:rsidRPr="005D1A76">
        <w:rPr>
          <w:rStyle w:val="FootnoteReference0"/>
          <w:vertAlign w:val="baseline"/>
        </w:rPr>
        <w:footnoteRef/>
      </w:r>
      <w:r w:rsidRPr="005D1A76">
        <w:rPr>
          <w:rtl/>
        </w:rPr>
        <w:t xml:space="preserve"> </w:t>
      </w:r>
      <w:r w:rsidRPr="005D1A76">
        <w:rPr>
          <w:rtl/>
        </w:rPr>
        <w:tab/>
      </w:r>
      <w:r w:rsidRPr="005D1A76">
        <w:rPr>
          <w:rFonts w:hint="cs"/>
          <w:rtl/>
        </w:rPr>
        <w:t>פרויקטים תחבורתיים.</w:t>
      </w:r>
    </w:p>
  </w:footnote>
  <w:footnote w:id="19">
    <w:p w:rsidR="001649C9" w:rsidRPr="005D1A76" w:rsidP="00C370D5">
      <w:pPr>
        <w:pStyle w:val="FootnoteText"/>
        <w:rPr>
          <w:rtl/>
        </w:rPr>
      </w:pPr>
      <w:r w:rsidRPr="005D1A76">
        <w:rPr>
          <w:rStyle w:val="FootnoteReference0"/>
          <w:vertAlign w:val="baseline"/>
        </w:rPr>
        <w:footnoteRef/>
      </w:r>
      <w:r w:rsidRPr="005D1A76">
        <w:rPr>
          <w:rtl/>
        </w:rPr>
        <w:t xml:space="preserve"> </w:t>
      </w:r>
      <w:r w:rsidRPr="005D1A76">
        <w:rPr>
          <w:rtl/>
        </w:rPr>
        <w:tab/>
      </w:r>
      <w:r w:rsidRPr="005D1A76">
        <w:rPr>
          <w:rFonts w:hint="cs"/>
          <w:rtl/>
        </w:rPr>
        <w:t xml:space="preserve">ראו מבקר המדינה, </w:t>
      </w:r>
      <w:r w:rsidRPr="005D1A76">
        <w:rPr>
          <w:rFonts w:hint="cs"/>
          <w:b/>
          <w:bCs/>
          <w:rtl/>
        </w:rPr>
        <w:t>דוח שנתי</w:t>
      </w:r>
      <w:r w:rsidRPr="005D1A76">
        <w:rPr>
          <w:b/>
          <w:bCs/>
          <w:rtl/>
        </w:rPr>
        <w:t xml:space="preserve"> 67א </w:t>
      </w:r>
      <w:r w:rsidRPr="005D1A76">
        <w:rPr>
          <w:rtl/>
        </w:rPr>
        <w:t>(201</w:t>
      </w:r>
      <w:r w:rsidRPr="005D1A76">
        <w:rPr>
          <w:rFonts w:hint="cs"/>
          <w:rtl/>
        </w:rPr>
        <w:t>6</w:t>
      </w:r>
      <w:r w:rsidRPr="005D1A76">
        <w:rPr>
          <w:rtl/>
        </w:rPr>
        <w:t xml:space="preserve">), </w:t>
      </w:r>
      <w:r w:rsidRPr="005D1A76">
        <w:rPr>
          <w:rFonts w:hint="cs"/>
          <w:rtl/>
        </w:rPr>
        <w:t>עמ</w:t>
      </w:r>
      <w:r w:rsidRPr="005D1A76">
        <w:rPr>
          <w:rtl/>
        </w:rPr>
        <w:t>' 480.</w:t>
      </w:r>
    </w:p>
  </w:footnote>
  <w:footnote w:id="20">
    <w:p w:rsidR="001649C9" w:rsidRPr="005D1A76" w:rsidP="00022068">
      <w:pPr>
        <w:pStyle w:val="FootnoteText"/>
        <w:rPr>
          <w:rFonts w:ascii="Arial" w:hAnsi="Arial"/>
          <w:color w:val="222222"/>
          <w:shd w:val="clear" w:color="auto" w:fill="FFFFFF"/>
        </w:rPr>
      </w:pPr>
      <w:r w:rsidRPr="005D1A76">
        <w:rPr>
          <w:rStyle w:val="FootnoteReference0"/>
          <w:vertAlign w:val="baseline"/>
        </w:rPr>
        <w:footnoteRef/>
      </w:r>
      <w:r w:rsidRPr="005D1A76">
        <w:rPr>
          <w:rtl/>
        </w:rPr>
        <w:t xml:space="preserve"> </w:t>
      </w:r>
      <w:r w:rsidRPr="005D1A76">
        <w:rPr>
          <w:rtl/>
        </w:rPr>
        <w:tab/>
      </w:r>
      <w:r w:rsidRPr="005D1A76">
        <w:rPr>
          <w:rFonts w:ascii="Arial" w:hAnsi="Arial"/>
          <w:color w:val="222222"/>
          <w:shd w:val="clear" w:color="auto" w:fill="FFFFFF"/>
          <w:rtl/>
        </w:rPr>
        <w:t>הוועדה הארצית לתכנון ולבנייה של תשתיות לאומיות</w:t>
      </w:r>
      <w:r w:rsidRPr="005D1A76">
        <w:rPr>
          <w:rFonts w:hint="cs"/>
          <w:rtl/>
        </w:rPr>
        <w:t xml:space="preserve"> הינה ועדה הכפופה למשרד האוצר. </w:t>
      </w:r>
      <w:r w:rsidRPr="005D1A76">
        <w:rPr>
          <w:rFonts w:ascii="Arial" w:hAnsi="Arial" w:hint="cs"/>
          <w:color w:val="222222"/>
          <w:shd w:val="clear" w:color="auto" w:fill="FFFFFF"/>
          <w:rtl/>
        </w:rPr>
        <w:t>ה</w:t>
      </w:r>
      <w:r w:rsidRPr="005D1A76">
        <w:rPr>
          <w:rFonts w:ascii="Arial" w:hAnsi="Arial"/>
          <w:color w:val="222222"/>
          <w:shd w:val="clear" w:color="auto" w:fill="FFFFFF"/>
          <w:rtl/>
        </w:rPr>
        <w:t xml:space="preserve">רכב הוועדה נקבע על פי סעיף 6א לחוק התכנון והבנייה, </w:t>
      </w:r>
      <w:r w:rsidRPr="005D1A76">
        <w:rPr>
          <w:rFonts w:ascii="Arial" w:hAnsi="Arial" w:hint="cs"/>
          <w:color w:val="222222"/>
          <w:shd w:val="clear" w:color="auto" w:fill="FFFFFF"/>
          <w:rtl/>
        </w:rPr>
        <w:t>התשכ</w:t>
      </w:r>
      <w:r w:rsidRPr="005D1A76">
        <w:rPr>
          <w:rFonts w:ascii="Arial" w:hAnsi="Arial"/>
          <w:color w:val="222222"/>
          <w:shd w:val="clear" w:color="auto" w:fill="FFFFFF"/>
          <w:rtl/>
        </w:rPr>
        <w:t>"ה-1965</w:t>
      </w:r>
      <w:r w:rsidRPr="005D1A76">
        <w:rPr>
          <w:rFonts w:ascii="Arial" w:hAnsi="Arial" w:hint="cs"/>
          <w:color w:val="222222"/>
          <w:shd w:val="clear" w:color="auto" w:fill="FFFFFF"/>
          <w:rtl/>
        </w:rPr>
        <w:t>, והוא כולל נציגי משרדי ממשלה, נציגי השלטון המקומי, נציגי ציבור, נציג ארגון הגג של הארגונים הירוקים ונציג רשות מקרקעי ישראל.</w:t>
      </w:r>
    </w:p>
  </w:footnote>
  <w:footnote w:id="21">
    <w:p w:rsidR="001649C9" w:rsidRPr="005D1A76" w:rsidP="00022068">
      <w:pPr>
        <w:pStyle w:val="FootnoteText"/>
      </w:pPr>
      <w:r w:rsidRPr="005D1A76">
        <w:rPr>
          <w:rStyle w:val="FootnoteReference0"/>
          <w:vertAlign w:val="baseline"/>
        </w:rPr>
        <w:footnoteRef/>
      </w:r>
      <w:r w:rsidRPr="005D1A76">
        <w:rPr>
          <w:rtl/>
        </w:rPr>
        <w:t xml:space="preserve"> </w:t>
      </w:r>
      <w:r w:rsidRPr="005D1A76">
        <w:rPr>
          <w:rFonts w:hint="cs"/>
          <w:rtl/>
        </w:rPr>
        <w:tab/>
        <w:t xml:space="preserve">ס' 2(א) לחוק חובת המכרזים, התשנ"ב-1992. </w:t>
      </w:r>
    </w:p>
  </w:footnote>
  <w:footnote w:id="22">
    <w:p w:rsidR="001649C9" w:rsidRPr="005D1A76" w:rsidP="00022068">
      <w:pPr>
        <w:pStyle w:val="FootnoteText"/>
        <w:rPr>
          <w:rtl/>
        </w:rPr>
      </w:pPr>
      <w:r w:rsidRPr="005D1A76">
        <w:rPr>
          <w:rStyle w:val="FootnoteReference0"/>
          <w:vertAlign w:val="baseline"/>
        </w:rPr>
        <w:footnoteRef/>
      </w:r>
      <w:r w:rsidRPr="005D1A76">
        <w:rPr>
          <w:rtl/>
        </w:rPr>
        <w:t xml:space="preserve"> </w:t>
      </w:r>
      <w:r w:rsidRPr="005D1A76">
        <w:rPr>
          <w:rFonts w:hint="cs"/>
          <w:rtl/>
        </w:rPr>
        <w:tab/>
        <w:t>תקנה 3 לתקנות חובת המכרזים, התשנ"ג-1993.</w:t>
      </w:r>
    </w:p>
  </w:footnote>
  <w:footnote w:id="23">
    <w:p w:rsidR="001649C9" w:rsidRPr="005D1A76" w:rsidP="00022068">
      <w:pPr>
        <w:pStyle w:val="FootnoteText"/>
      </w:pPr>
      <w:r w:rsidRPr="005D1A76">
        <w:rPr>
          <w:rStyle w:val="FootnoteReference0"/>
          <w:vertAlign w:val="baseline"/>
        </w:rPr>
        <w:footnoteRef/>
      </w:r>
      <w:r w:rsidRPr="005D1A76">
        <w:rPr>
          <w:rtl/>
        </w:rPr>
        <w:t xml:space="preserve"> </w:t>
      </w:r>
      <w:r w:rsidRPr="005D1A76">
        <w:rPr>
          <w:rtl/>
        </w:rPr>
        <w:tab/>
      </w:r>
      <w:r w:rsidRPr="005D1A76">
        <w:rPr>
          <w:rFonts w:hint="cs"/>
          <w:rtl/>
        </w:rPr>
        <w:t>קרונוע הוא קרון בעל מערכת הנעה עצמית, לעומת קרון רגיל, שנגרר על ידי קטר.</w:t>
      </w:r>
    </w:p>
  </w:footnote>
  <w:footnote w:id="24">
    <w:p w:rsidR="001649C9" w:rsidRPr="005D1A76" w:rsidP="00022068">
      <w:pPr>
        <w:pStyle w:val="FootnoteText"/>
      </w:pPr>
      <w:r w:rsidRPr="005D1A76">
        <w:rPr>
          <w:rStyle w:val="FootnoteReference0"/>
          <w:vertAlign w:val="baseline"/>
        </w:rPr>
        <w:footnoteRef/>
      </w:r>
      <w:r w:rsidRPr="005D1A76">
        <w:rPr>
          <w:rtl/>
        </w:rPr>
        <w:t xml:space="preserve"> </w:t>
      </w:r>
      <w:r w:rsidRPr="005D1A76">
        <w:rPr>
          <w:rtl/>
        </w:rPr>
        <w:tab/>
      </w:r>
      <w:r w:rsidRPr="005D1A76">
        <w:rPr>
          <w:rFonts w:hint="cs"/>
          <w:rtl/>
        </w:rPr>
        <w:t xml:space="preserve">מבקר המדינה, </w:t>
      </w:r>
      <w:r w:rsidRPr="005D1A76">
        <w:rPr>
          <w:rFonts w:hint="cs"/>
          <w:b/>
          <w:bCs/>
          <w:rtl/>
        </w:rPr>
        <w:t xml:space="preserve">דוח שנתי 64א </w:t>
      </w:r>
      <w:r w:rsidRPr="005D1A76">
        <w:rPr>
          <w:rFonts w:hint="cs"/>
          <w:rtl/>
        </w:rPr>
        <w:t>(2013), חברת רכבת ישראל בע"מ - רכישת קרונות.</w:t>
      </w:r>
    </w:p>
  </w:footnote>
  <w:footnote w:id="25">
    <w:p w:rsidR="001649C9" w:rsidRPr="005D1A76" w:rsidP="00022068">
      <w:pPr>
        <w:pStyle w:val="FootnoteText"/>
        <w:rPr>
          <w:rtl/>
        </w:rPr>
      </w:pPr>
      <w:r w:rsidRPr="005D1A76">
        <w:rPr>
          <w:rStyle w:val="FootnoteReference0"/>
          <w:vertAlign w:val="baseline"/>
        </w:rPr>
        <w:footnoteRef/>
      </w:r>
      <w:r w:rsidRPr="005D1A76">
        <w:rPr>
          <w:rtl/>
        </w:rPr>
        <w:t xml:space="preserve"> </w:t>
      </w:r>
      <w:r w:rsidRPr="005D1A76">
        <w:rPr>
          <w:rtl/>
        </w:rPr>
        <w:tab/>
      </w:r>
      <w:r w:rsidRPr="005D1A76">
        <w:rPr>
          <w:rFonts w:hint="cs"/>
          <w:rtl/>
        </w:rPr>
        <w:t xml:space="preserve">שיטה לעצירת הקורוזיה של מבנים מתכתיים תת-קרקעיים, ובכללם צינורות להולכת דלקים. </w:t>
      </w:r>
    </w:p>
  </w:footnote>
  <w:footnote w:id="26">
    <w:p w:rsidR="001649C9" w:rsidRPr="005D1A76" w:rsidP="00022068">
      <w:pPr>
        <w:pStyle w:val="FootnoteText"/>
        <w:rPr>
          <w:rtl/>
        </w:rPr>
      </w:pPr>
      <w:r w:rsidRPr="005D1A76">
        <w:rPr>
          <w:rStyle w:val="FootnoteReference0"/>
          <w:vertAlign w:val="baseline"/>
        </w:rPr>
        <w:footnoteRef/>
      </w:r>
      <w:r w:rsidRPr="005D1A76">
        <w:rPr>
          <w:rtl/>
        </w:rPr>
        <w:t xml:space="preserve"> </w:t>
      </w:r>
      <w:r w:rsidRPr="005D1A76">
        <w:rPr>
          <w:rtl/>
        </w:rPr>
        <w:tab/>
      </w:r>
      <w:r w:rsidRPr="005D1A76">
        <w:rPr>
          <w:rFonts w:hint="cs"/>
          <w:rtl/>
        </w:rPr>
        <w:t>ככל שהמתח החשמלי גבוה יותר, גדל מרחב ההשפעה של זרם החשמל.</w:t>
      </w:r>
    </w:p>
  </w:footnote>
  <w:footnote w:id="27">
    <w:p w:rsidR="001649C9" w:rsidRPr="005D1A76" w:rsidP="00022068">
      <w:pPr>
        <w:pStyle w:val="FootnoteText"/>
        <w:rPr>
          <w:rtl/>
        </w:rPr>
      </w:pPr>
      <w:r w:rsidRPr="005D1A76">
        <w:rPr>
          <w:rStyle w:val="FootnoteReference0"/>
          <w:vertAlign w:val="baseline"/>
        </w:rPr>
        <w:footnoteRef/>
      </w:r>
      <w:r w:rsidRPr="005D1A76">
        <w:rPr>
          <w:rtl/>
        </w:rPr>
        <w:t xml:space="preserve"> </w:t>
      </w:r>
      <w:r w:rsidRPr="005D1A76">
        <w:rPr>
          <w:rtl/>
        </w:rPr>
        <w:tab/>
      </w:r>
      <w:r w:rsidRPr="005D1A76">
        <w:rPr>
          <w:rFonts w:hint="cs"/>
          <w:rtl/>
        </w:rPr>
        <w:t>שמה הקודם היה רשות הנמלים והרכבות - רכבת ישראל.</w:t>
      </w:r>
    </w:p>
  </w:footnote>
  <w:footnote w:id="28">
    <w:p w:rsidR="001649C9" w:rsidRPr="005D1A76" w:rsidP="00022068">
      <w:pPr>
        <w:pStyle w:val="FootnoteText"/>
        <w:rPr>
          <w:rtl/>
        </w:rPr>
      </w:pPr>
      <w:r w:rsidRPr="005D1A76">
        <w:rPr>
          <w:rStyle w:val="FootnoteReference0"/>
          <w:vertAlign w:val="baseline"/>
        </w:rPr>
        <w:footnoteRef/>
      </w:r>
      <w:r w:rsidRPr="005D1A76">
        <w:rPr>
          <w:rtl/>
        </w:rPr>
        <w:t xml:space="preserve"> </w:t>
      </w:r>
      <w:r w:rsidRPr="005D1A76">
        <w:rPr>
          <w:rtl/>
        </w:rPr>
        <w:tab/>
        <w:t>עת"מ (ת"א) 14562-01-16‏ ‏</w:t>
      </w:r>
      <w:r w:rsidRPr="005D1A76">
        <w:t xml:space="preserve">Alstom Transport S.A </w:t>
      </w:r>
      <w:r w:rsidRPr="005D1A76">
        <w:rPr>
          <w:cs/>
        </w:rPr>
        <w:t>‎</w:t>
      </w:r>
      <w:r w:rsidRPr="005D1A76">
        <w:rPr>
          <w:rtl/>
        </w:rPr>
        <w:t xml:space="preserve"> </w:t>
      </w:r>
      <w:r w:rsidRPr="005D1A76">
        <w:rPr>
          <w:rFonts w:hint="cs"/>
          <w:rtl/>
        </w:rPr>
        <w:t>נ'</w:t>
      </w:r>
      <w:r w:rsidRPr="005D1A76">
        <w:rPr>
          <w:cs/>
        </w:rPr>
        <w:t>‎</w:t>
      </w:r>
      <w:r w:rsidRPr="005D1A76">
        <w:t xml:space="preserve">'' </w:t>
      </w:r>
      <w:r w:rsidRPr="005D1A76">
        <w:rPr>
          <w:cs/>
        </w:rPr>
        <w:t>‎</w:t>
      </w:r>
      <w:r w:rsidRPr="005D1A76">
        <w:rPr>
          <w:rtl/>
        </w:rPr>
        <w:t>רכבת ישראל בע"מ (פורסם במאגרים, 19.4.2016) (פסק הדין עליו הוגש ערעור</w:t>
      </w:r>
      <w:r w:rsidRPr="005D1A76">
        <w:rPr>
          <w:rFonts w:hint="cs"/>
          <w:rtl/>
        </w:rPr>
        <w:t>:</w:t>
      </w:r>
      <w:r w:rsidRPr="005D1A76">
        <w:rPr>
          <w:rtl/>
        </w:rPr>
        <w:t xml:space="preserve"> עע"מ 3521/16</w:t>
      </w:r>
      <w:r w:rsidRPr="005D1A76">
        <w:t xml:space="preserve">Alstom Transport S.A </w:t>
      </w:r>
      <w:r w:rsidRPr="005D1A76">
        <w:rPr>
          <w:rtl/>
        </w:rPr>
        <w:t xml:space="preserve"> נ' רכבת ישראל בע"מ (פורסם במאגרים, 18.12.2016)).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649C9"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649C9"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649C9" w:rsidRPr="007F1A39" w:rsidP="00F978E1">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501578">
      <w:rPr>
        <w:rFonts w:ascii="Tahoma" w:hAnsi="Tahoma" w:eastAsiaTheme="majorEastAsia" w:cs="Tahoma"/>
        <w:b/>
        <w:bCs/>
        <w:noProof/>
        <w:color w:val="0B5294" w:themeColor="accent1" w:themeShade="BF"/>
        <w:sz w:val="16"/>
        <w:szCs w:val="16"/>
        <w:rtl/>
      </w:rPr>
      <w:t>666</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8E0524">
      <w:rPr>
        <w:rFonts w:hint="eastAsia"/>
        <w:rtl/>
      </w:rPr>
      <w:t xml:space="preserve">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6</w:t>
    </w:r>
    <w:r>
      <w:rPr>
        <w:rFonts w:ascii="Tahoma" w:hAnsi="Tahoma" w:eastAsiaTheme="majorEastAsia" w:cs="Tahoma" w:hint="cs"/>
        <w:noProof/>
        <w:color w:val="0B5294" w:themeColor="accent1" w:themeShade="BF"/>
        <w:sz w:val="16"/>
        <w:szCs w:val="16"/>
        <w:rtl/>
      </w:rPr>
      <w:t>8א</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649C9"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5D1A76">
      <w:rPr>
        <w:rFonts w:ascii="Tahoma" w:hAnsi="Tahoma" w:eastAsiaTheme="majorEastAsia" w:cs="Tahoma" w:hint="eastAsia"/>
        <w:noProof/>
        <w:color w:val="0B5294" w:themeColor="accent1" w:themeShade="BF"/>
        <w:sz w:val="16"/>
        <w:szCs w:val="16"/>
        <w:rtl/>
      </w:rPr>
      <w:t>חברת</w:t>
    </w:r>
    <w:r w:rsidRPr="005D1A76">
      <w:rPr>
        <w:rFonts w:ascii="Tahoma" w:hAnsi="Tahoma" w:eastAsiaTheme="majorEastAsia" w:cs="Tahoma"/>
        <w:noProof/>
        <w:color w:val="0B5294" w:themeColor="accent1" w:themeShade="BF"/>
        <w:sz w:val="16"/>
        <w:szCs w:val="16"/>
        <w:rtl/>
      </w:rPr>
      <w:t xml:space="preserve"> </w:t>
    </w:r>
    <w:r w:rsidRPr="005D1A76">
      <w:rPr>
        <w:rFonts w:ascii="Tahoma" w:hAnsi="Tahoma" w:eastAsiaTheme="majorEastAsia" w:cs="Tahoma" w:hint="eastAsia"/>
        <w:noProof/>
        <w:color w:val="0B5294" w:themeColor="accent1" w:themeShade="BF"/>
        <w:sz w:val="16"/>
        <w:szCs w:val="16"/>
        <w:rtl/>
      </w:rPr>
      <w:t>רכבת</w:t>
    </w:r>
    <w:r w:rsidRPr="005D1A76">
      <w:rPr>
        <w:rFonts w:ascii="Tahoma" w:hAnsi="Tahoma" w:eastAsiaTheme="majorEastAsia" w:cs="Tahoma"/>
        <w:noProof/>
        <w:color w:val="0B5294" w:themeColor="accent1" w:themeShade="BF"/>
        <w:sz w:val="16"/>
        <w:szCs w:val="16"/>
        <w:rtl/>
      </w:rPr>
      <w:t xml:space="preserve"> </w:t>
    </w:r>
    <w:r w:rsidRPr="005D1A76">
      <w:rPr>
        <w:rFonts w:ascii="Tahoma" w:hAnsi="Tahoma" w:eastAsiaTheme="majorEastAsia" w:cs="Tahoma" w:hint="eastAsia"/>
        <w:noProof/>
        <w:color w:val="0B5294" w:themeColor="accent1" w:themeShade="BF"/>
        <w:sz w:val="16"/>
        <w:szCs w:val="16"/>
        <w:rtl/>
      </w:rPr>
      <w:t>ישראל</w:t>
    </w:r>
    <w:r w:rsidRPr="005D1A76">
      <w:rPr>
        <w:rFonts w:ascii="Tahoma" w:hAnsi="Tahoma" w:eastAsiaTheme="majorEastAsia" w:cs="Tahoma"/>
        <w:noProof/>
        <w:color w:val="0B5294" w:themeColor="accent1" w:themeShade="BF"/>
        <w:sz w:val="16"/>
        <w:szCs w:val="16"/>
        <w:rtl/>
      </w:rPr>
      <w:t xml:space="preserve"> </w:t>
    </w:r>
    <w:r w:rsidRPr="005D1A76">
      <w:rPr>
        <w:rFonts w:ascii="Tahoma" w:hAnsi="Tahoma" w:eastAsiaTheme="majorEastAsia" w:cs="Tahoma" w:hint="eastAsia"/>
        <w:noProof/>
        <w:color w:val="0B5294" w:themeColor="accent1" w:themeShade="BF"/>
        <w:sz w:val="16"/>
        <w:szCs w:val="16"/>
        <w:rtl/>
      </w:rPr>
      <w:t>בע</w:t>
    </w:r>
    <w:r w:rsidRPr="005D1A76">
      <w:rPr>
        <w:rFonts w:ascii="Tahoma" w:hAnsi="Tahoma" w:eastAsiaTheme="majorEastAsia" w:cs="Tahoma"/>
        <w:noProof/>
        <w:color w:val="0B5294" w:themeColor="accent1" w:themeShade="BF"/>
        <w:sz w:val="16"/>
        <w:szCs w:val="16"/>
        <w:rtl/>
      </w:rPr>
      <w:t>"</w:t>
    </w:r>
    <w:r w:rsidRPr="005D1A76">
      <w:rPr>
        <w:rFonts w:ascii="Tahoma" w:hAnsi="Tahoma" w:eastAsiaTheme="majorEastAsia" w:cs="Tahoma" w:hint="eastAsia"/>
        <w:noProof/>
        <w:color w:val="0B5294" w:themeColor="accent1" w:themeShade="BF"/>
        <w:sz w:val="16"/>
        <w:szCs w:val="16"/>
        <w:rtl/>
      </w:rPr>
      <w:t>מ</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501578">
      <w:rPr>
        <w:rFonts w:ascii="Tahoma" w:hAnsi="Tahoma" w:eastAsiaTheme="majorEastAsia" w:cs="Tahoma"/>
        <w:b/>
        <w:bCs/>
        <w:noProof/>
        <w:color w:val="0B5294" w:themeColor="accent1" w:themeShade="BF"/>
        <w:sz w:val="16"/>
        <w:szCs w:val="16"/>
        <w:rtl/>
      </w:rPr>
      <w:t>665</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649C9"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163</w:t>
    </w:r>
    <w:r w:rsidRPr="000536D4">
      <w:rPr>
        <w:rFonts w:ascii="Arial Bold" w:hAnsi="Arial Bold" w:cs="Tahoma"/>
        <w:noProo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649C9" w:rsidRPr="00B4501E" w:rsidP="00F978E1">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501578">
      <w:rPr>
        <w:rFonts w:ascii="Tahoma" w:hAnsi="Tahoma" w:eastAsiaTheme="majorEastAsia" w:cs="Tahoma"/>
        <w:b/>
        <w:bCs/>
        <w:noProof/>
        <w:color w:val="0B5294" w:themeColor="accent1" w:themeShade="BF"/>
        <w:sz w:val="16"/>
        <w:szCs w:val="16"/>
        <w:rtl/>
      </w:rPr>
      <w:t>694</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6</w:t>
    </w:r>
    <w:r>
      <w:rPr>
        <w:rFonts w:ascii="Tahoma" w:hAnsi="Tahoma" w:eastAsiaTheme="majorEastAsia" w:cs="Tahoma" w:hint="cs"/>
        <w:noProof/>
        <w:color w:val="0B5294" w:themeColor="accent1" w:themeShade="BF"/>
        <w:sz w:val="16"/>
        <w:szCs w:val="16"/>
        <w:rtl/>
      </w:rPr>
      <w:t>8א</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649C9"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5D1A76">
      <w:rPr>
        <w:rFonts w:ascii="Tahoma" w:hAnsi="Tahoma" w:eastAsiaTheme="majorEastAsia" w:cs="Tahoma" w:hint="eastAsia"/>
        <w:noProof/>
        <w:color w:val="0B5294" w:themeColor="accent1" w:themeShade="BF"/>
        <w:sz w:val="16"/>
        <w:szCs w:val="16"/>
        <w:rtl/>
      </w:rPr>
      <w:t>חברת</w:t>
    </w:r>
    <w:r w:rsidRPr="005D1A76">
      <w:rPr>
        <w:rFonts w:ascii="Tahoma" w:hAnsi="Tahoma" w:eastAsiaTheme="majorEastAsia" w:cs="Tahoma"/>
        <w:noProof/>
        <w:color w:val="0B5294" w:themeColor="accent1" w:themeShade="BF"/>
        <w:sz w:val="16"/>
        <w:szCs w:val="16"/>
        <w:rtl/>
      </w:rPr>
      <w:t xml:space="preserve"> </w:t>
    </w:r>
    <w:r w:rsidRPr="005D1A76">
      <w:rPr>
        <w:rFonts w:ascii="Tahoma" w:hAnsi="Tahoma" w:eastAsiaTheme="majorEastAsia" w:cs="Tahoma" w:hint="eastAsia"/>
        <w:noProof/>
        <w:color w:val="0B5294" w:themeColor="accent1" w:themeShade="BF"/>
        <w:sz w:val="16"/>
        <w:szCs w:val="16"/>
        <w:rtl/>
      </w:rPr>
      <w:t>רכבת</w:t>
    </w:r>
    <w:r w:rsidRPr="005D1A76">
      <w:rPr>
        <w:rFonts w:ascii="Tahoma" w:hAnsi="Tahoma" w:eastAsiaTheme="majorEastAsia" w:cs="Tahoma"/>
        <w:noProof/>
        <w:color w:val="0B5294" w:themeColor="accent1" w:themeShade="BF"/>
        <w:sz w:val="16"/>
        <w:szCs w:val="16"/>
        <w:rtl/>
      </w:rPr>
      <w:t xml:space="preserve"> </w:t>
    </w:r>
    <w:r w:rsidRPr="005D1A76">
      <w:rPr>
        <w:rFonts w:ascii="Tahoma" w:hAnsi="Tahoma" w:eastAsiaTheme="majorEastAsia" w:cs="Tahoma" w:hint="eastAsia"/>
        <w:noProof/>
        <w:color w:val="0B5294" w:themeColor="accent1" w:themeShade="BF"/>
        <w:sz w:val="16"/>
        <w:szCs w:val="16"/>
        <w:rtl/>
      </w:rPr>
      <w:t>ישראל</w:t>
    </w:r>
    <w:r w:rsidRPr="005D1A76">
      <w:rPr>
        <w:rFonts w:ascii="Tahoma" w:hAnsi="Tahoma" w:eastAsiaTheme="majorEastAsia" w:cs="Tahoma"/>
        <w:noProof/>
        <w:color w:val="0B5294" w:themeColor="accent1" w:themeShade="BF"/>
        <w:sz w:val="16"/>
        <w:szCs w:val="16"/>
        <w:rtl/>
      </w:rPr>
      <w:t xml:space="preserve"> </w:t>
    </w:r>
    <w:r w:rsidRPr="005D1A76">
      <w:rPr>
        <w:rFonts w:ascii="Tahoma" w:hAnsi="Tahoma" w:eastAsiaTheme="majorEastAsia" w:cs="Tahoma" w:hint="eastAsia"/>
        <w:noProof/>
        <w:color w:val="0B5294" w:themeColor="accent1" w:themeShade="BF"/>
        <w:sz w:val="16"/>
        <w:szCs w:val="16"/>
        <w:rtl/>
      </w:rPr>
      <w:t>בע</w:t>
    </w:r>
    <w:r w:rsidRPr="005D1A76">
      <w:rPr>
        <w:rFonts w:ascii="Tahoma" w:hAnsi="Tahoma" w:eastAsiaTheme="majorEastAsia" w:cs="Tahoma"/>
        <w:noProof/>
        <w:color w:val="0B5294" w:themeColor="accent1" w:themeShade="BF"/>
        <w:sz w:val="16"/>
        <w:szCs w:val="16"/>
        <w:rtl/>
      </w:rPr>
      <w:t>"</w:t>
    </w:r>
    <w:r w:rsidRPr="005D1A76">
      <w:rPr>
        <w:rFonts w:ascii="Tahoma" w:hAnsi="Tahoma" w:eastAsiaTheme="majorEastAsia" w:cs="Tahoma" w:hint="eastAsia"/>
        <w:noProof/>
        <w:color w:val="0B5294" w:themeColor="accent1" w:themeShade="BF"/>
        <w:sz w:val="16"/>
        <w:szCs w:val="16"/>
        <w:rtl/>
      </w:rPr>
      <w:t>מ</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501578">
      <w:rPr>
        <w:rFonts w:ascii="Tahoma" w:hAnsi="Tahoma" w:eastAsiaTheme="majorEastAsia" w:cs="Tahoma"/>
        <w:b/>
        <w:bCs/>
        <w:noProof/>
        <w:color w:val="0B5294" w:themeColor="accent1" w:themeShade="BF"/>
        <w:sz w:val="16"/>
        <w:szCs w:val="16"/>
        <w:rtl/>
      </w:rPr>
      <w:t>695</w:t>
    </w:r>
    <w:r w:rsidRPr="007F1A39">
      <w:rPr>
        <w:rFonts w:ascii="Tahoma" w:hAnsi="Tahoma" w:eastAsiaTheme="majorEastAsia" w:cs="Tahoma"/>
        <w:b/>
        <w:bCs/>
        <w:noProof/>
        <w:color w:val="0B5294" w:themeColor="accent1" w:themeShade="BF"/>
        <w:sz w:val="16"/>
        <w:szCs w:val="16"/>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C42BC" w:rsidRPr="00CC42BC" w:rsidP="00CC42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1">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470727D1"/>
    <w:multiLevelType w:val="hybridMultilevel"/>
    <w:tmpl w:val="A912B418"/>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47D03693"/>
    <w:multiLevelType w:val="multilevel"/>
    <w:tmpl w:val="2FFC4D3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nsid w:val="58626EA8"/>
    <w:multiLevelType w:val="multilevel"/>
    <w:tmpl w:val="6B32F428"/>
    <w:lvl w:ilvl="0">
      <w:start w:val="2"/>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7">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nsid w:val="761A02E5"/>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2"/>
  </w:num>
  <w:num w:numId="2">
    <w:abstractNumId w:val="6"/>
  </w:num>
  <w:num w:numId="3">
    <w:abstractNumId w:val="1"/>
  </w:num>
  <w:num w:numId="4">
    <w:abstractNumId w:val="7"/>
  </w:num>
  <w:num w:numId="5">
    <w:abstractNumId w:val="0"/>
  </w:num>
  <w:num w:numId="6">
    <w:abstractNumId w:val="3"/>
  </w:num>
  <w:num w:numId="7">
    <w:abstractNumId w:val="4"/>
  </w:num>
  <w:num w:numId="8">
    <w:abstractNumId w:val="5"/>
  </w:num>
  <w:num w:numId="9">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7099"/>
    <w:rsid w:val="000173F7"/>
    <w:rsid w:val="000174BC"/>
    <w:rsid w:val="00021662"/>
    <w:rsid w:val="000217C4"/>
    <w:rsid w:val="00022068"/>
    <w:rsid w:val="000225D3"/>
    <w:rsid w:val="000249E2"/>
    <w:rsid w:val="00025440"/>
    <w:rsid w:val="00025650"/>
    <w:rsid w:val="0002681A"/>
    <w:rsid w:val="0002689B"/>
    <w:rsid w:val="00027245"/>
    <w:rsid w:val="000315F5"/>
    <w:rsid w:val="00031938"/>
    <w:rsid w:val="00032126"/>
    <w:rsid w:val="0003282E"/>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1745"/>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5A00"/>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262B"/>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49C9"/>
    <w:rsid w:val="00165197"/>
    <w:rsid w:val="001666D8"/>
    <w:rsid w:val="00166EE9"/>
    <w:rsid w:val="00170C02"/>
    <w:rsid w:val="00171743"/>
    <w:rsid w:val="00171E57"/>
    <w:rsid w:val="001740DF"/>
    <w:rsid w:val="00175C43"/>
    <w:rsid w:val="00175DFF"/>
    <w:rsid w:val="001762F4"/>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DDE"/>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D2B"/>
    <w:rsid w:val="001F7132"/>
    <w:rsid w:val="002001BC"/>
    <w:rsid w:val="00201773"/>
    <w:rsid w:val="00201C60"/>
    <w:rsid w:val="002020A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1C6E"/>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3006EA"/>
    <w:rsid w:val="00300E9F"/>
    <w:rsid w:val="00301280"/>
    <w:rsid w:val="003027AA"/>
    <w:rsid w:val="00302CDA"/>
    <w:rsid w:val="003044D4"/>
    <w:rsid w:val="00304A28"/>
    <w:rsid w:val="00305501"/>
    <w:rsid w:val="00306333"/>
    <w:rsid w:val="00310CE8"/>
    <w:rsid w:val="00311D24"/>
    <w:rsid w:val="00312650"/>
    <w:rsid w:val="003133FC"/>
    <w:rsid w:val="00313D25"/>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2D2"/>
    <w:rsid w:val="00396C01"/>
    <w:rsid w:val="003976F4"/>
    <w:rsid w:val="003A082D"/>
    <w:rsid w:val="003A0B69"/>
    <w:rsid w:val="003A0F7A"/>
    <w:rsid w:val="003A10E7"/>
    <w:rsid w:val="003A16B7"/>
    <w:rsid w:val="003A1745"/>
    <w:rsid w:val="003A2E56"/>
    <w:rsid w:val="003A3862"/>
    <w:rsid w:val="003A436D"/>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DF4"/>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EDC"/>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A73"/>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578"/>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56F3"/>
    <w:rsid w:val="0052621D"/>
    <w:rsid w:val="00527462"/>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03E2"/>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A751B"/>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5C5"/>
    <w:rsid w:val="005B7EBA"/>
    <w:rsid w:val="005C0F41"/>
    <w:rsid w:val="005C593E"/>
    <w:rsid w:val="005C7407"/>
    <w:rsid w:val="005D0510"/>
    <w:rsid w:val="005D142B"/>
    <w:rsid w:val="005D1A76"/>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15EA"/>
    <w:rsid w:val="007256CC"/>
    <w:rsid w:val="00725709"/>
    <w:rsid w:val="00726A8E"/>
    <w:rsid w:val="00726E7C"/>
    <w:rsid w:val="00727210"/>
    <w:rsid w:val="007310D1"/>
    <w:rsid w:val="00731C66"/>
    <w:rsid w:val="00731F92"/>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63DB"/>
    <w:rsid w:val="00777AED"/>
    <w:rsid w:val="00781580"/>
    <w:rsid w:val="0078186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6F7E"/>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05BE"/>
    <w:rsid w:val="0083167E"/>
    <w:rsid w:val="00831F16"/>
    <w:rsid w:val="00832EA1"/>
    <w:rsid w:val="00833570"/>
    <w:rsid w:val="008341F0"/>
    <w:rsid w:val="00835A31"/>
    <w:rsid w:val="00836E70"/>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113D"/>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3795"/>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4744"/>
    <w:rsid w:val="008D629E"/>
    <w:rsid w:val="008D6F63"/>
    <w:rsid w:val="008D7A33"/>
    <w:rsid w:val="008E0524"/>
    <w:rsid w:val="008E0A00"/>
    <w:rsid w:val="008E0B29"/>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577B"/>
    <w:rsid w:val="009B7053"/>
    <w:rsid w:val="009B7CBB"/>
    <w:rsid w:val="009C0063"/>
    <w:rsid w:val="009C030B"/>
    <w:rsid w:val="009C0321"/>
    <w:rsid w:val="009C29DF"/>
    <w:rsid w:val="009C3181"/>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66E2"/>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B5B"/>
    <w:rsid w:val="00A65E42"/>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0CCA"/>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16C4"/>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363"/>
    <w:rsid w:val="00B2285D"/>
    <w:rsid w:val="00B237F8"/>
    <w:rsid w:val="00B243C7"/>
    <w:rsid w:val="00B245CD"/>
    <w:rsid w:val="00B25E04"/>
    <w:rsid w:val="00B26A10"/>
    <w:rsid w:val="00B278EC"/>
    <w:rsid w:val="00B30AF1"/>
    <w:rsid w:val="00B30C3B"/>
    <w:rsid w:val="00B3356E"/>
    <w:rsid w:val="00B3392D"/>
    <w:rsid w:val="00B33F95"/>
    <w:rsid w:val="00B353A7"/>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3D31"/>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77FF8"/>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2D52"/>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37E0"/>
    <w:rsid w:val="00BE531E"/>
    <w:rsid w:val="00BE5EA7"/>
    <w:rsid w:val="00BE630D"/>
    <w:rsid w:val="00BF044F"/>
    <w:rsid w:val="00BF0D62"/>
    <w:rsid w:val="00BF1A3D"/>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17A49"/>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366C0"/>
    <w:rsid w:val="00C370D5"/>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553A"/>
    <w:rsid w:val="00CB60B0"/>
    <w:rsid w:val="00CB72B9"/>
    <w:rsid w:val="00CB7B7E"/>
    <w:rsid w:val="00CC28DB"/>
    <w:rsid w:val="00CC2CB6"/>
    <w:rsid w:val="00CC3425"/>
    <w:rsid w:val="00CC3662"/>
    <w:rsid w:val="00CC407A"/>
    <w:rsid w:val="00CC42BC"/>
    <w:rsid w:val="00CC4549"/>
    <w:rsid w:val="00CC4947"/>
    <w:rsid w:val="00CC6E6D"/>
    <w:rsid w:val="00CC710B"/>
    <w:rsid w:val="00CD133E"/>
    <w:rsid w:val="00CD1B85"/>
    <w:rsid w:val="00CD2727"/>
    <w:rsid w:val="00CD293F"/>
    <w:rsid w:val="00CD3559"/>
    <w:rsid w:val="00CD3FC9"/>
    <w:rsid w:val="00CD54EF"/>
    <w:rsid w:val="00CD632A"/>
    <w:rsid w:val="00CD63F0"/>
    <w:rsid w:val="00CD7551"/>
    <w:rsid w:val="00CE0511"/>
    <w:rsid w:val="00CE1025"/>
    <w:rsid w:val="00CE172B"/>
    <w:rsid w:val="00CE1CCD"/>
    <w:rsid w:val="00CE25B7"/>
    <w:rsid w:val="00CE28D6"/>
    <w:rsid w:val="00CE3019"/>
    <w:rsid w:val="00CE30E3"/>
    <w:rsid w:val="00CE312E"/>
    <w:rsid w:val="00CE3D12"/>
    <w:rsid w:val="00CE3E46"/>
    <w:rsid w:val="00CE4847"/>
    <w:rsid w:val="00CE5877"/>
    <w:rsid w:val="00CE7203"/>
    <w:rsid w:val="00CE73A4"/>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8C5"/>
    <w:rsid w:val="00D228EE"/>
    <w:rsid w:val="00D2438E"/>
    <w:rsid w:val="00D255A3"/>
    <w:rsid w:val="00D25F82"/>
    <w:rsid w:val="00D27368"/>
    <w:rsid w:val="00D3198F"/>
    <w:rsid w:val="00D31CB3"/>
    <w:rsid w:val="00D33781"/>
    <w:rsid w:val="00D33D8A"/>
    <w:rsid w:val="00D343EC"/>
    <w:rsid w:val="00D36781"/>
    <w:rsid w:val="00D373E5"/>
    <w:rsid w:val="00D37527"/>
    <w:rsid w:val="00D3772C"/>
    <w:rsid w:val="00D40268"/>
    <w:rsid w:val="00D40382"/>
    <w:rsid w:val="00D40B22"/>
    <w:rsid w:val="00D40DD4"/>
    <w:rsid w:val="00D4121F"/>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3BA4"/>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66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049"/>
    <w:rsid w:val="00E358D2"/>
    <w:rsid w:val="00E36E76"/>
    <w:rsid w:val="00E3779D"/>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171E"/>
    <w:rsid w:val="00F62F4B"/>
    <w:rsid w:val="00F64120"/>
    <w:rsid w:val="00F646CD"/>
    <w:rsid w:val="00F65293"/>
    <w:rsid w:val="00F65969"/>
    <w:rsid w:val="00F65E52"/>
    <w:rsid w:val="00F65E5D"/>
    <w:rsid w:val="00F66C8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494"/>
    <w:rsid w:val="00F94E21"/>
    <w:rsid w:val="00F94F2E"/>
    <w:rsid w:val="00F951FA"/>
    <w:rsid w:val="00F95FB8"/>
    <w:rsid w:val="00F96DDE"/>
    <w:rsid w:val="00F96EE0"/>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5A1A"/>
    <w:rsid w:val="00FC6B5B"/>
    <w:rsid w:val="00FC6C0B"/>
    <w:rsid w:val="00FC778C"/>
    <w:rsid w:val="00FC7EC0"/>
    <w:rsid w:val="00FD0A22"/>
    <w:rsid w:val="00FD0CA5"/>
    <w:rsid w:val="00FD15E8"/>
    <w:rsid w:val="00FD32D1"/>
    <w:rsid w:val="00FD3AAE"/>
    <w:rsid w:val="00FD3D4B"/>
    <w:rsid w:val="00FD3F95"/>
    <w:rsid w:val="00FD4271"/>
    <w:rsid w:val="00FE1FB9"/>
    <w:rsid w:val="00FE2588"/>
    <w:rsid w:val="00FE28E3"/>
    <w:rsid w:val="00FE310D"/>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iPriority w:val="99"/>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8B379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7"/>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uiPriority w:val="99"/>
    <w:rsid w:val="00F1368B"/>
    <w:rPr>
      <w:rFonts w:ascii="Times New Roman" w:eastAsia="Times New Roman" w:hAnsi="Times New Roman" w:cs="David"/>
      <w:sz w:val="24"/>
      <w:szCs w:val="24"/>
    </w:rPr>
  </w:style>
  <w:style w:type="paragraph" w:styleId="BodyTextIndent">
    <w:name w:val="Body Text Indent"/>
    <w:basedOn w:val="Normal"/>
    <w:link w:val="BodyTextIndentChar"/>
    <w:uiPriority w:val="99"/>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D36781"/>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7"/>
    </w:rPr>
  </w:style>
  <w:style w:type="paragraph" w:customStyle="1" w:styleId="takzir-list-paragraph">
    <w:name w:val="takzir-list-paragraph"/>
    <w:basedOn w:val="ListParagraph"/>
    <w:next w:val="takzir-text"/>
    <w:qFormat/>
    <w:rsid w:val="00E40ADE"/>
    <w:pPr>
      <w:numPr>
        <w:numId w:val="5"/>
      </w:numPr>
      <w:pBdr>
        <w:top w:val="single" w:sz="8" w:space="4" w:color="2A2AA6"/>
        <w:left w:val="single" w:sz="8" w:space="4" w:color="2A2AA6"/>
        <w:bottom w:val="single" w:sz="8" w:space="6" w:color="2A2AA6"/>
        <w:right w:val="single" w:sz="8" w:space="4" w:color="2A2AA6"/>
      </w:pBdr>
      <w:spacing w:line="240" w:lineRule="exact"/>
      <w:ind w:right="2268"/>
    </w:pPr>
    <w:rPr>
      <w:sz w:val="17"/>
      <w:szCs w:val="17"/>
    </w:rPr>
  </w:style>
  <w:style w:type="paragraph" w:customStyle="1" w:styleId="running-text">
    <w:name w:val="running-text"/>
    <w:qFormat/>
    <w:rsid w:val="00E40ADE"/>
    <w:pPr>
      <w:spacing w:line="240" w:lineRule="exact"/>
      <w:ind w:right="2268"/>
      <w:jc w:val="both"/>
    </w:pPr>
    <w:rPr>
      <w:rFonts w:ascii="Tahoma" w:hAnsi="Tahoma" w:cs="Tahoma"/>
      <w:sz w:val="17"/>
      <w:szCs w:val="17"/>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styleId="MediumShading2Accent4">
    <w:name w:val="Medium Shading 2 Accent 4"/>
    <w:basedOn w:val="TableNormal"/>
    <w:uiPriority w:val="64"/>
    <w:rsid w:val="00022068"/>
    <w:pPr>
      <w:spacing w:after="0" w:line="240" w:lineRule="auto"/>
      <w:jc w:val="both"/>
    </w:pPr>
    <w:rPr>
      <w:rFonts w:ascii="Times New Roman" w:hAnsi="Times New Roman" w:eastAsiaTheme="minorHAnsi" w:cs="David"/>
      <w:sz w:val="20"/>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0CF9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0CF9B" w:themeFill="accent4"/>
      </w:tcPr>
    </w:tblStylePr>
    <w:tblStylePr w:type="lastCol">
      <w:rPr>
        <w:b/>
        <w:bCs/>
        <w:color w:val="FFFFFF" w:themeColor="background1"/>
      </w:rPr>
      <w:tblPr/>
      <w:tcPr>
        <w:tcBorders>
          <w:left w:val="nil"/>
          <w:right w:val="nil"/>
          <w:insideH w:val="nil"/>
          <w:insideV w:val="nil"/>
        </w:tcBorders>
        <w:shd w:val="clear" w:color="auto" w:fill="10CF9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022068"/>
    <w:pPr>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single" w:sz="8" w:space="0" w:color="9CD789" w:themeColor="accent5" w:themeTint="BF"/>
      </w:tblBorders>
    </w:tblPr>
    <w:tblStylePr w:type="firstRow">
      <w:pPr>
        <w:spacing w:before="0" w:after="0" w:line="240" w:lineRule="auto"/>
      </w:pPr>
      <w:rPr>
        <w:b/>
        <w:bCs/>
        <w:color w:val="FFFFFF" w:themeColor="background1"/>
      </w:rPr>
      <w:tblPr/>
      <w:tcPr>
        <w:tc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shd w:val="clear" w:color="auto" w:fill="7CCA62" w:themeFill="accent5"/>
      </w:tcPr>
    </w:tblStylePr>
    <w:tblStylePr w:type="lastRow">
      <w:pPr>
        <w:spacing w:before="0" w:after="0" w:line="240" w:lineRule="auto"/>
      </w:pPr>
      <w:rPr>
        <w:b/>
        <w:bCs/>
      </w:rPr>
      <w:tblPr/>
      <w:tcPr>
        <w:tcBorders>
          <w:top w:val="double" w:sz="6"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F2D8" w:themeFill="accent5" w:themeFillTint="3F"/>
      </w:tcPr>
    </w:tblStylePr>
    <w:tblStylePr w:type="band1Horz">
      <w:tblPr/>
      <w:tcPr>
        <w:tcBorders>
          <w:insideH w:val="nil"/>
          <w:insideV w:val="nil"/>
        </w:tcBorders>
        <w:shd w:val="clear" w:color="auto" w:fill="DEF2D8" w:themeFill="accent5"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022068"/>
    <w:pPr>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single" w:sz="8" w:space="0" w:color="37EFBD" w:themeColor="accent4" w:themeTint="BF"/>
      </w:tblBorders>
    </w:tblPr>
    <w:tblStylePr w:type="firstRow">
      <w:pPr>
        <w:spacing w:before="0" w:after="0" w:line="240" w:lineRule="auto"/>
      </w:pPr>
      <w:rPr>
        <w:b/>
        <w:bCs/>
        <w:color w:val="FFFFFF" w:themeColor="background1"/>
      </w:rPr>
      <w:tblPr/>
      <w:tcPr>
        <w:tc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nil"/>
          <w:insideV w:val="nil"/>
        </w:tcBorders>
        <w:shd w:val="clear" w:color="auto" w:fill="10CF9B" w:themeFill="accent4"/>
      </w:tcPr>
    </w:tblStylePr>
    <w:tblStylePr w:type="lastRow">
      <w:pPr>
        <w:spacing w:before="0" w:after="0" w:line="240" w:lineRule="auto"/>
      </w:pPr>
      <w:rPr>
        <w:b/>
        <w:bCs/>
      </w:rPr>
      <w:tblPr/>
      <w:tcPr>
        <w:tcBorders>
          <w:top w:val="double" w:sz="6"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FAE9" w:themeFill="accent4" w:themeFillTint="3F"/>
      </w:tcPr>
    </w:tblStylePr>
    <w:tblStylePr w:type="band1Horz">
      <w:tblPr/>
      <w:tcPr>
        <w:tcBorders>
          <w:insideH w:val="nil"/>
          <w:insideV w:val="nil"/>
        </w:tcBorders>
        <w:shd w:val="clear" w:color="auto" w:fill="BDFAE9" w:themeFill="accent4"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022068"/>
    <w:pPr>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single" w:sz="8" w:space="0" w:color="35EBF4" w:themeColor="accent3" w:themeTint="BF"/>
      </w:tblBorders>
    </w:tblPr>
    <w:tblStylePr w:type="firstRow">
      <w:pPr>
        <w:spacing w:before="0" w:after="0" w:line="240" w:lineRule="auto"/>
      </w:pPr>
      <w:rPr>
        <w:b/>
        <w:bCs/>
        <w:color w:val="FFFFFF" w:themeColor="background1"/>
      </w:rPr>
      <w:tblPr/>
      <w:tcPr>
        <w:tcBorders>
          <w:top w:val="single" w:sz="8"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nil"/>
          <w:insideV w:val="nil"/>
        </w:tcBorders>
        <w:shd w:val="clear" w:color="auto" w:fill="0BD0D9" w:themeFill="accent3"/>
      </w:tcPr>
    </w:tblStylePr>
    <w:tblStylePr w:type="lastRow">
      <w:pPr>
        <w:spacing w:before="0" w:after="0" w:line="240" w:lineRule="auto"/>
      </w:pPr>
      <w:rPr>
        <w:b/>
        <w:bCs/>
      </w:rPr>
      <w:tblPr/>
      <w:tcPr>
        <w:tcBorders>
          <w:top w:val="double" w:sz="6"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nil"/>
          <w:insideV w:val="nil"/>
        </w:tcBorders>
      </w:tcPr>
    </w:tblStylePr>
    <w:tblStylePr w:type="firstCol">
      <w:rPr>
        <w:b/>
        <w:bCs/>
      </w:rPr>
    </w:tblStylePr>
    <w:tblStylePr w:type="lastCol">
      <w:rPr>
        <w:b/>
        <w:bCs/>
      </w:rPr>
    </w:tblStylePr>
    <w:tblStylePr w:type="band1Vert">
      <w:tblPr/>
      <w:tcPr>
        <w:shd w:val="clear" w:color="auto" w:fill="BCF8FB" w:themeFill="accent3" w:themeFillTint="3F"/>
      </w:tcPr>
    </w:tblStylePr>
    <w:tblStylePr w:type="band1Horz">
      <w:tblPr/>
      <w:tcPr>
        <w:tcBorders>
          <w:insideH w:val="nil"/>
          <w:insideV w:val="nil"/>
        </w:tcBorders>
        <w:shd w:val="clear" w:color="auto" w:fill="BCF8FB" w:themeFill="accent3"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22068"/>
    <w:pPr>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single" w:sz="8" w:space="0" w:color="23C1FF" w:themeColor="accent2" w:themeTint="BF"/>
      </w:tblBorders>
    </w:tblPr>
    <w:tblStylePr w:type="firstRow">
      <w:pPr>
        <w:spacing w:before="0" w:after="0" w:line="240" w:lineRule="auto"/>
      </w:pPr>
      <w:rPr>
        <w:b/>
        <w:bCs/>
        <w:color w:val="FFFFFF" w:themeColor="background1"/>
      </w:rPr>
      <w:tblPr/>
      <w:tcPr>
        <w:tcBorders>
          <w:top w:val="single" w:sz="8"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nil"/>
          <w:insideV w:val="nil"/>
        </w:tcBorders>
        <w:shd w:val="clear" w:color="auto" w:fill="009DD9" w:themeFill="accent2"/>
      </w:tcPr>
    </w:tblStylePr>
    <w:tblStylePr w:type="lastRow">
      <w:pPr>
        <w:spacing w:before="0" w:after="0" w:line="240" w:lineRule="auto"/>
      </w:pPr>
      <w:rPr>
        <w:b/>
        <w:bCs/>
      </w:rPr>
      <w:tblPr/>
      <w:tcPr>
        <w:tcBorders>
          <w:top w:val="double" w:sz="6"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6EAFF" w:themeFill="accent2" w:themeFillTint="3F"/>
      </w:tcPr>
    </w:tblStylePr>
    <w:tblStylePr w:type="band1Horz">
      <w:tblPr/>
      <w:tcPr>
        <w:tcBorders>
          <w:insideH w:val="nil"/>
          <w:insideV w:val="nil"/>
        </w:tcBorders>
        <w:shd w:val="clear" w:color="auto" w:fill="B6EAFF" w:themeFill="accent2"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022068"/>
    <w:pPr>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single" w:sz="8" w:space="0" w:color="3093EF" w:themeColor="accent1" w:themeTint="BF"/>
      </w:tblBorders>
    </w:tblPr>
    <w:tblStylePr w:type="firstRow">
      <w:pPr>
        <w:spacing w:before="0" w:after="0" w:line="240" w:lineRule="auto"/>
      </w:pPr>
      <w:rPr>
        <w:b/>
        <w:bCs/>
        <w:color w:val="FFFFFF" w:themeColor="background1"/>
      </w:rPr>
      <w:tblPr/>
      <w:tcPr>
        <w:tc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shd w:val="clear" w:color="auto" w:fill="0F6FC6" w:themeFill="accent1"/>
      </w:tcPr>
    </w:tblStylePr>
    <w:tblStylePr w:type="lastRow">
      <w:pPr>
        <w:spacing w:before="0" w:after="0" w:line="240" w:lineRule="auto"/>
      </w:pPr>
      <w:rPr>
        <w:b/>
        <w:bCs/>
      </w:rPr>
      <w:tblPr/>
      <w:tcPr>
        <w:tcBorders>
          <w:top w:val="double" w:sz="6"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ADBF9" w:themeFill="accent1" w:themeFillTint="3F"/>
      </w:tcPr>
    </w:tblStylePr>
    <w:tblStylePr w:type="band1Horz">
      <w:tblPr/>
      <w:tcPr>
        <w:tcBorders>
          <w:insideH w:val="nil"/>
          <w:insideV w:val="nil"/>
        </w:tcBorders>
        <w:shd w:val="clear" w:color="auto" w:fill="BADBF9" w:themeFill="accent1" w:themeFillTint="3F"/>
      </w:tcPr>
    </w:tblStylePr>
    <w:tblStylePr w:type="band2Horz">
      <w:tblPr/>
      <w:tcPr>
        <w:tcBorders>
          <w:insideH w:val="nil"/>
          <w:insideV w:val="nil"/>
        </w:tcBorders>
      </w:tcPr>
    </w:tblStylePr>
  </w:style>
  <w:style w:type="table" w:styleId="LightShading">
    <w:name w:val="Light Shading"/>
    <w:basedOn w:val="TableNormal"/>
    <w:uiPriority w:val="60"/>
    <w:rsid w:val="00022068"/>
    <w:pPr>
      <w:spacing w:after="0" w:line="240" w:lineRule="auto"/>
      <w:jc w:val="both"/>
    </w:pPr>
    <w:rPr>
      <w:rFonts w:ascii="Times New Roman" w:hAnsi="Times New Roman" w:eastAsiaTheme="minorHAnsi" w:cs="David"/>
      <w:color w:val="000000" w:themeColor="text1" w:themeShade="BF"/>
      <w:sz w:val="20"/>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3">
    <w:name w:val="Light List Accent 3"/>
    <w:basedOn w:val="TableNormal"/>
    <w:uiPriority w:val="61"/>
    <w:rsid w:val="00022068"/>
    <w:pPr>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0BD0D9" w:themeColor="accent3"/>
        <w:left w:val="single" w:sz="8" w:space="0" w:color="0BD0D9" w:themeColor="accent3"/>
        <w:bottom w:val="single" w:sz="8" w:space="0" w:color="0BD0D9" w:themeColor="accent3"/>
        <w:right w:val="single" w:sz="8" w:space="0" w:color="0BD0D9" w:themeColor="accent3"/>
      </w:tblBorders>
    </w:tblPr>
    <w:tblStylePr w:type="firstRow">
      <w:pPr>
        <w:spacing w:before="0" w:after="0" w:line="240" w:lineRule="auto"/>
      </w:pPr>
      <w:rPr>
        <w:b/>
        <w:bCs/>
        <w:color w:val="FFFFFF" w:themeColor="background1"/>
      </w:rPr>
      <w:tblPr/>
      <w:tcPr>
        <w:shd w:val="clear" w:color="auto" w:fill="0BD0D9" w:themeFill="accent3"/>
      </w:tcPr>
    </w:tblStylePr>
    <w:tblStylePr w:type="lastRow">
      <w:pPr>
        <w:spacing w:before="0" w:after="0" w:line="240" w:lineRule="auto"/>
      </w:pPr>
      <w:rPr>
        <w:b/>
        <w:bCs/>
      </w:rPr>
      <w:tblPr/>
      <w:tcPr>
        <w:tcBorders>
          <w:top w:val="double" w:sz="6" w:space="0" w:color="0BD0D9" w:themeColor="accent3"/>
          <w:left w:val="single" w:sz="8" w:space="0" w:color="0BD0D9" w:themeColor="accent3"/>
          <w:bottom w:val="single" w:sz="8" w:space="0" w:color="0BD0D9" w:themeColor="accent3"/>
          <w:right w:val="single" w:sz="8" w:space="0" w:color="0BD0D9" w:themeColor="accent3"/>
        </w:tcBorders>
      </w:tcPr>
    </w:tblStylePr>
    <w:tblStylePr w:type="firstCol">
      <w:rPr>
        <w:b/>
        <w:bCs/>
      </w:rPr>
    </w:tblStylePr>
    <w:tblStylePr w:type="lastCol">
      <w:rPr>
        <w:b/>
        <w:bCs/>
      </w:rPr>
    </w:tblStylePr>
    <w:tblStylePr w:type="band1Vert">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tcPr>
    </w:tblStylePr>
    <w:tblStylePr w:type="band1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tcPr>
    </w:tblStylePr>
  </w:style>
  <w:style w:type="paragraph" w:styleId="HTMLPreformatted">
    <w:name w:val="HTML Preformatted"/>
    <w:basedOn w:val="Normal"/>
    <w:link w:val="HTMLPreformattedChar"/>
    <w:uiPriority w:val="99"/>
    <w:semiHidden/>
    <w:unhideWhenUsed/>
    <w:rsid w:val="00022068"/>
    <w:pPr>
      <w:spacing w:after="0" w:line="240" w:lineRule="auto"/>
      <w:jc w:val="both"/>
    </w:pPr>
    <w:rPr>
      <w:rFonts w:ascii="Consolas" w:hAnsi="Consolas" w:eastAsiaTheme="minorHAnsi" w:cs="David"/>
      <w:sz w:val="20"/>
      <w:szCs w:val="20"/>
    </w:rPr>
  </w:style>
  <w:style w:type="character" w:customStyle="1" w:styleId="HTMLPreformattedChar">
    <w:name w:val="HTML Preformatted Char"/>
    <w:basedOn w:val="DefaultParagraphFont"/>
    <w:link w:val="HTMLPreformatted"/>
    <w:uiPriority w:val="99"/>
    <w:semiHidden/>
    <w:rsid w:val="00022068"/>
    <w:rPr>
      <w:rFonts w:ascii="Consolas" w:hAnsi="Consolas" w:eastAsiaTheme="minorHAnsi" w:cs="David"/>
      <w:sz w:val="20"/>
      <w:szCs w:val="20"/>
    </w:rPr>
  </w:style>
  <w:style w:type="paragraph" w:customStyle="1" w:styleId="p000">
    <w:name w:val="p00"/>
    <w:basedOn w:val="Normal"/>
    <w:rsid w:val="00022068"/>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0220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7.xml"/><Relationship Id="rId8" Type="http://schemas.openxmlformats.org/officeDocument/2006/relationships/image" Target="media/image1.jpeg"/><Relationship Id="rId21" Type="http://schemas.openxmlformats.org/officeDocument/2006/relationships/numbering" Target="numbering.xml"/><Relationship Id="rId3"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header" Target="header6.xml"/><Relationship Id="rId7" Type="http://schemas.openxmlformats.org/officeDocument/2006/relationships/header" Target="header2.xml"/><Relationship Id="rId25" Type="http://schemas.openxmlformats.org/officeDocument/2006/relationships/customXml" Target="../customXml/item4.xml"/><Relationship Id="rId16" Type="http://schemas.openxmlformats.org/officeDocument/2006/relationships/image" Target="media/image6.jpeg"/><Relationship Id="rId2" Type="http://schemas.openxmlformats.org/officeDocument/2006/relationships/settings" Target="settings.xml"/><Relationship Id="rId20" Type="http://schemas.openxmlformats.org/officeDocument/2006/relationships/theme" Target="theme/theme1.xml"/><Relationship Id="rId1" Type="http://schemas.openxmlformats.org/officeDocument/2006/relationships/footnotes" Target="footnotes.xml"/><Relationship Id="rId11" Type="http://schemas.openxmlformats.org/officeDocument/2006/relationships/image" Target="media/image4.png"/><Relationship Id="rId6" Type="http://schemas.openxmlformats.org/officeDocument/2006/relationships/header" Target="header1.xml"/><Relationship Id="rId24" Type="http://schemas.openxmlformats.org/officeDocument/2006/relationships/customXml" Target="../customXml/item3.xml"/><Relationship Id="rId15" Type="http://schemas.openxmlformats.org/officeDocument/2006/relationships/image" Target="media/image5.jpeg"/><Relationship Id="rId5" Type="http://schemas.openxmlformats.org/officeDocument/2006/relationships/customXml" Target="../customXml/item1.xml"/><Relationship Id="rId23"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header" Target="header8.xml"/><Relationship Id="rId14" Type="http://schemas.openxmlformats.org/officeDocument/2006/relationships/header" Target="header5.xml"/><Relationship Id="rId22" Type="http://schemas.openxmlformats.org/officeDocument/2006/relationships/styles" Target="styles.xml"/><Relationship Id="rId4" Type="http://schemas.openxmlformats.org/officeDocument/2006/relationships/fontTable" Target="fontTable.xml"/><Relationship Id="rId9" Type="http://schemas.openxmlformats.org/officeDocument/2006/relationships/image" Target="media/image2.jpeg"/></Relationships>
</file>

<file path=word/theme/_rels/theme1.xml.rels>&#65279;<?xml version="1.0" encoding="utf-8" standalone="yes"?><Relationships xmlns="http://schemas.openxmlformats.org/package/2006/relationships"><Relationship Id="rId1" Type="http://schemas.openxmlformats.org/officeDocument/2006/relationships/image" Target="../media/image5.0d4ab37a-e812-4299-ba89-3becfa983e43.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Props1.xml><?xml version="1.0" encoding="utf-8"?>
<ds:datastoreItem xmlns:ds="http://schemas.openxmlformats.org/officeDocument/2006/customXml" ds:itemID="{D3DA3D1A-E5FE-44A4-B64A-69545679E70F}">
  <ds:schemaRefs>
    <ds:schemaRef ds:uri="http://schemas.openxmlformats.org/officeDocument/2006/bibliography"/>
  </ds:schemaRefs>
</ds:datastoreItem>
</file>

<file path=customXml/itemProps2.xml><?xml version="1.0" encoding="utf-8"?>
<ds:datastoreItem xmlns:ds="http://schemas.openxmlformats.org/officeDocument/2006/customXml" ds:itemID="{4222415F-BA7D-4B28-B58A-C0A6DCE78006}"/>
</file>

<file path=customXml/itemProps3.xml><?xml version="1.0" encoding="utf-8"?>
<ds:datastoreItem xmlns:ds="http://schemas.openxmlformats.org/officeDocument/2006/customXml" ds:itemID="{97DA2053-1D76-4643-9F68-18FDFC73030C}"/>
</file>

<file path=customXml/itemProps4.xml><?xml version="1.0" encoding="utf-8"?>
<ds:datastoreItem xmlns:ds="http://schemas.openxmlformats.org/officeDocument/2006/customXml" ds:itemID="{8ABBD440-5632-4905-AE68-69A9EE7A48CA}"/>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