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F56BEB">
      <w:pPr>
        <w:pStyle w:val="NAME"/>
        <w:rPr>
          <w:rtl/>
        </w:rPr>
      </w:pPr>
      <w:bookmarkStart w:id="0" w:name="_Toc349122061"/>
      <w:bookmarkStart w:id="1" w:name="_Toc349136480"/>
      <w:bookmarkStart w:id="2" w:name="_Toc352831083"/>
      <w:bookmarkStart w:id="3" w:name="_Toc354324568"/>
      <w:bookmarkStart w:id="4" w:name="_Toc354661923"/>
      <w:r w:rsidRPr="00996E3F">
        <w:rPr>
          <w:rFonts w:hint="eastAsia"/>
          <w:rtl/>
        </w:rPr>
        <w:t>המועצה</w:t>
      </w:r>
      <w:r w:rsidRPr="00996E3F">
        <w:rPr>
          <w:rtl/>
        </w:rPr>
        <w:t xml:space="preserve"> </w:t>
      </w:r>
      <w:r w:rsidRPr="00996E3F">
        <w:rPr>
          <w:rFonts w:hint="eastAsia"/>
          <w:rtl/>
        </w:rPr>
        <w:t>המקומית</w:t>
      </w:r>
      <w:r w:rsidRPr="00996E3F">
        <w:rPr>
          <w:rtl/>
        </w:rPr>
        <w:t>-</w:t>
      </w:r>
      <w:r w:rsidRPr="00996E3F">
        <w:rPr>
          <w:rFonts w:hint="eastAsia"/>
          <w:rtl/>
        </w:rPr>
        <w:t>תעשייתית</w:t>
      </w:r>
      <w:r w:rsidRPr="00996E3F">
        <w:rPr>
          <w:rtl/>
        </w:rPr>
        <w:t xml:space="preserve"> </w:t>
      </w:r>
      <w:r w:rsidRPr="00996E3F">
        <w:rPr>
          <w:rFonts w:hint="eastAsia"/>
          <w:rtl/>
        </w:rPr>
        <w:t>נאות</w:t>
      </w:r>
      <w:r w:rsidRPr="00996E3F">
        <w:rPr>
          <w:rtl/>
        </w:rPr>
        <w:t xml:space="preserve"> </w:t>
      </w:r>
      <w:r w:rsidRPr="00996E3F">
        <w:rPr>
          <w:rFonts w:hint="eastAsia"/>
          <w:rtl/>
        </w:rPr>
        <w:t>חובב</w:t>
      </w:r>
    </w:p>
    <w:p w:rsidR="000217C4" w:rsidRPr="00C20745" w:rsidP="00C20745">
      <w:pPr>
        <w:pStyle w:val="name-sub"/>
      </w:pPr>
      <w:r w:rsidRPr="00996E3F">
        <w:rPr>
          <w:rFonts w:hint="eastAsia"/>
          <w:rtl/>
        </w:rPr>
        <w:t>בניית</w:t>
      </w:r>
      <w:r w:rsidRPr="00996E3F">
        <w:rPr>
          <w:rtl/>
        </w:rPr>
        <w:t xml:space="preserve"> </w:t>
      </w:r>
      <w:r w:rsidRPr="00996E3F">
        <w:rPr>
          <w:rFonts w:hint="eastAsia"/>
          <w:rtl/>
        </w:rPr>
        <w:t>מבנה</w:t>
      </w:r>
      <w:r w:rsidRPr="00996E3F">
        <w:rPr>
          <w:rtl/>
        </w:rPr>
        <w:t xml:space="preserve"> </w:t>
      </w:r>
      <w:r w:rsidRPr="00996E3F">
        <w:rPr>
          <w:rFonts w:hint="eastAsia"/>
          <w:rtl/>
        </w:rPr>
        <w:t>למועצה</w:t>
      </w:r>
      <w:r w:rsidRPr="00996E3F">
        <w:rPr>
          <w:rtl/>
        </w:rPr>
        <w:t xml:space="preserve"> </w:t>
      </w:r>
      <w:r w:rsidRPr="00996E3F">
        <w:rPr>
          <w:rFonts w:hint="eastAsia"/>
          <w:rtl/>
        </w:rPr>
        <w:t>ומרכז</w:t>
      </w:r>
      <w:r w:rsidRPr="00996E3F">
        <w:rPr>
          <w:rtl/>
        </w:rPr>
        <w:t xml:space="preserve"> </w:t>
      </w:r>
      <w:r w:rsidRPr="00996E3F">
        <w:rPr>
          <w:rFonts w:hint="eastAsia"/>
          <w:rtl/>
        </w:rPr>
        <w:t>מבקרים</w:t>
      </w:r>
    </w:p>
    <w:p w:rsidR="00E077B7" w:rsidRPr="0010599F" w:rsidP="0010599F">
      <w:pPr>
        <w:spacing w:line="240" w:lineRule="exact"/>
        <w:ind w:right="2268"/>
        <w:jc w:val="both"/>
        <w:rPr>
          <w:rFonts w:ascii="Tahoma" w:hAnsi="Tahoma" w:cs="Tahoma"/>
          <w:sz w:val="17"/>
          <w:szCs w:val="17"/>
          <w:rtl/>
        </w:rPr>
      </w:pPr>
    </w:p>
    <w:p w:rsidR="006C5F46" w:rsidRPr="00E077B7" w:rsidP="00E077B7">
      <w:pPr>
        <w:pStyle w:val="NAME"/>
        <w:rPr>
          <w:rtl/>
        </w:rPr>
        <w:sectPr w:rsidSect="0069160E">
          <w:headerReference w:type="even" r:id="rId6"/>
          <w:headerReference w:type="default" r:id="rId7"/>
          <w:pgSz w:w="11906" w:h="16838" w:code="9"/>
          <w:pgMar w:top="3119" w:right="1701" w:bottom="3119" w:left="1701" w:header="1559" w:footer="709" w:gutter="0"/>
          <w:pgNumType w:start="773"/>
          <w:cols w:space="708"/>
          <w:titlePg/>
          <w:bidi/>
          <w:rtlGutter/>
          <w:docGrid w:linePitch="360"/>
        </w:sectPr>
      </w:pPr>
    </w:p>
    <w:p w:rsidR="006C5F46" w:rsidRPr="00CF3645" w:rsidP="006C5F46">
      <w:pPr>
        <w:pStyle w:val="Footer"/>
        <w:spacing w:after="120" w:line="230" w:lineRule="exact"/>
        <w:jc w:val="both"/>
        <w:rPr>
          <w:rFonts w:ascii="Tahoma" w:hAnsi="Tahoma" w:cs="Tahoma"/>
          <w:color w:val="2A2AA6"/>
          <w:szCs w:val="22"/>
          <w:rtl/>
        </w:rPr>
      </w:pPr>
    </w:p>
    <w:p w:rsidR="006C5F46" w:rsidP="00E7492C">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5F620B">
      <w:pPr>
        <w:pStyle w:val="KOT3T"/>
        <w:keepLines/>
        <w:rPr>
          <w:rtl/>
        </w:rPr>
      </w:pPr>
      <w:r w:rsidRPr="00D94BA9">
        <w:rPr>
          <w:rtl/>
        </w:rPr>
        <w:t>תקציר</w:t>
      </w:r>
    </w:p>
    <w:p w:rsidR="00E77874" w:rsidRPr="003D09D3" w:rsidP="00E77874">
      <w:pPr>
        <w:pStyle w:val="KOT4T"/>
        <w:rPr>
          <w:rtl/>
        </w:rPr>
      </w:pPr>
      <w:r w:rsidRPr="00B12E08">
        <w:rPr>
          <w:rFonts w:hint="eastAsia"/>
          <w:rtl/>
        </w:rPr>
        <w:t>רקע</w:t>
      </w:r>
      <w:r w:rsidRPr="00B12E08">
        <w:rPr>
          <w:rtl/>
        </w:rPr>
        <w:t xml:space="preserve"> </w:t>
      </w:r>
      <w:r w:rsidRPr="00B12E08">
        <w:rPr>
          <w:rFonts w:hint="eastAsia"/>
          <w:rtl/>
        </w:rPr>
        <w:t>כללי</w:t>
      </w:r>
    </w:p>
    <w:p w:rsidR="00996E3F" w:rsidP="00DA67DC">
      <w:pPr>
        <w:pStyle w:val="takzir-text"/>
        <w:bidi/>
        <w:spacing w:line="260" w:lineRule="atLeast"/>
        <w:rPr>
          <w:rtl/>
        </w:rPr>
      </w:pPr>
      <w:r>
        <w:rPr>
          <w:rFonts w:hint="cs"/>
          <w:rtl/>
        </w:rPr>
        <w:t>המועצה המקומית-תעשייתית נאות חובב (להלן - המועצה או נאות חובב)</w:t>
      </w:r>
      <w:r>
        <w:rPr>
          <w:rStyle w:val="FootnoteReference0"/>
          <w:rtl/>
        </w:rPr>
        <w:footnoteReference w:id="2"/>
      </w:r>
      <w:r w:rsidRPr="001D0CF1">
        <w:rPr>
          <w:rFonts w:hint="cs"/>
          <w:rtl/>
        </w:rPr>
        <w:t xml:space="preserve"> ממוקמת בצפון הנגב</w:t>
      </w:r>
      <w:r>
        <w:rPr>
          <w:rFonts w:hint="cs"/>
          <w:rtl/>
        </w:rPr>
        <w:t xml:space="preserve"> </w:t>
      </w:r>
      <w:r w:rsidRPr="00F86AA3">
        <w:rPr>
          <w:rFonts w:ascii="Arial" w:hAnsi="Arial" w:hint="cs"/>
          <w:sz w:val="24"/>
          <w:rtl/>
        </w:rPr>
        <w:t>כ</w:t>
      </w:r>
      <w:r w:rsidRPr="00F86AA3">
        <w:rPr>
          <w:rFonts w:hint="cs"/>
          <w:sz w:val="24"/>
          <w:rtl/>
        </w:rPr>
        <w:t xml:space="preserve">-12 </w:t>
      </w:r>
      <w:r w:rsidRPr="00F86AA3">
        <w:rPr>
          <w:rFonts w:ascii="Arial" w:hAnsi="Arial" w:hint="cs"/>
          <w:sz w:val="24"/>
          <w:rtl/>
        </w:rPr>
        <w:t>ק</w:t>
      </w:r>
      <w:r w:rsidRPr="00F86AA3">
        <w:rPr>
          <w:rFonts w:hint="cs"/>
          <w:sz w:val="24"/>
          <w:rtl/>
        </w:rPr>
        <w:t>"</w:t>
      </w:r>
      <w:r w:rsidRPr="00F86AA3">
        <w:rPr>
          <w:rFonts w:ascii="Arial" w:hAnsi="Arial" w:hint="cs"/>
          <w:sz w:val="24"/>
          <w:rtl/>
        </w:rPr>
        <w:t>מ</w:t>
      </w:r>
      <w:r w:rsidRPr="00F86AA3">
        <w:rPr>
          <w:rFonts w:hint="cs"/>
          <w:sz w:val="24"/>
          <w:rtl/>
        </w:rPr>
        <w:t xml:space="preserve"> </w:t>
      </w:r>
      <w:r w:rsidRPr="00F86AA3">
        <w:rPr>
          <w:rFonts w:ascii="Arial" w:hAnsi="Arial" w:hint="cs"/>
          <w:sz w:val="24"/>
          <w:rtl/>
        </w:rPr>
        <w:t>מדרום</w:t>
      </w:r>
      <w:r w:rsidRPr="00F86AA3">
        <w:rPr>
          <w:rFonts w:hint="cs"/>
          <w:sz w:val="24"/>
          <w:rtl/>
        </w:rPr>
        <w:t xml:space="preserve"> </w:t>
      </w:r>
      <w:r w:rsidRPr="00F86AA3">
        <w:rPr>
          <w:rFonts w:ascii="Arial" w:hAnsi="Arial" w:hint="cs"/>
          <w:sz w:val="24"/>
          <w:rtl/>
        </w:rPr>
        <w:t>לבאר</w:t>
      </w:r>
      <w:r w:rsidRPr="00F86AA3">
        <w:rPr>
          <w:rFonts w:hint="cs"/>
          <w:sz w:val="24"/>
          <w:rtl/>
        </w:rPr>
        <w:t xml:space="preserve"> </w:t>
      </w:r>
      <w:r w:rsidRPr="00F86AA3">
        <w:rPr>
          <w:rFonts w:ascii="Arial" w:hAnsi="Arial" w:hint="cs"/>
          <w:sz w:val="24"/>
          <w:rtl/>
        </w:rPr>
        <w:t>שבע</w:t>
      </w:r>
      <w:r>
        <w:rPr>
          <w:rFonts w:hint="cs"/>
          <w:rtl/>
        </w:rPr>
        <w:t>.</w:t>
      </w:r>
      <w:r w:rsidRPr="00E84250">
        <w:rPr>
          <w:rFonts w:hint="cs"/>
          <w:rtl/>
        </w:rPr>
        <w:t xml:space="preserve"> </w:t>
      </w:r>
      <w:r>
        <w:rPr>
          <w:rFonts w:hint="cs"/>
          <w:rtl/>
        </w:rPr>
        <w:t>המועצה מספקת שירותים למפעלי תעשייה הפועלים בתחומה ואין בה תושבים. שטח השיפוט של המועצה משתרע על פני 25,000 דונמים וכ-8,000 דונמים כבר מצויים בשימוש ובהם 24 מפעלים ומתקנים פעילים</w:t>
      </w:r>
      <w:r>
        <w:rPr>
          <w:rStyle w:val="FootnoteReference0"/>
          <w:rtl/>
        </w:rPr>
        <w:footnoteReference w:id="3"/>
      </w:r>
      <w:r>
        <w:rPr>
          <w:rFonts w:hint="cs"/>
          <w:rtl/>
        </w:rPr>
        <w:t>. התקציב השוטף המבוקר של המועצה לשנת 2016 היה כ-70 מיליון ש"ח.</w:t>
      </w:r>
    </w:p>
    <w:p w:rsidR="00996E3F" w:rsidRPr="00E53791" w:rsidP="00DA67DC">
      <w:pPr>
        <w:pStyle w:val="takzir-text"/>
        <w:bidi/>
        <w:spacing w:line="260" w:lineRule="atLeast"/>
        <w:rPr>
          <w:rtl/>
        </w:rPr>
      </w:pPr>
      <w:r w:rsidRPr="002D4350">
        <w:rPr>
          <w:rFonts w:hint="cs"/>
          <w:rtl/>
        </w:rPr>
        <w:t>המועצה הוקמה בצו</w:t>
      </w:r>
      <w:r>
        <w:rPr>
          <w:vertAlign w:val="superscript"/>
          <w:rtl/>
        </w:rPr>
        <w:footnoteReference w:id="4"/>
      </w:r>
      <w:r w:rsidRPr="002D4350">
        <w:rPr>
          <w:rFonts w:hint="cs"/>
          <w:rtl/>
        </w:rPr>
        <w:t xml:space="preserve"> בשנת 1989. נכון למועד הביקורת המועצה פועלת במתחם בתוך אזור התעשייה, הכולל כמה מבנים יבילים (להלן - מתחם המועצה). בדצמבר </w:t>
      </w:r>
      <w:r w:rsidRPr="002D4350">
        <w:rPr>
          <w:rtl/>
        </w:rPr>
        <w:t xml:space="preserve">2010 </w:t>
      </w:r>
      <w:r w:rsidRPr="002D4350">
        <w:rPr>
          <w:rFonts w:hint="cs"/>
          <w:rtl/>
        </w:rPr>
        <w:t>ובדצמבר</w:t>
      </w:r>
      <w:r w:rsidRPr="002D4350">
        <w:rPr>
          <w:rtl/>
        </w:rPr>
        <w:t xml:space="preserve"> 2011 </w:t>
      </w:r>
      <w:r w:rsidRPr="002D4350">
        <w:rPr>
          <w:rFonts w:hint="cs"/>
          <w:rtl/>
        </w:rPr>
        <w:t>אישרה</w:t>
      </w:r>
      <w:r w:rsidRPr="002D4350">
        <w:rPr>
          <w:rtl/>
        </w:rPr>
        <w:t xml:space="preserve"> </w:t>
      </w:r>
      <w:r w:rsidRPr="002D4350">
        <w:rPr>
          <w:rFonts w:hint="cs"/>
          <w:rtl/>
        </w:rPr>
        <w:t>המועצה</w:t>
      </w:r>
      <w:r w:rsidRPr="002D4350">
        <w:rPr>
          <w:rtl/>
        </w:rPr>
        <w:t xml:space="preserve"> </w:t>
      </w:r>
      <w:r>
        <w:rPr>
          <w:rFonts w:hint="cs"/>
          <w:rtl/>
        </w:rPr>
        <w:t xml:space="preserve">לראשונה </w:t>
      </w:r>
      <w:r w:rsidRPr="002D4350">
        <w:rPr>
          <w:rFonts w:hint="cs"/>
          <w:rtl/>
        </w:rPr>
        <w:t>תקציבים</w:t>
      </w:r>
      <w:r w:rsidRPr="002D4350">
        <w:rPr>
          <w:rtl/>
        </w:rPr>
        <w:t xml:space="preserve"> </w:t>
      </w:r>
      <w:r w:rsidRPr="002D4350">
        <w:rPr>
          <w:rFonts w:hint="cs"/>
          <w:rtl/>
        </w:rPr>
        <w:t>לתכנון</w:t>
      </w:r>
      <w:r w:rsidRPr="002D4350">
        <w:rPr>
          <w:rtl/>
        </w:rPr>
        <w:t xml:space="preserve"> </w:t>
      </w:r>
      <w:r w:rsidRPr="002D4350">
        <w:rPr>
          <w:rFonts w:hint="cs"/>
          <w:rtl/>
        </w:rPr>
        <w:t>ולהקמ</w:t>
      </w:r>
      <w:r>
        <w:rPr>
          <w:rFonts w:hint="cs"/>
          <w:rtl/>
        </w:rPr>
        <w:t>ה</w:t>
      </w:r>
      <w:r w:rsidRPr="002D4350">
        <w:rPr>
          <w:rFonts w:hint="cs"/>
          <w:rtl/>
        </w:rPr>
        <w:t xml:space="preserve"> </w:t>
      </w:r>
      <w:r>
        <w:rPr>
          <w:rFonts w:hint="cs"/>
          <w:rtl/>
        </w:rPr>
        <w:t xml:space="preserve">של </w:t>
      </w:r>
      <w:r w:rsidRPr="002D4350">
        <w:rPr>
          <w:rFonts w:hint="cs"/>
          <w:rtl/>
        </w:rPr>
        <w:t>מבנה חדש שיכלול את כל יחידותיה וכן מרכז מבקרים</w:t>
      </w:r>
      <w:r>
        <w:rPr>
          <w:rStyle w:val="FootnoteReference0"/>
          <w:rtl/>
        </w:rPr>
        <w:footnoteReference w:id="5"/>
      </w:r>
      <w:r>
        <w:rPr>
          <w:rFonts w:hint="cs"/>
          <w:rtl/>
        </w:rPr>
        <w:t>, בהתאמה</w:t>
      </w:r>
      <w:r w:rsidRPr="002D4350">
        <w:rPr>
          <w:rFonts w:hint="cs"/>
          <w:rtl/>
        </w:rPr>
        <w:t xml:space="preserve"> (להלן - מבנה המועצה ומרכז המבקרים או הפרויקט).</w:t>
      </w:r>
    </w:p>
    <w:p w:rsidR="00996E3F" w:rsidRPr="00336310" w:rsidP="00DA67DC">
      <w:pPr>
        <w:pStyle w:val="takzir-text"/>
        <w:bidi/>
        <w:spacing w:line="260" w:lineRule="atLeast"/>
        <w:rPr>
          <w:rtl/>
        </w:rPr>
      </w:pPr>
      <w:r w:rsidRPr="00E53791">
        <w:rPr>
          <w:rFonts w:hint="cs"/>
          <w:rtl/>
        </w:rPr>
        <w:t xml:space="preserve">תחילת העבודה </w:t>
      </w:r>
      <w:r>
        <w:rPr>
          <w:rFonts w:hint="cs"/>
          <w:rtl/>
        </w:rPr>
        <w:t xml:space="preserve">להקמת הפרויקט </w:t>
      </w:r>
      <w:r w:rsidRPr="00E53791">
        <w:rPr>
          <w:rFonts w:hint="cs"/>
          <w:rtl/>
        </w:rPr>
        <w:t xml:space="preserve">נקבעה לפברואר 2014 ותוכננה להסתיים </w:t>
      </w:r>
      <w:r>
        <w:rPr>
          <w:rFonts w:hint="cs"/>
          <w:rtl/>
        </w:rPr>
        <w:t>ב</w:t>
      </w:r>
      <w:r w:rsidRPr="00E53791">
        <w:rPr>
          <w:rFonts w:hint="cs"/>
          <w:rtl/>
        </w:rPr>
        <w:t xml:space="preserve">תוך </w:t>
      </w:r>
      <w:r>
        <w:rPr>
          <w:rFonts w:hint="cs"/>
          <w:rtl/>
        </w:rPr>
        <w:t>כ-</w:t>
      </w:r>
      <w:r w:rsidRPr="00E53791">
        <w:rPr>
          <w:rFonts w:hint="cs"/>
          <w:rtl/>
        </w:rPr>
        <w:t xml:space="preserve">20 חודשים, דהיינו באוקטובר 2015. </w:t>
      </w:r>
      <w:r>
        <w:rPr>
          <w:rFonts w:hint="cs"/>
          <w:rtl/>
        </w:rPr>
        <w:t xml:space="preserve">עבודות הבנייה </w:t>
      </w:r>
      <w:r w:rsidRPr="00E53791">
        <w:rPr>
          <w:rFonts w:hint="cs"/>
          <w:rtl/>
        </w:rPr>
        <w:t>החל</w:t>
      </w:r>
      <w:r>
        <w:rPr>
          <w:rFonts w:hint="cs"/>
          <w:rtl/>
        </w:rPr>
        <w:t>ו</w:t>
      </w:r>
      <w:r w:rsidRPr="00E53791">
        <w:rPr>
          <w:rFonts w:hint="cs"/>
          <w:rtl/>
        </w:rPr>
        <w:t xml:space="preserve"> במהלך 2014</w:t>
      </w:r>
      <w:r>
        <w:rPr>
          <w:rFonts w:hint="cs"/>
          <w:rtl/>
        </w:rPr>
        <w:t xml:space="preserve"> </w:t>
      </w:r>
      <w:r w:rsidRPr="006E0F88">
        <w:rPr>
          <w:rFonts w:hint="cs"/>
          <w:sz w:val="24"/>
          <w:rtl/>
        </w:rPr>
        <w:t xml:space="preserve">אך </w:t>
      </w:r>
      <w:r w:rsidRPr="00E53791">
        <w:rPr>
          <w:rFonts w:hint="cs"/>
          <w:rtl/>
        </w:rPr>
        <w:t xml:space="preserve">נכון </w:t>
      </w:r>
      <w:r>
        <w:rPr>
          <w:rFonts w:hint="cs"/>
          <w:rtl/>
        </w:rPr>
        <w:t>לאוגוסט</w:t>
      </w:r>
      <w:r w:rsidRPr="00E53791">
        <w:rPr>
          <w:rFonts w:hint="cs"/>
          <w:rtl/>
        </w:rPr>
        <w:t xml:space="preserve"> 2017</w:t>
      </w:r>
      <w:r>
        <w:rPr>
          <w:rFonts w:hint="cs"/>
          <w:rtl/>
        </w:rPr>
        <w:t xml:space="preserve">, כשנה ועשרה חודשים לאחר המועד המתוכנן, </w:t>
      </w:r>
      <w:r w:rsidRPr="00E53791">
        <w:rPr>
          <w:rFonts w:hint="cs"/>
          <w:rtl/>
        </w:rPr>
        <w:t xml:space="preserve">טרם </w:t>
      </w:r>
      <w:r w:rsidRPr="002D4350">
        <w:rPr>
          <w:rFonts w:hint="cs"/>
          <w:rtl/>
        </w:rPr>
        <w:t>הושלמה</w:t>
      </w:r>
      <w:r w:rsidRPr="002D4350">
        <w:rPr>
          <w:rFonts w:hint="cs"/>
          <w:rtl/>
        </w:rPr>
        <w:t xml:space="preserve"> </w:t>
      </w:r>
      <w:r w:rsidRPr="002D4350">
        <w:rPr>
          <w:rFonts w:hint="cs"/>
          <w:rtl/>
        </w:rPr>
        <w:t>הקמת הפרויקט.</w:t>
      </w:r>
      <w:r w:rsidRPr="002D4350">
        <w:rPr>
          <w:rFonts w:hint="cs"/>
          <w:sz w:val="24"/>
          <w:rtl/>
        </w:rPr>
        <w:t xml:space="preserve"> תקציב הפרויקט גדל יותר מפי שלושה מהתקציבים ההתחלתיים שאישרה המועצה</w:t>
      </w:r>
      <w:r>
        <w:rPr>
          <w:rFonts w:hint="cs"/>
          <w:sz w:val="24"/>
          <w:rtl/>
        </w:rPr>
        <w:t>.</w:t>
      </w:r>
      <w:r w:rsidRPr="002D4350">
        <w:rPr>
          <w:rFonts w:hint="cs"/>
          <w:sz w:val="24"/>
          <w:rtl/>
        </w:rPr>
        <w:t xml:space="preserve"> </w:t>
      </w:r>
      <w:r w:rsidRPr="00CA1F08">
        <w:rPr>
          <w:rFonts w:hint="cs"/>
          <w:sz w:val="24"/>
          <w:rtl/>
        </w:rPr>
        <w:t xml:space="preserve">במאי וביוני 2017 </w:t>
      </w:r>
      <w:r>
        <w:rPr>
          <w:rFonts w:hint="cs"/>
          <w:sz w:val="24"/>
          <w:rtl/>
        </w:rPr>
        <w:t xml:space="preserve">ביקשה </w:t>
      </w:r>
      <w:r w:rsidRPr="002D4350">
        <w:rPr>
          <w:rFonts w:hint="cs"/>
          <w:sz w:val="24"/>
          <w:rtl/>
        </w:rPr>
        <w:t>מהנדסת</w:t>
      </w:r>
      <w:r w:rsidRPr="002D4350">
        <w:rPr>
          <w:sz w:val="24"/>
          <w:rtl/>
        </w:rPr>
        <w:t xml:space="preserve"> המועצה להפסיק את </w:t>
      </w:r>
      <w:r w:rsidRPr="002D4350">
        <w:rPr>
          <w:rFonts w:hint="cs"/>
          <w:sz w:val="24"/>
          <w:rtl/>
        </w:rPr>
        <w:t>העבודות</w:t>
      </w:r>
      <w:r w:rsidRPr="002D4350">
        <w:rPr>
          <w:sz w:val="24"/>
          <w:rtl/>
        </w:rPr>
        <w:t xml:space="preserve"> </w:t>
      </w:r>
      <w:r w:rsidRPr="002D4350">
        <w:rPr>
          <w:rFonts w:hint="cs"/>
          <w:sz w:val="24"/>
          <w:rtl/>
        </w:rPr>
        <w:t>באתר</w:t>
      </w:r>
      <w:r>
        <w:rPr>
          <w:rFonts w:hint="cs"/>
          <w:sz w:val="24"/>
          <w:rtl/>
        </w:rPr>
        <w:t>,</w:t>
      </w:r>
      <w:r w:rsidRPr="002D4350">
        <w:rPr>
          <w:rFonts w:hint="cs"/>
          <w:sz w:val="24"/>
          <w:rtl/>
        </w:rPr>
        <w:t xml:space="preserve"> בשל חשש ליציבות המבנה.</w:t>
      </w:r>
    </w:p>
    <w:p w:rsidR="00E77874" w:rsidRPr="00492C38" w:rsidP="00E77874">
      <w:pPr>
        <w:pStyle w:val="takzir"/>
        <w:rPr>
          <w:rFonts w:ascii="Tahoma" w:hAnsi="Tahoma" w:cs="Tahoma"/>
          <w:noProof w:val="0"/>
          <w:sz w:val="28"/>
          <w:rtl/>
        </w:rPr>
      </w:pPr>
    </w:p>
    <w:p w:rsidR="00E77874" w:rsidRPr="003D09D3" w:rsidP="00E77874">
      <w:pPr>
        <w:pStyle w:val="KOT4T"/>
        <w:rPr>
          <w:rtl/>
        </w:rPr>
      </w:pPr>
      <w:r w:rsidRPr="00B12E08">
        <w:rPr>
          <w:rFonts w:hint="eastAsia"/>
          <w:rtl/>
        </w:rPr>
        <w:t>פעולות</w:t>
      </w:r>
      <w:r w:rsidRPr="00B12E08">
        <w:rPr>
          <w:rtl/>
        </w:rPr>
        <w:t xml:space="preserve"> </w:t>
      </w:r>
      <w:r w:rsidRPr="00B12E08">
        <w:rPr>
          <w:rFonts w:hint="eastAsia"/>
          <w:rtl/>
        </w:rPr>
        <w:t>הביקורת</w:t>
      </w:r>
    </w:p>
    <w:p w:rsidR="00996E3F" w:rsidRPr="00E53791" w:rsidP="00DA67DC">
      <w:pPr>
        <w:pStyle w:val="takzir-text"/>
        <w:bidi/>
        <w:spacing w:line="260" w:lineRule="atLeast"/>
        <w:rPr>
          <w:rtl/>
        </w:rPr>
      </w:pPr>
      <w:r w:rsidRPr="00BB1C3A">
        <w:rPr>
          <w:rFonts w:hint="cs"/>
          <w:rtl/>
        </w:rPr>
        <w:t xml:space="preserve">בחודשים </w:t>
      </w:r>
      <w:r>
        <w:rPr>
          <w:rFonts w:hint="cs"/>
          <w:rtl/>
        </w:rPr>
        <w:t>ספטמבר</w:t>
      </w:r>
      <w:r w:rsidRPr="00BB1C3A">
        <w:rPr>
          <w:rFonts w:hint="cs"/>
          <w:rtl/>
        </w:rPr>
        <w:t xml:space="preserve"> 201</w:t>
      </w:r>
      <w:r>
        <w:rPr>
          <w:rFonts w:hint="cs"/>
          <w:rtl/>
        </w:rPr>
        <w:t>6</w:t>
      </w:r>
      <w:r w:rsidRPr="00BB1C3A">
        <w:rPr>
          <w:rFonts w:hint="cs"/>
          <w:rtl/>
        </w:rPr>
        <w:t xml:space="preserve"> - </w:t>
      </w:r>
      <w:r>
        <w:rPr>
          <w:rFonts w:hint="cs"/>
          <w:rtl/>
        </w:rPr>
        <w:t>מאי</w:t>
      </w:r>
      <w:r w:rsidRPr="00BB1C3A">
        <w:rPr>
          <w:rFonts w:hint="cs"/>
          <w:rtl/>
        </w:rPr>
        <w:t xml:space="preserve"> 201</w:t>
      </w:r>
      <w:r>
        <w:rPr>
          <w:rFonts w:hint="cs"/>
          <w:rtl/>
        </w:rPr>
        <w:t>7</w:t>
      </w:r>
      <w:r w:rsidRPr="00BB1C3A">
        <w:rPr>
          <w:rFonts w:hint="cs"/>
          <w:rtl/>
        </w:rPr>
        <w:t xml:space="preserve"> בדק משרד מבקר המדינה את </w:t>
      </w:r>
      <w:r>
        <w:rPr>
          <w:rFonts w:hint="cs"/>
          <w:rtl/>
        </w:rPr>
        <w:t xml:space="preserve">פרויקט </w:t>
      </w:r>
      <w:r w:rsidRPr="00A117A2">
        <w:rPr>
          <w:rFonts w:hint="cs"/>
          <w:spacing w:val="-4"/>
          <w:rtl/>
        </w:rPr>
        <w:t>הקמת מבנה המועצה ומרכז המבקרים</w:t>
      </w:r>
      <w:r>
        <w:rPr>
          <w:rStyle w:val="FootnoteReference0"/>
          <w:spacing w:val="-4"/>
          <w:rtl/>
        </w:rPr>
        <w:footnoteReference w:id="6"/>
      </w:r>
      <w:r w:rsidRPr="00A117A2">
        <w:rPr>
          <w:rFonts w:hint="cs"/>
          <w:spacing w:val="-4"/>
          <w:rtl/>
        </w:rPr>
        <w:t>. בין היתר נבדקו הנושאים האלו: אישור</w:t>
      </w:r>
      <w:r>
        <w:rPr>
          <w:rFonts w:hint="cs"/>
          <w:rtl/>
        </w:rPr>
        <w:t xml:space="preserve"> </w:t>
      </w:r>
      <w:r w:rsidRPr="00BB1C3A">
        <w:rPr>
          <w:rFonts w:hint="cs"/>
          <w:rtl/>
        </w:rPr>
        <w:t>הפרויקט</w:t>
      </w:r>
      <w:r>
        <w:rPr>
          <w:rFonts w:hint="cs"/>
          <w:rtl/>
        </w:rPr>
        <w:t xml:space="preserve"> ותקציבו</w:t>
      </w:r>
      <w:r w:rsidRPr="00BB1C3A">
        <w:rPr>
          <w:rFonts w:hint="cs"/>
          <w:rtl/>
        </w:rPr>
        <w:t xml:space="preserve">, ניהול התקציב </w:t>
      </w:r>
      <w:r>
        <w:rPr>
          <w:rFonts w:hint="cs"/>
          <w:rtl/>
        </w:rPr>
        <w:t>ו</w:t>
      </w:r>
      <w:r w:rsidRPr="00BB1C3A">
        <w:rPr>
          <w:rFonts w:hint="cs"/>
          <w:rtl/>
        </w:rPr>
        <w:t xml:space="preserve">הפיקוח עליו </w:t>
      </w:r>
      <w:r>
        <w:rPr>
          <w:rFonts w:hint="cs"/>
          <w:rtl/>
        </w:rPr>
        <w:t>וה</w:t>
      </w:r>
      <w:r w:rsidRPr="00BB1C3A">
        <w:rPr>
          <w:rFonts w:hint="cs"/>
          <w:rtl/>
        </w:rPr>
        <w:t xml:space="preserve">התקשרויות עם </w:t>
      </w:r>
      <w:r>
        <w:rPr>
          <w:rFonts w:hint="cs"/>
          <w:rtl/>
        </w:rPr>
        <w:t>ה</w:t>
      </w:r>
      <w:r w:rsidRPr="00BB1C3A">
        <w:rPr>
          <w:rFonts w:hint="cs"/>
          <w:rtl/>
        </w:rPr>
        <w:t xml:space="preserve">קבלנים </w:t>
      </w:r>
      <w:r w:rsidRPr="00BB1C3A">
        <w:rPr>
          <w:rFonts w:hint="cs"/>
          <w:rtl/>
        </w:rPr>
        <w:t>ו</w:t>
      </w:r>
      <w:r>
        <w:rPr>
          <w:rFonts w:hint="cs"/>
          <w:rtl/>
        </w:rPr>
        <w:t>ה</w:t>
      </w:r>
      <w:r w:rsidRPr="00BB1C3A">
        <w:rPr>
          <w:rFonts w:hint="cs"/>
          <w:rtl/>
        </w:rPr>
        <w:t>מתכננים</w:t>
      </w:r>
      <w:r>
        <w:rPr>
          <w:rFonts w:hint="cs"/>
          <w:rtl/>
        </w:rPr>
        <w:t xml:space="preserve"> והפיקוח עליהם. </w:t>
      </w:r>
      <w:r w:rsidRPr="00BB1C3A">
        <w:rPr>
          <w:rFonts w:hint="cs"/>
          <w:rtl/>
        </w:rPr>
        <w:t>הבדיקה נעשתה ב</w:t>
      </w:r>
      <w:r>
        <w:rPr>
          <w:rFonts w:hint="cs"/>
          <w:rtl/>
        </w:rPr>
        <w:t>מועצה ובדיקות השלמה נעשו</w:t>
      </w:r>
      <w:r w:rsidRPr="00BB1C3A">
        <w:rPr>
          <w:rFonts w:hint="cs"/>
          <w:rtl/>
        </w:rPr>
        <w:t xml:space="preserve"> ב</w:t>
      </w:r>
      <w:r>
        <w:rPr>
          <w:rFonts w:hint="cs"/>
          <w:rtl/>
        </w:rPr>
        <w:t>חברה שהמועצה</w:t>
      </w:r>
      <w:r>
        <w:rPr>
          <w:rFonts w:hint="cs"/>
          <w:rtl/>
        </w:rPr>
        <w:t xml:space="preserve"> </w:t>
      </w:r>
      <w:r>
        <w:rPr>
          <w:rFonts w:hint="cs"/>
          <w:rtl/>
        </w:rPr>
        <w:t xml:space="preserve">התקשרה עמה </w:t>
      </w:r>
      <w:r w:rsidRPr="0053798D">
        <w:rPr>
          <w:rFonts w:hint="cs"/>
          <w:rtl/>
        </w:rPr>
        <w:t>לניהול הפרויקט ובמשרדי האדריכלית שתכננה את הפרויקט.</w:t>
      </w:r>
    </w:p>
    <w:p w:rsidR="00E77874" w:rsidRPr="00492C38" w:rsidP="00E77874">
      <w:pPr>
        <w:pStyle w:val="takzir"/>
        <w:rPr>
          <w:rFonts w:ascii="Tahoma" w:hAnsi="Tahoma" w:cs="Tahoma"/>
          <w:noProof w:val="0"/>
          <w:sz w:val="28"/>
          <w:rtl/>
        </w:rPr>
      </w:pPr>
    </w:p>
    <w:p w:rsidR="00384065" w:rsidRPr="00132FFC" w:rsidP="00E7492C">
      <w:pPr>
        <w:pStyle w:val="KOT4T"/>
        <w:rPr>
          <w:rtl/>
        </w:rPr>
      </w:pPr>
      <w:r w:rsidRPr="00132FFC">
        <w:rPr>
          <w:rtl/>
        </w:rPr>
        <w:t>הליקויים העיקריים</w:t>
      </w:r>
    </w:p>
    <w:p w:rsidR="00996E3F" w:rsidRPr="00996E3F" w:rsidP="00996E3F">
      <w:pPr>
        <w:pStyle w:val="KOT5T"/>
        <w:rPr>
          <w:rtl/>
        </w:rPr>
      </w:pPr>
      <w:r w:rsidRPr="00996E3F">
        <w:rPr>
          <w:rFonts w:hint="cs"/>
          <w:rtl/>
        </w:rPr>
        <w:t>אישור הפרויקט ותקציבו</w:t>
      </w:r>
    </w:p>
    <w:p w:rsidR="00996E3F" w:rsidRPr="002973C4" w:rsidP="00DA67DC">
      <w:pPr>
        <w:pStyle w:val="takzir-text"/>
        <w:bidi/>
        <w:spacing w:line="260" w:lineRule="atLeast"/>
        <w:rPr>
          <w:rtl/>
        </w:rPr>
      </w:pPr>
      <w:r w:rsidRPr="00F94D7B">
        <w:rPr>
          <w:rtl/>
        </w:rPr>
        <w:t>הגדר</w:t>
      </w:r>
      <w:r w:rsidRPr="00F94D7B">
        <w:rPr>
          <w:rFonts w:hint="cs"/>
          <w:rtl/>
        </w:rPr>
        <w:t>ת</w:t>
      </w:r>
      <w:r w:rsidRPr="00F94D7B">
        <w:rPr>
          <w:rtl/>
        </w:rPr>
        <w:t xml:space="preserve"> סמכויותיה של מועצה</w:t>
      </w:r>
      <w:r w:rsidRPr="00F94D7B">
        <w:rPr>
          <w:rFonts w:hint="cs"/>
          <w:rtl/>
        </w:rPr>
        <w:t xml:space="preserve"> מקומית-</w:t>
      </w:r>
      <w:r w:rsidRPr="00F94D7B">
        <w:rPr>
          <w:rtl/>
        </w:rPr>
        <w:t>תעשייתית בדין</w:t>
      </w:r>
      <w:r w:rsidRPr="00F94D7B">
        <w:rPr>
          <w:rFonts w:hint="cs"/>
          <w:rtl/>
        </w:rPr>
        <w:t xml:space="preserve"> שונה מהגדרת סמכויותיהן של עיריות ומועצות מקומיות, ואי</w:t>
      </w:r>
      <w:r>
        <w:rPr>
          <w:rFonts w:hint="cs"/>
          <w:rtl/>
        </w:rPr>
        <w:t>נה</w:t>
      </w:r>
      <w:r w:rsidRPr="00F94D7B">
        <w:rPr>
          <w:rFonts w:hint="cs"/>
          <w:rtl/>
        </w:rPr>
        <w:t xml:space="preserve"> </w:t>
      </w:r>
      <w:r>
        <w:rPr>
          <w:rFonts w:hint="cs"/>
          <w:rtl/>
        </w:rPr>
        <w:t>כוללת</w:t>
      </w:r>
      <w:r w:rsidRPr="00F94D7B">
        <w:rPr>
          <w:rFonts w:hint="cs"/>
          <w:rtl/>
        </w:rPr>
        <w:t xml:space="preserve"> הסמכה לבנות בניינים לתועלת הציבור</w:t>
      </w:r>
      <w:r>
        <w:rPr>
          <w:rFonts w:hint="cs"/>
          <w:rtl/>
        </w:rPr>
        <w:t>.</w:t>
      </w:r>
      <w:r w:rsidRPr="00F94D7B">
        <w:rPr>
          <w:rFonts w:hint="cs"/>
          <w:rtl/>
        </w:rPr>
        <w:t xml:space="preserve"> </w:t>
      </w:r>
      <w:r>
        <w:rPr>
          <w:rFonts w:hint="cs"/>
          <w:rtl/>
        </w:rPr>
        <w:t>למרות זאת</w:t>
      </w:r>
      <w:r w:rsidRPr="00F94D7B">
        <w:rPr>
          <w:rFonts w:hint="cs"/>
          <w:rtl/>
        </w:rPr>
        <w:t xml:space="preserve"> לא ביקשה </w:t>
      </w:r>
      <w:r>
        <w:rPr>
          <w:rFonts w:hint="cs"/>
          <w:rtl/>
        </w:rPr>
        <w:t xml:space="preserve">המועצה </w:t>
      </w:r>
      <w:r w:rsidRPr="00F94D7B">
        <w:rPr>
          <w:rFonts w:hint="cs"/>
          <w:rtl/>
        </w:rPr>
        <w:t xml:space="preserve">חוות דעת משפטית בנוגע לשאלה אם הקמת מרכז המבקרים, המהווה חלק מרכזי בפרויקט, מצויה בגדר סמכויותיה ותפקידה ולא נתנה </w:t>
      </w:r>
      <w:r>
        <w:rPr>
          <w:rFonts w:hint="cs"/>
          <w:rtl/>
        </w:rPr>
        <w:t xml:space="preserve">את </w:t>
      </w:r>
      <w:r w:rsidRPr="00F94D7B">
        <w:rPr>
          <w:rFonts w:hint="cs"/>
          <w:rtl/>
        </w:rPr>
        <w:t xml:space="preserve">דעתה </w:t>
      </w:r>
      <w:r>
        <w:rPr>
          <w:rFonts w:hint="cs"/>
          <w:rtl/>
        </w:rPr>
        <w:t>ע</w:t>
      </w:r>
      <w:r w:rsidRPr="00F94D7B">
        <w:rPr>
          <w:rFonts w:hint="cs"/>
          <w:rtl/>
        </w:rPr>
        <w:t>ל</w:t>
      </w:r>
      <w:r>
        <w:rPr>
          <w:rFonts w:hint="cs"/>
          <w:rtl/>
        </w:rPr>
        <w:t xml:space="preserve"> </w:t>
      </w:r>
      <w:r w:rsidRPr="00F94D7B">
        <w:rPr>
          <w:rFonts w:hint="cs"/>
          <w:rtl/>
        </w:rPr>
        <w:t>עניין זה.</w:t>
      </w:r>
    </w:p>
    <w:p w:rsidR="00996E3F" w:rsidRPr="00AC7FDA" w:rsidP="00C67503">
      <w:pPr>
        <w:pStyle w:val="takzir-text"/>
        <w:bidi/>
        <w:spacing w:line="260" w:lineRule="atLeast"/>
        <w:rPr>
          <w:rtl/>
        </w:rPr>
      </w:pPr>
      <w:r w:rsidRPr="002973C4">
        <w:rPr>
          <w:rFonts w:hint="cs"/>
          <w:rtl/>
        </w:rPr>
        <w:t xml:space="preserve">המועצה לא דנה במכלול </w:t>
      </w:r>
      <w:r>
        <w:rPr>
          <w:rFonts w:hint="cs"/>
          <w:rtl/>
        </w:rPr>
        <w:t>ה</w:t>
      </w:r>
      <w:r w:rsidRPr="002973C4">
        <w:rPr>
          <w:rFonts w:hint="cs"/>
          <w:rtl/>
        </w:rPr>
        <w:t xml:space="preserve">עלויות </w:t>
      </w:r>
      <w:r>
        <w:rPr>
          <w:rFonts w:hint="cs"/>
          <w:rtl/>
        </w:rPr>
        <w:t>הכרוכות ב</w:t>
      </w:r>
      <w:r w:rsidRPr="002973C4">
        <w:rPr>
          <w:rFonts w:hint="cs"/>
          <w:rtl/>
        </w:rPr>
        <w:t>הקמת מבנה המועצה ומרכז המבקרים</w:t>
      </w:r>
      <w:r>
        <w:rPr>
          <w:rFonts w:hint="cs"/>
          <w:rtl/>
        </w:rPr>
        <w:t xml:space="preserve"> בטרם אושרו התקציבים לתכנון ולהקמה של הפרויקט</w:t>
      </w:r>
      <w:r w:rsidRPr="002973C4">
        <w:rPr>
          <w:rFonts w:hint="cs"/>
          <w:rtl/>
        </w:rPr>
        <w:t>, ובכלל זה לא הציגה אומדן כללי לעלות הקמתו</w:t>
      </w:r>
      <w:r>
        <w:rPr>
          <w:rFonts w:hint="cs"/>
          <w:rtl/>
        </w:rPr>
        <w:t>. המועצה</w:t>
      </w:r>
      <w:r w:rsidRPr="002973C4">
        <w:rPr>
          <w:rFonts w:hint="cs"/>
          <w:rtl/>
        </w:rPr>
        <w:t xml:space="preserve"> אישרה את הוצאותיה בגין </w:t>
      </w:r>
      <w:r w:rsidRPr="00A42117">
        <w:rPr>
          <w:rFonts w:hint="cs"/>
          <w:spacing w:val="-2"/>
          <w:rtl/>
        </w:rPr>
        <w:t xml:space="preserve">הפרויקט </w:t>
      </w:r>
      <w:r w:rsidRPr="00A42117">
        <w:rPr>
          <w:rFonts w:hint="cs"/>
          <w:spacing w:val="-2"/>
          <w:rtl/>
        </w:rPr>
        <w:t>בתב"רים</w:t>
      </w:r>
      <w:r>
        <w:rPr>
          <w:rStyle w:val="FootnoteReference0"/>
          <w:spacing w:val="-2"/>
          <w:rtl/>
        </w:rPr>
        <w:footnoteReference w:id="7"/>
      </w:r>
      <w:r w:rsidRPr="00A42117">
        <w:rPr>
          <w:rFonts w:hint="cs"/>
          <w:spacing w:val="-2"/>
          <w:rtl/>
        </w:rPr>
        <w:t xml:space="preserve"> נפרדים, במועדים שונים במהלך קידום הפרויקט, ובהמשך</w:t>
      </w:r>
      <w:r>
        <w:rPr>
          <w:rFonts w:hint="cs"/>
          <w:rtl/>
        </w:rPr>
        <w:t xml:space="preserve"> אישרה להגדיל את </w:t>
      </w:r>
      <w:r>
        <w:rPr>
          <w:rFonts w:hint="cs"/>
          <w:rtl/>
        </w:rPr>
        <w:t>התב"רים</w:t>
      </w:r>
      <w:r w:rsidRPr="002973C4">
        <w:rPr>
          <w:rFonts w:hint="cs"/>
          <w:rtl/>
        </w:rPr>
        <w:t xml:space="preserve"> מסך כולל של כ-24.1 מיליון ש"ח</w:t>
      </w:r>
      <w:r>
        <w:rPr>
          <w:rFonts w:hint="cs"/>
          <w:rtl/>
        </w:rPr>
        <w:t xml:space="preserve"> (כולל </w:t>
      </w:r>
      <w:r>
        <w:rPr>
          <w:rFonts w:hint="cs"/>
          <w:rtl/>
        </w:rPr>
        <w:t>מע"ם</w:t>
      </w:r>
      <w:r>
        <w:rPr>
          <w:rFonts w:hint="cs"/>
          <w:rtl/>
        </w:rPr>
        <w:t>)</w:t>
      </w:r>
      <w:r w:rsidRPr="002973C4">
        <w:rPr>
          <w:rFonts w:hint="cs"/>
          <w:rtl/>
        </w:rPr>
        <w:t xml:space="preserve"> לסך כולל </w:t>
      </w:r>
      <w:r>
        <w:rPr>
          <w:rFonts w:hint="cs"/>
          <w:rtl/>
        </w:rPr>
        <w:t xml:space="preserve">של </w:t>
      </w:r>
      <w:r w:rsidRPr="002973C4">
        <w:rPr>
          <w:rFonts w:hint="cs"/>
          <w:rtl/>
        </w:rPr>
        <w:t>כ-</w:t>
      </w:r>
      <w:r>
        <w:rPr>
          <w:rFonts w:hint="cs"/>
          <w:rtl/>
        </w:rPr>
        <w:t>82</w:t>
      </w:r>
      <w:r w:rsidRPr="002973C4">
        <w:rPr>
          <w:rFonts w:hint="cs"/>
          <w:rtl/>
        </w:rPr>
        <w:t xml:space="preserve"> מיליון ש"ח (כולל </w:t>
      </w:r>
      <w:r w:rsidRPr="002973C4">
        <w:rPr>
          <w:rFonts w:hint="cs"/>
          <w:rtl/>
        </w:rPr>
        <w:t>מע"</w:t>
      </w:r>
      <w:r>
        <w:rPr>
          <w:rFonts w:hint="cs"/>
          <w:rtl/>
        </w:rPr>
        <w:t>ם</w:t>
      </w:r>
      <w:r w:rsidRPr="002973C4">
        <w:rPr>
          <w:rFonts w:hint="cs"/>
          <w:rtl/>
        </w:rPr>
        <w:t>)</w:t>
      </w:r>
      <w:r>
        <w:rPr>
          <w:rFonts w:hint="cs"/>
          <w:rtl/>
        </w:rPr>
        <w:t>.</w:t>
      </w:r>
      <w:r w:rsidRPr="002973C4">
        <w:rPr>
          <w:rFonts w:hint="cs"/>
          <w:rtl/>
        </w:rPr>
        <w:t xml:space="preserve"> </w:t>
      </w:r>
      <w:r w:rsidRPr="005A4562">
        <w:rPr>
          <w:rFonts w:hint="cs"/>
          <w:rtl/>
        </w:rPr>
        <w:t>לרוב אישרה המועצה את הגדלת ה</w:t>
      </w:r>
      <w:r>
        <w:rPr>
          <w:rFonts w:hint="cs"/>
          <w:rtl/>
        </w:rPr>
        <w:t>תקציבים</w:t>
      </w:r>
      <w:r w:rsidRPr="005A4562">
        <w:rPr>
          <w:rFonts w:hint="cs"/>
          <w:rtl/>
        </w:rPr>
        <w:t xml:space="preserve"> מבלי שהיה בפניה פירוט של סכום </w:t>
      </w:r>
      <w:r w:rsidRPr="005A4562">
        <w:rPr>
          <w:rFonts w:hint="cs"/>
          <w:rtl/>
        </w:rPr>
        <w:t>התב"ר</w:t>
      </w:r>
      <w:r w:rsidRPr="005A4562">
        <w:rPr>
          <w:rFonts w:hint="cs"/>
          <w:rtl/>
        </w:rPr>
        <w:t xml:space="preserve"> המקורי שהיא מבקשת להגדילו, ובחלק מהמקרים בלי שניתן הסבר מפורט מדוע נדרשת הגדל</w:t>
      </w:r>
      <w:r>
        <w:rPr>
          <w:rFonts w:hint="cs"/>
          <w:rtl/>
        </w:rPr>
        <w:t>תם</w:t>
      </w:r>
      <w:r w:rsidRPr="005A4562">
        <w:rPr>
          <w:rFonts w:hint="cs"/>
          <w:rtl/>
        </w:rPr>
        <w:t>.</w:t>
      </w:r>
      <w:r w:rsidRPr="00C67503" w:rsidR="00C67503">
        <w:rPr>
          <w:szCs w:val="17"/>
          <w:rtl/>
        </w:rPr>
        <w:t xml:space="preserve"> </w:t>
      </w:r>
      <w:r w:rsidRPr="0012789B" w:rsidR="00C67503">
        <w:rPr>
          <w:noProof/>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A117A2" w:rsidRPr="00373C5D" w:rsidP="00C6750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782765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7739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17A2" w:rsidRPr="001762F4" w:rsidP="00C67503">
                            <w:pPr>
                              <w:spacing w:after="0" w:line="240" w:lineRule="auto"/>
                              <w:rPr>
                                <w:rFonts w:cs="Tahoma"/>
                                <w:color w:val="0B5294"/>
                                <w:spacing w:val="-4"/>
                                <w:sz w:val="24"/>
                                <w:szCs w:val="24"/>
                                <w:rtl/>
                                <w:cs/>
                              </w:rPr>
                            </w:pPr>
                            <w:r w:rsidRPr="00C67503">
                              <w:rPr>
                                <w:rFonts w:cs="Tahoma" w:hint="eastAsia"/>
                                <w:color w:val="0B5294"/>
                                <w:spacing w:val="-4"/>
                                <w:sz w:val="24"/>
                                <w:szCs w:val="24"/>
                                <w:rtl/>
                              </w:rPr>
                              <w:t>המועצה</w:t>
                            </w:r>
                            <w:r w:rsidRPr="00C67503">
                              <w:rPr>
                                <w:rFonts w:cs="Tahoma"/>
                                <w:color w:val="0B5294"/>
                                <w:spacing w:val="-4"/>
                                <w:sz w:val="24"/>
                                <w:szCs w:val="24"/>
                                <w:rtl/>
                              </w:rPr>
                              <w:t xml:space="preserve"> </w:t>
                            </w:r>
                            <w:r w:rsidRPr="00C67503">
                              <w:rPr>
                                <w:rFonts w:cs="Tahoma" w:hint="eastAsia"/>
                                <w:color w:val="0B5294"/>
                                <w:spacing w:val="-4"/>
                                <w:sz w:val="24"/>
                                <w:szCs w:val="24"/>
                                <w:rtl/>
                              </w:rPr>
                              <w:t>לא</w:t>
                            </w:r>
                            <w:r w:rsidRPr="00C67503">
                              <w:rPr>
                                <w:rFonts w:cs="Tahoma"/>
                                <w:color w:val="0B5294"/>
                                <w:spacing w:val="-4"/>
                                <w:sz w:val="24"/>
                                <w:szCs w:val="24"/>
                                <w:rtl/>
                              </w:rPr>
                              <w:t xml:space="preserve"> </w:t>
                            </w:r>
                            <w:r w:rsidRPr="00C67503">
                              <w:rPr>
                                <w:rFonts w:cs="Tahoma" w:hint="eastAsia"/>
                                <w:color w:val="0B5294"/>
                                <w:spacing w:val="-4"/>
                                <w:sz w:val="24"/>
                                <w:szCs w:val="24"/>
                                <w:rtl/>
                              </w:rPr>
                              <w:t>דנה</w:t>
                            </w:r>
                            <w:r w:rsidRPr="00C67503">
                              <w:rPr>
                                <w:rFonts w:cs="Tahoma"/>
                                <w:color w:val="0B5294"/>
                                <w:spacing w:val="-4"/>
                                <w:sz w:val="24"/>
                                <w:szCs w:val="24"/>
                                <w:rtl/>
                              </w:rPr>
                              <w:t xml:space="preserve"> </w:t>
                            </w:r>
                            <w:r w:rsidRPr="00C67503">
                              <w:rPr>
                                <w:rFonts w:cs="Tahoma" w:hint="eastAsia"/>
                                <w:color w:val="0B5294"/>
                                <w:spacing w:val="-4"/>
                                <w:sz w:val="24"/>
                                <w:szCs w:val="24"/>
                                <w:rtl/>
                              </w:rPr>
                              <w:t>במכלול</w:t>
                            </w:r>
                            <w:r w:rsidRPr="00C67503">
                              <w:rPr>
                                <w:rFonts w:cs="Tahoma"/>
                                <w:color w:val="0B5294"/>
                                <w:spacing w:val="-4"/>
                                <w:sz w:val="24"/>
                                <w:szCs w:val="24"/>
                                <w:rtl/>
                              </w:rPr>
                              <w:t xml:space="preserve"> </w:t>
                            </w:r>
                            <w:r w:rsidRPr="00C67503">
                              <w:rPr>
                                <w:rFonts w:cs="Tahoma" w:hint="eastAsia"/>
                                <w:color w:val="0B5294"/>
                                <w:spacing w:val="-4"/>
                                <w:sz w:val="24"/>
                                <w:szCs w:val="24"/>
                                <w:rtl/>
                              </w:rPr>
                              <w:t>העלויות</w:t>
                            </w:r>
                            <w:r w:rsidRPr="00C67503">
                              <w:rPr>
                                <w:rFonts w:cs="Tahoma"/>
                                <w:color w:val="0B5294"/>
                                <w:spacing w:val="-4"/>
                                <w:sz w:val="24"/>
                                <w:szCs w:val="24"/>
                                <w:rtl/>
                              </w:rPr>
                              <w:t xml:space="preserve"> </w:t>
                            </w:r>
                            <w:r w:rsidRPr="00C67503">
                              <w:rPr>
                                <w:rFonts w:cs="Tahoma" w:hint="eastAsia"/>
                                <w:color w:val="0B5294"/>
                                <w:spacing w:val="-4"/>
                                <w:sz w:val="24"/>
                                <w:szCs w:val="24"/>
                                <w:rtl/>
                              </w:rPr>
                              <w:t>הכרוכות</w:t>
                            </w:r>
                            <w:r w:rsidRPr="00C67503">
                              <w:rPr>
                                <w:rFonts w:cs="Tahoma"/>
                                <w:color w:val="0B5294"/>
                                <w:spacing w:val="-4"/>
                                <w:sz w:val="24"/>
                                <w:szCs w:val="24"/>
                                <w:rtl/>
                              </w:rPr>
                              <w:t xml:space="preserve"> </w:t>
                            </w:r>
                            <w:r w:rsidRPr="00C67503">
                              <w:rPr>
                                <w:rFonts w:cs="Tahoma" w:hint="eastAsia"/>
                                <w:color w:val="0B5294"/>
                                <w:spacing w:val="-4"/>
                                <w:sz w:val="24"/>
                                <w:szCs w:val="24"/>
                                <w:rtl/>
                              </w:rPr>
                              <w:t>בהקמת</w:t>
                            </w:r>
                            <w:r w:rsidRPr="00C67503">
                              <w:rPr>
                                <w:rFonts w:cs="Tahoma"/>
                                <w:color w:val="0B5294"/>
                                <w:spacing w:val="-4"/>
                                <w:sz w:val="24"/>
                                <w:szCs w:val="24"/>
                                <w:rtl/>
                              </w:rPr>
                              <w:t xml:space="preserve"> </w:t>
                            </w:r>
                            <w:r w:rsidRPr="00C67503">
                              <w:rPr>
                                <w:rFonts w:cs="Tahoma" w:hint="eastAsia"/>
                                <w:color w:val="0B5294"/>
                                <w:spacing w:val="-4"/>
                                <w:sz w:val="24"/>
                                <w:szCs w:val="24"/>
                                <w:rtl/>
                              </w:rPr>
                              <w:t>מבנה</w:t>
                            </w:r>
                            <w:r w:rsidRPr="00C67503">
                              <w:rPr>
                                <w:rFonts w:cs="Tahoma"/>
                                <w:color w:val="0B5294"/>
                                <w:spacing w:val="-4"/>
                                <w:sz w:val="24"/>
                                <w:szCs w:val="24"/>
                                <w:rtl/>
                              </w:rPr>
                              <w:t xml:space="preserve"> </w:t>
                            </w:r>
                            <w:r w:rsidRPr="00C67503">
                              <w:rPr>
                                <w:rFonts w:cs="Tahoma" w:hint="eastAsia"/>
                                <w:color w:val="0B5294"/>
                                <w:spacing w:val="-4"/>
                                <w:sz w:val="24"/>
                                <w:szCs w:val="24"/>
                                <w:rtl/>
                              </w:rPr>
                              <w:t>המועצה</w:t>
                            </w:r>
                            <w:r w:rsidRPr="00C67503">
                              <w:rPr>
                                <w:rFonts w:cs="Tahoma"/>
                                <w:color w:val="0B5294"/>
                                <w:spacing w:val="-4"/>
                                <w:sz w:val="24"/>
                                <w:szCs w:val="24"/>
                                <w:rtl/>
                              </w:rPr>
                              <w:t xml:space="preserve"> </w:t>
                            </w:r>
                            <w:r w:rsidRPr="00C67503">
                              <w:rPr>
                                <w:rFonts w:cs="Tahoma" w:hint="eastAsia"/>
                                <w:color w:val="0B5294"/>
                                <w:spacing w:val="-4"/>
                                <w:sz w:val="24"/>
                                <w:szCs w:val="24"/>
                                <w:rtl/>
                              </w:rPr>
                              <w:t>ומרכז</w:t>
                            </w:r>
                            <w:r w:rsidRPr="00C67503">
                              <w:rPr>
                                <w:rFonts w:cs="Tahoma"/>
                                <w:color w:val="0B5294"/>
                                <w:spacing w:val="-4"/>
                                <w:sz w:val="24"/>
                                <w:szCs w:val="24"/>
                                <w:rtl/>
                              </w:rPr>
                              <w:t xml:space="preserve"> </w:t>
                            </w:r>
                            <w:r w:rsidRPr="00C67503">
                              <w:rPr>
                                <w:rFonts w:cs="Tahoma" w:hint="eastAsia"/>
                                <w:color w:val="0B5294"/>
                                <w:spacing w:val="-4"/>
                                <w:sz w:val="24"/>
                                <w:szCs w:val="24"/>
                                <w:rtl/>
                              </w:rPr>
                              <w:t>המבקרים</w:t>
                            </w:r>
                            <w:r w:rsidRPr="00C67503">
                              <w:rPr>
                                <w:rFonts w:cs="Tahoma"/>
                                <w:color w:val="0B5294"/>
                                <w:spacing w:val="-4"/>
                                <w:sz w:val="24"/>
                                <w:szCs w:val="24"/>
                                <w:rtl/>
                              </w:rPr>
                              <w:t xml:space="preserve">. </w:t>
                            </w:r>
                            <w:r w:rsidRPr="00C67503">
                              <w:rPr>
                                <w:rFonts w:cs="Tahoma" w:hint="eastAsia"/>
                                <w:color w:val="0B5294"/>
                                <w:spacing w:val="-4"/>
                                <w:sz w:val="24"/>
                                <w:szCs w:val="24"/>
                                <w:rtl/>
                              </w:rPr>
                              <w:t>המועצה</w:t>
                            </w:r>
                            <w:r w:rsidRPr="00C67503">
                              <w:rPr>
                                <w:rFonts w:cs="Tahoma"/>
                                <w:color w:val="0B5294"/>
                                <w:spacing w:val="-4"/>
                                <w:sz w:val="24"/>
                                <w:szCs w:val="24"/>
                                <w:rtl/>
                              </w:rPr>
                              <w:t xml:space="preserve"> </w:t>
                            </w:r>
                            <w:r w:rsidRPr="00C67503">
                              <w:rPr>
                                <w:rFonts w:cs="Tahoma" w:hint="eastAsia"/>
                                <w:color w:val="0B5294"/>
                                <w:spacing w:val="-4"/>
                                <w:sz w:val="24"/>
                                <w:szCs w:val="24"/>
                                <w:rtl/>
                              </w:rPr>
                              <w:t>גם</w:t>
                            </w:r>
                            <w:r w:rsidRPr="00C67503">
                              <w:rPr>
                                <w:rFonts w:cs="Tahoma"/>
                                <w:color w:val="0B5294"/>
                                <w:spacing w:val="-4"/>
                                <w:sz w:val="24"/>
                                <w:szCs w:val="24"/>
                                <w:rtl/>
                              </w:rPr>
                              <w:t xml:space="preserve"> </w:t>
                            </w:r>
                            <w:r w:rsidRPr="00C67503">
                              <w:rPr>
                                <w:rFonts w:cs="Tahoma" w:hint="eastAsia"/>
                                <w:color w:val="0B5294"/>
                                <w:spacing w:val="-4"/>
                                <w:sz w:val="24"/>
                                <w:szCs w:val="24"/>
                                <w:rtl/>
                              </w:rPr>
                              <w:t>לא</w:t>
                            </w:r>
                            <w:r w:rsidRPr="00C67503">
                              <w:rPr>
                                <w:rFonts w:cs="Tahoma"/>
                                <w:color w:val="0B5294"/>
                                <w:spacing w:val="-4"/>
                                <w:sz w:val="24"/>
                                <w:szCs w:val="24"/>
                                <w:rtl/>
                              </w:rPr>
                              <w:t xml:space="preserve"> </w:t>
                            </w:r>
                            <w:r w:rsidRPr="00C67503">
                              <w:rPr>
                                <w:rFonts w:cs="Tahoma" w:hint="eastAsia"/>
                                <w:color w:val="0B5294"/>
                                <w:spacing w:val="-4"/>
                                <w:sz w:val="24"/>
                                <w:szCs w:val="24"/>
                                <w:rtl/>
                              </w:rPr>
                              <w:t>בחנה</w:t>
                            </w:r>
                            <w:r w:rsidRPr="00C67503">
                              <w:rPr>
                                <w:rFonts w:cs="Tahoma"/>
                                <w:color w:val="0B5294"/>
                                <w:spacing w:val="-4"/>
                                <w:sz w:val="24"/>
                                <w:szCs w:val="24"/>
                                <w:rtl/>
                              </w:rPr>
                              <w:t xml:space="preserve"> </w:t>
                            </w:r>
                            <w:r w:rsidRPr="00C67503">
                              <w:rPr>
                                <w:rFonts w:cs="Tahoma" w:hint="eastAsia"/>
                                <w:color w:val="0B5294"/>
                                <w:spacing w:val="-4"/>
                                <w:sz w:val="24"/>
                                <w:szCs w:val="24"/>
                                <w:rtl/>
                              </w:rPr>
                              <w:t>את</w:t>
                            </w:r>
                            <w:r w:rsidRPr="00C67503">
                              <w:rPr>
                                <w:rFonts w:cs="Tahoma"/>
                                <w:color w:val="0B5294"/>
                                <w:spacing w:val="-4"/>
                                <w:sz w:val="24"/>
                                <w:szCs w:val="24"/>
                                <w:rtl/>
                              </w:rPr>
                              <w:t xml:space="preserve"> </w:t>
                            </w:r>
                            <w:r w:rsidRPr="00C67503">
                              <w:rPr>
                                <w:rFonts w:cs="Tahoma" w:hint="eastAsia"/>
                                <w:color w:val="0B5294"/>
                                <w:spacing w:val="-4"/>
                                <w:sz w:val="24"/>
                                <w:szCs w:val="24"/>
                                <w:rtl/>
                              </w:rPr>
                              <w:t>ההשפעה</w:t>
                            </w:r>
                            <w:r w:rsidRPr="00C67503">
                              <w:rPr>
                                <w:rFonts w:cs="Tahoma"/>
                                <w:color w:val="0B5294"/>
                                <w:spacing w:val="-4"/>
                                <w:sz w:val="24"/>
                                <w:szCs w:val="24"/>
                                <w:rtl/>
                              </w:rPr>
                              <w:t xml:space="preserve"> </w:t>
                            </w:r>
                            <w:r w:rsidRPr="00C67503">
                              <w:rPr>
                                <w:rFonts w:cs="Tahoma" w:hint="eastAsia"/>
                                <w:color w:val="0B5294"/>
                                <w:spacing w:val="-4"/>
                                <w:sz w:val="24"/>
                                <w:szCs w:val="24"/>
                                <w:rtl/>
                              </w:rPr>
                              <w:t>של</w:t>
                            </w:r>
                            <w:r w:rsidRPr="00C67503">
                              <w:rPr>
                                <w:rFonts w:cs="Tahoma"/>
                                <w:color w:val="0B5294"/>
                                <w:spacing w:val="-4"/>
                                <w:sz w:val="24"/>
                                <w:szCs w:val="24"/>
                                <w:rtl/>
                              </w:rPr>
                              <w:t xml:space="preserve"> </w:t>
                            </w:r>
                            <w:r w:rsidRPr="00C67503">
                              <w:rPr>
                                <w:rFonts w:cs="Tahoma" w:hint="eastAsia"/>
                                <w:color w:val="0B5294"/>
                                <w:spacing w:val="-4"/>
                                <w:sz w:val="24"/>
                                <w:szCs w:val="24"/>
                                <w:rtl/>
                              </w:rPr>
                              <w:t>מימון</w:t>
                            </w:r>
                            <w:r w:rsidRPr="00C67503">
                              <w:rPr>
                                <w:rFonts w:cs="Tahoma"/>
                                <w:color w:val="0B5294"/>
                                <w:spacing w:val="-4"/>
                                <w:sz w:val="24"/>
                                <w:szCs w:val="24"/>
                                <w:rtl/>
                              </w:rPr>
                              <w:t xml:space="preserve"> </w:t>
                            </w:r>
                            <w:r w:rsidRPr="00C67503">
                              <w:rPr>
                                <w:rFonts w:cs="Tahoma" w:hint="eastAsia"/>
                                <w:color w:val="0B5294"/>
                                <w:spacing w:val="-4"/>
                                <w:sz w:val="24"/>
                                <w:szCs w:val="24"/>
                                <w:rtl/>
                              </w:rPr>
                              <w:t>עלויות</w:t>
                            </w:r>
                            <w:r w:rsidRPr="00C67503">
                              <w:rPr>
                                <w:rFonts w:cs="Tahoma"/>
                                <w:color w:val="0B5294"/>
                                <w:spacing w:val="-4"/>
                                <w:sz w:val="24"/>
                                <w:szCs w:val="24"/>
                                <w:rtl/>
                              </w:rPr>
                              <w:t xml:space="preserve"> </w:t>
                            </w:r>
                            <w:r w:rsidRPr="00C67503">
                              <w:rPr>
                                <w:rFonts w:cs="Tahoma" w:hint="eastAsia"/>
                                <w:color w:val="0B5294"/>
                                <w:spacing w:val="-4"/>
                                <w:sz w:val="24"/>
                                <w:szCs w:val="24"/>
                                <w:rtl/>
                              </w:rPr>
                              <w:t>הפרויקט</w:t>
                            </w:r>
                            <w:r w:rsidRPr="00C67503">
                              <w:rPr>
                                <w:rFonts w:cs="Tahoma"/>
                                <w:color w:val="0B5294"/>
                                <w:spacing w:val="-4"/>
                                <w:sz w:val="24"/>
                                <w:szCs w:val="24"/>
                                <w:rtl/>
                              </w:rPr>
                              <w:t xml:space="preserve"> </w:t>
                            </w:r>
                            <w:r w:rsidRPr="00C67503">
                              <w:rPr>
                                <w:rFonts w:cs="Tahoma" w:hint="eastAsia"/>
                                <w:color w:val="0B5294"/>
                                <w:spacing w:val="-4"/>
                                <w:sz w:val="24"/>
                                <w:szCs w:val="24"/>
                                <w:rtl/>
                              </w:rPr>
                              <w:t>על</w:t>
                            </w:r>
                            <w:r w:rsidRPr="00C67503">
                              <w:rPr>
                                <w:rFonts w:cs="Tahoma"/>
                                <w:color w:val="0B5294"/>
                                <w:spacing w:val="-4"/>
                                <w:sz w:val="24"/>
                                <w:szCs w:val="24"/>
                                <w:rtl/>
                              </w:rPr>
                              <w:t xml:space="preserve"> </w:t>
                            </w:r>
                            <w:r w:rsidRPr="00C67503">
                              <w:rPr>
                                <w:rFonts w:cs="Tahoma" w:hint="eastAsia"/>
                                <w:color w:val="0B5294"/>
                                <w:spacing w:val="-4"/>
                                <w:sz w:val="24"/>
                                <w:szCs w:val="24"/>
                                <w:rtl/>
                              </w:rPr>
                              <w:t>תקציבה</w:t>
                            </w:r>
                            <w:r w:rsidRPr="00C67503">
                              <w:rPr>
                                <w:rFonts w:cs="Tahoma"/>
                                <w:color w:val="0B5294"/>
                                <w:spacing w:val="-4"/>
                                <w:sz w:val="24"/>
                                <w:szCs w:val="24"/>
                                <w:rtl/>
                              </w:rPr>
                              <w:t xml:space="preserve"> </w:t>
                            </w:r>
                            <w:r w:rsidRPr="00C67503">
                              <w:rPr>
                                <w:rFonts w:cs="Tahoma" w:hint="eastAsia"/>
                                <w:color w:val="0B5294"/>
                                <w:spacing w:val="-4"/>
                                <w:sz w:val="24"/>
                                <w:szCs w:val="24"/>
                                <w:rtl/>
                              </w:rPr>
                              <w:t>לפני</w:t>
                            </w:r>
                            <w:r w:rsidRPr="00C67503">
                              <w:rPr>
                                <w:rFonts w:cs="Tahoma"/>
                                <w:color w:val="0B5294"/>
                                <w:spacing w:val="-4"/>
                                <w:sz w:val="24"/>
                                <w:szCs w:val="24"/>
                                <w:rtl/>
                              </w:rPr>
                              <w:t xml:space="preserve"> </w:t>
                            </w:r>
                            <w:r w:rsidRPr="00C67503">
                              <w:rPr>
                                <w:rFonts w:cs="Tahoma" w:hint="eastAsia"/>
                                <w:color w:val="0B5294"/>
                                <w:spacing w:val="-4"/>
                                <w:sz w:val="24"/>
                                <w:szCs w:val="24"/>
                                <w:rtl/>
                              </w:rPr>
                              <w:t>שהחליטה</w:t>
                            </w:r>
                            <w:r w:rsidRPr="00C67503">
                              <w:rPr>
                                <w:rFonts w:cs="Tahoma"/>
                                <w:color w:val="0B5294"/>
                                <w:spacing w:val="-4"/>
                                <w:sz w:val="24"/>
                                <w:szCs w:val="24"/>
                                <w:rtl/>
                              </w:rPr>
                              <w:t xml:space="preserve"> </w:t>
                            </w:r>
                            <w:r w:rsidRPr="00C67503">
                              <w:rPr>
                                <w:rFonts w:cs="Tahoma" w:hint="eastAsia"/>
                                <w:color w:val="0B5294"/>
                                <w:spacing w:val="-4"/>
                                <w:sz w:val="24"/>
                                <w:szCs w:val="24"/>
                                <w:rtl/>
                              </w:rPr>
                              <w:t>לאשרו</w:t>
                            </w:r>
                          </w:p>
                          <w:p w:rsidR="00A117A2" w:rsidRPr="00373C5D" w:rsidP="00C6750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027060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2398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A117A2" w:rsidRPr="00373C5D" w:rsidP="00C67503">
                      <w:pPr>
                        <w:spacing w:line="240" w:lineRule="atLeast"/>
                        <w:rPr>
                          <w:rFonts w:cs="Tahoma"/>
                          <w:b/>
                          <w:bCs/>
                          <w:color w:val="0B5294"/>
                          <w:sz w:val="48"/>
                          <w:szCs w:val="48"/>
                          <w:rtl/>
                        </w:rPr>
                      </w:pPr>
                      <w:drawing>
                        <wp:inline distT="0" distB="0" distL="0" distR="0">
                          <wp:extent cx="311150" cy="256800"/>
                          <wp:effectExtent l="0" t="0" r="0" b="0"/>
                          <wp:docPr id="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9392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17A2" w:rsidRPr="001762F4" w:rsidP="00C67503">
                      <w:pPr>
                        <w:spacing w:after="0" w:line="240" w:lineRule="auto"/>
                        <w:rPr>
                          <w:rFonts w:cs="Tahoma"/>
                          <w:color w:val="0B5294"/>
                          <w:spacing w:val="-4"/>
                          <w:sz w:val="24"/>
                          <w:szCs w:val="24"/>
                          <w:rtl/>
                          <w:cs/>
                        </w:rPr>
                      </w:pPr>
                      <w:r w:rsidRPr="00C67503">
                        <w:rPr>
                          <w:rFonts w:cs="Tahoma" w:hint="eastAsia"/>
                          <w:color w:val="0B5294"/>
                          <w:spacing w:val="-4"/>
                          <w:sz w:val="24"/>
                          <w:szCs w:val="24"/>
                          <w:rtl/>
                        </w:rPr>
                        <w:t>המועצה</w:t>
                      </w:r>
                      <w:r w:rsidRPr="00C67503">
                        <w:rPr>
                          <w:rFonts w:cs="Tahoma"/>
                          <w:color w:val="0B5294"/>
                          <w:spacing w:val="-4"/>
                          <w:sz w:val="24"/>
                          <w:szCs w:val="24"/>
                          <w:rtl/>
                        </w:rPr>
                        <w:t xml:space="preserve"> </w:t>
                      </w:r>
                      <w:r w:rsidRPr="00C67503">
                        <w:rPr>
                          <w:rFonts w:cs="Tahoma" w:hint="eastAsia"/>
                          <w:color w:val="0B5294"/>
                          <w:spacing w:val="-4"/>
                          <w:sz w:val="24"/>
                          <w:szCs w:val="24"/>
                          <w:rtl/>
                        </w:rPr>
                        <w:t>לא</w:t>
                      </w:r>
                      <w:r w:rsidRPr="00C67503">
                        <w:rPr>
                          <w:rFonts w:cs="Tahoma"/>
                          <w:color w:val="0B5294"/>
                          <w:spacing w:val="-4"/>
                          <w:sz w:val="24"/>
                          <w:szCs w:val="24"/>
                          <w:rtl/>
                        </w:rPr>
                        <w:t xml:space="preserve"> </w:t>
                      </w:r>
                      <w:r w:rsidRPr="00C67503">
                        <w:rPr>
                          <w:rFonts w:cs="Tahoma" w:hint="eastAsia"/>
                          <w:color w:val="0B5294"/>
                          <w:spacing w:val="-4"/>
                          <w:sz w:val="24"/>
                          <w:szCs w:val="24"/>
                          <w:rtl/>
                        </w:rPr>
                        <w:t>דנה</w:t>
                      </w:r>
                      <w:r w:rsidRPr="00C67503">
                        <w:rPr>
                          <w:rFonts w:cs="Tahoma"/>
                          <w:color w:val="0B5294"/>
                          <w:spacing w:val="-4"/>
                          <w:sz w:val="24"/>
                          <w:szCs w:val="24"/>
                          <w:rtl/>
                        </w:rPr>
                        <w:t xml:space="preserve"> </w:t>
                      </w:r>
                      <w:r w:rsidRPr="00C67503">
                        <w:rPr>
                          <w:rFonts w:cs="Tahoma" w:hint="eastAsia"/>
                          <w:color w:val="0B5294"/>
                          <w:spacing w:val="-4"/>
                          <w:sz w:val="24"/>
                          <w:szCs w:val="24"/>
                          <w:rtl/>
                        </w:rPr>
                        <w:t>במכלול</w:t>
                      </w:r>
                      <w:r w:rsidRPr="00C67503">
                        <w:rPr>
                          <w:rFonts w:cs="Tahoma"/>
                          <w:color w:val="0B5294"/>
                          <w:spacing w:val="-4"/>
                          <w:sz w:val="24"/>
                          <w:szCs w:val="24"/>
                          <w:rtl/>
                        </w:rPr>
                        <w:t xml:space="preserve"> </w:t>
                      </w:r>
                      <w:r w:rsidRPr="00C67503">
                        <w:rPr>
                          <w:rFonts w:cs="Tahoma" w:hint="eastAsia"/>
                          <w:color w:val="0B5294"/>
                          <w:spacing w:val="-4"/>
                          <w:sz w:val="24"/>
                          <w:szCs w:val="24"/>
                          <w:rtl/>
                        </w:rPr>
                        <w:t>העלויות</w:t>
                      </w:r>
                      <w:r w:rsidRPr="00C67503">
                        <w:rPr>
                          <w:rFonts w:cs="Tahoma"/>
                          <w:color w:val="0B5294"/>
                          <w:spacing w:val="-4"/>
                          <w:sz w:val="24"/>
                          <w:szCs w:val="24"/>
                          <w:rtl/>
                        </w:rPr>
                        <w:t xml:space="preserve"> </w:t>
                      </w:r>
                      <w:r w:rsidRPr="00C67503">
                        <w:rPr>
                          <w:rFonts w:cs="Tahoma" w:hint="eastAsia"/>
                          <w:color w:val="0B5294"/>
                          <w:spacing w:val="-4"/>
                          <w:sz w:val="24"/>
                          <w:szCs w:val="24"/>
                          <w:rtl/>
                        </w:rPr>
                        <w:t>הכרוכות</w:t>
                      </w:r>
                      <w:r w:rsidRPr="00C67503">
                        <w:rPr>
                          <w:rFonts w:cs="Tahoma"/>
                          <w:color w:val="0B5294"/>
                          <w:spacing w:val="-4"/>
                          <w:sz w:val="24"/>
                          <w:szCs w:val="24"/>
                          <w:rtl/>
                        </w:rPr>
                        <w:t xml:space="preserve"> </w:t>
                      </w:r>
                      <w:r w:rsidRPr="00C67503">
                        <w:rPr>
                          <w:rFonts w:cs="Tahoma" w:hint="eastAsia"/>
                          <w:color w:val="0B5294"/>
                          <w:spacing w:val="-4"/>
                          <w:sz w:val="24"/>
                          <w:szCs w:val="24"/>
                          <w:rtl/>
                        </w:rPr>
                        <w:t>בהקמת</w:t>
                      </w:r>
                      <w:r w:rsidRPr="00C67503">
                        <w:rPr>
                          <w:rFonts w:cs="Tahoma"/>
                          <w:color w:val="0B5294"/>
                          <w:spacing w:val="-4"/>
                          <w:sz w:val="24"/>
                          <w:szCs w:val="24"/>
                          <w:rtl/>
                        </w:rPr>
                        <w:t xml:space="preserve"> </w:t>
                      </w:r>
                      <w:r w:rsidRPr="00C67503">
                        <w:rPr>
                          <w:rFonts w:cs="Tahoma" w:hint="eastAsia"/>
                          <w:color w:val="0B5294"/>
                          <w:spacing w:val="-4"/>
                          <w:sz w:val="24"/>
                          <w:szCs w:val="24"/>
                          <w:rtl/>
                        </w:rPr>
                        <w:t>מבנה</w:t>
                      </w:r>
                      <w:r w:rsidRPr="00C67503">
                        <w:rPr>
                          <w:rFonts w:cs="Tahoma"/>
                          <w:color w:val="0B5294"/>
                          <w:spacing w:val="-4"/>
                          <w:sz w:val="24"/>
                          <w:szCs w:val="24"/>
                          <w:rtl/>
                        </w:rPr>
                        <w:t xml:space="preserve"> </w:t>
                      </w:r>
                      <w:r w:rsidRPr="00C67503">
                        <w:rPr>
                          <w:rFonts w:cs="Tahoma" w:hint="eastAsia"/>
                          <w:color w:val="0B5294"/>
                          <w:spacing w:val="-4"/>
                          <w:sz w:val="24"/>
                          <w:szCs w:val="24"/>
                          <w:rtl/>
                        </w:rPr>
                        <w:t>המועצה</w:t>
                      </w:r>
                      <w:r w:rsidRPr="00C67503">
                        <w:rPr>
                          <w:rFonts w:cs="Tahoma"/>
                          <w:color w:val="0B5294"/>
                          <w:spacing w:val="-4"/>
                          <w:sz w:val="24"/>
                          <w:szCs w:val="24"/>
                          <w:rtl/>
                        </w:rPr>
                        <w:t xml:space="preserve"> </w:t>
                      </w:r>
                      <w:r w:rsidRPr="00C67503">
                        <w:rPr>
                          <w:rFonts w:cs="Tahoma" w:hint="eastAsia"/>
                          <w:color w:val="0B5294"/>
                          <w:spacing w:val="-4"/>
                          <w:sz w:val="24"/>
                          <w:szCs w:val="24"/>
                          <w:rtl/>
                        </w:rPr>
                        <w:t>ומרכז</w:t>
                      </w:r>
                      <w:r w:rsidRPr="00C67503">
                        <w:rPr>
                          <w:rFonts w:cs="Tahoma"/>
                          <w:color w:val="0B5294"/>
                          <w:spacing w:val="-4"/>
                          <w:sz w:val="24"/>
                          <w:szCs w:val="24"/>
                          <w:rtl/>
                        </w:rPr>
                        <w:t xml:space="preserve"> </w:t>
                      </w:r>
                      <w:r w:rsidRPr="00C67503">
                        <w:rPr>
                          <w:rFonts w:cs="Tahoma" w:hint="eastAsia"/>
                          <w:color w:val="0B5294"/>
                          <w:spacing w:val="-4"/>
                          <w:sz w:val="24"/>
                          <w:szCs w:val="24"/>
                          <w:rtl/>
                        </w:rPr>
                        <w:t>המבקרים</w:t>
                      </w:r>
                      <w:r w:rsidRPr="00C67503">
                        <w:rPr>
                          <w:rFonts w:cs="Tahoma"/>
                          <w:color w:val="0B5294"/>
                          <w:spacing w:val="-4"/>
                          <w:sz w:val="24"/>
                          <w:szCs w:val="24"/>
                          <w:rtl/>
                        </w:rPr>
                        <w:t xml:space="preserve">. </w:t>
                      </w:r>
                      <w:r w:rsidRPr="00C67503">
                        <w:rPr>
                          <w:rFonts w:cs="Tahoma" w:hint="eastAsia"/>
                          <w:color w:val="0B5294"/>
                          <w:spacing w:val="-4"/>
                          <w:sz w:val="24"/>
                          <w:szCs w:val="24"/>
                          <w:rtl/>
                        </w:rPr>
                        <w:t>המועצה</w:t>
                      </w:r>
                      <w:r w:rsidRPr="00C67503">
                        <w:rPr>
                          <w:rFonts w:cs="Tahoma"/>
                          <w:color w:val="0B5294"/>
                          <w:spacing w:val="-4"/>
                          <w:sz w:val="24"/>
                          <w:szCs w:val="24"/>
                          <w:rtl/>
                        </w:rPr>
                        <w:t xml:space="preserve"> </w:t>
                      </w:r>
                      <w:r w:rsidRPr="00C67503">
                        <w:rPr>
                          <w:rFonts w:cs="Tahoma" w:hint="eastAsia"/>
                          <w:color w:val="0B5294"/>
                          <w:spacing w:val="-4"/>
                          <w:sz w:val="24"/>
                          <w:szCs w:val="24"/>
                          <w:rtl/>
                        </w:rPr>
                        <w:t>גם</w:t>
                      </w:r>
                      <w:r w:rsidRPr="00C67503">
                        <w:rPr>
                          <w:rFonts w:cs="Tahoma"/>
                          <w:color w:val="0B5294"/>
                          <w:spacing w:val="-4"/>
                          <w:sz w:val="24"/>
                          <w:szCs w:val="24"/>
                          <w:rtl/>
                        </w:rPr>
                        <w:t xml:space="preserve"> </w:t>
                      </w:r>
                      <w:r w:rsidRPr="00C67503">
                        <w:rPr>
                          <w:rFonts w:cs="Tahoma" w:hint="eastAsia"/>
                          <w:color w:val="0B5294"/>
                          <w:spacing w:val="-4"/>
                          <w:sz w:val="24"/>
                          <w:szCs w:val="24"/>
                          <w:rtl/>
                        </w:rPr>
                        <w:t>לא</w:t>
                      </w:r>
                      <w:r w:rsidRPr="00C67503">
                        <w:rPr>
                          <w:rFonts w:cs="Tahoma"/>
                          <w:color w:val="0B5294"/>
                          <w:spacing w:val="-4"/>
                          <w:sz w:val="24"/>
                          <w:szCs w:val="24"/>
                          <w:rtl/>
                        </w:rPr>
                        <w:t xml:space="preserve"> </w:t>
                      </w:r>
                      <w:r w:rsidRPr="00C67503">
                        <w:rPr>
                          <w:rFonts w:cs="Tahoma" w:hint="eastAsia"/>
                          <w:color w:val="0B5294"/>
                          <w:spacing w:val="-4"/>
                          <w:sz w:val="24"/>
                          <w:szCs w:val="24"/>
                          <w:rtl/>
                        </w:rPr>
                        <w:t>בחנה</w:t>
                      </w:r>
                      <w:r w:rsidRPr="00C67503">
                        <w:rPr>
                          <w:rFonts w:cs="Tahoma"/>
                          <w:color w:val="0B5294"/>
                          <w:spacing w:val="-4"/>
                          <w:sz w:val="24"/>
                          <w:szCs w:val="24"/>
                          <w:rtl/>
                        </w:rPr>
                        <w:t xml:space="preserve"> </w:t>
                      </w:r>
                      <w:r w:rsidRPr="00C67503">
                        <w:rPr>
                          <w:rFonts w:cs="Tahoma" w:hint="eastAsia"/>
                          <w:color w:val="0B5294"/>
                          <w:spacing w:val="-4"/>
                          <w:sz w:val="24"/>
                          <w:szCs w:val="24"/>
                          <w:rtl/>
                        </w:rPr>
                        <w:t>את</w:t>
                      </w:r>
                      <w:r w:rsidRPr="00C67503">
                        <w:rPr>
                          <w:rFonts w:cs="Tahoma"/>
                          <w:color w:val="0B5294"/>
                          <w:spacing w:val="-4"/>
                          <w:sz w:val="24"/>
                          <w:szCs w:val="24"/>
                          <w:rtl/>
                        </w:rPr>
                        <w:t xml:space="preserve"> </w:t>
                      </w:r>
                      <w:r w:rsidRPr="00C67503">
                        <w:rPr>
                          <w:rFonts w:cs="Tahoma" w:hint="eastAsia"/>
                          <w:color w:val="0B5294"/>
                          <w:spacing w:val="-4"/>
                          <w:sz w:val="24"/>
                          <w:szCs w:val="24"/>
                          <w:rtl/>
                        </w:rPr>
                        <w:t>ההשפעה</w:t>
                      </w:r>
                      <w:r w:rsidRPr="00C67503">
                        <w:rPr>
                          <w:rFonts w:cs="Tahoma"/>
                          <w:color w:val="0B5294"/>
                          <w:spacing w:val="-4"/>
                          <w:sz w:val="24"/>
                          <w:szCs w:val="24"/>
                          <w:rtl/>
                        </w:rPr>
                        <w:t xml:space="preserve"> </w:t>
                      </w:r>
                      <w:r w:rsidRPr="00C67503">
                        <w:rPr>
                          <w:rFonts w:cs="Tahoma" w:hint="eastAsia"/>
                          <w:color w:val="0B5294"/>
                          <w:spacing w:val="-4"/>
                          <w:sz w:val="24"/>
                          <w:szCs w:val="24"/>
                          <w:rtl/>
                        </w:rPr>
                        <w:t>של</w:t>
                      </w:r>
                      <w:r w:rsidRPr="00C67503">
                        <w:rPr>
                          <w:rFonts w:cs="Tahoma"/>
                          <w:color w:val="0B5294"/>
                          <w:spacing w:val="-4"/>
                          <w:sz w:val="24"/>
                          <w:szCs w:val="24"/>
                          <w:rtl/>
                        </w:rPr>
                        <w:t xml:space="preserve"> </w:t>
                      </w:r>
                      <w:r w:rsidRPr="00C67503">
                        <w:rPr>
                          <w:rFonts w:cs="Tahoma" w:hint="eastAsia"/>
                          <w:color w:val="0B5294"/>
                          <w:spacing w:val="-4"/>
                          <w:sz w:val="24"/>
                          <w:szCs w:val="24"/>
                          <w:rtl/>
                        </w:rPr>
                        <w:t>מימון</w:t>
                      </w:r>
                      <w:r w:rsidRPr="00C67503">
                        <w:rPr>
                          <w:rFonts w:cs="Tahoma"/>
                          <w:color w:val="0B5294"/>
                          <w:spacing w:val="-4"/>
                          <w:sz w:val="24"/>
                          <w:szCs w:val="24"/>
                          <w:rtl/>
                        </w:rPr>
                        <w:t xml:space="preserve"> </w:t>
                      </w:r>
                      <w:r w:rsidRPr="00C67503">
                        <w:rPr>
                          <w:rFonts w:cs="Tahoma" w:hint="eastAsia"/>
                          <w:color w:val="0B5294"/>
                          <w:spacing w:val="-4"/>
                          <w:sz w:val="24"/>
                          <w:szCs w:val="24"/>
                          <w:rtl/>
                        </w:rPr>
                        <w:t>עלויות</w:t>
                      </w:r>
                      <w:r w:rsidRPr="00C67503">
                        <w:rPr>
                          <w:rFonts w:cs="Tahoma"/>
                          <w:color w:val="0B5294"/>
                          <w:spacing w:val="-4"/>
                          <w:sz w:val="24"/>
                          <w:szCs w:val="24"/>
                          <w:rtl/>
                        </w:rPr>
                        <w:t xml:space="preserve"> </w:t>
                      </w:r>
                      <w:r w:rsidRPr="00C67503">
                        <w:rPr>
                          <w:rFonts w:cs="Tahoma" w:hint="eastAsia"/>
                          <w:color w:val="0B5294"/>
                          <w:spacing w:val="-4"/>
                          <w:sz w:val="24"/>
                          <w:szCs w:val="24"/>
                          <w:rtl/>
                        </w:rPr>
                        <w:t>הפרויקט</w:t>
                      </w:r>
                      <w:r w:rsidRPr="00C67503">
                        <w:rPr>
                          <w:rFonts w:cs="Tahoma"/>
                          <w:color w:val="0B5294"/>
                          <w:spacing w:val="-4"/>
                          <w:sz w:val="24"/>
                          <w:szCs w:val="24"/>
                          <w:rtl/>
                        </w:rPr>
                        <w:t xml:space="preserve"> </w:t>
                      </w:r>
                      <w:r w:rsidRPr="00C67503">
                        <w:rPr>
                          <w:rFonts w:cs="Tahoma" w:hint="eastAsia"/>
                          <w:color w:val="0B5294"/>
                          <w:spacing w:val="-4"/>
                          <w:sz w:val="24"/>
                          <w:szCs w:val="24"/>
                          <w:rtl/>
                        </w:rPr>
                        <w:t>על</w:t>
                      </w:r>
                      <w:r w:rsidRPr="00C67503">
                        <w:rPr>
                          <w:rFonts w:cs="Tahoma"/>
                          <w:color w:val="0B5294"/>
                          <w:spacing w:val="-4"/>
                          <w:sz w:val="24"/>
                          <w:szCs w:val="24"/>
                          <w:rtl/>
                        </w:rPr>
                        <w:t xml:space="preserve"> </w:t>
                      </w:r>
                      <w:r w:rsidRPr="00C67503">
                        <w:rPr>
                          <w:rFonts w:cs="Tahoma" w:hint="eastAsia"/>
                          <w:color w:val="0B5294"/>
                          <w:spacing w:val="-4"/>
                          <w:sz w:val="24"/>
                          <w:szCs w:val="24"/>
                          <w:rtl/>
                        </w:rPr>
                        <w:t>תקציבה</w:t>
                      </w:r>
                      <w:r w:rsidRPr="00C67503">
                        <w:rPr>
                          <w:rFonts w:cs="Tahoma"/>
                          <w:color w:val="0B5294"/>
                          <w:spacing w:val="-4"/>
                          <w:sz w:val="24"/>
                          <w:szCs w:val="24"/>
                          <w:rtl/>
                        </w:rPr>
                        <w:t xml:space="preserve"> </w:t>
                      </w:r>
                      <w:r w:rsidRPr="00C67503">
                        <w:rPr>
                          <w:rFonts w:cs="Tahoma" w:hint="eastAsia"/>
                          <w:color w:val="0B5294"/>
                          <w:spacing w:val="-4"/>
                          <w:sz w:val="24"/>
                          <w:szCs w:val="24"/>
                          <w:rtl/>
                        </w:rPr>
                        <w:t>לפני</w:t>
                      </w:r>
                      <w:r w:rsidRPr="00C67503">
                        <w:rPr>
                          <w:rFonts w:cs="Tahoma"/>
                          <w:color w:val="0B5294"/>
                          <w:spacing w:val="-4"/>
                          <w:sz w:val="24"/>
                          <w:szCs w:val="24"/>
                          <w:rtl/>
                        </w:rPr>
                        <w:t xml:space="preserve"> </w:t>
                      </w:r>
                      <w:r w:rsidRPr="00C67503">
                        <w:rPr>
                          <w:rFonts w:cs="Tahoma" w:hint="eastAsia"/>
                          <w:color w:val="0B5294"/>
                          <w:spacing w:val="-4"/>
                          <w:sz w:val="24"/>
                          <w:szCs w:val="24"/>
                          <w:rtl/>
                        </w:rPr>
                        <w:t>שהחליטה</w:t>
                      </w:r>
                      <w:r w:rsidRPr="00C67503">
                        <w:rPr>
                          <w:rFonts w:cs="Tahoma"/>
                          <w:color w:val="0B5294"/>
                          <w:spacing w:val="-4"/>
                          <w:sz w:val="24"/>
                          <w:szCs w:val="24"/>
                          <w:rtl/>
                        </w:rPr>
                        <w:t xml:space="preserve"> </w:t>
                      </w:r>
                      <w:r w:rsidRPr="00C67503">
                        <w:rPr>
                          <w:rFonts w:cs="Tahoma" w:hint="eastAsia"/>
                          <w:color w:val="0B5294"/>
                          <w:spacing w:val="-4"/>
                          <w:sz w:val="24"/>
                          <w:szCs w:val="24"/>
                          <w:rtl/>
                        </w:rPr>
                        <w:t>לאשרו</w:t>
                      </w:r>
                    </w:p>
                    <w:p w:rsidR="00A117A2" w:rsidRPr="00373C5D" w:rsidP="00C67503">
                      <w:pPr>
                        <w:spacing w:before="120" w:after="0" w:line="240" w:lineRule="atLeast"/>
                        <w:rPr>
                          <w:rFonts w:cs="Tahoma"/>
                          <w:b/>
                          <w:bCs/>
                          <w:color w:val="0B5294"/>
                          <w:sz w:val="48"/>
                          <w:szCs w:val="48"/>
                          <w:rtl/>
                        </w:rPr>
                      </w:pPr>
                      <w:drawing>
                        <wp:inline distT="0" distB="0" distL="0" distR="0">
                          <wp:extent cx="288000" cy="31337"/>
                          <wp:effectExtent l="0" t="0" r="0" b="6985"/>
                          <wp:docPr id="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9824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96E3F" w:rsidRPr="002973C4" w:rsidP="00DA67DC">
      <w:pPr>
        <w:pStyle w:val="takzir-text"/>
        <w:bidi/>
        <w:spacing w:line="260" w:lineRule="atLeast"/>
        <w:rPr>
          <w:rtl/>
        </w:rPr>
      </w:pPr>
      <w:r w:rsidRPr="00905BD9">
        <w:rPr>
          <w:rFonts w:hint="cs"/>
          <w:rtl/>
        </w:rPr>
        <w:t xml:space="preserve">במועד שבו אישרה </w:t>
      </w:r>
      <w:r>
        <w:rPr>
          <w:rFonts w:hint="cs"/>
          <w:rtl/>
        </w:rPr>
        <w:t xml:space="preserve">המועצה </w:t>
      </w:r>
      <w:r w:rsidRPr="00905BD9">
        <w:rPr>
          <w:rFonts w:hint="cs"/>
          <w:rtl/>
        </w:rPr>
        <w:t>את התקציבים לתכנון מרכז המבקרים והקמתו, לא היה בידה מידע מה יהיה גובה השתתפות המפעלים בהקמת מרכז המבקרים</w:t>
      </w:r>
      <w:r>
        <w:rPr>
          <w:rFonts w:hint="cs"/>
          <w:rtl/>
        </w:rPr>
        <w:t>,</w:t>
      </w:r>
      <w:r w:rsidRPr="00905BD9">
        <w:rPr>
          <w:rFonts w:hint="cs"/>
          <w:rtl/>
        </w:rPr>
        <w:t xml:space="preserve"> וממילא </w:t>
      </w:r>
      <w:r>
        <w:rPr>
          <w:rFonts w:hint="cs"/>
          <w:rtl/>
        </w:rPr>
        <w:t xml:space="preserve">היא </w:t>
      </w:r>
      <w:r w:rsidRPr="00905BD9">
        <w:rPr>
          <w:rFonts w:hint="cs"/>
          <w:rtl/>
        </w:rPr>
        <w:t xml:space="preserve">לא דנה בכך. המועצה גם לא בחנה את ההשלכות של מימון עלויות הפרויקט על תקציבה </w:t>
      </w:r>
      <w:r>
        <w:rPr>
          <w:rFonts w:hint="cs"/>
          <w:rtl/>
        </w:rPr>
        <w:t>לפני ש</w:t>
      </w:r>
      <w:r w:rsidRPr="00905BD9">
        <w:rPr>
          <w:rFonts w:hint="cs"/>
          <w:rtl/>
        </w:rPr>
        <w:t>החליטה לאשרו</w:t>
      </w:r>
      <w:r>
        <w:rPr>
          <w:rFonts w:hint="cs"/>
          <w:rtl/>
        </w:rPr>
        <w:t>.</w:t>
      </w:r>
      <w:r w:rsidRPr="00905BD9">
        <w:rPr>
          <w:rFonts w:hint="cs"/>
          <w:rtl/>
        </w:rPr>
        <w:t xml:space="preserve"> </w:t>
      </w:r>
      <w:r>
        <w:rPr>
          <w:rFonts w:hint="cs"/>
          <w:rtl/>
        </w:rPr>
        <w:t>זאת ועוד, גם בישיבותיה הנוספות של המועצה ש</w:t>
      </w:r>
      <w:r w:rsidRPr="00905BD9">
        <w:rPr>
          <w:rFonts w:hint="cs"/>
          <w:rtl/>
        </w:rPr>
        <w:t>בהן א</w:t>
      </w:r>
      <w:r>
        <w:rPr>
          <w:rFonts w:hint="cs"/>
          <w:rtl/>
        </w:rPr>
        <w:t>י</w:t>
      </w:r>
      <w:r w:rsidRPr="00905BD9">
        <w:rPr>
          <w:rFonts w:hint="cs"/>
          <w:rtl/>
        </w:rPr>
        <w:t xml:space="preserve">שרה </w:t>
      </w:r>
      <w:r>
        <w:rPr>
          <w:rFonts w:hint="cs"/>
          <w:rtl/>
        </w:rPr>
        <w:t xml:space="preserve">את </w:t>
      </w:r>
      <w:r w:rsidRPr="00905BD9">
        <w:rPr>
          <w:rFonts w:hint="cs"/>
          <w:rtl/>
        </w:rPr>
        <w:t xml:space="preserve">הגדלת תקציב </w:t>
      </w:r>
      <w:r>
        <w:rPr>
          <w:rFonts w:hint="cs"/>
          <w:rtl/>
        </w:rPr>
        <w:t>ה</w:t>
      </w:r>
      <w:r w:rsidRPr="00905BD9">
        <w:rPr>
          <w:rFonts w:hint="cs"/>
          <w:rtl/>
        </w:rPr>
        <w:t xml:space="preserve">תכנון וההקמה של מרכז המבקרים, לא </w:t>
      </w:r>
      <w:r>
        <w:rPr>
          <w:rFonts w:hint="cs"/>
          <w:rtl/>
        </w:rPr>
        <w:t>נדונו</w:t>
      </w:r>
      <w:r w:rsidRPr="00905BD9">
        <w:rPr>
          <w:rFonts w:hint="cs"/>
          <w:rtl/>
        </w:rPr>
        <w:t xml:space="preserve"> נושאים אלו.</w:t>
      </w:r>
    </w:p>
    <w:p w:rsidR="00996E3F" w:rsidRPr="00996E3F" w:rsidP="00996E3F">
      <w:pPr>
        <w:pStyle w:val="takzir"/>
        <w:rPr>
          <w:rFonts w:ascii="Tahoma" w:hAnsi="Tahoma" w:cs="Tahoma"/>
          <w:b w:val="0"/>
          <w:bCs w:val="0"/>
          <w:noProof w:val="0"/>
          <w:sz w:val="28"/>
          <w:rtl/>
        </w:rPr>
      </w:pPr>
    </w:p>
    <w:p w:rsidR="00996E3F" w:rsidRPr="00996E3F" w:rsidP="00996E3F">
      <w:pPr>
        <w:pStyle w:val="KOT5T"/>
      </w:pPr>
      <w:r w:rsidRPr="00996E3F">
        <w:rPr>
          <w:rFonts w:hint="cs"/>
          <w:rtl/>
        </w:rPr>
        <w:t>התקשרויות עם יועצים לביצוע הפרויקט</w:t>
      </w:r>
    </w:p>
    <w:p w:rsidR="00996E3F" w:rsidRPr="00996E3F" w:rsidP="00DA67DC">
      <w:pPr>
        <w:pStyle w:val="takzir-text"/>
        <w:bidi/>
        <w:spacing w:line="260" w:lineRule="atLeast"/>
        <w:rPr>
          <w:rtl/>
        </w:rPr>
      </w:pPr>
      <w:r w:rsidRPr="00996E3F">
        <w:rPr>
          <w:rFonts w:hint="cs"/>
          <w:rtl/>
        </w:rPr>
        <w:t xml:space="preserve">במסגרת הפרויקט </w:t>
      </w:r>
      <w:r w:rsidRPr="00996E3F">
        <w:rPr>
          <w:rFonts w:hint="eastAsia"/>
          <w:rtl/>
        </w:rPr>
        <w:t>התקשרה המועצה</w:t>
      </w:r>
      <w:r w:rsidRPr="00996E3F">
        <w:rPr>
          <w:rtl/>
        </w:rPr>
        <w:t xml:space="preserve"> </w:t>
      </w:r>
      <w:r w:rsidRPr="00996E3F">
        <w:rPr>
          <w:rFonts w:hint="eastAsia"/>
          <w:rtl/>
        </w:rPr>
        <w:t>עם</w:t>
      </w:r>
      <w:r w:rsidRPr="00996E3F">
        <w:rPr>
          <w:rtl/>
        </w:rPr>
        <w:t xml:space="preserve"> </w:t>
      </w:r>
      <w:r w:rsidRPr="00996E3F">
        <w:rPr>
          <w:rFonts w:hint="eastAsia"/>
          <w:rtl/>
        </w:rPr>
        <w:t>יועצים</w:t>
      </w:r>
      <w:r w:rsidRPr="00996E3F">
        <w:rPr>
          <w:rtl/>
        </w:rPr>
        <w:t xml:space="preserve"> </w:t>
      </w:r>
      <w:r w:rsidRPr="00996E3F">
        <w:rPr>
          <w:rFonts w:hint="eastAsia"/>
          <w:rtl/>
        </w:rPr>
        <w:t>בהליכי</w:t>
      </w:r>
      <w:r w:rsidRPr="00996E3F">
        <w:rPr>
          <w:rtl/>
        </w:rPr>
        <w:t xml:space="preserve"> פטור ממכרז </w:t>
      </w:r>
      <w:r w:rsidRPr="00996E3F">
        <w:rPr>
          <w:rFonts w:hint="eastAsia"/>
          <w:rtl/>
        </w:rPr>
        <w:t>המתבסס</w:t>
      </w:r>
      <w:r w:rsidRPr="00996E3F">
        <w:rPr>
          <w:rFonts w:hint="cs"/>
          <w:rtl/>
        </w:rPr>
        <w:t>ים</w:t>
      </w:r>
      <w:r w:rsidRPr="00996E3F">
        <w:rPr>
          <w:rtl/>
        </w:rPr>
        <w:t xml:space="preserve"> </w:t>
      </w:r>
      <w:r w:rsidRPr="00996E3F">
        <w:rPr>
          <w:rFonts w:hint="eastAsia"/>
          <w:rtl/>
        </w:rPr>
        <w:t>על</w:t>
      </w:r>
      <w:r w:rsidRPr="00996E3F">
        <w:rPr>
          <w:rtl/>
        </w:rPr>
        <w:t xml:space="preserve"> </w:t>
      </w:r>
      <w:r w:rsidRPr="00996E3F">
        <w:rPr>
          <w:rFonts w:hint="eastAsia"/>
          <w:rtl/>
        </w:rPr>
        <w:t>היות</w:t>
      </w:r>
      <w:r w:rsidRPr="00996E3F">
        <w:rPr>
          <w:rtl/>
        </w:rPr>
        <w:t xml:space="preserve"> </w:t>
      </w:r>
      <w:r w:rsidRPr="00996E3F">
        <w:rPr>
          <w:rFonts w:hint="eastAsia"/>
          <w:rtl/>
        </w:rPr>
        <w:t>העבודות</w:t>
      </w:r>
      <w:r w:rsidRPr="00996E3F">
        <w:rPr>
          <w:rtl/>
        </w:rPr>
        <w:t xml:space="preserve"> </w:t>
      </w:r>
      <w:r w:rsidRPr="00996E3F">
        <w:rPr>
          <w:rFonts w:hint="eastAsia"/>
          <w:rtl/>
        </w:rPr>
        <w:t>הנדרשות</w:t>
      </w:r>
      <w:r w:rsidRPr="00996E3F">
        <w:rPr>
          <w:rtl/>
        </w:rPr>
        <w:t xml:space="preserve"> </w:t>
      </w:r>
      <w:r w:rsidRPr="00996E3F">
        <w:rPr>
          <w:rFonts w:hint="eastAsia"/>
          <w:rtl/>
        </w:rPr>
        <w:t>עבודות</w:t>
      </w:r>
      <w:r w:rsidRPr="00996E3F">
        <w:rPr>
          <w:rtl/>
        </w:rPr>
        <w:t xml:space="preserve"> </w:t>
      </w:r>
      <w:r w:rsidRPr="00996E3F">
        <w:rPr>
          <w:rFonts w:hint="eastAsia"/>
          <w:rtl/>
        </w:rPr>
        <w:t>מקצועיות</w:t>
      </w:r>
      <w:r w:rsidRPr="00996E3F">
        <w:rPr>
          <w:rtl/>
        </w:rPr>
        <w:t xml:space="preserve"> </w:t>
      </w:r>
      <w:r w:rsidRPr="00996E3F">
        <w:rPr>
          <w:rFonts w:hint="eastAsia"/>
          <w:rtl/>
        </w:rPr>
        <w:t>הדורש</w:t>
      </w:r>
      <w:r w:rsidRPr="00996E3F">
        <w:rPr>
          <w:rFonts w:hint="cs"/>
          <w:rtl/>
        </w:rPr>
        <w:t>ו</w:t>
      </w:r>
      <w:r w:rsidRPr="00996E3F">
        <w:rPr>
          <w:rFonts w:hint="eastAsia"/>
          <w:rtl/>
        </w:rPr>
        <w:t>ת</w:t>
      </w:r>
      <w:r w:rsidRPr="00996E3F">
        <w:rPr>
          <w:rtl/>
        </w:rPr>
        <w:t xml:space="preserve"> </w:t>
      </w:r>
      <w:r w:rsidRPr="00996E3F">
        <w:rPr>
          <w:rFonts w:hint="eastAsia"/>
          <w:rtl/>
        </w:rPr>
        <w:t>ידע</w:t>
      </w:r>
      <w:r w:rsidRPr="00996E3F">
        <w:rPr>
          <w:rtl/>
        </w:rPr>
        <w:t xml:space="preserve"> </w:t>
      </w:r>
      <w:r w:rsidRPr="00996E3F">
        <w:rPr>
          <w:rFonts w:hint="eastAsia"/>
          <w:rtl/>
        </w:rPr>
        <w:t>ומומחיות</w:t>
      </w:r>
      <w:r w:rsidRPr="00996E3F">
        <w:rPr>
          <w:rtl/>
        </w:rPr>
        <w:t xml:space="preserve"> </w:t>
      </w:r>
      <w:r w:rsidRPr="00996E3F">
        <w:rPr>
          <w:rFonts w:hint="eastAsia"/>
          <w:rtl/>
        </w:rPr>
        <w:t>מיוחדים</w:t>
      </w:r>
      <w:r w:rsidRPr="00996E3F">
        <w:rPr>
          <w:rFonts w:hint="cs"/>
          <w:rtl/>
        </w:rPr>
        <w:t xml:space="preserve"> או עבודות אומנותיות. התקשרויות אלו, הנאמדות יחדיו במיליוני שקלים, נעשו מבלי שהמועצה בחנה לרוב אפשרות להתקשר בדרך של מכרז העדיפה על פני התקשרויות אחרות. רוב ההתקשרויות נעשו מבלי שהתקיים הליך תחרותי ושוויוני מלא, מבלי שנקבעו אמות מידה ברורות </w:t>
      </w:r>
      <w:r w:rsidRPr="00996E3F">
        <w:rPr>
          <w:rFonts w:hint="eastAsia"/>
          <w:rtl/>
        </w:rPr>
        <w:t>לבחירת</w:t>
      </w:r>
      <w:r w:rsidRPr="00996E3F">
        <w:rPr>
          <w:rFonts w:hint="cs"/>
          <w:rtl/>
        </w:rPr>
        <w:t xml:space="preserve"> היועצים ומבלי שהתקיים דיון בנושא טיב </w:t>
      </w:r>
      <w:r w:rsidRPr="00996E3F">
        <w:rPr>
          <w:rFonts w:hint="eastAsia"/>
          <w:rtl/>
        </w:rPr>
        <w:t>ההצעות</w:t>
      </w:r>
      <w:r w:rsidRPr="00996E3F">
        <w:rPr>
          <w:rFonts w:hint="cs"/>
          <w:rtl/>
        </w:rPr>
        <w:t xml:space="preserve"> שהתקבלו מבחינת מחיר ואיכות. לחלק מהיועצים אישרה המועצה הגדלה של שכר הטרחה מבלי להביא את הנושא לדיון בפני ועדת היועצים</w:t>
      </w:r>
      <w:r>
        <w:rPr>
          <w:vertAlign w:val="superscript"/>
          <w:rtl/>
        </w:rPr>
        <w:footnoteReference w:id="8"/>
      </w:r>
      <w:r w:rsidRPr="00996E3F">
        <w:rPr>
          <w:rFonts w:hint="cs"/>
          <w:rtl/>
        </w:rPr>
        <w:t>. למשל, המועצה התקשרה עם יועץ תוכן למרכז המבקרים תחילה בסכום של 95,000 ש"ח, אחר כך הרחיבה כמה פעמים את ההתקשרות עמו בפטור ממכרז, מבלי שבחנה הצעות נוספות וללא כל דיון נוסף בוועדת היועצים. בסופו של דבר עמד סכום ההתקשרות המצטבר על יותר מ-9 מיליון ש"ח.</w:t>
      </w:r>
    </w:p>
    <w:p w:rsidR="00996E3F" w:rsidRPr="00961FE6" w:rsidP="00DA67DC">
      <w:pPr>
        <w:pStyle w:val="takzir-text"/>
        <w:bidi/>
        <w:spacing w:line="260" w:lineRule="atLeast"/>
        <w:rPr>
          <w:rtl/>
        </w:rPr>
      </w:pPr>
      <w:r w:rsidRPr="00A6149E">
        <w:rPr>
          <w:rFonts w:hint="cs"/>
          <w:rtl/>
        </w:rPr>
        <w:t>המועצה התקשרה</w:t>
      </w:r>
      <w:r w:rsidRPr="00A6149E">
        <w:rPr>
          <w:rtl/>
        </w:rPr>
        <w:t xml:space="preserve"> </w:t>
      </w:r>
      <w:r w:rsidRPr="00A6149E">
        <w:rPr>
          <w:rFonts w:hint="cs"/>
          <w:rtl/>
        </w:rPr>
        <w:t xml:space="preserve">עם </w:t>
      </w:r>
      <w:r>
        <w:rPr>
          <w:rFonts w:hint="cs"/>
          <w:rtl/>
        </w:rPr>
        <w:t xml:space="preserve">כמה גורמים לתיאום </w:t>
      </w:r>
      <w:r w:rsidRPr="00A6149E">
        <w:rPr>
          <w:rtl/>
        </w:rPr>
        <w:t>תכנון</w:t>
      </w:r>
      <w:r>
        <w:rPr>
          <w:rFonts w:hint="cs"/>
          <w:rtl/>
        </w:rPr>
        <w:t xml:space="preserve"> הפרויקט</w:t>
      </w:r>
      <w:r w:rsidRPr="00B13F67">
        <w:rPr>
          <w:rFonts w:hint="cs"/>
          <w:rtl/>
        </w:rPr>
        <w:t xml:space="preserve"> </w:t>
      </w:r>
      <w:r>
        <w:rPr>
          <w:rFonts w:hint="cs"/>
          <w:rtl/>
        </w:rPr>
        <w:t>ו</w:t>
      </w:r>
      <w:r w:rsidRPr="00B13F67">
        <w:rPr>
          <w:rFonts w:hint="cs"/>
          <w:rtl/>
        </w:rPr>
        <w:t>חתמה</w:t>
      </w:r>
      <w:r w:rsidRPr="00B13F67">
        <w:rPr>
          <w:rtl/>
        </w:rPr>
        <w:t xml:space="preserve"> </w:t>
      </w:r>
      <w:r>
        <w:rPr>
          <w:rFonts w:hint="cs"/>
          <w:rtl/>
        </w:rPr>
        <w:t xml:space="preserve">עמם </w:t>
      </w:r>
      <w:r w:rsidRPr="00B13F67">
        <w:rPr>
          <w:rtl/>
        </w:rPr>
        <w:t>על הסכ</w:t>
      </w:r>
      <w:r>
        <w:rPr>
          <w:rFonts w:hint="cs"/>
          <w:rtl/>
        </w:rPr>
        <w:t>מי</w:t>
      </w:r>
      <w:r w:rsidRPr="00B13F67">
        <w:rPr>
          <w:rtl/>
        </w:rPr>
        <w:t xml:space="preserve"> התקשרות היוצר</w:t>
      </w:r>
      <w:r>
        <w:rPr>
          <w:rFonts w:hint="cs"/>
          <w:rtl/>
        </w:rPr>
        <w:t>ים</w:t>
      </w:r>
      <w:r w:rsidRPr="00B13F67">
        <w:rPr>
          <w:rtl/>
        </w:rPr>
        <w:t xml:space="preserve"> </w:t>
      </w:r>
      <w:r>
        <w:rPr>
          <w:rFonts w:hint="cs"/>
          <w:rtl/>
        </w:rPr>
        <w:t>אי-</w:t>
      </w:r>
      <w:r w:rsidRPr="00B13F67">
        <w:rPr>
          <w:rtl/>
        </w:rPr>
        <w:t xml:space="preserve">בהירות </w:t>
      </w:r>
      <w:r w:rsidRPr="00B13F67">
        <w:rPr>
          <w:rFonts w:hint="cs"/>
          <w:rtl/>
        </w:rPr>
        <w:t>בנוגע</w:t>
      </w:r>
      <w:r w:rsidRPr="00B13F67">
        <w:rPr>
          <w:rtl/>
        </w:rPr>
        <w:t xml:space="preserve"> </w:t>
      </w:r>
      <w:r w:rsidRPr="00B13F67">
        <w:rPr>
          <w:rFonts w:hint="cs"/>
          <w:rtl/>
        </w:rPr>
        <w:t>ל</w:t>
      </w:r>
      <w:r w:rsidRPr="00B13F67">
        <w:rPr>
          <w:rtl/>
        </w:rPr>
        <w:t xml:space="preserve">התחייבויותיה וזכויותיה, </w:t>
      </w:r>
      <w:r w:rsidRPr="00B13F67">
        <w:rPr>
          <w:rFonts w:hint="cs"/>
          <w:rtl/>
        </w:rPr>
        <w:t>ומבלי</w:t>
      </w:r>
      <w:r w:rsidRPr="00B13F67">
        <w:rPr>
          <w:rtl/>
        </w:rPr>
        <w:t xml:space="preserve"> </w:t>
      </w:r>
      <w:r w:rsidRPr="00B13F67">
        <w:rPr>
          <w:rFonts w:hint="cs"/>
          <w:rtl/>
        </w:rPr>
        <w:t>ש</w:t>
      </w:r>
      <w:r>
        <w:rPr>
          <w:rFonts w:hint="cs"/>
          <w:rtl/>
        </w:rPr>
        <w:t xml:space="preserve">הגדירה </w:t>
      </w:r>
      <w:r w:rsidRPr="00B13F67">
        <w:rPr>
          <w:rFonts w:hint="cs"/>
          <w:rtl/>
        </w:rPr>
        <w:t>את</w:t>
      </w:r>
      <w:r w:rsidRPr="00B13F67">
        <w:rPr>
          <w:rtl/>
        </w:rPr>
        <w:t xml:space="preserve"> </w:t>
      </w:r>
      <w:r>
        <w:rPr>
          <w:rFonts w:hint="cs"/>
          <w:rtl/>
        </w:rPr>
        <w:t>חלוקת העבודה ביניהם;</w:t>
      </w:r>
      <w:r>
        <w:rPr>
          <w:rtl/>
        </w:rPr>
        <w:t xml:space="preserve"> </w:t>
      </w:r>
      <w:r>
        <w:rPr>
          <w:rFonts w:hint="cs"/>
          <w:rtl/>
        </w:rPr>
        <w:t>הדבר יכול שגרם לליקויים בהכנת מסמכי המכרזים לביצוע הפרויקט.</w:t>
      </w:r>
    </w:p>
    <w:p w:rsidR="00996E3F" w:rsidRPr="00996E3F" w:rsidP="00996E3F">
      <w:pPr>
        <w:pStyle w:val="takzir"/>
        <w:rPr>
          <w:rFonts w:ascii="Tahoma" w:hAnsi="Tahoma" w:cs="Tahoma"/>
          <w:b w:val="0"/>
          <w:bCs w:val="0"/>
          <w:noProof w:val="0"/>
          <w:sz w:val="28"/>
          <w:rtl/>
        </w:rPr>
      </w:pPr>
    </w:p>
    <w:p w:rsidR="00996E3F" w:rsidRPr="00996E3F" w:rsidP="00996E3F">
      <w:pPr>
        <w:pStyle w:val="KOT5T"/>
      </w:pPr>
      <w:r w:rsidRPr="00996E3F">
        <w:rPr>
          <w:rFonts w:hint="cs"/>
          <w:rtl/>
        </w:rPr>
        <w:t>מכרז להקמת מבנה המועצה ומרכז המבקרים</w:t>
      </w:r>
    </w:p>
    <w:p w:rsidR="00996E3F" w:rsidRPr="00E836E2" w:rsidP="00A42117">
      <w:pPr>
        <w:pStyle w:val="takzir-text"/>
        <w:pBdr>
          <w:bottom w:val="none" w:sz="0" w:space="0" w:color="auto"/>
        </w:pBdr>
        <w:bidi/>
        <w:spacing w:line="260" w:lineRule="atLeast"/>
        <w:rPr>
          <w:b/>
          <w:bCs/>
          <w:rtl/>
        </w:rPr>
      </w:pPr>
      <w:r>
        <w:rPr>
          <w:rtl/>
        </w:rPr>
        <w:t xml:space="preserve">בהליך המכרז </w:t>
      </w:r>
      <w:r w:rsidRPr="00933D00">
        <w:rPr>
          <w:rFonts w:hint="cs"/>
          <w:rtl/>
        </w:rPr>
        <w:t xml:space="preserve">לביצוע עבודות השלד והגמר בפרויקט (המכרז העיקרי) </w:t>
      </w:r>
      <w:r>
        <w:rPr>
          <w:rtl/>
        </w:rPr>
        <w:t>ו</w:t>
      </w:r>
      <w:r>
        <w:rPr>
          <w:rFonts w:hint="cs"/>
          <w:rtl/>
        </w:rPr>
        <w:t>כן ב</w:t>
      </w:r>
      <w:r>
        <w:rPr>
          <w:rtl/>
        </w:rPr>
        <w:t xml:space="preserve">סיורי הקבלנים השתתפו </w:t>
      </w:r>
      <w:r>
        <w:rPr>
          <w:rFonts w:hint="cs"/>
          <w:rtl/>
        </w:rPr>
        <w:t>20</w:t>
      </w:r>
      <w:r>
        <w:rPr>
          <w:rtl/>
        </w:rPr>
        <w:t xml:space="preserve"> קבלנים</w:t>
      </w:r>
      <w:r>
        <w:rPr>
          <w:rFonts w:hint="cs"/>
          <w:rtl/>
        </w:rPr>
        <w:t xml:space="preserve"> אך הוגשו שתי הצעות בלבד. </w:t>
      </w:r>
      <w:r w:rsidRPr="005A4562">
        <w:rPr>
          <w:rFonts w:hint="cs"/>
          <w:rtl/>
        </w:rPr>
        <w:t xml:space="preserve">מעיון בשתי ההצעות עולה כי המציע שהגיש את ההצעה הזולה, ובסופו של דבר נבחר, חתם על הצעתו של המתחרה באופן המעלה חשש </w:t>
      </w:r>
      <w:r>
        <w:rPr>
          <w:rFonts w:hint="cs"/>
          <w:rtl/>
        </w:rPr>
        <w:t xml:space="preserve">כי </w:t>
      </w:r>
      <w:r w:rsidRPr="005A4562">
        <w:rPr>
          <w:rFonts w:hint="cs"/>
          <w:rtl/>
        </w:rPr>
        <w:t xml:space="preserve">הוא נחשף לה </w:t>
      </w:r>
      <w:r>
        <w:rPr>
          <w:rFonts w:hint="cs"/>
          <w:rtl/>
        </w:rPr>
        <w:t>לפני</w:t>
      </w:r>
      <w:r w:rsidRPr="005A4562">
        <w:rPr>
          <w:rFonts w:hint="cs"/>
          <w:rtl/>
        </w:rPr>
        <w:t xml:space="preserve"> </w:t>
      </w:r>
      <w:r>
        <w:rPr>
          <w:rFonts w:hint="cs"/>
          <w:rtl/>
        </w:rPr>
        <w:t>ש</w:t>
      </w:r>
      <w:r w:rsidRPr="005A4562">
        <w:rPr>
          <w:rFonts w:hint="cs"/>
          <w:rtl/>
        </w:rPr>
        <w:t xml:space="preserve">נפתחה תיבת המכרזים. אף שוועדת המכרזים בחנה את שתי ההצעות, היא לא דנה בעניין ולא ביקשה לקבל חוות דעת משפטית </w:t>
      </w:r>
      <w:r>
        <w:rPr>
          <w:rFonts w:hint="cs"/>
          <w:rtl/>
        </w:rPr>
        <w:t>על הסוגיה</w:t>
      </w:r>
      <w:r w:rsidRPr="005A4562">
        <w:rPr>
          <w:rFonts w:hint="cs"/>
          <w:rtl/>
        </w:rPr>
        <w:t xml:space="preserve"> אם פגם מהותי זה משליך על תקינות המכרז, עד כדי פסילתו.</w:t>
      </w:r>
    </w:p>
    <w:p w:rsidR="00996E3F" w:rsidRPr="00E836E2" w:rsidP="00A42117">
      <w:pPr>
        <w:pStyle w:val="takzir-text"/>
        <w:pBdr>
          <w:top w:val="none" w:sz="0" w:space="0" w:color="auto"/>
          <w:bottom w:val="none" w:sz="0" w:space="0" w:color="auto"/>
        </w:pBdr>
        <w:bidi/>
        <w:spacing w:line="260" w:lineRule="atLeast"/>
        <w:rPr>
          <w:rtl/>
        </w:rPr>
      </w:pPr>
      <w:r>
        <w:rPr>
          <w:rFonts w:hint="cs"/>
          <w:rtl/>
        </w:rPr>
        <w:t>אף שהמועצה הסכימה לשלם לאדריכלית הפרויקט סכום הגבוה יותר מהצעותיהם של משרדי אדריכלים אחרים, מתוך כוונה לקבל תכנון אדריכלי ייחודי, התקשרה המועצה עם קבלן שגורמי המקצוע העלו ספקות בנוגע לניסיונו וליכולתו לבצע את העבודות המתוכננות (להלן - קבלן השלד).</w:t>
      </w:r>
    </w:p>
    <w:p w:rsidR="00996E3F" w:rsidRPr="00012F6F" w:rsidP="00A42117">
      <w:pPr>
        <w:pStyle w:val="takzir-text"/>
        <w:pBdr>
          <w:top w:val="none" w:sz="0" w:space="0" w:color="auto"/>
          <w:bottom w:val="none" w:sz="0" w:space="0" w:color="auto"/>
        </w:pBdr>
        <w:bidi/>
        <w:spacing w:line="260" w:lineRule="atLeast"/>
        <w:rPr>
          <w:b/>
          <w:bCs/>
          <w:rtl/>
        </w:rPr>
      </w:pPr>
      <w:r>
        <w:rPr>
          <w:rFonts w:hint="cs"/>
          <w:rtl/>
        </w:rPr>
        <w:t>הכנת מסמכי המכרז הייתה לקויה. במכרז לא נכללו שלוש עבודות עיקריות הנדרשות להקמת הפרויקט: עבודות איטום</w:t>
      </w:r>
      <w:r w:rsidRPr="0004791B">
        <w:rPr>
          <w:rFonts w:hint="cs"/>
          <w:rtl/>
        </w:rPr>
        <w:t>, בניית קירות פיתוח</w:t>
      </w:r>
      <w:r>
        <w:rPr>
          <w:rFonts w:hint="cs"/>
          <w:rtl/>
        </w:rPr>
        <w:t xml:space="preserve"> לתחימת המבנה ועבודות עפר וחפירה. לאחר ההתקשרות עם קבלן השלד חתמה המועצה על הסכם נוסף עמו לביצוע העבודות, שסכומן עמד על כ-3.76 מיליון ש"ח שהם כ-16% מעלות ההתקשרות הראשונה; הדבר פגע בכוח המיקוח של המועצה ובשוויון בין המציעים.</w:t>
      </w:r>
    </w:p>
    <w:p w:rsidR="00996E3F" w:rsidRPr="00012F6F" w:rsidP="00A42117">
      <w:pPr>
        <w:pStyle w:val="takzir-text"/>
        <w:pBdr>
          <w:top w:val="none" w:sz="0" w:space="0" w:color="auto"/>
        </w:pBdr>
        <w:bidi/>
        <w:spacing w:line="260" w:lineRule="atLeast"/>
        <w:rPr>
          <w:rtl/>
        </w:rPr>
      </w:pPr>
      <w:r w:rsidRPr="008F7B70">
        <w:rPr>
          <w:rFonts w:hint="cs"/>
          <w:rtl/>
        </w:rPr>
        <w:t>עקב ליקויים בעבודת</w:t>
      </w:r>
      <w:r>
        <w:rPr>
          <w:rFonts w:hint="cs"/>
          <w:rtl/>
        </w:rPr>
        <w:t>ו של</w:t>
      </w:r>
      <w:r w:rsidRPr="008F7B70">
        <w:rPr>
          <w:rFonts w:hint="cs"/>
          <w:rtl/>
        </w:rPr>
        <w:t xml:space="preserve"> קבלן </w:t>
      </w:r>
      <w:r>
        <w:rPr>
          <w:rFonts w:hint="cs"/>
          <w:rtl/>
        </w:rPr>
        <w:t>השלד נדרש שינוי בשיטת חיפוי האבן בפרויקט, שעלותו עמדה על 1.3 מיליון ש"ח. המועצה הסבה עבודה זו לקבלן אחר תמורת סך של כ-1.8 מיליון ש"ח וחתמה עמו על הסכם התקשרות שתנאיו שונים מאלו המופיעים בהסכם ההתקשרות שחתמה עם קבלן השלד; הכול מבלי שפרסמה מכרז פומבי כדין עובר להתקשרותה עם הקבלן החדש.</w:t>
      </w:r>
      <w:r w:rsidRPr="0015055D">
        <w:rPr>
          <w:rFonts w:hint="cs"/>
          <w:rtl/>
        </w:rPr>
        <w:t xml:space="preserve"> </w:t>
      </w:r>
      <w:r w:rsidRPr="0015055D">
        <w:rPr>
          <w:rtl/>
        </w:rPr>
        <w:t xml:space="preserve">הסכם </w:t>
      </w:r>
      <w:r w:rsidRPr="0015055D">
        <w:rPr>
          <w:rFonts w:hint="cs"/>
          <w:rtl/>
        </w:rPr>
        <w:t>ההסבה</w:t>
      </w:r>
      <w:r w:rsidRPr="0015055D">
        <w:rPr>
          <w:rtl/>
        </w:rPr>
        <w:t xml:space="preserve"> </w:t>
      </w:r>
      <w:r>
        <w:rPr>
          <w:rFonts w:hint="cs"/>
          <w:rtl/>
        </w:rPr>
        <w:t xml:space="preserve">נחתם </w:t>
      </w:r>
      <w:r w:rsidRPr="0015055D">
        <w:rPr>
          <w:rtl/>
        </w:rPr>
        <w:t>כחודשיים לאחר שקבלן השלד הודיע ל</w:t>
      </w:r>
      <w:r>
        <w:rPr>
          <w:rFonts w:hint="cs"/>
          <w:rtl/>
        </w:rPr>
        <w:t>מועצה</w:t>
      </w:r>
      <w:r w:rsidRPr="0015055D">
        <w:rPr>
          <w:rtl/>
        </w:rPr>
        <w:t xml:space="preserve"> כי ברצונו להפסיק את העבודה </w:t>
      </w:r>
      <w:r w:rsidRPr="0015055D">
        <w:rPr>
          <w:rFonts w:hint="cs"/>
          <w:rtl/>
        </w:rPr>
        <w:t>בפרויקט</w:t>
      </w:r>
      <w:r>
        <w:rPr>
          <w:rFonts w:hint="cs"/>
          <w:rtl/>
        </w:rPr>
        <w:t>, וכבר כשהייתה</w:t>
      </w:r>
      <w:r w:rsidRPr="0015055D">
        <w:rPr>
          <w:rtl/>
        </w:rPr>
        <w:t xml:space="preserve"> באותה </w:t>
      </w:r>
      <w:r>
        <w:rPr>
          <w:rFonts w:hint="cs"/>
          <w:rtl/>
        </w:rPr>
        <w:t>ה</w:t>
      </w:r>
      <w:r w:rsidRPr="0015055D">
        <w:rPr>
          <w:rFonts w:hint="cs"/>
          <w:rtl/>
        </w:rPr>
        <w:t>ע</w:t>
      </w:r>
      <w:r w:rsidRPr="0015055D">
        <w:rPr>
          <w:rtl/>
        </w:rPr>
        <w:t xml:space="preserve">ת בעיצומן של ההכנות </w:t>
      </w:r>
      <w:r w:rsidRPr="0015055D">
        <w:rPr>
          <w:rFonts w:hint="cs"/>
          <w:rtl/>
        </w:rPr>
        <w:t>לפרסום</w:t>
      </w:r>
      <w:r w:rsidRPr="0015055D">
        <w:rPr>
          <w:rtl/>
        </w:rPr>
        <w:t xml:space="preserve"> </w:t>
      </w:r>
      <w:r w:rsidRPr="0015055D">
        <w:rPr>
          <w:rFonts w:hint="cs"/>
          <w:rtl/>
        </w:rPr>
        <w:t>מכרז</w:t>
      </w:r>
      <w:r w:rsidRPr="0015055D">
        <w:rPr>
          <w:rtl/>
        </w:rPr>
        <w:t xml:space="preserve"> </w:t>
      </w:r>
      <w:r w:rsidRPr="0015055D">
        <w:rPr>
          <w:rFonts w:hint="cs"/>
          <w:rtl/>
        </w:rPr>
        <w:t>חדש</w:t>
      </w:r>
      <w:r w:rsidRPr="0015055D">
        <w:rPr>
          <w:rtl/>
        </w:rPr>
        <w:t xml:space="preserve"> </w:t>
      </w:r>
      <w:r w:rsidRPr="0015055D">
        <w:rPr>
          <w:rFonts w:hint="cs"/>
          <w:rtl/>
        </w:rPr>
        <w:t>להמשך</w:t>
      </w:r>
      <w:r w:rsidRPr="0015055D">
        <w:rPr>
          <w:rtl/>
        </w:rPr>
        <w:t xml:space="preserve"> </w:t>
      </w:r>
      <w:r w:rsidRPr="0015055D">
        <w:rPr>
          <w:rFonts w:hint="cs"/>
          <w:rtl/>
        </w:rPr>
        <w:t>העבודות</w:t>
      </w:r>
      <w:r w:rsidRPr="0015055D">
        <w:rPr>
          <w:rtl/>
        </w:rPr>
        <w:t xml:space="preserve"> </w:t>
      </w:r>
      <w:r w:rsidRPr="0015055D">
        <w:rPr>
          <w:rFonts w:hint="cs"/>
          <w:rtl/>
        </w:rPr>
        <w:t>בפרויקט</w:t>
      </w:r>
      <w:r>
        <w:rPr>
          <w:rFonts w:hint="cs"/>
          <w:rtl/>
        </w:rPr>
        <w:t>.</w:t>
      </w:r>
    </w:p>
    <w:p w:rsidR="00996E3F" w:rsidRPr="00996E3F" w:rsidP="00996E3F">
      <w:pPr>
        <w:pStyle w:val="takzir"/>
        <w:rPr>
          <w:rFonts w:ascii="Tahoma" w:hAnsi="Tahoma" w:cs="Tahoma"/>
          <w:b w:val="0"/>
          <w:bCs w:val="0"/>
          <w:noProof w:val="0"/>
          <w:sz w:val="28"/>
          <w:rtl/>
        </w:rPr>
      </w:pPr>
    </w:p>
    <w:p w:rsidR="00996E3F" w:rsidRPr="00996E3F" w:rsidP="00996E3F">
      <w:pPr>
        <w:pStyle w:val="KOT5T"/>
      </w:pPr>
      <w:r w:rsidRPr="00996E3F">
        <w:rPr>
          <w:rFonts w:hint="cs"/>
          <w:rtl/>
        </w:rPr>
        <w:t>ליקויים בפיקוח ואכיפה הנוגעים לעבודת קבלן השלד</w:t>
      </w:r>
    </w:p>
    <w:p w:rsidR="00996E3F" w:rsidRPr="00DE4A45" w:rsidP="00AA6597">
      <w:pPr>
        <w:pStyle w:val="takzir-text"/>
        <w:bidi/>
        <w:spacing w:line="260" w:lineRule="atLeast"/>
        <w:rPr>
          <w:rtl/>
        </w:rPr>
      </w:pPr>
      <w:r>
        <w:rPr>
          <w:rFonts w:hint="cs"/>
          <w:rtl/>
        </w:rPr>
        <w:t xml:space="preserve">חברת ניהול הפרויקט עדכנה את המועצה, במועדים שונים, על ליקויי בטיחות רבים בפרויקט ועל כך שקבלן השלד ביצע יציקות בטון ללא אישור גורמי המקצוע. אולם </w:t>
      </w:r>
      <w:r w:rsidRPr="008F7B70">
        <w:rPr>
          <w:rFonts w:hint="cs"/>
          <w:rtl/>
        </w:rPr>
        <w:t xml:space="preserve">במשך חודשים לא נקטה </w:t>
      </w:r>
      <w:r>
        <w:rPr>
          <w:rFonts w:hint="cs"/>
          <w:rtl/>
        </w:rPr>
        <w:t xml:space="preserve">המועצה </w:t>
      </w:r>
      <w:r w:rsidRPr="008F7B70">
        <w:rPr>
          <w:rFonts w:hint="cs"/>
          <w:rtl/>
        </w:rPr>
        <w:t xml:space="preserve">פעולות </w:t>
      </w:r>
      <w:r>
        <w:rPr>
          <w:rFonts w:hint="cs"/>
          <w:rtl/>
        </w:rPr>
        <w:t xml:space="preserve">מספיקות </w:t>
      </w:r>
      <w:r w:rsidRPr="008F7B70">
        <w:rPr>
          <w:rFonts w:hint="cs"/>
          <w:rtl/>
        </w:rPr>
        <w:t>כדי לאכוף את קיום תנאי הבטיחות באתר</w:t>
      </w:r>
      <w:r>
        <w:rPr>
          <w:rFonts w:hint="cs"/>
          <w:rtl/>
        </w:rPr>
        <w:t xml:space="preserve"> הבנייה ואת תנאי הסכם ההתקשרות עמו. יתרה מזאת, מהתכתבות בין ראש המועצה למנהל הפרויקט עולה כי ראש המועצה ביקש ממנו שלא לנקוט פעולות נדרשות למניעת ליקויי הבטיחות באתר הבנייה שהיו עלולים לסכן את בטיחותם של השוהים בו, ואף הורה להמשיך בעבודות.</w:t>
      </w:r>
      <w:r w:rsidRPr="00C67503" w:rsidR="00C67503">
        <w:rPr>
          <w:szCs w:val="17"/>
          <w:rtl/>
        </w:rPr>
        <w:t xml:space="preserve"> </w:t>
      </w:r>
      <w:r w:rsidRPr="0012789B" w:rsidR="00C67503">
        <w:rPr>
          <w:noProof/>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A117A2" w:rsidRPr="00373C5D" w:rsidP="00C6750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263249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278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17A2" w:rsidRPr="001762F4" w:rsidP="00C67503">
                            <w:pPr>
                              <w:spacing w:after="0" w:line="240" w:lineRule="auto"/>
                              <w:rPr>
                                <w:rFonts w:cs="Tahoma"/>
                                <w:color w:val="0B5294"/>
                                <w:spacing w:val="-4"/>
                                <w:sz w:val="24"/>
                                <w:szCs w:val="24"/>
                                <w:rtl/>
                                <w:cs/>
                              </w:rPr>
                            </w:pPr>
                            <w:r w:rsidRPr="00C67503">
                              <w:rPr>
                                <w:rFonts w:cs="Tahoma" w:hint="eastAsia"/>
                                <w:color w:val="0B5294"/>
                                <w:spacing w:val="-4"/>
                                <w:sz w:val="24"/>
                                <w:szCs w:val="24"/>
                                <w:rtl/>
                              </w:rPr>
                              <w:t>המועצה</w:t>
                            </w:r>
                            <w:r w:rsidRPr="00C67503">
                              <w:rPr>
                                <w:rFonts w:cs="Tahoma"/>
                                <w:color w:val="0B5294"/>
                                <w:spacing w:val="-4"/>
                                <w:sz w:val="24"/>
                                <w:szCs w:val="24"/>
                                <w:rtl/>
                              </w:rPr>
                              <w:t xml:space="preserve"> </w:t>
                            </w:r>
                            <w:r w:rsidRPr="00C67503">
                              <w:rPr>
                                <w:rFonts w:cs="Tahoma" w:hint="eastAsia"/>
                                <w:color w:val="0B5294"/>
                                <w:spacing w:val="-4"/>
                                <w:sz w:val="24"/>
                                <w:szCs w:val="24"/>
                                <w:rtl/>
                              </w:rPr>
                              <w:t>עודכנה</w:t>
                            </w:r>
                            <w:r w:rsidRPr="00C67503">
                              <w:rPr>
                                <w:rFonts w:cs="Tahoma"/>
                                <w:color w:val="0B5294"/>
                                <w:spacing w:val="-4"/>
                                <w:sz w:val="24"/>
                                <w:szCs w:val="24"/>
                                <w:rtl/>
                              </w:rPr>
                              <w:t xml:space="preserve"> </w:t>
                            </w:r>
                            <w:r w:rsidRPr="00C67503">
                              <w:rPr>
                                <w:rFonts w:cs="Tahoma" w:hint="eastAsia"/>
                                <w:color w:val="0B5294"/>
                                <w:spacing w:val="-4"/>
                                <w:sz w:val="24"/>
                                <w:szCs w:val="24"/>
                                <w:rtl/>
                              </w:rPr>
                              <w:t>על</w:t>
                            </w:r>
                            <w:r w:rsidRPr="00C67503">
                              <w:rPr>
                                <w:rFonts w:cs="Tahoma"/>
                                <w:color w:val="0B5294"/>
                                <w:spacing w:val="-4"/>
                                <w:sz w:val="24"/>
                                <w:szCs w:val="24"/>
                                <w:rtl/>
                              </w:rPr>
                              <w:t xml:space="preserve"> </w:t>
                            </w:r>
                            <w:r w:rsidRPr="00C67503">
                              <w:rPr>
                                <w:rFonts w:cs="Tahoma" w:hint="eastAsia"/>
                                <w:color w:val="0B5294"/>
                                <w:spacing w:val="-4"/>
                                <w:sz w:val="24"/>
                                <w:szCs w:val="24"/>
                                <w:rtl/>
                              </w:rPr>
                              <w:t>ליקויי</w:t>
                            </w:r>
                            <w:r w:rsidRPr="00C67503">
                              <w:rPr>
                                <w:rFonts w:cs="Tahoma"/>
                                <w:color w:val="0B5294"/>
                                <w:spacing w:val="-4"/>
                                <w:sz w:val="24"/>
                                <w:szCs w:val="24"/>
                                <w:rtl/>
                              </w:rPr>
                              <w:t xml:space="preserve"> </w:t>
                            </w:r>
                            <w:r w:rsidRPr="00C67503">
                              <w:rPr>
                                <w:rFonts w:cs="Tahoma" w:hint="eastAsia"/>
                                <w:color w:val="0B5294"/>
                                <w:spacing w:val="-4"/>
                                <w:sz w:val="24"/>
                                <w:szCs w:val="24"/>
                                <w:rtl/>
                              </w:rPr>
                              <w:t>בטיחות</w:t>
                            </w:r>
                            <w:r w:rsidRPr="00C67503">
                              <w:rPr>
                                <w:rFonts w:cs="Tahoma"/>
                                <w:color w:val="0B5294"/>
                                <w:spacing w:val="-4"/>
                                <w:sz w:val="24"/>
                                <w:szCs w:val="24"/>
                                <w:rtl/>
                              </w:rPr>
                              <w:t xml:space="preserve"> </w:t>
                            </w:r>
                            <w:r w:rsidRPr="00C67503">
                              <w:rPr>
                                <w:rFonts w:cs="Tahoma" w:hint="eastAsia"/>
                                <w:color w:val="0B5294"/>
                                <w:spacing w:val="-4"/>
                                <w:sz w:val="24"/>
                                <w:szCs w:val="24"/>
                                <w:rtl/>
                              </w:rPr>
                              <w:t>רבים</w:t>
                            </w:r>
                            <w:r w:rsidRPr="00C67503">
                              <w:rPr>
                                <w:rFonts w:cs="Tahoma"/>
                                <w:color w:val="0B5294"/>
                                <w:spacing w:val="-4"/>
                                <w:sz w:val="24"/>
                                <w:szCs w:val="24"/>
                                <w:rtl/>
                              </w:rPr>
                              <w:t xml:space="preserve"> </w:t>
                            </w:r>
                            <w:r w:rsidRPr="00C67503">
                              <w:rPr>
                                <w:rFonts w:cs="Tahoma" w:hint="eastAsia"/>
                                <w:color w:val="0B5294"/>
                                <w:spacing w:val="-4"/>
                                <w:sz w:val="24"/>
                                <w:szCs w:val="24"/>
                                <w:rtl/>
                              </w:rPr>
                              <w:t>בפרויקט</w:t>
                            </w:r>
                            <w:r w:rsidRPr="00C67503">
                              <w:rPr>
                                <w:rFonts w:cs="Tahoma"/>
                                <w:color w:val="0B5294"/>
                                <w:spacing w:val="-4"/>
                                <w:sz w:val="24"/>
                                <w:szCs w:val="24"/>
                                <w:rtl/>
                              </w:rPr>
                              <w:t xml:space="preserve"> </w:t>
                            </w:r>
                            <w:r w:rsidRPr="00C67503">
                              <w:rPr>
                                <w:rFonts w:cs="Tahoma" w:hint="eastAsia"/>
                                <w:color w:val="0B5294"/>
                                <w:spacing w:val="-4"/>
                                <w:sz w:val="24"/>
                                <w:szCs w:val="24"/>
                                <w:rtl/>
                              </w:rPr>
                              <w:t>ועל</w:t>
                            </w:r>
                            <w:r w:rsidRPr="00C67503">
                              <w:rPr>
                                <w:rFonts w:cs="Tahoma"/>
                                <w:color w:val="0B5294"/>
                                <w:spacing w:val="-4"/>
                                <w:sz w:val="24"/>
                                <w:szCs w:val="24"/>
                                <w:rtl/>
                              </w:rPr>
                              <w:t xml:space="preserve"> </w:t>
                            </w:r>
                            <w:r w:rsidRPr="00C67503">
                              <w:rPr>
                                <w:rFonts w:cs="Tahoma" w:hint="eastAsia"/>
                                <w:color w:val="0B5294"/>
                                <w:spacing w:val="-4"/>
                                <w:sz w:val="24"/>
                                <w:szCs w:val="24"/>
                                <w:rtl/>
                              </w:rPr>
                              <w:t>כך</w:t>
                            </w:r>
                            <w:r w:rsidRPr="00C67503">
                              <w:rPr>
                                <w:rFonts w:cs="Tahoma"/>
                                <w:color w:val="0B5294"/>
                                <w:spacing w:val="-4"/>
                                <w:sz w:val="24"/>
                                <w:szCs w:val="24"/>
                                <w:rtl/>
                              </w:rPr>
                              <w:t xml:space="preserve"> </w:t>
                            </w:r>
                            <w:r w:rsidRPr="00C67503">
                              <w:rPr>
                                <w:rFonts w:cs="Tahoma" w:hint="eastAsia"/>
                                <w:color w:val="0B5294"/>
                                <w:spacing w:val="-4"/>
                                <w:sz w:val="24"/>
                                <w:szCs w:val="24"/>
                                <w:rtl/>
                              </w:rPr>
                              <w:t>שקבלן</w:t>
                            </w:r>
                            <w:r w:rsidRPr="00C67503">
                              <w:rPr>
                                <w:rFonts w:cs="Tahoma"/>
                                <w:color w:val="0B5294"/>
                                <w:spacing w:val="-4"/>
                                <w:sz w:val="24"/>
                                <w:szCs w:val="24"/>
                                <w:rtl/>
                              </w:rPr>
                              <w:t xml:space="preserve"> </w:t>
                            </w:r>
                            <w:r w:rsidRPr="00C67503">
                              <w:rPr>
                                <w:rFonts w:cs="Tahoma" w:hint="eastAsia"/>
                                <w:color w:val="0B5294"/>
                                <w:spacing w:val="-4"/>
                                <w:sz w:val="24"/>
                                <w:szCs w:val="24"/>
                                <w:rtl/>
                              </w:rPr>
                              <w:t>השלד</w:t>
                            </w:r>
                            <w:r w:rsidRPr="00C67503">
                              <w:rPr>
                                <w:rFonts w:cs="Tahoma"/>
                                <w:color w:val="0B5294"/>
                                <w:spacing w:val="-4"/>
                                <w:sz w:val="24"/>
                                <w:szCs w:val="24"/>
                                <w:rtl/>
                              </w:rPr>
                              <w:t xml:space="preserve"> </w:t>
                            </w:r>
                            <w:r w:rsidRPr="00C67503">
                              <w:rPr>
                                <w:rFonts w:cs="Tahoma" w:hint="eastAsia"/>
                                <w:color w:val="0B5294"/>
                                <w:spacing w:val="-4"/>
                                <w:sz w:val="24"/>
                                <w:szCs w:val="24"/>
                                <w:rtl/>
                              </w:rPr>
                              <w:t>ביצע</w:t>
                            </w:r>
                            <w:r w:rsidRPr="00C67503">
                              <w:rPr>
                                <w:rFonts w:cs="Tahoma"/>
                                <w:color w:val="0B5294"/>
                                <w:spacing w:val="-4"/>
                                <w:sz w:val="24"/>
                                <w:szCs w:val="24"/>
                                <w:rtl/>
                              </w:rPr>
                              <w:t xml:space="preserve"> </w:t>
                            </w:r>
                            <w:r w:rsidRPr="00C67503">
                              <w:rPr>
                                <w:rFonts w:cs="Tahoma" w:hint="eastAsia"/>
                                <w:color w:val="0B5294"/>
                                <w:spacing w:val="-4"/>
                                <w:sz w:val="24"/>
                                <w:szCs w:val="24"/>
                                <w:rtl/>
                              </w:rPr>
                              <w:t>יציקות</w:t>
                            </w:r>
                            <w:r w:rsidRPr="00C67503">
                              <w:rPr>
                                <w:rFonts w:cs="Tahoma"/>
                                <w:color w:val="0B5294"/>
                                <w:spacing w:val="-4"/>
                                <w:sz w:val="24"/>
                                <w:szCs w:val="24"/>
                                <w:rtl/>
                              </w:rPr>
                              <w:t xml:space="preserve"> </w:t>
                            </w:r>
                            <w:r w:rsidRPr="00C67503">
                              <w:rPr>
                                <w:rFonts w:cs="Tahoma" w:hint="eastAsia"/>
                                <w:color w:val="0B5294"/>
                                <w:spacing w:val="-4"/>
                                <w:sz w:val="24"/>
                                <w:szCs w:val="24"/>
                                <w:rtl/>
                              </w:rPr>
                              <w:t>בטון</w:t>
                            </w:r>
                            <w:r w:rsidRPr="00C67503">
                              <w:rPr>
                                <w:rFonts w:cs="Tahoma"/>
                                <w:color w:val="0B5294"/>
                                <w:spacing w:val="-4"/>
                                <w:sz w:val="24"/>
                                <w:szCs w:val="24"/>
                                <w:rtl/>
                              </w:rPr>
                              <w:t xml:space="preserve"> </w:t>
                            </w:r>
                            <w:r w:rsidRPr="00C67503">
                              <w:rPr>
                                <w:rFonts w:cs="Tahoma" w:hint="eastAsia"/>
                                <w:color w:val="0B5294"/>
                                <w:spacing w:val="-4"/>
                                <w:sz w:val="24"/>
                                <w:szCs w:val="24"/>
                                <w:rtl/>
                              </w:rPr>
                              <w:t>ללא</w:t>
                            </w:r>
                            <w:r w:rsidRPr="00C67503">
                              <w:rPr>
                                <w:rFonts w:cs="Tahoma"/>
                                <w:color w:val="0B5294"/>
                                <w:spacing w:val="-4"/>
                                <w:sz w:val="24"/>
                                <w:szCs w:val="24"/>
                                <w:rtl/>
                              </w:rPr>
                              <w:t xml:space="preserve"> </w:t>
                            </w:r>
                            <w:r w:rsidRPr="00C67503">
                              <w:rPr>
                                <w:rFonts w:cs="Tahoma" w:hint="eastAsia"/>
                                <w:color w:val="0B5294"/>
                                <w:spacing w:val="-4"/>
                                <w:sz w:val="24"/>
                                <w:szCs w:val="24"/>
                                <w:rtl/>
                              </w:rPr>
                              <w:t>אישור</w:t>
                            </w:r>
                            <w:r w:rsidRPr="00C67503">
                              <w:rPr>
                                <w:rFonts w:cs="Tahoma"/>
                                <w:color w:val="0B5294"/>
                                <w:spacing w:val="-4"/>
                                <w:sz w:val="24"/>
                                <w:szCs w:val="24"/>
                                <w:rtl/>
                              </w:rPr>
                              <w:t xml:space="preserve">, </w:t>
                            </w:r>
                            <w:r w:rsidRPr="00C67503">
                              <w:rPr>
                                <w:rFonts w:cs="Tahoma" w:hint="eastAsia"/>
                                <w:color w:val="0B5294"/>
                                <w:spacing w:val="-4"/>
                                <w:sz w:val="24"/>
                                <w:szCs w:val="24"/>
                                <w:rtl/>
                              </w:rPr>
                              <w:t>אולם</w:t>
                            </w:r>
                            <w:r w:rsidRPr="00C67503">
                              <w:rPr>
                                <w:rFonts w:cs="Tahoma"/>
                                <w:color w:val="0B5294"/>
                                <w:spacing w:val="-4"/>
                                <w:sz w:val="24"/>
                                <w:szCs w:val="24"/>
                                <w:rtl/>
                              </w:rPr>
                              <w:t xml:space="preserve"> </w:t>
                            </w:r>
                            <w:r w:rsidRPr="00C67503">
                              <w:rPr>
                                <w:rFonts w:cs="Tahoma" w:hint="eastAsia"/>
                                <w:color w:val="0B5294"/>
                                <w:spacing w:val="-4"/>
                                <w:sz w:val="24"/>
                                <w:szCs w:val="24"/>
                                <w:rtl/>
                              </w:rPr>
                              <w:t>היא</w:t>
                            </w:r>
                            <w:r w:rsidRPr="00C67503">
                              <w:rPr>
                                <w:rFonts w:cs="Tahoma"/>
                                <w:color w:val="0B5294"/>
                                <w:spacing w:val="-4"/>
                                <w:sz w:val="24"/>
                                <w:szCs w:val="24"/>
                                <w:rtl/>
                              </w:rPr>
                              <w:t xml:space="preserve"> </w:t>
                            </w:r>
                            <w:r w:rsidRPr="00C67503">
                              <w:rPr>
                                <w:rFonts w:cs="Tahoma" w:hint="eastAsia"/>
                                <w:color w:val="0B5294"/>
                                <w:spacing w:val="-4"/>
                                <w:sz w:val="24"/>
                                <w:szCs w:val="24"/>
                                <w:rtl/>
                              </w:rPr>
                              <w:t>לא</w:t>
                            </w:r>
                            <w:r w:rsidRPr="00C67503">
                              <w:rPr>
                                <w:rFonts w:cs="Tahoma"/>
                                <w:color w:val="0B5294"/>
                                <w:spacing w:val="-4"/>
                                <w:sz w:val="24"/>
                                <w:szCs w:val="24"/>
                                <w:rtl/>
                              </w:rPr>
                              <w:t xml:space="preserve"> </w:t>
                            </w:r>
                            <w:r w:rsidRPr="00C67503">
                              <w:rPr>
                                <w:rFonts w:cs="Tahoma" w:hint="eastAsia"/>
                                <w:color w:val="0B5294"/>
                                <w:spacing w:val="-4"/>
                                <w:sz w:val="24"/>
                                <w:szCs w:val="24"/>
                                <w:rtl/>
                              </w:rPr>
                              <w:t>נקטה</w:t>
                            </w:r>
                            <w:r w:rsidRPr="00C67503">
                              <w:rPr>
                                <w:rFonts w:cs="Tahoma"/>
                                <w:color w:val="0B5294"/>
                                <w:spacing w:val="-4"/>
                                <w:sz w:val="24"/>
                                <w:szCs w:val="24"/>
                                <w:rtl/>
                              </w:rPr>
                              <w:t xml:space="preserve"> </w:t>
                            </w:r>
                            <w:r w:rsidRPr="00C67503">
                              <w:rPr>
                                <w:rFonts w:cs="Tahoma" w:hint="eastAsia"/>
                                <w:color w:val="0B5294"/>
                                <w:spacing w:val="-4"/>
                                <w:sz w:val="24"/>
                                <w:szCs w:val="24"/>
                                <w:rtl/>
                              </w:rPr>
                              <w:t>פעולות</w:t>
                            </w:r>
                            <w:r w:rsidRPr="00C67503">
                              <w:rPr>
                                <w:rFonts w:cs="Tahoma"/>
                                <w:color w:val="0B5294"/>
                                <w:spacing w:val="-4"/>
                                <w:sz w:val="24"/>
                                <w:szCs w:val="24"/>
                                <w:rtl/>
                              </w:rPr>
                              <w:t xml:space="preserve"> </w:t>
                            </w:r>
                            <w:r w:rsidRPr="00C67503">
                              <w:rPr>
                                <w:rFonts w:cs="Tahoma" w:hint="eastAsia"/>
                                <w:color w:val="0B5294"/>
                                <w:spacing w:val="-4"/>
                                <w:sz w:val="24"/>
                                <w:szCs w:val="24"/>
                                <w:rtl/>
                              </w:rPr>
                              <w:t>מספיקות</w:t>
                            </w:r>
                            <w:r w:rsidRPr="00C67503">
                              <w:rPr>
                                <w:rFonts w:cs="Tahoma"/>
                                <w:color w:val="0B5294"/>
                                <w:spacing w:val="-4"/>
                                <w:sz w:val="24"/>
                                <w:szCs w:val="24"/>
                                <w:rtl/>
                              </w:rPr>
                              <w:t xml:space="preserve"> </w:t>
                            </w:r>
                            <w:r w:rsidRPr="00C67503">
                              <w:rPr>
                                <w:rFonts w:cs="Tahoma" w:hint="eastAsia"/>
                                <w:color w:val="0B5294"/>
                                <w:spacing w:val="-4"/>
                                <w:sz w:val="24"/>
                                <w:szCs w:val="24"/>
                                <w:rtl/>
                              </w:rPr>
                              <w:t>כדי</w:t>
                            </w:r>
                            <w:r w:rsidRPr="00C67503">
                              <w:rPr>
                                <w:rFonts w:cs="Tahoma"/>
                                <w:color w:val="0B5294"/>
                                <w:spacing w:val="-4"/>
                                <w:sz w:val="24"/>
                                <w:szCs w:val="24"/>
                                <w:rtl/>
                              </w:rPr>
                              <w:t xml:space="preserve"> </w:t>
                            </w:r>
                            <w:r w:rsidRPr="00C67503">
                              <w:rPr>
                                <w:rFonts w:cs="Tahoma" w:hint="eastAsia"/>
                                <w:color w:val="0B5294"/>
                                <w:spacing w:val="-4"/>
                                <w:sz w:val="24"/>
                                <w:szCs w:val="24"/>
                                <w:rtl/>
                              </w:rPr>
                              <w:t>לאכוף</w:t>
                            </w:r>
                            <w:r w:rsidRPr="00C67503">
                              <w:rPr>
                                <w:rFonts w:cs="Tahoma"/>
                                <w:color w:val="0B5294"/>
                                <w:spacing w:val="-4"/>
                                <w:sz w:val="24"/>
                                <w:szCs w:val="24"/>
                                <w:rtl/>
                              </w:rPr>
                              <w:t xml:space="preserve"> </w:t>
                            </w:r>
                            <w:r w:rsidRPr="00C67503">
                              <w:rPr>
                                <w:rFonts w:cs="Tahoma" w:hint="eastAsia"/>
                                <w:color w:val="0B5294"/>
                                <w:spacing w:val="-4"/>
                                <w:sz w:val="24"/>
                                <w:szCs w:val="24"/>
                                <w:rtl/>
                              </w:rPr>
                              <w:t>את</w:t>
                            </w:r>
                            <w:r w:rsidRPr="00C67503">
                              <w:rPr>
                                <w:rFonts w:cs="Tahoma"/>
                                <w:color w:val="0B5294"/>
                                <w:spacing w:val="-4"/>
                                <w:sz w:val="24"/>
                                <w:szCs w:val="24"/>
                                <w:rtl/>
                              </w:rPr>
                              <w:t xml:space="preserve"> </w:t>
                            </w:r>
                            <w:r w:rsidRPr="00C67503">
                              <w:rPr>
                                <w:rFonts w:cs="Tahoma" w:hint="eastAsia"/>
                                <w:color w:val="0B5294"/>
                                <w:spacing w:val="-4"/>
                                <w:sz w:val="24"/>
                                <w:szCs w:val="24"/>
                                <w:rtl/>
                              </w:rPr>
                              <w:t>קיום</w:t>
                            </w:r>
                            <w:r w:rsidRPr="00C67503">
                              <w:rPr>
                                <w:rFonts w:cs="Tahoma"/>
                                <w:color w:val="0B5294"/>
                                <w:spacing w:val="-4"/>
                                <w:sz w:val="24"/>
                                <w:szCs w:val="24"/>
                                <w:rtl/>
                              </w:rPr>
                              <w:t xml:space="preserve"> </w:t>
                            </w:r>
                            <w:r w:rsidRPr="00C67503">
                              <w:rPr>
                                <w:rFonts w:cs="Tahoma" w:hint="eastAsia"/>
                                <w:color w:val="0B5294"/>
                                <w:spacing w:val="-4"/>
                                <w:sz w:val="24"/>
                                <w:szCs w:val="24"/>
                                <w:rtl/>
                              </w:rPr>
                              <w:t>תנאי</w:t>
                            </w:r>
                            <w:r w:rsidRPr="00C67503">
                              <w:rPr>
                                <w:rFonts w:cs="Tahoma"/>
                                <w:color w:val="0B5294"/>
                                <w:spacing w:val="-4"/>
                                <w:sz w:val="24"/>
                                <w:szCs w:val="24"/>
                                <w:rtl/>
                              </w:rPr>
                              <w:t xml:space="preserve"> </w:t>
                            </w:r>
                            <w:r w:rsidRPr="00C67503">
                              <w:rPr>
                                <w:rFonts w:cs="Tahoma" w:hint="eastAsia"/>
                                <w:color w:val="0B5294"/>
                                <w:spacing w:val="-4"/>
                                <w:sz w:val="24"/>
                                <w:szCs w:val="24"/>
                                <w:rtl/>
                              </w:rPr>
                              <w:t>הבטיחות</w:t>
                            </w:r>
                            <w:r w:rsidRPr="00C67503">
                              <w:rPr>
                                <w:rFonts w:cs="Tahoma"/>
                                <w:color w:val="0B5294"/>
                                <w:spacing w:val="-4"/>
                                <w:sz w:val="24"/>
                                <w:szCs w:val="24"/>
                                <w:rtl/>
                              </w:rPr>
                              <w:t xml:space="preserve"> </w:t>
                            </w:r>
                            <w:r w:rsidRPr="00C67503">
                              <w:rPr>
                                <w:rFonts w:cs="Tahoma" w:hint="eastAsia"/>
                                <w:color w:val="0B5294"/>
                                <w:spacing w:val="-4"/>
                                <w:sz w:val="24"/>
                                <w:szCs w:val="24"/>
                                <w:rtl/>
                              </w:rPr>
                              <w:t>ותנאי</w:t>
                            </w:r>
                            <w:r w:rsidRPr="00C67503">
                              <w:rPr>
                                <w:rFonts w:cs="Tahoma"/>
                                <w:color w:val="0B5294"/>
                                <w:spacing w:val="-4"/>
                                <w:sz w:val="24"/>
                                <w:szCs w:val="24"/>
                                <w:rtl/>
                              </w:rPr>
                              <w:t xml:space="preserve"> </w:t>
                            </w:r>
                            <w:r w:rsidRPr="00C67503">
                              <w:rPr>
                                <w:rFonts w:cs="Tahoma" w:hint="eastAsia"/>
                                <w:color w:val="0B5294"/>
                                <w:spacing w:val="-4"/>
                                <w:sz w:val="24"/>
                                <w:szCs w:val="24"/>
                                <w:rtl/>
                              </w:rPr>
                              <w:t>הסכם</w:t>
                            </w:r>
                            <w:r w:rsidRPr="00C67503">
                              <w:rPr>
                                <w:rFonts w:cs="Tahoma"/>
                                <w:color w:val="0B5294"/>
                                <w:spacing w:val="-4"/>
                                <w:sz w:val="24"/>
                                <w:szCs w:val="24"/>
                                <w:rtl/>
                              </w:rPr>
                              <w:t xml:space="preserve"> </w:t>
                            </w:r>
                            <w:r w:rsidRPr="00C67503">
                              <w:rPr>
                                <w:rFonts w:cs="Tahoma" w:hint="eastAsia"/>
                                <w:color w:val="0B5294"/>
                                <w:spacing w:val="-4"/>
                                <w:sz w:val="24"/>
                                <w:szCs w:val="24"/>
                                <w:rtl/>
                              </w:rPr>
                              <w:t>ההתקשרות</w:t>
                            </w:r>
                            <w:r w:rsidRPr="00C67503">
                              <w:rPr>
                                <w:rFonts w:cs="Tahoma"/>
                                <w:color w:val="0B5294"/>
                                <w:spacing w:val="-4"/>
                                <w:sz w:val="24"/>
                                <w:szCs w:val="24"/>
                                <w:rtl/>
                              </w:rPr>
                              <w:t xml:space="preserve"> </w:t>
                            </w:r>
                            <w:r w:rsidRPr="00C67503">
                              <w:rPr>
                                <w:rFonts w:cs="Tahoma" w:hint="eastAsia"/>
                                <w:color w:val="0B5294"/>
                                <w:spacing w:val="-4"/>
                                <w:sz w:val="24"/>
                                <w:szCs w:val="24"/>
                                <w:rtl/>
                              </w:rPr>
                              <w:t>עם</w:t>
                            </w:r>
                            <w:r w:rsidRPr="00C67503">
                              <w:rPr>
                                <w:rFonts w:cs="Tahoma"/>
                                <w:color w:val="0B5294"/>
                                <w:spacing w:val="-4"/>
                                <w:sz w:val="24"/>
                                <w:szCs w:val="24"/>
                                <w:rtl/>
                              </w:rPr>
                              <w:t xml:space="preserve"> </w:t>
                            </w:r>
                            <w:r w:rsidRPr="00C67503">
                              <w:rPr>
                                <w:rFonts w:cs="Tahoma" w:hint="eastAsia"/>
                                <w:color w:val="0B5294"/>
                                <w:spacing w:val="-4"/>
                                <w:sz w:val="24"/>
                                <w:szCs w:val="24"/>
                                <w:rtl/>
                              </w:rPr>
                              <w:t>קבלן</w:t>
                            </w:r>
                            <w:r w:rsidRPr="00C67503">
                              <w:rPr>
                                <w:rFonts w:cs="Tahoma"/>
                                <w:color w:val="0B5294"/>
                                <w:spacing w:val="-4"/>
                                <w:sz w:val="24"/>
                                <w:szCs w:val="24"/>
                                <w:rtl/>
                              </w:rPr>
                              <w:t xml:space="preserve"> </w:t>
                            </w:r>
                            <w:r w:rsidRPr="00C67503">
                              <w:rPr>
                                <w:rFonts w:cs="Tahoma" w:hint="eastAsia"/>
                                <w:color w:val="0B5294"/>
                                <w:spacing w:val="-4"/>
                                <w:sz w:val="24"/>
                                <w:szCs w:val="24"/>
                                <w:rtl/>
                              </w:rPr>
                              <w:t>השלד</w:t>
                            </w:r>
                          </w:p>
                          <w:p w:rsidR="00A117A2" w:rsidRPr="00373C5D" w:rsidP="00C6750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822605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8061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A117A2" w:rsidRPr="00373C5D" w:rsidP="00C67503">
                      <w:pPr>
                        <w:spacing w:line="240" w:lineRule="atLeast"/>
                        <w:rPr>
                          <w:rFonts w:cs="Tahoma"/>
                          <w:b/>
                          <w:bCs/>
                          <w:color w:val="0B5294"/>
                          <w:sz w:val="48"/>
                          <w:szCs w:val="48"/>
                          <w:rtl/>
                        </w:rPr>
                      </w:pPr>
                      <w:drawing>
                        <wp:inline distT="0" distB="0" distL="0" distR="0">
                          <wp:extent cx="311150" cy="256800"/>
                          <wp:effectExtent l="0" t="0" r="0" b="0"/>
                          <wp:docPr id="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8500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17A2" w:rsidRPr="001762F4" w:rsidP="00C67503">
                      <w:pPr>
                        <w:spacing w:after="0" w:line="240" w:lineRule="auto"/>
                        <w:rPr>
                          <w:rFonts w:cs="Tahoma"/>
                          <w:color w:val="0B5294"/>
                          <w:spacing w:val="-4"/>
                          <w:sz w:val="24"/>
                          <w:szCs w:val="24"/>
                          <w:rtl/>
                          <w:cs/>
                        </w:rPr>
                      </w:pPr>
                      <w:r w:rsidRPr="00C67503">
                        <w:rPr>
                          <w:rFonts w:cs="Tahoma" w:hint="eastAsia"/>
                          <w:color w:val="0B5294"/>
                          <w:spacing w:val="-4"/>
                          <w:sz w:val="24"/>
                          <w:szCs w:val="24"/>
                          <w:rtl/>
                        </w:rPr>
                        <w:t>המועצה</w:t>
                      </w:r>
                      <w:r w:rsidRPr="00C67503">
                        <w:rPr>
                          <w:rFonts w:cs="Tahoma"/>
                          <w:color w:val="0B5294"/>
                          <w:spacing w:val="-4"/>
                          <w:sz w:val="24"/>
                          <w:szCs w:val="24"/>
                          <w:rtl/>
                        </w:rPr>
                        <w:t xml:space="preserve"> </w:t>
                      </w:r>
                      <w:r w:rsidRPr="00C67503">
                        <w:rPr>
                          <w:rFonts w:cs="Tahoma" w:hint="eastAsia"/>
                          <w:color w:val="0B5294"/>
                          <w:spacing w:val="-4"/>
                          <w:sz w:val="24"/>
                          <w:szCs w:val="24"/>
                          <w:rtl/>
                        </w:rPr>
                        <w:t>עודכנה</w:t>
                      </w:r>
                      <w:r w:rsidRPr="00C67503">
                        <w:rPr>
                          <w:rFonts w:cs="Tahoma"/>
                          <w:color w:val="0B5294"/>
                          <w:spacing w:val="-4"/>
                          <w:sz w:val="24"/>
                          <w:szCs w:val="24"/>
                          <w:rtl/>
                        </w:rPr>
                        <w:t xml:space="preserve"> </w:t>
                      </w:r>
                      <w:r w:rsidRPr="00C67503">
                        <w:rPr>
                          <w:rFonts w:cs="Tahoma" w:hint="eastAsia"/>
                          <w:color w:val="0B5294"/>
                          <w:spacing w:val="-4"/>
                          <w:sz w:val="24"/>
                          <w:szCs w:val="24"/>
                          <w:rtl/>
                        </w:rPr>
                        <w:t>על</w:t>
                      </w:r>
                      <w:r w:rsidRPr="00C67503">
                        <w:rPr>
                          <w:rFonts w:cs="Tahoma"/>
                          <w:color w:val="0B5294"/>
                          <w:spacing w:val="-4"/>
                          <w:sz w:val="24"/>
                          <w:szCs w:val="24"/>
                          <w:rtl/>
                        </w:rPr>
                        <w:t xml:space="preserve"> </w:t>
                      </w:r>
                      <w:r w:rsidRPr="00C67503">
                        <w:rPr>
                          <w:rFonts w:cs="Tahoma" w:hint="eastAsia"/>
                          <w:color w:val="0B5294"/>
                          <w:spacing w:val="-4"/>
                          <w:sz w:val="24"/>
                          <w:szCs w:val="24"/>
                          <w:rtl/>
                        </w:rPr>
                        <w:t>ליקויי</w:t>
                      </w:r>
                      <w:r w:rsidRPr="00C67503">
                        <w:rPr>
                          <w:rFonts w:cs="Tahoma"/>
                          <w:color w:val="0B5294"/>
                          <w:spacing w:val="-4"/>
                          <w:sz w:val="24"/>
                          <w:szCs w:val="24"/>
                          <w:rtl/>
                        </w:rPr>
                        <w:t xml:space="preserve"> </w:t>
                      </w:r>
                      <w:r w:rsidRPr="00C67503">
                        <w:rPr>
                          <w:rFonts w:cs="Tahoma" w:hint="eastAsia"/>
                          <w:color w:val="0B5294"/>
                          <w:spacing w:val="-4"/>
                          <w:sz w:val="24"/>
                          <w:szCs w:val="24"/>
                          <w:rtl/>
                        </w:rPr>
                        <w:t>בטיחות</w:t>
                      </w:r>
                      <w:r w:rsidRPr="00C67503">
                        <w:rPr>
                          <w:rFonts w:cs="Tahoma"/>
                          <w:color w:val="0B5294"/>
                          <w:spacing w:val="-4"/>
                          <w:sz w:val="24"/>
                          <w:szCs w:val="24"/>
                          <w:rtl/>
                        </w:rPr>
                        <w:t xml:space="preserve"> </w:t>
                      </w:r>
                      <w:r w:rsidRPr="00C67503">
                        <w:rPr>
                          <w:rFonts w:cs="Tahoma" w:hint="eastAsia"/>
                          <w:color w:val="0B5294"/>
                          <w:spacing w:val="-4"/>
                          <w:sz w:val="24"/>
                          <w:szCs w:val="24"/>
                          <w:rtl/>
                        </w:rPr>
                        <w:t>רבים</w:t>
                      </w:r>
                      <w:r w:rsidRPr="00C67503">
                        <w:rPr>
                          <w:rFonts w:cs="Tahoma"/>
                          <w:color w:val="0B5294"/>
                          <w:spacing w:val="-4"/>
                          <w:sz w:val="24"/>
                          <w:szCs w:val="24"/>
                          <w:rtl/>
                        </w:rPr>
                        <w:t xml:space="preserve"> </w:t>
                      </w:r>
                      <w:r w:rsidRPr="00C67503">
                        <w:rPr>
                          <w:rFonts w:cs="Tahoma" w:hint="eastAsia"/>
                          <w:color w:val="0B5294"/>
                          <w:spacing w:val="-4"/>
                          <w:sz w:val="24"/>
                          <w:szCs w:val="24"/>
                          <w:rtl/>
                        </w:rPr>
                        <w:t>בפרויקט</w:t>
                      </w:r>
                      <w:r w:rsidRPr="00C67503">
                        <w:rPr>
                          <w:rFonts w:cs="Tahoma"/>
                          <w:color w:val="0B5294"/>
                          <w:spacing w:val="-4"/>
                          <w:sz w:val="24"/>
                          <w:szCs w:val="24"/>
                          <w:rtl/>
                        </w:rPr>
                        <w:t xml:space="preserve"> </w:t>
                      </w:r>
                      <w:r w:rsidRPr="00C67503">
                        <w:rPr>
                          <w:rFonts w:cs="Tahoma" w:hint="eastAsia"/>
                          <w:color w:val="0B5294"/>
                          <w:spacing w:val="-4"/>
                          <w:sz w:val="24"/>
                          <w:szCs w:val="24"/>
                          <w:rtl/>
                        </w:rPr>
                        <w:t>ועל</w:t>
                      </w:r>
                      <w:r w:rsidRPr="00C67503">
                        <w:rPr>
                          <w:rFonts w:cs="Tahoma"/>
                          <w:color w:val="0B5294"/>
                          <w:spacing w:val="-4"/>
                          <w:sz w:val="24"/>
                          <w:szCs w:val="24"/>
                          <w:rtl/>
                        </w:rPr>
                        <w:t xml:space="preserve"> </w:t>
                      </w:r>
                      <w:r w:rsidRPr="00C67503">
                        <w:rPr>
                          <w:rFonts w:cs="Tahoma" w:hint="eastAsia"/>
                          <w:color w:val="0B5294"/>
                          <w:spacing w:val="-4"/>
                          <w:sz w:val="24"/>
                          <w:szCs w:val="24"/>
                          <w:rtl/>
                        </w:rPr>
                        <w:t>כך</w:t>
                      </w:r>
                      <w:r w:rsidRPr="00C67503">
                        <w:rPr>
                          <w:rFonts w:cs="Tahoma"/>
                          <w:color w:val="0B5294"/>
                          <w:spacing w:val="-4"/>
                          <w:sz w:val="24"/>
                          <w:szCs w:val="24"/>
                          <w:rtl/>
                        </w:rPr>
                        <w:t xml:space="preserve"> </w:t>
                      </w:r>
                      <w:r w:rsidRPr="00C67503">
                        <w:rPr>
                          <w:rFonts w:cs="Tahoma" w:hint="eastAsia"/>
                          <w:color w:val="0B5294"/>
                          <w:spacing w:val="-4"/>
                          <w:sz w:val="24"/>
                          <w:szCs w:val="24"/>
                          <w:rtl/>
                        </w:rPr>
                        <w:t>שקבלן</w:t>
                      </w:r>
                      <w:r w:rsidRPr="00C67503">
                        <w:rPr>
                          <w:rFonts w:cs="Tahoma"/>
                          <w:color w:val="0B5294"/>
                          <w:spacing w:val="-4"/>
                          <w:sz w:val="24"/>
                          <w:szCs w:val="24"/>
                          <w:rtl/>
                        </w:rPr>
                        <w:t xml:space="preserve"> </w:t>
                      </w:r>
                      <w:r w:rsidRPr="00C67503">
                        <w:rPr>
                          <w:rFonts w:cs="Tahoma" w:hint="eastAsia"/>
                          <w:color w:val="0B5294"/>
                          <w:spacing w:val="-4"/>
                          <w:sz w:val="24"/>
                          <w:szCs w:val="24"/>
                          <w:rtl/>
                        </w:rPr>
                        <w:t>השלד</w:t>
                      </w:r>
                      <w:r w:rsidRPr="00C67503">
                        <w:rPr>
                          <w:rFonts w:cs="Tahoma"/>
                          <w:color w:val="0B5294"/>
                          <w:spacing w:val="-4"/>
                          <w:sz w:val="24"/>
                          <w:szCs w:val="24"/>
                          <w:rtl/>
                        </w:rPr>
                        <w:t xml:space="preserve"> </w:t>
                      </w:r>
                      <w:r w:rsidRPr="00C67503">
                        <w:rPr>
                          <w:rFonts w:cs="Tahoma" w:hint="eastAsia"/>
                          <w:color w:val="0B5294"/>
                          <w:spacing w:val="-4"/>
                          <w:sz w:val="24"/>
                          <w:szCs w:val="24"/>
                          <w:rtl/>
                        </w:rPr>
                        <w:t>ביצע</w:t>
                      </w:r>
                      <w:r w:rsidRPr="00C67503">
                        <w:rPr>
                          <w:rFonts w:cs="Tahoma"/>
                          <w:color w:val="0B5294"/>
                          <w:spacing w:val="-4"/>
                          <w:sz w:val="24"/>
                          <w:szCs w:val="24"/>
                          <w:rtl/>
                        </w:rPr>
                        <w:t xml:space="preserve"> </w:t>
                      </w:r>
                      <w:r w:rsidRPr="00C67503">
                        <w:rPr>
                          <w:rFonts w:cs="Tahoma" w:hint="eastAsia"/>
                          <w:color w:val="0B5294"/>
                          <w:spacing w:val="-4"/>
                          <w:sz w:val="24"/>
                          <w:szCs w:val="24"/>
                          <w:rtl/>
                        </w:rPr>
                        <w:t>יציקות</w:t>
                      </w:r>
                      <w:r w:rsidRPr="00C67503">
                        <w:rPr>
                          <w:rFonts w:cs="Tahoma"/>
                          <w:color w:val="0B5294"/>
                          <w:spacing w:val="-4"/>
                          <w:sz w:val="24"/>
                          <w:szCs w:val="24"/>
                          <w:rtl/>
                        </w:rPr>
                        <w:t xml:space="preserve"> </w:t>
                      </w:r>
                      <w:r w:rsidRPr="00C67503">
                        <w:rPr>
                          <w:rFonts w:cs="Tahoma" w:hint="eastAsia"/>
                          <w:color w:val="0B5294"/>
                          <w:spacing w:val="-4"/>
                          <w:sz w:val="24"/>
                          <w:szCs w:val="24"/>
                          <w:rtl/>
                        </w:rPr>
                        <w:t>בטון</w:t>
                      </w:r>
                      <w:r w:rsidRPr="00C67503">
                        <w:rPr>
                          <w:rFonts w:cs="Tahoma"/>
                          <w:color w:val="0B5294"/>
                          <w:spacing w:val="-4"/>
                          <w:sz w:val="24"/>
                          <w:szCs w:val="24"/>
                          <w:rtl/>
                        </w:rPr>
                        <w:t xml:space="preserve"> </w:t>
                      </w:r>
                      <w:r w:rsidRPr="00C67503">
                        <w:rPr>
                          <w:rFonts w:cs="Tahoma" w:hint="eastAsia"/>
                          <w:color w:val="0B5294"/>
                          <w:spacing w:val="-4"/>
                          <w:sz w:val="24"/>
                          <w:szCs w:val="24"/>
                          <w:rtl/>
                        </w:rPr>
                        <w:t>ללא</w:t>
                      </w:r>
                      <w:r w:rsidRPr="00C67503">
                        <w:rPr>
                          <w:rFonts w:cs="Tahoma"/>
                          <w:color w:val="0B5294"/>
                          <w:spacing w:val="-4"/>
                          <w:sz w:val="24"/>
                          <w:szCs w:val="24"/>
                          <w:rtl/>
                        </w:rPr>
                        <w:t xml:space="preserve"> </w:t>
                      </w:r>
                      <w:r w:rsidRPr="00C67503">
                        <w:rPr>
                          <w:rFonts w:cs="Tahoma" w:hint="eastAsia"/>
                          <w:color w:val="0B5294"/>
                          <w:spacing w:val="-4"/>
                          <w:sz w:val="24"/>
                          <w:szCs w:val="24"/>
                          <w:rtl/>
                        </w:rPr>
                        <w:t>אישור</w:t>
                      </w:r>
                      <w:r w:rsidRPr="00C67503">
                        <w:rPr>
                          <w:rFonts w:cs="Tahoma"/>
                          <w:color w:val="0B5294"/>
                          <w:spacing w:val="-4"/>
                          <w:sz w:val="24"/>
                          <w:szCs w:val="24"/>
                          <w:rtl/>
                        </w:rPr>
                        <w:t xml:space="preserve">, </w:t>
                      </w:r>
                      <w:r w:rsidRPr="00C67503">
                        <w:rPr>
                          <w:rFonts w:cs="Tahoma" w:hint="eastAsia"/>
                          <w:color w:val="0B5294"/>
                          <w:spacing w:val="-4"/>
                          <w:sz w:val="24"/>
                          <w:szCs w:val="24"/>
                          <w:rtl/>
                        </w:rPr>
                        <w:t>אולם</w:t>
                      </w:r>
                      <w:r w:rsidRPr="00C67503">
                        <w:rPr>
                          <w:rFonts w:cs="Tahoma"/>
                          <w:color w:val="0B5294"/>
                          <w:spacing w:val="-4"/>
                          <w:sz w:val="24"/>
                          <w:szCs w:val="24"/>
                          <w:rtl/>
                        </w:rPr>
                        <w:t xml:space="preserve"> </w:t>
                      </w:r>
                      <w:r w:rsidRPr="00C67503">
                        <w:rPr>
                          <w:rFonts w:cs="Tahoma" w:hint="eastAsia"/>
                          <w:color w:val="0B5294"/>
                          <w:spacing w:val="-4"/>
                          <w:sz w:val="24"/>
                          <w:szCs w:val="24"/>
                          <w:rtl/>
                        </w:rPr>
                        <w:t>היא</w:t>
                      </w:r>
                      <w:r w:rsidRPr="00C67503">
                        <w:rPr>
                          <w:rFonts w:cs="Tahoma"/>
                          <w:color w:val="0B5294"/>
                          <w:spacing w:val="-4"/>
                          <w:sz w:val="24"/>
                          <w:szCs w:val="24"/>
                          <w:rtl/>
                        </w:rPr>
                        <w:t xml:space="preserve"> </w:t>
                      </w:r>
                      <w:r w:rsidRPr="00C67503">
                        <w:rPr>
                          <w:rFonts w:cs="Tahoma" w:hint="eastAsia"/>
                          <w:color w:val="0B5294"/>
                          <w:spacing w:val="-4"/>
                          <w:sz w:val="24"/>
                          <w:szCs w:val="24"/>
                          <w:rtl/>
                        </w:rPr>
                        <w:t>לא</w:t>
                      </w:r>
                      <w:r w:rsidRPr="00C67503">
                        <w:rPr>
                          <w:rFonts w:cs="Tahoma"/>
                          <w:color w:val="0B5294"/>
                          <w:spacing w:val="-4"/>
                          <w:sz w:val="24"/>
                          <w:szCs w:val="24"/>
                          <w:rtl/>
                        </w:rPr>
                        <w:t xml:space="preserve"> </w:t>
                      </w:r>
                      <w:r w:rsidRPr="00C67503">
                        <w:rPr>
                          <w:rFonts w:cs="Tahoma" w:hint="eastAsia"/>
                          <w:color w:val="0B5294"/>
                          <w:spacing w:val="-4"/>
                          <w:sz w:val="24"/>
                          <w:szCs w:val="24"/>
                          <w:rtl/>
                        </w:rPr>
                        <w:t>נקטה</w:t>
                      </w:r>
                      <w:r w:rsidRPr="00C67503">
                        <w:rPr>
                          <w:rFonts w:cs="Tahoma"/>
                          <w:color w:val="0B5294"/>
                          <w:spacing w:val="-4"/>
                          <w:sz w:val="24"/>
                          <w:szCs w:val="24"/>
                          <w:rtl/>
                        </w:rPr>
                        <w:t xml:space="preserve"> </w:t>
                      </w:r>
                      <w:r w:rsidRPr="00C67503">
                        <w:rPr>
                          <w:rFonts w:cs="Tahoma" w:hint="eastAsia"/>
                          <w:color w:val="0B5294"/>
                          <w:spacing w:val="-4"/>
                          <w:sz w:val="24"/>
                          <w:szCs w:val="24"/>
                          <w:rtl/>
                        </w:rPr>
                        <w:t>פעולות</w:t>
                      </w:r>
                      <w:r w:rsidRPr="00C67503">
                        <w:rPr>
                          <w:rFonts w:cs="Tahoma"/>
                          <w:color w:val="0B5294"/>
                          <w:spacing w:val="-4"/>
                          <w:sz w:val="24"/>
                          <w:szCs w:val="24"/>
                          <w:rtl/>
                        </w:rPr>
                        <w:t xml:space="preserve"> </w:t>
                      </w:r>
                      <w:r w:rsidRPr="00C67503">
                        <w:rPr>
                          <w:rFonts w:cs="Tahoma" w:hint="eastAsia"/>
                          <w:color w:val="0B5294"/>
                          <w:spacing w:val="-4"/>
                          <w:sz w:val="24"/>
                          <w:szCs w:val="24"/>
                          <w:rtl/>
                        </w:rPr>
                        <w:t>מספיקות</w:t>
                      </w:r>
                      <w:r w:rsidRPr="00C67503">
                        <w:rPr>
                          <w:rFonts w:cs="Tahoma"/>
                          <w:color w:val="0B5294"/>
                          <w:spacing w:val="-4"/>
                          <w:sz w:val="24"/>
                          <w:szCs w:val="24"/>
                          <w:rtl/>
                        </w:rPr>
                        <w:t xml:space="preserve"> </w:t>
                      </w:r>
                      <w:r w:rsidRPr="00C67503">
                        <w:rPr>
                          <w:rFonts w:cs="Tahoma" w:hint="eastAsia"/>
                          <w:color w:val="0B5294"/>
                          <w:spacing w:val="-4"/>
                          <w:sz w:val="24"/>
                          <w:szCs w:val="24"/>
                          <w:rtl/>
                        </w:rPr>
                        <w:t>כדי</w:t>
                      </w:r>
                      <w:r w:rsidRPr="00C67503">
                        <w:rPr>
                          <w:rFonts w:cs="Tahoma"/>
                          <w:color w:val="0B5294"/>
                          <w:spacing w:val="-4"/>
                          <w:sz w:val="24"/>
                          <w:szCs w:val="24"/>
                          <w:rtl/>
                        </w:rPr>
                        <w:t xml:space="preserve"> </w:t>
                      </w:r>
                      <w:r w:rsidRPr="00C67503">
                        <w:rPr>
                          <w:rFonts w:cs="Tahoma" w:hint="eastAsia"/>
                          <w:color w:val="0B5294"/>
                          <w:spacing w:val="-4"/>
                          <w:sz w:val="24"/>
                          <w:szCs w:val="24"/>
                          <w:rtl/>
                        </w:rPr>
                        <w:t>לאכוף</w:t>
                      </w:r>
                      <w:r w:rsidRPr="00C67503">
                        <w:rPr>
                          <w:rFonts w:cs="Tahoma"/>
                          <w:color w:val="0B5294"/>
                          <w:spacing w:val="-4"/>
                          <w:sz w:val="24"/>
                          <w:szCs w:val="24"/>
                          <w:rtl/>
                        </w:rPr>
                        <w:t xml:space="preserve"> </w:t>
                      </w:r>
                      <w:r w:rsidRPr="00C67503">
                        <w:rPr>
                          <w:rFonts w:cs="Tahoma" w:hint="eastAsia"/>
                          <w:color w:val="0B5294"/>
                          <w:spacing w:val="-4"/>
                          <w:sz w:val="24"/>
                          <w:szCs w:val="24"/>
                          <w:rtl/>
                        </w:rPr>
                        <w:t>את</w:t>
                      </w:r>
                      <w:r w:rsidRPr="00C67503">
                        <w:rPr>
                          <w:rFonts w:cs="Tahoma"/>
                          <w:color w:val="0B5294"/>
                          <w:spacing w:val="-4"/>
                          <w:sz w:val="24"/>
                          <w:szCs w:val="24"/>
                          <w:rtl/>
                        </w:rPr>
                        <w:t xml:space="preserve"> </w:t>
                      </w:r>
                      <w:r w:rsidRPr="00C67503">
                        <w:rPr>
                          <w:rFonts w:cs="Tahoma" w:hint="eastAsia"/>
                          <w:color w:val="0B5294"/>
                          <w:spacing w:val="-4"/>
                          <w:sz w:val="24"/>
                          <w:szCs w:val="24"/>
                          <w:rtl/>
                        </w:rPr>
                        <w:t>קיום</w:t>
                      </w:r>
                      <w:r w:rsidRPr="00C67503">
                        <w:rPr>
                          <w:rFonts w:cs="Tahoma"/>
                          <w:color w:val="0B5294"/>
                          <w:spacing w:val="-4"/>
                          <w:sz w:val="24"/>
                          <w:szCs w:val="24"/>
                          <w:rtl/>
                        </w:rPr>
                        <w:t xml:space="preserve"> </w:t>
                      </w:r>
                      <w:r w:rsidRPr="00C67503">
                        <w:rPr>
                          <w:rFonts w:cs="Tahoma" w:hint="eastAsia"/>
                          <w:color w:val="0B5294"/>
                          <w:spacing w:val="-4"/>
                          <w:sz w:val="24"/>
                          <w:szCs w:val="24"/>
                          <w:rtl/>
                        </w:rPr>
                        <w:t>תנאי</w:t>
                      </w:r>
                      <w:r w:rsidRPr="00C67503">
                        <w:rPr>
                          <w:rFonts w:cs="Tahoma"/>
                          <w:color w:val="0B5294"/>
                          <w:spacing w:val="-4"/>
                          <w:sz w:val="24"/>
                          <w:szCs w:val="24"/>
                          <w:rtl/>
                        </w:rPr>
                        <w:t xml:space="preserve"> </w:t>
                      </w:r>
                      <w:r w:rsidRPr="00C67503">
                        <w:rPr>
                          <w:rFonts w:cs="Tahoma" w:hint="eastAsia"/>
                          <w:color w:val="0B5294"/>
                          <w:spacing w:val="-4"/>
                          <w:sz w:val="24"/>
                          <w:szCs w:val="24"/>
                          <w:rtl/>
                        </w:rPr>
                        <w:t>הבטיחות</w:t>
                      </w:r>
                      <w:r w:rsidRPr="00C67503">
                        <w:rPr>
                          <w:rFonts w:cs="Tahoma"/>
                          <w:color w:val="0B5294"/>
                          <w:spacing w:val="-4"/>
                          <w:sz w:val="24"/>
                          <w:szCs w:val="24"/>
                          <w:rtl/>
                        </w:rPr>
                        <w:t xml:space="preserve"> </w:t>
                      </w:r>
                      <w:r w:rsidRPr="00C67503">
                        <w:rPr>
                          <w:rFonts w:cs="Tahoma" w:hint="eastAsia"/>
                          <w:color w:val="0B5294"/>
                          <w:spacing w:val="-4"/>
                          <w:sz w:val="24"/>
                          <w:szCs w:val="24"/>
                          <w:rtl/>
                        </w:rPr>
                        <w:t>ותנאי</w:t>
                      </w:r>
                      <w:r w:rsidRPr="00C67503">
                        <w:rPr>
                          <w:rFonts w:cs="Tahoma"/>
                          <w:color w:val="0B5294"/>
                          <w:spacing w:val="-4"/>
                          <w:sz w:val="24"/>
                          <w:szCs w:val="24"/>
                          <w:rtl/>
                        </w:rPr>
                        <w:t xml:space="preserve"> </w:t>
                      </w:r>
                      <w:r w:rsidRPr="00C67503">
                        <w:rPr>
                          <w:rFonts w:cs="Tahoma" w:hint="eastAsia"/>
                          <w:color w:val="0B5294"/>
                          <w:spacing w:val="-4"/>
                          <w:sz w:val="24"/>
                          <w:szCs w:val="24"/>
                          <w:rtl/>
                        </w:rPr>
                        <w:t>הסכם</w:t>
                      </w:r>
                      <w:r w:rsidRPr="00C67503">
                        <w:rPr>
                          <w:rFonts w:cs="Tahoma"/>
                          <w:color w:val="0B5294"/>
                          <w:spacing w:val="-4"/>
                          <w:sz w:val="24"/>
                          <w:szCs w:val="24"/>
                          <w:rtl/>
                        </w:rPr>
                        <w:t xml:space="preserve"> </w:t>
                      </w:r>
                      <w:r w:rsidRPr="00C67503">
                        <w:rPr>
                          <w:rFonts w:cs="Tahoma" w:hint="eastAsia"/>
                          <w:color w:val="0B5294"/>
                          <w:spacing w:val="-4"/>
                          <w:sz w:val="24"/>
                          <w:szCs w:val="24"/>
                          <w:rtl/>
                        </w:rPr>
                        <w:t>ההתקשרות</w:t>
                      </w:r>
                      <w:r w:rsidRPr="00C67503">
                        <w:rPr>
                          <w:rFonts w:cs="Tahoma"/>
                          <w:color w:val="0B5294"/>
                          <w:spacing w:val="-4"/>
                          <w:sz w:val="24"/>
                          <w:szCs w:val="24"/>
                          <w:rtl/>
                        </w:rPr>
                        <w:t xml:space="preserve"> </w:t>
                      </w:r>
                      <w:r w:rsidRPr="00C67503">
                        <w:rPr>
                          <w:rFonts w:cs="Tahoma" w:hint="eastAsia"/>
                          <w:color w:val="0B5294"/>
                          <w:spacing w:val="-4"/>
                          <w:sz w:val="24"/>
                          <w:szCs w:val="24"/>
                          <w:rtl/>
                        </w:rPr>
                        <w:t>עם</w:t>
                      </w:r>
                      <w:r w:rsidRPr="00C67503">
                        <w:rPr>
                          <w:rFonts w:cs="Tahoma"/>
                          <w:color w:val="0B5294"/>
                          <w:spacing w:val="-4"/>
                          <w:sz w:val="24"/>
                          <w:szCs w:val="24"/>
                          <w:rtl/>
                        </w:rPr>
                        <w:t xml:space="preserve"> </w:t>
                      </w:r>
                      <w:r w:rsidRPr="00C67503">
                        <w:rPr>
                          <w:rFonts w:cs="Tahoma" w:hint="eastAsia"/>
                          <w:color w:val="0B5294"/>
                          <w:spacing w:val="-4"/>
                          <w:sz w:val="24"/>
                          <w:szCs w:val="24"/>
                          <w:rtl/>
                        </w:rPr>
                        <w:t>קבלן</w:t>
                      </w:r>
                      <w:r w:rsidRPr="00C67503">
                        <w:rPr>
                          <w:rFonts w:cs="Tahoma"/>
                          <w:color w:val="0B5294"/>
                          <w:spacing w:val="-4"/>
                          <w:sz w:val="24"/>
                          <w:szCs w:val="24"/>
                          <w:rtl/>
                        </w:rPr>
                        <w:t xml:space="preserve"> </w:t>
                      </w:r>
                      <w:r w:rsidRPr="00C67503">
                        <w:rPr>
                          <w:rFonts w:cs="Tahoma" w:hint="eastAsia"/>
                          <w:color w:val="0B5294"/>
                          <w:spacing w:val="-4"/>
                          <w:sz w:val="24"/>
                          <w:szCs w:val="24"/>
                          <w:rtl/>
                        </w:rPr>
                        <w:t>השלד</w:t>
                      </w:r>
                    </w:p>
                    <w:p w:rsidR="00A117A2" w:rsidRPr="00373C5D" w:rsidP="00C67503">
                      <w:pPr>
                        <w:spacing w:before="120" w:after="0" w:line="240" w:lineRule="atLeast"/>
                        <w:rPr>
                          <w:rFonts w:cs="Tahoma"/>
                          <w:b/>
                          <w:bCs/>
                          <w:color w:val="0B5294"/>
                          <w:sz w:val="48"/>
                          <w:szCs w:val="48"/>
                          <w:rtl/>
                        </w:rPr>
                      </w:pPr>
                      <w:drawing>
                        <wp:inline distT="0" distB="0" distL="0" distR="0">
                          <wp:extent cx="288000" cy="31337"/>
                          <wp:effectExtent l="0" t="0" r="0" b="6985"/>
                          <wp:docPr id="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9965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96E3F" w:rsidRPr="00DE4A45" w:rsidP="00DA67DC">
      <w:pPr>
        <w:pStyle w:val="takzir-text"/>
        <w:bidi/>
        <w:spacing w:line="260" w:lineRule="atLeast"/>
        <w:rPr>
          <w:rtl/>
        </w:rPr>
      </w:pPr>
      <w:r>
        <w:rPr>
          <w:rFonts w:hint="cs"/>
          <w:rtl/>
        </w:rPr>
        <w:t xml:space="preserve">אף </w:t>
      </w:r>
      <w:r w:rsidRPr="00F43801">
        <w:rPr>
          <w:rtl/>
        </w:rPr>
        <w:t xml:space="preserve">שחוסר ניסיונו </w:t>
      </w:r>
      <w:r>
        <w:rPr>
          <w:rFonts w:hint="cs"/>
          <w:rtl/>
        </w:rPr>
        <w:t xml:space="preserve">המקצועי של קבלן השלד, הנוגע לביצוע אלמנטים ייחודיים שנדרשו במבנה, </w:t>
      </w:r>
      <w:r w:rsidRPr="00F43801">
        <w:rPr>
          <w:rtl/>
        </w:rPr>
        <w:t>הוצג בוועדת המכרזים</w:t>
      </w:r>
      <w:r>
        <w:rPr>
          <w:rFonts w:hint="cs"/>
          <w:rtl/>
        </w:rPr>
        <w:t xml:space="preserve">, ולמרות התרעותיהם של מנהל הפרויקט ושל אדריכלית הפרויקט שהקבלן אינו מקיים את תנאי הסכם ההתקשרות עמו והוא מבצע אלמנטים אלו שלא על פי הנחיותיהם ובניגוד להוראות המפרט הטכני שצורף למכרז, לא נקטה המועצה צעדים יעילים לאכיפת הסכם ההתקשרות עמו, </w:t>
      </w:r>
      <w:r>
        <w:rPr>
          <w:rFonts w:hint="cs"/>
          <w:rtl/>
        </w:rPr>
        <w:t>ואיפשרה</w:t>
      </w:r>
      <w:r>
        <w:rPr>
          <w:rFonts w:hint="cs"/>
          <w:rtl/>
        </w:rPr>
        <w:t xml:space="preserve"> לו לקבוע עובדות בשטח ולהשלים את בניית האלמנטים הייחודיים שלא על פי התכנון; הדבר גם ייקר את ההוצאות בגין הקמת הפרויקט. בהמשך, המועצה התחייבה לשלם כ-1.25 מיליון ש"ח לקבלן עבודות גמר לביצוע השינויים הנדרשים, כשבסופו של דבר לא בוצעו האלמנטים המיוחדים שתכננה אדריכלית הפרויקט.</w:t>
      </w:r>
    </w:p>
    <w:p w:rsidR="00996E3F" w:rsidRPr="00BB3C21" w:rsidP="00DA67DC">
      <w:pPr>
        <w:pStyle w:val="takzir-text"/>
        <w:bidi/>
        <w:spacing w:line="260" w:lineRule="atLeast"/>
        <w:rPr>
          <w:rtl/>
        </w:rPr>
      </w:pPr>
      <w:r w:rsidRPr="00BB3C21">
        <w:rPr>
          <w:rFonts w:hint="cs"/>
          <w:rtl/>
        </w:rPr>
        <w:t xml:space="preserve">מאחר שהמועצה לא נקטה פעולות אכיפה מול קבלן השלד עובר לביצוע היציקות, נוצקו אלמנטים רבים </w:t>
      </w:r>
      <w:r>
        <w:rPr>
          <w:rFonts w:hint="cs"/>
          <w:rtl/>
        </w:rPr>
        <w:t>ש</w:t>
      </w:r>
      <w:r w:rsidRPr="00BB3C21">
        <w:rPr>
          <w:rFonts w:hint="cs"/>
          <w:rtl/>
        </w:rPr>
        <w:t>לא תאמו את התכניות</w:t>
      </w:r>
      <w:r>
        <w:rPr>
          <w:rFonts w:hint="cs"/>
          <w:rtl/>
        </w:rPr>
        <w:t xml:space="preserve"> -</w:t>
      </w:r>
      <w:r w:rsidRPr="00BB3C21">
        <w:rPr>
          <w:rFonts w:hint="cs"/>
          <w:rtl/>
        </w:rPr>
        <w:t xml:space="preserve"> לא הוכנה בהם </w:t>
      </w:r>
      <w:r w:rsidRPr="00BB3C21">
        <w:rPr>
          <w:rFonts w:hint="cs"/>
          <w:rtl/>
        </w:rPr>
        <w:t>תשתית למעבר צנרת ומערכות חשמל, מיזוג או</w:t>
      </w:r>
      <w:r>
        <w:rPr>
          <w:rFonts w:hint="cs"/>
          <w:rtl/>
        </w:rPr>
        <w:t>ו</w:t>
      </w:r>
      <w:r w:rsidRPr="00BB3C21">
        <w:rPr>
          <w:rFonts w:hint="cs"/>
          <w:rtl/>
        </w:rPr>
        <w:t>יר</w:t>
      </w:r>
      <w:r>
        <w:rPr>
          <w:rFonts w:hint="cs"/>
          <w:rtl/>
        </w:rPr>
        <w:t>, כיבוי אש ועוד</w:t>
      </w:r>
      <w:r w:rsidRPr="00BB3C21">
        <w:rPr>
          <w:rFonts w:hint="cs"/>
          <w:rtl/>
        </w:rPr>
        <w:t>. לכן כללה המועצה במכרז לביצוע עבודות הגמר גם מספר קטן יחסית של קידוחים בשלד ה</w:t>
      </w:r>
      <w:r>
        <w:rPr>
          <w:rFonts w:hint="cs"/>
          <w:rtl/>
        </w:rPr>
        <w:t>מבנה</w:t>
      </w:r>
      <w:r w:rsidRPr="00BB3C21">
        <w:rPr>
          <w:rFonts w:hint="cs"/>
          <w:rtl/>
        </w:rPr>
        <w:t xml:space="preserve"> לצורך ביצוע המעברים בדיעבד.</w:t>
      </w:r>
    </w:p>
    <w:p w:rsidR="00996E3F" w:rsidRPr="000B127A" w:rsidP="00DA67DC">
      <w:pPr>
        <w:pStyle w:val="takzir-text"/>
        <w:bidi/>
        <w:spacing w:line="260" w:lineRule="atLeast"/>
        <w:rPr>
          <w:rtl/>
        </w:rPr>
      </w:pPr>
      <w:r w:rsidRPr="008B03E3">
        <w:rPr>
          <w:rFonts w:hint="cs"/>
          <w:rtl/>
        </w:rPr>
        <w:t>המועצה</w:t>
      </w:r>
      <w:r w:rsidRPr="00BB3C21">
        <w:rPr>
          <w:rFonts w:hint="cs"/>
          <w:rtl/>
        </w:rPr>
        <w:t xml:space="preserve"> לא </w:t>
      </w:r>
      <w:r>
        <w:rPr>
          <w:rFonts w:hint="cs"/>
          <w:rtl/>
        </w:rPr>
        <w:t>השתמשה</w:t>
      </w:r>
      <w:r w:rsidRPr="00BB3C21">
        <w:rPr>
          <w:rFonts w:hint="cs"/>
          <w:rtl/>
        </w:rPr>
        <w:t xml:space="preserve"> </w:t>
      </w:r>
      <w:r w:rsidRPr="00BB3C21">
        <w:rPr>
          <w:rFonts w:hint="cs"/>
          <w:rtl/>
        </w:rPr>
        <w:t>בסעדים</w:t>
      </w:r>
      <w:r w:rsidRPr="00BB3C21">
        <w:rPr>
          <w:rFonts w:hint="cs"/>
          <w:rtl/>
        </w:rPr>
        <w:t xml:space="preserve"> </w:t>
      </w:r>
      <w:r>
        <w:rPr>
          <w:rFonts w:hint="cs"/>
          <w:rtl/>
        </w:rPr>
        <w:t>שעמדו לרשותה מכוח</w:t>
      </w:r>
      <w:r w:rsidRPr="00BB3C21">
        <w:rPr>
          <w:rFonts w:hint="cs"/>
          <w:rtl/>
        </w:rPr>
        <w:t xml:space="preserve"> הסכם ההתקשרות עם קבלן</w:t>
      </w:r>
      <w:r>
        <w:rPr>
          <w:rFonts w:hint="cs"/>
          <w:rtl/>
        </w:rPr>
        <w:t xml:space="preserve"> השלד</w:t>
      </w:r>
      <w:r w:rsidRPr="00BB3C21">
        <w:rPr>
          <w:rFonts w:hint="cs"/>
          <w:rtl/>
        </w:rPr>
        <w:t xml:space="preserve"> ולא ביקשה להפסיק את העבודה הלקויה עד </w:t>
      </w:r>
      <w:r>
        <w:rPr>
          <w:rFonts w:hint="cs"/>
          <w:rtl/>
        </w:rPr>
        <w:t>ש</w:t>
      </w:r>
      <w:r w:rsidRPr="00BB3C21">
        <w:rPr>
          <w:rFonts w:hint="cs"/>
          <w:rtl/>
        </w:rPr>
        <w:t>יבוצעו התיקונים הנדרשים. לא זו אף זו</w:t>
      </w:r>
      <w:r>
        <w:rPr>
          <w:rFonts w:hint="cs"/>
          <w:rtl/>
        </w:rPr>
        <w:t>,</w:t>
      </w:r>
      <w:r w:rsidRPr="00BB3C21">
        <w:rPr>
          <w:rFonts w:hint="cs"/>
          <w:rtl/>
        </w:rPr>
        <w:t xml:space="preserve"> ראש המועצה, במסמכים שונים</w:t>
      </w:r>
      <w:r>
        <w:rPr>
          <w:rFonts w:hint="cs"/>
          <w:rtl/>
        </w:rPr>
        <w:t>,</w:t>
      </w:r>
      <w:r w:rsidRPr="00BB3C21">
        <w:rPr>
          <w:rFonts w:hint="cs"/>
          <w:rtl/>
        </w:rPr>
        <w:t xml:space="preserve"> הורה להמשיך </w:t>
      </w:r>
      <w:r>
        <w:rPr>
          <w:rFonts w:hint="cs"/>
          <w:rtl/>
        </w:rPr>
        <w:t>ב</w:t>
      </w:r>
      <w:r w:rsidRPr="00BB3C21">
        <w:rPr>
          <w:rFonts w:hint="cs"/>
          <w:rtl/>
        </w:rPr>
        <w:t>עבודות</w:t>
      </w:r>
      <w:r>
        <w:rPr>
          <w:rFonts w:hint="cs"/>
          <w:rtl/>
        </w:rPr>
        <w:t>.</w:t>
      </w:r>
    </w:p>
    <w:p w:rsidR="00996E3F" w:rsidRPr="00494C08" w:rsidP="00DA67DC">
      <w:pPr>
        <w:pStyle w:val="takzir-text"/>
        <w:bidi/>
        <w:spacing w:line="260" w:lineRule="atLeast"/>
        <w:rPr>
          <w:rtl/>
        </w:rPr>
      </w:pPr>
      <w:r>
        <w:rPr>
          <w:rFonts w:hint="cs"/>
          <w:rtl/>
        </w:rPr>
        <w:t>ה</w:t>
      </w:r>
      <w:r w:rsidRPr="0030329A">
        <w:rPr>
          <w:rFonts w:hint="cs"/>
          <w:rtl/>
        </w:rPr>
        <w:t>מועצה התמהמה</w:t>
      </w:r>
      <w:r w:rsidRPr="008B03E3">
        <w:rPr>
          <w:rFonts w:hint="cs"/>
          <w:rtl/>
        </w:rPr>
        <w:t>ה</w:t>
      </w:r>
      <w:r w:rsidRPr="0030329A">
        <w:rPr>
          <w:rFonts w:hint="cs"/>
          <w:rtl/>
        </w:rPr>
        <w:t xml:space="preserve"> בטיפולה בביצוע עבודות איטום </w:t>
      </w:r>
      <w:r>
        <w:rPr>
          <w:rFonts w:hint="cs"/>
          <w:rtl/>
        </w:rPr>
        <w:t>ה</w:t>
      </w:r>
      <w:r w:rsidRPr="0030329A">
        <w:rPr>
          <w:rFonts w:hint="cs"/>
          <w:rtl/>
        </w:rPr>
        <w:t xml:space="preserve">קירות </w:t>
      </w:r>
      <w:r>
        <w:rPr>
          <w:rFonts w:hint="cs"/>
          <w:rtl/>
        </w:rPr>
        <w:t>ה</w:t>
      </w:r>
      <w:r w:rsidRPr="0030329A">
        <w:rPr>
          <w:rFonts w:hint="cs"/>
          <w:rtl/>
        </w:rPr>
        <w:t>תת</w:t>
      </w:r>
      <w:r>
        <w:rPr>
          <w:rFonts w:hint="cs"/>
          <w:rtl/>
        </w:rPr>
        <w:t>-</w:t>
      </w:r>
      <w:r w:rsidRPr="0030329A">
        <w:rPr>
          <w:rFonts w:hint="cs"/>
          <w:rtl/>
        </w:rPr>
        <w:t xml:space="preserve">קרקעיים, כך שרק </w:t>
      </w:r>
      <w:r>
        <w:rPr>
          <w:rFonts w:hint="cs"/>
          <w:rtl/>
        </w:rPr>
        <w:t xml:space="preserve">בנובמבר 2015, </w:t>
      </w:r>
      <w:r w:rsidRPr="0030329A">
        <w:rPr>
          <w:rFonts w:hint="cs"/>
          <w:rtl/>
        </w:rPr>
        <w:t>עם בוא החורף</w:t>
      </w:r>
      <w:r>
        <w:rPr>
          <w:rFonts w:hint="cs"/>
          <w:rtl/>
        </w:rPr>
        <w:t>, כשנוצרה דחיפות לבצע את האיטום</w:t>
      </w:r>
      <w:r w:rsidRPr="0030329A">
        <w:rPr>
          <w:rFonts w:hint="cs"/>
          <w:rtl/>
        </w:rPr>
        <w:t xml:space="preserve">, בחלוף חצי שנה מהמועד </w:t>
      </w:r>
      <w:r>
        <w:rPr>
          <w:rFonts w:hint="cs"/>
          <w:rtl/>
        </w:rPr>
        <w:t>ש</w:t>
      </w:r>
      <w:r w:rsidRPr="0030329A">
        <w:rPr>
          <w:rFonts w:hint="cs"/>
          <w:rtl/>
        </w:rPr>
        <w:t>בו התריע</w:t>
      </w:r>
      <w:r>
        <w:rPr>
          <w:rFonts w:hint="cs"/>
          <w:rtl/>
        </w:rPr>
        <w:t>ה חברת ניהול הפרויקט</w:t>
      </w:r>
      <w:r w:rsidRPr="0030329A">
        <w:rPr>
          <w:rFonts w:hint="cs"/>
          <w:rtl/>
        </w:rPr>
        <w:t xml:space="preserve"> </w:t>
      </w:r>
      <w:r>
        <w:rPr>
          <w:rFonts w:hint="cs"/>
          <w:rtl/>
        </w:rPr>
        <w:t>ש</w:t>
      </w:r>
      <w:r w:rsidRPr="0030329A">
        <w:rPr>
          <w:rFonts w:hint="cs"/>
          <w:rtl/>
        </w:rPr>
        <w:t>האיטום מבוצע בניגוד להנחיות והור</w:t>
      </w:r>
      <w:r>
        <w:rPr>
          <w:rFonts w:hint="cs"/>
          <w:rtl/>
        </w:rPr>
        <w:t>ת</w:t>
      </w:r>
      <w:r w:rsidRPr="0030329A">
        <w:rPr>
          <w:rFonts w:hint="cs"/>
          <w:rtl/>
        </w:rPr>
        <w:t xml:space="preserve">ה להפסיקו, </w:t>
      </w:r>
      <w:r>
        <w:rPr>
          <w:rFonts w:hint="cs"/>
          <w:rtl/>
        </w:rPr>
        <w:t xml:space="preserve">נאלצה המועצה להתקשר </w:t>
      </w:r>
      <w:r w:rsidRPr="0030329A">
        <w:rPr>
          <w:rFonts w:hint="cs"/>
          <w:rtl/>
        </w:rPr>
        <w:t xml:space="preserve">בפטור </w:t>
      </w:r>
      <w:r>
        <w:rPr>
          <w:rFonts w:hint="cs"/>
          <w:rtl/>
        </w:rPr>
        <w:t>מ</w:t>
      </w:r>
      <w:r w:rsidRPr="0030329A">
        <w:rPr>
          <w:rFonts w:hint="cs"/>
          <w:rtl/>
        </w:rPr>
        <w:t xml:space="preserve">מכרז עם קבלן אחר </w:t>
      </w:r>
      <w:r>
        <w:rPr>
          <w:rFonts w:hint="cs"/>
          <w:rtl/>
        </w:rPr>
        <w:t>בסכום של כ-450,000 ש"ח</w:t>
      </w:r>
      <w:r>
        <w:rPr>
          <w:vertAlign w:val="superscript"/>
          <w:rtl/>
        </w:rPr>
        <w:footnoteReference w:id="9"/>
      </w:r>
      <w:r>
        <w:rPr>
          <w:rFonts w:hint="cs"/>
          <w:rtl/>
        </w:rPr>
        <w:t>. סכום זה גדול יותר מ</w:t>
      </w:r>
      <w:r w:rsidRPr="0030329A">
        <w:rPr>
          <w:rFonts w:hint="cs"/>
          <w:rtl/>
        </w:rPr>
        <w:t xml:space="preserve">פי </w:t>
      </w:r>
      <w:r>
        <w:rPr>
          <w:rFonts w:hint="cs"/>
          <w:rtl/>
        </w:rPr>
        <w:t>שלושה</w:t>
      </w:r>
      <w:r w:rsidRPr="0030329A">
        <w:rPr>
          <w:rFonts w:hint="cs"/>
          <w:rtl/>
        </w:rPr>
        <w:t xml:space="preserve"> מהסכום </w:t>
      </w:r>
      <w:r w:rsidRPr="002D4350">
        <w:rPr>
          <w:rFonts w:hint="cs"/>
          <w:rtl/>
        </w:rPr>
        <w:t>המקורי שהעריכה</w:t>
      </w:r>
      <w:r w:rsidRPr="002D4350">
        <w:rPr>
          <w:rtl/>
        </w:rPr>
        <w:t xml:space="preserve"> המועצה </w:t>
      </w:r>
      <w:r w:rsidRPr="002D4350">
        <w:rPr>
          <w:rFonts w:hint="cs"/>
          <w:rtl/>
        </w:rPr>
        <w:t>שיהיה עליה לשלם בעבור</w:t>
      </w:r>
      <w:r w:rsidRPr="0030329A">
        <w:rPr>
          <w:rFonts w:hint="cs"/>
          <w:rtl/>
        </w:rPr>
        <w:t xml:space="preserve"> </w:t>
      </w:r>
      <w:r>
        <w:rPr>
          <w:rFonts w:hint="cs"/>
          <w:rtl/>
        </w:rPr>
        <w:t>ה</w:t>
      </w:r>
      <w:r w:rsidRPr="0030329A">
        <w:rPr>
          <w:rFonts w:hint="cs"/>
          <w:rtl/>
        </w:rPr>
        <w:t>עבודות</w:t>
      </w:r>
      <w:r>
        <w:rPr>
          <w:rFonts w:hint="cs"/>
          <w:rtl/>
        </w:rPr>
        <w:t xml:space="preserve"> האמורות</w:t>
      </w:r>
      <w:r w:rsidRPr="0030329A">
        <w:rPr>
          <w:rFonts w:hint="cs"/>
          <w:rtl/>
        </w:rPr>
        <w:t>.</w:t>
      </w:r>
    </w:p>
    <w:p w:rsidR="00996E3F" w:rsidRPr="00996E3F" w:rsidP="00996E3F">
      <w:pPr>
        <w:pStyle w:val="takzir"/>
        <w:rPr>
          <w:rFonts w:ascii="Tahoma" w:hAnsi="Tahoma" w:cs="Tahoma"/>
          <w:b w:val="0"/>
          <w:bCs w:val="0"/>
          <w:noProof w:val="0"/>
          <w:sz w:val="28"/>
          <w:rtl/>
        </w:rPr>
      </w:pPr>
    </w:p>
    <w:p w:rsidR="00996E3F" w:rsidRPr="00996E3F" w:rsidP="00996E3F">
      <w:pPr>
        <w:pStyle w:val="KOT5T"/>
      </w:pPr>
      <w:r w:rsidRPr="00996E3F">
        <w:rPr>
          <w:rFonts w:hint="cs"/>
          <w:rtl/>
        </w:rPr>
        <w:t>העברת תשלומים לקבלן השלד שלא על פי כתבי כמויות וללא קיזוז עלות תיקון העבודות הלקויות</w:t>
      </w:r>
    </w:p>
    <w:p w:rsidR="00996E3F" w:rsidRPr="003D6522" w:rsidP="00DA67DC">
      <w:pPr>
        <w:pStyle w:val="takzir-text"/>
        <w:bidi/>
        <w:spacing w:line="260" w:lineRule="atLeast"/>
        <w:rPr>
          <w:rtl/>
        </w:rPr>
      </w:pPr>
      <w:r w:rsidRPr="00905FF4">
        <w:rPr>
          <w:rFonts w:hint="cs"/>
          <w:rtl/>
        </w:rPr>
        <w:t xml:space="preserve">המועצה </w:t>
      </w:r>
      <w:r>
        <w:rPr>
          <w:rFonts w:hint="cs"/>
          <w:rtl/>
        </w:rPr>
        <w:t>אישרה</w:t>
      </w:r>
      <w:r w:rsidRPr="00905FF4">
        <w:rPr>
          <w:rFonts w:hint="cs"/>
          <w:rtl/>
        </w:rPr>
        <w:t xml:space="preserve"> לקבלן </w:t>
      </w:r>
      <w:r>
        <w:rPr>
          <w:rFonts w:hint="cs"/>
          <w:rtl/>
        </w:rPr>
        <w:t xml:space="preserve">השלד </w:t>
      </w:r>
      <w:r w:rsidRPr="00905FF4">
        <w:rPr>
          <w:rFonts w:hint="cs"/>
          <w:rtl/>
        </w:rPr>
        <w:t xml:space="preserve">תשלומים על פי הערכה בלבד </w:t>
      </w:r>
      <w:r>
        <w:rPr>
          <w:rFonts w:hint="cs"/>
          <w:rtl/>
        </w:rPr>
        <w:t>אף שלא צירף</w:t>
      </w:r>
      <w:r w:rsidRPr="00905FF4">
        <w:rPr>
          <w:rFonts w:hint="cs"/>
          <w:rtl/>
        </w:rPr>
        <w:t xml:space="preserve"> כתבי כמויות כנדרש</w:t>
      </w:r>
      <w:r>
        <w:rPr>
          <w:rFonts w:hint="cs"/>
          <w:rtl/>
        </w:rPr>
        <w:t>.</w:t>
      </w:r>
      <w:r w:rsidRPr="00905FF4">
        <w:rPr>
          <w:rFonts w:hint="cs"/>
          <w:rtl/>
        </w:rPr>
        <w:t xml:space="preserve"> הדבר הוביל לחילוקי דעות והתדיינויות </w:t>
      </w:r>
      <w:r>
        <w:rPr>
          <w:rFonts w:hint="cs"/>
          <w:rtl/>
        </w:rPr>
        <w:t xml:space="preserve">בין המועצה לקבלן </w:t>
      </w:r>
      <w:r w:rsidRPr="00905FF4">
        <w:rPr>
          <w:rFonts w:hint="cs"/>
          <w:rtl/>
        </w:rPr>
        <w:t>ולתשלומים מעבר לנדרש.</w:t>
      </w:r>
    </w:p>
    <w:p w:rsidR="00996E3F" w:rsidRPr="003D6522" w:rsidP="00DA67DC">
      <w:pPr>
        <w:pStyle w:val="takzir-text"/>
        <w:bidi/>
        <w:spacing w:line="260" w:lineRule="atLeast"/>
        <w:rPr>
          <w:rtl/>
        </w:rPr>
      </w:pPr>
      <w:r w:rsidRPr="00905FF4">
        <w:rPr>
          <w:rFonts w:hint="cs"/>
          <w:rtl/>
        </w:rPr>
        <w:t xml:space="preserve">ראש המועצה לא עמד על זכויותיה של המועצה </w:t>
      </w:r>
      <w:r>
        <w:rPr>
          <w:rFonts w:hint="cs"/>
          <w:rtl/>
        </w:rPr>
        <w:t>על פי הסכם ההתקשרות עם הקבלן. הוא הורה</w:t>
      </w:r>
      <w:r w:rsidRPr="00905FF4">
        <w:rPr>
          <w:rFonts w:hint="cs"/>
          <w:rtl/>
        </w:rPr>
        <w:t xml:space="preserve"> לשלם ל</w:t>
      </w:r>
      <w:r>
        <w:rPr>
          <w:rFonts w:hint="cs"/>
          <w:rtl/>
        </w:rPr>
        <w:t>ו</w:t>
      </w:r>
      <w:r w:rsidRPr="00905FF4">
        <w:rPr>
          <w:rFonts w:hint="cs"/>
          <w:rtl/>
        </w:rPr>
        <w:t xml:space="preserve"> בעבור פריטים שבוצעו באיכות לקויה </w:t>
      </w:r>
      <w:r>
        <w:rPr>
          <w:rFonts w:hint="cs"/>
          <w:rtl/>
        </w:rPr>
        <w:t>ו</w:t>
      </w:r>
      <w:r w:rsidRPr="00905FF4">
        <w:rPr>
          <w:rFonts w:hint="cs"/>
          <w:rtl/>
        </w:rPr>
        <w:t>מחייבים תיקון, במקום ל</w:t>
      </w:r>
      <w:r>
        <w:rPr>
          <w:rFonts w:hint="cs"/>
          <w:rtl/>
        </w:rPr>
        <w:t>הפחית מהתשלומים את עלות התיקונים המתחייבים, ובכך להבטיח</w:t>
      </w:r>
      <w:r w:rsidRPr="00905FF4">
        <w:rPr>
          <w:rFonts w:hint="cs"/>
          <w:rtl/>
        </w:rPr>
        <w:t xml:space="preserve"> שהעבודה </w:t>
      </w:r>
      <w:r>
        <w:rPr>
          <w:rFonts w:hint="cs"/>
          <w:rtl/>
        </w:rPr>
        <w:t>תבוצע</w:t>
      </w:r>
      <w:r w:rsidRPr="00905FF4">
        <w:rPr>
          <w:rFonts w:hint="cs"/>
          <w:rtl/>
        </w:rPr>
        <w:t xml:space="preserve"> </w:t>
      </w:r>
      <w:r>
        <w:rPr>
          <w:rFonts w:hint="cs"/>
          <w:rtl/>
        </w:rPr>
        <w:t>באיכות משביעת רצון.</w:t>
      </w:r>
    </w:p>
    <w:p w:rsidR="00996E3F" w:rsidRPr="00996E3F" w:rsidP="00996E3F">
      <w:pPr>
        <w:pStyle w:val="takzir"/>
        <w:rPr>
          <w:rFonts w:ascii="Tahoma" w:hAnsi="Tahoma" w:cs="Tahoma"/>
          <w:b w:val="0"/>
          <w:bCs w:val="0"/>
          <w:noProof w:val="0"/>
          <w:sz w:val="28"/>
          <w:rtl/>
        </w:rPr>
      </w:pPr>
    </w:p>
    <w:p w:rsidR="00996E3F" w:rsidRPr="00996E3F" w:rsidP="00996E3F">
      <w:pPr>
        <w:pStyle w:val="KOT5T"/>
      </w:pPr>
      <w:r w:rsidRPr="00996E3F">
        <w:rPr>
          <w:rFonts w:hint="cs"/>
          <w:rtl/>
        </w:rPr>
        <w:t>סיום ההתקשרות עם קבלן השלד</w:t>
      </w:r>
    </w:p>
    <w:p w:rsidR="00996E3F" w:rsidRPr="008F0A9F" w:rsidP="00A42117">
      <w:pPr>
        <w:pStyle w:val="takzir-text"/>
        <w:pBdr>
          <w:bottom w:val="none" w:sz="0" w:space="0" w:color="auto"/>
        </w:pBdr>
        <w:bidi/>
        <w:spacing w:line="260" w:lineRule="atLeast"/>
        <w:rPr>
          <w:rtl/>
        </w:rPr>
      </w:pPr>
      <w:r>
        <w:rPr>
          <w:rFonts w:hint="cs"/>
          <w:rtl/>
        </w:rPr>
        <w:t xml:space="preserve">באוגוסט 2015 סוכם שקבלן השלד יסיים את בניית השלד ללא ביצוע עבודות הגמר ויגיש חשבון סופי עד סוף אוגוסט 2015. </w:t>
      </w:r>
      <w:r w:rsidRPr="00D02382">
        <w:rPr>
          <w:rFonts w:hint="cs"/>
          <w:rtl/>
        </w:rPr>
        <w:t xml:space="preserve">רק ביוני 2016, </w:t>
      </w:r>
      <w:r>
        <w:rPr>
          <w:rFonts w:hint="cs"/>
          <w:rtl/>
        </w:rPr>
        <w:t xml:space="preserve">כתשעה חודשים </w:t>
      </w:r>
      <w:r w:rsidRPr="00D02382">
        <w:rPr>
          <w:rFonts w:hint="cs"/>
          <w:rtl/>
        </w:rPr>
        <w:t xml:space="preserve">לאחר </w:t>
      </w:r>
      <w:r>
        <w:rPr>
          <w:rFonts w:hint="cs"/>
          <w:rtl/>
        </w:rPr>
        <w:t>המועד שבו הוסכם על סיום ההתקשרות עם קבלן השלד</w:t>
      </w:r>
      <w:r w:rsidRPr="00D02382">
        <w:rPr>
          <w:rFonts w:hint="cs"/>
          <w:rtl/>
        </w:rPr>
        <w:t xml:space="preserve">, הכינה המועצה, באמצעות </w:t>
      </w:r>
      <w:r>
        <w:rPr>
          <w:rFonts w:hint="cs"/>
          <w:rtl/>
        </w:rPr>
        <w:t>מנהל הפרויקט</w:t>
      </w:r>
      <w:r w:rsidRPr="00D02382">
        <w:rPr>
          <w:rFonts w:hint="cs"/>
          <w:rtl/>
        </w:rPr>
        <w:t xml:space="preserve">, הערכה של </w:t>
      </w:r>
      <w:r>
        <w:rPr>
          <w:rFonts w:hint="cs"/>
          <w:rtl/>
        </w:rPr>
        <w:t>ה</w:t>
      </w:r>
      <w:r w:rsidRPr="00D02382">
        <w:rPr>
          <w:rFonts w:hint="cs"/>
          <w:rtl/>
        </w:rPr>
        <w:t>היק</w:t>
      </w:r>
      <w:r>
        <w:rPr>
          <w:rFonts w:hint="cs"/>
          <w:rtl/>
        </w:rPr>
        <w:t>ף</w:t>
      </w:r>
      <w:r w:rsidRPr="00D02382">
        <w:rPr>
          <w:rFonts w:hint="cs"/>
          <w:rtl/>
        </w:rPr>
        <w:t xml:space="preserve"> הכספי של הנזקים </w:t>
      </w:r>
      <w:r>
        <w:rPr>
          <w:rFonts w:hint="cs"/>
          <w:rtl/>
        </w:rPr>
        <w:t>שגרם הקבלן.</w:t>
      </w:r>
      <w:r w:rsidRPr="00D02382">
        <w:rPr>
          <w:rFonts w:hint="cs"/>
          <w:rtl/>
        </w:rPr>
        <w:t xml:space="preserve"> </w:t>
      </w:r>
      <w:r>
        <w:rPr>
          <w:rFonts w:hint="cs"/>
          <w:rtl/>
        </w:rPr>
        <w:t>ההערכה</w:t>
      </w:r>
      <w:r w:rsidRPr="00D02382">
        <w:rPr>
          <w:rFonts w:hint="cs"/>
          <w:rtl/>
        </w:rPr>
        <w:t xml:space="preserve"> עמדה על כ-3.36 מיליון ש"ח</w:t>
      </w:r>
      <w:r>
        <w:rPr>
          <w:rFonts w:hint="cs"/>
          <w:rtl/>
        </w:rPr>
        <w:t>, והיא לא כללה</w:t>
      </w:r>
      <w:r w:rsidRPr="00DF29FE">
        <w:rPr>
          <w:rFonts w:hint="cs"/>
          <w:rtl/>
        </w:rPr>
        <w:t xml:space="preserve"> את </w:t>
      </w:r>
      <w:r>
        <w:rPr>
          <w:rFonts w:hint="cs"/>
          <w:rtl/>
        </w:rPr>
        <w:t>ה</w:t>
      </w:r>
      <w:r w:rsidRPr="00DF29FE">
        <w:rPr>
          <w:rFonts w:hint="cs"/>
          <w:rtl/>
        </w:rPr>
        <w:t xml:space="preserve">עלויות </w:t>
      </w:r>
      <w:r>
        <w:rPr>
          <w:rFonts w:hint="cs"/>
          <w:rtl/>
        </w:rPr>
        <w:t xml:space="preserve">הנוספות בגין </w:t>
      </w:r>
      <w:r w:rsidRPr="00DF29FE">
        <w:rPr>
          <w:rFonts w:hint="cs"/>
          <w:rtl/>
        </w:rPr>
        <w:t>תכנון הפתרונות לתיקון הנזקים</w:t>
      </w:r>
      <w:r>
        <w:rPr>
          <w:rFonts w:hint="cs"/>
          <w:rtl/>
        </w:rPr>
        <w:t>.</w:t>
      </w:r>
    </w:p>
    <w:p w:rsidR="00996E3F" w:rsidRPr="00691B60" w:rsidP="00AA6597">
      <w:pPr>
        <w:pStyle w:val="takzir-text"/>
        <w:pBdr>
          <w:top w:val="none" w:sz="0" w:space="0" w:color="auto"/>
        </w:pBdr>
        <w:bidi/>
        <w:spacing w:line="260" w:lineRule="atLeast"/>
        <w:rPr>
          <w:b/>
          <w:bCs/>
          <w:rtl/>
        </w:rPr>
      </w:pPr>
      <w:r w:rsidRPr="00621E4A">
        <w:rPr>
          <w:rFonts w:hint="cs"/>
          <w:rtl/>
        </w:rPr>
        <w:t>המועצה התקשרה עם כמאי</w:t>
      </w:r>
      <w:r>
        <w:rPr>
          <w:vertAlign w:val="superscript"/>
          <w:rtl/>
        </w:rPr>
        <w:footnoteReference w:id="10"/>
      </w:r>
      <w:r w:rsidRPr="00621E4A">
        <w:rPr>
          <w:rFonts w:hint="cs"/>
          <w:rtl/>
        </w:rPr>
        <w:t xml:space="preserve"> ששימש מתכנן </w:t>
      </w:r>
      <w:r>
        <w:rPr>
          <w:rFonts w:hint="cs"/>
          <w:rtl/>
        </w:rPr>
        <w:t xml:space="preserve">של </w:t>
      </w:r>
      <w:r w:rsidRPr="00621E4A">
        <w:rPr>
          <w:rFonts w:hint="cs"/>
          <w:rtl/>
        </w:rPr>
        <w:t>שלד ה</w:t>
      </w:r>
      <w:r>
        <w:rPr>
          <w:rFonts w:hint="cs"/>
          <w:rtl/>
        </w:rPr>
        <w:t>מבנה</w:t>
      </w:r>
      <w:r w:rsidRPr="00621E4A">
        <w:rPr>
          <w:rFonts w:hint="cs"/>
          <w:rtl/>
        </w:rPr>
        <w:t xml:space="preserve"> </w:t>
      </w:r>
      <w:r>
        <w:rPr>
          <w:rFonts w:hint="cs"/>
          <w:rtl/>
        </w:rPr>
        <w:t>לשם</w:t>
      </w:r>
      <w:r w:rsidRPr="00621E4A">
        <w:rPr>
          <w:rFonts w:hint="cs"/>
          <w:rtl/>
        </w:rPr>
        <w:t xml:space="preserve"> מדידת הכמויות בפרויקט</w:t>
      </w:r>
      <w:r>
        <w:rPr>
          <w:rFonts w:hint="cs"/>
          <w:rtl/>
        </w:rPr>
        <w:t>,</w:t>
      </w:r>
      <w:r w:rsidRPr="00621E4A">
        <w:rPr>
          <w:rFonts w:hint="cs"/>
          <w:rtl/>
        </w:rPr>
        <w:t xml:space="preserve"> במטרה לבדוק את החשבון הסופי שהגיש קבלן השלד. </w:t>
      </w:r>
      <w:r>
        <w:rPr>
          <w:rFonts w:hint="cs"/>
          <w:rtl/>
        </w:rPr>
        <w:t xml:space="preserve">מדידת הכמויות העלתה כי המועצה שילמה לקבלן כ-0.5 מיליון ש"ח (כולל </w:t>
      </w:r>
      <w:r>
        <w:rPr>
          <w:rFonts w:hint="cs"/>
          <w:rtl/>
        </w:rPr>
        <w:t>מע"ם</w:t>
      </w:r>
      <w:r>
        <w:rPr>
          <w:rFonts w:hint="cs"/>
          <w:rtl/>
        </w:rPr>
        <w:t xml:space="preserve">) יותר מהסכום הנדרש על פי הכמויות בפועל, וזאת עוד לפני קיזוז </w:t>
      </w:r>
      <w:r w:rsidRPr="002D4350">
        <w:rPr>
          <w:rFonts w:hint="cs"/>
          <w:rtl/>
        </w:rPr>
        <w:t>עלות הנזקים. על</w:t>
      </w:r>
      <w:r w:rsidRPr="002D4350">
        <w:rPr>
          <w:rtl/>
        </w:rPr>
        <w:t xml:space="preserve"> פי תחשיב </w:t>
      </w:r>
      <w:r w:rsidRPr="002D4350">
        <w:rPr>
          <w:rFonts w:hint="cs"/>
          <w:rtl/>
        </w:rPr>
        <w:t>הכמאי</w:t>
      </w:r>
      <w:r w:rsidRPr="002D4350">
        <w:rPr>
          <w:rtl/>
        </w:rPr>
        <w:t xml:space="preserve"> </w:t>
      </w:r>
      <w:r>
        <w:rPr>
          <w:rFonts w:hint="cs"/>
          <w:rtl/>
        </w:rPr>
        <w:t xml:space="preserve">הסתכם </w:t>
      </w:r>
      <w:r w:rsidRPr="002D4350">
        <w:rPr>
          <w:rtl/>
        </w:rPr>
        <w:t xml:space="preserve">הקיזוז בגין הנזקים שגרם הקבלן בכ-1.8 מיליון ש"ח (כולל </w:t>
      </w:r>
      <w:r w:rsidRPr="002D4350">
        <w:rPr>
          <w:rFonts w:hint="cs"/>
          <w:rtl/>
        </w:rPr>
        <w:t>מע</w:t>
      </w:r>
      <w:r w:rsidRPr="002D4350">
        <w:rPr>
          <w:rtl/>
        </w:rPr>
        <w:t>"ם</w:t>
      </w:r>
      <w:r w:rsidRPr="002D4350">
        <w:rPr>
          <w:rtl/>
        </w:rPr>
        <w:t>).</w:t>
      </w:r>
      <w:r w:rsidRPr="002D4350">
        <w:rPr>
          <w:rFonts w:hint="cs"/>
          <w:rtl/>
        </w:rPr>
        <w:t xml:space="preserve"> </w:t>
      </w:r>
      <w:r>
        <w:rPr>
          <w:rFonts w:hint="cs"/>
          <w:rtl/>
        </w:rPr>
        <w:t>ו</w:t>
      </w:r>
      <w:r w:rsidRPr="002D4350">
        <w:rPr>
          <w:rFonts w:hint="cs"/>
          <w:rtl/>
        </w:rPr>
        <w:t xml:space="preserve">אולם מאחר </w:t>
      </w:r>
      <w:r>
        <w:rPr>
          <w:rFonts w:hint="cs"/>
          <w:rtl/>
        </w:rPr>
        <w:t>שב</w:t>
      </w:r>
      <w:r w:rsidRPr="002D4350">
        <w:rPr>
          <w:rFonts w:hint="cs"/>
          <w:rtl/>
        </w:rPr>
        <w:t xml:space="preserve">מועד הביקורת דרש הקבלן תשלומים נוספים, הפער בין הסכומים שדרש הקבלן ובין הסכום על פי מדידת הכמויות </w:t>
      </w:r>
      <w:r>
        <w:rPr>
          <w:rFonts w:hint="cs"/>
          <w:rtl/>
        </w:rPr>
        <w:t>מסתכם</w:t>
      </w:r>
      <w:r w:rsidRPr="002D4350">
        <w:rPr>
          <w:rFonts w:hint="cs"/>
          <w:rtl/>
        </w:rPr>
        <w:t xml:space="preserve"> </w:t>
      </w:r>
      <w:r>
        <w:rPr>
          <w:rFonts w:hint="cs"/>
          <w:rtl/>
        </w:rPr>
        <w:t>ב-</w:t>
      </w:r>
      <w:r w:rsidRPr="002D4350">
        <w:rPr>
          <w:rFonts w:hint="cs"/>
          <w:rtl/>
        </w:rPr>
        <w:t>4.45 מיליון ש"ח (לא כולל עלות הנזקים). רק</w:t>
      </w:r>
      <w:r w:rsidRPr="002D4350">
        <w:rPr>
          <w:rtl/>
        </w:rPr>
        <w:t xml:space="preserve"> לאחר סיום הביקורת החלה המועצה </w:t>
      </w:r>
      <w:r>
        <w:rPr>
          <w:rFonts w:hint="cs"/>
          <w:rtl/>
        </w:rPr>
        <w:t>לנקוט</w:t>
      </w:r>
      <w:r w:rsidRPr="002D4350">
        <w:rPr>
          <w:rtl/>
        </w:rPr>
        <w:t xml:space="preserve"> פעולות לחילוט הערבות שנתן</w:t>
      </w:r>
      <w:r w:rsidRPr="002D4350">
        <w:rPr>
          <w:rFonts w:hint="cs"/>
          <w:rtl/>
        </w:rPr>
        <w:t xml:space="preserve"> הקבלן</w:t>
      </w:r>
      <w:r w:rsidRPr="002D4350">
        <w:rPr>
          <w:rtl/>
        </w:rPr>
        <w:t>, בין היתר ל</w:t>
      </w:r>
      <w:r w:rsidRPr="002D4350">
        <w:rPr>
          <w:rFonts w:hint="cs"/>
          <w:rtl/>
        </w:rPr>
        <w:t>צורך</w:t>
      </w:r>
      <w:r w:rsidRPr="002D4350">
        <w:rPr>
          <w:rtl/>
        </w:rPr>
        <w:t xml:space="preserve"> קיזוז </w:t>
      </w:r>
      <w:r w:rsidRPr="002D4350">
        <w:rPr>
          <w:rFonts w:hint="cs"/>
          <w:rtl/>
        </w:rPr>
        <w:t>עלות</w:t>
      </w:r>
      <w:r w:rsidRPr="002D4350">
        <w:rPr>
          <w:rtl/>
        </w:rPr>
        <w:t xml:space="preserve"> </w:t>
      </w:r>
      <w:r w:rsidRPr="002D4350">
        <w:rPr>
          <w:rFonts w:hint="cs"/>
          <w:rtl/>
        </w:rPr>
        <w:t>הנזקים</w:t>
      </w:r>
      <w:r w:rsidRPr="002D4350">
        <w:rPr>
          <w:rtl/>
        </w:rPr>
        <w:t xml:space="preserve"> </w:t>
      </w:r>
      <w:r w:rsidRPr="002D4350">
        <w:rPr>
          <w:rFonts w:hint="cs"/>
          <w:rtl/>
        </w:rPr>
        <w:t>שגרם</w:t>
      </w:r>
      <w:r w:rsidRPr="002D4350">
        <w:rPr>
          <w:rtl/>
        </w:rPr>
        <w:t>.</w:t>
      </w:r>
      <w:r w:rsidRPr="002D4350">
        <w:rPr>
          <w:rFonts w:hint="cs"/>
          <w:b/>
          <w:bCs/>
          <w:rtl/>
        </w:rPr>
        <w:t xml:space="preserve"> </w:t>
      </w:r>
      <w:r>
        <w:rPr>
          <w:rFonts w:hint="cs"/>
          <w:rtl/>
        </w:rPr>
        <w:t>ב</w:t>
      </w:r>
      <w:r w:rsidRPr="002D4350">
        <w:rPr>
          <w:rFonts w:hint="cs"/>
          <w:rtl/>
        </w:rPr>
        <w:t>אוגוסט</w:t>
      </w:r>
      <w:r w:rsidRPr="002D4350">
        <w:rPr>
          <w:rtl/>
        </w:rPr>
        <w:t xml:space="preserve"> 2017, כשנתיים לאחר מועד סיום ההתקשרות עם </w:t>
      </w:r>
      <w:r w:rsidRPr="002D4350">
        <w:rPr>
          <w:rFonts w:hint="cs"/>
          <w:rtl/>
        </w:rPr>
        <w:t>הקבלן</w:t>
      </w:r>
      <w:r w:rsidRPr="002D4350">
        <w:rPr>
          <w:rtl/>
        </w:rPr>
        <w:t xml:space="preserve">, </w:t>
      </w:r>
      <w:r w:rsidRPr="002D4350">
        <w:rPr>
          <w:rFonts w:hint="cs"/>
          <w:rtl/>
        </w:rPr>
        <w:t>טרם</w:t>
      </w:r>
      <w:r w:rsidRPr="002D4350">
        <w:rPr>
          <w:rtl/>
        </w:rPr>
        <w:t xml:space="preserve"> </w:t>
      </w:r>
      <w:r w:rsidRPr="002D4350">
        <w:rPr>
          <w:rFonts w:hint="cs"/>
          <w:rtl/>
        </w:rPr>
        <w:t>סיימה</w:t>
      </w:r>
      <w:r w:rsidRPr="002D4350">
        <w:rPr>
          <w:rtl/>
        </w:rPr>
        <w:t xml:space="preserve"> </w:t>
      </w:r>
      <w:r w:rsidRPr="002D4350">
        <w:rPr>
          <w:rFonts w:hint="cs"/>
          <w:rtl/>
        </w:rPr>
        <w:t>המועצה</w:t>
      </w:r>
      <w:r w:rsidRPr="002D4350">
        <w:rPr>
          <w:rtl/>
        </w:rPr>
        <w:t xml:space="preserve"> </w:t>
      </w:r>
      <w:r w:rsidRPr="002D4350">
        <w:rPr>
          <w:rFonts w:hint="cs"/>
          <w:rtl/>
        </w:rPr>
        <w:t>את</w:t>
      </w:r>
      <w:r w:rsidRPr="002D4350">
        <w:rPr>
          <w:rtl/>
        </w:rPr>
        <w:t xml:space="preserve"> </w:t>
      </w:r>
      <w:r w:rsidRPr="002D4350">
        <w:rPr>
          <w:rFonts w:hint="cs"/>
          <w:rtl/>
        </w:rPr>
        <w:t>ההתחשבנות</w:t>
      </w:r>
      <w:r w:rsidRPr="002D4350">
        <w:rPr>
          <w:rtl/>
        </w:rPr>
        <w:t xml:space="preserve"> </w:t>
      </w:r>
      <w:r w:rsidRPr="002D4350">
        <w:rPr>
          <w:rFonts w:hint="cs"/>
          <w:rtl/>
        </w:rPr>
        <w:t>הסופית</w:t>
      </w:r>
      <w:r w:rsidRPr="002D4350">
        <w:rPr>
          <w:rtl/>
        </w:rPr>
        <w:t xml:space="preserve"> </w:t>
      </w:r>
      <w:r w:rsidRPr="002D4350">
        <w:rPr>
          <w:rFonts w:hint="cs"/>
          <w:rtl/>
        </w:rPr>
        <w:t>עמו</w:t>
      </w:r>
      <w:r>
        <w:rPr>
          <w:rFonts w:hint="cs"/>
          <w:rtl/>
        </w:rPr>
        <w:t>,</w:t>
      </w:r>
      <w:r w:rsidRPr="002D4350">
        <w:rPr>
          <w:rtl/>
        </w:rPr>
        <w:t xml:space="preserve"> </w:t>
      </w:r>
      <w:r w:rsidRPr="002D4350">
        <w:rPr>
          <w:rFonts w:hint="cs"/>
          <w:rtl/>
        </w:rPr>
        <w:t>וממילא לא ניתן לדעת מה</w:t>
      </w:r>
      <w:r>
        <w:rPr>
          <w:rFonts w:hint="cs"/>
          <w:rtl/>
        </w:rPr>
        <w:t>ו</w:t>
      </w:r>
      <w:r w:rsidRPr="002D4350">
        <w:rPr>
          <w:rFonts w:hint="cs"/>
          <w:rtl/>
        </w:rPr>
        <w:t xml:space="preserve"> הסכום שתצטרך המועצה לקזז בגין הנזקים שגרם והערבות</w:t>
      </w:r>
      <w:r w:rsidRPr="002D4350">
        <w:rPr>
          <w:rtl/>
        </w:rPr>
        <w:t xml:space="preserve"> </w:t>
      </w:r>
      <w:r w:rsidRPr="002D4350">
        <w:rPr>
          <w:rFonts w:hint="cs"/>
          <w:rtl/>
        </w:rPr>
        <w:t>טרם</w:t>
      </w:r>
      <w:r w:rsidRPr="002D4350">
        <w:rPr>
          <w:rtl/>
        </w:rPr>
        <w:t xml:space="preserve"> </w:t>
      </w:r>
      <w:r w:rsidRPr="002D4350">
        <w:rPr>
          <w:rFonts w:hint="cs"/>
          <w:rtl/>
        </w:rPr>
        <w:t>חולטה</w:t>
      </w:r>
      <w:r w:rsidRPr="0095075A">
        <w:rPr>
          <w:rtl/>
        </w:rPr>
        <w:t>.</w:t>
      </w:r>
      <w:r w:rsidRPr="0095075A">
        <w:rPr>
          <w:rFonts w:hint="cs"/>
          <w:rtl/>
        </w:rPr>
        <w:t xml:space="preserve"> מעדכונים </w:t>
      </w:r>
      <w:r>
        <w:rPr>
          <w:rFonts w:hint="cs"/>
          <w:rtl/>
        </w:rPr>
        <w:t>שמסרה</w:t>
      </w:r>
      <w:r w:rsidRPr="0095075A">
        <w:rPr>
          <w:rFonts w:hint="cs"/>
          <w:rtl/>
        </w:rPr>
        <w:t xml:space="preserve"> המועצה למשרד מבקר המדינה באוגוסט 2017 עולה כי המועצה נקטה פעולות לשם חילוט הערבות.</w:t>
      </w:r>
      <w:r w:rsidRPr="00AA6597" w:rsidR="00AA6597">
        <w:rPr>
          <w:szCs w:val="17"/>
          <w:rtl/>
        </w:rPr>
        <w:t xml:space="preserve"> </w:t>
      </w:r>
      <w:r w:rsidRPr="0012789B" w:rsidR="00AA6597">
        <w:rPr>
          <w:noProof/>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A117A2" w:rsidRPr="00373C5D" w:rsidP="00AA659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424940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1502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17A2" w:rsidRPr="001762F4" w:rsidP="00AA6597">
                            <w:pPr>
                              <w:spacing w:after="0" w:line="240" w:lineRule="auto"/>
                              <w:rPr>
                                <w:rFonts w:cs="Tahoma"/>
                                <w:color w:val="0B5294"/>
                                <w:spacing w:val="-4"/>
                                <w:sz w:val="24"/>
                                <w:szCs w:val="24"/>
                                <w:rtl/>
                                <w:cs/>
                              </w:rPr>
                            </w:pPr>
                            <w:r w:rsidRPr="00AA6597">
                              <w:rPr>
                                <w:rFonts w:cs="Tahoma" w:hint="eastAsia"/>
                                <w:color w:val="0B5294"/>
                                <w:spacing w:val="-4"/>
                                <w:sz w:val="24"/>
                                <w:szCs w:val="24"/>
                                <w:rtl/>
                              </w:rPr>
                              <w:t>כשנתיים</w:t>
                            </w:r>
                            <w:r w:rsidRPr="00AA6597">
                              <w:rPr>
                                <w:rFonts w:cs="Tahoma"/>
                                <w:color w:val="0B5294"/>
                                <w:spacing w:val="-4"/>
                                <w:sz w:val="24"/>
                                <w:szCs w:val="24"/>
                                <w:rtl/>
                              </w:rPr>
                              <w:t xml:space="preserve"> </w:t>
                            </w:r>
                            <w:r w:rsidRPr="00AA6597">
                              <w:rPr>
                                <w:rFonts w:cs="Tahoma" w:hint="eastAsia"/>
                                <w:color w:val="0B5294"/>
                                <w:spacing w:val="-4"/>
                                <w:sz w:val="24"/>
                                <w:szCs w:val="24"/>
                                <w:rtl/>
                              </w:rPr>
                              <w:t>לאחר</w:t>
                            </w:r>
                            <w:r w:rsidRPr="00AA6597">
                              <w:rPr>
                                <w:rFonts w:cs="Tahoma"/>
                                <w:color w:val="0B5294"/>
                                <w:spacing w:val="-4"/>
                                <w:sz w:val="24"/>
                                <w:szCs w:val="24"/>
                                <w:rtl/>
                              </w:rPr>
                              <w:t xml:space="preserve"> </w:t>
                            </w:r>
                            <w:r w:rsidRPr="00AA6597">
                              <w:rPr>
                                <w:rFonts w:cs="Tahoma" w:hint="eastAsia"/>
                                <w:color w:val="0B5294"/>
                                <w:spacing w:val="-4"/>
                                <w:sz w:val="24"/>
                                <w:szCs w:val="24"/>
                                <w:rtl/>
                              </w:rPr>
                              <w:t>מועד</w:t>
                            </w:r>
                            <w:r w:rsidRPr="00AA6597">
                              <w:rPr>
                                <w:rFonts w:cs="Tahoma"/>
                                <w:color w:val="0B5294"/>
                                <w:spacing w:val="-4"/>
                                <w:sz w:val="24"/>
                                <w:szCs w:val="24"/>
                                <w:rtl/>
                              </w:rPr>
                              <w:t xml:space="preserve"> </w:t>
                            </w:r>
                            <w:r w:rsidRPr="00AA6597">
                              <w:rPr>
                                <w:rFonts w:cs="Tahoma" w:hint="eastAsia"/>
                                <w:color w:val="0B5294"/>
                                <w:spacing w:val="-4"/>
                                <w:sz w:val="24"/>
                                <w:szCs w:val="24"/>
                                <w:rtl/>
                              </w:rPr>
                              <w:t>סיום</w:t>
                            </w:r>
                            <w:r w:rsidRPr="00AA6597">
                              <w:rPr>
                                <w:rFonts w:cs="Tahoma"/>
                                <w:color w:val="0B5294"/>
                                <w:spacing w:val="-4"/>
                                <w:sz w:val="24"/>
                                <w:szCs w:val="24"/>
                                <w:rtl/>
                              </w:rPr>
                              <w:t xml:space="preserve"> </w:t>
                            </w:r>
                            <w:r w:rsidRPr="00AA6597">
                              <w:rPr>
                                <w:rFonts w:cs="Tahoma" w:hint="eastAsia"/>
                                <w:color w:val="0B5294"/>
                                <w:spacing w:val="-4"/>
                                <w:sz w:val="24"/>
                                <w:szCs w:val="24"/>
                                <w:rtl/>
                              </w:rPr>
                              <w:t>ההתקשרות</w:t>
                            </w:r>
                            <w:r w:rsidRPr="00AA6597">
                              <w:rPr>
                                <w:rFonts w:cs="Tahoma"/>
                                <w:color w:val="0B5294"/>
                                <w:spacing w:val="-4"/>
                                <w:sz w:val="24"/>
                                <w:szCs w:val="24"/>
                                <w:rtl/>
                              </w:rPr>
                              <w:t xml:space="preserve"> </w:t>
                            </w:r>
                            <w:r w:rsidRPr="00AA6597">
                              <w:rPr>
                                <w:rFonts w:cs="Tahoma" w:hint="eastAsia"/>
                                <w:color w:val="0B5294"/>
                                <w:spacing w:val="-4"/>
                                <w:sz w:val="24"/>
                                <w:szCs w:val="24"/>
                                <w:rtl/>
                              </w:rPr>
                              <w:t>עם</w:t>
                            </w:r>
                            <w:r w:rsidRPr="00AA6597">
                              <w:rPr>
                                <w:rFonts w:cs="Tahoma"/>
                                <w:color w:val="0B5294"/>
                                <w:spacing w:val="-4"/>
                                <w:sz w:val="24"/>
                                <w:szCs w:val="24"/>
                                <w:rtl/>
                              </w:rPr>
                              <w:t xml:space="preserve"> </w:t>
                            </w:r>
                            <w:r w:rsidRPr="00AA6597">
                              <w:rPr>
                                <w:rFonts w:cs="Tahoma" w:hint="eastAsia"/>
                                <w:color w:val="0B5294"/>
                                <w:spacing w:val="-4"/>
                                <w:sz w:val="24"/>
                                <w:szCs w:val="24"/>
                                <w:rtl/>
                              </w:rPr>
                              <w:t>הקבלן</w:t>
                            </w:r>
                            <w:r w:rsidRPr="00AA6597">
                              <w:rPr>
                                <w:rFonts w:cs="Tahoma"/>
                                <w:color w:val="0B5294"/>
                                <w:spacing w:val="-4"/>
                                <w:sz w:val="24"/>
                                <w:szCs w:val="24"/>
                                <w:rtl/>
                              </w:rPr>
                              <w:t xml:space="preserve"> </w:t>
                            </w:r>
                            <w:r w:rsidRPr="00AA6597">
                              <w:rPr>
                                <w:rFonts w:cs="Tahoma" w:hint="eastAsia"/>
                                <w:color w:val="0B5294"/>
                                <w:spacing w:val="-4"/>
                                <w:sz w:val="24"/>
                                <w:szCs w:val="24"/>
                                <w:rtl/>
                              </w:rPr>
                              <w:t>טרם</w:t>
                            </w:r>
                            <w:r w:rsidRPr="00AA6597">
                              <w:rPr>
                                <w:rFonts w:cs="Tahoma"/>
                                <w:color w:val="0B5294"/>
                                <w:spacing w:val="-4"/>
                                <w:sz w:val="24"/>
                                <w:szCs w:val="24"/>
                                <w:rtl/>
                              </w:rPr>
                              <w:t xml:space="preserve"> </w:t>
                            </w:r>
                            <w:r w:rsidRPr="00AA6597">
                              <w:rPr>
                                <w:rFonts w:cs="Tahoma" w:hint="eastAsia"/>
                                <w:color w:val="0B5294"/>
                                <w:spacing w:val="-4"/>
                                <w:sz w:val="24"/>
                                <w:szCs w:val="24"/>
                                <w:rtl/>
                              </w:rPr>
                              <w:t>סיימה</w:t>
                            </w:r>
                            <w:r w:rsidRPr="00AA6597">
                              <w:rPr>
                                <w:rFonts w:cs="Tahoma"/>
                                <w:color w:val="0B5294"/>
                                <w:spacing w:val="-4"/>
                                <w:sz w:val="24"/>
                                <w:szCs w:val="24"/>
                                <w:rtl/>
                              </w:rPr>
                              <w:t xml:space="preserve"> </w:t>
                            </w:r>
                            <w:r w:rsidRPr="00AA6597">
                              <w:rPr>
                                <w:rFonts w:cs="Tahoma" w:hint="eastAsia"/>
                                <w:color w:val="0B5294"/>
                                <w:spacing w:val="-4"/>
                                <w:sz w:val="24"/>
                                <w:szCs w:val="24"/>
                                <w:rtl/>
                              </w:rPr>
                              <w:t>המועצה</w:t>
                            </w:r>
                            <w:r w:rsidRPr="00AA6597">
                              <w:rPr>
                                <w:rFonts w:cs="Tahoma"/>
                                <w:color w:val="0B5294"/>
                                <w:spacing w:val="-4"/>
                                <w:sz w:val="24"/>
                                <w:szCs w:val="24"/>
                                <w:rtl/>
                              </w:rPr>
                              <w:t xml:space="preserve"> </w:t>
                            </w:r>
                            <w:r w:rsidRPr="00AA6597">
                              <w:rPr>
                                <w:rFonts w:cs="Tahoma" w:hint="eastAsia"/>
                                <w:color w:val="0B5294"/>
                                <w:spacing w:val="-4"/>
                                <w:sz w:val="24"/>
                                <w:szCs w:val="24"/>
                                <w:rtl/>
                              </w:rPr>
                              <w:t>את</w:t>
                            </w:r>
                            <w:r w:rsidRPr="00AA6597">
                              <w:rPr>
                                <w:rFonts w:cs="Tahoma"/>
                                <w:color w:val="0B5294"/>
                                <w:spacing w:val="-4"/>
                                <w:sz w:val="24"/>
                                <w:szCs w:val="24"/>
                                <w:rtl/>
                              </w:rPr>
                              <w:t xml:space="preserve"> </w:t>
                            </w:r>
                            <w:r w:rsidRPr="00AA6597">
                              <w:rPr>
                                <w:rFonts w:cs="Tahoma" w:hint="eastAsia"/>
                                <w:color w:val="0B5294"/>
                                <w:spacing w:val="-4"/>
                                <w:sz w:val="24"/>
                                <w:szCs w:val="24"/>
                                <w:rtl/>
                              </w:rPr>
                              <w:t>ההתחשבנות</w:t>
                            </w:r>
                            <w:r w:rsidRPr="00AA6597">
                              <w:rPr>
                                <w:rFonts w:cs="Tahoma"/>
                                <w:color w:val="0B5294"/>
                                <w:spacing w:val="-4"/>
                                <w:sz w:val="24"/>
                                <w:szCs w:val="24"/>
                                <w:rtl/>
                              </w:rPr>
                              <w:t xml:space="preserve"> </w:t>
                            </w:r>
                            <w:r w:rsidRPr="00AA6597">
                              <w:rPr>
                                <w:rFonts w:cs="Tahoma" w:hint="eastAsia"/>
                                <w:color w:val="0B5294"/>
                                <w:spacing w:val="-4"/>
                                <w:sz w:val="24"/>
                                <w:szCs w:val="24"/>
                                <w:rtl/>
                              </w:rPr>
                              <w:t>הסופית</w:t>
                            </w:r>
                            <w:r w:rsidRPr="00AA6597">
                              <w:rPr>
                                <w:rFonts w:cs="Tahoma"/>
                                <w:color w:val="0B5294"/>
                                <w:spacing w:val="-4"/>
                                <w:sz w:val="24"/>
                                <w:szCs w:val="24"/>
                                <w:rtl/>
                              </w:rPr>
                              <w:t xml:space="preserve"> </w:t>
                            </w:r>
                            <w:r w:rsidRPr="00AA6597">
                              <w:rPr>
                                <w:rFonts w:cs="Tahoma" w:hint="eastAsia"/>
                                <w:color w:val="0B5294"/>
                                <w:spacing w:val="-4"/>
                                <w:sz w:val="24"/>
                                <w:szCs w:val="24"/>
                                <w:rtl/>
                              </w:rPr>
                              <w:t>עמו</w:t>
                            </w:r>
                            <w:r w:rsidRPr="00AA6597">
                              <w:rPr>
                                <w:rFonts w:cs="Tahoma"/>
                                <w:color w:val="0B5294"/>
                                <w:spacing w:val="-4"/>
                                <w:sz w:val="24"/>
                                <w:szCs w:val="24"/>
                                <w:rtl/>
                              </w:rPr>
                              <w:t xml:space="preserve">, </w:t>
                            </w:r>
                            <w:r w:rsidRPr="00AA6597">
                              <w:rPr>
                                <w:rFonts w:cs="Tahoma" w:hint="eastAsia"/>
                                <w:color w:val="0B5294"/>
                                <w:spacing w:val="-4"/>
                                <w:sz w:val="24"/>
                                <w:szCs w:val="24"/>
                                <w:rtl/>
                              </w:rPr>
                              <w:t>וממילא</w:t>
                            </w:r>
                            <w:r w:rsidRPr="00AA6597">
                              <w:rPr>
                                <w:rFonts w:cs="Tahoma"/>
                                <w:color w:val="0B5294"/>
                                <w:spacing w:val="-4"/>
                                <w:sz w:val="24"/>
                                <w:szCs w:val="24"/>
                                <w:rtl/>
                              </w:rPr>
                              <w:t xml:space="preserve"> </w:t>
                            </w:r>
                            <w:r w:rsidRPr="00AA6597">
                              <w:rPr>
                                <w:rFonts w:cs="Tahoma" w:hint="eastAsia"/>
                                <w:color w:val="0B5294"/>
                                <w:spacing w:val="-4"/>
                                <w:sz w:val="24"/>
                                <w:szCs w:val="24"/>
                                <w:rtl/>
                              </w:rPr>
                              <w:t>לא</w:t>
                            </w:r>
                            <w:r w:rsidRPr="00AA6597">
                              <w:rPr>
                                <w:rFonts w:cs="Tahoma"/>
                                <w:color w:val="0B5294"/>
                                <w:spacing w:val="-4"/>
                                <w:sz w:val="24"/>
                                <w:szCs w:val="24"/>
                                <w:rtl/>
                              </w:rPr>
                              <w:t xml:space="preserve"> </w:t>
                            </w:r>
                            <w:r w:rsidRPr="00AA6597">
                              <w:rPr>
                                <w:rFonts w:cs="Tahoma" w:hint="eastAsia"/>
                                <w:color w:val="0B5294"/>
                                <w:spacing w:val="-4"/>
                                <w:sz w:val="24"/>
                                <w:szCs w:val="24"/>
                                <w:rtl/>
                              </w:rPr>
                              <w:t>ניתן</w:t>
                            </w:r>
                            <w:r w:rsidRPr="00AA6597">
                              <w:rPr>
                                <w:rFonts w:cs="Tahoma"/>
                                <w:color w:val="0B5294"/>
                                <w:spacing w:val="-4"/>
                                <w:sz w:val="24"/>
                                <w:szCs w:val="24"/>
                                <w:rtl/>
                              </w:rPr>
                              <w:t xml:space="preserve"> </w:t>
                            </w:r>
                            <w:r w:rsidRPr="00AA6597">
                              <w:rPr>
                                <w:rFonts w:cs="Tahoma" w:hint="eastAsia"/>
                                <w:color w:val="0B5294"/>
                                <w:spacing w:val="-4"/>
                                <w:sz w:val="24"/>
                                <w:szCs w:val="24"/>
                                <w:rtl/>
                              </w:rPr>
                              <w:t>לדעת</w:t>
                            </w:r>
                            <w:r w:rsidRPr="00AA6597">
                              <w:rPr>
                                <w:rFonts w:cs="Tahoma"/>
                                <w:color w:val="0B5294"/>
                                <w:spacing w:val="-4"/>
                                <w:sz w:val="24"/>
                                <w:szCs w:val="24"/>
                                <w:rtl/>
                              </w:rPr>
                              <w:t xml:space="preserve"> </w:t>
                            </w:r>
                            <w:r w:rsidRPr="00AA6597">
                              <w:rPr>
                                <w:rFonts w:cs="Tahoma" w:hint="eastAsia"/>
                                <w:color w:val="0B5294"/>
                                <w:spacing w:val="-4"/>
                                <w:sz w:val="24"/>
                                <w:szCs w:val="24"/>
                                <w:rtl/>
                              </w:rPr>
                              <w:t>מהו</w:t>
                            </w:r>
                            <w:r w:rsidRPr="00AA6597">
                              <w:rPr>
                                <w:rFonts w:cs="Tahoma"/>
                                <w:color w:val="0B5294"/>
                                <w:spacing w:val="-4"/>
                                <w:sz w:val="24"/>
                                <w:szCs w:val="24"/>
                                <w:rtl/>
                              </w:rPr>
                              <w:t xml:space="preserve"> </w:t>
                            </w:r>
                            <w:r w:rsidRPr="00AA6597">
                              <w:rPr>
                                <w:rFonts w:cs="Tahoma" w:hint="eastAsia"/>
                                <w:color w:val="0B5294"/>
                                <w:spacing w:val="-4"/>
                                <w:sz w:val="24"/>
                                <w:szCs w:val="24"/>
                                <w:rtl/>
                              </w:rPr>
                              <w:t>הסכום</w:t>
                            </w:r>
                            <w:r w:rsidRPr="00AA6597">
                              <w:rPr>
                                <w:rFonts w:cs="Tahoma"/>
                                <w:color w:val="0B5294"/>
                                <w:spacing w:val="-4"/>
                                <w:sz w:val="24"/>
                                <w:szCs w:val="24"/>
                                <w:rtl/>
                              </w:rPr>
                              <w:t xml:space="preserve"> </w:t>
                            </w:r>
                            <w:r w:rsidRPr="00AA6597">
                              <w:rPr>
                                <w:rFonts w:cs="Tahoma" w:hint="eastAsia"/>
                                <w:color w:val="0B5294"/>
                                <w:spacing w:val="-4"/>
                                <w:sz w:val="24"/>
                                <w:szCs w:val="24"/>
                                <w:rtl/>
                              </w:rPr>
                              <w:t>שתצטרך</w:t>
                            </w:r>
                            <w:r w:rsidRPr="00AA6597">
                              <w:rPr>
                                <w:rFonts w:cs="Tahoma"/>
                                <w:color w:val="0B5294"/>
                                <w:spacing w:val="-4"/>
                                <w:sz w:val="24"/>
                                <w:szCs w:val="24"/>
                                <w:rtl/>
                              </w:rPr>
                              <w:t xml:space="preserve"> </w:t>
                            </w:r>
                            <w:r w:rsidRPr="00AA6597">
                              <w:rPr>
                                <w:rFonts w:cs="Tahoma" w:hint="eastAsia"/>
                                <w:color w:val="0B5294"/>
                                <w:spacing w:val="-4"/>
                                <w:sz w:val="24"/>
                                <w:szCs w:val="24"/>
                                <w:rtl/>
                              </w:rPr>
                              <w:t>לקזז</w:t>
                            </w:r>
                            <w:r w:rsidRPr="00AA6597">
                              <w:rPr>
                                <w:rFonts w:cs="Tahoma"/>
                                <w:color w:val="0B5294"/>
                                <w:spacing w:val="-4"/>
                                <w:sz w:val="24"/>
                                <w:szCs w:val="24"/>
                                <w:rtl/>
                              </w:rPr>
                              <w:t xml:space="preserve"> </w:t>
                            </w:r>
                            <w:r w:rsidRPr="00AA6597">
                              <w:rPr>
                                <w:rFonts w:cs="Tahoma" w:hint="eastAsia"/>
                                <w:color w:val="0B5294"/>
                                <w:spacing w:val="-4"/>
                                <w:sz w:val="24"/>
                                <w:szCs w:val="24"/>
                                <w:rtl/>
                              </w:rPr>
                              <w:t>בגין</w:t>
                            </w:r>
                            <w:r w:rsidRPr="00AA6597">
                              <w:rPr>
                                <w:rFonts w:cs="Tahoma"/>
                                <w:color w:val="0B5294"/>
                                <w:spacing w:val="-4"/>
                                <w:sz w:val="24"/>
                                <w:szCs w:val="24"/>
                                <w:rtl/>
                              </w:rPr>
                              <w:t xml:space="preserve"> </w:t>
                            </w:r>
                            <w:r w:rsidRPr="00AA6597">
                              <w:rPr>
                                <w:rFonts w:cs="Tahoma" w:hint="eastAsia"/>
                                <w:color w:val="0B5294"/>
                                <w:spacing w:val="-4"/>
                                <w:sz w:val="24"/>
                                <w:szCs w:val="24"/>
                                <w:rtl/>
                              </w:rPr>
                              <w:t>הנזקים</w:t>
                            </w:r>
                            <w:r w:rsidRPr="00AA6597">
                              <w:rPr>
                                <w:rFonts w:cs="Tahoma"/>
                                <w:color w:val="0B5294"/>
                                <w:spacing w:val="-4"/>
                                <w:sz w:val="24"/>
                                <w:szCs w:val="24"/>
                                <w:rtl/>
                              </w:rPr>
                              <w:t xml:space="preserve"> </w:t>
                            </w:r>
                            <w:r w:rsidRPr="00AA6597">
                              <w:rPr>
                                <w:rFonts w:cs="Tahoma" w:hint="eastAsia"/>
                                <w:color w:val="0B5294"/>
                                <w:spacing w:val="-4"/>
                                <w:sz w:val="24"/>
                                <w:szCs w:val="24"/>
                                <w:rtl/>
                              </w:rPr>
                              <w:t>שגרם</w:t>
                            </w:r>
                          </w:p>
                          <w:p w:rsidR="00A117A2" w:rsidRPr="00373C5D" w:rsidP="00AA659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84507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5676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A117A2" w:rsidRPr="00373C5D" w:rsidP="00AA6597">
                      <w:pPr>
                        <w:spacing w:line="240" w:lineRule="atLeast"/>
                        <w:rPr>
                          <w:rFonts w:cs="Tahoma"/>
                          <w:b/>
                          <w:bCs/>
                          <w:color w:val="0B5294"/>
                          <w:sz w:val="48"/>
                          <w:szCs w:val="48"/>
                          <w:rtl/>
                        </w:rPr>
                      </w:pPr>
                      <w:drawing>
                        <wp:inline distT="0" distB="0" distL="0" distR="0">
                          <wp:extent cx="311150" cy="256800"/>
                          <wp:effectExtent l="0" t="0" r="0" b="0"/>
                          <wp:docPr id="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509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17A2" w:rsidRPr="001762F4" w:rsidP="00AA6597">
                      <w:pPr>
                        <w:spacing w:after="0" w:line="240" w:lineRule="auto"/>
                        <w:rPr>
                          <w:rFonts w:cs="Tahoma"/>
                          <w:color w:val="0B5294"/>
                          <w:spacing w:val="-4"/>
                          <w:sz w:val="24"/>
                          <w:szCs w:val="24"/>
                          <w:rtl/>
                          <w:cs/>
                        </w:rPr>
                      </w:pPr>
                      <w:r w:rsidRPr="00AA6597">
                        <w:rPr>
                          <w:rFonts w:cs="Tahoma" w:hint="eastAsia"/>
                          <w:color w:val="0B5294"/>
                          <w:spacing w:val="-4"/>
                          <w:sz w:val="24"/>
                          <w:szCs w:val="24"/>
                          <w:rtl/>
                        </w:rPr>
                        <w:t>כשנתיים</w:t>
                      </w:r>
                      <w:r w:rsidRPr="00AA6597">
                        <w:rPr>
                          <w:rFonts w:cs="Tahoma"/>
                          <w:color w:val="0B5294"/>
                          <w:spacing w:val="-4"/>
                          <w:sz w:val="24"/>
                          <w:szCs w:val="24"/>
                          <w:rtl/>
                        </w:rPr>
                        <w:t xml:space="preserve"> </w:t>
                      </w:r>
                      <w:r w:rsidRPr="00AA6597">
                        <w:rPr>
                          <w:rFonts w:cs="Tahoma" w:hint="eastAsia"/>
                          <w:color w:val="0B5294"/>
                          <w:spacing w:val="-4"/>
                          <w:sz w:val="24"/>
                          <w:szCs w:val="24"/>
                          <w:rtl/>
                        </w:rPr>
                        <w:t>לאחר</w:t>
                      </w:r>
                      <w:r w:rsidRPr="00AA6597">
                        <w:rPr>
                          <w:rFonts w:cs="Tahoma"/>
                          <w:color w:val="0B5294"/>
                          <w:spacing w:val="-4"/>
                          <w:sz w:val="24"/>
                          <w:szCs w:val="24"/>
                          <w:rtl/>
                        </w:rPr>
                        <w:t xml:space="preserve"> </w:t>
                      </w:r>
                      <w:r w:rsidRPr="00AA6597">
                        <w:rPr>
                          <w:rFonts w:cs="Tahoma" w:hint="eastAsia"/>
                          <w:color w:val="0B5294"/>
                          <w:spacing w:val="-4"/>
                          <w:sz w:val="24"/>
                          <w:szCs w:val="24"/>
                          <w:rtl/>
                        </w:rPr>
                        <w:t>מועד</w:t>
                      </w:r>
                      <w:r w:rsidRPr="00AA6597">
                        <w:rPr>
                          <w:rFonts w:cs="Tahoma"/>
                          <w:color w:val="0B5294"/>
                          <w:spacing w:val="-4"/>
                          <w:sz w:val="24"/>
                          <w:szCs w:val="24"/>
                          <w:rtl/>
                        </w:rPr>
                        <w:t xml:space="preserve"> </w:t>
                      </w:r>
                      <w:r w:rsidRPr="00AA6597">
                        <w:rPr>
                          <w:rFonts w:cs="Tahoma" w:hint="eastAsia"/>
                          <w:color w:val="0B5294"/>
                          <w:spacing w:val="-4"/>
                          <w:sz w:val="24"/>
                          <w:szCs w:val="24"/>
                          <w:rtl/>
                        </w:rPr>
                        <w:t>סיום</w:t>
                      </w:r>
                      <w:r w:rsidRPr="00AA6597">
                        <w:rPr>
                          <w:rFonts w:cs="Tahoma"/>
                          <w:color w:val="0B5294"/>
                          <w:spacing w:val="-4"/>
                          <w:sz w:val="24"/>
                          <w:szCs w:val="24"/>
                          <w:rtl/>
                        </w:rPr>
                        <w:t xml:space="preserve"> </w:t>
                      </w:r>
                      <w:r w:rsidRPr="00AA6597">
                        <w:rPr>
                          <w:rFonts w:cs="Tahoma" w:hint="eastAsia"/>
                          <w:color w:val="0B5294"/>
                          <w:spacing w:val="-4"/>
                          <w:sz w:val="24"/>
                          <w:szCs w:val="24"/>
                          <w:rtl/>
                        </w:rPr>
                        <w:t>ההתקשרות</w:t>
                      </w:r>
                      <w:r w:rsidRPr="00AA6597">
                        <w:rPr>
                          <w:rFonts w:cs="Tahoma"/>
                          <w:color w:val="0B5294"/>
                          <w:spacing w:val="-4"/>
                          <w:sz w:val="24"/>
                          <w:szCs w:val="24"/>
                          <w:rtl/>
                        </w:rPr>
                        <w:t xml:space="preserve"> </w:t>
                      </w:r>
                      <w:r w:rsidRPr="00AA6597">
                        <w:rPr>
                          <w:rFonts w:cs="Tahoma" w:hint="eastAsia"/>
                          <w:color w:val="0B5294"/>
                          <w:spacing w:val="-4"/>
                          <w:sz w:val="24"/>
                          <w:szCs w:val="24"/>
                          <w:rtl/>
                        </w:rPr>
                        <w:t>עם</w:t>
                      </w:r>
                      <w:r w:rsidRPr="00AA6597">
                        <w:rPr>
                          <w:rFonts w:cs="Tahoma"/>
                          <w:color w:val="0B5294"/>
                          <w:spacing w:val="-4"/>
                          <w:sz w:val="24"/>
                          <w:szCs w:val="24"/>
                          <w:rtl/>
                        </w:rPr>
                        <w:t xml:space="preserve"> </w:t>
                      </w:r>
                      <w:r w:rsidRPr="00AA6597">
                        <w:rPr>
                          <w:rFonts w:cs="Tahoma" w:hint="eastAsia"/>
                          <w:color w:val="0B5294"/>
                          <w:spacing w:val="-4"/>
                          <w:sz w:val="24"/>
                          <w:szCs w:val="24"/>
                          <w:rtl/>
                        </w:rPr>
                        <w:t>הקבלן</w:t>
                      </w:r>
                      <w:r w:rsidRPr="00AA6597">
                        <w:rPr>
                          <w:rFonts w:cs="Tahoma"/>
                          <w:color w:val="0B5294"/>
                          <w:spacing w:val="-4"/>
                          <w:sz w:val="24"/>
                          <w:szCs w:val="24"/>
                          <w:rtl/>
                        </w:rPr>
                        <w:t xml:space="preserve"> </w:t>
                      </w:r>
                      <w:r w:rsidRPr="00AA6597">
                        <w:rPr>
                          <w:rFonts w:cs="Tahoma" w:hint="eastAsia"/>
                          <w:color w:val="0B5294"/>
                          <w:spacing w:val="-4"/>
                          <w:sz w:val="24"/>
                          <w:szCs w:val="24"/>
                          <w:rtl/>
                        </w:rPr>
                        <w:t>טרם</w:t>
                      </w:r>
                      <w:r w:rsidRPr="00AA6597">
                        <w:rPr>
                          <w:rFonts w:cs="Tahoma"/>
                          <w:color w:val="0B5294"/>
                          <w:spacing w:val="-4"/>
                          <w:sz w:val="24"/>
                          <w:szCs w:val="24"/>
                          <w:rtl/>
                        </w:rPr>
                        <w:t xml:space="preserve"> </w:t>
                      </w:r>
                      <w:r w:rsidRPr="00AA6597">
                        <w:rPr>
                          <w:rFonts w:cs="Tahoma" w:hint="eastAsia"/>
                          <w:color w:val="0B5294"/>
                          <w:spacing w:val="-4"/>
                          <w:sz w:val="24"/>
                          <w:szCs w:val="24"/>
                          <w:rtl/>
                        </w:rPr>
                        <w:t>סיימה</w:t>
                      </w:r>
                      <w:r w:rsidRPr="00AA6597">
                        <w:rPr>
                          <w:rFonts w:cs="Tahoma"/>
                          <w:color w:val="0B5294"/>
                          <w:spacing w:val="-4"/>
                          <w:sz w:val="24"/>
                          <w:szCs w:val="24"/>
                          <w:rtl/>
                        </w:rPr>
                        <w:t xml:space="preserve"> </w:t>
                      </w:r>
                      <w:r w:rsidRPr="00AA6597">
                        <w:rPr>
                          <w:rFonts w:cs="Tahoma" w:hint="eastAsia"/>
                          <w:color w:val="0B5294"/>
                          <w:spacing w:val="-4"/>
                          <w:sz w:val="24"/>
                          <w:szCs w:val="24"/>
                          <w:rtl/>
                        </w:rPr>
                        <w:t>המועצה</w:t>
                      </w:r>
                      <w:r w:rsidRPr="00AA6597">
                        <w:rPr>
                          <w:rFonts w:cs="Tahoma"/>
                          <w:color w:val="0B5294"/>
                          <w:spacing w:val="-4"/>
                          <w:sz w:val="24"/>
                          <w:szCs w:val="24"/>
                          <w:rtl/>
                        </w:rPr>
                        <w:t xml:space="preserve"> </w:t>
                      </w:r>
                      <w:r w:rsidRPr="00AA6597">
                        <w:rPr>
                          <w:rFonts w:cs="Tahoma" w:hint="eastAsia"/>
                          <w:color w:val="0B5294"/>
                          <w:spacing w:val="-4"/>
                          <w:sz w:val="24"/>
                          <w:szCs w:val="24"/>
                          <w:rtl/>
                        </w:rPr>
                        <w:t>את</w:t>
                      </w:r>
                      <w:r w:rsidRPr="00AA6597">
                        <w:rPr>
                          <w:rFonts w:cs="Tahoma"/>
                          <w:color w:val="0B5294"/>
                          <w:spacing w:val="-4"/>
                          <w:sz w:val="24"/>
                          <w:szCs w:val="24"/>
                          <w:rtl/>
                        </w:rPr>
                        <w:t xml:space="preserve"> </w:t>
                      </w:r>
                      <w:r w:rsidRPr="00AA6597">
                        <w:rPr>
                          <w:rFonts w:cs="Tahoma" w:hint="eastAsia"/>
                          <w:color w:val="0B5294"/>
                          <w:spacing w:val="-4"/>
                          <w:sz w:val="24"/>
                          <w:szCs w:val="24"/>
                          <w:rtl/>
                        </w:rPr>
                        <w:t>ההתחשבנות</w:t>
                      </w:r>
                      <w:r w:rsidRPr="00AA6597">
                        <w:rPr>
                          <w:rFonts w:cs="Tahoma"/>
                          <w:color w:val="0B5294"/>
                          <w:spacing w:val="-4"/>
                          <w:sz w:val="24"/>
                          <w:szCs w:val="24"/>
                          <w:rtl/>
                        </w:rPr>
                        <w:t xml:space="preserve"> </w:t>
                      </w:r>
                      <w:r w:rsidRPr="00AA6597">
                        <w:rPr>
                          <w:rFonts w:cs="Tahoma" w:hint="eastAsia"/>
                          <w:color w:val="0B5294"/>
                          <w:spacing w:val="-4"/>
                          <w:sz w:val="24"/>
                          <w:szCs w:val="24"/>
                          <w:rtl/>
                        </w:rPr>
                        <w:t>הסופית</w:t>
                      </w:r>
                      <w:r w:rsidRPr="00AA6597">
                        <w:rPr>
                          <w:rFonts w:cs="Tahoma"/>
                          <w:color w:val="0B5294"/>
                          <w:spacing w:val="-4"/>
                          <w:sz w:val="24"/>
                          <w:szCs w:val="24"/>
                          <w:rtl/>
                        </w:rPr>
                        <w:t xml:space="preserve"> </w:t>
                      </w:r>
                      <w:r w:rsidRPr="00AA6597">
                        <w:rPr>
                          <w:rFonts w:cs="Tahoma" w:hint="eastAsia"/>
                          <w:color w:val="0B5294"/>
                          <w:spacing w:val="-4"/>
                          <w:sz w:val="24"/>
                          <w:szCs w:val="24"/>
                          <w:rtl/>
                        </w:rPr>
                        <w:t>עמו</w:t>
                      </w:r>
                      <w:r w:rsidRPr="00AA6597">
                        <w:rPr>
                          <w:rFonts w:cs="Tahoma"/>
                          <w:color w:val="0B5294"/>
                          <w:spacing w:val="-4"/>
                          <w:sz w:val="24"/>
                          <w:szCs w:val="24"/>
                          <w:rtl/>
                        </w:rPr>
                        <w:t xml:space="preserve">, </w:t>
                      </w:r>
                      <w:r w:rsidRPr="00AA6597">
                        <w:rPr>
                          <w:rFonts w:cs="Tahoma" w:hint="eastAsia"/>
                          <w:color w:val="0B5294"/>
                          <w:spacing w:val="-4"/>
                          <w:sz w:val="24"/>
                          <w:szCs w:val="24"/>
                          <w:rtl/>
                        </w:rPr>
                        <w:t>וממילא</w:t>
                      </w:r>
                      <w:r w:rsidRPr="00AA6597">
                        <w:rPr>
                          <w:rFonts w:cs="Tahoma"/>
                          <w:color w:val="0B5294"/>
                          <w:spacing w:val="-4"/>
                          <w:sz w:val="24"/>
                          <w:szCs w:val="24"/>
                          <w:rtl/>
                        </w:rPr>
                        <w:t xml:space="preserve"> </w:t>
                      </w:r>
                      <w:r w:rsidRPr="00AA6597">
                        <w:rPr>
                          <w:rFonts w:cs="Tahoma" w:hint="eastAsia"/>
                          <w:color w:val="0B5294"/>
                          <w:spacing w:val="-4"/>
                          <w:sz w:val="24"/>
                          <w:szCs w:val="24"/>
                          <w:rtl/>
                        </w:rPr>
                        <w:t>לא</w:t>
                      </w:r>
                      <w:r w:rsidRPr="00AA6597">
                        <w:rPr>
                          <w:rFonts w:cs="Tahoma"/>
                          <w:color w:val="0B5294"/>
                          <w:spacing w:val="-4"/>
                          <w:sz w:val="24"/>
                          <w:szCs w:val="24"/>
                          <w:rtl/>
                        </w:rPr>
                        <w:t xml:space="preserve"> </w:t>
                      </w:r>
                      <w:r w:rsidRPr="00AA6597">
                        <w:rPr>
                          <w:rFonts w:cs="Tahoma" w:hint="eastAsia"/>
                          <w:color w:val="0B5294"/>
                          <w:spacing w:val="-4"/>
                          <w:sz w:val="24"/>
                          <w:szCs w:val="24"/>
                          <w:rtl/>
                        </w:rPr>
                        <w:t>ניתן</w:t>
                      </w:r>
                      <w:r w:rsidRPr="00AA6597">
                        <w:rPr>
                          <w:rFonts w:cs="Tahoma"/>
                          <w:color w:val="0B5294"/>
                          <w:spacing w:val="-4"/>
                          <w:sz w:val="24"/>
                          <w:szCs w:val="24"/>
                          <w:rtl/>
                        </w:rPr>
                        <w:t xml:space="preserve"> </w:t>
                      </w:r>
                      <w:r w:rsidRPr="00AA6597">
                        <w:rPr>
                          <w:rFonts w:cs="Tahoma" w:hint="eastAsia"/>
                          <w:color w:val="0B5294"/>
                          <w:spacing w:val="-4"/>
                          <w:sz w:val="24"/>
                          <w:szCs w:val="24"/>
                          <w:rtl/>
                        </w:rPr>
                        <w:t>לדעת</w:t>
                      </w:r>
                      <w:r w:rsidRPr="00AA6597">
                        <w:rPr>
                          <w:rFonts w:cs="Tahoma"/>
                          <w:color w:val="0B5294"/>
                          <w:spacing w:val="-4"/>
                          <w:sz w:val="24"/>
                          <w:szCs w:val="24"/>
                          <w:rtl/>
                        </w:rPr>
                        <w:t xml:space="preserve"> </w:t>
                      </w:r>
                      <w:r w:rsidRPr="00AA6597">
                        <w:rPr>
                          <w:rFonts w:cs="Tahoma" w:hint="eastAsia"/>
                          <w:color w:val="0B5294"/>
                          <w:spacing w:val="-4"/>
                          <w:sz w:val="24"/>
                          <w:szCs w:val="24"/>
                          <w:rtl/>
                        </w:rPr>
                        <w:t>מהו</w:t>
                      </w:r>
                      <w:r w:rsidRPr="00AA6597">
                        <w:rPr>
                          <w:rFonts w:cs="Tahoma"/>
                          <w:color w:val="0B5294"/>
                          <w:spacing w:val="-4"/>
                          <w:sz w:val="24"/>
                          <w:szCs w:val="24"/>
                          <w:rtl/>
                        </w:rPr>
                        <w:t xml:space="preserve"> </w:t>
                      </w:r>
                      <w:r w:rsidRPr="00AA6597">
                        <w:rPr>
                          <w:rFonts w:cs="Tahoma" w:hint="eastAsia"/>
                          <w:color w:val="0B5294"/>
                          <w:spacing w:val="-4"/>
                          <w:sz w:val="24"/>
                          <w:szCs w:val="24"/>
                          <w:rtl/>
                        </w:rPr>
                        <w:t>הסכום</w:t>
                      </w:r>
                      <w:r w:rsidRPr="00AA6597">
                        <w:rPr>
                          <w:rFonts w:cs="Tahoma"/>
                          <w:color w:val="0B5294"/>
                          <w:spacing w:val="-4"/>
                          <w:sz w:val="24"/>
                          <w:szCs w:val="24"/>
                          <w:rtl/>
                        </w:rPr>
                        <w:t xml:space="preserve"> </w:t>
                      </w:r>
                      <w:r w:rsidRPr="00AA6597">
                        <w:rPr>
                          <w:rFonts w:cs="Tahoma" w:hint="eastAsia"/>
                          <w:color w:val="0B5294"/>
                          <w:spacing w:val="-4"/>
                          <w:sz w:val="24"/>
                          <w:szCs w:val="24"/>
                          <w:rtl/>
                        </w:rPr>
                        <w:t>שתצטרך</w:t>
                      </w:r>
                      <w:r w:rsidRPr="00AA6597">
                        <w:rPr>
                          <w:rFonts w:cs="Tahoma"/>
                          <w:color w:val="0B5294"/>
                          <w:spacing w:val="-4"/>
                          <w:sz w:val="24"/>
                          <w:szCs w:val="24"/>
                          <w:rtl/>
                        </w:rPr>
                        <w:t xml:space="preserve"> </w:t>
                      </w:r>
                      <w:r w:rsidRPr="00AA6597">
                        <w:rPr>
                          <w:rFonts w:cs="Tahoma" w:hint="eastAsia"/>
                          <w:color w:val="0B5294"/>
                          <w:spacing w:val="-4"/>
                          <w:sz w:val="24"/>
                          <w:szCs w:val="24"/>
                          <w:rtl/>
                        </w:rPr>
                        <w:t>לקזז</w:t>
                      </w:r>
                      <w:r w:rsidRPr="00AA6597">
                        <w:rPr>
                          <w:rFonts w:cs="Tahoma"/>
                          <w:color w:val="0B5294"/>
                          <w:spacing w:val="-4"/>
                          <w:sz w:val="24"/>
                          <w:szCs w:val="24"/>
                          <w:rtl/>
                        </w:rPr>
                        <w:t xml:space="preserve"> </w:t>
                      </w:r>
                      <w:r w:rsidRPr="00AA6597">
                        <w:rPr>
                          <w:rFonts w:cs="Tahoma" w:hint="eastAsia"/>
                          <w:color w:val="0B5294"/>
                          <w:spacing w:val="-4"/>
                          <w:sz w:val="24"/>
                          <w:szCs w:val="24"/>
                          <w:rtl/>
                        </w:rPr>
                        <w:t>בגין</w:t>
                      </w:r>
                      <w:r w:rsidRPr="00AA6597">
                        <w:rPr>
                          <w:rFonts w:cs="Tahoma"/>
                          <w:color w:val="0B5294"/>
                          <w:spacing w:val="-4"/>
                          <w:sz w:val="24"/>
                          <w:szCs w:val="24"/>
                          <w:rtl/>
                        </w:rPr>
                        <w:t xml:space="preserve"> </w:t>
                      </w:r>
                      <w:r w:rsidRPr="00AA6597">
                        <w:rPr>
                          <w:rFonts w:cs="Tahoma" w:hint="eastAsia"/>
                          <w:color w:val="0B5294"/>
                          <w:spacing w:val="-4"/>
                          <w:sz w:val="24"/>
                          <w:szCs w:val="24"/>
                          <w:rtl/>
                        </w:rPr>
                        <w:t>הנזקים</w:t>
                      </w:r>
                      <w:r w:rsidRPr="00AA6597">
                        <w:rPr>
                          <w:rFonts w:cs="Tahoma"/>
                          <w:color w:val="0B5294"/>
                          <w:spacing w:val="-4"/>
                          <w:sz w:val="24"/>
                          <w:szCs w:val="24"/>
                          <w:rtl/>
                        </w:rPr>
                        <w:t xml:space="preserve"> </w:t>
                      </w:r>
                      <w:r w:rsidRPr="00AA6597">
                        <w:rPr>
                          <w:rFonts w:cs="Tahoma" w:hint="eastAsia"/>
                          <w:color w:val="0B5294"/>
                          <w:spacing w:val="-4"/>
                          <w:sz w:val="24"/>
                          <w:szCs w:val="24"/>
                          <w:rtl/>
                        </w:rPr>
                        <w:t>שגרם</w:t>
                      </w:r>
                    </w:p>
                    <w:p w:rsidR="00A117A2" w:rsidRPr="00373C5D" w:rsidP="00AA6597">
                      <w:pPr>
                        <w:spacing w:before="120" w:after="0" w:line="240" w:lineRule="atLeast"/>
                        <w:rPr>
                          <w:rFonts w:cs="Tahoma"/>
                          <w:b/>
                          <w:bCs/>
                          <w:color w:val="0B5294"/>
                          <w:sz w:val="48"/>
                          <w:szCs w:val="48"/>
                          <w:rtl/>
                        </w:rPr>
                      </w:pPr>
                      <w:drawing>
                        <wp:inline distT="0" distB="0" distL="0" distR="0">
                          <wp:extent cx="288000" cy="31337"/>
                          <wp:effectExtent l="0" t="0" r="0" b="6985"/>
                          <wp:docPr id="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3847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96E3F" w:rsidRPr="00996E3F" w:rsidP="00996E3F">
      <w:pPr>
        <w:pStyle w:val="takzir"/>
        <w:rPr>
          <w:rFonts w:ascii="Tahoma" w:hAnsi="Tahoma" w:cs="Tahoma"/>
          <w:b w:val="0"/>
          <w:bCs w:val="0"/>
          <w:noProof w:val="0"/>
          <w:sz w:val="28"/>
          <w:rtl/>
        </w:rPr>
      </w:pPr>
    </w:p>
    <w:p w:rsidR="00996E3F" w:rsidRPr="00996E3F" w:rsidP="00996E3F">
      <w:pPr>
        <w:pStyle w:val="KOT5T"/>
      </w:pPr>
      <w:r w:rsidRPr="00996E3F">
        <w:rPr>
          <w:rFonts w:hint="cs"/>
          <w:rtl/>
        </w:rPr>
        <w:t>התקשרות עם קבלן חדש להמשך ביצוע העבודות בפרויקט</w:t>
      </w:r>
    </w:p>
    <w:p w:rsidR="00996E3F" w:rsidRPr="00E35A45" w:rsidP="00DA67DC">
      <w:pPr>
        <w:pStyle w:val="takzir-text"/>
        <w:bidi/>
        <w:spacing w:line="260" w:lineRule="atLeast"/>
      </w:pPr>
      <w:r>
        <w:rPr>
          <w:rFonts w:hint="cs"/>
          <w:rtl/>
        </w:rPr>
        <w:t>לאחר סיום ההתקשרות עם קבלן השלד פרסמה המועצה מכרז חדש להשלמת העבודות בפרויקט. למרות ניסיונה הקודם של המועצה בהתקשרות עם הקבלן שנבחר במכרז הראשון, שלא עמד בדרישות המכרז ובהוראות התכנית של אדריכלית הפרויקט, ואף שנוכחה לראות כי התקשרות זו הובילה לעלויות גבוהות נוספות ולמפרט נמוך יותר משתכננה, היא פרסמה מכרז לביצוע עבודות הגמר מבלי לקבוע משקולות למדדי האיכות והניסיון הנדרשים.</w:t>
      </w:r>
      <w:r w:rsidRPr="00BD72FA">
        <w:rPr>
          <w:rFonts w:hint="cs"/>
          <w:rtl/>
        </w:rPr>
        <w:t xml:space="preserve"> ועדת המכרזים וראש המועצה החליטו לבחור בקבלן שהציע את ההצעה הזולה ביותר אף שהתעורר ספק בנוגע לניסיונו וליכולתו לבצע</w:t>
      </w:r>
      <w:r>
        <w:rPr>
          <w:rFonts w:hint="cs"/>
          <w:rtl/>
        </w:rPr>
        <w:t xml:space="preserve"> את</w:t>
      </w:r>
      <w:r w:rsidRPr="00BD72FA">
        <w:rPr>
          <w:rFonts w:hint="cs"/>
          <w:rtl/>
        </w:rPr>
        <w:t xml:space="preserve"> העבודות (להלן - קבלן עבודות הגמר). בדצמבר 2015 חתמה המועצה על הסכם התקשרות עם הקבלן בס</w:t>
      </w:r>
      <w:r>
        <w:rPr>
          <w:rFonts w:hint="cs"/>
          <w:rtl/>
        </w:rPr>
        <w:t>כום של</w:t>
      </w:r>
      <w:r w:rsidRPr="00BD72FA">
        <w:rPr>
          <w:rFonts w:hint="cs"/>
          <w:rtl/>
        </w:rPr>
        <w:t xml:space="preserve"> כ-14.4 מיליון ש"ח.</w:t>
      </w:r>
    </w:p>
    <w:p w:rsidR="00996E3F" w:rsidRPr="00E35A45" w:rsidP="00A117A2">
      <w:pPr>
        <w:pStyle w:val="takzir-text"/>
        <w:bidi/>
        <w:spacing w:line="260" w:lineRule="atLeast"/>
        <w:rPr>
          <w:rtl/>
        </w:rPr>
      </w:pPr>
      <w:r w:rsidRPr="00A97C89">
        <w:rPr>
          <w:rFonts w:hint="cs"/>
          <w:rtl/>
        </w:rPr>
        <w:t xml:space="preserve">בכתב הכמויות של המכרז </w:t>
      </w:r>
      <w:r>
        <w:rPr>
          <w:rFonts w:hint="cs"/>
          <w:rtl/>
        </w:rPr>
        <w:t>ש</w:t>
      </w:r>
      <w:r w:rsidRPr="00A97C89">
        <w:rPr>
          <w:rFonts w:hint="cs"/>
          <w:rtl/>
        </w:rPr>
        <w:t xml:space="preserve">בו זכה קבלן </w:t>
      </w:r>
      <w:r>
        <w:rPr>
          <w:rFonts w:hint="cs"/>
          <w:rtl/>
        </w:rPr>
        <w:t>עבודות הגמר</w:t>
      </w:r>
      <w:r w:rsidRPr="00A97C89">
        <w:rPr>
          <w:rFonts w:hint="cs"/>
          <w:rtl/>
        </w:rPr>
        <w:t xml:space="preserve"> לא נכללו עבודות </w:t>
      </w:r>
      <w:r>
        <w:rPr>
          <w:rFonts w:hint="cs"/>
          <w:rtl/>
        </w:rPr>
        <w:t>רבות שהיו דרושות להשלמת הפרויקט.</w:t>
      </w:r>
      <w:r w:rsidRPr="00A97C89">
        <w:rPr>
          <w:rFonts w:hint="cs"/>
          <w:rtl/>
        </w:rPr>
        <w:t xml:space="preserve"> כחצי שנה לאחר החתימה על הסכם ההתקשרות חתמו המועצה והקבלן על </w:t>
      </w:r>
      <w:r>
        <w:rPr>
          <w:rFonts w:hint="cs"/>
          <w:rtl/>
        </w:rPr>
        <w:t>"נספח להסכם"</w:t>
      </w:r>
      <w:r w:rsidRPr="00A97C89">
        <w:rPr>
          <w:rFonts w:hint="cs"/>
          <w:rtl/>
        </w:rPr>
        <w:t xml:space="preserve">, </w:t>
      </w:r>
      <w:r>
        <w:rPr>
          <w:rFonts w:hint="cs"/>
          <w:rtl/>
        </w:rPr>
        <w:t xml:space="preserve">ולפיו תשלם המועצה לקבלן בגין </w:t>
      </w:r>
      <w:r w:rsidRPr="00A97C89">
        <w:rPr>
          <w:rFonts w:hint="cs"/>
          <w:rtl/>
        </w:rPr>
        <w:t>ביצוע עבודות</w:t>
      </w:r>
      <w:r>
        <w:rPr>
          <w:rFonts w:hint="cs"/>
          <w:rtl/>
        </w:rPr>
        <w:t xml:space="preserve"> אלו</w:t>
      </w:r>
      <w:r w:rsidRPr="00A97C89">
        <w:rPr>
          <w:rFonts w:hint="cs"/>
          <w:rtl/>
        </w:rPr>
        <w:t xml:space="preserve"> </w:t>
      </w:r>
      <w:r>
        <w:rPr>
          <w:rFonts w:hint="cs"/>
          <w:rtl/>
        </w:rPr>
        <w:t xml:space="preserve">תשלום נוסף של </w:t>
      </w:r>
      <w:r w:rsidRPr="00A97C89">
        <w:rPr>
          <w:rFonts w:hint="cs"/>
          <w:rtl/>
        </w:rPr>
        <w:t xml:space="preserve">כ-3.6 מיליון ש"ח </w:t>
      </w:r>
      <w:r>
        <w:rPr>
          <w:rFonts w:hint="cs"/>
          <w:rtl/>
        </w:rPr>
        <w:t>שהם</w:t>
      </w:r>
      <w:r w:rsidRPr="00A97C89">
        <w:rPr>
          <w:rFonts w:hint="cs"/>
          <w:rtl/>
        </w:rPr>
        <w:t xml:space="preserve"> 25% מעלות הסכם ההתקשרות</w:t>
      </w:r>
      <w:r>
        <w:rPr>
          <w:rFonts w:hint="cs"/>
          <w:rtl/>
        </w:rPr>
        <w:t xml:space="preserve"> המקורי</w:t>
      </w:r>
      <w:r w:rsidRPr="00A97C89">
        <w:rPr>
          <w:rFonts w:hint="cs"/>
          <w:rtl/>
        </w:rPr>
        <w:t xml:space="preserve">. </w:t>
      </w:r>
      <w:r>
        <w:rPr>
          <w:rFonts w:hint="cs"/>
          <w:rtl/>
        </w:rPr>
        <w:t xml:space="preserve">יצוין כי </w:t>
      </w:r>
      <w:r w:rsidRPr="00C7722E">
        <w:rPr>
          <w:rtl/>
        </w:rPr>
        <w:t>אף על</w:t>
      </w:r>
      <w:r w:rsidRPr="00C7722E">
        <w:rPr>
          <w:rFonts w:hint="cs"/>
          <w:rtl/>
        </w:rPr>
        <w:t xml:space="preserve"> פי</w:t>
      </w:r>
      <w:r w:rsidRPr="00C7722E">
        <w:rPr>
          <w:rtl/>
        </w:rPr>
        <w:t xml:space="preserve"> ש</w:t>
      </w:r>
      <w:r w:rsidRPr="00C7722E">
        <w:rPr>
          <w:rFonts w:hint="cs"/>
          <w:rtl/>
        </w:rPr>
        <w:t xml:space="preserve">ראש המועצה </w:t>
      </w:r>
      <w:r w:rsidRPr="00C7722E">
        <w:rPr>
          <w:rtl/>
        </w:rPr>
        <w:t xml:space="preserve">ידע כי </w:t>
      </w:r>
      <w:r w:rsidRPr="00C7722E">
        <w:rPr>
          <w:rFonts w:hint="cs"/>
          <w:rtl/>
        </w:rPr>
        <w:t>עלות</w:t>
      </w:r>
      <w:r w:rsidRPr="00C7722E">
        <w:rPr>
          <w:rtl/>
        </w:rPr>
        <w:t xml:space="preserve"> העבודות </w:t>
      </w:r>
      <w:r w:rsidRPr="00C7722E">
        <w:rPr>
          <w:rFonts w:hint="cs"/>
          <w:rtl/>
        </w:rPr>
        <w:t>הנדרשות</w:t>
      </w:r>
      <w:r w:rsidRPr="00C7722E">
        <w:rPr>
          <w:rtl/>
        </w:rPr>
        <w:t xml:space="preserve"> </w:t>
      </w:r>
      <w:r w:rsidRPr="00C7722E">
        <w:rPr>
          <w:rFonts w:hint="cs"/>
          <w:rtl/>
        </w:rPr>
        <w:t>היא</w:t>
      </w:r>
      <w:r w:rsidRPr="00C7722E">
        <w:rPr>
          <w:rtl/>
        </w:rPr>
        <w:t xml:space="preserve"> </w:t>
      </w:r>
      <w:r w:rsidRPr="00C7722E">
        <w:rPr>
          <w:rFonts w:hint="cs"/>
          <w:rtl/>
        </w:rPr>
        <w:t xml:space="preserve">כ-6 מיליון ש"ח, הוא הורה להגדיל את ההתקשרות רק בסכום שאינו מחייב פרסום </w:t>
      </w:r>
      <w:r w:rsidRPr="002D4350">
        <w:rPr>
          <w:rFonts w:hint="cs"/>
          <w:rtl/>
        </w:rPr>
        <w:t xml:space="preserve">מכרז או החלטה של </w:t>
      </w:r>
      <w:r w:rsidRPr="002D4350">
        <w:rPr>
          <w:rFonts w:hint="cs"/>
          <w:rtl/>
        </w:rPr>
        <w:t>המועצה</w:t>
      </w:r>
      <w:r>
        <w:rPr>
          <w:rStyle w:val="FootnoteReference0"/>
          <w:rtl/>
        </w:rPr>
        <w:footnoteReference w:id="11"/>
      </w:r>
      <w:r w:rsidRPr="002D4350">
        <w:rPr>
          <w:rtl/>
        </w:rPr>
        <w:t>.</w:t>
      </w:r>
      <w:r w:rsidRPr="002D4350">
        <w:rPr>
          <w:rFonts w:hint="cs"/>
          <w:rtl/>
        </w:rPr>
        <w:t xml:space="preserve"> הדבר</w:t>
      </w:r>
      <w:r w:rsidRPr="00C7722E">
        <w:rPr>
          <w:rtl/>
        </w:rPr>
        <w:t xml:space="preserve"> </w:t>
      </w:r>
      <w:r w:rsidRPr="00C7722E">
        <w:rPr>
          <w:rFonts w:hint="cs"/>
          <w:rtl/>
        </w:rPr>
        <w:t>מעלה</w:t>
      </w:r>
      <w:r w:rsidRPr="00C7722E">
        <w:rPr>
          <w:rtl/>
        </w:rPr>
        <w:t xml:space="preserve"> </w:t>
      </w:r>
      <w:r w:rsidRPr="00C7722E">
        <w:rPr>
          <w:rFonts w:hint="cs"/>
          <w:rtl/>
        </w:rPr>
        <w:t>חשש</w:t>
      </w:r>
      <w:r w:rsidRPr="00C7722E">
        <w:rPr>
          <w:rtl/>
        </w:rPr>
        <w:t xml:space="preserve"> </w:t>
      </w:r>
      <w:r w:rsidRPr="00C7722E">
        <w:rPr>
          <w:rFonts w:hint="cs"/>
          <w:rtl/>
        </w:rPr>
        <w:t>שמדובר</w:t>
      </w:r>
      <w:r w:rsidRPr="00C7722E">
        <w:rPr>
          <w:rtl/>
        </w:rPr>
        <w:t xml:space="preserve"> </w:t>
      </w:r>
      <w:r w:rsidRPr="00C7722E">
        <w:rPr>
          <w:rFonts w:hint="cs"/>
          <w:rtl/>
        </w:rPr>
        <w:t>בהיקף</w:t>
      </w:r>
      <w:r w:rsidRPr="00C7722E">
        <w:rPr>
          <w:rtl/>
        </w:rPr>
        <w:t xml:space="preserve"> </w:t>
      </w:r>
      <w:r w:rsidRPr="00C7722E">
        <w:rPr>
          <w:rFonts w:hint="cs"/>
          <w:rtl/>
        </w:rPr>
        <w:t>הגדלה</w:t>
      </w:r>
      <w:r w:rsidRPr="00C7722E">
        <w:rPr>
          <w:rtl/>
        </w:rPr>
        <w:t xml:space="preserve"> </w:t>
      </w:r>
      <w:r w:rsidRPr="00C7722E">
        <w:rPr>
          <w:rFonts w:hint="cs"/>
          <w:rtl/>
        </w:rPr>
        <w:t>מלאכותי הנמוך באופן ניכר מהיקף ההגדלה שנדרש ומבלי</w:t>
      </w:r>
      <w:r w:rsidRPr="00C7722E">
        <w:rPr>
          <w:rtl/>
        </w:rPr>
        <w:t xml:space="preserve"> </w:t>
      </w:r>
      <w:r w:rsidRPr="00C7722E">
        <w:rPr>
          <w:rFonts w:hint="cs"/>
          <w:rtl/>
        </w:rPr>
        <w:t>שי</w:t>
      </w:r>
      <w:r w:rsidRPr="00C7722E">
        <w:rPr>
          <w:rtl/>
        </w:rPr>
        <w:t>תבסס על אומדן מפורט ומדויק של העבודות הנוספות בפרויקט</w:t>
      </w:r>
      <w:r w:rsidRPr="00C7722E">
        <w:rPr>
          <w:rFonts w:hint="cs"/>
          <w:rtl/>
        </w:rPr>
        <w:t>;</w:t>
      </w:r>
      <w:r w:rsidRPr="00C7722E">
        <w:rPr>
          <w:rtl/>
        </w:rPr>
        <w:t xml:space="preserve"> </w:t>
      </w:r>
      <w:r w:rsidRPr="00C7722E">
        <w:rPr>
          <w:rFonts w:hint="cs"/>
          <w:rtl/>
        </w:rPr>
        <w:t xml:space="preserve">דהיינו, </w:t>
      </w:r>
      <w:r w:rsidRPr="00C7722E">
        <w:rPr>
          <w:rtl/>
        </w:rPr>
        <w:t>כל מטרת</w:t>
      </w:r>
      <w:r w:rsidRPr="00C7722E">
        <w:rPr>
          <w:rFonts w:hint="cs"/>
          <w:rtl/>
        </w:rPr>
        <w:t>ו</w:t>
      </w:r>
      <w:r w:rsidRPr="00C7722E">
        <w:rPr>
          <w:rtl/>
        </w:rPr>
        <w:t xml:space="preserve"> הייתה שלא לחרוג </w:t>
      </w:r>
      <w:r>
        <w:rPr>
          <w:rFonts w:hint="cs"/>
          <w:rtl/>
        </w:rPr>
        <w:t>משיעור</w:t>
      </w:r>
      <w:r w:rsidRPr="00C7722E">
        <w:rPr>
          <w:rtl/>
        </w:rPr>
        <w:t xml:space="preserve"> הגדלה של </w:t>
      </w:r>
      <w:r w:rsidRPr="00C7722E">
        <w:rPr>
          <w:rFonts w:hint="cs"/>
          <w:rtl/>
        </w:rPr>
        <w:t>ההסכם</w:t>
      </w:r>
      <w:r w:rsidRPr="00C7722E">
        <w:rPr>
          <w:rtl/>
        </w:rPr>
        <w:t xml:space="preserve"> ב-25%, </w:t>
      </w:r>
      <w:r w:rsidRPr="00C7722E">
        <w:rPr>
          <w:rFonts w:hint="cs"/>
          <w:rtl/>
        </w:rPr>
        <w:t>ובכך</w:t>
      </w:r>
      <w:r w:rsidRPr="00C7722E">
        <w:rPr>
          <w:rtl/>
        </w:rPr>
        <w:t xml:space="preserve"> </w:t>
      </w:r>
      <w:r w:rsidRPr="00C7722E">
        <w:rPr>
          <w:rFonts w:hint="cs"/>
          <w:rtl/>
        </w:rPr>
        <w:t>לעקוף</w:t>
      </w:r>
      <w:r w:rsidRPr="00C7722E">
        <w:rPr>
          <w:rtl/>
        </w:rPr>
        <w:t xml:space="preserve"> </w:t>
      </w:r>
      <w:r w:rsidRPr="00C7722E">
        <w:rPr>
          <w:rFonts w:hint="cs"/>
          <w:rtl/>
        </w:rPr>
        <w:t>את</w:t>
      </w:r>
      <w:r w:rsidRPr="00C7722E">
        <w:rPr>
          <w:rtl/>
        </w:rPr>
        <w:t xml:space="preserve"> </w:t>
      </w:r>
      <w:r w:rsidRPr="00C7722E">
        <w:rPr>
          <w:rFonts w:hint="cs"/>
          <w:rtl/>
        </w:rPr>
        <w:t>הוראות דיני המכרזים.</w:t>
      </w:r>
    </w:p>
    <w:p w:rsidR="00996E3F" w:rsidRPr="00605758" w:rsidP="00DA67DC">
      <w:pPr>
        <w:pStyle w:val="takzir-text"/>
        <w:bidi/>
        <w:spacing w:line="260" w:lineRule="atLeast"/>
        <w:rPr>
          <w:rtl/>
        </w:rPr>
      </w:pPr>
      <w:r>
        <w:rPr>
          <w:rFonts w:hint="cs"/>
          <w:rtl/>
        </w:rPr>
        <w:t>בין המועצה ל</w:t>
      </w:r>
      <w:r w:rsidRPr="00605758">
        <w:rPr>
          <w:rFonts w:hint="cs"/>
          <w:rtl/>
        </w:rPr>
        <w:t xml:space="preserve">קבלן </w:t>
      </w:r>
      <w:r>
        <w:rPr>
          <w:rFonts w:hint="cs"/>
          <w:rtl/>
        </w:rPr>
        <w:t xml:space="preserve">עבודות הגמר התגלעה מחלוקת </w:t>
      </w:r>
      <w:r w:rsidRPr="00605758">
        <w:rPr>
          <w:rFonts w:hint="cs"/>
          <w:rtl/>
        </w:rPr>
        <w:t xml:space="preserve">בנושא </w:t>
      </w:r>
      <w:r w:rsidRPr="00B43DBB">
        <w:rPr>
          <w:rFonts w:hint="cs"/>
          <w:rtl/>
        </w:rPr>
        <w:t>האסמכתאות הנדרשות לצורך אישור התשלומים</w:t>
      </w:r>
      <w:r>
        <w:rPr>
          <w:rFonts w:hint="cs"/>
          <w:rtl/>
        </w:rPr>
        <w:t>.</w:t>
      </w:r>
      <w:r w:rsidRPr="00605758">
        <w:rPr>
          <w:rFonts w:hint="cs"/>
          <w:rtl/>
        </w:rPr>
        <w:t xml:space="preserve"> </w:t>
      </w:r>
      <w:r>
        <w:rPr>
          <w:rFonts w:hint="cs"/>
          <w:rtl/>
        </w:rPr>
        <w:t xml:space="preserve">במשך כחצי שנה שילמה המועצה לקבלן </w:t>
      </w:r>
      <w:r w:rsidRPr="00605758">
        <w:rPr>
          <w:rFonts w:hint="cs"/>
          <w:rtl/>
        </w:rPr>
        <w:t>על חשבון החשבונות שהגיש</w:t>
      </w:r>
      <w:r>
        <w:rPr>
          <w:rFonts w:hint="cs"/>
          <w:rtl/>
        </w:rPr>
        <w:t>, מבלי ש</w:t>
      </w:r>
      <w:r w:rsidRPr="00605758">
        <w:rPr>
          <w:rFonts w:hint="cs"/>
          <w:rtl/>
        </w:rPr>
        <w:t xml:space="preserve">פעלה </w:t>
      </w:r>
      <w:r>
        <w:rPr>
          <w:rFonts w:hint="cs"/>
          <w:rtl/>
        </w:rPr>
        <w:t xml:space="preserve">באופן </w:t>
      </w:r>
      <w:r w:rsidRPr="00605758">
        <w:rPr>
          <w:rFonts w:hint="cs"/>
          <w:rtl/>
        </w:rPr>
        <w:t>מי</w:t>
      </w:r>
      <w:r>
        <w:rPr>
          <w:rFonts w:hint="cs"/>
          <w:rtl/>
        </w:rPr>
        <w:t>י</w:t>
      </w:r>
      <w:r w:rsidRPr="00605758">
        <w:rPr>
          <w:rFonts w:hint="cs"/>
          <w:rtl/>
        </w:rPr>
        <w:t>די</w:t>
      </w:r>
      <w:r w:rsidRPr="00605758">
        <w:rPr>
          <w:rFonts w:hint="cs"/>
          <w:rtl/>
        </w:rPr>
        <w:t xml:space="preserve"> לבירור זכויותיה </w:t>
      </w:r>
      <w:r w:rsidRPr="00A6149E">
        <w:rPr>
          <w:rFonts w:hint="cs"/>
          <w:rtl/>
        </w:rPr>
        <w:t xml:space="preserve">והתחייבויותיה בנושא. </w:t>
      </w:r>
      <w:r>
        <w:rPr>
          <w:rFonts w:hint="cs"/>
          <w:rtl/>
        </w:rPr>
        <w:t xml:space="preserve">הקבלן אף הגיש עתירה נגד המועצה. </w:t>
      </w:r>
    </w:p>
    <w:p w:rsidR="00996E3F" w:rsidRPr="00996E3F" w:rsidP="00996E3F">
      <w:pPr>
        <w:pStyle w:val="takzir"/>
        <w:rPr>
          <w:rFonts w:ascii="Tahoma" w:hAnsi="Tahoma" w:cs="Tahoma"/>
          <w:b w:val="0"/>
          <w:bCs w:val="0"/>
          <w:noProof w:val="0"/>
          <w:sz w:val="28"/>
          <w:rtl/>
        </w:rPr>
      </w:pPr>
    </w:p>
    <w:p w:rsidR="00996E3F" w:rsidRPr="00996E3F" w:rsidP="00996E3F">
      <w:pPr>
        <w:pStyle w:val="KOT5T"/>
        <w:rPr>
          <w:rtl/>
        </w:rPr>
      </w:pPr>
      <w:r w:rsidRPr="00996E3F">
        <w:rPr>
          <w:rFonts w:hint="cs"/>
          <w:rtl/>
        </w:rPr>
        <w:t>חשש בדבר יציבות המבנה</w:t>
      </w:r>
    </w:p>
    <w:p w:rsidR="00996E3F" w:rsidP="00DA67DC">
      <w:pPr>
        <w:pStyle w:val="takzir-text"/>
        <w:bidi/>
        <w:spacing w:line="260" w:lineRule="atLeast"/>
        <w:rPr>
          <w:rtl/>
        </w:rPr>
      </w:pPr>
      <w:r>
        <w:rPr>
          <w:rFonts w:hint="cs"/>
          <w:rtl/>
        </w:rPr>
        <w:t>במהלך ביצוע עבודות הגמר, ועל פי דרישות המועצה, ביצע קבלן הגמר כ-900 קידוחים במבנה, בקטרים שונים, כדי ליצור פתחים ומעברים למערכות השונות במבנה</w:t>
      </w:r>
      <w:r>
        <w:rPr>
          <w:rStyle w:val="FootnoteReference0"/>
          <w:rtl/>
        </w:rPr>
        <w:footnoteReference w:id="12"/>
      </w:r>
      <w:r>
        <w:rPr>
          <w:rFonts w:hint="cs"/>
          <w:rtl/>
        </w:rPr>
        <w:t xml:space="preserve">, לעומת כ-60 קידוחים שנכללו בהסכם ההתקשרות עמו. המועצה </w:t>
      </w:r>
      <w:r>
        <w:rPr>
          <w:rFonts w:hint="cs"/>
          <w:rtl/>
        </w:rPr>
        <w:t>איפשרה</w:t>
      </w:r>
      <w:r>
        <w:rPr>
          <w:rFonts w:hint="cs"/>
          <w:rtl/>
        </w:rPr>
        <w:t xml:space="preserve"> ביצועם של קידוחים רבים ללא כל בדיקה ובלי שניתן מראש אישורו של מתכנן שלד המבנה; דבר העלול להשליך על יציבות המבנה</w:t>
      </w:r>
      <w:r w:rsidRPr="001A1920">
        <w:rPr>
          <w:rFonts w:hint="cs"/>
          <w:rtl/>
        </w:rPr>
        <w:t xml:space="preserve">. </w:t>
      </w:r>
      <w:r w:rsidRPr="008E0560">
        <w:rPr>
          <w:rFonts w:hint="cs"/>
          <w:rtl/>
        </w:rPr>
        <w:t>לאחר</w:t>
      </w:r>
      <w:r w:rsidRPr="008E0560">
        <w:rPr>
          <w:rtl/>
        </w:rPr>
        <w:t xml:space="preserve"> שמשרד מבקר המדינה העביר את המידע למועצה</w:t>
      </w:r>
      <w:r>
        <w:rPr>
          <w:rFonts w:hint="cs"/>
          <w:rtl/>
        </w:rPr>
        <w:t xml:space="preserve"> במאי 2017</w:t>
      </w:r>
      <w:r w:rsidRPr="008E0560">
        <w:rPr>
          <w:rtl/>
        </w:rPr>
        <w:t>, הורתה מהנדסת המועצה בשתי הזדמנויות</w:t>
      </w:r>
      <w:r>
        <w:rPr>
          <w:rFonts w:hint="cs"/>
          <w:rtl/>
        </w:rPr>
        <w:t>,</w:t>
      </w:r>
      <w:r w:rsidRPr="008E0560">
        <w:rPr>
          <w:rtl/>
        </w:rPr>
        <w:t xml:space="preserve"> </w:t>
      </w:r>
      <w:r w:rsidRPr="008E0560">
        <w:rPr>
          <w:rFonts w:hint="cs"/>
          <w:rtl/>
        </w:rPr>
        <w:t>במאי</w:t>
      </w:r>
      <w:r w:rsidRPr="008E0560">
        <w:rPr>
          <w:rtl/>
        </w:rPr>
        <w:t xml:space="preserve"> </w:t>
      </w:r>
      <w:r w:rsidRPr="008E0560">
        <w:rPr>
          <w:rFonts w:hint="cs"/>
          <w:rtl/>
        </w:rPr>
        <w:t>וביוני</w:t>
      </w:r>
      <w:r w:rsidRPr="008E0560">
        <w:rPr>
          <w:rtl/>
        </w:rPr>
        <w:t xml:space="preserve"> 2017</w:t>
      </w:r>
      <w:r>
        <w:rPr>
          <w:rFonts w:hint="cs"/>
          <w:rtl/>
        </w:rPr>
        <w:t>,</w:t>
      </w:r>
      <w:r w:rsidRPr="008E0560">
        <w:rPr>
          <w:rtl/>
        </w:rPr>
        <w:t xml:space="preserve"> לסגור את אתר העבודה ע</w:t>
      </w:r>
      <w:r w:rsidRPr="008E0560">
        <w:rPr>
          <w:rFonts w:hint="cs"/>
          <w:rtl/>
        </w:rPr>
        <w:t>ד</w:t>
      </w:r>
      <w:r w:rsidRPr="008E0560">
        <w:rPr>
          <w:rtl/>
        </w:rPr>
        <w:t xml:space="preserve"> </w:t>
      </w:r>
      <w:r>
        <w:rPr>
          <w:rFonts w:hint="cs"/>
          <w:rtl/>
        </w:rPr>
        <w:t>שייבדקו</w:t>
      </w:r>
      <w:r w:rsidRPr="008E0560">
        <w:rPr>
          <w:rtl/>
        </w:rPr>
        <w:t xml:space="preserve"> כל הפתחים ו</w:t>
      </w:r>
      <w:r>
        <w:rPr>
          <w:rFonts w:hint="cs"/>
          <w:rtl/>
        </w:rPr>
        <w:t>יומצאו</w:t>
      </w:r>
      <w:r w:rsidRPr="008E0560">
        <w:rPr>
          <w:rtl/>
        </w:rPr>
        <w:t xml:space="preserve"> </w:t>
      </w:r>
      <w:r w:rsidRPr="008E0560">
        <w:rPr>
          <w:rFonts w:hint="cs"/>
          <w:rtl/>
        </w:rPr>
        <w:t>ה</w:t>
      </w:r>
      <w:r w:rsidRPr="008E0560">
        <w:rPr>
          <w:rtl/>
        </w:rPr>
        <w:t>אישורים לתקינותם.</w:t>
      </w:r>
    </w:p>
    <w:p w:rsidR="00996E3F" w:rsidP="00DA67DC">
      <w:pPr>
        <w:pStyle w:val="takzir-text"/>
        <w:bidi/>
        <w:spacing w:line="260" w:lineRule="atLeast"/>
        <w:rPr>
          <w:rtl/>
        </w:rPr>
      </w:pPr>
      <w:r>
        <w:rPr>
          <w:rFonts w:hint="cs"/>
          <w:rtl/>
        </w:rPr>
        <w:t>המועצה ביצעה</w:t>
      </w:r>
      <w:r w:rsidRPr="004B11E9">
        <w:rPr>
          <w:rFonts w:hint="cs"/>
          <w:rtl/>
        </w:rPr>
        <w:t xml:space="preserve"> במהלך החודשים</w:t>
      </w:r>
      <w:r w:rsidRPr="004B11E9">
        <w:rPr>
          <w:rtl/>
        </w:rPr>
        <w:t xml:space="preserve"> </w:t>
      </w:r>
      <w:r w:rsidRPr="004B11E9">
        <w:rPr>
          <w:rFonts w:hint="cs"/>
          <w:rtl/>
        </w:rPr>
        <w:t>יולי</w:t>
      </w:r>
      <w:r w:rsidRPr="004B11E9">
        <w:rPr>
          <w:rtl/>
        </w:rPr>
        <w:t xml:space="preserve"> 2014 - </w:t>
      </w:r>
      <w:r w:rsidRPr="004B11E9">
        <w:rPr>
          <w:rFonts w:hint="cs"/>
          <w:rtl/>
        </w:rPr>
        <w:t>ינואר</w:t>
      </w:r>
      <w:r w:rsidRPr="004B11E9">
        <w:rPr>
          <w:rtl/>
        </w:rPr>
        <w:t xml:space="preserve"> 2017</w:t>
      </w:r>
      <w:r>
        <w:rPr>
          <w:rFonts w:hint="cs"/>
          <w:rtl/>
        </w:rPr>
        <w:t>, באמצעות מעבדה, 77 בדיקות לבחינת חוזק הבטון בפרויקט. ב-22 בדיקות מתוכן לא עמד חוזק הבטון בדרישות התקן.</w:t>
      </w:r>
      <w:r>
        <w:rPr>
          <w:rtl/>
        </w:rPr>
        <w:t xml:space="preserve"> </w:t>
      </w:r>
      <w:r>
        <w:rPr>
          <w:rFonts w:hint="cs"/>
          <w:rtl/>
        </w:rPr>
        <w:t xml:space="preserve">בנוגע ל-11 מהבדיקות </w:t>
      </w:r>
      <w:r w:rsidRPr="00C90269">
        <w:rPr>
          <w:rtl/>
        </w:rPr>
        <w:t>פעלה</w:t>
      </w:r>
      <w:r>
        <w:rPr>
          <w:rFonts w:hint="cs"/>
          <w:rtl/>
        </w:rPr>
        <w:t xml:space="preserve"> המועצה </w:t>
      </w:r>
      <w:r w:rsidRPr="00C90269">
        <w:rPr>
          <w:rtl/>
        </w:rPr>
        <w:t xml:space="preserve">בניגוד להוראות </w:t>
      </w:r>
      <w:r w:rsidRPr="005E51FE">
        <w:rPr>
          <w:rFonts w:hint="cs"/>
          <w:rtl/>
        </w:rPr>
        <w:t>תקנות התכנון ובניה (בקשה להיתר, תנאיו ואגרות), התש"ל-1970</w:t>
      </w:r>
      <w:r>
        <w:rPr>
          <w:rFonts w:hint="cs"/>
          <w:rtl/>
        </w:rPr>
        <w:t>,</w:t>
      </w:r>
      <w:r w:rsidRPr="005E51FE">
        <w:rPr>
          <w:rFonts w:hint="cs"/>
          <w:rtl/>
        </w:rPr>
        <w:t xml:space="preserve"> </w:t>
      </w:r>
      <w:r>
        <w:rPr>
          <w:rFonts w:hint="cs"/>
          <w:rtl/>
        </w:rPr>
        <w:t>ו</w:t>
      </w:r>
      <w:r w:rsidRPr="005E51FE">
        <w:rPr>
          <w:rFonts w:hint="cs"/>
          <w:rtl/>
        </w:rPr>
        <w:t>לפיהן היה על</w:t>
      </w:r>
      <w:r>
        <w:rPr>
          <w:rFonts w:hint="cs"/>
          <w:rtl/>
        </w:rPr>
        <w:t>יה</w:t>
      </w:r>
      <w:r w:rsidRPr="005E51FE">
        <w:rPr>
          <w:rFonts w:hint="cs"/>
          <w:rtl/>
        </w:rPr>
        <w:t xml:space="preserve"> </w:t>
      </w:r>
      <w:r>
        <w:rPr>
          <w:rFonts w:hint="cs"/>
          <w:rtl/>
        </w:rPr>
        <w:t>להעביר</w:t>
      </w:r>
      <w:r w:rsidRPr="005E51FE">
        <w:rPr>
          <w:rFonts w:hint="cs"/>
          <w:rtl/>
        </w:rPr>
        <w:t xml:space="preserve"> </w:t>
      </w:r>
      <w:r>
        <w:rPr>
          <w:rFonts w:hint="cs"/>
          <w:rtl/>
        </w:rPr>
        <w:t>ב</w:t>
      </w:r>
      <w:r w:rsidRPr="005E51FE">
        <w:rPr>
          <w:rFonts w:hint="cs"/>
          <w:rtl/>
        </w:rPr>
        <w:t xml:space="preserve">תוך שבעה ימים </w:t>
      </w:r>
      <w:r>
        <w:rPr>
          <w:rFonts w:hint="cs"/>
          <w:rtl/>
        </w:rPr>
        <w:t xml:space="preserve">את </w:t>
      </w:r>
      <w:r w:rsidRPr="005E51FE">
        <w:rPr>
          <w:rFonts w:hint="cs"/>
          <w:rtl/>
        </w:rPr>
        <w:t xml:space="preserve">חוות </w:t>
      </w:r>
      <w:r>
        <w:rPr>
          <w:rFonts w:hint="cs"/>
          <w:rtl/>
        </w:rPr>
        <w:t>ה</w:t>
      </w:r>
      <w:r w:rsidRPr="005E51FE">
        <w:rPr>
          <w:rFonts w:hint="cs"/>
          <w:rtl/>
        </w:rPr>
        <w:t xml:space="preserve">דעת </w:t>
      </w:r>
      <w:r>
        <w:rPr>
          <w:rFonts w:hint="cs"/>
          <w:rtl/>
        </w:rPr>
        <w:t xml:space="preserve">של </w:t>
      </w:r>
      <w:r w:rsidRPr="005E51FE">
        <w:rPr>
          <w:rFonts w:hint="cs"/>
          <w:rtl/>
        </w:rPr>
        <w:t>מתכ</w:t>
      </w:r>
      <w:r>
        <w:rPr>
          <w:rFonts w:hint="cs"/>
          <w:rtl/>
        </w:rPr>
        <w:t>נ</w:t>
      </w:r>
      <w:r w:rsidRPr="005E51FE">
        <w:rPr>
          <w:rFonts w:hint="cs"/>
          <w:rtl/>
        </w:rPr>
        <w:t>ן שלד ה</w:t>
      </w:r>
      <w:r>
        <w:rPr>
          <w:rFonts w:hint="cs"/>
          <w:rtl/>
        </w:rPr>
        <w:t>מבנה</w:t>
      </w:r>
      <w:r w:rsidRPr="005E51FE">
        <w:rPr>
          <w:rFonts w:hint="cs"/>
          <w:rtl/>
        </w:rPr>
        <w:t xml:space="preserve"> </w:t>
      </w:r>
      <w:r w:rsidRPr="00271881">
        <w:rPr>
          <w:rtl/>
        </w:rPr>
        <w:t xml:space="preserve">לוועדה </w:t>
      </w:r>
      <w:r>
        <w:rPr>
          <w:rFonts w:hint="cs"/>
          <w:rtl/>
        </w:rPr>
        <w:t xml:space="preserve">המקומית </w:t>
      </w:r>
      <w:r w:rsidRPr="00271881">
        <w:rPr>
          <w:rFonts w:hint="cs"/>
          <w:rtl/>
        </w:rPr>
        <w:t>לתכנון ולבניה נאות חובב</w:t>
      </w:r>
      <w:r>
        <w:rPr>
          <w:rFonts w:hint="cs"/>
          <w:rtl/>
        </w:rPr>
        <w:t>.</w:t>
      </w:r>
    </w:p>
    <w:p w:rsidR="00C65C4E" w:rsidRPr="00492C38" w:rsidP="00C65C4E">
      <w:pPr>
        <w:pStyle w:val="takzir"/>
        <w:rPr>
          <w:rFonts w:ascii="Tahoma" w:hAnsi="Tahoma" w:cs="Tahoma"/>
          <w:noProof w:val="0"/>
          <w:sz w:val="28"/>
          <w:rtl/>
        </w:rPr>
      </w:pPr>
    </w:p>
    <w:p w:rsidR="00384065" w:rsidRPr="00132FFC" w:rsidP="00E7492C">
      <w:pPr>
        <w:pStyle w:val="KOT4T"/>
        <w:rPr>
          <w:rtl/>
        </w:rPr>
      </w:pPr>
      <w:r w:rsidRPr="00132FFC">
        <w:rPr>
          <w:rtl/>
        </w:rPr>
        <w:t>ההמלצות העיקריות</w:t>
      </w:r>
    </w:p>
    <w:p w:rsidR="00996E3F" w:rsidRPr="005D4EED" w:rsidP="00DA67DC">
      <w:pPr>
        <w:pStyle w:val="takzir-text"/>
        <w:bidi/>
        <w:spacing w:line="260" w:lineRule="atLeast"/>
        <w:rPr>
          <w:rtl/>
        </w:rPr>
      </w:pPr>
      <w:r w:rsidRPr="005D4EED">
        <w:rPr>
          <w:rFonts w:hint="cs"/>
          <w:rtl/>
        </w:rPr>
        <w:t xml:space="preserve">על המועצה לפעול </w:t>
      </w:r>
      <w:r>
        <w:rPr>
          <w:rFonts w:hint="cs"/>
          <w:rtl/>
        </w:rPr>
        <w:t xml:space="preserve">על פי </w:t>
      </w:r>
      <w:r w:rsidRPr="005D4EED">
        <w:rPr>
          <w:rFonts w:hint="cs"/>
          <w:rtl/>
        </w:rPr>
        <w:t>הליכי קבלת החלטות תקינים וסדירים המבוססים על תשתית עובדתי</w:t>
      </w:r>
      <w:r>
        <w:rPr>
          <w:rFonts w:hint="cs"/>
          <w:rtl/>
        </w:rPr>
        <w:t xml:space="preserve">ת שלמה המשמשת יסוד לקבלת החלטות ענייניות </w:t>
      </w:r>
      <w:r>
        <w:rPr>
          <w:rFonts w:hint="cs"/>
          <w:rtl/>
        </w:rPr>
        <w:t>ומושכלות</w:t>
      </w:r>
      <w:r w:rsidRPr="005D4EED">
        <w:rPr>
          <w:rFonts w:hint="cs"/>
          <w:rtl/>
        </w:rPr>
        <w:t>. לעתים נדרש</w:t>
      </w:r>
      <w:r>
        <w:rPr>
          <w:rFonts w:hint="cs"/>
          <w:rtl/>
        </w:rPr>
        <w:t>ים</w:t>
      </w:r>
      <w:r w:rsidRPr="005D4EED">
        <w:rPr>
          <w:rFonts w:hint="cs"/>
          <w:rtl/>
        </w:rPr>
        <w:t xml:space="preserve"> </w:t>
      </w:r>
      <w:r>
        <w:rPr>
          <w:rFonts w:hint="cs"/>
          <w:rtl/>
        </w:rPr>
        <w:t xml:space="preserve">גם </w:t>
      </w:r>
      <w:r w:rsidRPr="005D4EED">
        <w:rPr>
          <w:rFonts w:hint="cs"/>
          <w:rtl/>
        </w:rPr>
        <w:t xml:space="preserve">מערכת תומכת או ייעוץ מקצועי </w:t>
      </w:r>
      <w:r>
        <w:rPr>
          <w:rFonts w:hint="cs"/>
          <w:rtl/>
        </w:rPr>
        <w:t>שיסייעו בידי המועצה</w:t>
      </w:r>
      <w:r w:rsidRPr="005D4EED">
        <w:rPr>
          <w:rFonts w:hint="cs"/>
          <w:rtl/>
        </w:rPr>
        <w:t xml:space="preserve"> </w:t>
      </w:r>
      <w:r>
        <w:rPr>
          <w:rFonts w:hint="cs"/>
          <w:rtl/>
        </w:rPr>
        <w:t>להחליט בענייניה באופן מיטבי ומנומק.</w:t>
      </w:r>
    </w:p>
    <w:p w:rsidR="00996E3F" w:rsidRPr="005D4EED" w:rsidP="00DA67DC">
      <w:pPr>
        <w:pStyle w:val="takzir-text"/>
        <w:bidi/>
        <w:spacing w:line="260" w:lineRule="atLeast"/>
        <w:rPr>
          <w:rtl/>
        </w:rPr>
      </w:pPr>
      <w:r w:rsidRPr="005D4EED">
        <w:rPr>
          <w:rFonts w:hint="cs"/>
          <w:rtl/>
        </w:rPr>
        <w:t xml:space="preserve">על חברי המועצה להקפיד לקיים דיון מעמיק ולברר פרטים </w:t>
      </w:r>
      <w:r>
        <w:rPr>
          <w:rFonts w:hint="cs"/>
          <w:rtl/>
        </w:rPr>
        <w:t>על</w:t>
      </w:r>
      <w:r w:rsidRPr="005D4EED">
        <w:rPr>
          <w:rFonts w:hint="cs"/>
          <w:rtl/>
        </w:rPr>
        <w:t xml:space="preserve"> נושאים </w:t>
      </w:r>
      <w:r>
        <w:rPr>
          <w:rFonts w:hint="cs"/>
          <w:rtl/>
        </w:rPr>
        <w:t>ש</w:t>
      </w:r>
      <w:r w:rsidRPr="005D4EED">
        <w:rPr>
          <w:rFonts w:hint="cs"/>
          <w:rtl/>
        </w:rPr>
        <w:t>הם נדרשים להחליט</w:t>
      </w:r>
      <w:r>
        <w:rPr>
          <w:rFonts w:hint="cs"/>
          <w:rtl/>
        </w:rPr>
        <w:t xml:space="preserve"> בהם.</w:t>
      </w:r>
      <w:r w:rsidRPr="005D4EED">
        <w:rPr>
          <w:rFonts w:hint="cs"/>
          <w:rtl/>
        </w:rPr>
        <w:t xml:space="preserve"> על המועצה להקפיד ולהציג בפני חבריה את מכלול הנתונים ב</w:t>
      </w:r>
      <w:r>
        <w:rPr>
          <w:rFonts w:hint="cs"/>
          <w:rtl/>
        </w:rPr>
        <w:t xml:space="preserve">אופן </w:t>
      </w:r>
      <w:r w:rsidRPr="005D4EED">
        <w:rPr>
          <w:rFonts w:hint="cs"/>
          <w:rtl/>
        </w:rPr>
        <w:t>מלא ושקו</w:t>
      </w:r>
      <w:r>
        <w:rPr>
          <w:rFonts w:hint="cs"/>
          <w:rtl/>
        </w:rPr>
        <w:t>ף</w:t>
      </w:r>
      <w:r w:rsidRPr="005D4EED">
        <w:rPr>
          <w:rFonts w:hint="cs"/>
          <w:rtl/>
        </w:rPr>
        <w:t xml:space="preserve"> בטרם יידרשו ל</w:t>
      </w:r>
      <w:r>
        <w:rPr>
          <w:rFonts w:hint="cs"/>
          <w:rtl/>
        </w:rPr>
        <w:t>חוות</w:t>
      </w:r>
      <w:r w:rsidRPr="005D4EED">
        <w:rPr>
          <w:rFonts w:hint="cs"/>
          <w:rtl/>
        </w:rPr>
        <w:t xml:space="preserve"> את דעתם, כך שיוכלו לקבל החלטה עניינית ומושכלת.</w:t>
      </w:r>
      <w:r>
        <w:rPr>
          <w:rFonts w:hint="cs"/>
          <w:rtl/>
        </w:rPr>
        <w:t xml:space="preserve"> על המועצה לתעד את דיוניה ולהכין פרוטוקולים שישקפו באופן מלא את מהלך הדיון ואת ההחלטות שהתקבלו.</w:t>
      </w:r>
    </w:p>
    <w:p w:rsidR="00996E3F" w:rsidRPr="005D4EED" w:rsidP="00DA67DC">
      <w:pPr>
        <w:pStyle w:val="takzir-text"/>
        <w:bidi/>
        <w:spacing w:line="260" w:lineRule="atLeast"/>
        <w:rPr>
          <w:rtl/>
        </w:rPr>
      </w:pPr>
      <w:r>
        <w:rPr>
          <w:rFonts w:hint="cs"/>
          <w:rtl/>
        </w:rPr>
        <w:t xml:space="preserve">דרך המלך להתקשרויות </w:t>
      </w:r>
      <w:r w:rsidRPr="005D4EED">
        <w:rPr>
          <w:rFonts w:hint="cs"/>
          <w:rtl/>
        </w:rPr>
        <w:t xml:space="preserve">המועצה </w:t>
      </w:r>
      <w:r>
        <w:rPr>
          <w:rFonts w:hint="cs"/>
          <w:rtl/>
        </w:rPr>
        <w:t>היא באמצעות</w:t>
      </w:r>
      <w:r w:rsidRPr="005D4EED">
        <w:rPr>
          <w:rFonts w:hint="cs"/>
          <w:rtl/>
        </w:rPr>
        <w:t xml:space="preserve"> מכרז</w:t>
      </w:r>
      <w:r>
        <w:rPr>
          <w:rFonts w:hint="cs"/>
          <w:rtl/>
        </w:rPr>
        <w:t xml:space="preserve"> הנועד לאפשר לרשות </w:t>
      </w:r>
      <w:r>
        <w:rPr>
          <w:rFonts w:hint="cs"/>
          <w:rtl/>
        </w:rPr>
        <w:t>המינהלית</w:t>
      </w:r>
      <w:r>
        <w:rPr>
          <w:rFonts w:hint="cs"/>
          <w:rtl/>
        </w:rPr>
        <w:t xml:space="preserve"> להשיג את ההצעה המיטבית מבחינת איכות העבודה ומחירה, תוך כדי שמירה על כללי תחרות הוגנת.</w:t>
      </w:r>
      <w:r w:rsidRPr="000E509E">
        <w:rPr>
          <w:rFonts w:hint="cs"/>
          <w:rtl/>
        </w:rPr>
        <w:t xml:space="preserve"> גם במקרים שבהם המועצה פטורה מחובת המכרז עליה</w:t>
      </w:r>
      <w:r w:rsidRPr="000E509E">
        <w:rPr>
          <w:rtl/>
        </w:rPr>
        <w:t xml:space="preserve"> </w:t>
      </w:r>
      <w:r w:rsidRPr="000E509E">
        <w:rPr>
          <w:rFonts w:hint="cs"/>
          <w:rtl/>
        </w:rPr>
        <w:t>להקפיד, כנאמן הציבור, לקיים ככל הניתן הליך תחרותי</w:t>
      </w:r>
      <w:r>
        <w:rPr>
          <w:rFonts w:hint="cs"/>
          <w:rtl/>
        </w:rPr>
        <w:t xml:space="preserve">, שוויוני ושקוף </w:t>
      </w:r>
      <w:r w:rsidRPr="000E509E">
        <w:rPr>
          <w:rFonts w:hint="cs"/>
          <w:rtl/>
        </w:rPr>
        <w:t xml:space="preserve">בבחירת יועצים </w:t>
      </w:r>
      <w:r>
        <w:rPr>
          <w:rFonts w:hint="cs"/>
          <w:rtl/>
        </w:rPr>
        <w:t>ו</w:t>
      </w:r>
      <w:r w:rsidRPr="000E509E">
        <w:rPr>
          <w:rFonts w:hint="cs"/>
          <w:rtl/>
        </w:rPr>
        <w:t>לקבוע אמות מידה ברורות להליך בחירתם.</w:t>
      </w:r>
    </w:p>
    <w:p w:rsidR="00996E3F" w:rsidRPr="005D4EED" w:rsidP="00DA67DC">
      <w:pPr>
        <w:pStyle w:val="takzir-text"/>
        <w:bidi/>
        <w:spacing w:line="260" w:lineRule="atLeast"/>
        <w:rPr>
          <w:rtl/>
        </w:rPr>
      </w:pPr>
      <w:r w:rsidRPr="005D4EED">
        <w:rPr>
          <w:rFonts w:hint="cs"/>
          <w:rtl/>
        </w:rPr>
        <w:t>על</w:t>
      </w:r>
      <w:r w:rsidRPr="005D4EED">
        <w:rPr>
          <w:rtl/>
        </w:rPr>
        <w:t xml:space="preserve"> </w:t>
      </w:r>
      <w:r w:rsidRPr="005D4EED">
        <w:rPr>
          <w:rFonts w:hint="cs"/>
          <w:rtl/>
        </w:rPr>
        <w:t>המועצה להפיק</w:t>
      </w:r>
      <w:r w:rsidRPr="005D4EED">
        <w:rPr>
          <w:rtl/>
        </w:rPr>
        <w:t xml:space="preserve"> </w:t>
      </w:r>
      <w:r w:rsidRPr="005D4EED">
        <w:rPr>
          <w:rFonts w:hint="cs"/>
          <w:rtl/>
        </w:rPr>
        <w:t>לקחים</w:t>
      </w:r>
      <w:r w:rsidRPr="005D4EED">
        <w:rPr>
          <w:rtl/>
        </w:rPr>
        <w:t xml:space="preserve"> </w:t>
      </w:r>
      <w:r w:rsidRPr="005D4EED">
        <w:rPr>
          <w:rFonts w:hint="cs"/>
          <w:rtl/>
        </w:rPr>
        <w:t>מהליקויים</w:t>
      </w:r>
      <w:r w:rsidRPr="005D4EED">
        <w:rPr>
          <w:rtl/>
        </w:rPr>
        <w:t xml:space="preserve"> </w:t>
      </w:r>
      <w:r w:rsidRPr="005D4EED">
        <w:rPr>
          <w:rFonts w:hint="cs"/>
          <w:rtl/>
        </w:rPr>
        <w:t xml:space="preserve">הרבים </w:t>
      </w:r>
      <w:r>
        <w:rPr>
          <w:rFonts w:hint="cs"/>
          <w:rtl/>
        </w:rPr>
        <w:t xml:space="preserve">והחמורים </w:t>
      </w:r>
      <w:r w:rsidRPr="005D4EED">
        <w:rPr>
          <w:rFonts w:hint="cs"/>
          <w:rtl/>
        </w:rPr>
        <w:t>שעלו</w:t>
      </w:r>
      <w:r w:rsidRPr="005D4EED">
        <w:rPr>
          <w:rtl/>
        </w:rPr>
        <w:t xml:space="preserve"> </w:t>
      </w:r>
      <w:r w:rsidRPr="005D4EED">
        <w:rPr>
          <w:rFonts w:hint="cs"/>
          <w:rtl/>
        </w:rPr>
        <w:t>בדוח</w:t>
      </w:r>
      <w:r w:rsidRPr="005D4EED">
        <w:rPr>
          <w:rtl/>
        </w:rPr>
        <w:t xml:space="preserve"> </w:t>
      </w:r>
      <w:r>
        <w:rPr>
          <w:rFonts w:hint="cs"/>
          <w:rtl/>
        </w:rPr>
        <w:t>בנוגע ל</w:t>
      </w:r>
      <w:r w:rsidRPr="005D4EED">
        <w:rPr>
          <w:rFonts w:hint="cs"/>
          <w:rtl/>
        </w:rPr>
        <w:t xml:space="preserve">ביצוע הפרויקט </w:t>
      </w:r>
      <w:r>
        <w:rPr>
          <w:rFonts w:hint="cs"/>
          <w:rtl/>
        </w:rPr>
        <w:t>ול</w:t>
      </w:r>
      <w:r w:rsidRPr="005D4EED">
        <w:rPr>
          <w:rFonts w:hint="cs"/>
          <w:rtl/>
        </w:rPr>
        <w:t>כל הקשור ל</w:t>
      </w:r>
      <w:r>
        <w:rPr>
          <w:rFonts w:hint="cs"/>
          <w:rtl/>
        </w:rPr>
        <w:t xml:space="preserve">תקינות </w:t>
      </w:r>
      <w:r w:rsidRPr="005D4EED">
        <w:rPr>
          <w:rFonts w:hint="cs"/>
          <w:rtl/>
        </w:rPr>
        <w:t xml:space="preserve">המכרזים, </w:t>
      </w:r>
      <w:r>
        <w:rPr>
          <w:rFonts w:hint="cs"/>
          <w:rtl/>
        </w:rPr>
        <w:t>ל</w:t>
      </w:r>
      <w:r w:rsidRPr="005D4EED">
        <w:rPr>
          <w:rFonts w:hint="cs"/>
          <w:rtl/>
        </w:rPr>
        <w:t xml:space="preserve">הליכי הבחירה בקבלנים וחתימה על הסכמי התקשרות </w:t>
      </w:r>
      <w:r>
        <w:rPr>
          <w:rFonts w:hint="cs"/>
          <w:rtl/>
        </w:rPr>
        <w:t>עמם</w:t>
      </w:r>
      <w:r w:rsidRPr="005D4EED">
        <w:rPr>
          <w:rFonts w:hint="cs"/>
          <w:rtl/>
        </w:rPr>
        <w:t xml:space="preserve">, </w:t>
      </w:r>
      <w:r>
        <w:rPr>
          <w:rFonts w:hint="cs"/>
          <w:rtl/>
        </w:rPr>
        <w:t>ל</w:t>
      </w:r>
      <w:r w:rsidRPr="005D4EED">
        <w:rPr>
          <w:rFonts w:hint="cs"/>
          <w:rtl/>
        </w:rPr>
        <w:t xml:space="preserve">פיקוח על עבודת הקבלנים ואכיפת ההסכמים </w:t>
      </w:r>
      <w:r>
        <w:rPr>
          <w:rFonts w:hint="cs"/>
          <w:rtl/>
        </w:rPr>
        <w:t>עמם</w:t>
      </w:r>
      <w:r w:rsidRPr="005D4EED">
        <w:rPr>
          <w:rFonts w:hint="cs"/>
          <w:rtl/>
        </w:rPr>
        <w:t xml:space="preserve"> ו</w:t>
      </w:r>
      <w:r>
        <w:rPr>
          <w:rFonts w:hint="cs"/>
          <w:rtl/>
        </w:rPr>
        <w:t>ל</w:t>
      </w:r>
      <w:r w:rsidRPr="005D4EED">
        <w:rPr>
          <w:rFonts w:hint="cs"/>
          <w:rtl/>
        </w:rPr>
        <w:t xml:space="preserve">שמירה על תנאי הבטיחות </w:t>
      </w:r>
      <w:r>
        <w:rPr>
          <w:rFonts w:hint="cs"/>
          <w:rtl/>
        </w:rPr>
        <w:t>במטרה למנוע סכנת חיים</w:t>
      </w:r>
      <w:r w:rsidRPr="005D4EED">
        <w:rPr>
          <w:rFonts w:hint="cs"/>
          <w:rtl/>
        </w:rPr>
        <w:t xml:space="preserve">. על המועצה </w:t>
      </w:r>
      <w:r w:rsidRPr="005D4EED">
        <w:rPr>
          <w:rtl/>
        </w:rPr>
        <w:t>לפעול לתיקו</w:t>
      </w:r>
      <w:r w:rsidRPr="005D4EED">
        <w:rPr>
          <w:rFonts w:hint="cs"/>
          <w:rtl/>
        </w:rPr>
        <w:t>נם של הליקויים ככל שהדבר אפשרי</w:t>
      </w:r>
      <w:r w:rsidRPr="005D4EED">
        <w:rPr>
          <w:rtl/>
        </w:rPr>
        <w:t xml:space="preserve"> </w:t>
      </w:r>
      <w:r w:rsidRPr="005D4EED">
        <w:rPr>
          <w:rFonts w:hint="cs"/>
          <w:rtl/>
        </w:rPr>
        <w:t>ו</w:t>
      </w:r>
      <w:r w:rsidRPr="005D4EED">
        <w:rPr>
          <w:rtl/>
        </w:rPr>
        <w:t>למנ</w:t>
      </w:r>
      <w:r w:rsidRPr="005D4EED">
        <w:rPr>
          <w:rFonts w:hint="cs"/>
          <w:rtl/>
        </w:rPr>
        <w:t>ו</w:t>
      </w:r>
      <w:r w:rsidRPr="005D4EED">
        <w:rPr>
          <w:rtl/>
        </w:rPr>
        <w:t xml:space="preserve">ע </w:t>
      </w:r>
      <w:r w:rsidRPr="005D4EED">
        <w:rPr>
          <w:rFonts w:hint="cs"/>
          <w:rtl/>
        </w:rPr>
        <w:t xml:space="preserve">את </w:t>
      </w:r>
      <w:r w:rsidRPr="005D4EED">
        <w:rPr>
          <w:rtl/>
        </w:rPr>
        <w:t xml:space="preserve">הישנותם </w:t>
      </w:r>
      <w:r w:rsidRPr="005D4EED">
        <w:rPr>
          <w:rFonts w:hint="cs"/>
          <w:rtl/>
        </w:rPr>
        <w:t xml:space="preserve">הן בעת השלמת הפרויקט </w:t>
      </w:r>
      <w:r w:rsidR="00A117A2">
        <w:rPr>
          <w:rFonts w:hint="cs"/>
          <w:rtl/>
        </w:rPr>
        <w:t>ו</w:t>
      </w:r>
      <w:r w:rsidRPr="005D4EED">
        <w:rPr>
          <w:rFonts w:hint="cs"/>
          <w:rtl/>
        </w:rPr>
        <w:t>הן בפרויקטים</w:t>
      </w:r>
      <w:r w:rsidRPr="005D4EED">
        <w:rPr>
          <w:rtl/>
        </w:rPr>
        <w:t xml:space="preserve"> </w:t>
      </w:r>
      <w:r>
        <w:rPr>
          <w:rFonts w:hint="cs"/>
          <w:rtl/>
        </w:rPr>
        <w:t>אחרים שלה.</w:t>
      </w:r>
    </w:p>
    <w:p w:rsidR="00996E3F" w:rsidRPr="00AA297B" w:rsidP="00DA67DC">
      <w:pPr>
        <w:pStyle w:val="takzir-text"/>
        <w:bidi/>
        <w:spacing w:line="260" w:lineRule="atLeast"/>
        <w:rPr>
          <w:rtl/>
        </w:rPr>
      </w:pPr>
      <w:r>
        <w:rPr>
          <w:rtl/>
        </w:rPr>
        <w:t xml:space="preserve">על המועצה לפקח באופן </w:t>
      </w:r>
      <w:r>
        <w:rPr>
          <w:rFonts w:hint="cs"/>
          <w:rtl/>
        </w:rPr>
        <w:t>תדיר</w:t>
      </w:r>
      <w:r>
        <w:rPr>
          <w:rtl/>
        </w:rPr>
        <w:t xml:space="preserve"> ובזמן אמת על התנהלות הקבל</w:t>
      </w:r>
      <w:r>
        <w:rPr>
          <w:rFonts w:hint="cs"/>
          <w:rtl/>
        </w:rPr>
        <w:t xml:space="preserve">נים שהיא מתקשרת עמם כדי </w:t>
      </w:r>
      <w:r>
        <w:rPr>
          <w:rtl/>
        </w:rPr>
        <w:t xml:space="preserve">לוודא כי </w:t>
      </w:r>
      <w:r>
        <w:rPr>
          <w:rFonts w:hint="cs"/>
          <w:rtl/>
        </w:rPr>
        <w:t xml:space="preserve">הם </w:t>
      </w:r>
      <w:r>
        <w:rPr>
          <w:rtl/>
        </w:rPr>
        <w:t>פועל</w:t>
      </w:r>
      <w:r>
        <w:rPr>
          <w:rFonts w:hint="cs"/>
          <w:rtl/>
        </w:rPr>
        <w:t>ים</w:t>
      </w:r>
      <w:r>
        <w:rPr>
          <w:rtl/>
        </w:rPr>
        <w:t xml:space="preserve"> </w:t>
      </w:r>
      <w:r>
        <w:rPr>
          <w:rFonts w:hint="cs"/>
          <w:rtl/>
        </w:rPr>
        <w:t xml:space="preserve">על פי </w:t>
      </w:r>
      <w:r>
        <w:rPr>
          <w:rtl/>
        </w:rPr>
        <w:t>דרישות המכרז</w:t>
      </w:r>
      <w:r>
        <w:rPr>
          <w:rFonts w:hint="cs"/>
          <w:rtl/>
        </w:rPr>
        <w:t xml:space="preserve">ים שהיא מפרסמת ולפי </w:t>
      </w:r>
      <w:r>
        <w:rPr>
          <w:rtl/>
        </w:rPr>
        <w:t>הסכ</w:t>
      </w:r>
      <w:r>
        <w:rPr>
          <w:rFonts w:hint="cs"/>
          <w:rtl/>
        </w:rPr>
        <w:t>מי ההתקשרות עמם</w:t>
      </w:r>
      <w:r>
        <w:rPr>
          <w:rtl/>
        </w:rPr>
        <w:t xml:space="preserve">. </w:t>
      </w:r>
      <w:r>
        <w:rPr>
          <w:rFonts w:hint="cs"/>
          <w:rtl/>
        </w:rPr>
        <w:t>אם המועצה בוחרת להתקשר עם אנשי מקצוע לניהול הפרויקטים, עליה</w:t>
      </w:r>
      <w:r w:rsidRPr="00B41681">
        <w:rPr>
          <w:rFonts w:hint="cs"/>
          <w:rtl/>
        </w:rPr>
        <w:t xml:space="preserve"> לה</w:t>
      </w:r>
      <w:r>
        <w:rPr>
          <w:rFonts w:hint="cs"/>
          <w:rtl/>
        </w:rPr>
        <w:t>י</w:t>
      </w:r>
      <w:r w:rsidRPr="00B41681">
        <w:rPr>
          <w:rFonts w:hint="cs"/>
          <w:rtl/>
        </w:rPr>
        <w:t xml:space="preserve">מנע </w:t>
      </w:r>
      <w:r>
        <w:rPr>
          <w:rFonts w:hint="cs"/>
          <w:rtl/>
        </w:rPr>
        <w:t>מלהעדיף</w:t>
      </w:r>
      <w:r w:rsidRPr="00B41681">
        <w:rPr>
          <w:rFonts w:hint="cs"/>
          <w:rtl/>
        </w:rPr>
        <w:t xml:space="preserve"> שיקול דעת </w:t>
      </w:r>
      <w:r w:rsidRPr="00B41681">
        <w:rPr>
          <w:rFonts w:hint="cs"/>
          <w:rtl/>
        </w:rPr>
        <w:t>מ</w:t>
      </w:r>
      <w:r>
        <w:rPr>
          <w:rFonts w:hint="cs"/>
          <w:rtl/>
        </w:rPr>
        <w:t>י</w:t>
      </w:r>
      <w:r w:rsidRPr="00B41681">
        <w:rPr>
          <w:rFonts w:hint="cs"/>
          <w:rtl/>
        </w:rPr>
        <w:t>נהלי</w:t>
      </w:r>
      <w:r w:rsidRPr="00B41681">
        <w:rPr>
          <w:rFonts w:hint="cs"/>
          <w:rtl/>
        </w:rPr>
        <w:t xml:space="preserve"> </w:t>
      </w:r>
      <w:r>
        <w:rPr>
          <w:rFonts w:hint="cs"/>
          <w:rtl/>
        </w:rPr>
        <w:t>על</w:t>
      </w:r>
      <w:r w:rsidRPr="00B41681">
        <w:rPr>
          <w:rFonts w:hint="cs"/>
          <w:rtl/>
        </w:rPr>
        <w:t xml:space="preserve"> שיקול דעת מקצועי ללא </w:t>
      </w:r>
      <w:r>
        <w:rPr>
          <w:rFonts w:hint="cs"/>
          <w:rtl/>
        </w:rPr>
        <w:t xml:space="preserve">כל </w:t>
      </w:r>
      <w:r w:rsidRPr="00B41681">
        <w:rPr>
          <w:rFonts w:hint="cs"/>
          <w:rtl/>
        </w:rPr>
        <w:t>נ</w:t>
      </w:r>
      <w:r>
        <w:rPr>
          <w:rFonts w:hint="cs"/>
          <w:rtl/>
        </w:rPr>
        <w:t>י</w:t>
      </w:r>
      <w:r w:rsidRPr="00B41681">
        <w:rPr>
          <w:rFonts w:hint="cs"/>
          <w:rtl/>
        </w:rPr>
        <w:t>מוק ענייני</w:t>
      </w:r>
      <w:r>
        <w:rPr>
          <w:rFonts w:hint="cs"/>
          <w:rtl/>
        </w:rPr>
        <w:t>,</w:t>
      </w:r>
      <w:r w:rsidRPr="00B41681">
        <w:rPr>
          <w:rFonts w:hint="cs"/>
          <w:rtl/>
        </w:rPr>
        <w:t xml:space="preserve"> </w:t>
      </w:r>
      <w:r>
        <w:rPr>
          <w:rFonts w:hint="cs"/>
          <w:rtl/>
        </w:rPr>
        <w:t xml:space="preserve">וזאת </w:t>
      </w:r>
      <w:r w:rsidRPr="00B41681">
        <w:rPr>
          <w:rFonts w:hint="cs"/>
          <w:rtl/>
        </w:rPr>
        <w:t xml:space="preserve">כדי להבטיח </w:t>
      </w:r>
      <w:r>
        <w:rPr>
          <w:rFonts w:hint="cs"/>
          <w:rtl/>
        </w:rPr>
        <w:t>ש</w:t>
      </w:r>
      <w:r w:rsidRPr="00B41681">
        <w:rPr>
          <w:rFonts w:hint="cs"/>
          <w:rtl/>
        </w:rPr>
        <w:t xml:space="preserve">העבודות מבוצעות </w:t>
      </w:r>
      <w:r>
        <w:rPr>
          <w:rFonts w:hint="cs"/>
          <w:rtl/>
        </w:rPr>
        <w:t>על פי ה</w:t>
      </w:r>
      <w:r w:rsidRPr="00B41681">
        <w:rPr>
          <w:rtl/>
        </w:rPr>
        <w:t>דרישות</w:t>
      </w:r>
      <w:r w:rsidRPr="00B41681">
        <w:rPr>
          <w:rFonts w:hint="cs"/>
          <w:rtl/>
        </w:rPr>
        <w:t xml:space="preserve"> המקצועיות.</w:t>
      </w:r>
    </w:p>
    <w:p w:rsidR="00996E3F" w:rsidRPr="003E343B" w:rsidP="00DA67DC">
      <w:pPr>
        <w:pStyle w:val="takzir-text"/>
        <w:bidi/>
        <w:spacing w:line="260" w:lineRule="atLeast"/>
        <w:rPr>
          <w:rtl/>
        </w:rPr>
      </w:pPr>
      <w:r>
        <w:rPr>
          <w:rFonts w:hint="cs"/>
          <w:rtl/>
        </w:rPr>
        <w:t>ל</w:t>
      </w:r>
      <w:r w:rsidRPr="003E343B">
        <w:rPr>
          <w:rFonts w:hint="cs"/>
          <w:rtl/>
        </w:rPr>
        <w:t>נוכח</w:t>
      </w:r>
      <w:r w:rsidRPr="003E343B">
        <w:rPr>
          <w:rtl/>
        </w:rPr>
        <w:t xml:space="preserve"> התנהלות</w:t>
      </w:r>
      <w:r>
        <w:rPr>
          <w:rFonts w:hint="cs"/>
          <w:rtl/>
        </w:rPr>
        <w:t>ם של</w:t>
      </w:r>
      <w:r w:rsidRPr="003E343B">
        <w:rPr>
          <w:rtl/>
        </w:rPr>
        <w:t xml:space="preserve"> </w:t>
      </w:r>
      <w:r w:rsidRPr="003E343B">
        <w:rPr>
          <w:rFonts w:hint="cs"/>
          <w:rtl/>
        </w:rPr>
        <w:t xml:space="preserve">המועצה </w:t>
      </w:r>
      <w:r>
        <w:rPr>
          <w:rFonts w:hint="cs"/>
          <w:rtl/>
        </w:rPr>
        <w:t>ו</w:t>
      </w:r>
      <w:r w:rsidRPr="003E343B">
        <w:rPr>
          <w:rFonts w:hint="cs"/>
          <w:rtl/>
        </w:rPr>
        <w:t xml:space="preserve">העומד בראשה </w:t>
      </w:r>
      <w:r>
        <w:rPr>
          <w:rFonts w:hint="cs"/>
          <w:rtl/>
        </w:rPr>
        <w:t xml:space="preserve">ושל שומרי הסף, </w:t>
      </w:r>
      <w:r w:rsidRPr="003E343B">
        <w:rPr>
          <w:rFonts w:hint="cs"/>
          <w:rtl/>
        </w:rPr>
        <w:t>ש</w:t>
      </w:r>
      <w:r w:rsidRPr="003E343B">
        <w:rPr>
          <w:rtl/>
        </w:rPr>
        <w:t>לא מילא</w:t>
      </w:r>
      <w:r w:rsidRPr="003E343B">
        <w:rPr>
          <w:rFonts w:hint="cs"/>
          <w:rtl/>
        </w:rPr>
        <w:t>ו</w:t>
      </w:r>
      <w:r w:rsidRPr="003E343B">
        <w:rPr>
          <w:rtl/>
        </w:rPr>
        <w:t xml:space="preserve"> כראוי את </w:t>
      </w:r>
      <w:r w:rsidRPr="003E343B">
        <w:rPr>
          <w:rFonts w:hint="cs"/>
          <w:rtl/>
        </w:rPr>
        <w:t>תפקידם</w:t>
      </w:r>
      <w:r w:rsidRPr="003E343B">
        <w:rPr>
          <w:rtl/>
        </w:rPr>
        <w:t xml:space="preserve"> ולא הקפיד</w:t>
      </w:r>
      <w:r w:rsidRPr="003E343B">
        <w:rPr>
          <w:rFonts w:hint="cs"/>
          <w:rtl/>
        </w:rPr>
        <w:t>ו</w:t>
      </w:r>
      <w:r w:rsidRPr="003E343B">
        <w:rPr>
          <w:rtl/>
        </w:rPr>
        <w:t xml:space="preserve"> כי כל הוצאה מהקופה תהיה על פי דין וברשות</w:t>
      </w:r>
      <w:r w:rsidRPr="003E343B">
        <w:rPr>
          <w:rFonts w:hint="cs"/>
          <w:rtl/>
        </w:rPr>
        <w:t xml:space="preserve">, </w:t>
      </w:r>
      <w:r>
        <w:rPr>
          <w:rFonts w:hint="cs"/>
          <w:rtl/>
        </w:rPr>
        <w:t>בייחוד</w:t>
      </w:r>
      <w:r w:rsidRPr="00D75759">
        <w:rPr>
          <w:rtl/>
        </w:rPr>
        <w:t xml:space="preserve"> </w:t>
      </w:r>
      <w:r w:rsidRPr="00D75759">
        <w:rPr>
          <w:rFonts w:hint="cs"/>
          <w:rtl/>
        </w:rPr>
        <w:t>בכל</w:t>
      </w:r>
      <w:r w:rsidRPr="00D75759">
        <w:rPr>
          <w:rtl/>
        </w:rPr>
        <w:t xml:space="preserve"> </w:t>
      </w:r>
      <w:r w:rsidRPr="00D75759">
        <w:rPr>
          <w:rFonts w:hint="cs"/>
          <w:rtl/>
        </w:rPr>
        <w:t>הקשור</w:t>
      </w:r>
      <w:r w:rsidRPr="00D75759">
        <w:rPr>
          <w:rtl/>
        </w:rPr>
        <w:t xml:space="preserve"> </w:t>
      </w:r>
      <w:r w:rsidRPr="00D75759">
        <w:rPr>
          <w:rFonts w:hint="cs"/>
          <w:rtl/>
        </w:rPr>
        <w:t>להתקשרויות</w:t>
      </w:r>
      <w:r w:rsidRPr="00D75759">
        <w:rPr>
          <w:rtl/>
        </w:rPr>
        <w:t xml:space="preserve"> </w:t>
      </w:r>
      <w:r w:rsidRPr="00D75759">
        <w:rPr>
          <w:rFonts w:hint="cs"/>
          <w:rtl/>
        </w:rPr>
        <w:t>ללא</w:t>
      </w:r>
      <w:r w:rsidRPr="00D75759">
        <w:rPr>
          <w:rtl/>
        </w:rPr>
        <w:t xml:space="preserve"> </w:t>
      </w:r>
      <w:r w:rsidRPr="00D75759">
        <w:rPr>
          <w:rFonts w:hint="cs"/>
          <w:rtl/>
        </w:rPr>
        <w:t>מכרז</w:t>
      </w:r>
      <w:r w:rsidRPr="00D75759">
        <w:rPr>
          <w:rtl/>
        </w:rPr>
        <w:t xml:space="preserve"> </w:t>
      </w:r>
      <w:r w:rsidRPr="00D75759">
        <w:rPr>
          <w:rFonts w:hint="cs"/>
          <w:rtl/>
        </w:rPr>
        <w:t>כדין</w:t>
      </w:r>
      <w:r w:rsidRPr="003F6E59">
        <w:rPr>
          <w:rFonts w:hint="cs"/>
          <w:rtl/>
        </w:rPr>
        <w:t xml:space="preserve">, </w:t>
      </w:r>
      <w:r w:rsidRPr="003E343B">
        <w:rPr>
          <w:rFonts w:hint="cs"/>
          <w:rtl/>
        </w:rPr>
        <w:t xml:space="preserve">על משרד </w:t>
      </w:r>
      <w:r w:rsidRPr="002D4350">
        <w:rPr>
          <w:rFonts w:hint="cs"/>
          <w:rtl/>
        </w:rPr>
        <w:t>הפנים לבחון</w:t>
      </w:r>
      <w:r w:rsidRPr="002D4350">
        <w:rPr>
          <w:rtl/>
        </w:rPr>
        <w:t xml:space="preserve"> </w:t>
      </w:r>
      <w:r w:rsidRPr="002D4350">
        <w:rPr>
          <w:rFonts w:hint="cs"/>
          <w:rtl/>
        </w:rPr>
        <w:t>אם</w:t>
      </w:r>
      <w:r w:rsidRPr="002D4350">
        <w:rPr>
          <w:rtl/>
        </w:rPr>
        <w:t xml:space="preserve"> </w:t>
      </w:r>
      <w:r w:rsidRPr="002D4350">
        <w:rPr>
          <w:rFonts w:hint="cs"/>
          <w:rtl/>
        </w:rPr>
        <w:t>יש</w:t>
      </w:r>
      <w:r w:rsidRPr="002D4350">
        <w:rPr>
          <w:rtl/>
        </w:rPr>
        <w:t xml:space="preserve"> </w:t>
      </w:r>
      <w:r w:rsidRPr="002D4350">
        <w:rPr>
          <w:rFonts w:hint="cs"/>
          <w:rtl/>
        </w:rPr>
        <w:t>מקום להטלת חיוב אישי על נושאי משרה ובעלי תפקידים במועצה שהיו שותפים להוצאות שלא כדין ב</w:t>
      </w:r>
      <w:r>
        <w:rPr>
          <w:rFonts w:hint="cs"/>
          <w:rtl/>
        </w:rPr>
        <w:t>נוגע ל</w:t>
      </w:r>
      <w:r w:rsidRPr="002D4350">
        <w:rPr>
          <w:rFonts w:hint="cs"/>
          <w:rtl/>
        </w:rPr>
        <w:t>הקמת הפרויקט</w:t>
      </w:r>
      <w:r w:rsidRPr="002D4350">
        <w:rPr>
          <w:rtl/>
        </w:rPr>
        <w:t>.</w:t>
      </w:r>
    </w:p>
    <w:p w:rsidR="00A90478" w:rsidRPr="00492C38" w:rsidP="009B0AF0">
      <w:pPr>
        <w:pStyle w:val="takzir"/>
        <w:rPr>
          <w:rFonts w:ascii="Tahoma" w:hAnsi="Tahoma" w:cs="Tahoma"/>
          <w:noProof w:val="0"/>
          <w:sz w:val="28"/>
          <w:rtl/>
        </w:rPr>
      </w:pPr>
    </w:p>
    <w:p w:rsidR="00384065" w:rsidRPr="00132FFC" w:rsidP="00A117A2">
      <w:pPr>
        <w:pStyle w:val="KOT4S"/>
        <w:pageBreakBefore/>
        <w:rPr>
          <w:rtl/>
        </w:rPr>
      </w:pPr>
      <w:r w:rsidRPr="00132FFC">
        <w:rPr>
          <w:rtl/>
        </w:rPr>
        <w:t>סיכום</w:t>
      </w:r>
    </w:p>
    <w:p w:rsidR="00996E3F" w:rsidRPr="00996E3F" w:rsidP="00205D23">
      <w:pPr>
        <w:pStyle w:val="takzir-text"/>
        <w:bidi/>
        <w:spacing w:line="250" w:lineRule="atLeast"/>
        <w:rPr>
          <w:color w:val="7030A0"/>
          <w:rtl/>
        </w:rPr>
      </w:pPr>
      <w:r w:rsidRPr="00996E3F">
        <w:rPr>
          <w:rFonts w:hint="cs"/>
          <w:rtl/>
        </w:rPr>
        <w:t>בית</w:t>
      </w:r>
      <w:r w:rsidRPr="00996E3F">
        <w:rPr>
          <w:rtl/>
        </w:rPr>
        <w:t xml:space="preserve"> </w:t>
      </w:r>
      <w:r w:rsidRPr="00996E3F">
        <w:rPr>
          <w:rFonts w:hint="cs"/>
          <w:rtl/>
        </w:rPr>
        <w:t>המשפט</w:t>
      </w:r>
      <w:r w:rsidRPr="00996E3F">
        <w:rPr>
          <w:rtl/>
        </w:rPr>
        <w:t xml:space="preserve"> </w:t>
      </w:r>
      <w:r w:rsidRPr="00996E3F">
        <w:rPr>
          <w:rFonts w:hint="cs"/>
          <w:rtl/>
        </w:rPr>
        <w:t>העליון</w:t>
      </w:r>
      <w:r w:rsidRPr="00996E3F">
        <w:rPr>
          <w:rtl/>
        </w:rPr>
        <w:t xml:space="preserve"> </w:t>
      </w:r>
      <w:r w:rsidRPr="00996E3F">
        <w:rPr>
          <w:rFonts w:hint="cs"/>
          <w:rtl/>
        </w:rPr>
        <w:t>קבע בשבתו כבית משפט גבוה לצדק כי</w:t>
      </w:r>
      <w:r w:rsidRPr="00996E3F">
        <w:rPr>
          <w:rtl/>
        </w:rPr>
        <w:t xml:space="preserve"> "</w:t>
      </w:r>
      <w:r w:rsidRPr="00996E3F">
        <w:rPr>
          <w:rFonts w:hint="cs"/>
          <w:rtl/>
        </w:rPr>
        <w:t>ביסוד</w:t>
      </w:r>
      <w:r w:rsidRPr="00996E3F">
        <w:rPr>
          <w:rtl/>
        </w:rPr>
        <w:t xml:space="preserve"> </w:t>
      </w:r>
      <w:r w:rsidRPr="00996E3F">
        <w:rPr>
          <w:rFonts w:hint="cs"/>
          <w:rtl/>
        </w:rPr>
        <w:t>קיומו</w:t>
      </w:r>
      <w:r w:rsidRPr="00996E3F">
        <w:rPr>
          <w:rtl/>
        </w:rPr>
        <w:t xml:space="preserve"> </w:t>
      </w:r>
      <w:r w:rsidRPr="00996E3F">
        <w:rPr>
          <w:rFonts w:hint="cs"/>
          <w:rtl/>
        </w:rPr>
        <w:t>ופעולתו</w:t>
      </w:r>
      <w:r w:rsidRPr="00996E3F">
        <w:rPr>
          <w:rtl/>
        </w:rPr>
        <w:t xml:space="preserve"> </w:t>
      </w:r>
      <w:r w:rsidRPr="00996E3F">
        <w:rPr>
          <w:rFonts w:hint="cs"/>
          <w:rtl/>
        </w:rPr>
        <w:t>של</w:t>
      </w:r>
      <w:r w:rsidRPr="00996E3F">
        <w:rPr>
          <w:rtl/>
        </w:rPr>
        <w:t xml:space="preserve"> </w:t>
      </w:r>
      <w:r w:rsidRPr="00996E3F">
        <w:rPr>
          <w:rFonts w:hint="cs"/>
          <w:rtl/>
        </w:rPr>
        <w:t>השירות</w:t>
      </w:r>
      <w:r w:rsidRPr="00996E3F">
        <w:rPr>
          <w:rtl/>
        </w:rPr>
        <w:t xml:space="preserve"> </w:t>
      </w:r>
      <w:r w:rsidRPr="00996E3F">
        <w:rPr>
          <w:rFonts w:hint="cs"/>
          <w:rtl/>
        </w:rPr>
        <w:t>הציבורי</w:t>
      </w:r>
      <w:r w:rsidRPr="00996E3F">
        <w:rPr>
          <w:rtl/>
        </w:rPr>
        <w:t xml:space="preserve"> </w:t>
      </w:r>
      <w:r w:rsidRPr="00996E3F">
        <w:rPr>
          <w:rFonts w:hint="cs"/>
          <w:rtl/>
        </w:rPr>
        <w:t>עומד</w:t>
      </w:r>
      <w:r w:rsidRPr="00996E3F">
        <w:rPr>
          <w:rtl/>
        </w:rPr>
        <w:t xml:space="preserve"> </w:t>
      </w:r>
      <w:r w:rsidRPr="00996E3F">
        <w:rPr>
          <w:rFonts w:hint="cs"/>
          <w:rtl/>
        </w:rPr>
        <w:t>אמון</w:t>
      </w:r>
      <w:r w:rsidRPr="00996E3F">
        <w:rPr>
          <w:rtl/>
        </w:rPr>
        <w:t xml:space="preserve"> </w:t>
      </w:r>
      <w:r w:rsidRPr="00996E3F">
        <w:rPr>
          <w:rFonts w:hint="cs"/>
          <w:rtl/>
        </w:rPr>
        <w:t>הציבור</w:t>
      </w:r>
      <w:r w:rsidRPr="00996E3F">
        <w:rPr>
          <w:rtl/>
        </w:rPr>
        <w:t xml:space="preserve"> </w:t>
      </w:r>
      <w:r w:rsidRPr="00996E3F">
        <w:rPr>
          <w:rFonts w:hint="cs"/>
          <w:rtl/>
        </w:rPr>
        <w:t>בכך</w:t>
      </w:r>
      <w:r w:rsidRPr="00996E3F">
        <w:rPr>
          <w:rtl/>
        </w:rPr>
        <w:t xml:space="preserve"> </w:t>
      </w:r>
      <w:r w:rsidRPr="00996E3F">
        <w:rPr>
          <w:rFonts w:hint="cs"/>
          <w:rtl/>
        </w:rPr>
        <w:t>שעובדי</w:t>
      </w:r>
      <w:r w:rsidRPr="00996E3F">
        <w:rPr>
          <w:rtl/>
        </w:rPr>
        <w:t xml:space="preserve"> </w:t>
      </w:r>
      <w:r w:rsidRPr="00996E3F">
        <w:rPr>
          <w:rFonts w:hint="cs"/>
          <w:rtl/>
        </w:rPr>
        <w:t>הציבור</w:t>
      </w:r>
      <w:r w:rsidRPr="00996E3F">
        <w:rPr>
          <w:rtl/>
        </w:rPr>
        <w:t xml:space="preserve"> </w:t>
      </w:r>
      <w:r w:rsidRPr="00996E3F">
        <w:rPr>
          <w:rFonts w:hint="cs"/>
          <w:rtl/>
        </w:rPr>
        <w:t>פועלים</w:t>
      </w:r>
      <w:r w:rsidRPr="00996E3F">
        <w:rPr>
          <w:rtl/>
        </w:rPr>
        <w:t xml:space="preserve"> </w:t>
      </w:r>
      <w:r w:rsidRPr="00996E3F">
        <w:rPr>
          <w:rFonts w:hint="cs"/>
          <w:rtl/>
        </w:rPr>
        <w:t>מתוך</w:t>
      </w:r>
      <w:r w:rsidRPr="00996E3F">
        <w:rPr>
          <w:rtl/>
        </w:rPr>
        <w:t xml:space="preserve"> </w:t>
      </w:r>
      <w:r w:rsidRPr="00996E3F">
        <w:rPr>
          <w:rFonts w:hint="cs"/>
          <w:rtl/>
        </w:rPr>
        <w:t>הגינות</w:t>
      </w:r>
      <w:r w:rsidRPr="00996E3F">
        <w:rPr>
          <w:rtl/>
        </w:rPr>
        <w:t xml:space="preserve">, </w:t>
      </w:r>
      <w:r w:rsidRPr="00996E3F">
        <w:rPr>
          <w:rFonts w:hint="cs"/>
          <w:rtl/>
        </w:rPr>
        <w:t>יושר</w:t>
      </w:r>
      <w:r w:rsidRPr="00996E3F">
        <w:rPr>
          <w:rtl/>
        </w:rPr>
        <w:t xml:space="preserve"> </w:t>
      </w:r>
      <w:r w:rsidRPr="00996E3F">
        <w:rPr>
          <w:rFonts w:hint="cs"/>
          <w:rtl/>
        </w:rPr>
        <w:t>ענייניות</w:t>
      </w:r>
      <w:r w:rsidRPr="00996E3F">
        <w:rPr>
          <w:rtl/>
        </w:rPr>
        <w:t xml:space="preserve"> </w:t>
      </w:r>
      <w:r w:rsidRPr="00996E3F">
        <w:rPr>
          <w:rFonts w:hint="cs"/>
          <w:rtl/>
        </w:rPr>
        <w:t>וסבירות</w:t>
      </w:r>
      <w:r w:rsidRPr="00996E3F">
        <w:rPr>
          <w:rtl/>
        </w:rPr>
        <w:t>"</w:t>
      </w:r>
      <w:r>
        <w:rPr>
          <w:rStyle w:val="FootnoteReference0"/>
          <w:rtl/>
        </w:rPr>
        <w:footnoteReference w:id="13"/>
      </w:r>
      <w:r w:rsidRPr="00996E3F">
        <w:rPr>
          <w:rtl/>
        </w:rPr>
        <w:t xml:space="preserve">. </w:t>
      </w:r>
      <w:r w:rsidRPr="00996E3F">
        <w:rPr>
          <w:rFonts w:hint="cs"/>
          <w:rtl/>
        </w:rPr>
        <w:t xml:space="preserve">עוד קבע כי </w:t>
      </w:r>
      <w:r w:rsidRPr="00996E3F">
        <w:rPr>
          <w:rtl/>
        </w:rPr>
        <w:t>"</w:t>
      </w:r>
      <w:r w:rsidRPr="00996E3F">
        <w:rPr>
          <w:rFonts w:hint="cs"/>
          <w:rtl/>
        </w:rPr>
        <w:t>יש</w:t>
      </w:r>
      <w:r w:rsidRPr="00996E3F">
        <w:rPr>
          <w:rtl/>
        </w:rPr>
        <w:t xml:space="preserve"> </w:t>
      </w:r>
      <w:r w:rsidRPr="00996E3F">
        <w:rPr>
          <w:rFonts w:hint="cs"/>
          <w:rtl/>
        </w:rPr>
        <w:t>ליתן</w:t>
      </w:r>
      <w:r w:rsidRPr="00996E3F">
        <w:rPr>
          <w:rtl/>
        </w:rPr>
        <w:t xml:space="preserve"> </w:t>
      </w:r>
      <w:r w:rsidRPr="00996E3F">
        <w:rPr>
          <w:rFonts w:hint="cs"/>
          <w:rtl/>
        </w:rPr>
        <w:t>משקל</w:t>
      </w:r>
      <w:r w:rsidRPr="00996E3F">
        <w:rPr>
          <w:rtl/>
        </w:rPr>
        <w:t xml:space="preserve"> </w:t>
      </w:r>
      <w:r w:rsidRPr="00996E3F">
        <w:rPr>
          <w:rFonts w:hint="cs"/>
          <w:rtl/>
        </w:rPr>
        <w:t>נכבד</w:t>
      </w:r>
      <w:r w:rsidRPr="00996E3F">
        <w:rPr>
          <w:rtl/>
        </w:rPr>
        <w:t xml:space="preserve"> </w:t>
      </w:r>
      <w:r w:rsidRPr="00996E3F">
        <w:rPr>
          <w:rFonts w:hint="cs"/>
          <w:rtl/>
        </w:rPr>
        <w:t>לשיקולים</w:t>
      </w:r>
      <w:r w:rsidRPr="00996E3F">
        <w:rPr>
          <w:rtl/>
        </w:rPr>
        <w:t xml:space="preserve"> </w:t>
      </w:r>
      <w:r w:rsidRPr="00996E3F">
        <w:rPr>
          <w:rFonts w:hint="cs"/>
          <w:rtl/>
        </w:rPr>
        <w:t>הבאים</w:t>
      </w:r>
      <w:r w:rsidRPr="00996E3F">
        <w:rPr>
          <w:rtl/>
        </w:rPr>
        <w:t xml:space="preserve"> </w:t>
      </w:r>
      <w:r w:rsidRPr="00996E3F">
        <w:rPr>
          <w:rFonts w:hint="cs"/>
          <w:rtl/>
        </w:rPr>
        <w:t>לקיים</w:t>
      </w:r>
      <w:r w:rsidRPr="00996E3F">
        <w:rPr>
          <w:rtl/>
        </w:rPr>
        <w:t xml:space="preserve">, </w:t>
      </w:r>
      <w:r w:rsidRPr="00996E3F">
        <w:rPr>
          <w:rFonts w:hint="cs"/>
          <w:rtl/>
        </w:rPr>
        <w:t>לשמר</w:t>
      </w:r>
      <w:r w:rsidRPr="00996E3F">
        <w:rPr>
          <w:rtl/>
        </w:rPr>
        <w:t xml:space="preserve"> </w:t>
      </w:r>
      <w:r w:rsidRPr="00996E3F">
        <w:rPr>
          <w:rFonts w:hint="cs"/>
          <w:rtl/>
        </w:rPr>
        <w:t>ולפתח</w:t>
      </w:r>
      <w:r w:rsidRPr="00996E3F">
        <w:rPr>
          <w:rtl/>
        </w:rPr>
        <w:t xml:space="preserve"> </w:t>
      </w:r>
      <w:r w:rsidRPr="00996E3F">
        <w:rPr>
          <w:rFonts w:hint="cs"/>
          <w:rtl/>
        </w:rPr>
        <w:t>את</w:t>
      </w:r>
      <w:r w:rsidRPr="00996E3F">
        <w:rPr>
          <w:rtl/>
        </w:rPr>
        <w:t xml:space="preserve"> </w:t>
      </w:r>
      <w:r w:rsidRPr="00996E3F">
        <w:rPr>
          <w:rFonts w:hint="cs"/>
          <w:rtl/>
        </w:rPr>
        <w:t>תחושת</w:t>
      </w:r>
      <w:r w:rsidRPr="00996E3F">
        <w:rPr>
          <w:rtl/>
        </w:rPr>
        <w:t xml:space="preserve"> </w:t>
      </w:r>
      <w:r w:rsidRPr="00996E3F">
        <w:rPr>
          <w:rFonts w:hint="cs"/>
          <w:rtl/>
        </w:rPr>
        <w:t>הציבור</w:t>
      </w:r>
      <w:r w:rsidRPr="00996E3F">
        <w:rPr>
          <w:rtl/>
        </w:rPr>
        <w:t xml:space="preserve">, </w:t>
      </w:r>
      <w:r w:rsidRPr="00996E3F">
        <w:rPr>
          <w:rFonts w:hint="cs"/>
          <w:rtl/>
        </w:rPr>
        <w:t>כי</w:t>
      </w:r>
      <w:r w:rsidRPr="00996E3F">
        <w:rPr>
          <w:rtl/>
        </w:rPr>
        <w:t xml:space="preserve"> </w:t>
      </w:r>
      <w:r w:rsidRPr="00996E3F">
        <w:rPr>
          <w:rFonts w:hint="cs"/>
          <w:rtl/>
        </w:rPr>
        <w:t>משרתיו</w:t>
      </w:r>
      <w:r w:rsidRPr="00996E3F">
        <w:rPr>
          <w:rtl/>
        </w:rPr>
        <w:t xml:space="preserve"> </w:t>
      </w:r>
      <w:r w:rsidRPr="00996E3F">
        <w:rPr>
          <w:rFonts w:hint="cs"/>
          <w:rtl/>
        </w:rPr>
        <w:t>אינם</w:t>
      </w:r>
      <w:r w:rsidRPr="00996E3F">
        <w:rPr>
          <w:rtl/>
        </w:rPr>
        <w:t xml:space="preserve"> </w:t>
      </w:r>
      <w:r w:rsidRPr="00996E3F">
        <w:rPr>
          <w:rFonts w:hint="cs"/>
          <w:rtl/>
        </w:rPr>
        <w:t>אדונים</w:t>
      </w:r>
      <w:r w:rsidRPr="00996E3F">
        <w:rPr>
          <w:rtl/>
        </w:rPr>
        <w:t xml:space="preserve">, </w:t>
      </w:r>
      <w:r w:rsidRPr="00996E3F">
        <w:rPr>
          <w:rFonts w:hint="cs"/>
          <w:rtl/>
        </w:rPr>
        <w:t>וכי</w:t>
      </w:r>
      <w:r w:rsidRPr="00996E3F">
        <w:rPr>
          <w:rtl/>
        </w:rPr>
        <w:t xml:space="preserve"> </w:t>
      </w:r>
      <w:r w:rsidRPr="00996E3F">
        <w:rPr>
          <w:rFonts w:hint="cs"/>
          <w:rtl/>
        </w:rPr>
        <w:t>הם</w:t>
      </w:r>
      <w:r w:rsidRPr="00996E3F">
        <w:rPr>
          <w:rtl/>
        </w:rPr>
        <w:t xml:space="preserve"> </w:t>
      </w:r>
      <w:r w:rsidRPr="00996E3F">
        <w:rPr>
          <w:rFonts w:hint="cs"/>
          <w:rtl/>
        </w:rPr>
        <w:t>עושים</w:t>
      </w:r>
      <w:r w:rsidRPr="00996E3F">
        <w:rPr>
          <w:rtl/>
        </w:rPr>
        <w:t xml:space="preserve"> </w:t>
      </w:r>
      <w:r w:rsidRPr="00996E3F">
        <w:rPr>
          <w:rFonts w:hint="cs"/>
          <w:rtl/>
        </w:rPr>
        <w:t>את</w:t>
      </w:r>
      <w:r w:rsidRPr="00996E3F">
        <w:rPr>
          <w:rtl/>
        </w:rPr>
        <w:t xml:space="preserve"> </w:t>
      </w:r>
      <w:r w:rsidRPr="00996E3F">
        <w:rPr>
          <w:rFonts w:hint="cs"/>
          <w:rtl/>
        </w:rPr>
        <w:t>מלאכתם</w:t>
      </w:r>
      <w:r w:rsidRPr="00996E3F">
        <w:rPr>
          <w:rtl/>
        </w:rPr>
        <w:t xml:space="preserve"> </w:t>
      </w:r>
      <w:r w:rsidRPr="00996E3F">
        <w:rPr>
          <w:rFonts w:hint="cs"/>
          <w:rtl/>
        </w:rPr>
        <w:t>למען</w:t>
      </w:r>
      <w:r w:rsidRPr="00996E3F">
        <w:rPr>
          <w:rtl/>
        </w:rPr>
        <w:t xml:space="preserve"> </w:t>
      </w:r>
      <w:r w:rsidRPr="00996E3F">
        <w:rPr>
          <w:rFonts w:hint="cs"/>
          <w:rtl/>
        </w:rPr>
        <w:t>הציבור</w:t>
      </w:r>
      <w:r w:rsidRPr="00996E3F">
        <w:rPr>
          <w:rtl/>
        </w:rPr>
        <w:t xml:space="preserve">, </w:t>
      </w:r>
      <w:r w:rsidRPr="00996E3F">
        <w:rPr>
          <w:rFonts w:hint="cs"/>
          <w:rtl/>
        </w:rPr>
        <w:t>מתוך</w:t>
      </w:r>
      <w:r w:rsidRPr="00996E3F">
        <w:rPr>
          <w:rtl/>
        </w:rPr>
        <w:t xml:space="preserve"> </w:t>
      </w:r>
      <w:r w:rsidRPr="00996E3F">
        <w:rPr>
          <w:rFonts w:hint="cs"/>
          <w:rtl/>
        </w:rPr>
        <w:t>יושר</w:t>
      </w:r>
      <w:r w:rsidRPr="00996E3F">
        <w:rPr>
          <w:rtl/>
        </w:rPr>
        <w:t xml:space="preserve"> </w:t>
      </w:r>
      <w:r w:rsidRPr="00996E3F">
        <w:rPr>
          <w:rFonts w:hint="cs"/>
          <w:rtl/>
        </w:rPr>
        <w:t>וניקיון</w:t>
      </w:r>
      <w:r w:rsidRPr="00996E3F">
        <w:rPr>
          <w:rtl/>
        </w:rPr>
        <w:t xml:space="preserve"> </w:t>
      </w:r>
      <w:r w:rsidRPr="00996E3F">
        <w:rPr>
          <w:rFonts w:hint="cs"/>
          <w:rtl/>
        </w:rPr>
        <w:t>כפיים</w:t>
      </w:r>
      <w:r w:rsidRPr="00996E3F">
        <w:rPr>
          <w:rtl/>
        </w:rPr>
        <w:t>"</w:t>
      </w:r>
      <w:r>
        <w:rPr>
          <w:rStyle w:val="FootnoteReference0"/>
          <w:rtl/>
        </w:rPr>
        <w:footnoteReference w:id="14"/>
      </w:r>
      <w:r w:rsidRPr="00996E3F">
        <w:rPr>
          <w:rtl/>
        </w:rPr>
        <w:t>.</w:t>
      </w:r>
    </w:p>
    <w:p w:rsidR="00996E3F" w:rsidRPr="00996E3F" w:rsidP="00AA6597">
      <w:pPr>
        <w:pStyle w:val="takzir-text"/>
        <w:bidi/>
        <w:spacing w:line="250" w:lineRule="atLeast"/>
        <w:rPr>
          <w:rtl/>
        </w:rPr>
      </w:pPr>
      <w:r w:rsidRPr="00996E3F">
        <w:rPr>
          <w:rtl/>
        </w:rPr>
        <w:t xml:space="preserve">מכלול הממצאים שהובאו </w:t>
      </w:r>
      <w:r w:rsidRPr="00996E3F">
        <w:rPr>
          <w:rFonts w:hint="cs"/>
          <w:rtl/>
        </w:rPr>
        <w:t xml:space="preserve">בדוח </w:t>
      </w:r>
      <w:r w:rsidRPr="00996E3F">
        <w:rPr>
          <w:rtl/>
        </w:rPr>
        <w:t xml:space="preserve">מציג תמונה כללית </w:t>
      </w:r>
      <w:r w:rsidRPr="00996E3F">
        <w:rPr>
          <w:rFonts w:hint="cs"/>
          <w:rtl/>
        </w:rPr>
        <w:t>ו</w:t>
      </w:r>
      <w:r w:rsidRPr="00996E3F">
        <w:rPr>
          <w:rtl/>
        </w:rPr>
        <w:t xml:space="preserve">לפיה </w:t>
      </w:r>
      <w:r w:rsidRPr="00996E3F">
        <w:rPr>
          <w:rFonts w:hint="cs"/>
          <w:rtl/>
        </w:rPr>
        <w:t>בכל הקשור להקמת מבנה המועצה ומרכז המבקרים קיבלו המועצה והעומד בראשה את החלטותיהם בהליכים פגומים ולא סדורים מבלי שניתנו נימוקים ענייניים בחלק מהנושאים, ובניגוד לדעתם של הגורמים המקצועיים שליוו את הקמת הפרויקט, והכול תוך כדי פגיעה באינטרס הציבורי. מחדליה של המועצה בניהול הקמתו של מבנה המועצה ומרכז המבקרים הובילו להגדלה ניכרת בתקציב ולהתמשכות העבודות להקמת הפרויקט מעבר ללוחות הזמנים שקבעה, וכן העלו חשש ליציבות המבנה. משרד מבקר המדינה רואה בחומרה רבה התנהלותה הבלתי אחראית של המועצה והעומד בראשה בכל הנוגע להוצאת כספי ציבור, כסף לא להם, המעידים על זלזול בחובתם לשמור על הקופה הציבורית. התנהלות כזאת עלולה להביא לידי פגיעה באמון</w:t>
      </w:r>
      <w:r w:rsidRPr="00996E3F">
        <w:rPr>
          <w:rtl/>
        </w:rPr>
        <w:t xml:space="preserve"> הציבור במערכת השלטונית</w:t>
      </w:r>
      <w:r w:rsidRPr="00996E3F">
        <w:rPr>
          <w:rFonts w:hint="cs"/>
          <w:rtl/>
        </w:rPr>
        <w:t>.</w:t>
      </w:r>
      <w:r w:rsidRPr="00AA6597" w:rsidR="00AA6597">
        <w:rPr>
          <w:szCs w:val="17"/>
          <w:rtl/>
        </w:rPr>
        <w:t xml:space="preserve"> </w:t>
      </w:r>
      <w:r w:rsidRPr="0012789B" w:rsidR="00AA6597">
        <w:rPr>
          <w:noProof/>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A117A2" w:rsidRPr="00373C5D" w:rsidP="00AA659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7553240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9075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17A2" w:rsidRPr="001762F4" w:rsidP="00AA6597">
                            <w:pPr>
                              <w:spacing w:after="0" w:line="240" w:lineRule="auto"/>
                              <w:rPr>
                                <w:rFonts w:cs="Tahoma"/>
                                <w:color w:val="0B5294"/>
                                <w:spacing w:val="-4"/>
                                <w:sz w:val="24"/>
                                <w:szCs w:val="24"/>
                                <w:rtl/>
                                <w:cs/>
                              </w:rPr>
                            </w:pPr>
                            <w:r w:rsidRPr="00AA6597">
                              <w:rPr>
                                <w:rFonts w:cs="Tahoma" w:hint="eastAsia"/>
                                <w:color w:val="0B5294"/>
                                <w:spacing w:val="-4"/>
                                <w:sz w:val="24"/>
                                <w:szCs w:val="24"/>
                                <w:rtl/>
                              </w:rPr>
                              <w:t>מחדליה</w:t>
                            </w:r>
                            <w:r w:rsidRPr="00AA6597">
                              <w:rPr>
                                <w:rFonts w:cs="Tahoma"/>
                                <w:color w:val="0B5294"/>
                                <w:spacing w:val="-4"/>
                                <w:sz w:val="24"/>
                                <w:szCs w:val="24"/>
                                <w:rtl/>
                              </w:rPr>
                              <w:t xml:space="preserve"> </w:t>
                            </w:r>
                            <w:r w:rsidRPr="00AA6597">
                              <w:rPr>
                                <w:rFonts w:cs="Tahoma" w:hint="eastAsia"/>
                                <w:color w:val="0B5294"/>
                                <w:spacing w:val="-4"/>
                                <w:sz w:val="24"/>
                                <w:szCs w:val="24"/>
                                <w:rtl/>
                              </w:rPr>
                              <w:t>של</w:t>
                            </w:r>
                            <w:r w:rsidRPr="00AA6597">
                              <w:rPr>
                                <w:rFonts w:cs="Tahoma"/>
                                <w:color w:val="0B5294"/>
                                <w:spacing w:val="-4"/>
                                <w:sz w:val="24"/>
                                <w:szCs w:val="24"/>
                                <w:rtl/>
                              </w:rPr>
                              <w:t xml:space="preserve"> </w:t>
                            </w:r>
                            <w:r w:rsidRPr="00AA6597">
                              <w:rPr>
                                <w:rFonts w:cs="Tahoma" w:hint="eastAsia"/>
                                <w:color w:val="0B5294"/>
                                <w:spacing w:val="-4"/>
                                <w:sz w:val="24"/>
                                <w:szCs w:val="24"/>
                                <w:rtl/>
                              </w:rPr>
                              <w:t>המועצה</w:t>
                            </w:r>
                            <w:r w:rsidRPr="00AA6597">
                              <w:rPr>
                                <w:rFonts w:cs="Tahoma"/>
                                <w:color w:val="0B5294"/>
                                <w:spacing w:val="-4"/>
                                <w:sz w:val="24"/>
                                <w:szCs w:val="24"/>
                                <w:rtl/>
                              </w:rPr>
                              <w:t xml:space="preserve"> </w:t>
                            </w:r>
                            <w:r w:rsidRPr="00AA6597">
                              <w:rPr>
                                <w:rFonts w:cs="Tahoma" w:hint="eastAsia"/>
                                <w:color w:val="0B5294"/>
                                <w:spacing w:val="-4"/>
                                <w:sz w:val="24"/>
                                <w:szCs w:val="24"/>
                                <w:rtl/>
                              </w:rPr>
                              <w:t>בניהול</w:t>
                            </w:r>
                            <w:r w:rsidRPr="00AA6597">
                              <w:rPr>
                                <w:rFonts w:cs="Tahoma"/>
                                <w:color w:val="0B5294"/>
                                <w:spacing w:val="-4"/>
                                <w:sz w:val="24"/>
                                <w:szCs w:val="24"/>
                                <w:rtl/>
                              </w:rPr>
                              <w:t xml:space="preserve"> </w:t>
                            </w:r>
                            <w:r w:rsidRPr="00AA6597">
                              <w:rPr>
                                <w:rFonts w:cs="Tahoma" w:hint="eastAsia"/>
                                <w:color w:val="0B5294"/>
                                <w:spacing w:val="-4"/>
                                <w:sz w:val="24"/>
                                <w:szCs w:val="24"/>
                                <w:rtl/>
                              </w:rPr>
                              <w:t>הקמתו</w:t>
                            </w:r>
                            <w:r w:rsidRPr="00AA6597">
                              <w:rPr>
                                <w:rFonts w:cs="Tahoma"/>
                                <w:color w:val="0B5294"/>
                                <w:spacing w:val="-4"/>
                                <w:sz w:val="24"/>
                                <w:szCs w:val="24"/>
                                <w:rtl/>
                              </w:rPr>
                              <w:t xml:space="preserve"> </w:t>
                            </w:r>
                            <w:r w:rsidRPr="00AA6597">
                              <w:rPr>
                                <w:rFonts w:cs="Tahoma" w:hint="eastAsia"/>
                                <w:color w:val="0B5294"/>
                                <w:spacing w:val="-4"/>
                                <w:sz w:val="24"/>
                                <w:szCs w:val="24"/>
                                <w:rtl/>
                              </w:rPr>
                              <w:t>של</w:t>
                            </w:r>
                            <w:r w:rsidRPr="00AA6597">
                              <w:rPr>
                                <w:rFonts w:cs="Tahoma"/>
                                <w:color w:val="0B5294"/>
                                <w:spacing w:val="-4"/>
                                <w:sz w:val="24"/>
                                <w:szCs w:val="24"/>
                                <w:rtl/>
                              </w:rPr>
                              <w:t xml:space="preserve"> </w:t>
                            </w:r>
                            <w:r w:rsidRPr="00AA6597">
                              <w:rPr>
                                <w:rFonts w:cs="Tahoma" w:hint="eastAsia"/>
                                <w:color w:val="0B5294"/>
                                <w:spacing w:val="-4"/>
                                <w:sz w:val="24"/>
                                <w:szCs w:val="24"/>
                                <w:rtl/>
                              </w:rPr>
                              <w:t>מבנה</w:t>
                            </w:r>
                            <w:r w:rsidRPr="00AA6597">
                              <w:rPr>
                                <w:rFonts w:cs="Tahoma"/>
                                <w:color w:val="0B5294"/>
                                <w:spacing w:val="-4"/>
                                <w:sz w:val="24"/>
                                <w:szCs w:val="24"/>
                                <w:rtl/>
                              </w:rPr>
                              <w:t xml:space="preserve"> </w:t>
                            </w:r>
                            <w:r w:rsidRPr="00AA6597">
                              <w:rPr>
                                <w:rFonts w:cs="Tahoma" w:hint="eastAsia"/>
                                <w:color w:val="0B5294"/>
                                <w:spacing w:val="-4"/>
                                <w:sz w:val="24"/>
                                <w:szCs w:val="24"/>
                                <w:rtl/>
                              </w:rPr>
                              <w:t>המועצה</w:t>
                            </w:r>
                            <w:r w:rsidRPr="00AA6597">
                              <w:rPr>
                                <w:rFonts w:cs="Tahoma"/>
                                <w:color w:val="0B5294"/>
                                <w:spacing w:val="-4"/>
                                <w:sz w:val="24"/>
                                <w:szCs w:val="24"/>
                                <w:rtl/>
                              </w:rPr>
                              <w:t xml:space="preserve"> </w:t>
                            </w:r>
                            <w:r w:rsidRPr="00AA6597">
                              <w:rPr>
                                <w:rFonts w:cs="Tahoma" w:hint="eastAsia"/>
                                <w:color w:val="0B5294"/>
                                <w:spacing w:val="-4"/>
                                <w:sz w:val="24"/>
                                <w:szCs w:val="24"/>
                                <w:rtl/>
                              </w:rPr>
                              <w:t>ומרכז</w:t>
                            </w:r>
                            <w:r w:rsidRPr="00AA6597">
                              <w:rPr>
                                <w:rFonts w:cs="Tahoma"/>
                                <w:color w:val="0B5294"/>
                                <w:spacing w:val="-4"/>
                                <w:sz w:val="24"/>
                                <w:szCs w:val="24"/>
                                <w:rtl/>
                              </w:rPr>
                              <w:t xml:space="preserve"> </w:t>
                            </w:r>
                            <w:r w:rsidRPr="00AA6597">
                              <w:rPr>
                                <w:rFonts w:cs="Tahoma" w:hint="eastAsia"/>
                                <w:color w:val="0B5294"/>
                                <w:spacing w:val="-4"/>
                                <w:sz w:val="24"/>
                                <w:szCs w:val="24"/>
                                <w:rtl/>
                              </w:rPr>
                              <w:t>המבקרים</w:t>
                            </w:r>
                            <w:r w:rsidRPr="00AA6597">
                              <w:rPr>
                                <w:rFonts w:cs="Tahoma"/>
                                <w:color w:val="0B5294"/>
                                <w:spacing w:val="-4"/>
                                <w:sz w:val="24"/>
                                <w:szCs w:val="24"/>
                                <w:rtl/>
                              </w:rPr>
                              <w:t xml:space="preserve"> </w:t>
                            </w:r>
                            <w:r w:rsidRPr="00AA6597">
                              <w:rPr>
                                <w:rFonts w:cs="Tahoma" w:hint="eastAsia"/>
                                <w:color w:val="0B5294"/>
                                <w:spacing w:val="-4"/>
                                <w:sz w:val="24"/>
                                <w:szCs w:val="24"/>
                                <w:rtl/>
                              </w:rPr>
                              <w:t>הובילו</w:t>
                            </w:r>
                            <w:r w:rsidRPr="00AA6597">
                              <w:rPr>
                                <w:rFonts w:cs="Tahoma"/>
                                <w:color w:val="0B5294"/>
                                <w:spacing w:val="-4"/>
                                <w:sz w:val="24"/>
                                <w:szCs w:val="24"/>
                                <w:rtl/>
                              </w:rPr>
                              <w:t xml:space="preserve"> </w:t>
                            </w:r>
                            <w:r w:rsidRPr="00AA6597">
                              <w:rPr>
                                <w:rFonts w:cs="Tahoma" w:hint="eastAsia"/>
                                <w:color w:val="0B5294"/>
                                <w:spacing w:val="-4"/>
                                <w:sz w:val="24"/>
                                <w:szCs w:val="24"/>
                                <w:rtl/>
                              </w:rPr>
                              <w:t>להגדלה</w:t>
                            </w:r>
                            <w:r w:rsidRPr="00AA6597">
                              <w:rPr>
                                <w:rFonts w:cs="Tahoma"/>
                                <w:color w:val="0B5294"/>
                                <w:spacing w:val="-4"/>
                                <w:sz w:val="24"/>
                                <w:szCs w:val="24"/>
                                <w:rtl/>
                              </w:rPr>
                              <w:t xml:space="preserve"> </w:t>
                            </w:r>
                            <w:r w:rsidRPr="00AA6597">
                              <w:rPr>
                                <w:rFonts w:cs="Tahoma" w:hint="eastAsia"/>
                                <w:color w:val="0B5294"/>
                                <w:spacing w:val="-4"/>
                                <w:sz w:val="24"/>
                                <w:szCs w:val="24"/>
                                <w:rtl/>
                              </w:rPr>
                              <w:t>ניכרת</w:t>
                            </w:r>
                            <w:r w:rsidRPr="00AA6597">
                              <w:rPr>
                                <w:rFonts w:cs="Tahoma"/>
                                <w:color w:val="0B5294"/>
                                <w:spacing w:val="-4"/>
                                <w:sz w:val="24"/>
                                <w:szCs w:val="24"/>
                                <w:rtl/>
                              </w:rPr>
                              <w:t xml:space="preserve"> </w:t>
                            </w:r>
                            <w:r w:rsidRPr="00AA6597">
                              <w:rPr>
                                <w:rFonts w:cs="Tahoma" w:hint="eastAsia"/>
                                <w:color w:val="0B5294"/>
                                <w:spacing w:val="-4"/>
                                <w:sz w:val="24"/>
                                <w:szCs w:val="24"/>
                                <w:rtl/>
                              </w:rPr>
                              <w:t>בתקציב</w:t>
                            </w:r>
                            <w:r w:rsidRPr="00AA6597">
                              <w:rPr>
                                <w:rFonts w:cs="Tahoma"/>
                                <w:color w:val="0B5294"/>
                                <w:spacing w:val="-4"/>
                                <w:sz w:val="24"/>
                                <w:szCs w:val="24"/>
                                <w:rtl/>
                              </w:rPr>
                              <w:t xml:space="preserve"> </w:t>
                            </w:r>
                            <w:r w:rsidRPr="00AA6597">
                              <w:rPr>
                                <w:rFonts w:cs="Tahoma" w:hint="eastAsia"/>
                                <w:color w:val="0B5294"/>
                                <w:spacing w:val="-4"/>
                                <w:sz w:val="24"/>
                                <w:szCs w:val="24"/>
                                <w:rtl/>
                              </w:rPr>
                              <w:t>ולהתמשכות</w:t>
                            </w:r>
                            <w:r w:rsidRPr="00AA6597">
                              <w:rPr>
                                <w:rFonts w:cs="Tahoma"/>
                                <w:color w:val="0B5294"/>
                                <w:spacing w:val="-4"/>
                                <w:sz w:val="24"/>
                                <w:szCs w:val="24"/>
                                <w:rtl/>
                              </w:rPr>
                              <w:t xml:space="preserve"> </w:t>
                            </w:r>
                            <w:r w:rsidRPr="00AA6597">
                              <w:rPr>
                                <w:rFonts w:cs="Tahoma" w:hint="eastAsia"/>
                                <w:color w:val="0B5294"/>
                                <w:spacing w:val="-4"/>
                                <w:sz w:val="24"/>
                                <w:szCs w:val="24"/>
                                <w:rtl/>
                              </w:rPr>
                              <w:t>העבודות</w:t>
                            </w:r>
                            <w:r w:rsidRPr="00AA6597">
                              <w:rPr>
                                <w:rFonts w:cs="Tahoma"/>
                                <w:color w:val="0B5294"/>
                                <w:spacing w:val="-4"/>
                                <w:sz w:val="24"/>
                                <w:szCs w:val="24"/>
                                <w:rtl/>
                              </w:rPr>
                              <w:t xml:space="preserve"> </w:t>
                            </w:r>
                            <w:r w:rsidRPr="00AA6597">
                              <w:rPr>
                                <w:rFonts w:cs="Tahoma" w:hint="eastAsia"/>
                                <w:color w:val="0B5294"/>
                                <w:spacing w:val="-4"/>
                                <w:sz w:val="24"/>
                                <w:szCs w:val="24"/>
                                <w:rtl/>
                              </w:rPr>
                              <w:t>להקמת</w:t>
                            </w:r>
                            <w:r w:rsidRPr="00AA6597">
                              <w:rPr>
                                <w:rFonts w:cs="Tahoma"/>
                                <w:color w:val="0B5294"/>
                                <w:spacing w:val="-4"/>
                                <w:sz w:val="24"/>
                                <w:szCs w:val="24"/>
                                <w:rtl/>
                              </w:rPr>
                              <w:t xml:space="preserve"> </w:t>
                            </w:r>
                            <w:r w:rsidRPr="00AA6597">
                              <w:rPr>
                                <w:rFonts w:cs="Tahoma" w:hint="eastAsia"/>
                                <w:color w:val="0B5294"/>
                                <w:spacing w:val="-4"/>
                                <w:sz w:val="24"/>
                                <w:szCs w:val="24"/>
                                <w:rtl/>
                              </w:rPr>
                              <w:t>הפרויקט</w:t>
                            </w:r>
                            <w:r w:rsidRPr="00AA6597">
                              <w:rPr>
                                <w:rFonts w:cs="Tahoma"/>
                                <w:color w:val="0B5294"/>
                                <w:spacing w:val="-4"/>
                                <w:sz w:val="24"/>
                                <w:szCs w:val="24"/>
                                <w:rtl/>
                              </w:rPr>
                              <w:t xml:space="preserve"> </w:t>
                            </w:r>
                            <w:r w:rsidRPr="00AA6597">
                              <w:rPr>
                                <w:rFonts w:cs="Tahoma" w:hint="eastAsia"/>
                                <w:color w:val="0B5294"/>
                                <w:spacing w:val="-4"/>
                                <w:sz w:val="24"/>
                                <w:szCs w:val="24"/>
                                <w:rtl/>
                              </w:rPr>
                              <w:t>מעבר</w:t>
                            </w:r>
                            <w:r w:rsidRPr="00AA6597">
                              <w:rPr>
                                <w:rFonts w:cs="Tahoma"/>
                                <w:color w:val="0B5294"/>
                                <w:spacing w:val="-4"/>
                                <w:sz w:val="24"/>
                                <w:szCs w:val="24"/>
                                <w:rtl/>
                              </w:rPr>
                              <w:t xml:space="preserve"> </w:t>
                            </w:r>
                            <w:r w:rsidRPr="00AA6597">
                              <w:rPr>
                                <w:rFonts w:cs="Tahoma" w:hint="eastAsia"/>
                                <w:color w:val="0B5294"/>
                                <w:spacing w:val="-4"/>
                                <w:sz w:val="24"/>
                                <w:szCs w:val="24"/>
                                <w:rtl/>
                              </w:rPr>
                              <w:t>ללוחות</w:t>
                            </w:r>
                            <w:r w:rsidRPr="00AA6597">
                              <w:rPr>
                                <w:rFonts w:cs="Tahoma"/>
                                <w:color w:val="0B5294"/>
                                <w:spacing w:val="-4"/>
                                <w:sz w:val="24"/>
                                <w:szCs w:val="24"/>
                                <w:rtl/>
                              </w:rPr>
                              <w:t xml:space="preserve"> </w:t>
                            </w:r>
                            <w:r w:rsidRPr="00AA6597">
                              <w:rPr>
                                <w:rFonts w:cs="Tahoma" w:hint="eastAsia"/>
                                <w:color w:val="0B5294"/>
                                <w:spacing w:val="-4"/>
                                <w:sz w:val="24"/>
                                <w:szCs w:val="24"/>
                                <w:rtl/>
                              </w:rPr>
                              <w:t>הזמנים</w:t>
                            </w:r>
                            <w:r w:rsidRPr="00AA6597">
                              <w:rPr>
                                <w:rFonts w:cs="Tahoma"/>
                                <w:color w:val="0B5294"/>
                                <w:spacing w:val="-4"/>
                                <w:sz w:val="24"/>
                                <w:szCs w:val="24"/>
                                <w:rtl/>
                              </w:rPr>
                              <w:t xml:space="preserve"> </w:t>
                            </w:r>
                            <w:r w:rsidRPr="00AA6597">
                              <w:rPr>
                                <w:rFonts w:cs="Tahoma" w:hint="eastAsia"/>
                                <w:color w:val="0B5294"/>
                                <w:spacing w:val="-4"/>
                                <w:sz w:val="24"/>
                                <w:szCs w:val="24"/>
                                <w:rtl/>
                              </w:rPr>
                              <w:t>שקבעה</w:t>
                            </w:r>
                            <w:r w:rsidRPr="00AA6597">
                              <w:rPr>
                                <w:rFonts w:cs="Tahoma"/>
                                <w:color w:val="0B5294"/>
                                <w:spacing w:val="-4"/>
                                <w:sz w:val="24"/>
                                <w:szCs w:val="24"/>
                                <w:rtl/>
                              </w:rPr>
                              <w:t xml:space="preserve">, </w:t>
                            </w:r>
                            <w:r w:rsidRPr="00AA6597">
                              <w:rPr>
                                <w:rFonts w:cs="Tahoma" w:hint="eastAsia"/>
                                <w:color w:val="0B5294"/>
                                <w:spacing w:val="-4"/>
                                <w:sz w:val="24"/>
                                <w:szCs w:val="24"/>
                                <w:rtl/>
                              </w:rPr>
                              <w:t>וכן</w:t>
                            </w:r>
                            <w:r w:rsidRPr="00AA6597">
                              <w:rPr>
                                <w:rFonts w:cs="Tahoma"/>
                                <w:color w:val="0B5294"/>
                                <w:spacing w:val="-4"/>
                                <w:sz w:val="24"/>
                                <w:szCs w:val="24"/>
                                <w:rtl/>
                              </w:rPr>
                              <w:t xml:space="preserve"> </w:t>
                            </w:r>
                            <w:r w:rsidRPr="00AA6597">
                              <w:rPr>
                                <w:rFonts w:cs="Tahoma" w:hint="eastAsia"/>
                                <w:color w:val="0B5294"/>
                                <w:spacing w:val="-4"/>
                                <w:sz w:val="24"/>
                                <w:szCs w:val="24"/>
                                <w:rtl/>
                              </w:rPr>
                              <w:t>העלו</w:t>
                            </w:r>
                            <w:r w:rsidRPr="00AA6597">
                              <w:rPr>
                                <w:rFonts w:cs="Tahoma"/>
                                <w:color w:val="0B5294"/>
                                <w:spacing w:val="-4"/>
                                <w:sz w:val="24"/>
                                <w:szCs w:val="24"/>
                                <w:rtl/>
                              </w:rPr>
                              <w:t xml:space="preserve"> </w:t>
                            </w:r>
                            <w:r w:rsidRPr="00AA6597">
                              <w:rPr>
                                <w:rFonts w:cs="Tahoma" w:hint="eastAsia"/>
                                <w:color w:val="0B5294"/>
                                <w:spacing w:val="-4"/>
                                <w:sz w:val="24"/>
                                <w:szCs w:val="24"/>
                                <w:rtl/>
                              </w:rPr>
                              <w:t>חשש</w:t>
                            </w:r>
                            <w:r w:rsidRPr="00AA6597">
                              <w:rPr>
                                <w:rFonts w:cs="Tahoma"/>
                                <w:color w:val="0B5294"/>
                                <w:spacing w:val="-4"/>
                                <w:sz w:val="24"/>
                                <w:szCs w:val="24"/>
                                <w:rtl/>
                              </w:rPr>
                              <w:t xml:space="preserve"> </w:t>
                            </w:r>
                            <w:r w:rsidRPr="00AA6597">
                              <w:rPr>
                                <w:rFonts w:cs="Tahoma" w:hint="eastAsia"/>
                                <w:color w:val="0B5294"/>
                                <w:spacing w:val="-4"/>
                                <w:sz w:val="24"/>
                                <w:szCs w:val="24"/>
                                <w:rtl/>
                              </w:rPr>
                              <w:t>ליציבות</w:t>
                            </w:r>
                            <w:r w:rsidRPr="00AA6597">
                              <w:rPr>
                                <w:rFonts w:cs="Tahoma"/>
                                <w:color w:val="0B5294"/>
                                <w:spacing w:val="-4"/>
                                <w:sz w:val="24"/>
                                <w:szCs w:val="24"/>
                                <w:rtl/>
                              </w:rPr>
                              <w:t xml:space="preserve"> </w:t>
                            </w:r>
                            <w:r w:rsidRPr="00AA6597">
                              <w:rPr>
                                <w:rFonts w:cs="Tahoma" w:hint="eastAsia"/>
                                <w:color w:val="0B5294"/>
                                <w:spacing w:val="-4"/>
                                <w:sz w:val="24"/>
                                <w:szCs w:val="24"/>
                                <w:rtl/>
                              </w:rPr>
                              <w:t>המבנה</w:t>
                            </w:r>
                          </w:p>
                          <w:p w:rsidR="00A117A2" w:rsidRPr="00373C5D" w:rsidP="00AA659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513263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5646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A117A2" w:rsidRPr="00373C5D" w:rsidP="00AA6597">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1135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17A2" w:rsidRPr="001762F4" w:rsidP="00AA6597">
                      <w:pPr>
                        <w:spacing w:after="0" w:line="240" w:lineRule="auto"/>
                        <w:rPr>
                          <w:rFonts w:cs="Tahoma"/>
                          <w:color w:val="0B5294"/>
                          <w:spacing w:val="-4"/>
                          <w:sz w:val="24"/>
                          <w:szCs w:val="24"/>
                          <w:rtl/>
                          <w:cs/>
                        </w:rPr>
                      </w:pPr>
                      <w:r w:rsidRPr="00AA6597">
                        <w:rPr>
                          <w:rFonts w:cs="Tahoma" w:hint="eastAsia"/>
                          <w:color w:val="0B5294"/>
                          <w:spacing w:val="-4"/>
                          <w:sz w:val="24"/>
                          <w:szCs w:val="24"/>
                          <w:rtl/>
                        </w:rPr>
                        <w:t>מחדליה</w:t>
                      </w:r>
                      <w:r w:rsidRPr="00AA6597">
                        <w:rPr>
                          <w:rFonts w:cs="Tahoma"/>
                          <w:color w:val="0B5294"/>
                          <w:spacing w:val="-4"/>
                          <w:sz w:val="24"/>
                          <w:szCs w:val="24"/>
                          <w:rtl/>
                        </w:rPr>
                        <w:t xml:space="preserve"> </w:t>
                      </w:r>
                      <w:r w:rsidRPr="00AA6597">
                        <w:rPr>
                          <w:rFonts w:cs="Tahoma" w:hint="eastAsia"/>
                          <w:color w:val="0B5294"/>
                          <w:spacing w:val="-4"/>
                          <w:sz w:val="24"/>
                          <w:szCs w:val="24"/>
                          <w:rtl/>
                        </w:rPr>
                        <w:t>של</w:t>
                      </w:r>
                      <w:r w:rsidRPr="00AA6597">
                        <w:rPr>
                          <w:rFonts w:cs="Tahoma"/>
                          <w:color w:val="0B5294"/>
                          <w:spacing w:val="-4"/>
                          <w:sz w:val="24"/>
                          <w:szCs w:val="24"/>
                          <w:rtl/>
                        </w:rPr>
                        <w:t xml:space="preserve"> </w:t>
                      </w:r>
                      <w:r w:rsidRPr="00AA6597">
                        <w:rPr>
                          <w:rFonts w:cs="Tahoma" w:hint="eastAsia"/>
                          <w:color w:val="0B5294"/>
                          <w:spacing w:val="-4"/>
                          <w:sz w:val="24"/>
                          <w:szCs w:val="24"/>
                          <w:rtl/>
                        </w:rPr>
                        <w:t>המועצה</w:t>
                      </w:r>
                      <w:r w:rsidRPr="00AA6597">
                        <w:rPr>
                          <w:rFonts w:cs="Tahoma"/>
                          <w:color w:val="0B5294"/>
                          <w:spacing w:val="-4"/>
                          <w:sz w:val="24"/>
                          <w:szCs w:val="24"/>
                          <w:rtl/>
                        </w:rPr>
                        <w:t xml:space="preserve"> </w:t>
                      </w:r>
                      <w:r w:rsidRPr="00AA6597">
                        <w:rPr>
                          <w:rFonts w:cs="Tahoma" w:hint="eastAsia"/>
                          <w:color w:val="0B5294"/>
                          <w:spacing w:val="-4"/>
                          <w:sz w:val="24"/>
                          <w:szCs w:val="24"/>
                          <w:rtl/>
                        </w:rPr>
                        <w:t>בניהול</w:t>
                      </w:r>
                      <w:r w:rsidRPr="00AA6597">
                        <w:rPr>
                          <w:rFonts w:cs="Tahoma"/>
                          <w:color w:val="0B5294"/>
                          <w:spacing w:val="-4"/>
                          <w:sz w:val="24"/>
                          <w:szCs w:val="24"/>
                          <w:rtl/>
                        </w:rPr>
                        <w:t xml:space="preserve"> </w:t>
                      </w:r>
                      <w:r w:rsidRPr="00AA6597">
                        <w:rPr>
                          <w:rFonts w:cs="Tahoma" w:hint="eastAsia"/>
                          <w:color w:val="0B5294"/>
                          <w:spacing w:val="-4"/>
                          <w:sz w:val="24"/>
                          <w:szCs w:val="24"/>
                          <w:rtl/>
                        </w:rPr>
                        <w:t>הקמתו</w:t>
                      </w:r>
                      <w:r w:rsidRPr="00AA6597">
                        <w:rPr>
                          <w:rFonts w:cs="Tahoma"/>
                          <w:color w:val="0B5294"/>
                          <w:spacing w:val="-4"/>
                          <w:sz w:val="24"/>
                          <w:szCs w:val="24"/>
                          <w:rtl/>
                        </w:rPr>
                        <w:t xml:space="preserve"> </w:t>
                      </w:r>
                      <w:r w:rsidRPr="00AA6597">
                        <w:rPr>
                          <w:rFonts w:cs="Tahoma" w:hint="eastAsia"/>
                          <w:color w:val="0B5294"/>
                          <w:spacing w:val="-4"/>
                          <w:sz w:val="24"/>
                          <w:szCs w:val="24"/>
                          <w:rtl/>
                        </w:rPr>
                        <w:t>של</w:t>
                      </w:r>
                      <w:r w:rsidRPr="00AA6597">
                        <w:rPr>
                          <w:rFonts w:cs="Tahoma"/>
                          <w:color w:val="0B5294"/>
                          <w:spacing w:val="-4"/>
                          <w:sz w:val="24"/>
                          <w:szCs w:val="24"/>
                          <w:rtl/>
                        </w:rPr>
                        <w:t xml:space="preserve"> </w:t>
                      </w:r>
                      <w:r w:rsidRPr="00AA6597">
                        <w:rPr>
                          <w:rFonts w:cs="Tahoma" w:hint="eastAsia"/>
                          <w:color w:val="0B5294"/>
                          <w:spacing w:val="-4"/>
                          <w:sz w:val="24"/>
                          <w:szCs w:val="24"/>
                          <w:rtl/>
                        </w:rPr>
                        <w:t>מבנה</w:t>
                      </w:r>
                      <w:r w:rsidRPr="00AA6597">
                        <w:rPr>
                          <w:rFonts w:cs="Tahoma"/>
                          <w:color w:val="0B5294"/>
                          <w:spacing w:val="-4"/>
                          <w:sz w:val="24"/>
                          <w:szCs w:val="24"/>
                          <w:rtl/>
                        </w:rPr>
                        <w:t xml:space="preserve"> </w:t>
                      </w:r>
                      <w:r w:rsidRPr="00AA6597">
                        <w:rPr>
                          <w:rFonts w:cs="Tahoma" w:hint="eastAsia"/>
                          <w:color w:val="0B5294"/>
                          <w:spacing w:val="-4"/>
                          <w:sz w:val="24"/>
                          <w:szCs w:val="24"/>
                          <w:rtl/>
                        </w:rPr>
                        <w:t>המועצה</w:t>
                      </w:r>
                      <w:r w:rsidRPr="00AA6597">
                        <w:rPr>
                          <w:rFonts w:cs="Tahoma"/>
                          <w:color w:val="0B5294"/>
                          <w:spacing w:val="-4"/>
                          <w:sz w:val="24"/>
                          <w:szCs w:val="24"/>
                          <w:rtl/>
                        </w:rPr>
                        <w:t xml:space="preserve"> </w:t>
                      </w:r>
                      <w:r w:rsidRPr="00AA6597">
                        <w:rPr>
                          <w:rFonts w:cs="Tahoma" w:hint="eastAsia"/>
                          <w:color w:val="0B5294"/>
                          <w:spacing w:val="-4"/>
                          <w:sz w:val="24"/>
                          <w:szCs w:val="24"/>
                          <w:rtl/>
                        </w:rPr>
                        <w:t>ומרכז</w:t>
                      </w:r>
                      <w:r w:rsidRPr="00AA6597">
                        <w:rPr>
                          <w:rFonts w:cs="Tahoma"/>
                          <w:color w:val="0B5294"/>
                          <w:spacing w:val="-4"/>
                          <w:sz w:val="24"/>
                          <w:szCs w:val="24"/>
                          <w:rtl/>
                        </w:rPr>
                        <w:t xml:space="preserve"> </w:t>
                      </w:r>
                      <w:r w:rsidRPr="00AA6597">
                        <w:rPr>
                          <w:rFonts w:cs="Tahoma" w:hint="eastAsia"/>
                          <w:color w:val="0B5294"/>
                          <w:spacing w:val="-4"/>
                          <w:sz w:val="24"/>
                          <w:szCs w:val="24"/>
                          <w:rtl/>
                        </w:rPr>
                        <w:t>המבקרים</w:t>
                      </w:r>
                      <w:r w:rsidRPr="00AA6597">
                        <w:rPr>
                          <w:rFonts w:cs="Tahoma"/>
                          <w:color w:val="0B5294"/>
                          <w:spacing w:val="-4"/>
                          <w:sz w:val="24"/>
                          <w:szCs w:val="24"/>
                          <w:rtl/>
                        </w:rPr>
                        <w:t xml:space="preserve"> </w:t>
                      </w:r>
                      <w:r w:rsidRPr="00AA6597">
                        <w:rPr>
                          <w:rFonts w:cs="Tahoma" w:hint="eastAsia"/>
                          <w:color w:val="0B5294"/>
                          <w:spacing w:val="-4"/>
                          <w:sz w:val="24"/>
                          <w:szCs w:val="24"/>
                          <w:rtl/>
                        </w:rPr>
                        <w:t>הובילו</w:t>
                      </w:r>
                      <w:r w:rsidRPr="00AA6597">
                        <w:rPr>
                          <w:rFonts w:cs="Tahoma"/>
                          <w:color w:val="0B5294"/>
                          <w:spacing w:val="-4"/>
                          <w:sz w:val="24"/>
                          <w:szCs w:val="24"/>
                          <w:rtl/>
                        </w:rPr>
                        <w:t xml:space="preserve"> </w:t>
                      </w:r>
                      <w:r w:rsidRPr="00AA6597">
                        <w:rPr>
                          <w:rFonts w:cs="Tahoma" w:hint="eastAsia"/>
                          <w:color w:val="0B5294"/>
                          <w:spacing w:val="-4"/>
                          <w:sz w:val="24"/>
                          <w:szCs w:val="24"/>
                          <w:rtl/>
                        </w:rPr>
                        <w:t>להגדלה</w:t>
                      </w:r>
                      <w:r w:rsidRPr="00AA6597">
                        <w:rPr>
                          <w:rFonts w:cs="Tahoma"/>
                          <w:color w:val="0B5294"/>
                          <w:spacing w:val="-4"/>
                          <w:sz w:val="24"/>
                          <w:szCs w:val="24"/>
                          <w:rtl/>
                        </w:rPr>
                        <w:t xml:space="preserve"> </w:t>
                      </w:r>
                      <w:r w:rsidRPr="00AA6597">
                        <w:rPr>
                          <w:rFonts w:cs="Tahoma" w:hint="eastAsia"/>
                          <w:color w:val="0B5294"/>
                          <w:spacing w:val="-4"/>
                          <w:sz w:val="24"/>
                          <w:szCs w:val="24"/>
                          <w:rtl/>
                        </w:rPr>
                        <w:t>ניכרת</w:t>
                      </w:r>
                      <w:r w:rsidRPr="00AA6597">
                        <w:rPr>
                          <w:rFonts w:cs="Tahoma"/>
                          <w:color w:val="0B5294"/>
                          <w:spacing w:val="-4"/>
                          <w:sz w:val="24"/>
                          <w:szCs w:val="24"/>
                          <w:rtl/>
                        </w:rPr>
                        <w:t xml:space="preserve"> </w:t>
                      </w:r>
                      <w:r w:rsidRPr="00AA6597">
                        <w:rPr>
                          <w:rFonts w:cs="Tahoma" w:hint="eastAsia"/>
                          <w:color w:val="0B5294"/>
                          <w:spacing w:val="-4"/>
                          <w:sz w:val="24"/>
                          <w:szCs w:val="24"/>
                          <w:rtl/>
                        </w:rPr>
                        <w:t>בתקציב</w:t>
                      </w:r>
                      <w:r w:rsidRPr="00AA6597">
                        <w:rPr>
                          <w:rFonts w:cs="Tahoma"/>
                          <w:color w:val="0B5294"/>
                          <w:spacing w:val="-4"/>
                          <w:sz w:val="24"/>
                          <w:szCs w:val="24"/>
                          <w:rtl/>
                        </w:rPr>
                        <w:t xml:space="preserve"> </w:t>
                      </w:r>
                      <w:r w:rsidRPr="00AA6597">
                        <w:rPr>
                          <w:rFonts w:cs="Tahoma" w:hint="eastAsia"/>
                          <w:color w:val="0B5294"/>
                          <w:spacing w:val="-4"/>
                          <w:sz w:val="24"/>
                          <w:szCs w:val="24"/>
                          <w:rtl/>
                        </w:rPr>
                        <w:t>ולהתמשכות</w:t>
                      </w:r>
                      <w:r w:rsidRPr="00AA6597">
                        <w:rPr>
                          <w:rFonts w:cs="Tahoma"/>
                          <w:color w:val="0B5294"/>
                          <w:spacing w:val="-4"/>
                          <w:sz w:val="24"/>
                          <w:szCs w:val="24"/>
                          <w:rtl/>
                        </w:rPr>
                        <w:t xml:space="preserve"> </w:t>
                      </w:r>
                      <w:r w:rsidRPr="00AA6597">
                        <w:rPr>
                          <w:rFonts w:cs="Tahoma" w:hint="eastAsia"/>
                          <w:color w:val="0B5294"/>
                          <w:spacing w:val="-4"/>
                          <w:sz w:val="24"/>
                          <w:szCs w:val="24"/>
                          <w:rtl/>
                        </w:rPr>
                        <w:t>העבודות</w:t>
                      </w:r>
                      <w:r w:rsidRPr="00AA6597">
                        <w:rPr>
                          <w:rFonts w:cs="Tahoma"/>
                          <w:color w:val="0B5294"/>
                          <w:spacing w:val="-4"/>
                          <w:sz w:val="24"/>
                          <w:szCs w:val="24"/>
                          <w:rtl/>
                        </w:rPr>
                        <w:t xml:space="preserve"> </w:t>
                      </w:r>
                      <w:r w:rsidRPr="00AA6597">
                        <w:rPr>
                          <w:rFonts w:cs="Tahoma" w:hint="eastAsia"/>
                          <w:color w:val="0B5294"/>
                          <w:spacing w:val="-4"/>
                          <w:sz w:val="24"/>
                          <w:szCs w:val="24"/>
                          <w:rtl/>
                        </w:rPr>
                        <w:t>להקמת</w:t>
                      </w:r>
                      <w:r w:rsidRPr="00AA6597">
                        <w:rPr>
                          <w:rFonts w:cs="Tahoma"/>
                          <w:color w:val="0B5294"/>
                          <w:spacing w:val="-4"/>
                          <w:sz w:val="24"/>
                          <w:szCs w:val="24"/>
                          <w:rtl/>
                        </w:rPr>
                        <w:t xml:space="preserve"> </w:t>
                      </w:r>
                      <w:r w:rsidRPr="00AA6597">
                        <w:rPr>
                          <w:rFonts w:cs="Tahoma" w:hint="eastAsia"/>
                          <w:color w:val="0B5294"/>
                          <w:spacing w:val="-4"/>
                          <w:sz w:val="24"/>
                          <w:szCs w:val="24"/>
                          <w:rtl/>
                        </w:rPr>
                        <w:t>הפרויקט</w:t>
                      </w:r>
                      <w:r w:rsidRPr="00AA6597">
                        <w:rPr>
                          <w:rFonts w:cs="Tahoma"/>
                          <w:color w:val="0B5294"/>
                          <w:spacing w:val="-4"/>
                          <w:sz w:val="24"/>
                          <w:szCs w:val="24"/>
                          <w:rtl/>
                        </w:rPr>
                        <w:t xml:space="preserve"> </w:t>
                      </w:r>
                      <w:r w:rsidRPr="00AA6597">
                        <w:rPr>
                          <w:rFonts w:cs="Tahoma" w:hint="eastAsia"/>
                          <w:color w:val="0B5294"/>
                          <w:spacing w:val="-4"/>
                          <w:sz w:val="24"/>
                          <w:szCs w:val="24"/>
                          <w:rtl/>
                        </w:rPr>
                        <w:t>מעבר</w:t>
                      </w:r>
                      <w:r w:rsidRPr="00AA6597">
                        <w:rPr>
                          <w:rFonts w:cs="Tahoma"/>
                          <w:color w:val="0B5294"/>
                          <w:spacing w:val="-4"/>
                          <w:sz w:val="24"/>
                          <w:szCs w:val="24"/>
                          <w:rtl/>
                        </w:rPr>
                        <w:t xml:space="preserve"> </w:t>
                      </w:r>
                      <w:r w:rsidRPr="00AA6597">
                        <w:rPr>
                          <w:rFonts w:cs="Tahoma" w:hint="eastAsia"/>
                          <w:color w:val="0B5294"/>
                          <w:spacing w:val="-4"/>
                          <w:sz w:val="24"/>
                          <w:szCs w:val="24"/>
                          <w:rtl/>
                        </w:rPr>
                        <w:t>ללוחות</w:t>
                      </w:r>
                      <w:r w:rsidRPr="00AA6597">
                        <w:rPr>
                          <w:rFonts w:cs="Tahoma"/>
                          <w:color w:val="0B5294"/>
                          <w:spacing w:val="-4"/>
                          <w:sz w:val="24"/>
                          <w:szCs w:val="24"/>
                          <w:rtl/>
                        </w:rPr>
                        <w:t xml:space="preserve"> </w:t>
                      </w:r>
                      <w:r w:rsidRPr="00AA6597">
                        <w:rPr>
                          <w:rFonts w:cs="Tahoma" w:hint="eastAsia"/>
                          <w:color w:val="0B5294"/>
                          <w:spacing w:val="-4"/>
                          <w:sz w:val="24"/>
                          <w:szCs w:val="24"/>
                          <w:rtl/>
                        </w:rPr>
                        <w:t>הזמנים</w:t>
                      </w:r>
                      <w:r w:rsidRPr="00AA6597">
                        <w:rPr>
                          <w:rFonts w:cs="Tahoma"/>
                          <w:color w:val="0B5294"/>
                          <w:spacing w:val="-4"/>
                          <w:sz w:val="24"/>
                          <w:szCs w:val="24"/>
                          <w:rtl/>
                        </w:rPr>
                        <w:t xml:space="preserve"> </w:t>
                      </w:r>
                      <w:r w:rsidRPr="00AA6597">
                        <w:rPr>
                          <w:rFonts w:cs="Tahoma" w:hint="eastAsia"/>
                          <w:color w:val="0B5294"/>
                          <w:spacing w:val="-4"/>
                          <w:sz w:val="24"/>
                          <w:szCs w:val="24"/>
                          <w:rtl/>
                        </w:rPr>
                        <w:t>שקבעה</w:t>
                      </w:r>
                      <w:r w:rsidRPr="00AA6597">
                        <w:rPr>
                          <w:rFonts w:cs="Tahoma"/>
                          <w:color w:val="0B5294"/>
                          <w:spacing w:val="-4"/>
                          <w:sz w:val="24"/>
                          <w:szCs w:val="24"/>
                          <w:rtl/>
                        </w:rPr>
                        <w:t xml:space="preserve">, </w:t>
                      </w:r>
                      <w:r w:rsidRPr="00AA6597">
                        <w:rPr>
                          <w:rFonts w:cs="Tahoma" w:hint="eastAsia"/>
                          <w:color w:val="0B5294"/>
                          <w:spacing w:val="-4"/>
                          <w:sz w:val="24"/>
                          <w:szCs w:val="24"/>
                          <w:rtl/>
                        </w:rPr>
                        <w:t>וכן</w:t>
                      </w:r>
                      <w:r w:rsidRPr="00AA6597">
                        <w:rPr>
                          <w:rFonts w:cs="Tahoma"/>
                          <w:color w:val="0B5294"/>
                          <w:spacing w:val="-4"/>
                          <w:sz w:val="24"/>
                          <w:szCs w:val="24"/>
                          <w:rtl/>
                        </w:rPr>
                        <w:t xml:space="preserve"> </w:t>
                      </w:r>
                      <w:r w:rsidRPr="00AA6597">
                        <w:rPr>
                          <w:rFonts w:cs="Tahoma" w:hint="eastAsia"/>
                          <w:color w:val="0B5294"/>
                          <w:spacing w:val="-4"/>
                          <w:sz w:val="24"/>
                          <w:szCs w:val="24"/>
                          <w:rtl/>
                        </w:rPr>
                        <w:t>העלו</w:t>
                      </w:r>
                      <w:r w:rsidRPr="00AA6597">
                        <w:rPr>
                          <w:rFonts w:cs="Tahoma"/>
                          <w:color w:val="0B5294"/>
                          <w:spacing w:val="-4"/>
                          <w:sz w:val="24"/>
                          <w:szCs w:val="24"/>
                          <w:rtl/>
                        </w:rPr>
                        <w:t xml:space="preserve"> </w:t>
                      </w:r>
                      <w:r w:rsidRPr="00AA6597">
                        <w:rPr>
                          <w:rFonts w:cs="Tahoma" w:hint="eastAsia"/>
                          <w:color w:val="0B5294"/>
                          <w:spacing w:val="-4"/>
                          <w:sz w:val="24"/>
                          <w:szCs w:val="24"/>
                          <w:rtl/>
                        </w:rPr>
                        <w:t>חשש</w:t>
                      </w:r>
                      <w:r w:rsidRPr="00AA6597">
                        <w:rPr>
                          <w:rFonts w:cs="Tahoma"/>
                          <w:color w:val="0B5294"/>
                          <w:spacing w:val="-4"/>
                          <w:sz w:val="24"/>
                          <w:szCs w:val="24"/>
                          <w:rtl/>
                        </w:rPr>
                        <w:t xml:space="preserve"> </w:t>
                      </w:r>
                      <w:r w:rsidRPr="00AA6597">
                        <w:rPr>
                          <w:rFonts w:cs="Tahoma" w:hint="eastAsia"/>
                          <w:color w:val="0B5294"/>
                          <w:spacing w:val="-4"/>
                          <w:sz w:val="24"/>
                          <w:szCs w:val="24"/>
                          <w:rtl/>
                        </w:rPr>
                        <w:t>ליציבות</w:t>
                      </w:r>
                      <w:r w:rsidRPr="00AA6597">
                        <w:rPr>
                          <w:rFonts w:cs="Tahoma"/>
                          <w:color w:val="0B5294"/>
                          <w:spacing w:val="-4"/>
                          <w:sz w:val="24"/>
                          <w:szCs w:val="24"/>
                          <w:rtl/>
                        </w:rPr>
                        <w:t xml:space="preserve"> </w:t>
                      </w:r>
                      <w:r w:rsidRPr="00AA6597">
                        <w:rPr>
                          <w:rFonts w:cs="Tahoma" w:hint="eastAsia"/>
                          <w:color w:val="0B5294"/>
                          <w:spacing w:val="-4"/>
                          <w:sz w:val="24"/>
                          <w:szCs w:val="24"/>
                          <w:rtl/>
                        </w:rPr>
                        <w:t>המבנה</w:t>
                      </w:r>
                    </w:p>
                    <w:p w:rsidR="00A117A2" w:rsidRPr="00373C5D" w:rsidP="00AA6597">
                      <w:pPr>
                        <w:spacing w:before="120" w:after="0" w:line="240" w:lineRule="atLeast"/>
                        <w:rPr>
                          <w:rFonts w:cs="Tahoma"/>
                          <w:b/>
                          <w:bCs/>
                          <w:color w:val="0B5294"/>
                          <w:sz w:val="48"/>
                          <w:szCs w:val="48"/>
                          <w:rtl/>
                        </w:rPr>
                      </w:pPr>
                      <w:drawing>
                        <wp:inline distT="0" distB="0" distL="0" distR="0">
                          <wp:extent cx="288000" cy="31337"/>
                          <wp:effectExtent l="0" t="0" r="0" b="6985"/>
                          <wp:docPr id="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4744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96E3F" w:rsidRPr="00996E3F" w:rsidP="00205D23">
      <w:pPr>
        <w:pStyle w:val="takzir-text"/>
        <w:bidi/>
        <w:spacing w:line="250" w:lineRule="atLeast"/>
        <w:rPr>
          <w:rtl/>
        </w:rPr>
      </w:pPr>
      <w:r w:rsidRPr="00996E3F">
        <w:rPr>
          <w:rFonts w:hint="cs"/>
          <w:rtl/>
        </w:rPr>
        <w:t>המועצה בחרה מצד אחד</w:t>
      </w:r>
      <w:r w:rsidRPr="00996E3F">
        <w:rPr>
          <w:rFonts w:hint="cs"/>
          <w:rtl/>
        </w:rPr>
        <w:t xml:space="preserve"> </w:t>
      </w:r>
      <w:r w:rsidRPr="00996E3F">
        <w:rPr>
          <w:rFonts w:hint="cs"/>
          <w:rtl/>
        </w:rPr>
        <w:t xml:space="preserve">באדריכלית בעלת ניסיון בתכנון אלמנטים </w:t>
      </w:r>
      <w:r w:rsidRPr="00996E3F">
        <w:rPr>
          <w:rFonts w:hint="cs"/>
          <w:rtl/>
        </w:rPr>
        <w:t>יחודיים</w:t>
      </w:r>
      <w:r w:rsidRPr="00996E3F">
        <w:rPr>
          <w:rFonts w:hint="cs"/>
          <w:rtl/>
        </w:rPr>
        <w:t>, ומצד אחר בחרה במכרז בקבלן שספק אם החזיק בניסיון וביכולת הדרושים לביצוע האלמנטים כנדרש, ואף לא אכפה באופן מספיק את תנאי ההתקשרות עמו. בכך מנעה מעצמה המועצה את הייחודיות שביקשה ושבעבורה אף שילמה יותר. יתרה מכך, התנהלותה זו של המועצה חייבה אותה לשלם כספים בעבור עבודה שבוצעה שלא על פי התכנית של אדריכלית הפרויקט, ונוסף לזה לשאת בעלויות של תיקון העבודות שהקבלן ביצע באופן פגום.</w:t>
      </w:r>
    </w:p>
    <w:p w:rsidR="00996E3F" w:rsidRPr="00996E3F" w:rsidP="00205D23">
      <w:pPr>
        <w:pStyle w:val="takzir-text"/>
        <w:bidi/>
        <w:spacing w:line="250" w:lineRule="atLeast"/>
        <w:rPr>
          <w:rtl/>
        </w:rPr>
      </w:pPr>
      <w:r w:rsidRPr="00996E3F">
        <w:rPr>
          <w:rFonts w:hint="cs"/>
          <w:rtl/>
        </w:rPr>
        <w:t>המועצה התקשרה בפטור ממכרז עם כמה יועצים בתקופות שונות במהלך ביצוע הפרויקט, מבלי שבדקה לרוב את האפשרות להתקשרות באמצעות מכרז העדיפה על פני כל התקשרות אחרת, ועשתה זאת בהליכים שאינם שקופים ושוויוניים.</w:t>
      </w:r>
    </w:p>
    <w:p w:rsidR="00996E3F" w:rsidRPr="00996E3F" w:rsidP="00205D23">
      <w:pPr>
        <w:pStyle w:val="takzir-text"/>
        <w:bidi/>
        <w:spacing w:line="250" w:lineRule="atLeast"/>
        <w:rPr>
          <w:rtl/>
        </w:rPr>
      </w:pPr>
      <w:r w:rsidRPr="00996E3F">
        <w:rPr>
          <w:rFonts w:hint="cs"/>
          <w:rtl/>
        </w:rPr>
        <w:t xml:space="preserve">על המועצה מוטלת החובה להקפיד ולקיים הליכי קבלת החלטות תקינים ושקופים. עליה לפעול על פי דין ולפי כללי </w:t>
      </w:r>
      <w:r w:rsidRPr="00996E3F">
        <w:rPr>
          <w:rFonts w:hint="cs"/>
          <w:rtl/>
        </w:rPr>
        <w:t>מינהל</w:t>
      </w:r>
      <w:r w:rsidRPr="00996E3F">
        <w:rPr>
          <w:rFonts w:hint="cs"/>
          <w:rtl/>
        </w:rPr>
        <w:t xml:space="preserve"> תקין בכל הקשור להתקשרויותיה עם יועצים ועם נותני שירותים. עליה לדאוג לתקינות המכרזים שהיא מפרסמת, לפקח על העבודות שהיא יוזמת ולוודא כי הן יבוצעו על פי דין ולפי הסכמי התקשרות שהיא חותמת עליהם.</w:t>
      </w:r>
    </w:p>
    <w:p w:rsidR="00327FBF" w:rsidRPr="0010599F" w:rsidP="0010599F">
      <w:pPr>
        <w:spacing w:line="240" w:lineRule="exact"/>
        <w:ind w:right="2268"/>
        <w:jc w:val="both"/>
        <w:rPr>
          <w:rFonts w:ascii="Tahoma" w:hAnsi="Tahoma" w:cs="Tahoma"/>
          <w:sz w:val="17"/>
          <w:szCs w:val="17"/>
          <w:rtl/>
        </w:rPr>
        <w:sectPr w:rsidSect="00C20745">
          <w:headerReference w:type="even" r:id="rId12"/>
          <w:headerReference w:type="default" r:id="rId13"/>
          <w:headerReference w:type="first" r:id="rId14"/>
          <w:pgSz w:w="11906" w:h="16838" w:code="9"/>
          <w:pgMar w:top="3119" w:right="1701" w:bottom="3119" w:left="1701" w:header="1559" w:footer="709" w:gutter="0"/>
          <w:cols w:space="708"/>
          <w:bidi/>
          <w:rtlGutter/>
          <w:docGrid w:linePitch="360"/>
        </w:sectPr>
      </w:pPr>
    </w:p>
    <w:p w:rsidR="004C1705" w:rsidRPr="00C5675E" w:rsidP="0048085D">
      <w:pPr>
        <w:pStyle w:val="KOT4"/>
        <w:rPr>
          <w:rtl/>
        </w:rPr>
      </w:pPr>
      <w:bookmarkEnd w:id="0"/>
      <w:bookmarkEnd w:id="1"/>
      <w:bookmarkEnd w:id="2"/>
      <w:bookmarkEnd w:id="3"/>
      <w:bookmarkEnd w:id="4"/>
      <w:r w:rsidRPr="00C5675E">
        <w:rPr>
          <w:rFonts w:hint="cs"/>
          <w:rtl/>
        </w:rPr>
        <w:t>מבוא</w:t>
      </w:r>
    </w:p>
    <w:p w:rsidR="004C1705" w:rsidRPr="0087200F" w:rsidP="001A2FCA">
      <w:pPr>
        <w:pStyle w:val="ListParagraph"/>
        <w:numPr>
          <w:ilvl w:val="0"/>
          <w:numId w:val="6"/>
        </w:numPr>
        <w:autoSpaceDE/>
        <w:autoSpaceDN/>
        <w:adjustRightInd/>
        <w:spacing w:before="120" w:line="260" w:lineRule="exact"/>
        <w:ind w:left="340" w:right="2268" w:hanging="340"/>
        <w:rPr>
          <w:sz w:val="18"/>
        </w:rPr>
      </w:pPr>
      <w:r w:rsidRPr="0087200F">
        <w:rPr>
          <w:sz w:val="18"/>
          <w:rtl/>
        </w:rPr>
        <w:t>בפקודת המועצות המקומיות [נוסח חדש] (להלן - פקודת המועצות המקומיות) נקבעו תפקידיה של מועצה מקומית-תעשייתית וסמכויותיה הכוללים בין היתר "שמירה על כל המערכות הציבוריות הקיימות באתר התעשייתי... שמירה ואחזקה של השטחים והמתקנים הציבוריים באתר התעשייתי... ארגון וניהול שירותים משותפים באתר התעשייתי: בטיחות, שירותי כבאות, עזרה ראשונה ותחבורה"</w:t>
      </w:r>
      <w:r w:rsidRPr="0087200F">
        <w:rPr>
          <w:rFonts w:hint="cs"/>
          <w:sz w:val="18"/>
          <w:rtl/>
        </w:rPr>
        <w:t>.</w:t>
      </w:r>
    </w:p>
    <w:p w:rsidR="004C1705" w:rsidRPr="0087200F" w:rsidP="0087200F">
      <w:pPr>
        <w:spacing w:before="120" w:line="260" w:lineRule="exact"/>
        <w:ind w:left="340" w:right="2268"/>
        <w:jc w:val="both"/>
        <w:rPr>
          <w:rFonts w:ascii="Tahoma" w:hAnsi="Tahoma" w:cs="Tahoma"/>
          <w:sz w:val="18"/>
          <w:szCs w:val="18"/>
          <w:rtl/>
        </w:rPr>
      </w:pPr>
      <w:r w:rsidRPr="0087200F">
        <w:rPr>
          <w:rFonts w:ascii="Tahoma" w:hAnsi="Tahoma" w:cs="Tahoma" w:hint="cs"/>
          <w:sz w:val="18"/>
          <w:szCs w:val="18"/>
          <w:rtl/>
        </w:rPr>
        <w:t>המועצה המקומית-תעשייתית נאות חובב</w:t>
      </w:r>
      <w:r>
        <w:rPr>
          <w:rStyle w:val="FootnoteReference0"/>
          <w:rFonts w:ascii="Tahoma" w:hAnsi="Tahoma" w:cs="Tahoma"/>
          <w:sz w:val="18"/>
          <w:szCs w:val="18"/>
          <w:rtl/>
        </w:rPr>
        <w:footnoteReference w:id="15"/>
      </w:r>
      <w:r w:rsidRPr="0087200F">
        <w:rPr>
          <w:rFonts w:ascii="Tahoma" w:hAnsi="Tahoma" w:cs="Tahoma" w:hint="cs"/>
          <w:sz w:val="18"/>
          <w:szCs w:val="18"/>
          <w:rtl/>
        </w:rPr>
        <w:t xml:space="preserve"> (להלן - המועצה או נאות חובב) ממוקמת בצפון הנגב כ-12 ק"מ מדרום לבאר שבע. המועצה מספקת שירותים למפעלי תעשייה הפועלים בתחומה ואין בה תושבים. אזור התעשייה המצוי בתחום המועצה הוקם בשנת 1975 ובו 24 מפעלים ומתקנים פעילים. שטח השיפוט של המועצה משתרע על פני כ-25,000 דונמים; 8,000 דונמים כבר בשימוש והשאר מיועדים לקליטת תעשיות נוספות.</w:t>
      </w:r>
    </w:p>
    <w:p w:rsidR="004C1705" w:rsidRPr="0087200F" w:rsidP="0087200F">
      <w:pPr>
        <w:spacing w:before="120" w:line="260" w:lineRule="exact"/>
        <w:ind w:left="340" w:right="2268"/>
        <w:jc w:val="both"/>
        <w:rPr>
          <w:rFonts w:ascii="Tahoma" w:hAnsi="Tahoma" w:cs="Tahoma"/>
          <w:sz w:val="18"/>
          <w:szCs w:val="18"/>
          <w:rtl/>
        </w:rPr>
      </w:pPr>
      <w:r w:rsidRPr="0087200F">
        <w:rPr>
          <w:rFonts w:ascii="Tahoma" w:hAnsi="Tahoma" w:cs="Tahoma" w:hint="cs"/>
          <w:sz w:val="18"/>
          <w:szCs w:val="18"/>
          <w:rtl/>
        </w:rPr>
        <w:t>המועצה הוקמה בצו</w:t>
      </w:r>
      <w:r>
        <w:rPr>
          <w:rStyle w:val="FootnoteReference0"/>
          <w:rFonts w:ascii="Tahoma" w:hAnsi="Tahoma" w:cs="Tahoma"/>
          <w:sz w:val="18"/>
          <w:szCs w:val="18"/>
          <w:rtl/>
        </w:rPr>
        <w:footnoteReference w:id="16"/>
      </w:r>
      <w:r w:rsidRPr="0087200F">
        <w:rPr>
          <w:rFonts w:ascii="Tahoma" w:hAnsi="Tahoma" w:cs="Tahoma" w:hint="cs"/>
          <w:sz w:val="18"/>
          <w:szCs w:val="18"/>
          <w:rtl/>
        </w:rPr>
        <w:t xml:space="preserve"> בשנת 1989 במטרה לפקח על הפעילות התעשייתית בתחומה ולהגן על הסביבה, להעניק שירותים הדרושים לפעילותם של המפעלים ולפתח את התשתיות והשטחים הציבוריים</w:t>
      </w:r>
      <w:r>
        <w:rPr>
          <w:rStyle w:val="FootnoteReference0"/>
          <w:rFonts w:ascii="Tahoma" w:hAnsi="Tahoma" w:cs="Tahoma"/>
          <w:sz w:val="18"/>
          <w:szCs w:val="18"/>
          <w:rtl/>
        </w:rPr>
        <w:footnoteReference w:id="17"/>
      </w:r>
      <w:r w:rsidRPr="0087200F">
        <w:rPr>
          <w:rFonts w:ascii="Tahoma" w:hAnsi="Tahoma" w:cs="Tahoma" w:hint="cs"/>
          <w:sz w:val="18"/>
          <w:szCs w:val="18"/>
          <w:rtl/>
        </w:rPr>
        <w:t xml:space="preserve">. במועצה מועסקים כ-50 עובדים בחמש יחידות </w:t>
      </w:r>
      <w:r w:rsidRPr="0087200F">
        <w:rPr>
          <w:rFonts w:ascii="Tahoma" w:hAnsi="Tahoma" w:cs="Tahoma" w:hint="cs"/>
          <w:sz w:val="18"/>
          <w:szCs w:val="18"/>
          <w:rtl/>
        </w:rPr>
        <w:t>מינהלתיות</w:t>
      </w:r>
      <w:r w:rsidRPr="0087200F">
        <w:rPr>
          <w:rFonts w:ascii="Tahoma" w:hAnsi="Tahoma" w:cs="Tahoma" w:hint="cs"/>
          <w:sz w:val="18"/>
          <w:szCs w:val="18"/>
          <w:rtl/>
        </w:rPr>
        <w:t>: הנהלה, גזברות, סביבה, תפעול והנדסה.</w:t>
      </w:r>
    </w:p>
    <w:p w:rsidR="004C1705" w:rsidRPr="0087200F" w:rsidP="0087200F">
      <w:pPr>
        <w:spacing w:before="120" w:line="260" w:lineRule="exact"/>
        <w:ind w:left="340" w:right="2268"/>
        <w:jc w:val="both"/>
        <w:rPr>
          <w:rFonts w:ascii="Tahoma" w:hAnsi="Tahoma" w:cs="Tahoma"/>
          <w:sz w:val="18"/>
          <w:szCs w:val="18"/>
          <w:rtl/>
        </w:rPr>
      </w:pPr>
      <w:r w:rsidRPr="0087200F">
        <w:rPr>
          <w:rFonts w:ascii="Tahoma" w:hAnsi="Tahoma" w:cs="Tahoma" w:hint="cs"/>
          <w:sz w:val="18"/>
          <w:szCs w:val="18"/>
          <w:rtl/>
        </w:rPr>
        <w:t xml:space="preserve">על פי פקודת המועצות המקומיות תורכב מועצה מקומית-תעשייתית מתשעה חברים - יושב ראש המועצה שימונה בידי שר הפנים, ואין הוא מקרב עובדי המדינה; שני חברים יהיו עובדי משרד הבריאות ומשרד הכלכלה והתעשייה (בעבר משרד </w:t>
      </w:r>
      <w:r w:rsidRPr="0087200F">
        <w:rPr>
          <w:rFonts w:ascii="Tahoma" w:hAnsi="Tahoma" w:cs="Tahoma" w:hint="cs"/>
          <w:sz w:val="18"/>
          <w:szCs w:val="18"/>
          <w:rtl/>
        </w:rPr>
        <w:t>התעשיה</w:t>
      </w:r>
      <w:r w:rsidRPr="0087200F">
        <w:rPr>
          <w:rFonts w:ascii="Tahoma" w:hAnsi="Tahoma" w:cs="Tahoma" w:hint="cs"/>
          <w:sz w:val="18"/>
          <w:szCs w:val="18"/>
          <w:rtl/>
        </w:rPr>
        <w:t xml:space="preserve"> המסחר והתעסוקה); שלושה חברים יהיו נציגי רשויות מקומיות הגובלות עם אזור התעשייה; וש</w:t>
      </w:r>
      <w:r w:rsidRPr="0087200F">
        <w:rPr>
          <w:rFonts w:ascii="Tahoma" w:hAnsi="Tahoma" w:cs="Tahoma"/>
          <w:sz w:val="18"/>
          <w:szCs w:val="18"/>
          <w:rtl/>
        </w:rPr>
        <w:t>ל</w:t>
      </w:r>
      <w:r w:rsidRPr="0087200F">
        <w:rPr>
          <w:rFonts w:ascii="Tahoma" w:hAnsi="Tahoma" w:cs="Tahoma" w:hint="cs"/>
          <w:sz w:val="18"/>
          <w:szCs w:val="18"/>
          <w:rtl/>
        </w:rPr>
        <w:t>ושה חברים יהיו נציגים מהמפעלים באזור התעשייה</w:t>
      </w:r>
      <w:r w:rsidRPr="0087200F">
        <w:rPr>
          <w:rFonts w:ascii="Tahoma" w:hAnsi="Tahoma" w:cs="Tahoma" w:hint="cs"/>
          <w:sz w:val="18"/>
          <w:szCs w:val="18"/>
          <w:rtl/>
        </w:rPr>
        <w:t xml:space="preserve">. </w:t>
      </w:r>
      <w:r w:rsidRPr="0087200F">
        <w:rPr>
          <w:rFonts w:ascii="Tahoma" w:hAnsi="Tahoma" w:cs="Tahoma" w:hint="cs"/>
          <w:sz w:val="18"/>
          <w:szCs w:val="18"/>
          <w:rtl/>
        </w:rPr>
        <w:t xml:space="preserve">המועצה הקימה כמה ועדות ובהן ועדת כספים והנהלה, ועדת ביקורת, ועדת מכרזים, ועדת השקעות, ועדת יועצים וועדת בטיחות. משנת 2010 עד סוף יוני 2017 כיהן מר </w:t>
      </w:r>
      <w:r w:rsidRPr="0087200F">
        <w:rPr>
          <w:rFonts w:ascii="Tahoma" w:hAnsi="Tahoma" w:cs="Tahoma" w:hint="cs"/>
          <w:sz w:val="18"/>
          <w:szCs w:val="18"/>
          <w:rtl/>
        </w:rPr>
        <w:t>אנדריי</w:t>
      </w:r>
      <w:r w:rsidRPr="0087200F">
        <w:rPr>
          <w:rFonts w:ascii="Tahoma" w:hAnsi="Tahoma" w:cs="Tahoma" w:hint="cs"/>
          <w:sz w:val="18"/>
          <w:szCs w:val="18"/>
          <w:rtl/>
        </w:rPr>
        <w:t xml:space="preserve"> אוזן בתפקיד ראש המועצה</w:t>
      </w:r>
      <w:r>
        <w:rPr>
          <w:rStyle w:val="FootnoteReference0"/>
          <w:rFonts w:ascii="Tahoma" w:hAnsi="Tahoma" w:cs="Tahoma"/>
          <w:sz w:val="18"/>
          <w:szCs w:val="18"/>
          <w:rtl/>
        </w:rPr>
        <w:footnoteReference w:id="18"/>
      </w:r>
      <w:r w:rsidRPr="0087200F">
        <w:rPr>
          <w:rFonts w:ascii="Tahoma" w:hAnsi="Tahoma" w:cs="Tahoma" w:hint="cs"/>
          <w:sz w:val="18"/>
          <w:szCs w:val="18"/>
          <w:rtl/>
        </w:rPr>
        <w:t>.</w:t>
      </w:r>
    </w:p>
    <w:p w:rsidR="004C1705" w:rsidRPr="0087200F" w:rsidP="0087200F">
      <w:pPr>
        <w:spacing w:before="120" w:line="260" w:lineRule="exact"/>
        <w:ind w:left="340" w:right="2268"/>
        <w:jc w:val="both"/>
        <w:rPr>
          <w:rFonts w:ascii="Tahoma" w:hAnsi="Tahoma" w:cs="Tahoma"/>
          <w:sz w:val="18"/>
          <w:szCs w:val="18"/>
          <w:rtl/>
        </w:rPr>
      </w:pPr>
      <w:r w:rsidRPr="0087200F">
        <w:rPr>
          <w:rFonts w:ascii="Tahoma" w:hAnsi="Tahoma" w:cs="Tahoma" w:hint="cs"/>
          <w:sz w:val="18"/>
          <w:szCs w:val="18"/>
          <w:rtl/>
        </w:rPr>
        <w:t xml:space="preserve">על פי הדוח הכספי המבוקר של המועצה לסוף 2016 הסתכמו התקבולים בתקציב הרגיל (השוטף) לשנת 2016 בכ-70.5 מיליון ש"ח והתשלומים הסתכמו בכ-70.4 מיליון ש"ח. המועצה סיימה את פעילותה בתקציב </w:t>
      </w:r>
      <w:r w:rsidRPr="0087200F">
        <w:rPr>
          <w:rFonts w:ascii="Tahoma" w:hAnsi="Tahoma" w:cs="Tahoma" w:hint="cs"/>
          <w:sz w:val="18"/>
          <w:szCs w:val="18"/>
          <w:rtl/>
        </w:rPr>
        <w:t>השוטף לאותה שנה בעודף של 115,000 ש"ח, והעודף המצטבר למועד זה בתקציב הרגיל הסתכם בכ-2.8 מיליו</w:t>
      </w:r>
      <w:r w:rsidRPr="0087200F">
        <w:rPr>
          <w:rFonts w:ascii="Tahoma" w:hAnsi="Tahoma" w:cs="Tahoma" w:hint="eastAsia"/>
          <w:sz w:val="18"/>
          <w:szCs w:val="18"/>
          <w:rtl/>
        </w:rPr>
        <w:t>ן</w:t>
      </w:r>
      <w:r w:rsidRPr="0087200F">
        <w:rPr>
          <w:rFonts w:ascii="Tahoma" w:hAnsi="Tahoma" w:cs="Tahoma" w:hint="cs"/>
          <w:sz w:val="18"/>
          <w:szCs w:val="18"/>
          <w:rtl/>
        </w:rPr>
        <w:t xml:space="preserve"> ש"ח.</w:t>
      </w:r>
    </w:p>
    <w:p w:rsidR="004C1705" w:rsidRPr="0087200F" w:rsidP="001A2FCA">
      <w:pPr>
        <w:pStyle w:val="ListParagraph"/>
        <w:numPr>
          <w:ilvl w:val="0"/>
          <w:numId w:val="6"/>
        </w:numPr>
        <w:autoSpaceDE/>
        <w:autoSpaceDN/>
        <w:adjustRightInd/>
        <w:spacing w:before="120" w:line="260" w:lineRule="exact"/>
        <w:ind w:left="340" w:right="2268" w:hanging="340"/>
        <w:rPr>
          <w:sz w:val="18"/>
          <w:rtl/>
        </w:rPr>
      </w:pPr>
      <w:r w:rsidRPr="0087200F">
        <w:rPr>
          <w:rFonts w:hint="cs"/>
          <w:sz w:val="18"/>
          <w:rtl/>
        </w:rPr>
        <w:t>המועצה פועלת במתחם בתוך אזור התעשייה, ששימש בעבר לבריכות חמצון לטיהור שפכים, הכולל כמה מבנים יבילים (להלן - מתחם המועצה). בסוף שנות התשעים של המאה העשרים הקימה המועצה, במתחם אחר, מבנה המשמש מתקן טיפול ביולוגי לשפכים התעשייתיים ובו פועלים מוקד תפעולי של המועצה וחלק ממעבדותיה. בשנת 2011 הקימה המועצה מרכז חירום והפעלה משולב הפועל במבנה יביל במתחם המועצה. מתחם המועצה נמצא בגבול המערבי שבין אזור התעשייה ובין השטח התפעולי שלו.</w:t>
      </w:r>
    </w:p>
    <w:p w:rsidR="004C1705" w:rsidRPr="0087200F" w:rsidP="0087200F">
      <w:pPr>
        <w:spacing w:before="120" w:line="260" w:lineRule="exact"/>
        <w:ind w:left="340" w:right="2268"/>
        <w:jc w:val="both"/>
        <w:rPr>
          <w:rFonts w:ascii="Tahoma" w:hAnsi="Tahoma" w:cs="Tahoma"/>
          <w:sz w:val="18"/>
          <w:szCs w:val="18"/>
          <w:rtl/>
        </w:rPr>
      </w:pPr>
      <w:r w:rsidRPr="0087200F">
        <w:rPr>
          <w:rFonts w:ascii="Tahoma" w:hAnsi="Tahoma" w:cs="Tahoma" w:hint="cs"/>
          <w:sz w:val="18"/>
          <w:szCs w:val="18"/>
          <w:rtl/>
        </w:rPr>
        <w:t>ראש המועצה מסר למשרד מבקר המדינה בינואר 2016</w:t>
      </w:r>
      <w:r>
        <w:rPr>
          <w:rStyle w:val="FootnoteReference0"/>
          <w:rFonts w:ascii="Tahoma" w:hAnsi="Tahoma" w:cs="Tahoma"/>
          <w:sz w:val="18"/>
          <w:szCs w:val="18"/>
          <w:rtl/>
        </w:rPr>
        <w:footnoteReference w:id="19"/>
      </w:r>
      <w:r w:rsidRPr="0087200F">
        <w:rPr>
          <w:rFonts w:ascii="Tahoma" w:hAnsi="Tahoma" w:cs="Tahoma" w:hint="cs"/>
          <w:sz w:val="18"/>
          <w:szCs w:val="18"/>
          <w:rtl/>
        </w:rPr>
        <w:t xml:space="preserve"> כי מתחם המועצה הזמני הוקם "בשיטת 'טלאי על טלאי' אשר התקשה לתמוך בהרחבת הפעילות של המועצה מבחינת התשתיות (תנועה, חניה, ניקוז, פתחי חירום ומרחבים מוגנים) ואף יצר חשש מבעיות בריאותיות עם עליית ריחות קשים מהקרקע </w:t>
      </w:r>
      <w:r w:rsidRPr="0087200F">
        <w:rPr>
          <w:rFonts w:ascii="Tahoma" w:hAnsi="Tahoma" w:cs="Tahoma" w:hint="cs"/>
          <w:sz w:val="18"/>
          <w:szCs w:val="18"/>
          <w:u w:val="single"/>
          <w:rtl/>
        </w:rPr>
        <w:t>עליה ממוקמים מבני המועצה</w:t>
      </w:r>
      <w:r w:rsidRPr="0087200F">
        <w:rPr>
          <w:rFonts w:ascii="Tahoma" w:hAnsi="Tahoma" w:cs="Tahoma" w:hint="cs"/>
          <w:sz w:val="18"/>
          <w:szCs w:val="18"/>
          <w:rtl/>
        </w:rPr>
        <w:t>" (ההדגשה במקור).</w:t>
      </w:r>
    </w:p>
    <w:p w:rsidR="004C1705" w:rsidRPr="0087200F" w:rsidP="0087200F">
      <w:pPr>
        <w:spacing w:before="120" w:line="260" w:lineRule="exact"/>
        <w:ind w:left="340" w:right="2268"/>
        <w:jc w:val="both"/>
        <w:rPr>
          <w:rFonts w:ascii="Tahoma" w:hAnsi="Tahoma" w:cs="Tahoma"/>
          <w:sz w:val="18"/>
          <w:szCs w:val="18"/>
          <w:rtl/>
        </w:rPr>
      </w:pPr>
      <w:r w:rsidRPr="0087200F">
        <w:rPr>
          <w:rFonts w:ascii="Tahoma" w:hAnsi="Tahoma" w:cs="Tahoma" w:hint="cs"/>
          <w:sz w:val="18"/>
          <w:szCs w:val="18"/>
          <w:rtl/>
        </w:rPr>
        <w:t xml:space="preserve">בדצמבר 2010 אישרה המועצה תקציב לתכנון הקמת מבנה חדש שיכלול את כל יחידותיה וכן מרכז מבקרים (להלן - מבנה המועצה ומרכז המבקרים או הפרויקט) שימוקם במבואה (כניסה) לאזור התעשייה בגבולו המזרחי בסמוך לכביש 40 (להלן - המבואה). </w:t>
      </w:r>
      <w:r w:rsidRPr="0087200F">
        <w:rPr>
          <w:rFonts w:ascii="Tahoma" w:hAnsi="Tahoma" w:cs="Tahoma"/>
          <w:sz w:val="18"/>
          <w:szCs w:val="18"/>
          <w:rtl/>
        </w:rPr>
        <w:t>מרכז המבקרים נועד "להציג את מכלול הפעילויות שבהן מתמחים המפעלים ברמת חובב מחד, ולהדגיש את הפעילות הסביבתית הענפה שמבצעת המועצה"</w:t>
      </w:r>
      <w:r w:rsidRPr="0087200F">
        <w:rPr>
          <w:rFonts w:ascii="Tahoma" w:hAnsi="Tahoma" w:cs="Tahoma" w:hint="cs"/>
          <w:sz w:val="18"/>
          <w:szCs w:val="18"/>
          <w:rtl/>
        </w:rPr>
        <w:t>.</w:t>
      </w:r>
    </w:p>
    <w:p w:rsidR="004C1705" w:rsidRPr="0087200F" w:rsidP="0087200F">
      <w:pPr>
        <w:spacing w:before="120" w:line="260" w:lineRule="exact"/>
        <w:ind w:left="340" w:right="2268"/>
        <w:jc w:val="both"/>
        <w:rPr>
          <w:rFonts w:ascii="Tahoma" w:hAnsi="Tahoma" w:cs="Tahoma"/>
          <w:sz w:val="18"/>
          <w:szCs w:val="18"/>
          <w:rtl/>
        </w:rPr>
      </w:pPr>
      <w:r w:rsidRPr="0087200F">
        <w:rPr>
          <w:rFonts w:ascii="Tahoma" w:hAnsi="Tahoma" w:cs="Tahoma" w:hint="cs"/>
          <w:sz w:val="18"/>
          <w:szCs w:val="18"/>
          <w:rtl/>
        </w:rPr>
        <w:t>הפרויקט מחולק לכמה מתחמים נפרדים בשטח בנוי כולל של 4,917 מ"ר - מרכז המבקרים הכולל שטחי תצוגה, אודיטוריום וקפיטריה (1,964 מ"ר); משרדים וחדרי ישיבות של המועצה (1,493 מ"ר); מרכז חירום (212 מ"ר); שלוש מעבדות סביבתיות (281 מ"ר); מחסנים ומערכות תפעול (877 מ"ר); בית כנסת ושירותים ציבוריים (90 מ"ר).</w:t>
      </w:r>
    </w:p>
    <w:p w:rsidR="004C1705" w:rsidRPr="0087200F" w:rsidP="001A2FCA">
      <w:pPr>
        <w:spacing w:before="120" w:after="240" w:line="260" w:lineRule="exact"/>
        <w:ind w:left="340" w:right="2268"/>
        <w:jc w:val="both"/>
        <w:rPr>
          <w:rFonts w:ascii="Tahoma" w:hAnsi="Tahoma" w:cs="Tahoma"/>
          <w:sz w:val="18"/>
          <w:szCs w:val="18"/>
          <w:rtl/>
        </w:rPr>
      </w:pPr>
      <w:r w:rsidRPr="0087200F">
        <w:rPr>
          <w:rFonts w:ascii="Tahoma" w:hAnsi="Tahoma" w:cs="Tahoma" w:hint="cs"/>
          <w:sz w:val="18"/>
          <w:szCs w:val="18"/>
          <w:rtl/>
        </w:rPr>
        <w:t xml:space="preserve">בתשובתו ממאי 2017 מסר ראש המועצה למשרד מבקר המדינה כי בשנת 2011 הכינה המועצה תכנית רב-שנתית שכללה שיקום ושדרוג של תשתיות בנאות חובב וקידום פרויקטים בתחום הסביבה. נוסף על כך הכינה המועצה תכנית אסטרטגית למועצה ולאזור התעשייה, שכללה בין היתר אימוץ של מודל אקו-תעשייתי, ביצוע התאמות ארגוניות, גיבוש חזון ושינוי תדמיתי למועצה. במסגרת התכנית האסטרטגית קידמה המועצה את פיתוח המבואה שכלל כ-1,200 דונמים לתעשייה ומלאכה חדשה לצד מרכז אזרחי. במסגרת זו מימשה המועצה את הרעיון להקמת מרכז מבקרים משולב למועצה ולמפעלים באופן שיתאים לתכנית האסטרטגית. שילוב המפעלים </w:t>
      </w:r>
      <w:r w:rsidRPr="0087200F">
        <w:rPr>
          <w:rFonts w:ascii="Tahoma" w:hAnsi="Tahoma" w:cs="Tahoma" w:hint="cs"/>
          <w:sz w:val="18"/>
          <w:szCs w:val="18"/>
          <w:rtl/>
        </w:rPr>
        <w:t>נולד מתוך הבנה כי הם רוצים, אך אינם יכולים, לאפשר כניסת מבקרים לשטחם בשל אופי פעילות הייצור בהם.</w:t>
      </w:r>
    </w:p>
    <w:p w:rsidR="004C1705" w:rsidRPr="001A2FCA" w:rsidP="001A2FCA">
      <w:pPr>
        <w:pStyle w:val="RESHET"/>
        <w:ind w:left="567"/>
        <w:rPr>
          <w:rtl/>
        </w:rPr>
      </w:pPr>
      <w:r w:rsidRPr="001A2FCA">
        <w:rPr>
          <w:rFonts w:hint="cs"/>
          <w:rtl/>
        </w:rPr>
        <w:t>תחילת</w:t>
      </w:r>
      <w:r w:rsidRPr="001A2FCA">
        <w:rPr>
          <w:rtl/>
        </w:rPr>
        <w:t xml:space="preserve"> </w:t>
      </w:r>
      <w:r w:rsidRPr="001A2FCA">
        <w:rPr>
          <w:rFonts w:hint="cs"/>
          <w:rtl/>
        </w:rPr>
        <w:t>העבודה להקמת מבנה המועצה ומרכז המבקרים</w:t>
      </w:r>
      <w:r w:rsidRPr="001A2FCA">
        <w:rPr>
          <w:rtl/>
        </w:rPr>
        <w:t xml:space="preserve"> </w:t>
      </w:r>
      <w:r w:rsidRPr="001A2FCA">
        <w:rPr>
          <w:rFonts w:hint="cs"/>
          <w:rtl/>
        </w:rPr>
        <w:t>נקבעה</w:t>
      </w:r>
      <w:r w:rsidRPr="001A2FCA">
        <w:rPr>
          <w:rtl/>
        </w:rPr>
        <w:t xml:space="preserve"> </w:t>
      </w:r>
      <w:r w:rsidRPr="001A2FCA">
        <w:rPr>
          <w:rFonts w:hint="cs"/>
          <w:rtl/>
        </w:rPr>
        <w:t>לפברואר</w:t>
      </w:r>
      <w:r w:rsidRPr="001A2FCA">
        <w:rPr>
          <w:rtl/>
        </w:rPr>
        <w:t xml:space="preserve"> 2014 </w:t>
      </w:r>
      <w:r w:rsidRPr="001A2FCA">
        <w:rPr>
          <w:rFonts w:hint="cs"/>
          <w:rtl/>
        </w:rPr>
        <w:t>ותוכננה</w:t>
      </w:r>
      <w:r w:rsidRPr="001A2FCA">
        <w:rPr>
          <w:rtl/>
        </w:rPr>
        <w:t xml:space="preserve"> להסתיים </w:t>
      </w:r>
      <w:r w:rsidRPr="001A2FCA">
        <w:rPr>
          <w:rFonts w:hint="cs"/>
          <w:rtl/>
        </w:rPr>
        <w:t>בתוך</w:t>
      </w:r>
      <w:r w:rsidRPr="001A2FCA">
        <w:rPr>
          <w:rtl/>
        </w:rPr>
        <w:t xml:space="preserve"> </w:t>
      </w:r>
      <w:r w:rsidRPr="001A2FCA">
        <w:rPr>
          <w:rFonts w:hint="cs"/>
          <w:rtl/>
        </w:rPr>
        <w:t>כ-</w:t>
      </w:r>
      <w:r w:rsidRPr="001A2FCA">
        <w:rPr>
          <w:rtl/>
        </w:rPr>
        <w:t xml:space="preserve">20 חודשים, דהיינו </w:t>
      </w:r>
      <w:r w:rsidRPr="001A2FCA">
        <w:rPr>
          <w:rFonts w:hint="cs"/>
          <w:rtl/>
        </w:rPr>
        <w:t>באוקטובר</w:t>
      </w:r>
      <w:r w:rsidRPr="001A2FCA">
        <w:rPr>
          <w:rtl/>
        </w:rPr>
        <w:t xml:space="preserve"> 2015. </w:t>
      </w:r>
      <w:r w:rsidRPr="001A2FCA">
        <w:rPr>
          <w:rFonts w:hint="cs"/>
          <w:rtl/>
        </w:rPr>
        <w:t>הקבלן</w:t>
      </w:r>
      <w:r w:rsidRPr="001A2FCA">
        <w:rPr>
          <w:rtl/>
        </w:rPr>
        <w:t xml:space="preserve"> </w:t>
      </w:r>
      <w:r w:rsidRPr="001A2FCA">
        <w:rPr>
          <w:rFonts w:hint="cs"/>
          <w:rtl/>
        </w:rPr>
        <w:t>שנבחר</w:t>
      </w:r>
      <w:r w:rsidRPr="001A2FCA">
        <w:rPr>
          <w:rtl/>
        </w:rPr>
        <w:t xml:space="preserve"> </w:t>
      </w:r>
      <w:r w:rsidRPr="001A2FCA">
        <w:rPr>
          <w:rFonts w:hint="cs"/>
          <w:rtl/>
        </w:rPr>
        <w:t>החל</w:t>
      </w:r>
      <w:r w:rsidRPr="001A2FCA">
        <w:rPr>
          <w:rtl/>
        </w:rPr>
        <w:t xml:space="preserve"> בבניית המבנה במהלך 2014</w:t>
      </w:r>
      <w:r w:rsidRPr="001A2FCA">
        <w:rPr>
          <w:rFonts w:hint="cs"/>
          <w:rtl/>
        </w:rPr>
        <w:t>.</w:t>
      </w:r>
      <w:r w:rsidRPr="001A2FCA">
        <w:rPr>
          <w:rtl/>
        </w:rPr>
        <w:t xml:space="preserve"> </w:t>
      </w:r>
      <w:r w:rsidRPr="001A2FCA">
        <w:rPr>
          <w:rFonts w:hint="cs"/>
          <w:rtl/>
        </w:rPr>
        <w:t>באוגוסט</w:t>
      </w:r>
      <w:r w:rsidRPr="001A2FCA">
        <w:rPr>
          <w:rtl/>
        </w:rPr>
        <w:t xml:space="preserve"> 2017, </w:t>
      </w:r>
      <w:r w:rsidRPr="001A2FCA">
        <w:rPr>
          <w:rFonts w:hint="cs"/>
          <w:rtl/>
        </w:rPr>
        <w:t>כשנה ועשרה חודשים</w:t>
      </w:r>
      <w:r w:rsidRPr="001A2FCA">
        <w:rPr>
          <w:rtl/>
        </w:rPr>
        <w:t xml:space="preserve"> </w:t>
      </w:r>
      <w:r w:rsidRPr="001A2FCA">
        <w:rPr>
          <w:rFonts w:hint="cs"/>
          <w:rtl/>
        </w:rPr>
        <w:t>לאחר</w:t>
      </w:r>
      <w:r w:rsidRPr="001A2FCA">
        <w:rPr>
          <w:rtl/>
        </w:rPr>
        <w:t xml:space="preserve"> </w:t>
      </w:r>
      <w:r w:rsidRPr="001A2FCA">
        <w:rPr>
          <w:rFonts w:hint="cs"/>
          <w:rtl/>
        </w:rPr>
        <w:t>המועד</w:t>
      </w:r>
      <w:r w:rsidRPr="001A2FCA">
        <w:rPr>
          <w:rtl/>
        </w:rPr>
        <w:t xml:space="preserve"> </w:t>
      </w:r>
      <w:r w:rsidRPr="001A2FCA">
        <w:rPr>
          <w:rFonts w:hint="cs"/>
          <w:rtl/>
        </w:rPr>
        <w:t>המתוכנן</w:t>
      </w:r>
      <w:r w:rsidRPr="001A2FCA">
        <w:rPr>
          <w:rtl/>
        </w:rPr>
        <w:t xml:space="preserve">, </w:t>
      </w:r>
      <w:r w:rsidRPr="001A2FCA">
        <w:rPr>
          <w:rFonts w:hint="cs"/>
          <w:rtl/>
        </w:rPr>
        <w:t>טרם</w:t>
      </w:r>
      <w:r w:rsidRPr="001A2FCA">
        <w:rPr>
          <w:rtl/>
        </w:rPr>
        <w:t xml:space="preserve"> הושלמה </w:t>
      </w:r>
      <w:r w:rsidRPr="001A2FCA">
        <w:rPr>
          <w:rFonts w:hint="cs"/>
          <w:rtl/>
        </w:rPr>
        <w:t>הקמת</w:t>
      </w:r>
      <w:r w:rsidRPr="001A2FCA">
        <w:rPr>
          <w:rtl/>
        </w:rPr>
        <w:t xml:space="preserve"> </w:t>
      </w:r>
      <w:r w:rsidRPr="001A2FCA">
        <w:rPr>
          <w:rFonts w:hint="cs"/>
          <w:rtl/>
        </w:rPr>
        <w:t>מבנה</w:t>
      </w:r>
      <w:r w:rsidRPr="001A2FCA">
        <w:rPr>
          <w:rtl/>
        </w:rPr>
        <w:t xml:space="preserve"> </w:t>
      </w:r>
      <w:r w:rsidRPr="001A2FCA">
        <w:rPr>
          <w:rFonts w:hint="cs"/>
          <w:rtl/>
        </w:rPr>
        <w:t>המועצה</w:t>
      </w:r>
      <w:r w:rsidRPr="001A2FCA">
        <w:rPr>
          <w:rtl/>
        </w:rPr>
        <w:t xml:space="preserve"> </w:t>
      </w:r>
      <w:r w:rsidRPr="001A2FCA">
        <w:rPr>
          <w:rFonts w:hint="cs"/>
          <w:rtl/>
        </w:rPr>
        <w:t>ומרכז</w:t>
      </w:r>
      <w:r w:rsidRPr="001A2FCA">
        <w:rPr>
          <w:rtl/>
        </w:rPr>
        <w:t xml:space="preserve"> </w:t>
      </w:r>
      <w:r w:rsidRPr="001A2FCA">
        <w:rPr>
          <w:rFonts w:hint="cs"/>
          <w:rtl/>
        </w:rPr>
        <w:t>המבקרים</w:t>
      </w:r>
      <w:r w:rsidRPr="001A2FCA">
        <w:rPr>
          <w:rtl/>
        </w:rPr>
        <w:t xml:space="preserve">. </w:t>
      </w:r>
      <w:r w:rsidRPr="001A2FCA">
        <w:rPr>
          <w:rFonts w:hint="cs"/>
          <w:rtl/>
        </w:rPr>
        <w:t>במהלך</w:t>
      </w:r>
      <w:r w:rsidRPr="001A2FCA">
        <w:rPr>
          <w:rtl/>
        </w:rPr>
        <w:t xml:space="preserve"> </w:t>
      </w:r>
      <w:r w:rsidRPr="001A2FCA">
        <w:rPr>
          <w:rFonts w:hint="cs"/>
          <w:rtl/>
        </w:rPr>
        <w:t>תקופה</w:t>
      </w:r>
      <w:r w:rsidRPr="001A2FCA">
        <w:rPr>
          <w:rtl/>
        </w:rPr>
        <w:t xml:space="preserve"> </w:t>
      </w:r>
      <w:r w:rsidRPr="001A2FCA">
        <w:rPr>
          <w:rFonts w:hint="cs"/>
          <w:rtl/>
        </w:rPr>
        <w:t>זו</w:t>
      </w:r>
      <w:r w:rsidRPr="001A2FCA">
        <w:rPr>
          <w:rtl/>
        </w:rPr>
        <w:t xml:space="preserve"> </w:t>
      </w:r>
      <w:r w:rsidRPr="001A2FCA">
        <w:rPr>
          <w:rFonts w:hint="cs"/>
          <w:rtl/>
        </w:rPr>
        <w:t>גדל</w:t>
      </w:r>
      <w:r w:rsidRPr="001A2FCA">
        <w:rPr>
          <w:rtl/>
        </w:rPr>
        <w:t xml:space="preserve"> </w:t>
      </w:r>
      <w:r w:rsidRPr="001A2FCA">
        <w:rPr>
          <w:rFonts w:hint="cs"/>
          <w:rtl/>
        </w:rPr>
        <w:t>תקציב</w:t>
      </w:r>
      <w:r w:rsidRPr="001A2FCA">
        <w:rPr>
          <w:rtl/>
        </w:rPr>
        <w:t xml:space="preserve"> </w:t>
      </w:r>
      <w:r w:rsidRPr="001A2FCA">
        <w:rPr>
          <w:rFonts w:hint="cs"/>
          <w:rtl/>
        </w:rPr>
        <w:t>הפרויקט</w:t>
      </w:r>
      <w:r w:rsidRPr="001A2FCA">
        <w:rPr>
          <w:rtl/>
        </w:rPr>
        <w:t xml:space="preserve"> </w:t>
      </w:r>
      <w:r w:rsidRPr="001A2FCA">
        <w:rPr>
          <w:rFonts w:hint="cs"/>
          <w:rtl/>
        </w:rPr>
        <w:t>מ</w:t>
      </w:r>
      <w:r w:rsidRPr="001A2FCA">
        <w:rPr>
          <w:rtl/>
        </w:rPr>
        <w:t xml:space="preserve"> </w:t>
      </w:r>
      <w:r w:rsidRPr="001A2FCA">
        <w:rPr>
          <w:rFonts w:hint="cs"/>
          <w:rtl/>
        </w:rPr>
        <w:t>כ</w:t>
      </w:r>
      <w:r w:rsidRPr="001A2FCA">
        <w:rPr>
          <w:rtl/>
        </w:rPr>
        <w:t xml:space="preserve">-24.1 </w:t>
      </w:r>
      <w:r w:rsidRPr="001A2FCA">
        <w:rPr>
          <w:rFonts w:hint="cs"/>
          <w:rtl/>
        </w:rPr>
        <w:t>מיליון ש"ח לכ</w:t>
      </w:r>
      <w:r w:rsidRPr="001A2FCA">
        <w:rPr>
          <w:rtl/>
        </w:rPr>
        <w:t>-82</w:t>
      </w:r>
      <w:r w:rsidRPr="001A2FCA">
        <w:rPr>
          <w:rFonts w:hint="cs"/>
          <w:rtl/>
        </w:rPr>
        <w:t xml:space="preserve"> מיליון ש"ח.</w:t>
      </w:r>
      <w:r w:rsidRPr="001A2FCA">
        <w:rPr>
          <w:rtl/>
        </w:rPr>
        <w:t xml:space="preserve"> </w:t>
      </w:r>
      <w:r w:rsidRPr="001A2FCA">
        <w:rPr>
          <w:rFonts w:hint="cs"/>
          <w:rtl/>
        </w:rPr>
        <w:t xml:space="preserve">במאי וביוני 2017 ביקשה מהנדסת המועצה </w:t>
      </w:r>
      <w:r w:rsidRPr="001A2FCA">
        <w:rPr>
          <w:rtl/>
        </w:rPr>
        <w:t xml:space="preserve">להפסיק את </w:t>
      </w:r>
      <w:r w:rsidRPr="001A2FCA">
        <w:rPr>
          <w:rFonts w:hint="cs"/>
          <w:rtl/>
        </w:rPr>
        <w:t>העבודות</w:t>
      </w:r>
      <w:r w:rsidRPr="001A2FCA">
        <w:rPr>
          <w:rtl/>
        </w:rPr>
        <w:t xml:space="preserve"> </w:t>
      </w:r>
      <w:r w:rsidRPr="001A2FCA">
        <w:rPr>
          <w:rFonts w:hint="cs"/>
          <w:rtl/>
        </w:rPr>
        <w:t>באתר,</w:t>
      </w:r>
      <w:r w:rsidRPr="001A2FCA">
        <w:rPr>
          <w:rtl/>
        </w:rPr>
        <w:t xml:space="preserve"> </w:t>
      </w:r>
      <w:r w:rsidRPr="001A2FCA">
        <w:rPr>
          <w:rFonts w:hint="cs"/>
          <w:rtl/>
        </w:rPr>
        <w:t>בשל</w:t>
      </w:r>
      <w:r w:rsidRPr="001A2FCA">
        <w:rPr>
          <w:rtl/>
        </w:rPr>
        <w:t xml:space="preserve"> </w:t>
      </w:r>
      <w:r w:rsidRPr="001A2FCA">
        <w:rPr>
          <w:rFonts w:hint="cs"/>
          <w:rtl/>
        </w:rPr>
        <w:t>חשש</w:t>
      </w:r>
      <w:r w:rsidRPr="001A2FCA">
        <w:rPr>
          <w:rtl/>
        </w:rPr>
        <w:t xml:space="preserve"> </w:t>
      </w:r>
      <w:r w:rsidRPr="001A2FCA">
        <w:rPr>
          <w:rFonts w:hint="cs"/>
          <w:rtl/>
        </w:rPr>
        <w:t>ליציבות</w:t>
      </w:r>
      <w:r w:rsidRPr="001A2FCA">
        <w:rPr>
          <w:rtl/>
        </w:rPr>
        <w:t xml:space="preserve"> </w:t>
      </w:r>
      <w:r w:rsidRPr="001A2FCA">
        <w:rPr>
          <w:rFonts w:hint="cs"/>
          <w:rtl/>
        </w:rPr>
        <w:t>המבנה</w:t>
      </w:r>
      <w:r w:rsidRPr="001A2FCA">
        <w:rPr>
          <w:rtl/>
        </w:rPr>
        <w:t xml:space="preserve"> (ראו </w:t>
      </w:r>
      <w:r w:rsidRPr="001A2FCA">
        <w:rPr>
          <w:rFonts w:hint="cs"/>
          <w:rtl/>
        </w:rPr>
        <w:t>להלן</w:t>
      </w:r>
      <w:r w:rsidRPr="001A2FCA">
        <w:rPr>
          <w:rtl/>
        </w:rPr>
        <w:t>).</w:t>
      </w:r>
    </w:p>
    <w:p w:rsidR="004C1705" w:rsidRPr="0087200F" w:rsidP="0087200F">
      <w:pPr>
        <w:spacing w:before="120" w:line="260" w:lineRule="exact"/>
        <w:ind w:left="340" w:right="2268"/>
        <w:jc w:val="both"/>
        <w:rPr>
          <w:rFonts w:ascii="Tahoma" w:hAnsi="Tahoma" w:cs="Tahoma"/>
          <w:sz w:val="18"/>
          <w:szCs w:val="18"/>
        </w:rPr>
      </w:pPr>
    </w:p>
    <w:p w:rsidR="004C1705" w:rsidRPr="0087200F" w:rsidP="0087200F">
      <w:pPr>
        <w:spacing w:before="120" w:line="260" w:lineRule="exact"/>
        <w:ind w:left="340" w:right="2268"/>
        <w:jc w:val="both"/>
        <w:rPr>
          <w:rFonts w:ascii="Tahoma" w:hAnsi="Tahoma" w:cs="Tahoma"/>
          <w:sz w:val="18"/>
          <w:szCs w:val="18"/>
          <w:rtl/>
        </w:rPr>
      </w:pPr>
    </w:p>
    <w:p w:rsidR="004C1705" w:rsidRPr="00C5675E" w:rsidP="0048085D">
      <w:pPr>
        <w:pStyle w:val="KOT4"/>
        <w:rPr>
          <w:rtl/>
        </w:rPr>
      </w:pPr>
      <w:r w:rsidRPr="00C5675E">
        <w:rPr>
          <w:rFonts w:hint="cs"/>
          <w:rtl/>
        </w:rPr>
        <w:t>פעולות הביקורת</w:t>
      </w:r>
    </w:p>
    <w:p w:rsidR="004C1705" w:rsidRPr="0087200F" w:rsidP="0087200F">
      <w:pPr>
        <w:tabs>
          <w:tab w:val="center" w:pos="4153"/>
          <w:tab w:val="right" w:pos="8306"/>
        </w:tabs>
        <w:spacing w:before="120" w:line="260" w:lineRule="exact"/>
        <w:ind w:left="-1" w:right="2268"/>
        <w:jc w:val="both"/>
        <w:rPr>
          <w:rFonts w:ascii="Tahoma" w:hAnsi="Tahoma" w:cs="Tahoma"/>
          <w:sz w:val="18"/>
          <w:szCs w:val="18"/>
          <w:rtl/>
        </w:rPr>
      </w:pPr>
      <w:r w:rsidRPr="0087200F">
        <w:rPr>
          <w:rFonts w:ascii="Tahoma" w:hAnsi="Tahoma" w:cs="Tahoma" w:hint="cs"/>
          <w:sz w:val="18"/>
          <w:szCs w:val="18"/>
          <w:rtl/>
        </w:rPr>
        <w:t>בחודשים ספטמבר 2016 - מאי 2017 בדק משרד מבקר המדינה את פרויקט הקמת מבנה המועצה ומרכז המבקרים</w:t>
      </w:r>
      <w:r>
        <w:rPr>
          <w:rStyle w:val="FootnoteReference0"/>
          <w:rFonts w:ascii="Tahoma" w:hAnsi="Tahoma" w:cs="Tahoma"/>
          <w:sz w:val="18"/>
          <w:szCs w:val="18"/>
          <w:rtl/>
        </w:rPr>
        <w:footnoteReference w:id="20"/>
      </w:r>
      <w:r w:rsidRPr="0087200F">
        <w:rPr>
          <w:rFonts w:ascii="Tahoma" w:hAnsi="Tahoma" w:cs="Tahoma" w:hint="cs"/>
          <w:sz w:val="18"/>
          <w:szCs w:val="18"/>
          <w:rtl/>
        </w:rPr>
        <w:t>. בין היתר נבדקו הנושאים האלו: אישור הפרויקט ותקציבו, ניהול התקציב והפיקוח עליו וההתקשרויות עם הקבלנים והמתכננים והפיקוח עליהם. הבדיקה נעשתה במועצה ובדיקות השלמה נעשו בחברה שהמועצה</w:t>
      </w:r>
      <w:r w:rsidRPr="0087200F">
        <w:rPr>
          <w:rFonts w:ascii="Tahoma" w:hAnsi="Tahoma" w:cs="Tahoma" w:hint="cs"/>
          <w:sz w:val="18"/>
          <w:szCs w:val="18"/>
          <w:rtl/>
        </w:rPr>
        <w:t xml:space="preserve"> </w:t>
      </w:r>
      <w:r w:rsidRPr="0087200F">
        <w:rPr>
          <w:rFonts w:ascii="Tahoma" w:hAnsi="Tahoma" w:cs="Tahoma" w:hint="cs"/>
          <w:sz w:val="18"/>
          <w:szCs w:val="18"/>
          <w:rtl/>
        </w:rPr>
        <w:t>התקשרה עמה לניהול הפרויקט ובמשרדי האדריכלית שתכננה את הפרויקט.</w:t>
      </w:r>
    </w:p>
    <w:p w:rsidR="004C1705" w:rsidRPr="0087200F" w:rsidP="0087200F">
      <w:pPr>
        <w:tabs>
          <w:tab w:val="center" w:pos="4153"/>
          <w:tab w:val="right" w:pos="8306"/>
        </w:tabs>
        <w:spacing w:before="120" w:line="260" w:lineRule="exact"/>
        <w:ind w:left="-1" w:right="2268"/>
        <w:jc w:val="both"/>
        <w:rPr>
          <w:rFonts w:ascii="Tahoma" w:hAnsi="Tahoma" w:cs="Tahoma"/>
          <w:sz w:val="18"/>
          <w:szCs w:val="18"/>
          <w:rtl/>
        </w:rPr>
      </w:pPr>
    </w:p>
    <w:p w:rsidR="004C1705" w:rsidP="0048085D">
      <w:pPr>
        <w:pStyle w:val="KOT2"/>
        <w:rPr>
          <w:rtl/>
        </w:rPr>
      </w:pPr>
      <w:r>
        <w:rPr>
          <w:rFonts w:hint="cs"/>
          <w:rtl/>
        </w:rPr>
        <w:t>אישור הפרויקט ותקציבו</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sz w:val="18"/>
          <w:szCs w:val="18"/>
          <w:rtl/>
        </w:rPr>
        <w:t xml:space="preserve">כלל יסוד במשפט המנהלי הוא </w:t>
      </w:r>
      <w:r w:rsidRPr="0087200F">
        <w:rPr>
          <w:rFonts w:ascii="Tahoma" w:hAnsi="Tahoma" w:cs="Tahoma" w:hint="cs"/>
          <w:sz w:val="18"/>
          <w:szCs w:val="18"/>
          <w:rtl/>
        </w:rPr>
        <w:t>ש</w:t>
      </w:r>
      <w:r w:rsidRPr="0087200F">
        <w:rPr>
          <w:rFonts w:ascii="Tahoma" w:hAnsi="Tahoma" w:cs="Tahoma"/>
          <w:sz w:val="18"/>
          <w:szCs w:val="18"/>
          <w:rtl/>
        </w:rPr>
        <w:t xml:space="preserve">רשות </w:t>
      </w:r>
      <w:r w:rsidRPr="0087200F">
        <w:rPr>
          <w:rFonts w:ascii="Tahoma" w:hAnsi="Tahoma" w:cs="Tahoma"/>
          <w:sz w:val="18"/>
          <w:szCs w:val="18"/>
          <w:rtl/>
        </w:rPr>
        <w:t>מ</w:t>
      </w:r>
      <w:r w:rsidRPr="0087200F">
        <w:rPr>
          <w:rFonts w:ascii="Tahoma" w:hAnsi="Tahoma" w:cs="Tahoma" w:hint="cs"/>
          <w:sz w:val="18"/>
          <w:szCs w:val="18"/>
          <w:rtl/>
        </w:rPr>
        <w:t>י</w:t>
      </w:r>
      <w:r w:rsidRPr="0087200F">
        <w:rPr>
          <w:rFonts w:ascii="Tahoma" w:hAnsi="Tahoma" w:cs="Tahoma"/>
          <w:sz w:val="18"/>
          <w:szCs w:val="18"/>
          <w:rtl/>
        </w:rPr>
        <w:t>נהלית</w:t>
      </w:r>
      <w:r w:rsidRPr="0087200F">
        <w:rPr>
          <w:rFonts w:ascii="Tahoma" w:hAnsi="Tahoma" w:cs="Tahoma"/>
          <w:sz w:val="18"/>
          <w:szCs w:val="18"/>
          <w:rtl/>
        </w:rPr>
        <w:t xml:space="preserve"> אינה יכולה לפעול בה</w:t>
      </w:r>
      <w:r w:rsidRPr="0087200F">
        <w:rPr>
          <w:rFonts w:ascii="Tahoma" w:hAnsi="Tahoma" w:cs="Tahoma" w:hint="cs"/>
          <w:sz w:val="18"/>
          <w:szCs w:val="18"/>
          <w:rtl/>
        </w:rPr>
        <w:t>י</w:t>
      </w:r>
      <w:r w:rsidRPr="0087200F">
        <w:rPr>
          <w:rFonts w:ascii="Tahoma" w:hAnsi="Tahoma" w:cs="Tahoma"/>
          <w:sz w:val="18"/>
          <w:szCs w:val="18"/>
          <w:rtl/>
        </w:rPr>
        <w:t xml:space="preserve">עדר הסמכה - בחוק או לפי חוק. הרשות היא בעלת קיום מכוח החוק בלבד </w:t>
      </w:r>
      <w:r w:rsidRPr="0087200F">
        <w:rPr>
          <w:rFonts w:ascii="Tahoma" w:hAnsi="Tahoma" w:cs="Tahoma" w:hint="cs"/>
          <w:sz w:val="18"/>
          <w:szCs w:val="18"/>
          <w:rtl/>
        </w:rPr>
        <w:t>ו</w:t>
      </w:r>
      <w:r w:rsidRPr="0087200F">
        <w:rPr>
          <w:rFonts w:ascii="Tahoma" w:hAnsi="Tahoma" w:cs="Tahoma"/>
          <w:sz w:val="18"/>
          <w:szCs w:val="18"/>
          <w:rtl/>
        </w:rPr>
        <w:t xml:space="preserve">אין לה </w:t>
      </w:r>
      <w:r w:rsidRPr="0087200F">
        <w:rPr>
          <w:rFonts w:ascii="Tahoma" w:hAnsi="Tahoma" w:cs="Tahoma" w:hint="cs"/>
          <w:sz w:val="18"/>
          <w:szCs w:val="18"/>
          <w:rtl/>
        </w:rPr>
        <w:t xml:space="preserve">כל </w:t>
      </w:r>
      <w:r w:rsidRPr="0087200F">
        <w:rPr>
          <w:rFonts w:ascii="Tahoma" w:hAnsi="Tahoma" w:cs="Tahoma"/>
          <w:sz w:val="18"/>
          <w:szCs w:val="18"/>
          <w:rtl/>
        </w:rPr>
        <w:t xml:space="preserve">זכות או סמכות אלא </w:t>
      </w:r>
      <w:r w:rsidRPr="0087200F">
        <w:rPr>
          <w:rFonts w:ascii="Tahoma" w:hAnsi="Tahoma" w:cs="Tahoma" w:hint="cs"/>
          <w:sz w:val="18"/>
          <w:szCs w:val="18"/>
          <w:rtl/>
        </w:rPr>
        <w:t xml:space="preserve">אם </w:t>
      </w:r>
      <w:r w:rsidRPr="0087200F">
        <w:rPr>
          <w:rFonts w:ascii="Tahoma" w:hAnsi="Tahoma" w:cs="Tahoma"/>
          <w:sz w:val="18"/>
          <w:szCs w:val="18"/>
          <w:rtl/>
        </w:rPr>
        <w:t>הדבר נקבע בחוק</w:t>
      </w:r>
      <w:r w:rsidRPr="0087200F">
        <w:rPr>
          <w:rFonts w:ascii="Tahoma" w:hAnsi="Tahoma" w:cs="Tahoma" w:hint="cs"/>
          <w:sz w:val="18"/>
          <w:szCs w:val="18"/>
          <w:rtl/>
        </w:rPr>
        <w:t>.</w:t>
      </w:r>
      <w:r w:rsidRPr="0087200F">
        <w:rPr>
          <w:rFonts w:ascii="Tahoma" w:hAnsi="Tahoma" w:cs="Tahoma"/>
          <w:sz w:val="18"/>
          <w:szCs w:val="18"/>
          <w:rtl/>
        </w:rPr>
        <w:t xml:space="preserve"> לכן, </w:t>
      </w:r>
      <w:r w:rsidRPr="0087200F">
        <w:rPr>
          <w:rFonts w:ascii="Tahoma" w:hAnsi="Tahoma" w:cs="Tahoma" w:hint="cs"/>
          <w:sz w:val="18"/>
          <w:szCs w:val="18"/>
          <w:rtl/>
        </w:rPr>
        <w:t>ל</w:t>
      </w:r>
      <w:r w:rsidRPr="0087200F">
        <w:rPr>
          <w:rFonts w:ascii="Tahoma" w:hAnsi="Tahoma" w:cs="Tahoma"/>
          <w:sz w:val="18"/>
          <w:szCs w:val="18"/>
          <w:rtl/>
        </w:rPr>
        <w:t xml:space="preserve">כל </w:t>
      </w:r>
      <w:r w:rsidRPr="0087200F">
        <w:rPr>
          <w:rFonts w:ascii="Tahoma" w:hAnsi="Tahoma" w:cs="Tahoma" w:hint="cs"/>
          <w:sz w:val="18"/>
          <w:szCs w:val="18"/>
          <w:rtl/>
        </w:rPr>
        <w:t>צעד</w:t>
      </w:r>
      <w:r w:rsidRPr="0087200F">
        <w:rPr>
          <w:rFonts w:ascii="Tahoma" w:hAnsi="Tahoma" w:cs="Tahoma"/>
          <w:sz w:val="18"/>
          <w:szCs w:val="18"/>
          <w:rtl/>
        </w:rPr>
        <w:t xml:space="preserve"> </w:t>
      </w:r>
      <w:r w:rsidRPr="0087200F">
        <w:rPr>
          <w:rFonts w:ascii="Tahoma" w:hAnsi="Tahoma" w:cs="Tahoma"/>
          <w:sz w:val="18"/>
          <w:szCs w:val="18"/>
          <w:rtl/>
        </w:rPr>
        <w:t>מ</w:t>
      </w:r>
      <w:r w:rsidRPr="0087200F">
        <w:rPr>
          <w:rFonts w:ascii="Tahoma" w:hAnsi="Tahoma" w:cs="Tahoma" w:hint="cs"/>
          <w:sz w:val="18"/>
          <w:szCs w:val="18"/>
          <w:rtl/>
        </w:rPr>
        <w:t>י</w:t>
      </w:r>
      <w:r w:rsidRPr="0087200F">
        <w:rPr>
          <w:rFonts w:ascii="Tahoma" w:hAnsi="Tahoma" w:cs="Tahoma"/>
          <w:sz w:val="18"/>
          <w:szCs w:val="18"/>
          <w:rtl/>
        </w:rPr>
        <w:t>נהלי</w:t>
      </w:r>
      <w:r w:rsidRPr="0087200F">
        <w:rPr>
          <w:rFonts w:ascii="Tahoma" w:hAnsi="Tahoma" w:cs="Tahoma"/>
          <w:sz w:val="18"/>
          <w:szCs w:val="18"/>
          <w:rtl/>
        </w:rPr>
        <w:t xml:space="preserve"> </w:t>
      </w:r>
      <w:r w:rsidRPr="0087200F">
        <w:rPr>
          <w:rFonts w:ascii="Tahoma" w:hAnsi="Tahoma" w:cs="Tahoma" w:hint="cs"/>
          <w:sz w:val="18"/>
          <w:szCs w:val="18"/>
          <w:rtl/>
        </w:rPr>
        <w:t>שהיא נוקטת</w:t>
      </w:r>
      <w:r w:rsidRPr="0087200F">
        <w:rPr>
          <w:rFonts w:ascii="Tahoma" w:hAnsi="Tahoma" w:cs="Tahoma"/>
          <w:sz w:val="18"/>
          <w:szCs w:val="18"/>
          <w:rtl/>
        </w:rPr>
        <w:t xml:space="preserve"> </w:t>
      </w:r>
      <w:r w:rsidRPr="0087200F">
        <w:rPr>
          <w:rFonts w:ascii="Tahoma" w:hAnsi="Tahoma" w:cs="Tahoma" w:hint="cs"/>
          <w:sz w:val="18"/>
          <w:szCs w:val="18"/>
          <w:rtl/>
        </w:rPr>
        <w:t xml:space="preserve">צריכה </w:t>
      </w:r>
      <w:r w:rsidRPr="0087200F">
        <w:rPr>
          <w:rFonts w:ascii="Tahoma" w:hAnsi="Tahoma" w:cs="Tahoma"/>
          <w:sz w:val="18"/>
          <w:szCs w:val="18"/>
          <w:rtl/>
        </w:rPr>
        <w:t>להיות הסמכה בחוק, במישרין או בעקיפין, במפורש או במשתמע</w:t>
      </w:r>
      <w:r>
        <w:rPr>
          <w:rStyle w:val="FootnoteReference0"/>
          <w:rFonts w:ascii="Tahoma" w:hAnsi="Tahoma" w:cs="Tahoma"/>
          <w:sz w:val="18"/>
          <w:szCs w:val="18"/>
          <w:rtl/>
        </w:rPr>
        <w:footnoteReference w:id="21"/>
      </w:r>
      <w:r w:rsidRPr="0087200F">
        <w:rPr>
          <w:rFonts w:ascii="Tahoma" w:hAnsi="Tahoma" w:cs="Tahoma" w:hint="cs"/>
          <w:sz w:val="18"/>
          <w:szCs w:val="18"/>
          <w:rtl/>
        </w:rPr>
        <w:t>.</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ב</w:t>
      </w:r>
      <w:r w:rsidRPr="0087200F">
        <w:rPr>
          <w:rFonts w:ascii="Tahoma" w:hAnsi="Tahoma" w:cs="Tahoma"/>
          <w:sz w:val="18"/>
          <w:szCs w:val="18"/>
          <w:rtl/>
        </w:rPr>
        <w:t xml:space="preserve">צו המועצות המקומיות, </w:t>
      </w:r>
      <w:r w:rsidRPr="0087200F">
        <w:rPr>
          <w:rFonts w:ascii="Tahoma" w:hAnsi="Tahoma" w:cs="Tahoma" w:hint="cs"/>
          <w:sz w:val="18"/>
          <w:szCs w:val="18"/>
          <w:rtl/>
        </w:rPr>
        <w:t>ה</w:t>
      </w:r>
      <w:r w:rsidRPr="0087200F">
        <w:rPr>
          <w:rFonts w:ascii="Tahoma" w:hAnsi="Tahoma" w:cs="Tahoma"/>
          <w:sz w:val="18"/>
          <w:szCs w:val="18"/>
          <w:rtl/>
        </w:rPr>
        <w:t>תשי"א</w:t>
      </w:r>
      <w:r w:rsidRPr="0087200F">
        <w:rPr>
          <w:rFonts w:ascii="Tahoma" w:hAnsi="Tahoma" w:cs="Tahoma" w:hint="cs"/>
          <w:sz w:val="18"/>
          <w:szCs w:val="18"/>
          <w:rtl/>
        </w:rPr>
        <w:t>-</w:t>
      </w:r>
      <w:r w:rsidRPr="0087200F">
        <w:rPr>
          <w:rFonts w:ascii="Tahoma" w:hAnsi="Tahoma" w:cs="Tahoma"/>
          <w:sz w:val="18"/>
          <w:szCs w:val="18"/>
          <w:rtl/>
        </w:rPr>
        <w:t>1950</w:t>
      </w:r>
      <w:r w:rsidRPr="0087200F">
        <w:rPr>
          <w:rFonts w:ascii="Tahoma" w:hAnsi="Tahoma" w:cs="Tahoma" w:hint="cs"/>
          <w:sz w:val="18"/>
          <w:szCs w:val="18"/>
          <w:rtl/>
        </w:rPr>
        <w:t xml:space="preserve"> (להלן - צו המועצות המקומיות א'), הוגדרו התפקידים והסמכויות של מועצה מקומית; אולם הם אינם חלים על מועצה מקומית-תעשייתית. בצו זה נקבע בין היתר כי בסמכותה של מועצה מקומית להקים בניינים ומוסדות לתועלת הציבור. עם זאת, נקבעו תפקידיה וסמכויותיה של מועצה מקומית-תעשייתית בסעיף ייעודי בפקודת המועצות המקומיות, ואין הם כוללים סמכות דומה להקמת בניינים ומוסדות לתועלת הציבור או בניינים לשימוש המפעלים שבתחומה.</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בג"ץ קבע כי רשות מקומית משמשת נאמן הציבור בכל פעולותיה</w:t>
      </w:r>
      <w:r>
        <w:rPr>
          <w:rStyle w:val="FootnoteReference0"/>
          <w:rFonts w:ascii="Tahoma" w:hAnsi="Tahoma" w:cs="Tahoma"/>
          <w:sz w:val="18"/>
          <w:szCs w:val="18"/>
          <w:rtl/>
        </w:rPr>
        <w:footnoteReference w:id="22"/>
      </w:r>
      <w:r w:rsidRPr="0087200F">
        <w:rPr>
          <w:rFonts w:ascii="Tahoma" w:hAnsi="Tahoma" w:cs="Tahoma" w:hint="cs"/>
          <w:sz w:val="18"/>
          <w:szCs w:val="18"/>
          <w:rtl/>
        </w:rPr>
        <w:t xml:space="preserve">. משרד מבקר המדינה קבע כי </w:t>
      </w:r>
      <w:r w:rsidRPr="0087200F">
        <w:rPr>
          <w:rFonts w:ascii="Tahoma" w:hAnsi="Tahoma" w:cs="Tahoma"/>
          <w:sz w:val="18"/>
          <w:szCs w:val="18"/>
          <w:rtl/>
        </w:rPr>
        <w:t>עובד ציבור מחזיק בכספי ציבור בנאמנות עבור הציבור ולטובתו, ומכאן נגזרת חובתו לנהוג בכספי</w:t>
      </w:r>
      <w:r w:rsidRPr="0087200F">
        <w:rPr>
          <w:rFonts w:ascii="Tahoma" w:hAnsi="Tahoma" w:cs="Tahoma" w:hint="cs"/>
          <w:sz w:val="18"/>
          <w:szCs w:val="18"/>
          <w:rtl/>
        </w:rPr>
        <w:t>ם אלו</w:t>
      </w:r>
      <w:r w:rsidRPr="0087200F">
        <w:rPr>
          <w:rFonts w:ascii="Tahoma" w:hAnsi="Tahoma" w:cs="Tahoma"/>
          <w:sz w:val="18"/>
          <w:szCs w:val="18"/>
          <w:rtl/>
        </w:rPr>
        <w:t xml:space="preserve"> לטובת האינטרס הציבורי </w:t>
      </w:r>
      <w:r w:rsidRPr="0087200F">
        <w:rPr>
          <w:rFonts w:ascii="Tahoma" w:hAnsi="Tahoma" w:cs="Tahoma" w:hint="cs"/>
          <w:sz w:val="18"/>
          <w:szCs w:val="18"/>
          <w:rtl/>
        </w:rPr>
        <w:t xml:space="preserve">ולעשות זאת </w:t>
      </w:r>
      <w:r w:rsidRPr="0087200F">
        <w:rPr>
          <w:rFonts w:ascii="Tahoma" w:hAnsi="Tahoma" w:cs="Tahoma"/>
          <w:sz w:val="18"/>
          <w:szCs w:val="18"/>
          <w:rtl/>
        </w:rPr>
        <w:t>ב</w:t>
      </w:r>
      <w:r w:rsidRPr="0087200F">
        <w:rPr>
          <w:rFonts w:ascii="Tahoma" w:hAnsi="Tahoma" w:cs="Tahoma" w:hint="cs"/>
          <w:sz w:val="18"/>
          <w:szCs w:val="18"/>
          <w:rtl/>
        </w:rPr>
        <w:t xml:space="preserve">אופן </w:t>
      </w:r>
      <w:r w:rsidRPr="0087200F">
        <w:rPr>
          <w:rFonts w:ascii="Tahoma" w:hAnsi="Tahoma" w:cs="Tahoma"/>
          <w:sz w:val="18"/>
          <w:szCs w:val="18"/>
          <w:rtl/>
        </w:rPr>
        <w:t>יעיל, זהיר וחסכו</w:t>
      </w:r>
      <w:r w:rsidRPr="0087200F">
        <w:rPr>
          <w:rFonts w:ascii="Tahoma" w:hAnsi="Tahoma" w:cs="Tahoma" w:hint="cs"/>
          <w:sz w:val="18"/>
          <w:szCs w:val="18"/>
          <w:rtl/>
        </w:rPr>
        <w:t>ני</w:t>
      </w:r>
      <w:r w:rsidRPr="0087200F">
        <w:rPr>
          <w:rFonts w:ascii="Tahoma" w:hAnsi="Tahoma" w:cs="Tahoma"/>
          <w:sz w:val="18"/>
          <w:szCs w:val="18"/>
          <w:rtl/>
        </w:rPr>
        <w:t>. עליו להימנע מבזבוזים מיותרים ומהוצאות ראוותניות</w:t>
      </w:r>
      <w:r>
        <w:rPr>
          <w:rStyle w:val="FootnoteReference0"/>
          <w:rFonts w:ascii="Tahoma" w:hAnsi="Tahoma" w:cs="Tahoma"/>
          <w:sz w:val="18"/>
          <w:szCs w:val="18"/>
          <w:rtl/>
        </w:rPr>
        <w:footnoteReference w:id="23"/>
      </w:r>
      <w:r w:rsidRPr="0087200F">
        <w:rPr>
          <w:rFonts w:ascii="Tahoma" w:hAnsi="Tahoma" w:cs="Tahoma"/>
          <w:sz w:val="18"/>
          <w:szCs w:val="18"/>
          <w:rtl/>
        </w:rPr>
        <w:t>.</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הליך</w:t>
      </w:r>
      <w:r w:rsidRPr="0087200F">
        <w:rPr>
          <w:rFonts w:ascii="Tahoma" w:hAnsi="Tahoma" w:cs="Tahoma"/>
          <w:sz w:val="18"/>
          <w:szCs w:val="18"/>
          <w:rtl/>
        </w:rPr>
        <w:t xml:space="preserve"> קבלת החלטות תקין ברשות </w:t>
      </w:r>
      <w:r w:rsidRPr="0087200F">
        <w:rPr>
          <w:rFonts w:ascii="Tahoma" w:hAnsi="Tahoma" w:cs="Tahoma" w:hint="cs"/>
          <w:sz w:val="18"/>
          <w:szCs w:val="18"/>
          <w:rtl/>
        </w:rPr>
        <w:t>מינהלית</w:t>
      </w:r>
      <w:r w:rsidRPr="0087200F">
        <w:rPr>
          <w:rFonts w:ascii="Tahoma" w:hAnsi="Tahoma" w:cs="Tahoma"/>
          <w:sz w:val="18"/>
          <w:szCs w:val="18"/>
          <w:rtl/>
        </w:rPr>
        <w:t xml:space="preserve"> ה</w:t>
      </w:r>
      <w:r w:rsidRPr="0087200F">
        <w:rPr>
          <w:rFonts w:ascii="Tahoma" w:hAnsi="Tahoma" w:cs="Tahoma" w:hint="cs"/>
          <w:sz w:val="18"/>
          <w:szCs w:val="18"/>
          <w:rtl/>
        </w:rPr>
        <w:t>וא</w:t>
      </w:r>
      <w:r w:rsidRPr="0087200F">
        <w:rPr>
          <w:rFonts w:ascii="Tahoma" w:hAnsi="Tahoma" w:cs="Tahoma"/>
          <w:sz w:val="18"/>
          <w:szCs w:val="18"/>
          <w:rtl/>
        </w:rPr>
        <w:t xml:space="preserve"> הליך סדור המבוסס על תשתית עובדתית</w:t>
      </w:r>
      <w:r w:rsidRPr="0087200F">
        <w:rPr>
          <w:rFonts w:ascii="Tahoma" w:hAnsi="Tahoma" w:cs="Tahoma" w:hint="cs"/>
          <w:sz w:val="18"/>
          <w:szCs w:val="18"/>
          <w:rtl/>
        </w:rPr>
        <w:t xml:space="preserve"> שלמה</w:t>
      </w:r>
      <w:r w:rsidRPr="0087200F">
        <w:rPr>
          <w:rFonts w:ascii="Tahoma" w:hAnsi="Tahoma" w:cs="Tahoma"/>
          <w:sz w:val="18"/>
          <w:szCs w:val="18"/>
          <w:rtl/>
        </w:rPr>
        <w:t xml:space="preserve"> (איסוף נתונים ושמיעת עמדות רלוונטיות) המשמש</w:t>
      </w:r>
      <w:r w:rsidRPr="0087200F">
        <w:rPr>
          <w:rFonts w:ascii="Tahoma" w:hAnsi="Tahoma" w:cs="Tahoma" w:hint="cs"/>
          <w:sz w:val="18"/>
          <w:szCs w:val="18"/>
          <w:rtl/>
        </w:rPr>
        <w:t>ת</w:t>
      </w:r>
      <w:r w:rsidRPr="0087200F">
        <w:rPr>
          <w:rFonts w:ascii="Tahoma" w:hAnsi="Tahoma" w:cs="Tahoma"/>
          <w:sz w:val="18"/>
          <w:szCs w:val="18"/>
          <w:rtl/>
        </w:rPr>
        <w:t xml:space="preserve"> בסיס לקבלת ההחלטה</w:t>
      </w:r>
      <w:r w:rsidRPr="0087200F">
        <w:rPr>
          <w:rFonts w:ascii="Tahoma" w:hAnsi="Tahoma" w:cs="Tahoma" w:hint="cs"/>
          <w:sz w:val="18"/>
          <w:szCs w:val="18"/>
          <w:rtl/>
        </w:rPr>
        <w:t>,</w:t>
      </w:r>
      <w:r w:rsidRPr="0087200F">
        <w:rPr>
          <w:rFonts w:ascii="Tahoma" w:hAnsi="Tahoma" w:cs="Tahoma"/>
          <w:sz w:val="18"/>
          <w:szCs w:val="18"/>
          <w:rtl/>
        </w:rPr>
        <w:t xml:space="preserve"> </w:t>
      </w:r>
      <w:r w:rsidRPr="0087200F">
        <w:rPr>
          <w:rFonts w:ascii="Tahoma" w:hAnsi="Tahoma" w:cs="Tahoma" w:hint="cs"/>
          <w:sz w:val="18"/>
          <w:szCs w:val="18"/>
          <w:rtl/>
        </w:rPr>
        <w:t xml:space="preserve">על </w:t>
      </w:r>
      <w:r w:rsidRPr="0087200F">
        <w:rPr>
          <w:rFonts w:ascii="Tahoma" w:hAnsi="Tahoma" w:cs="Tahoma"/>
          <w:sz w:val="18"/>
          <w:szCs w:val="18"/>
          <w:rtl/>
        </w:rPr>
        <w:t>עיבוד המידע</w:t>
      </w:r>
      <w:r w:rsidRPr="0087200F">
        <w:rPr>
          <w:rFonts w:ascii="Tahoma" w:hAnsi="Tahoma" w:cs="Tahoma" w:hint="cs"/>
          <w:sz w:val="18"/>
          <w:szCs w:val="18"/>
          <w:rtl/>
        </w:rPr>
        <w:t>, על</w:t>
      </w:r>
      <w:r w:rsidRPr="0087200F">
        <w:rPr>
          <w:rFonts w:ascii="Tahoma" w:hAnsi="Tahoma" w:cs="Tahoma"/>
          <w:sz w:val="18"/>
          <w:szCs w:val="18"/>
          <w:rtl/>
        </w:rPr>
        <w:t xml:space="preserve"> גיבוש חלופות ושקילת החלופות השונות באמצעות בחינת היתרונות והחסרונות </w:t>
      </w:r>
      <w:r w:rsidRPr="0087200F">
        <w:rPr>
          <w:rFonts w:ascii="Tahoma" w:hAnsi="Tahoma" w:cs="Tahoma" w:hint="cs"/>
          <w:sz w:val="18"/>
          <w:szCs w:val="18"/>
          <w:rtl/>
        </w:rPr>
        <w:t xml:space="preserve">ועל </w:t>
      </w:r>
      <w:r w:rsidRPr="0087200F">
        <w:rPr>
          <w:rFonts w:ascii="Tahoma" w:hAnsi="Tahoma" w:cs="Tahoma"/>
          <w:sz w:val="18"/>
          <w:szCs w:val="18"/>
          <w:rtl/>
        </w:rPr>
        <w:t>ניתוחי עלות-תועלת הגלומים בה</w:t>
      </w:r>
      <w:r w:rsidRPr="0087200F">
        <w:rPr>
          <w:rFonts w:ascii="Tahoma" w:hAnsi="Tahoma" w:cs="Tahoma" w:hint="cs"/>
          <w:sz w:val="18"/>
          <w:szCs w:val="18"/>
          <w:rtl/>
        </w:rPr>
        <w:t>ן</w:t>
      </w:r>
      <w:r>
        <w:rPr>
          <w:rStyle w:val="FootnoteReference0"/>
          <w:rFonts w:ascii="Tahoma" w:hAnsi="Tahoma" w:cs="Tahoma"/>
          <w:sz w:val="18"/>
          <w:szCs w:val="18"/>
          <w:rtl/>
        </w:rPr>
        <w:footnoteReference w:id="24"/>
      </w:r>
      <w:r w:rsidRPr="0087200F">
        <w:rPr>
          <w:rFonts w:ascii="Tahoma" w:hAnsi="Tahoma" w:cs="Tahoma" w:hint="cs"/>
          <w:sz w:val="18"/>
          <w:szCs w:val="18"/>
          <w:rtl/>
        </w:rPr>
        <w:t>.</w:t>
      </w:r>
    </w:p>
    <w:p w:rsidR="004C1705" w:rsidRPr="0087200F" w:rsidP="00BC4D78">
      <w:pPr>
        <w:spacing w:before="120" w:line="260" w:lineRule="exact"/>
        <w:ind w:right="2268"/>
        <w:jc w:val="both"/>
        <w:rPr>
          <w:rFonts w:ascii="Tahoma" w:hAnsi="Tahoma" w:cs="Tahoma"/>
          <w:sz w:val="18"/>
          <w:szCs w:val="18"/>
          <w:rtl/>
        </w:rPr>
      </w:pPr>
      <w:r w:rsidRPr="0087200F">
        <w:rPr>
          <w:rFonts w:ascii="Tahoma" w:hAnsi="Tahoma" w:cs="Tahoma"/>
          <w:sz w:val="18"/>
          <w:szCs w:val="18"/>
          <w:rtl/>
        </w:rPr>
        <w:t>הגדר</w:t>
      </w:r>
      <w:r w:rsidRPr="0087200F">
        <w:rPr>
          <w:rFonts w:ascii="Tahoma" w:hAnsi="Tahoma" w:cs="Tahoma" w:hint="cs"/>
          <w:sz w:val="18"/>
          <w:szCs w:val="18"/>
          <w:rtl/>
        </w:rPr>
        <w:t>ת</w:t>
      </w:r>
      <w:r w:rsidRPr="0087200F">
        <w:rPr>
          <w:rFonts w:ascii="Tahoma" w:hAnsi="Tahoma" w:cs="Tahoma"/>
          <w:sz w:val="18"/>
          <w:szCs w:val="18"/>
          <w:rtl/>
        </w:rPr>
        <w:t xml:space="preserve"> סמכויותיה של מועצה</w:t>
      </w:r>
      <w:r w:rsidRPr="0087200F">
        <w:rPr>
          <w:rFonts w:ascii="Tahoma" w:hAnsi="Tahoma" w:cs="Tahoma" w:hint="cs"/>
          <w:sz w:val="18"/>
          <w:szCs w:val="18"/>
          <w:rtl/>
        </w:rPr>
        <w:t xml:space="preserve"> מקומית-</w:t>
      </w:r>
      <w:r w:rsidRPr="0087200F">
        <w:rPr>
          <w:rFonts w:ascii="Tahoma" w:hAnsi="Tahoma" w:cs="Tahoma"/>
          <w:sz w:val="18"/>
          <w:szCs w:val="18"/>
          <w:rtl/>
        </w:rPr>
        <w:t>תעשייתית בדין</w:t>
      </w:r>
      <w:r w:rsidRPr="0087200F">
        <w:rPr>
          <w:rFonts w:ascii="Tahoma" w:hAnsi="Tahoma" w:cs="Tahoma" w:hint="cs"/>
          <w:sz w:val="18"/>
          <w:szCs w:val="18"/>
          <w:rtl/>
        </w:rPr>
        <w:t xml:space="preserve"> שונה מהגדרת סמכויותיהן של עיריות ומועצות מקומיות, ואינה כוללת הסמכה לבנות בניינים לתועלת הציבור. למרות זאת לא ביקשה המועצה חוות דעת משפטית בנוגע לשאלה אם הקמת מרכז המבקרים, המהווה חלק מרכזי בפרויקט, מצויה בגדר סמכויותיה ותפקידה ולא נתנה את דעתה על עניין זה.</w:t>
      </w:r>
      <w:r w:rsidRPr="00BC4D78" w:rsidR="00BC4D78">
        <w:rPr>
          <w:rFonts w:cs="Tahoma"/>
          <w:noProof/>
          <w:sz w:val="17"/>
          <w:szCs w:val="17"/>
          <w:rtl/>
        </w:rPr>
        <w:t xml:space="preserve"> </w:t>
      </w:r>
      <w:r w:rsidRPr="0012789B" w:rsidR="00BC4D78">
        <w:rPr>
          <w:rFonts w:cs="Tahoma"/>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117A2" w:rsidRPr="00373C5D" w:rsidP="00BC4D7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455489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8080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17A2" w:rsidRPr="00881D99" w:rsidP="00BC4D78">
                            <w:pPr>
                              <w:spacing w:after="0" w:line="240" w:lineRule="auto"/>
                              <w:rPr>
                                <w:color w:val="0B5294"/>
                                <w:spacing w:val="-4"/>
                                <w:sz w:val="24"/>
                                <w:szCs w:val="24"/>
                                <w:rtl/>
                                <w:cs/>
                              </w:rPr>
                            </w:pPr>
                            <w:r w:rsidRPr="00BC4D78">
                              <w:rPr>
                                <w:rFonts w:cs="Tahoma" w:hint="eastAsia"/>
                                <w:color w:val="0B5294"/>
                                <w:spacing w:val="-4"/>
                                <w:sz w:val="24"/>
                                <w:szCs w:val="24"/>
                                <w:rtl/>
                              </w:rPr>
                              <w:t>הגדרת</w:t>
                            </w:r>
                            <w:r w:rsidRPr="00BC4D78">
                              <w:rPr>
                                <w:rFonts w:cs="Tahoma"/>
                                <w:color w:val="0B5294"/>
                                <w:spacing w:val="-4"/>
                                <w:sz w:val="24"/>
                                <w:szCs w:val="24"/>
                                <w:rtl/>
                              </w:rPr>
                              <w:t xml:space="preserve"> </w:t>
                            </w:r>
                            <w:r w:rsidRPr="00BC4D78">
                              <w:rPr>
                                <w:rFonts w:cs="Tahoma" w:hint="eastAsia"/>
                                <w:color w:val="0B5294"/>
                                <w:spacing w:val="-4"/>
                                <w:sz w:val="24"/>
                                <w:szCs w:val="24"/>
                                <w:rtl/>
                              </w:rPr>
                              <w:t>סמכויותיה</w:t>
                            </w:r>
                            <w:r w:rsidRPr="00BC4D78">
                              <w:rPr>
                                <w:rFonts w:cs="Tahoma"/>
                                <w:color w:val="0B5294"/>
                                <w:spacing w:val="-4"/>
                                <w:sz w:val="24"/>
                                <w:szCs w:val="24"/>
                                <w:rtl/>
                              </w:rPr>
                              <w:t xml:space="preserve"> </w:t>
                            </w:r>
                            <w:r w:rsidRPr="00BC4D78">
                              <w:rPr>
                                <w:rFonts w:cs="Tahoma" w:hint="eastAsia"/>
                                <w:color w:val="0B5294"/>
                                <w:spacing w:val="-4"/>
                                <w:sz w:val="24"/>
                                <w:szCs w:val="24"/>
                                <w:rtl/>
                              </w:rPr>
                              <w:t>של</w:t>
                            </w:r>
                            <w:r w:rsidRPr="00BC4D78">
                              <w:rPr>
                                <w:rFonts w:cs="Tahoma"/>
                                <w:color w:val="0B5294"/>
                                <w:spacing w:val="-4"/>
                                <w:sz w:val="24"/>
                                <w:szCs w:val="24"/>
                                <w:rtl/>
                              </w:rPr>
                              <w:t xml:space="preserve"> </w:t>
                            </w:r>
                            <w:r w:rsidRPr="00BC4D78">
                              <w:rPr>
                                <w:rFonts w:cs="Tahoma" w:hint="eastAsia"/>
                                <w:color w:val="0B5294"/>
                                <w:spacing w:val="-4"/>
                                <w:sz w:val="24"/>
                                <w:szCs w:val="24"/>
                                <w:rtl/>
                              </w:rPr>
                              <w:t>מועצה</w:t>
                            </w:r>
                            <w:r w:rsidRPr="00BC4D78">
                              <w:rPr>
                                <w:rFonts w:cs="Tahoma"/>
                                <w:color w:val="0B5294"/>
                                <w:spacing w:val="-4"/>
                                <w:sz w:val="24"/>
                                <w:szCs w:val="24"/>
                                <w:rtl/>
                              </w:rPr>
                              <w:t xml:space="preserve"> </w:t>
                            </w:r>
                            <w:r w:rsidRPr="00BC4D78">
                              <w:rPr>
                                <w:rFonts w:cs="Tahoma" w:hint="eastAsia"/>
                                <w:color w:val="0B5294"/>
                                <w:spacing w:val="-4"/>
                                <w:sz w:val="24"/>
                                <w:szCs w:val="24"/>
                                <w:rtl/>
                              </w:rPr>
                              <w:t>מקומית</w:t>
                            </w:r>
                            <w:r w:rsidRPr="00BC4D78">
                              <w:rPr>
                                <w:rFonts w:cs="Tahoma"/>
                                <w:color w:val="0B5294"/>
                                <w:spacing w:val="-4"/>
                                <w:sz w:val="24"/>
                                <w:szCs w:val="24"/>
                                <w:rtl/>
                              </w:rPr>
                              <w:t>-</w:t>
                            </w:r>
                            <w:r w:rsidRPr="00BC4D78">
                              <w:rPr>
                                <w:rFonts w:cs="Tahoma" w:hint="eastAsia"/>
                                <w:color w:val="0B5294"/>
                                <w:spacing w:val="-4"/>
                                <w:sz w:val="24"/>
                                <w:szCs w:val="24"/>
                                <w:rtl/>
                              </w:rPr>
                              <w:t>תעשייתית</w:t>
                            </w:r>
                            <w:r w:rsidRPr="00BC4D78">
                              <w:rPr>
                                <w:rFonts w:cs="Tahoma"/>
                                <w:color w:val="0B5294"/>
                                <w:spacing w:val="-4"/>
                                <w:sz w:val="24"/>
                                <w:szCs w:val="24"/>
                                <w:rtl/>
                              </w:rPr>
                              <w:t xml:space="preserve"> </w:t>
                            </w:r>
                            <w:r w:rsidRPr="00BC4D78">
                              <w:rPr>
                                <w:rFonts w:cs="Tahoma" w:hint="eastAsia"/>
                                <w:color w:val="0B5294"/>
                                <w:spacing w:val="-4"/>
                                <w:sz w:val="24"/>
                                <w:szCs w:val="24"/>
                                <w:rtl/>
                              </w:rPr>
                              <w:t>אינה</w:t>
                            </w:r>
                            <w:r w:rsidRPr="00BC4D78">
                              <w:rPr>
                                <w:rFonts w:cs="Tahoma"/>
                                <w:color w:val="0B5294"/>
                                <w:spacing w:val="-4"/>
                                <w:sz w:val="24"/>
                                <w:szCs w:val="24"/>
                                <w:rtl/>
                              </w:rPr>
                              <w:t xml:space="preserve"> </w:t>
                            </w:r>
                            <w:r w:rsidRPr="00BC4D78">
                              <w:rPr>
                                <w:rFonts w:cs="Tahoma" w:hint="eastAsia"/>
                                <w:color w:val="0B5294"/>
                                <w:spacing w:val="-4"/>
                                <w:sz w:val="24"/>
                                <w:szCs w:val="24"/>
                                <w:rtl/>
                              </w:rPr>
                              <w:t>כוללת</w:t>
                            </w:r>
                            <w:r w:rsidRPr="00BC4D78">
                              <w:rPr>
                                <w:rFonts w:cs="Tahoma"/>
                                <w:color w:val="0B5294"/>
                                <w:spacing w:val="-4"/>
                                <w:sz w:val="24"/>
                                <w:szCs w:val="24"/>
                                <w:rtl/>
                              </w:rPr>
                              <w:t xml:space="preserve"> </w:t>
                            </w:r>
                            <w:r w:rsidRPr="00BC4D78">
                              <w:rPr>
                                <w:rFonts w:cs="Tahoma" w:hint="eastAsia"/>
                                <w:color w:val="0B5294"/>
                                <w:spacing w:val="-4"/>
                                <w:sz w:val="24"/>
                                <w:szCs w:val="24"/>
                                <w:rtl/>
                              </w:rPr>
                              <w:t>הסמכה</w:t>
                            </w:r>
                            <w:r w:rsidRPr="00BC4D78">
                              <w:rPr>
                                <w:rFonts w:cs="Tahoma"/>
                                <w:color w:val="0B5294"/>
                                <w:spacing w:val="-4"/>
                                <w:sz w:val="24"/>
                                <w:szCs w:val="24"/>
                                <w:rtl/>
                              </w:rPr>
                              <w:t xml:space="preserve"> </w:t>
                            </w:r>
                            <w:r w:rsidRPr="00BC4D78">
                              <w:rPr>
                                <w:rFonts w:cs="Tahoma" w:hint="eastAsia"/>
                                <w:color w:val="0B5294"/>
                                <w:spacing w:val="-4"/>
                                <w:sz w:val="24"/>
                                <w:szCs w:val="24"/>
                                <w:rtl/>
                              </w:rPr>
                              <w:t>לבנות</w:t>
                            </w:r>
                            <w:r w:rsidRPr="00BC4D78">
                              <w:rPr>
                                <w:rFonts w:cs="Tahoma"/>
                                <w:color w:val="0B5294"/>
                                <w:spacing w:val="-4"/>
                                <w:sz w:val="24"/>
                                <w:szCs w:val="24"/>
                                <w:rtl/>
                              </w:rPr>
                              <w:t xml:space="preserve"> </w:t>
                            </w:r>
                            <w:r w:rsidRPr="00BC4D78">
                              <w:rPr>
                                <w:rFonts w:cs="Tahoma" w:hint="eastAsia"/>
                                <w:color w:val="0B5294"/>
                                <w:spacing w:val="-4"/>
                                <w:sz w:val="24"/>
                                <w:szCs w:val="24"/>
                                <w:rtl/>
                              </w:rPr>
                              <w:t>בניינים</w:t>
                            </w:r>
                            <w:r w:rsidRPr="00BC4D78">
                              <w:rPr>
                                <w:rFonts w:cs="Tahoma"/>
                                <w:color w:val="0B5294"/>
                                <w:spacing w:val="-4"/>
                                <w:sz w:val="24"/>
                                <w:szCs w:val="24"/>
                                <w:rtl/>
                              </w:rPr>
                              <w:t xml:space="preserve"> </w:t>
                            </w:r>
                            <w:r w:rsidRPr="00BC4D78">
                              <w:rPr>
                                <w:rFonts w:cs="Tahoma" w:hint="eastAsia"/>
                                <w:color w:val="0B5294"/>
                                <w:spacing w:val="-4"/>
                                <w:sz w:val="24"/>
                                <w:szCs w:val="24"/>
                                <w:rtl/>
                              </w:rPr>
                              <w:t>לצורך</w:t>
                            </w:r>
                            <w:r w:rsidRPr="00BC4D78">
                              <w:rPr>
                                <w:rFonts w:cs="Tahoma"/>
                                <w:color w:val="0B5294"/>
                                <w:spacing w:val="-4"/>
                                <w:sz w:val="24"/>
                                <w:szCs w:val="24"/>
                                <w:rtl/>
                              </w:rPr>
                              <w:t xml:space="preserve"> </w:t>
                            </w:r>
                            <w:r w:rsidRPr="00BC4D78">
                              <w:rPr>
                                <w:rFonts w:cs="Tahoma" w:hint="eastAsia"/>
                                <w:color w:val="0B5294"/>
                                <w:spacing w:val="-4"/>
                                <w:sz w:val="24"/>
                                <w:szCs w:val="24"/>
                                <w:rtl/>
                              </w:rPr>
                              <w:t>הציבור</w:t>
                            </w:r>
                            <w:r w:rsidRPr="00BC4D78">
                              <w:rPr>
                                <w:rFonts w:cs="Tahoma"/>
                                <w:color w:val="0B5294"/>
                                <w:spacing w:val="-4"/>
                                <w:sz w:val="24"/>
                                <w:szCs w:val="24"/>
                                <w:rtl/>
                              </w:rPr>
                              <w:t xml:space="preserve">. </w:t>
                            </w:r>
                            <w:r w:rsidRPr="00BC4D78">
                              <w:rPr>
                                <w:rFonts w:cs="Tahoma" w:hint="eastAsia"/>
                                <w:color w:val="0B5294"/>
                                <w:spacing w:val="-4"/>
                                <w:sz w:val="24"/>
                                <w:szCs w:val="24"/>
                                <w:rtl/>
                              </w:rPr>
                              <w:t>למרות</w:t>
                            </w:r>
                            <w:r w:rsidRPr="00BC4D78">
                              <w:rPr>
                                <w:rFonts w:cs="Tahoma"/>
                                <w:color w:val="0B5294"/>
                                <w:spacing w:val="-4"/>
                                <w:sz w:val="24"/>
                                <w:szCs w:val="24"/>
                                <w:rtl/>
                              </w:rPr>
                              <w:t xml:space="preserve"> </w:t>
                            </w:r>
                            <w:r w:rsidRPr="00BC4D78">
                              <w:rPr>
                                <w:rFonts w:cs="Tahoma" w:hint="eastAsia"/>
                                <w:color w:val="0B5294"/>
                                <w:spacing w:val="-4"/>
                                <w:sz w:val="24"/>
                                <w:szCs w:val="24"/>
                                <w:rtl/>
                              </w:rPr>
                              <w:t>זאת</w:t>
                            </w:r>
                            <w:r w:rsidRPr="00BC4D78">
                              <w:rPr>
                                <w:rFonts w:cs="Tahoma"/>
                                <w:color w:val="0B5294"/>
                                <w:spacing w:val="-4"/>
                                <w:sz w:val="24"/>
                                <w:szCs w:val="24"/>
                                <w:rtl/>
                              </w:rPr>
                              <w:t xml:space="preserve"> </w:t>
                            </w:r>
                            <w:r w:rsidRPr="00BC4D78">
                              <w:rPr>
                                <w:rFonts w:cs="Tahoma" w:hint="eastAsia"/>
                                <w:color w:val="0B5294"/>
                                <w:spacing w:val="-4"/>
                                <w:sz w:val="24"/>
                                <w:szCs w:val="24"/>
                                <w:rtl/>
                              </w:rPr>
                              <w:t>לא</w:t>
                            </w:r>
                            <w:r w:rsidRPr="00BC4D78">
                              <w:rPr>
                                <w:rFonts w:cs="Tahoma"/>
                                <w:color w:val="0B5294"/>
                                <w:spacing w:val="-4"/>
                                <w:sz w:val="24"/>
                                <w:szCs w:val="24"/>
                                <w:rtl/>
                              </w:rPr>
                              <w:t xml:space="preserve"> </w:t>
                            </w:r>
                            <w:r w:rsidRPr="00BC4D78">
                              <w:rPr>
                                <w:rFonts w:cs="Tahoma" w:hint="eastAsia"/>
                                <w:color w:val="0B5294"/>
                                <w:spacing w:val="-4"/>
                                <w:sz w:val="24"/>
                                <w:szCs w:val="24"/>
                                <w:rtl/>
                              </w:rPr>
                              <w:t>ביקשה</w:t>
                            </w:r>
                            <w:r w:rsidRPr="00BC4D78">
                              <w:rPr>
                                <w:rFonts w:cs="Tahoma"/>
                                <w:color w:val="0B5294"/>
                                <w:spacing w:val="-4"/>
                                <w:sz w:val="24"/>
                                <w:szCs w:val="24"/>
                                <w:rtl/>
                              </w:rPr>
                              <w:t xml:space="preserve"> </w:t>
                            </w:r>
                            <w:r w:rsidRPr="00BC4D78">
                              <w:rPr>
                                <w:rFonts w:cs="Tahoma" w:hint="eastAsia"/>
                                <w:color w:val="0B5294"/>
                                <w:spacing w:val="-4"/>
                                <w:sz w:val="24"/>
                                <w:szCs w:val="24"/>
                                <w:rtl/>
                              </w:rPr>
                              <w:t>המועצה</w:t>
                            </w:r>
                            <w:r w:rsidRPr="00BC4D78">
                              <w:rPr>
                                <w:rFonts w:cs="Tahoma"/>
                                <w:color w:val="0B5294"/>
                                <w:spacing w:val="-4"/>
                                <w:sz w:val="24"/>
                                <w:szCs w:val="24"/>
                                <w:rtl/>
                              </w:rPr>
                              <w:t xml:space="preserve"> </w:t>
                            </w:r>
                            <w:r w:rsidRPr="00BC4D78">
                              <w:rPr>
                                <w:rFonts w:cs="Tahoma" w:hint="eastAsia"/>
                                <w:color w:val="0B5294"/>
                                <w:spacing w:val="-4"/>
                                <w:sz w:val="24"/>
                                <w:szCs w:val="24"/>
                                <w:rtl/>
                              </w:rPr>
                              <w:t>חוות</w:t>
                            </w:r>
                            <w:r w:rsidRPr="00BC4D78">
                              <w:rPr>
                                <w:rFonts w:cs="Tahoma"/>
                                <w:color w:val="0B5294"/>
                                <w:spacing w:val="-4"/>
                                <w:sz w:val="24"/>
                                <w:szCs w:val="24"/>
                                <w:rtl/>
                              </w:rPr>
                              <w:t xml:space="preserve"> </w:t>
                            </w:r>
                            <w:r w:rsidRPr="00BC4D78">
                              <w:rPr>
                                <w:rFonts w:cs="Tahoma" w:hint="eastAsia"/>
                                <w:color w:val="0B5294"/>
                                <w:spacing w:val="-4"/>
                                <w:sz w:val="24"/>
                                <w:szCs w:val="24"/>
                                <w:rtl/>
                              </w:rPr>
                              <w:t>דעת</w:t>
                            </w:r>
                            <w:r w:rsidRPr="00BC4D78">
                              <w:rPr>
                                <w:rFonts w:cs="Tahoma"/>
                                <w:color w:val="0B5294"/>
                                <w:spacing w:val="-4"/>
                                <w:sz w:val="24"/>
                                <w:szCs w:val="24"/>
                                <w:rtl/>
                              </w:rPr>
                              <w:t xml:space="preserve"> </w:t>
                            </w:r>
                            <w:r w:rsidRPr="00BC4D78">
                              <w:rPr>
                                <w:rFonts w:cs="Tahoma" w:hint="eastAsia"/>
                                <w:color w:val="0B5294"/>
                                <w:spacing w:val="-4"/>
                                <w:sz w:val="24"/>
                                <w:szCs w:val="24"/>
                                <w:rtl/>
                              </w:rPr>
                              <w:t>משפטית</w:t>
                            </w:r>
                            <w:r w:rsidRPr="00BC4D78">
                              <w:rPr>
                                <w:rFonts w:cs="Tahoma"/>
                                <w:color w:val="0B5294"/>
                                <w:spacing w:val="-4"/>
                                <w:sz w:val="24"/>
                                <w:szCs w:val="24"/>
                                <w:rtl/>
                              </w:rPr>
                              <w:t xml:space="preserve"> </w:t>
                            </w:r>
                            <w:r w:rsidRPr="00BC4D78">
                              <w:rPr>
                                <w:rFonts w:cs="Tahoma" w:hint="eastAsia"/>
                                <w:color w:val="0B5294"/>
                                <w:spacing w:val="-4"/>
                                <w:sz w:val="24"/>
                                <w:szCs w:val="24"/>
                                <w:rtl/>
                              </w:rPr>
                              <w:t>ולא</w:t>
                            </w:r>
                            <w:r w:rsidRPr="00BC4D78">
                              <w:rPr>
                                <w:rFonts w:cs="Tahoma"/>
                                <w:color w:val="0B5294"/>
                                <w:spacing w:val="-4"/>
                                <w:sz w:val="24"/>
                                <w:szCs w:val="24"/>
                                <w:rtl/>
                              </w:rPr>
                              <w:t xml:space="preserve"> </w:t>
                            </w:r>
                            <w:r w:rsidRPr="00BC4D78">
                              <w:rPr>
                                <w:rFonts w:cs="Tahoma" w:hint="eastAsia"/>
                                <w:color w:val="0B5294"/>
                                <w:spacing w:val="-4"/>
                                <w:sz w:val="24"/>
                                <w:szCs w:val="24"/>
                                <w:rtl/>
                              </w:rPr>
                              <w:t>נתנה</w:t>
                            </w:r>
                            <w:r w:rsidRPr="00BC4D78">
                              <w:rPr>
                                <w:rFonts w:cs="Tahoma"/>
                                <w:color w:val="0B5294"/>
                                <w:spacing w:val="-4"/>
                                <w:sz w:val="24"/>
                                <w:szCs w:val="24"/>
                                <w:rtl/>
                              </w:rPr>
                              <w:t xml:space="preserve"> </w:t>
                            </w:r>
                            <w:r w:rsidRPr="00BC4D78">
                              <w:rPr>
                                <w:rFonts w:cs="Tahoma" w:hint="eastAsia"/>
                                <w:color w:val="0B5294"/>
                                <w:spacing w:val="-4"/>
                                <w:sz w:val="24"/>
                                <w:szCs w:val="24"/>
                                <w:rtl/>
                              </w:rPr>
                              <w:t>את</w:t>
                            </w:r>
                            <w:r w:rsidRPr="00BC4D78">
                              <w:rPr>
                                <w:rFonts w:cs="Tahoma"/>
                                <w:color w:val="0B5294"/>
                                <w:spacing w:val="-4"/>
                                <w:sz w:val="24"/>
                                <w:szCs w:val="24"/>
                                <w:rtl/>
                              </w:rPr>
                              <w:t xml:space="preserve"> </w:t>
                            </w:r>
                            <w:r w:rsidRPr="00BC4D78">
                              <w:rPr>
                                <w:rFonts w:cs="Tahoma" w:hint="eastAsia"/>
                                <w:color w:val="0B5294"/>
                                <w:spacing w:val="-4"/>
                                <w:sz w:val="24"/>
                                <w:szCs w:val="24"/>
                                <w:rtl/>
                              </w:rPr>
                              <w:t>דעתה</w:t>
                            </w:r>
                            <w:r w:rsidRPr="00BC4D78">
                              <w:rPr>
                                <w:rFonts w:cs="Tahoma"/>
                                <w:color w:val="0B5294"/>
                                <w:spacing w:val="-4"/>
                                <w:sz w:val="24"/>
                                <w:szCs w:val="24"/>
                                <w:rtl/>
                              </w:rPr>
                              <w:t xml:space="preserve"> </w:t>
                            </w:r>
                            <w:r w:rsidRPr="00BC4D78">
                              <w:rPr>
                                <w:rFonts w:cs="Tahoma" w:hint="eastAsia"/>
                                <w:color w:val="0B5294"/>
                                <w:spacing w:val="-4"/>
                                <w:sz w:val="24"/>
                                <w:szCs w:val="24"/>
                                <w:rtl/>
                              </w:rPr>
                              <w:t>על</w:t>
                            </w:r>
                            <w:r w:rsidRPr="00BC4D78">
                              <w:rPr>
                                <w:rFonts w:cs="Tahoma"/>
                                <w:color w:val="0B5294"/>
                                <w:spacing w:val="-4"/>
                                <w:sz w:val="24"/>
                                <w:szCs w:val="24"/>
                                <w:rtl/>
                              </w:rPr>
                              <w:t xml:space="preserve"> </w:t>
                            </w:r>
                            <w:r w:rsidRPr="00BC4D78">
                              <w:rPr>
                                <w:rFonts w:cs="Tahoma" w:hint="eastAsia"/>
                                <w:color w:val="0B5294"/>
                                <w:spacing w:val="-4"/>
                                <w:sz w:val="24"/>
                                <w:szCs w:val="24"/>
                                <w:rtl/>
                              </w:rPr>
                              <w:t>עניין</w:t>
                            </w:r>
                            <w:r w:rsidRPr="00BC4D78">
                              <w:rPr>
                                <w:rFonts w:cs="Tahoma"/>
                                <w:color w:val="0B5294"/>
                                <w:spacing w:val="-4"/>
                                <w:sz w:val="24"/>
                                <w:szCs w:val="24"/>
                                <w:rtl/>
                              </w:rPr>
                              <w:t xml:space="preserve"> </w:t>
                            </w:r>
                            <w:r w:rsidRPr="00BC4D78">
                              <w:rPr>
                                <w:rFonts w:cs="Tahoma" w:hint="eastAsia"/>
                                <w:color w:val="0B5294"/>
                                <w:spacing w:val="-4"/>
                                <w:sz w:val="24"/>
                                <w:szCs w:val="24"/>
                                <w:rtl/>
                              </w:rPr>
                              <w:t>זה</w:t>
                            </w:r>
                          </w:p>
                          <w:p w:rsidR="00A117A2" w:rsidRPr="00373C5D" w:rsidP="00BC4D7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3863347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7820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A117A2" w:rsidRPr="00373C5D" w:rsidP="00BC4D78">
                      <w:pPr>
                        <w:spacing w:line="240" w:lineRule="atLeast"/>
                        <w:rPr>
                          <w:rFonts w:cs="Tahoma"/>
                          <w:b/>
                          <w:bCs/>
                          <w:color w:val="0B5294"/>
                          <w:sz w:val="48"/>
                          <w:szCs w:val="48"/>
                          <w:rtl/>
                        </w:rPr>
                      </w:pPr>
                      <w:drawing>
                        <wp:inline distT="0" distB="0" distL="0" distR="0">
                          <wp:extent cx="311150" cy="256800"/>
                          <wp:effectExtent l="0" t="0" r="0" b="0"/>
                          <wp:docPr id="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8130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17A2" w:rsidRPr="00881D99" w:rsidP="00BC4D78">
                      <w:pPr>
                        <w:spacing w:after="0" w:line="240" w:lineRule="auto"/>
                        <w:rPr>
                          <w:color w:val="0B5294"/>
                          <w:spacing w:val="-4"/>
                          <w:sz w:val="24"/>
                          <w:szCs w:val="24"/>
                          <w:rtl/>
                          <w:cs/>
                        </w:rPr>
                      </w:pPr>
                      <w:r w:rsidRPr="00BC4D78">
                        <w:rPr>
                          <w:rFonts w:cs="Tahoma" w:hint="eastAsia"/>
                          <w:color w:val="0B5294"/>
                          <w:spacing w:val="-4"/>
                          <w:sz w:val="24"/>
                          <w:szCs w:val="24"/>
                          <w:rtl/>
                        </w:rPr>
                        <w:t>הגדרת</w:t>
                      </w:r>
                      <w:r w:rsidRPr="00BC4D78">
                        <w:rPr>
                          <w:rFonts w:cs="Tahoma"/>
                          <w:color w:val="0B5294"/>
                          <w:spacing w:val="-4"/>
                          <w:sz w:val="24"/>
                          <w:szCs w:val="24"/>
                          <w:rtl/>
                        </w:rPr>
                        <w:t xml:space="preserve"> </w:t>
                      </w:r>
                      <w:r w:rsidRPr="00BC4D78">
                        <w:rPr>
                          <w:rFonts w:cs="Tahoma" w:hint="eastAsia"/>
                          <w:color w:val="0B5294"/>
                          <w:spacing w:val="-4"/>
                          <w:sz w:val="24"/>
                          <w:szCs w:val="24"/>
                          <w:rtl/>
                        </w:rPr>
                        <w:t>סמכויותיה</w:t>
                      </w:r>
                      <w:r w:rsidRPr="00BC4D78">
                        <w:rPr>
                          <w:rFonts w:cs="Tahoma"/>
                          <w:color w:val="0B5294"/>
                          <w:spacing w:val="-4"/>
                          <w:sz w:val="24"/>
                          <w:szCs w:val="24"/>
                          <w:rtl/>
                        </w:rPr>
                        <w:t xml:space="preserve"> </w:t>
                      </w:r>
                      <w:r w:rsidRPr="00BC4D78">
                        <w:rPr>
                          <w:rFonts w:cs="Tahoma" w:hint="eastAsia"/>
                          <w:color w:val="0B5294"/>
                          <w:spacing w:val="-4"/>
                          <w:sz w:val="24"/>
                          <w:szCs w:val="24"/>
                          <w:rtl/>
                        </w:rPr>
                        <w:t>של</w:t>
                      </w:r>
                      <w:r w:rsidRPr="00BC4D78">
                        <w:rPr>
                          <w:rFonts w:cs="Tahoma"/>
                          <w:color w:val="0B5294"/>
                          <w:spacing w:val="-4"/>
                          <w:sz w:val="24"/>
                          <w:szCs w:val="24"/>
                          <w:rtl/>
                        </w:rPr>
                        <w:t xml:space="preserve"> </w:t>
                      </w:r>
                      <w:r w:rsidRPr="00BC4D78">
                        <w:rPr>
                          <w:rFonts w:cs="Tahoma" w:hint="eastAsia"/>
                          <w:color w:val="0B5294"/>
                          <w:spacing w:val="-4"/>
                          <w:sz w:val="24"/>
                          <w:szCs w:val="24"/>
                          <w:rtl/>
                        </w:rPr>
                        <w:t>מועצה</w:t>
                      </w:r>
                      <w:r w:rsidRPr="00BC4D78">
                        <w:rPr>
                          <w:rFonts w:cs="Tahoma"/>
                          <w:color w:val="0B5294"/>
                          <w:spacing w:val="-4"/>
                          <w:sz w:val="24"/>
                          <w:szCs w:val="24"/>
                          <w:rtl/>
                        </w:rPr>
                        <w:t xml:space="preserve"> </w:t>
                      </w:r>
                      <w:r w:rsidRPr="00BC4D78">
                        <w:rPr>
                          <w:rFonts w:cs="Tahoma" w:hint="eastAsia"/>
                          <w:color w:val="0B5294"/>
                          <w:spacing w:val="-4"/>
                          <w:sz w:val="24"/>
                          <w:szCs w:val="24"/>
                          <w:rtl/>
                        </w:rPr>
                        <w:t>מקומית</w:t>
                      </w:r>
                      <w:r w:rsidRPr="00BC4D78">
                        <w:rPr>
                          <w:rFonts w:cs="Tahoma"/>
                          <w:color w:val="0B5294"/>
                          <w:spacing w:val="-4"/>
                          <w:sz w:val="24"/>
                          <w:szCs w:val="24"/>
                          <w:rtl/>
                        </w:rPr>
                        <w:t>-</w:t>
                      </w:r>
                      <w:r w:rsidRPr="00BC4D78">
                        <w:rPr>
                          <w:rFonts w:cs="Tahoma" w:hint="eastAsia"/>
                          <w:color w:val="0B5294"/>
                          <w:spacing w:val="-4"/>
                          <w:sz w:val="24"/>
                          <w:szCs w:val="24"/>
                          <w:rtl/>
                        </w:rPr>
                        <w:t>תעשייתית</w:t>
                      </w:r>
                      <w:r w:rsidRPr="00BC4D78">
                        <w:rPr>
                          <w:rFonts w:cs="Tahoma"/>
                          <w:color w:val="0B5294"/>
                          <w:spacing w:val="-4"/>
                          <w:sz w:val="24"/>
                          <w:szCs w:val="24"/>
                          <w:rtl/>
                        </w:rPr>
                        <w:t xml:space="preserve"> </w:t>
                      </w:r>
                      <w:r w:rsidRPr="00BC4D78">
                        <w:rPr>
                          <w:rFonts w:cs="Tahoma" w:hint="eastAsia"/>
                          <w:color w:val="0B5294"/>
                          <w:spacing w:val="-4"/>
                          <w:sz w:val="24"/>
                          <w:szCs w:val="24"/>
                          <w:rtl/>
                        </w:rPr>
                        <w:t>אינה</w:t>
                      </w:r>
                      <w:r w:rsidRPr="00BC4D78">
                        <w:rPr>
                          <w:rFonts w:cs="Tahoma"/>
                          <w:color w:val="0B5294"/>
                          <w:spacing w:val="-4"/>
                          <w:sz w:val="24"/>
                          <w:szCs w:val="24"/>
                          <w:rtl/>
                        </w:rPr>
                        <w:t xml:space="preserve"> </w:t>
                      </w:r>
                      <w:r w:rsidRPr="00BC4D78">
                        <w:rPr>
                          <w:rFonts w:cs="Tahoma" w:hint="eastAsia"/>
                          <w:color w:val="0B5294"/>
                          <w:spacing w:val="-4"/>
                          <w:sz w:val="24"/>
                          <w:szCs w:val="24"/>
                          <w:rtl/>
                        </w:rPr>
                        <w:t>כוללת</w:t>
                      </w:r>
                      <w:r w:rsidRPr="00BC4D78">
                        <w:rPr>
                          <w:rFonts w:cs="Tahoma"/>
                          <w:color w:val="0B5294"/>
                          <w:spacing w:val="-4"/>
                          <w:sz w:val="24"/>
                          <w:szCs w:val="24"/>
                          <w:rtl/>
                        </w:rPr>
                        <w:t xml:space="preserve"> </w:t>
                      </w:r>
                      <w:r w:rsidRPr="00BC4D78">
                        <w:rPr>
                          <w:rFonts w:cs="Tahoma" w:hint="eastAsia"/>
                          <w:color w:val="0B5294"/>
                          <w:spacing w:val="-4"/>
                          <w:sz w:val="24"/>
                          <w:szCs w:val="24"/>
                          <w:rtl/>
                        </w:rPr>
                        <w:t>הסמכה</w:t>
                      </w:r>
                      <w:r w:rsidRPr="00BC4D78">
                        <w:rPr>
                          <w:rFonts w:cs="Tahoma"/>
                          <w:color w:val="0B5294"/>
                          <w:spacing w:val="-4"/>
                          <w:sz w:val="24"/>
                          <w:szCs w:val="24"/>
                          <w:rtl/>
                        </w:rPr>
                        <w:t xml:space="preserve"> </w:t>
                      </w:r>
                      <w:r w:rsidRPr="00BC4D78">
                        <w:rPr>
                          <w:rFonts w:cs="Tahoma" w:hint="eastAsia"/>
                          <w:color w:val="0B5294"/>
                          <w:spacing w:val="-4"/>
                          <w:sz w:val="24"/>
                          <w:szCs w:val="24"/>
                          <w:rtl/>
                        </w:rPr>
                        <w:t>לבנות</w:t>
                      </w:r>
                      <w:r w:rsidRPr="00BC4D78">
                        <w:rPr>
                          <w:rFonts w:cs="Tahoma"/>
                          <w:color w:val="0B5294"/>
                          <w:spacing w:val="-4"/>
                          <w:sz w:val="24"/>
                          <w:szCs w:val="24"/>
                          <w:rtl/>
                        </w:rPr>
                        <w:t xml:space="preserve"> </w:t>
                      </w:r>
                      <w:r w:rsidRPr="00BC4D78">
                        <w:rPr>
                          <w:rFonts w:cs="Tahoma" w:hint="eastAsia"/>
                          <w:color w:val="0B5294"/>
                          <w:spacing w:val="-4"/>
                          <w:sz w:val="24"/>
                          <w:szCs w:val="24"/>
                          <w:rtl/>
                        </w:rPr>
                        <w:t>בניינים</w:t>
                      </w:r>
                      <w:r w:rsidRPr="00BC4D78">
                        <w:rPr>
                          <w:rFonts w:cs="Tahoma"/>
                          <w:color w:val="0B5294"/>
                          <w:spacing w:val="-4"/>
                          <w:sz w:val="24"/>
                          <w:szCs w:val="24"/>
                          <w:rtl/>
                        </w:rPr>
                        <w:t xml:space="preserve"> </w:t>
                      </w:r>
                      <w:r w:rsidRPr="00BC4D78">
                        <w:rPr>
                          <w:rFonts w:cs="Tahoma" w:hint="eastAsia"/>
                          <w:color w:val="0B5294"/>
                          <w:spacing w:val="-4"/>
                          <w:sz w:val="24"/>
                          <w:szCs w:val="24"/>
                          <w:rtl/>
                        </w:rPr>
                        <w:t>לצורך</w:t>
                      </w:r>
                      <w:r w:rsidRPr="00BC4D78">
                        <w:rPr>
                          <w:rFonts w:cs="Tahoma"/>
                          <w:color w:val="0B5294"/>
                          <w:spacing w:val="-4"/>
                          <w:sz w:val="24"/>
                          <w:szCs w:val="24"/>
                          <w:rtl/>
                        </w:rPr>
                        <w:t xml:space="preserve"> </w:t>
                      </w:r>
                      <w:r w:rsidRPr="00BC4D78">
                        <w:rPr>
                          <w:rFonts w:cs="Tahoma" w:hint="eastAsia"/>
                          <w:color w:val="0B5294"/>
                          <w:spacing w:val="-4"/>
                          <w:sz w:val="24"/>
                          <w:szCs w:val="24"/>
                          <w:rtl/>
                        </w:rPr>
                        <w:t>הציבור</w:t>
                      </w:r>
                      <w:r w:rsidRPr="00BC4D78">
                        <w:rPr>
                          <w:rFonts w:cs="Tahoma"/>
                          <w:color w:val="0B5294"/>
                          <w:spacing w:val="-4"/>
                          <w:sz w:val="24"/>
                          <w:szCs w:val="24"/>
                          <w:rtl/>
                        </w:rPr>
                        <w:t xml:space="preserve">. </w:t>
                      </w:r>
                      <w:r w:rsidRPr="00BC4D78">
                        <w:rPr>
                          <w:rFonts w:cs="Tahoma" w:hint="eastAsia"/>
                          <w:color w:val="0B5294"/>
                          <w:spacing w:val="-4"/>
                          <w:sz w:val="24"/>
                          <w:szCs w:val="24"/>
                          <w:rtl/>
                        </w:rPr>
                        <w:t>למרות</w:t>
                      </w:r>
                      <w:r w:rsidRPr="00BC4D78">
                        <w:rPr>
                          <w:rFonts w:cs="Tahoma"/>
                          <w:color w:val="0B5294"/>
                          <w:spacing w:val="-4"/>
                          <w:sz w:val="24"/>
                          <w:szCs w:val="24"/>
                          <w:rtl/>
                        </w:rPr>
                        <w:t xml:space="preserve"> </w:t>
                      </w:r>
                      <w:r w:rsidRPr="00BC4D78">
                        <w:rPr>
                          <w:rFonts w:cs="Tahoma" w:hint="eastAsia"/>
                          <w:color w:val="0B5294"/>
                          <w:spacing w:val="-4"/>
                          <w:sz w:val="24"/>
                          <w:szCs w:val="24"/>
                          <w:rtl/>
                        </w:rPr>
                        <w:t>זאת</w:t>
                      </w:r>
                      <w:r w:rsidRPr="00BC4D78">
                        <w:rPr>
                          <w:rFonts w:cs="Tahoma"/>
                          <w:color w:val="0B5294"/>
                          <w:spacing w:val="-4"/>
                          <w:sz w:val="24"/>
                          <w:szCs w:val="24"/>
                          <w:rtl/>
                        </w:rPr>
                        <w:t xml:space="preserve"> </w:t>
                      </w:r>
                      <w:r w:rsidRPr="00BC4D78">
                        <w:rPr>
                          <w:rFonts w:cs="Tahoma" w:hint="eastAsia"/>
                          <w:color w:val="0B5294"/>
                          <w:spacing w:val="-4"/>
                          <w:sz w:val="24"/>
                          <w:szCs w:val="24"/>
                          <w:rtl/>
                        </w:rPr>
                        <w:t>לא</w:t>
                      </w:r>
                      <w:r w:rsidRPr="00BC4D78">
                        <w:rPr>
                          <w:rFonts w:cs="Tahoma"/>
                          <w:color w:val="0B5294"/>
                          <w:spacing w:val="-4"/>
                          <w:sz w:val="24"/>
                          <w:szCs w:val="24"/>
                          <w:rtl/>
                        </w:rPr>
                        <w:t xml:space="preserve"> </w:t>
                      </w:r>
                      <w:r w:rsidRPr="00BC4D78">
                        <w:rPr>
                          <w:rFonts w:cs="Tahoma" w:hint="eastAsia"/>
                          <w:color w:val="0B5294"/>
                          <w:spacing w:val="-4"/>
                          <w:sz w:val="24"/>
                          <w:szCs w:val="24"/>
                          <w:rtl/>
                        </w:rPr>
                        <w:t>ביקשה</w:t>
                      </w:r>
                      <w:r w:rsidRPr="00BC4D78">
                        <w:rPr>
                          <w:rFonts w:cs="Tahoma"/>
                          <w:color w:val="0B5294"/>
                          <w:spacing w:val="-4"/>
                          <w:sz w:val="24"/>
                          <w:szCs w:val="24"/>
                          <w:rtl/>
                        </w:rPr>
                        <w:t xml:space="preserve"> </w:t>
                      </w:r>
                      <w:r w:rsidRPr="00BC4D78">
                        <w:rPr>
                          <w:rFonts w:cs="Tahoma" w:hint="eastAsia"/>
                          <w:color w:val="0B5294"/>
                          <w:spacing w:val="-4"/>
                          <w:sz w:val="24"/>
                          <w:szCs w:val="24"/>
                          <w:rtl/>
                        </w:rPr>
                        <w:t>המועצה</w:t>
                      </w:r>
                      <w:r w:rsidRPr="00BC4D78">
                        <w:rPr>
                          <w:rFonts w:cs="Tahoma"/>
                          <w:color w:val="0B5294"/>
                          <w:spacing w:val="-4"/>
                          <w:sz w:val="24"/>
                          <w:szCs w:val="24"/>
                          <w:rtl/>
                        </w:rPr>
                        <w:t xml:space="preserve"> </w:t>
                      </w:r>
                      <w:r w:rsidRPr="00BC4D78">
                        <w:rPr>
                          <w:rFonts w:cs="Tahoma" w:hint="eastAsia"/>
                          <w:color w:val="0B5294"/>
                          <w:spacing w:val="-4"/>
                          <w:sz w:val="24"/>
                          <w:szCs w:val="24"/>
                          <w:rtl/>
                        </w:rPr>
                        <w:t>חוות</w:t>
                      </w:r>
                      <w:r w:rsidRPr="00BC4D78">
                        <w:rPr>
                          <w:rFonts w:cs="Tahoma"/>
                          <w:color w:val="0B5294"/>
                          <w:spacing w:val="-4"/>
                          <w:sz w:val="24"/>
                          <w:szCs w:val="24"/>
                          <w:rtl/>
                        </w:rPr>
                        <w:t xml:space="preserve"> </w:t>
                      </w:r>
                      <w:r w:rsidRPr="00BC4D78">
                        <w:rPr>
                          <w:rFonts w:cs="Tahoma" w:hint="eastAsia"/>
                          <w:color w:val="0B5294"/>
                          <w:spacing w:val="-4"/>
                          <w:sz w:val="24"/>
                          <w:szCs w:val="24"/>
                          <w:rtl/>
                        </w:rPr>
                        <w:t>דעת</w:t>
                      </w:r>
                      <w:r w:rsidRPr="00BC4D78">
                        <w:rPr>
                          <w:rFonts w:cs="Tahoma"/>
                          <w:color w:val="0B5294"/>
                          <w:spacing w:val="-4"/>
                          <w:sz w:val="24"/>
                          <w:szCs w:val="24"/>
                          <w:rtl/>
                        </w:rPr>
                        <w:t xml:space="preserve"> </w:t>
                      </w:r>
                      <w:r w:rsidRPr="00BC4D78">
                        <w:rPr>
                          <w:rFonts w:cs="Tahoma" w:hint="eastAsia"/>
                          <w:color w:val="0B5294"/>
                          <w:spacing w:val="-4"/>
                          <w:sz w:val="24"/>
                          <w:szCs w:val="24"/>
                          <w:rtl/>
                        </w:rPr>
                        <w:t>משפטית</w:t>
                      </w:r>
                      <w:r w:rsidRPr="00BC4D78">
                        <w:rPr>
                          <w:rFonts w:cs="Tahoma"/>
                          <w:color w:val="0B5294"/>
                          <w:spacing w:val="-4"/>
                          <w:sz w:val="24"/>
                          <w:szCs w:val="24"/>
                          <w:rtl/>
                        </w:rPr>
                        <w:t xml:space="preserve"> </w:t>
                      </w:r>
                      <w:r w:rsidRPr="00BC4D78">
                        <w:rPr>
                          <w:rFonts w:cs="Tahoma" w:hint="eastAsia"/>
                          <w:color w:val="0B5294"/>
                          <w:spacing w:val="-4"/>
                          <w:sz w:val="24"/>
                          <w:szCs w:val="24"/>
                          <w:rtl/>
                        </w:rPr>
                        <w:t>ולא</w:t>
                      </w:r>
                      <w:r w:rsidRPr="00BC4D78">
                        <w:rPr>
                          <w:rFonts w:cs="Tahoma"/>
                          <w:color w:val="0B5294"/>
                          <w:spacing w:val="-4"/>
                          <w:sz w:val="24"/>
                          <w:szCs w:val="24"/>
                          <w:rtl/>
                        </w:rPr>
                        <w:t xml:space="preserve"> </w:t>
                      </w:r>
                      <w:r w:rsidRPr="00BC4D78">
                        <w:rPr>
                          <w:rFonts w:cs="Tahoma" w:hint="eastAsia"/>
                          <w:color w:val="0B5294"/>
                          <w:spacing w:val="-4"/>
                          <w:sz w:val="24"/>
                          <w:szCs w:val="24"/>
                          <w:rtl/>
                        </w:rPr>
                        <w:t>נתנה</w:t>
                      </w:r>
                      <w:r w:rsidRPr="00BC4D78">
                        <w:rPr>
                          <w:rFonts w:cs="Tahoma"/>
                          <w:color w:val="0B5294"/>
                          <w:spacing w:val="-4"/>
                          <w:sz w:val="24"/>
                          <w:szCs w:val="24"/>
                          <w:rtl/>
                        </w:rPr>
                        <w:t xml:space="preserve"> </w:t>
                      </w:r>
                      <w:r w:rsidRPr="00BC4D78">
                        <w:rPr>
                          <w:rFonts w:cs="Tahoma" w:hint="eastAsia"/>
                          <w:color w:val="0B5294"/>
                          <w:spacing w:val="-4"/>
                          <w:sz w:val="24"/>
                          <w:szCs w:val="24"/>
                          <w:rtl/>
                        </w:rPr>
                        <w:t>את</w:t>
                      </w:r>
                      <w:r w:rsidRPr="00BC4D78">
                        <w:rPr>
                          <w:rFonts w:cs="Tahoma"/>
                          <w:color w:val="0B5294"/>
                          <w:spacing w:val="-4"/>
                          <w:sz w:val="24"/>
                          <w:szCs w:val="24"/>
                          <w:rtl/>
                        </w:rPr>
                        <w:t xml:space="preserve"> </w:t>
                      </w:r>
                      <w:r w:rsidRPr="00BC4D78">
                        <w:rPr>
                          <w:rFonts w:cs="Tahoma" w:hint="eastAsia"/>
                          <w:color w:val="0B5294"/>
                          <w:spacing w:val="-4"/>
                          <w:sz w:val="24"/>
                          <w:szCs w:val="24"/>
                          <w:rtl/>
                        </w:rPr>
                        <w:t>דעתה</w:t>
                      </w:r>
                      <w:r w:rsidRPr="00BC4D78">
                        <w:rPr>
                          <w:rFonts w:cs="Tahoma"/>
                          <w:color w:val="0B5294"/>
                          <w:spacing w:val="-4"/>
                          <w:sz w:val="24"/>
                          <w:szCs w:val="24"/>
                          <w:rtl/>
                        </w:rPr>
                        <w:t xml:space="preserve"> </w:t>
                      </w:r>
                      <w:r w:rsidRPr="00BC4D78">
                        <w:rPr>
                          <w:rFonts w:cs="Tahoma" w:hint="eastAsia"/>
                          <w:color w:val="0B5294"/>
                          <w:spacing w:val="-4"/>
                          <w:sz w:val="24"/>
                          <w:szCs w:val="24"/>
                          <w:rtl/>
                        </w:rPr>
                        <w:t>על</w:t>
                      </w:r>
                      <w:r w:rsidRPr="00BC4D78">
                        <w:rPr>
                          <w:rFonts w:cs="Tahoma"/>
                          <w:color w:val="0B5294"/>
                          <w:spacing w:val="-4"/>
                          <w:sz w:val="24"/>
                          <w:szCs w:val="24"/>
                          <w:rtl/>
                        </w:rPr>
                        <w:t xml:space="preserve"> </w:t>
                      </w:r>
                      <w:r w:rsidRPr="00BC4D78">
                        <w:rPr>
                          <w:rFonts w:cs="Tahoma" w:hint="eastAsia"/>
                          <w:color w:val="0B5294"/>
                          <w:spacing w:val="-4"/>
                          <w:sz w:val="24"/>
                          <w:szCs w:val="24"/>
                          <w:rtl/>
                        </w:rPr>
                        <w:t>עניין</w:t>
                      </w:r>
                      <w:r w:rsidRPr="00BC4D78">
                        <w:rPr>
                          <w:rFonts w:cs="Tahoma"/>
                          <w:color w:val="0B5294"/>
                          <w:spacing w:val="-4"/>
                          <w:sz w:val="24"/>
                          <w:szCs w:val="24"/>
                          <w:rtl/>
                        </w:rPr>
                        <w:t xml:space="preserve"> </w:t>
                      </w:r>
                      <w:r w:rsidRPr="00BC4D78">
                        <w:rPr>
                          <w:rFonts w:cs="Tahoma" w:hint="eastAsia"/>
                          <w:color w:val="0B5294"/>
                          <w:spacing w:val="-4"/>
                          <w:sz w:val="24"/>
                          <w:szCs w:val="24"/>
                          <w:rtl/>
                        </w:rPr>
                        <w:t>זה</w:t>
                      </w:r>
                    </w:p>
                    <w:p w:rsidR="00A117A2" w:rsidRPr="00373C5D" w:rsidP="00BC4D78">
                      <w:pPr>
                        <w:spacing w:before="120" w:after="0" w:line="240" w:lineRule="atLeast"/>
                        <w:rPr>
                          <w:rFonts w:cs="Tahoma"/>
                          <w:b/>
                          <w:bCs/>
                          <w:color w:val="0B5294"/>
                          <w:sz w:val="48"/>
                          <w:szCs w:val="48"/>
                          <w:rtl/>
                        </w:rPr>
                      </w:pPr>
                      <w:drawing>
                        <wp:inline distT="0" distB="0" distL="0" distR="0">
                          <wp:extent cx="288000" cy="31337"/>
                          <wp:effectExtent l="0" t="0" r="0" b="6985"/>
                          <wp:docPr id="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3295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C1705" w:rsidRPr="0087200F" w:rsidP="001A2FCA">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 xml:space="preserve">במאי 2017 העבירה המועצה את תשובתה למשרד מבקר המדינה, שכללה גם את תשובותיהם של ראש המועצה, של גזבר המועצה, של מהנדסת המועצה </w:t>
      </w:r>
      <w:r w:rsidRPr="0087200F">
        <w:rPr>
          <w:rFonts w:ascii="Tahoma" w:hAnsi="Tahoma" w:cs="Tahoma" w:hint="cs"/>
          <w:sz w:val="18"/>
          <w:szCs w:val="18"/>
          <w:rtl/>
        </w:rPr>
        <w:t>ושל היועץ המשפטי למועצה הנוגעות לממצאים האישיים שהתייחסו אליהם (להלן - תשובת המועצה). בתשובת המועצה נמסר כי מרכז המבקרים שהמועצה הקימה בשיתוף המפעלים הפועלים בשטחה הוא דוגמה מובהקת לשירות משותף באתר תעשייתי. כל מטרתו של פרויקט זה היא לרכז במקום אחד את צורכי המפעלים, לרבות צרכים בטיחותיים, ולספק לכל המפעלים הנמצאים בשטח המועצה שירות איכותי. למועצה קיימת סמכות טבעית ומובהקת להקים מבני ציבור בשטחה, ולכן היא לא ראתה כל צורך בקבלת חוות דעת משפטית או כל חוות דעת אחרת בנוגע לנושא זה.</w:t>
      </w:r>
    </w:p>
    <w:p w:rsidR="004C1705" w:rsidRPr="0087200F" w:rsidP="001A2FCA">
      <w:pPr>
        <w:pStyle w:val="RESHET"/>
        <w:rPr>
          <w:rtl/>
        </w:rPr>
      </w:pPr>
      <w:r w:rsidRPr="0087200F">
        <w:rPr>
          <w:rtl/>
        </w:rPr>
        <w:t>נוכח ההגדרה הייחודית של סמכויותיה של מועצה מקומית-תעשייתית בדין, היה על</w:t>
      </w:r>
      <w:r w:rsidRPr="0087200F">
        <w:rPr>
          <w:rFonts w:hint="cs"/>
          <w:rtl/>
        </w:rPr>
        <w:t xml:space="preserve"> </w:t>
      </w:r>
      <w:r w:rsidRPr="0087200F">
        <w:rPr>
          <w:rtl/>
        </w:rPr>
        <w:t>ה</w:t>
      </w:r>
      <w:r w:rsidRPr="0087200F">
        <w:rPr>
          <w:rFonts w:hint="cs"/>
          <w:rtl/>
        </w:rPr>
        <w:t>מועצה</w:t>
      </w:r>
      <w:r w:rsidRPr="0087200F">
        <w:rPr>
          <w:rtl/>
        </w:rPr>
        <w:t xml:space="preserve"> </w:t>
      </w:r>
      <w:r w:rsidRPr="0087200F">
        <w:rPr>
          <w:rFonts w:hint="cs"/>
          <w:rtl/>
        </w:rPr>
        <w:t>לבקש חוות</w:t>
      </w:r>
      <w:r w:rsidRPr="0087200F">
        <w:rPr>
          <w:rtl/>
        </w:rPr>
        <w:t xml:space="preserve"> </w:t>
      </w:r>
      <w:r w:rsidRPr="0087200F">
        <w:rPr>
          <w:rFonts w:hint="cs"/>
          <w:rtl/>
        </w:rPr>
        <w:t>דעת</w:t>
      </w:r>
      <w:r w:rsidRPr="0087200F">
        <w:rPr>
          <w:rtl/>
        </w:rPr>
        <w:t xml:space="preserve"> </w:t>
      </w:r>
      <w:r w:rsidRPr="0087200F">
        <w:rPr>
          <w:rFonts w:hint="cs"/>
          <w:rtl/>
        </w:rPr>
        <w:t>משפטית</w:t>
      </w:r>
      <w:r w:rsidRPr="0087200F">
        <w:rPr>
          <w:rtl/>
        </w:rPr>
        <w:t xml:space="preserve"> </w:t>
      </w:r>
      <w:r w:rsidRPr="0087200F">
        <w:rPr>
          <w:rFonts w:hint="cs"/>
          <w:rtl/>
        </w:rPr>
        <w:t>בנוגע</w:t>
      </w:r>
      <w:r w:rsidRPr="0087200F">
        <w:rPr>
          <w:rtl/>
        </w:rPr>
        <w:t xml:space="preserve"> </w:t>
      </w:r>
      <w:r w:rsidRPr="0087200F">
        <w:rPr>
          <w:rFonts w:hint="cs"/>
          <w:rtl/>
        </w:rPr>
        <w:t>לשאלה</w:t>
      </w:r>
      <w:r w:rsidRPr="0087200F">
        <w:rPr>
          <w:rtl/>
        </w:rPr>
        <w:t xml:space="preserve"> </w:t>
      </w:r>
      <w:r w:rsidRPr="0087200F">
        <w:rPr>
          <w:rFonts w:hint="cs"/>
          <w:rtl/>
        </w:rPr>
        <w:t>אם</w:t>
      </w:r>
      <w:r w:rsidRPr="0087200F">
        <w:rPr>
          <w:rtl/>
        </w:rPr>
        <w:t xml:space="preserve"> </w:t>
      </w:r>
      <w:r w:rsidRPr="0087200F">
        <w:rPr>
          <w:rFonts w:hint="cs"/>
          <w:rtl/>
        </w:rPr>
        <w:t>הקמת</w:t>
      </w:r>
      <w:r w:rsidRPr="0087200F">
        <w:rPr>
          <w:rtl/>
        </w:rPr>
        <w:t xml:space="preserve"> </w:t>
      </w:r>
      <w:r w:rsidRPr="0087200F">
        <w:rPr>
          <w:rFonts w:hint="cs"/>
          <w:rtl/>
        </w:rPr>
        <w:t>מרכז</w:t>
      </w:r>
      <w:r w:rsidRPr="0087200F">
        <w:rPr>
          <w:rtl/>
        </w:rPr>
        <w:t xml:space="preserve"> </w:t>
      </w:r>
      <w:r w:rsidRPr="0087200F">
        <w:rPr>
          <w:rFonts w:hint="cs"/>
          <w:rtl/>
        </w:rPr>
        <w:t>המבקרים</w:t>
      </w:r>
      <w:r w:rsidRPr="0087200F">
        <w:rPr>
          <w:rtl/>
        </w:rPr>
        <w:t xml:space="preserve"> </w:t>
      </w:r>
      <w:r w:rsidRPr="0087200F">
        <w:rPr>
          <w:rFonts w:hint="cs"/>
          <w:rtl/>
        </w:rPr>
        <w:t>מצויה</w:t>
      </w:r>
      <w:r w:rsidRPr="0087200F">
        <w:rPr>
          <w:rtl/>
        </w:rPr>
        <w:t xml:space="preserve"> </w:t>
      </w:r>
      <w:r w:rsidRPr="0087200F">
        <w:rPr>
          <w:rFonts w:hint="cs"/>
          <w:rtl/>
        </w:rPr>
        <w:t>בגדר</w:t>
      </w:r>
      <w:r w:rsidRPr="0087200F">
        <w:rPr>
          <w:rtl/>
        </w:rPr>
        <w:t xml:space="preserve"> </w:t>
      </w:r>
      <w:r w:rsidRPr="0087200F">
        <w:rPr>
          <w:rFonts w:hint="cs"/>
          <w:rtl/>
        </w:rPr>
        <w:t>סמכויותיה</w:t>
      </w:r>
      <w:r w:rsidRPr="0087200F">
        <w:rPr>
          <w:rtl/>
        </w:rPr>
        <w:t xml:space="preserve"> </w:t>
      </w:r>
      <w:r w:rsidRPr="0087200F">
        <w:rPr>
          <w:rFonts w:hint="cs"/>
          <w:rtl/>
        </w:rPr>
        <w:t>ובמסגרת תפקידיה</w:t>
      </w:r>
      <w:r w:rsidRPr="0087200F">
        <w:rPr>
          <w:rtl/>
        </w:rPr>
        <w:t xml:space="preserve">. </w:t>
      </w:r>
      <w:r w:rsidRPr="0087200F">
        <w:rPr>
          <w:rFonts w:hint="cs"/>
          <w:rtl/>
        </w:rPr>
        <w:t>הדבר מקבל משנה תוקף בשל העובדה שמרכז המבקרים אמור לשרת בעיקר את המפעלים ולנוכח עלויות הקמתו המסתכמות ביותר מ-50% מעלות הפרויקט כולו.</w:t>
      </w:r>
    </w:p>
    <w:p w:rsidR="004C1705" w:rsidRPr="0087200F" w:rsidP="0087200F">
      <w:pPr>
        <w:spacing w:before="120" w:line="260" w:lineRule="exact"/>
        <w:ind w:right="2268"/>
        <w:jc w:val="both"/>
        <w:rPr>
          <w:rFonts w:ascii="Tahoma" w:hAnsi="Tahoma" w:cs="Tahoma"/>
          <w:sz w:val="18"/>
          <w:szCs w:val="18"/>
        </w:rPr>
      </w:pPr>
    </w:p>
    <w:p w:rsidR="004C1705" w:rsidRPr="0087200F" w:rsidP="0087200F">
      <w:pPr>
        <w:spacing w:before="120" w:line="260" w:lineRule="exact"/>
        <w:ind w:right="2268"/>
        <w:jc w:val="both"/>
        <w:rPr>
          <w:rFonts w:ascii="Tahoma" w:hAnsi="Tahoma" w:cs="Tahoma"/>
          <w:sz w:val="18"/>
          <w:szCs w:val="18"/>
          <w:rtl/>
        </w:rPr>
      </w:pPr>
    </w:p>
    <w:p w:rsidR="004C1705" w:rsidP="0048085D">
      <w:pPr>
        <w:pStyle w:val="KOT4"/>
        <w:rPr>
          <w:rtl/>
        </w:rPr>
      </w:pPr>
      <w:r>
        <w:rPr>
          <w:rFonts w:hint="cs"/>
          <w:rtl/>
        </w:rPr>
        <w:t>אישור תקציב הפרויקט במועצה</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למימון פרויקט של פיתוח תשתיות או של הקמת מבני ציבור מקצות הרשויות המקומיות תקציב ייעודי הנקרא תקציב בלתי רגיל (להלן - </w:t>
      </w:r>
      <w:r w:rsidRPr="0087200F">
        <w:rPr>
          <w:rFonts w:ascii="Tahoma" w:hAnsi="Tahoma" w:cs="Tahoma" w:hint="cs"/>
          <w:sz w:val="18"/>
          <w:szCs w:val="18"/>
          <w:rtl/>
        </w:rPr>
        <w:t>תב"ר</w:t>
      </w:r>
      <w:r w:rsidRPr="0087200F">
        <w:rPr>
          <w:rFonts w:ascii="Tahoma" w:hAnsi="Tahoma" w:cs="Tahoma" w:hint="cs"/>
          <w:sz w:val="18"/>
          <w:szCs w:val="18"/>
          <w:rtl/>
        </w:rPr>
        <w:t xml:space="preserve">). </w:t>
      </w:r>
      <w:r w:rsidRPr="0087200F">
        <w:rPr>
          <w:rFonts w:ascii="Tahoma" w:hAnsi="Tahoma" w:cs="Tahoma" w:hint="cs"/>
          <w:sz w:val="18"/>
          <w:szCs w:val="18"/>
          <w:rtl/>
        </w:rPr>
        <w:t>התב"ר</w:t>
      </w:r>
      <w:r w:rsidRPr="0087200F">
        <w:rPr>
          <w:rFonts w:ascii="Tahoma" w:hAnsi="Tahoma" w:cs="Tahoma" w:hint="cs"/>
          <w:sz w:val="18"/>
          <w:szCs w:val="18"/>
          <w:rtl/>
        </w:rPr>
        <w:t xml:space="preserve"> מיועד </w:t>
      </w:r>
      <w:r w:rsidRPr="0087200F">
        <w:rPr>
          <w:rFonts w:ascii="Tahoma" w:hAnsi="Tahoma" w:cs="Tahoma"/>
          <w:sz w:val="18"/>
          <w:szCs w:val="18"/>
          <w:rtl/>
        </w:rPr>
        <w:t xml:space="preserve">לפעולה חד-פעמית או לתחום פעילות מסוים, </w:t>
      </w:r>
      <w:r w:rsidRPr="0087200F">
        <w:rPr>
          <w:rFonts w:ascii="Tahoma" w:hAnsi="Tahoma" w:cs="Tahoma" w:hint="cs"/>
          <w:sz w:val="18"/>
          <w:szCs w:val="18"/>
          <w:rtl/>
        </w:rPr>
        <w:t xml:space="preserve">והוא </w:t>
      </w:r>
      <w:r w:rsidRPr="0087200F">
        <w:rPr>
          <w:rFonts w:ascii="Tahoma" w:hAnsi="Tahoma" w:cs="Tahoma"/>
          <w:sz w:val="18"/>
          <w:szCs w:val="18"/>
          <w:rtl/>
        </w:rPr>
        <w:t>כולל אומדן תקבולים ותשלומים לאותה פעולה או לאותו תחום פעילות ו</w:t>
      </w:r>
      <w:r w:rsidRPr="0087200F">
        <w:rPr>
          <w:rFonts w:ascii="Tahoma" w:hAnsi="Tahoma" w:cs="Tahoma" w:hint="cs"/>
          <w:sz w:val="18"/>
          <w:szCs w:val="18"/>
          <w:rtl/>
        </w:rPr>
        <w:t xml:space="preserve">כן </w:t>
      </w:r>
      <w:r w:rsidRPr="0087200F">
        <w:rPr>
          <w:rFonts w:ascii="Tahoma" w:hAnsi="Tahoma" w:cs="Tahoma"/>
          <w:sz w:val="18"/>
          <w:szCs w:val="18"/>
          <w:rtl/>
        </w:rPr>
        <w:t>כספים שיועדו על פי דין למטרות שאינן תקציב רגיל</w:t>
      </w:r>
      <w:r w:rsidRPr="0087200F">
        <w:rPr>
          <w:rFonts w:ascii="Tahoma" w:hAnsi="Tahoma" w:cs="Tahoma" w:hint="cs"/>
          <w:sz w:val="18"/>
          <w:szCs w:val="18"/>
          <w:rtl/>
        </w:rPr>
        <w:t>. בפקודת העיריות [נוסח חדש] וב</w:t>
      </w:r>
      <w:r w:rsidRPr="0087200F">
        <w:rPr>
          <w:rFonts w:ascii="Tahoma" w:hAnsi="Tahoma" w:cs="Tahoma"/>
          <w:sz w:val="18"/>
          <w:szCs w:val="18"/>
          <w:rtl/>
        </w:rPr>
        <w:t>פקודת המועצות המקומיות</w:t>
      </w:r>
      <w:r w:rsidRPr="0087200F">
        <w:rPr>
          <w:rFonts w:ascii="Tahoma" w:hAnsi="Tahoma" w:cs="Tahoma" w:hint="cs"/>
          <w:sz w:val="18"/>
          <w:szCs w:val="18"/>
          <w:rtl/>
        </w:rPr>
        <w:t xml:space="preserve"> נקבע כי על ראש הרשות המקומית ועל גזבר הרשות לנהל בנאמנות את </w:t>
      </w:r>
      <w:r w:rsidRPr="0087200F">
        <w:rPr>
          <w:rFonts w:ascii="Tahoma" w:hAnsi="Tahoma" w:cs="Tahoma" w:hint="cs"/>
          <w:sz w:val="18"/>
          <w:szCs w:val="18"/>
          <w:rtl/>
        </w:rPr>
        <w:t>התב"ר</w:t>
      </w:r>
      <w:r w:rsidRPr="0087200F">
        <w:rPr>
          <w:rFonts w:ascii="Tahoma" w:hAnsi="Tahoma" w:cs="Tahoma" w:hint="cs"/>
          <w:sz w:val="18"/>
          <w:szCs w:val="18"/>
          <w:rtl/>
        </w:rPr>
        <w:t xml:space="preserve">. לרוב, התקבולים </w:t>
      </w:r>
      <w:r w:rsidRPr="0087200F">
        <w:rPr>
          <w:rFonts w:ascii="Tahoma" w:hAnsi="Tahoma" w:cs="Tahoma" w:hint="cs"/>
          <w:sz w:val="18"/>
          <w:szCs w:val="18"/>
          <w:rtl/>
        </w:rPr>
        <w:t>בתב"ר</w:t>
      </w:r>
      <w:r w:rsidRPr="0087200F">
        <w:rPr>
          <w:rFonts w:ascii="Tahoma" w:hAnsi="Tahoma" w:cs="Tahoma" w:hint="cs"/>
          <w:sz w:val="18"/>
          <w:szCs w:val="18"/>
          <w:rtl/>
        </w:rPr>
        <w:t xml:space="preserve"> מקורם במענקים המועברים לרשויות המקומיות ממשרדי ממשלה וממוסדות ציבור, במקורות עצמיים של הרשויות ובהלוואות</w:t>
      </w:r>
      <w:r>
        <w:rPr>
          <w:rStyle w:val="FootnoteReference0"/>
          <w:rFonts w:ascii="Tahoma" w:hAnsi="Tahoma" w:cs="Tahoma"/>
          <w:sz w:val="18"/>
          <w:szCs w:val="18"/>
          <w:rtl/>
        </w:rPr>
        <w:footnoteReference w:id="25"/>
      </w:r>
      <w:r w:rsidRPr="0087200F">
        <w:rPr>
          <w:rFonts w:ascii="Tahoma" w:hAnsi="Tahoma" w:cs="Tahoma" w:hint="cs"/>
          <w:sz w:val="18"/>
          <w:szCs w:val="18"/>
          <w:rtl/>
        </w:rPr>
        <w:t>.</w:t>
      </w:r>
    </w:p>
    <w:p w:rsidR="004C1705" w:rsidRPr="0087200F" w:rsidP="0087200F">
      <w:pPr>
        <w:tabs>
          <w:tab w:val="left" w:pos="-1"/>
        </w:tabs>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לפי </w:t>
      </w:r>
      <w:r w:rsidRPr="0087200F">
        <w:rPr>
          <w:rFonts w:ascii="Tahoma" w:hAnsi="Tahoma" w:cs="Tahoma"/>
          <w:sz w:val="18"/>
          <w:szCs w:val="18"/>
          <w:rtl/>
        </w:rPr>
        <w:t xml:space="preserve">תקנות הרשויות המקומיות (הכנת תקציבים), </w:t>
      </w:r>
      <w:r w:rsidRPr="0087200F">
        <w:rPr>
          <w:rFonts w:ascii="Tahoma" w:hAnsi="Tahoma" w:cs="Tahoma" w:hint="cs"/>
          <w:sz w:val="18"/>
          <w:szCs w:val="18"/>
          <w:rtl/>
        </w:rPr>
        <w:t>ה</w:t>
      </w:r>
      <w:r w:rsidRPr="0087200F">
        <w:rPr>
          <w:rFonts w:ascii="Tahoma" w:hAnsi="Tahoma" w:cs="Tahoma"/>
          <w:sz w:val="18"/>
          <w:szCs w:val="18"/>
          <w:rtl/>
        </w:rPr>
        <w:t>תשל"א</w:t>
      </w:r>
      <w:r w:rsidRPr="0087200F">
        <w:rPr>
          <w:rFonts w:ascii="Tahoma" w:hAnsi="Tahoma" w:cs="Tahoma" w:hint="cs"/>
          <w:sz w:val="18"/>
          <w:szCs w:val="18"/>
          <w:rtl/>
        </w:rPr>
        <w:t>-</w:t>
      </w:r>
      <w:r w:rsidRPr="0087200F">
        <w:rPr>
          <w:rFonts w:ascii="Tahoma" w:hAnsi="Tahoma" w:cs="Tahoma"/>
          <w:sz w:val="18"/>
          <w:szCs w:val="18"/>
          <w:rtl/>
        </w:rPr>
        <w:t>1971</w:t>
      </w:r>
      <w:r w:rsidRPr="0087200F">
        <w:rPr>
          <w:rFonts w:ascii="Tahoma" w:hAnsi="Tahoma" w:cs="Tahoma" w:hint="cs"/>
          <w:sz w:val="18"/>
          <w:szCs w:val="18"/>
          <w:rtl/>
        </w:rPr>
        <w:t xml:space="preserve">, </w:t>
      </w:r>
      <w:r w:rsidRPr="0087200F">
        <w:rPr>
          <w:rFonts w:ascii="Tahoma" w:hAnsi="Tahoma" w:cs="Tahoma"/>
          <w:sz w:val="18"/>
          <w:szCs w:val="18"/>
          <w:rtl/>
        </w:rPr>
        <w:t xml:space="preserve">כל </w:t>
      </w:r>
      <w:r w:rsidRPr="0087200F">
        <w:rPr>
          <w:rFonts w:ascii="Tahoma" w:hAnsi="Tahoma" w:cs="Tahoma"/>
          <w:sz w:val="18"/>
          <w:szCs w:val="18"/>
          <w:rtl/>
        </w:rPr>
        <w:t>תב"ר</w:t>
      </w:r>
      <w:r w:rsidRPr="0087200F">
        <w:rPr>
          <w:rFonts w:ascii="Tahoma" w:hAnsi="Tahoma" w:cs="Tahoma"/>
          <w:sz w:val="18"/>
          <w:szCs w:val="18"/>
          <w:rtl/>
        </w:rPr>
        <w:t xml:space="preserve"> חייב להיות מאוזן</w:t>
      </w:r>
      <w:r>
        <w:rPr>
          <w:rStyle w:val="FootnoteReference0"/>
          <w:rFonts w:ascii="Tahoma" w:hAnsi="Tahoma" w:cs="Tahoma"/>
          <w:sz w:val="18"/>
          <w:szCs w:val="18"/>
          <w:rtl/>
        </w:rPr>
        <w:footnoteReference w:id="26"/>
      </w:r>
      <w:r w:rsidRPr="0087200F">
        <w:rPr>
          <w:rFonts w:ascii="Tahoma" w:hAnsi="Tahoma" w:cs="Tahoma"/>
          <w:sz w:val="18"/>
          <w:szCs w:val="18"/>
          <w:rtl/>
        </w:rPr>
        <w:t xml:space="preserve"> </w:t>
      </w:r>
      <w:r w:rsidRPr="0087200F">
        <w:rPr>
          <w:rFonts w:ascii="Tahoma" w:hAnsi="Tahoma" w:cs="Tahoma" w:hint="cs"/>
          <w:sz w:val="18"/>
          <w:szCs w:val="18"/>
          <w:rtl/>
        </w:rPr>
        <w:t xml:space="preserve">ועל מועצת הרשות לדון בו ולאשרו. </w:t>
      </w:r>
      <w:r w:rsidRPr="0087200F">
        <w:rPr>
          <w:rFonts w:ascii="Tahoma" w:hAnsi="Tahoma" w:cs="Tahoma"/>
          <w:sz w:val="18"/>
          <w:szCs w:val="18"/>
          <w:rtl/>
        </w:rPr>
        <w:t>לאחר קבלת אישורה של מועצ</w:t>
      </w:r>
      <w:r w:rsidRPr="0087200F">
        <w:rPr>
          <w:rFonts w:ascii="Tahoma" w:hAnsi="Tahoma" w:cs="Tahoma" w:hint="cs"/>
          <w:sz w:val="18"/>
          <w:szCs w:val="18"/>
          <w:rtl/>
        </w:rPr>
        <w:t>ת הרשות</w:t>
      </w:r>
      <w:r w:rsidRPr="0087200F">
        <w:rPr>
          <w:rFonts w:ascii="Tahoma" w:hAnsi="Tahoma" w:cs="Tahoma"/>
          <w:sz w:val="18"/>
          <w:szCs w:val="18"/>
          <w:rtl/>
        </w:rPr>
        <w:t xml:space="preserve"> המסמכים מועברים ל</w:t>
      </w:r>
      <w:r w:rsidRPr="0087200F">
        <w:rPr>
          <w:rFonts w:ascii="Tahoma" w:hAnsi="Tahoma" w:cs="Tahoma" w:hint="cs"/>
          <w:sz w:val="18"/>
          <w:szCs w:val="18"/>
          <w:rtl/>
        </w:rPr>
        <w:t xml:space="preserve">אישור </w:t>
      </w:r>
      <w:r w:rsidRPr="0087200F">
        <w:rPr>
          <w:rFonts w:ascii="Tahoma" w:hAnsi="Tahoma" w:cs="Tahoma"/>
          <w:sz w:val="18"/>
          <w:szCs w:val="18"/>
          <w:rtl/>
        </w:rPr>
        <w:t xml:space="preserve">משרד הפנים, ורק לאחר קבלת אישורו מוסמכת </w:t>
      </w:r>
      <w:r w:rsidRPr="0087200F">
        <w:rPr>
          <w:rFonts w:ascii="Tahoma" w:hAnsi="Tahoma" w:cs="Tahoma" w:hint="cs"/>
          <w:sz w:val="18"/>
          <w:szCs w:val="18"/>
          <w:rtl/>
        </w:rPr>
        <w:t>הרשות המקומית</w:t>
      </w:r>
      <w:r w:rsidRPr="0087200F">
        <w:rPr>
          <w:rFonts w:ascii="Tahoma" w:hAnsi="Tahoma" w:cs="Tahoma"/>
          <w:sz w:val="18"/>
          <w:szCs w:val="18"/>
          <w:rtl/>
        </w:rPr>
        <w:t xml:space="preserve"> </w:t>
      </w:r>
      <w:r w:rsidRPr="0087200F">
        <w:rPr>
          <w:rFonts w:ascii="Tahoma" w:hAnsi="Tahoma" w:cs="Tahoma" w:hint="cs"/>
          <w:sz w:val="18"/>
          <w:szCs w:val="18"/>
          <w:rtl/>
        </w:rPr>
        <w:t>להתחיל לפעול על פיו</w:t>
      </w:r>
      <w:r w:rsidRPr="0087200F">
        <w:rPr>
          <w:rFonts w:ascii="Tahoma" w:hAnsi="Tahoma" w:cs="Tahoma"/>
          <w:sz w:val="18"/>
          <w:szCs w:val="18"/>
          <w:rtl/>
        </w:rPr>
        <w:t>.</w:t>
      </w:r>
      <w:r w:rsidRPr="0087200F">
        <w:rPr>
          <w:rFonts w:ascii="Tahoma" w:hAnsi="Tahoma" w:cs="Tahoma" w:hint="cs"/>
          <w:sz w:val="18"/>
          <w:szCs w:val="18"/>
          <w:rtl/>
        </w:rPr>
        <w:t xml:space="preserve"> על פי ההנחיות להנהלת חשבונות ודיווח כספי ברשויות המקומיות שפרסם משרד הפנים </w:t>
      </w:r>
      <w:r w:rsidRPr="0087200F">
        <w:rPr>
          <w:rFonts w:ascii="Tahoma" w:hAnsi="Tahoma" w:cs="Tahoma" w:hint="cs"/>
          <w:sz w:val="18"/>
          <w:szCs w:val="18"/>
          <w:rtl/>
        </w:rPr>
        <w:t>בדצמבר 2004, יש לקבל ממועצת הרשות וממשרד הפנים אישור תקציבי ל</w:t>
      </w:r>
      <w:r w:rsidRPr="0087200F">
        <w:rPr>
          <w:rFonts w:ascii="Tahoma" w:hAnsi="Tahoma" w:cs="Tahoma"/>
          <w:sz w:val="18"/>
          <w:szCs w:val="18"/>
          <w:rtl/>
        </w:rPr>
        <w:t>הכנסותיו ו</w:t>
      </w:r>
      <w:r w:rsidRPr="0087200F">
        <w:rPr>
          <w:rFonts w:ascii="Tahoma" w:hAnsi="Tahoma" w:cs="Tahoma" w:hint="cs"/>
          <w:sz w:val="18"/>
          <w:szCs w:val="18"/>
          <w:rtl/>
        </w:rPr>
        <w:t>ל</w:t>
      </w:r>
      <w:r w:rsidRPr="0087200F">
        <w:rPr>
          <w:rFonts w:ascii="Tahoma" w:hAnsi="Tahoma" w:cs="Tahoma"/>
          <w:sz w:val="18"/>
          <w:szCs w:val="18"/>
          <w:rtl/>
        </w:rPr>
        <w:t>הוצאותיו</w:t>
      </w:r>
      <w:r w:rsidRPr="0087200F">
        <w:rPr>
          <w:rFonts w:ascii="Tahoma" w:hAnsi="Tahoma" w:cs="Tahoma" w:hint="cs"/>
          <w:sz w:val="18"/>
          <w:szCs w:val="18"/>
          <w:rtl/>
        </w:rPr>
        <w:t xml:space="preserve"> של </w:t>
      </w:r>
      <w:r w:rsidRPr="0087200F">
        <w:rPr>
          <w:rFonts w:ascii="Tahoma" w:hAnsi="Tahoma" w:cs="Tahoma" w:hint="cs"/>
          <w:sz w:val="18"/>
          <w:szCs w:val="18"/>
          <w:rtl/>
        </w:rPr>
        <w:t>התב"ר</w:t>
      </w:r>
      <w:r w:rsidRPr="0087200F">
        <w:rPr>
          <w:rFonts w:ascii="Tahoma" w:hAnsi="Tahoma" w:cs="Tahoma"/>
          <w:sz w:val="18"/>
          <w:szCs w:val="18"/>
          <w:rtl/>
        </w:rPr>
        <w:t xml:space="preserve"> ולכל שינוי בהן.</w:t>
      </w:r>
    </w:p>
    <w:p w:rsidR="004C1705" w:rsidRPr="0087200F" w:rsidP="001A2FCA">
      <w:pPr>
        <w:tabs>
          <w:tab w:val="left" w:pos="-1"/>
        </w:tabs>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לפי חוזר מנכ"ל משרד הפנים משנת 1998</w:t>
      </w:r>
      <w:r>
        <w:rPr>
          <w:rStyle w:val="FootnoteReference0"/>
          <w:rFonts w:ascii="Tahoma" w:hAnsi="Tahoma" w:cs="Tahoma"/>
          <w:sz w:val="18"/>
          <w:szCs w:val="18"/>
          <w:rtl/>
        </w:rPr>
        <w:footnoteReference w:id="27"/>
      </w:r>
      <w:r w:rsidRPr="0087200F">
        <w:rPr>
          <w:rFonts w:ascii="Tahoma" w:hAnsi="Tahoma" w:cs="Tahoma" w:hint="cs"/>
          <w:sz w:val="18"/>
          <w:szCs w:val="18"/>
          <w:rtl/>
        </w:rPr>
        <w:t xml:space="preserve"> הקצאת מקורות מימון </w:t>
      </w:r>
      <w:r w:rsidRPr="0087200F">
        <w:rPr>
          <w:rFonts w:ascii="Tahoma" w:hAnsi="Tahoma" w:cs="Tahoma" w:hint="cs"/>
          <w:sz w:val="18"/>
          <w:szCs w:val="18"/>
          <w:rtl/>
        </w:rPr>
        <w:t>לתב"ר</w:t>
      </w:r>
      <w:r w:rsidRPr="0087200F">
        <w:rPr>
          <w:rFonts w:ascii="Tahoma" w:hAnsi="Tahoma" w:cs="Tahoma" w:hint="cs"/>
          <w:sz w:val="18"/>
          <w:szCs w:val="18"/>
          <w:rtl/>
        </w:rPr>
        <w:t xml:space="preserve"> היא פעולה </w:t>
      </w:r>
      <w:r w:rsidRPr="0087200F">
        <w:rPr>
          <w:rFonts w:ascii="Tahoma" w:hAnsi="Tahoma" w:cs="Tahoma" w:hint="cs"/>
          <w:sz w:val="18"/>
          <w:szCs w:val="18"/>
          <w:rtl/>
        </w:rPr>
        <w:t>מינהלית</w:t>
      </w:r>
      <w:r w:rsidRPr="0087200F">
        <w:rPr>
          <w:rFonts w:ascii="Tahoma" w:hAnsi="Tahoma" w:cs="Tahoma" w:hint="cs"/>
          <w:sz w:val="18"/>
          <w:szCs w:val="18"/>
          <w:rtl/>
        </w:rPr>
        <w:t xml:space="preserve"> הנתונה לשיקול דעתה של מועצת הרשות המקומית, אך היא כפופה לעקרונות המשפט </w:t>
      </w:r>
      <w:r w:rsidRPr="0087200F">
        <w:rPr>
          <w:rFonts w:ascii="Tahoma" w:hAnsi="Tahoma" w:cs="Tahoma" w:hint="cs"/>
          <w:sz w:val="18"/>
          <w:szCs w:val="18"/>
          <w:rtl/>
        </w:rPr>
        <w:t>המינהלי</w:t>
      </w:r>
      <w:r w:rsidRPr="0087200F">
        <w:rPr>
          <w:rFonts w:ascii="Tahoma" w:hAnsi="Tahoma" w:cs="Tahoma" w:hint="cs"/>
          <w:sz w:val="18"/>
          <w:szCs w:val="18"/>
          <w:rtl/>
        </w:rPr>
        <w:t xml:space="preserve">. משרד מבקר המדינה הביע בדוח קודם את עמדתו כי שיקול הדעת הנתון בידי הרשות לעניין הקצאת המשאבים מעצים את החשיבות של ההליך </w:t>
      </w:r>
      <w:r w:rsidRPr="0087200F">
        <w:rPr>
          <w:rFonts w:ascii="Tahoma" w:hAnsi="Tahoma" w:cs="Tahoma" w:hint="cs"/>
          <w:sz w:val="18"/>
          <w:szCs w:val="18"/>
          <w:rtl/>
        </w:rPr>
        <w:t>המינהלי</w:t>
      </w:r>
      <w:r w:rsidRPr="0087200F">
        <w:rPr>
          <w:rFonts w:ascii="Tahoma" w:hAnsi="Tahoma" w:cs="Tahoma" w:hint="cs"/>
          <w:sz w:val="18"/>
          <w:szCs w:val="18"/>
          <w:rtl/>
        </w:rPr>
        <w:t xml:space="preserve"> שנועד להבטיח כי הקמת פרויקט, בייחוד כשמדובר בפרויקט עתיר ממון, תיעשה לאחר שנשקלו כל השיקולים הרלוונטיים ולאחר שהוצגה תמונה מלאה ושלמה בפני מקבלי ההחלטות בטרם אישור הפרויקט ובטרם יוקצו המשאבים להקמתו</w:t>
      </w:r>
      <w:r>
        <w:rPr>
          <w:rStyle w:val="FootnoteReference0"/>
          <w:rFonts w:ascii="Tahoma" w:hAnsi="Tahoma" w:cs="Tahoma"/>
          <w:sz w:val="18"/>
          <w:szCs w:val="18"/>
          <w:rtl/>
        </w:rPr>
        <w:footnoteReference w:id="28"/>
      </w:r>
      <w:r w:rsidRPr="0087200F">
        <w:rPr>
          <w:rFonts w:ascii="Tahoma" w:hAnsi="Tahoma" w:cs="Tahoma" w:hint="cs"/>
          <w:sz w:val="18"/>
          <w:szCs w:val="18"/>
          <w:rtl/>
        </w:rPr>
        <w:t>. כמו כן, בדוח קודם שעסק בשיפוץ בניין היכל התרבות בתל אביב-יפו קבע משרד מבקר המדינה כי מידע על העלות הכוללת הצפויה של הפרויקט "הוא מרכיב חשוב בקבלת ההחלטה אם לאשר את השתתפות העירייה במימון הפרויקט ואם לאו"</w:t>
      </w:r>
      <w:r>
        <w:rPr>
          <w:rFonts w:ascii="Tahoma" w:hAnsi="Tahoma" w:cs="Tahoma"/>
          <w:sz w:val="18"/>
          <w:szCs w:val="18"/>
          <w:vertAlign w:val="superscript"/>
          <w:rtl/>
        </w:rPr>
        <w:footnoteReference w:id="29"/>
      </w:r>
      <w:r w:rsidRPr="0087200F">
        <w:rPr>
          <w:rFonts w:ascii="Tahoma" w:hAnsi="Tahoma" w:cs="Tahoma" w:hint="cs"/>
          <w:sz w:val="18"/>
          <w:szCs w:val="18"/>
          <w:rtl/>
        </w:rPr>
        <w:t>.</w:t>
      </w:r>
    </w:p>
    <w:p w:rsidR="004C1705" w:rsidRPr="001A2FCA" w:rsidP="001A2FCA">
      <w:pPr>
        <w:pStyle w:val="RESHET"/>
        <w:rPr>
          <w:rtl/>
        </w:rPr>
      </w:pPr>
      <w:r w:rsidRPr="001A2FCA">
        <w:rPr>
          <w:rFonts w:hint="cs"/>
          <w:rtl/>
        </w:rPr>
        <w:t xml:space="preserve">נמצא כי המועצה אישרה את הוצאותיה בגין הפרויקט </w:t>
      </w:r>
      <w:r w:rsidRPr="001A2FCA">
        <w:rPr>
          <w:rFonts w:hint="cs"/>
          <w:rtl/>
        </w:rPr>
        <w:t>בתב"רים</w:t>
      </w:r>
      <w:r w:rsidRPr="001A2FCA">
        <w:rPr>
          <w:rFonts w:hint="cs"/>
          <w:rtl/>
        </w:rPr>
        <w:t xml:space="preserve"> נפרדים, במועדים שונים במהלך קידום הפרויקט (לתכנון ולביצוע בנפרד ובחלוקה בין האלמנטים השונים הכלולים בפרויקט</w:t>
      </w:r>
      <w:r>
        <w:rPr>
          <w:vertAlign w:val="superscript"/>
          <w:rtl/>
        </w:rPr>
        <w:footnoteReference w:id="30"/>
      </w:r>
      <w:r w:rsidRPr="001A2FCA">
        <w:rPr>
          <w:rFonts w:hint="cs"/>
          <w:rtl/>
        </w:rPr>
        <w:t>). בדצמבר 2010 ובדצמבר 2011 אישרה המועצה תקציבים לתכנונו ולהקמתו של הפרויקט, בהתאמה. המועצה לא דנה במכלול העלויות הכרוכות בהקמת מבנה המועצה ומרכז המבקרים בטרם אושרו תקציבים אלו, ובכלל זה לא הציגה אומדן כולל לעלות הקמתו. עוד נמצא כי רק בנובמבר 2013 אישרה המועצה להפריד בין התקציב המיועד להקמת מבנה המועצה ובין התקציב להקמת מרכז המבקרים.</w:t>
      </w:r>
    </w:p>
    <w:p w:rsidR="004C1705" w:rsidRPr="001A2FCA" w:rsidP="001A2FCA">
      <w:pPr>
        <w:pStyle w:val="RESHET"/>
        <w:rPr>
          <w:rtl/>
        </w:rPr>
      </w:pPr>
      <w:r w:rsidRPr="001A2FCA">
        <w:rPr>
          <w:rFonts w:hint="cs"/>
          <w:rtl/>
        </w:rPr>
        <w:t xml:space="preserve">בשנים 2017-2012 הובאו לפני חברי המועצה, ב-14 הזדמנויות שונות, בקשות לאשר את הגדלת </w:t>
      </w:r>
      <w:r w:rsidRPr="001A2FCA">
        <w:rPr>
          <w:rFonts w:hint="cs"/>
          <w:rtl/>
        </w:rPr>
        <w:t>התב"רים</w:t>
      </w:r>
      <w:r w:rsidRPr="001A2FCA">
        <w:rPr>
          <w:rFonts w:hint="cs"/>
          <w:rtl/>
        </w:rPr>
        <w:t xml:space="preserve"> הנפרדים יותר מפי שלושה </w:t>
      </w:r>
      <w:r w:rsidRPr="001A2FCA">
        <w:rPr>
          <w:rFonts w:hint="cs"/>
          <w:rtl/>
        </w:rPr>
        <w:t>מהתב"רים</w:t>
      </w:r>
      <w:r w:rsidRPr="001A2FCA">
        <w:rPr>
          <w:rFonts w:hint="cs"/>
          <w:rtl/>
        </w:rPr>
        <w:t xml:space="preserve"> המקוריים שאושרו - מסך כולל של כ-20.6 מיליון ש"ח (כ-24.1 מיליון ש"ח כולל </w:t>
      </w:r>
      <w:r w:rsidRPr="001A2FCA">
        <w:rPr>
          <w:rFonts w:hint="cs"/>
          <w:rtl/>
        </w:rPr>
        <w:t>מע"ם</w:t>
      </w:r>
      <w:r>
        <w:rPr>
          <w:rStyle w:val="FootnoteReference0"/>
          <w:rtl/>
        </w:rPr>
        <w:footnoteReference w:id="31"/>
      </w:r>
      <w:r w:rsidRPr="001A2FCA">
        <w:rPr>
          <w:rFonts w:hint="cs"/>
          <w:rtl/>
        </w:rPr>
        <w:t xml:space="preserve">) לסך כולל של 69.8 מיליון ש"ח (כ-82 מיליון ש"ח כולל </w:t>
      </w:r>
      <w:r w:rsidRPr="001A2FCA">
        <w:rPr>
          <w:rFonts w:hint="cs"/>
          <w:rtl/>
        </w:rPr>
        <w:t>מע"ם</w:t>
      </w:r>
      <w:r w:rsidRPr="001A2FCA">
        <w:rPr>
          <w:rFonts w:hint="cs"/>
          <w:rtl/>
        </w:rPr>
        <w:t xml:space="preserve">). מהפרוטוקולים של ישיבות המועצה והחומר שצורף להם עולה כי בישיבות אלה הוצג לפני חברי המועצה הסכום שלגביו התבקש האישור, אך לרוב אישרה המועצה את הגדלת התקציבים בלי שהיה לפניה סכום </w:t>
      </w:r>
      <w:r w:rsidRPr="001A2FCA">
        <w:rPr>
          <w:rFonts w:hint="cs"/>
          <w:rtl/>
        </w:rPr>
        <w:t>התב"ר</w:t>
      </w:r>
      <w:r w:rsidRPr="001A2FCA">
        <w:rPr>
          <w:rFonts w:hint="cs"/>
          <w:rtl/>
        </w:rPr>
        <w:t xml:space="preserve"> המקורי, ובחלק מהמקרים גם בלי שניתן הסבר מפורט מדוע נדרשת הגדלת התקציב ומהם הצרכים שהתקציבים הנוספים מיועדים להם.</w:t>
      </w:r>
    </w:p>
    <w:p w:rsidR="004C1705" w:rsidRPr="0087200F" w:rsidP="001A2FCA">
      <w:pPr>
        <w:spacing w:before="180" w:after="240" w:line="260" w:lineRule="exact"/>
        <w:ind w:right="2268"/>
        <w:jc w:val="both"/>
        <w:rPr>
          <w:rFonts w:ascii="Tahoma" w:eastAsia="Times New Roman" w:hAnsi="Tahoma" w:cs="Tahoma"/>
          <w:sz w:val="18"/>
          <w:szCs w:val="18"/>
          <w:rtl/>
          <w:lang w:eastAsia="he-IL"/>
        </w:rPr>
      </w:pPr>
      <w:r w:rsidRPr="0087200F">
        <w:rPr>
          <w:rFonts w:ascii="Tahoma" w:eastAsia="Times New Roman" w:hAnsi="Tahoma" w:cs="Tahoma" w:hint="cs"/>
          <w:sz w:val="18"/>
          <w:szCs w:val="18"/>
          <w:rtl/>
          <w:lang w:eastAsia="he-IL"/>
        </w:rPr>
        <w:t xml:space="preserve">בעקבות דרישה של אחד מחברי המועצה, במהלך דיון ועדת הכספים וההנהלה שהתקיים בדצמבר 2013, החל גזבר המועצה להציג בפני חברי המועצה, במסגרת אישור התקציב השנתי של המועצה לשנים 2017-2014, רשימה של </w:t>
      </w:r>
      <w:r w:rsidRPr="0087200F">
        <w:rPr>
          <w:rFonts w:ascii="Tahoma" w:eastAsia="Times New Roman" w:hAnsi="Tahoma" w:cs="Tahoma" w:hint="cs"/>
          <w:sz w:val="18"/>
          <w:szCs w:val="18"/>
          <w:rtl/>
          <w:lang w:eastAsia="he-IL"/>
        </w:rPr>
        <w:t>התב"רים</w:t>
      </w:r>
      <w:r w:rsidRPr="0087200F">
        <w:rPr>
          <w:rFonts w:ascii="Tahoma" w:eastAsia="Times New Roman" w:hAnsi="Tahoma" w:cs="Tahoma" w:hint="cs"/>
          <w:sz w:val="18"/>
          <w:szCs w:val="18"/>
          <w:rtl/>
          <w:lang w:eastAsia="he-IL"/>
        </w:rPr>
        <w:t xml:space="preserve"> העיקריים שניהלה המועצה באותה שנת תקציב וכן נתונים על תקציב </w:t>
      </w:r>
      <w:r w:rsidRPr="0087200F">
        <w:rPr>
          <w:rFonts w:ascii="Tahoma" w:eastAsia="Times New Roman" w:hAnsi="Tahoma" w:cs="Tahoma" w:hint="cs"/>
          <w:sz w:val="18"/>
          <w:szCs w:val="18"/>
          <w:rtl/>
          <w:lang w:eastAsia="he-IL"/>
        </w:rPr>
        <w:t>התב"ר</w:t>
      </w:r>
      <w:r w:rsidRPr="0087200F">
        <w:rPr>
          <w:rFonts w:ascii="Tahoma" w:eastAsia="Times New Roman" w:hAnsi="Tahoma" w:cs="Tahoma" w:hint="cs"/>
          <w:sz w:val="18"/>
          <w:szCs w:val="18"/>
          <w:rtl/>
          <w:lang w:eastAsia="he-IL"/>
        </w:rPr>
        <w:t xml:space="preserve"> והביצוע שלו. יצוין כי גם ברשימה זו לא פורטו השינויים שהיו </w:t>
      </w:r>
      <w:r w:rsidRPr="0087200F">
        <w:rPr>
          <w:rFonts w:ascii="Tahoma" w:eastAsia="Times New Roman" w:hAnsi="Tahoma" w:cs="Tahoma" w:hint="cs"/>
          <w:sz w:val="18"/>
          <w:szCs w:val="18"/>
          <w:rtl/>
          <w:lang w:eastAsia="he-IL"/>
        </w:rPr>
        <w:t>בתב"רים</w:t>
      </w:r>
      <w:r w:rsidRPr="0087200F">
        <w:rPr>
          <w:rFonts w:ascii="Tahoma" w:eastAsia="Times New Roman" w:hAnsi="Tahoma" w:cs="Tahoma" w:hint="cs"/>
          <w:sz w:val="18"/>
          <w:szCs w:val="18"/>
          <w:rtl/>
          <w:lang w:eastAsia="he-IL"/>
        </w:rPr>
        <w:t xml:space="preserve"> או ניתן הסבר לתוספת התקציב שחברי המועצה נדרשו לאשר.</w:t>
      </w:r>
    </w:p>
    <w:p w:rsidR="004C1705" w:rsidRPr="001A2FCA" w:rsidP="001A2FCA">
      <w:pPr>
        <w:pStyle w:val="RESHET"/>
        <w:rPr>
          <w:rtl/>
        </w:rPr>
      </w:pPr>
      <w:r w:rsidRPr="001A2FCA">
        <w:rPr>
          <w:rFonts w:hint="cs"/>
          <w:rtl/>
        </w:rPr>
        <w:t xml:space="preserve">לפי הפרוטוקולים של ישיבות ועדת הכספים וההנהלה של המועצה אישרה הוועדה, בכמה ישיבות שקיימה, את </w:t>
      </w:r>
      <w:r w:rsidRPr="001A2FCA">
        <w:rPr>
          <w:rFonts w:hint="cs"/>
          <w:rtl/>
        </w:rPr>
        <w:t>התב"רים</w:t>
      </w:r>
      <w:r w:rsidRPr="001A2FCA">
        <w:rPr>
          <w:rFonts w:hint="cs"/>
          <w:rtl/>
        </w:rPr>
        <w:t xml:space="preserve"> הנפרדים ואת הגדלתם מבלי שקיימה ברוב המקרים דיון ומבלי שפירטה את הצרכים שהתקציבים הנוספים מיועדים להם ושאותם נדרשה לאשר. בהמשך, אישרה מליאת המועצה את הפרוטוקולים של ישיבות ועדת הכספים וההנהלה שבהן כאמור אושרו </w:t>
      </w:r>
      <w:r w:rsidRPr="001A2FCA">
        <w:rPr>
          <w:rFonts w:hint="cs"/>
          <w:rtl/>
        </w:rPr>
        <w:t>התב"רים</w:t>
      </w:r>
      <w:r w:rsidRPr="001A2FCA">
        <w:rPr>
          <w:rFonts w:hint="cs"/>
          <w:rtl/>
        </w:rPr>
        <w:t xml:space="preserve"> והגדלתם, וגם כאן ברוב המקרים מבלי שקיימה דיון בנושא.</w:t>
      </w:r>
    </w:p>
    <w:p w:rsidR="004C1705" w:rsidRPr="0087200F" w:rsidP="001A2FCA">
      <w:pPr>
        <w:spacing w:before="180" w:line="260" w:lineRule="exact"/>
        <w:ind w:right="2268"/>
        <w:jc w:val="both"/>
        <w:rPr>
          <w:rFonts w:ascii="Tahoma" w:hAnsi="Tahoma" w:cs="Tahoma"/>
          <w:sz w:val="18"/>
          <w:szCs w:val="18"/>
          <w:rtl/>
        </w:rPr>
      </w:pPr>
      <w:r w:rsidRPr="0087200F">
        <w:rPr>
          <w:rFonts w:ascii="Tahoma" w:hAnsi="Tahoma" w:cs="Tahoma" w:hint="cs"/>
          <w:sz w:val="18"/>
          <w:szCs w:val="18"/>
          <w:rtl/>
        </w:rPr>
        <w:t>להלן בלוח 1 ניתוח המקורות התקציביים למימון עלויות הפרויקט (נכון לינואר 2017):</w:t>
      </w:r>
    </w:p>
    <w:p w:rsidR="001A2FCA">
      <w:pPr>
        <w:bidi w:val="0"/>
        <w:rPr>
          <w:rFonts w:ascii="Tahoma" w:hAnsi="Tahoma" w:cs="Tahoma"/>
          <w:color w:val="0B5294" w:themeColor="accent1" w:themeShade="BF"/>
          <w:sz w:val="18"/>
          <w:szCs w:val="18"/>
          <w:rtl/>
        </w:rPr>
      </w:pPr>
      <w:r>
        <w:rPr>
          <w:rtl/>
        </w:rPr>
        <w:br w:type="page"/>
      </w:r>
    </w:p>
    <w:p w:rsidR="004C1705" w:rsidRPr="001A2FCA" w:rsidP="001A2FCA">
      <w:pPr>
        <w:pStyle w:val="tab-name"/>
        <w:rPr>
          <w:b/>
          <w:bCs/>
          <w:rtl/>
        </w:rPr>
      </w:pPr>
      <w:r>
        <w:rPr>
          <w:rFonts w:hint="cs"/>
          <w:rtl/>
        </w:rPr>
        <w:t xml:space="preserve">לוח 1: </w:t>
      </w:r>
      <w:r w:rsidRPr="001A2FCA">
        <w:rPr>
          <w:rFonts w:hint="cs"/>
          <w:b/>
          <w:bCs/>
          <w:rtl/>
        </w:rPr>
        <w:t>ניתוח המקורות התקציביים למימון עלויות הפרויקט</w:t>
      </w:r>
      <w:r>
        <w:rPr>
          <w:rStyle w:val="FootnoteReference0"/>
          <w:b/>
          <w:bCs/>
          <w:rtl/>
        </w:rPr>
        <w:footnoteReference w:id="32"/>
      </w:r>
      <w:r w:rsidRPr="001A2FCA">
        <w:rPr>
          <w:rFonts w:hint="cs"/>
          <w:b/>
          <w:bCs/>
          <w:rtl/>
        </w:rPr>
        <w:t xml:space="preserve"> (נכון לינואר 2017)</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923"/>
        <w:gridCol w:w="1539"/>
        <w:gridCol w:w="1539"/>
        <w:gridCol w:w="1236"/>
      </w:tblGrid>
      <w:tr w:rsidTr="001A2FCA">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rHeight w:val="285"/>
          <w:tblHeader/>
        </w:trPr>
        <w:tc>
          <w:tcPr>
            <w:tcW w:w="0" w:type="auto"/>
            <w:tcBorders>
              <w:top w:val="single" w:sz="8" w:space="0" w:color="auto"/>
              <w:bottom w:val="single" w:sz="8" w:space="0" w:color="auto"/>
            </w:tcBorders>
            <w:shd w:val="clear" w:color="auto" w:fill="CEEAF5"/>
            <w:noWrap/>
            <w:vAlign w:val="bottom"/>
          </w:tcPr>
          <w:p w:rsidR="001A2FCA" w:rsidRPr="001A2FCA" w:rsidP="001A2FCA">
            <w:pPr>
              <w:tabs>
                <w:tab w:val="left" w:pos="1148"/>
              </w:tabs>
              <w:spacing w:before="40" w:after="40" w:line="280" w:lineRule="exact"/>
              <w:rPr>
                <w:rFonts w:ascii="Tahoma" w:hAnsi="Tahoma" w:cs="Tahoma"/>
                <w:b/>
                <w:bCs/>
                <w:sz w:val="16"/>
                <w:szCs w:val="16"/>
                <w:rtl/>
              </w:rPr>
            </w:pPr>
            <w:r w:rsidRPr="001A2FCA">
              <w:rPr>
                <w:rFonts w:ascii="Tahoma" w:hAnsi="Tahoma" w:cs="Tahoma" w:hint="cs"/>
                <w:b/>
                <w:bCs/>
                <w:sz w:val="16"/>
                <w:szCs w:val="16"/>
                <w:rtl/>
              </w:rPr>
              <w:t>מקור תקציבי</w:t>
            </w:r>
          </w:p>
        </w:tc>
        <w:tc>
          <w:tcPr>
            <w:tcW w:w="0" w:type="auto"/>
            <w:tcBorders>
              <w:top w:val="single" w:sz="8" w:space="0" w:color="auto"/>
              <w:bottom w:val="single" w:sz="8" w:space="0" w:color="auto"/>
            </w:tcBorders>
            <w:shd w:val="clear" w:color="auto" w:fill="CEEAF5"/>
            <w:noWrap/>
            <w:vAlign w:val="bottom"/>
          </w:tcPr>
          <w:p w:rsidR="001A2FCA" w:rsidRPr="001A2FCA" w:rsidP="001A2FCA">
            <w:pPr>
              <w:tabs>
                <w:tab w:val="left" w:pos="1148"/>
              </w:tabs>
              <w:spacing w:before="40" w:after="40" w:line="280" w:lineRule="exact"/>
              <w:rPr>
                <w:rFonts w:ascii="Tahoma" w:hAnsi="Tahoma" w:cs="Tahoma"/>
                <w:b/>
                <w:bCs/>
                <w:sz w:val="16"/>
                <w:szCs w:val="16"/>
                <w:rtl/>
              </w:rPr>
            </w:pPr>
            <w:r w:rsidRPr="001A2FCA">
              <w:rPr>
                <w:rFonts w:ascii="Tahoma" w:hAnsi="Tahoma" w:cs="Tahoma" w:hint="cs"/>
                <w:b/>
                <w:bCs/>
                <w:sz w:val="16"/>
                <w:szCs w:val="16"/>
                <w:rtl/>
              </w:rPr>
              <w:t xml:space="preserve">סכום באלפי ש"ח </w:t>
            </w:r>
            <w:r>
              <w:rPr>
                <w:rFonts w:ascii="Tahoma" w:hAnsi="Tahoma" w:cs="Tahoma"/>
                <w:b/>
                <w:bCs/>
                <w:sz w:val="16"/>
                <w:szCs w:val="16"/>
                <w:rtl/>
              </w:rPr>
              <w:br/>
            </w:r>
            <w:r w:rsidRPr="001A2FCA">
              <w:rPr>
                <w:rFonts w:ascii="Tahoma" w:hAnsi="Tahoma" w:cs="Tahoma" w:hint="cs"/>
                <w:b/>
                <w:bCs/>
                <w:sz w:val="16"/>
                <w:szCs w:val="16"/>
                <w:rtl/>
              </w:rPr>
              <w:t xml:space="preserve">ללא </w:t>
            </w:r>
            <w:r w:rsidRPr="001A2FCA">
              <w:rPr>
                <w:rFonts w:ascii="Tahoma" w:hAnsi="Tahoma" w:cs="Tahoma" w:hint="cs"/>
                <w:b/>
                <w:bCs/>
                <w:sz w:val="16"/>
                <w:szCs w:val="16"/>
                <w:rtl/>
              </w:rPr>
              <w:t>מע"ם</w:t>
            </w:r>
          </w:p>
        </w:tc>
        <w:tc>
          <w:tcPr>
            <w:tcW w:w="0" w:type="auto"/>
            <w:tcBorders>
              <w:top w:val="single" w:sz="8" w:space="0" w:color="auto"/>
              <w:bottom w:val="single" w:sz="8" w:space="0" w:color="auto"/>
            </w:tcBorders>
            <w:shd w:val="clear" w:color="auto" w:fill="CEEAF5"/>
            <w:vAlign w:val="bottom"/>
          </w:tcPr>
          <w:p w:rsidR="001A2FCA" w:rsidRPr="001A2FCA" w:rsidP="001A2FCA">
            <w:pPr>
              <w:tabs>
                <w:tab w:val="left" w:pos="1148"/>
              </w:tabs>
              <w:spacing w:before="40" w:after="40" w:line="280" w:lineRule="exact"/>
              <w:rPr>
                <w:rFonts w:ascii="Tahoma" w:hAnsi="Tahoma" w:cs="Tahoma"/>
                <w:b/>
                <w:bCs/>
                <w:sz w:val="16"/>
                <w:szCs w:val="16"/>
                <w:rtl/>
              </w:rPr>
            </w:pPr>
            <w:r w:rsidRPr="001A2FCA">
              <w:rPr>
                <w:rFonts w:ascii="Tahoma" w:hAnsi="Tahoma" w:cs="Tahoma" w:hint="cs"/>
                <w:b/>
                <w:bCs/>
                <w:sz w:val="16"/>
                <w:szCs w:val="16"/>
                <w:rtl/>
              </w:rPr>
              <w:t xml:space="preserve">סכום באלפי ש"ח </w:t>
            </w:r>
            <w:r>
              <w:rPr>
                <w:rFonts w:ascii="Tahoma" w:hAnsi="Tahoma" w:cs="Tahoma"/>
                <w:b/>
                <w:bCs/>
                <w:sz w:val="16"/>
                <w:szCs w:val="16"/>
                <w:rtl/>
              </w:rPr>
              <w:br/>
            </w:r>
            <w:r w:rsidRPr="001A2FCA">
              <w:rPr>
                <w:rFonts w:ascii="Tahoma" w:hAnsi="Tahoma" w:cs="Tahoma" w:hint="cs"/>
                <w:b/>
                <w:bCs/>
                <w:sz w:val="16"/>
                <w:szCs w:val="16"/>
                <w:rtl/>
              </w:rPr>
              <w:t xml:space="preserve">כולל </w:t>
            </w:r>
            <w:r w:rsidRPr="001A2FCA">
              <w:rPr>
                <w:rFonts w:ascii="Tahoma" w:hAnsi="Tahoma" w:cs="Tahoma" w:hint="cs"/>
                <w:b/>
                <w:bCs/>
                <w:sz w:val="16"/>
                <w:szCs w:val="16"/>
                <w:rtl/>
              </w:rPr>
              <w:t>מע"ם</w:t>
            </w:r>
          </w:p>
        </w:tc>
        <w:tc>
          <w:tcPr>
            <w:tcW w:w="0" w:type="auto"/>
            <w:tcBorders>
              <w:top w:val="single" w:sz="8" w:space="0" w:color="auto"/>
              <w:bottom w:val="single" w:sz="8" w:space="0" w:color="auto"/>
            </w:tcBorders>
            <w:shd w:val="clear" w:color="auto" w:fill="CEEAF5"/>
            <w:vAlign w:val="bottom"/>
          </w:tcPr>
          <w:p w:rsidR="001A2FCA" w:rsidRPr="001A2FCA" w:rsidP="001A2FCA">
            <w:pPr>
              <w:tabs>
                <w:tab w:val="left" w:pos="1148"/>
              </w:tabs>
              <w:spacing w:before="40" w:after="40" w:line="280" w:lineRule="exact"/>
              <w:rPr>
                <w:rFonts w:ascii="Tahoma" w:hAnsi="Tahoma" w:cs="Tahoma"/>
                <w:b/>
                <w:bCs/>
                <w:sz w:val="16"/>
                <w:szCs w:val="16"/>
                <w:rtl/>
              </w:rPr>
            </w:pPr>
            <w:r w:rsidRPr="001A2FCA">
              <w:rPr>
                <w:rFonts w:ascii="Tahoma" w:hAnsi="Tahoma" w:cs="Tahoma" w:hint="cs"/>
                <w:b/>
                <w:bCs/>
                <w:sz w:val="16"/>
                <w:szCs w:val="16"/>
                <w:rtl/>
              </w:rPr>
              <w:t xml:space="preserve">אחוז מהעלות </w:t>
            </w:r>
            <w:r>
              <w:rPr>
                <w:rFonts w:ascii="Tahoma" w:hAnsi="Tahoma" w:cs="Tahoma"/>
                <w:b/>
                <w:bCs/>
                <w:sz w:val="16"/>
                <w:szCs w:val="16"/>
                <w:rtl/>
              </w:rPr>
              <w:br/>
            </w:r>
            <w:r w:rsidRPr="001A2FCA">
              <w:rPr>
                <w:rFonts w:ascii="Tahoma" w:hAnsi="Tahoma" w:cs="Tahoma" w:hint="cs"/>
                <w:b/>
                <w:bCs/>
                <w:sz w:val="16"/>
                <w:szCs w:val="16"/>
                <w:rtl/>
              </w:rPr>
              <w:t>הכוללת</w:t>
            </w:r>
          </w:p>
        </w:tc>
      </w:tr>
      <w:tr w:rsidTr="001A2FCA">
        <w:tblPrEx>
          <w:tblW w:w="6237" w:type="dxa"/>
          <w:tblCellMar>
            <w:left w:w="57" w:type="dxa"/>
            <w:right w:w="57" w:type="dxa"/>
          </w:tblCellMar>
          <w:tblLook w:val="04A0"/>
        </w:tblPrEx>
        <w:trPr>
          <w:trHeight w:val="285"/>
        </w:trPr>
        <w:tc>
          <w:tcPr>
            <w:tcW w:w="0" w:type="auto"/>
            <w:tcBorders>
              <w:top w:val="single" w:sz="8" w:space="0" w:color="auto"/>
            </w:tcBorders>
            <w:noWrap/>
          </w:tcPr>
          <w:p w:rsidR="001A2FCA" w:rsidRPr="001A2FCA" w:rsidP="001A2FCA">
            <w:pPr>
              <w:tabs>
                <w:tab w:val="left" w:pos="1148"/>
              </w:tabs>
              <w:spacing w:before="40" w:after="40" w:line="280" w:lineRule="exact"/>
              <w:rPr>
                <w:rFonts w:ascii="Tahoma" w:hAnsi="Tahoma" w:cs="Tahoma"/>
                <w:b/>
                <w:bCs/>
                <w:sz w:val="16"/>
                <w:szCs w:val="16"/>
                <w:rtl/>
              </w:rPr>
            </w:pPr>
            <w:r w:rsidRPr="001A2FCA">
              <w:rPr>
                <w:rFonts w:ascii="Tahoma" w:hAnsi="Tahoma" w:cs="Tahoma" w:hint="cs"/>
                <w:b/>
                <w:bCs/>
                <w:sz w:val="16"/>
                <w:szCs w:val="16"/>
                <w:rtl/>
              </w:rPr>
              <w:t>מקורות עצמיים</w:t>
            </w:r>
          </w:p>
        </w:tc>
        <w:tc>
          <w:tcPr>
            <w:tcW w:w="0" w:type="auto"/>
            <w:tcBorders>
              <w:top w:val="single" w:sz="8" w:space="0" w:color="auto"/>
            </w:tcBorders>
            <w:noWrap/>
          </w:tcPr>
          <w:p w:rsidR="001A2FCA" w:rsidRPr="001A2FCA" w:rsidP="001A2FCA">
            <w:pPr>
              <w:tabs>
                <w:tab w:val="left" w:pos="1148"/>
              </w:tabs>
              <w:spacing w:before="40" w:after="40" w:line="280" w:lineRule="exact"/>
              <w:rPr>
                <w:rFonts w:ascii="Tahoma" w:hAnsi="Tahoma" w:cs="Tahoma"/>
                <w:sz w:val="16"/>
                <w:szCs w:val="16"/>
                <w:rtl/>
              </w:rPr>
            </w:pPr>
          </w:p>
        </w:tc>
        <w:tc>
          <w:tcPr>
            <w:tcW w:w="0" w:type="auto"/>
            <w:tcBorders>
              <w:top w:val="single" w:sz="8" w:space="0" w:color="auto"/>
            </w:tcBorders>
          </w:tcPr>
          <w:p w:rsidR="001A2FCA" w:rsidRPr="001A2FCA" w:rsidP="001A2FCA">
            <w:pPr>
              <w:tabs>
                <w:tab w:val="left" w:pos="1148"/>
              </w:tabs>
              <w:spacing w:before="40" w:after="40" w:line="280" w:lineRule="exact"/>
              <w:rPr>
                <w:rFonts w:ascii="Tahoma" w:hAnsi="Tahoma" w:cs="Tahoma"/>
                <w:sz w:val="16"/>
                <w:szCs w:val="16"/>
                <w:rtl/>
              </w:rPr>
            </w:pPr>
          </w:p>
        </w:tc>
        <w:tc>
          <w:tcPr>
            <w:tcW w:w="0" w:type="auto"/>
            <w:tcBorders>
              <w:top w:val="single" w:sz="8" w:space="0" w:color="auto"/>
            </w:tcBorders>
          </w:tcPr>
          <w:p w:rsidR="001A2FCA" w:rsidRPr="001A2FCA" w:rsidP="001A2FCA">
            <w:pPr>
              <w:tabs>
                <w:tab w:val="left" w:pos="1148"/>
              </w:tabs>
              <w:spacing w:before="40" w:after="40" w:line="280" w:lineRule="exact"/>
              <w:rPr>
                <w:rFonts w:ascii="Tahoma" w:hAnsi="Tahoma" w:cs="Tahoma"/>
                <w:sz w:val="16"/>
                <w:szCs w:val="16"/>
                <w:rtl/>
              </w:rPr>
            </w:pPr>
          </w:p>
        </w:tc>
      </w:tr>
      <w:tr w:rsidTr="001A2FCA">
        <w:tblPrEx>
          <w:tblW w:w="6237" w:type="dxa"/>
          <w:tblCellMar>
            <w:left w:w="57" w:type="dxa"/>
            <w:right w:w="57" w:type="dxa"/>
          </w:tblCellMar>
          <w:tblLook w:val="04A0"/>
        </w:tblPrEx>
        <w:trPr>
          <w:trHeight w:val="285"/>
        </w:trPr>
        <w:tc>
          <w:tcPr>
            <w:tcW w:w="0" w:type="auto"/>
            <w:noWrap/>
            <w:hideMark/>
          </w:tcPr>
          <w:p w:rsidR="001A2FCA" w:rsidRPr="001A2FCA" w:rsidP="001A2FCA">
            <w:pPr>
              <w:tabs>
                <w:tab w:val="left" w:pos="1148"/>
              </w:tabs>
              <w:spacing w:before="40" w:after="40" w:line="280" w:lineRule="exact"/>
              <w:ind w:left="227"/>
              <w:rPr>
                <w:rFonts w:ascii="Tahoma" w:hAnsi="Tahoma" w:cs="Tahoma"/>
                <w:sz w:val="16"/>
                <w:szCs w:val="16"/>
              </w:rPr>
            </w:pPr>
            <w:r w:rsidRPr="001A2FCA">
              <w:rPr>
                <w:rFonts w:ascii="Tahoma" w:hAnsi="Tahoma" w:cs="Tahoma"/>
                <w:sz w:val="16"/>
                <w:szCs w:val="16"/>
                <w:rtl/>
              </w:rPr>
              <w:t>תקציב שוטף</w:t>
            </w:r>
          </w:p>
        </w:tc>
        <w:tc>
          <w:tcPr>
            <w:tcW w:w="0" w:type="auto"/>
            <w:noWrap/>
            <w:hideMark/>
          </w:tcPr>
          <w:p w:rsidR="001A2FCA" w:rsidRPr="001A2FCA" w:rsidP="001A2FCA">
            <w:pPr>
              <w:tabs>
                <w:tab w:val="left" w:pos="1148"/>
              </w:tabs>
              <w:spacing w:before="40" w:after="40" w:line="280" w:lineRule="exact"/>
              <w:rPr>
                <w:rFonts w:ascii="Tahoma" w:hAnsi="Tahoma" w:cs="Tahoma"/>
                <w:sz w:val="16"/>
                <w:szCs w:val="16"/>
              </w:rPr>
            </w:pPr>
            <w:r w:rsidRPr="001A2FCA">
              <w:rPr>
                <w:rFonts w:ascii="Tahoma" w:hAnsi="Tahoma" w:cs="Tahoma"/>
                <w:sz w:val="16"/>
                <w:szCs w:val="16"/>
                <w:rtl/>
              </w:rPr>
              <w:t>7,715</w:t>
            </w:r>
          </w:p>
        </w:tc>
        <w:tc>
          <w:tcPr>
            <w:tcW w:w="0" w:type="auto"/>
          </w:tcPr>
          <w:p w:rsidR="001A2FCA" w:rsidRPr="001A2FCA" w:rsidP="001A2FCA">
            <w:pPr>
              <w:tabs>
                <w:tab w:val="left" w:pos="1148"/>
              </w:tabs>
              <w:spacing w:before="40" w:after="40" w:line="280" w:lineRule="exact"/>
              <w:rPr>
                <w:rFonts w:ascii="Tahoma" w:hAnsi="Tahoma" w:cs="Tahoma"/>
                <w:sz w:val="16"/>
                <w:szCs w:val="16"/>
              </w:rPr>
            </w:pPr>
            <w:r w:rsidRPr="001A2FCA">
              <w:rPr>
                <w:rFonts w:ascii="Tahoma" w:hAnsi="Tahoma" w:cs="Tahoma" w:hint="cs"/>
                <w:sz w:val="16"/>
                <w:szCs w:val="16"/>
                <w:rtl/>
              </w:rPr>
              <w:t>9</w:t>
            </w:r>
            <w:r w:rsidRPr="001A2FCA">
              <w:rPr>
                <w:rFonts w:ascii="Tahoma" w:hAnsi="Tahoma" w:cs="Tahoma"/>
                <w:sz w:val="16"/>
                <w:szCs w:val="16"/>
                <w:rtl/>
              </w:rPr>
              <w:t>,</w:t>
            </w:r>
            <w:r w:rsidRPr="001A2FCA">
              <w:rPr>
                <w:rFonts w:ascii="Tahoma" w:hAnsi="Tahoma" w:cs="Tahoma" w:hint="cs"/>
                <w:sz w:val="16"/>
                <w:szCs w:val="16"/>
                <w:rtl/>
              </w:rPr>
              <w:t>027</w:t>
            </w:r>
          </w:p>
        </w:tc>
        <w:tc>
          <w:tcPr>
            <w:tcW w:w="0" w:type="auto"/>
            <w:vMerge w:val="restart"/>
          </w:tcPr>
          <w:p w:rsidR="001A2FCA" w:rsidRPr="001A2FCA" w:rsidP="001A2FCA">
            <w:pPr>
              <w:tabs>
                <w:tab w:val="left" w:pos="1148"/>
              </w:tabs>
              <w:spacing w:before="40" w:after="40" w:line="280" w:lineRule="exact"/>
              <w:rPr>
                <w:rFonts w:ascii="Tahoma" w:hAnsi="Tahoma" w:cs="Tahoma"/>
                <w:sz w:val="16"/>
                <w:szCs w:val="16"/>
                <w:rtl/>
              </w:rPr>
            </w:pPr>
            <w:r w:rsidRPr="001A2FCA">
              <w:rPr>
                <w:rFonts w:ascii="Tahoma" w:hAnsi="Tahoma" w:cs="Tahoma" w:hint="cs"/>
                <w:sz w:val="16"/>
                <w:szCs w:val="16"/>
                <w:rtl/>
              </w:rPr>
              <w:t>כ-64%</w:t>
            </w:r>
          </w:p>
        </w:tc>
      </w:tr>
      <w:tr w:rsidTr="001A2FCA">
        <w:tblPrEx>
          <w:tblW w:w="6237" w:type="dxa"/>
          <w:tblCellMar>
            <w:left w:w="57" w:type="dxa"/>
            <w:right w:w="57" w:type="dxa"/>
          </w:tblCellMar>
          <w:tblLook w:val="04A0"/>
        </w:tblPrEx>
        <w:trPr>
          <w:trHeight w:val="285"/>
        </w:trPr>
        <w:tc>
          <w:tcPr>
            <w:tcW w:w="0" w:type="auto"/>
            <w:noWrap/>
            <w:hideMark/>
          </w:tcPr>
          <w:p w:rsidR="001A2FCA" w:rsidRPr="001A2FCA" w:rsidP="001A2FCA">
            <w:pPr>
              <w:tabs>
                <w:tab w:val="left" w:pos="1148"/>
              </w:tabs>
              <w:spacing w:before="40" w:after="40" w:line="280" w:lineRule="exact"/>
              <w:ind w:left="227"/>
              <w:rPr>
                <w:rFonts w:ascii="Tahoma" w:hAnsi="Tahoma" w:cs="Tahoma"/>
                <w:sz w:val="16"/>
                <w:szCs w:val="16"/>
              </w:rPr>
            </w:pPr>
            <w:r w:rsidRPr="001A2FCA">
              <w:rPr>
                <w:rFonts w:ascii="Tahoma" w:hAnsi="Tahoma" w:cs="Tahoma"/>
                <w:sz w:val="16"/>
                <w:szCs w:val="16"/>
                <w:rtl/>
              </w:rPr>
              <w:t>הקרן לעבודות פיתוח</w:t>
            </w:r>
          </w:p>
        </w:tc>
        <w:tc>
          <w:tcPr>
            <w:tcW w:w="0" w:type="auto"/>
            <w:noWrap/>
            <w:hideMark/>
          </w:tcPr>
          <w:p w:rsidR="001A2FCA" w:rsidRPr="001A2FCA" w:rsidP="001A2FCA">
            <w:pPr>
              <w:tabs>
                <w:tab w:val="left" w:pos="1148"/>
              </w:tabs>
              <w:spacing w:before="40" w:after="40" w:line="280" w:lineRule="exact"/>
              <w:rPr>
                <w:rFonts w:ascii="Tahoma" w:hAnsi="Tahoma" w:cs="Tahoma"/>
                <w:sz w:val="16"/>
                <w:szCs w:val="16"/>
              </w:rPr>
            </w:pPr>
            <w:r w:rsidRPr="001A2FCA">
              <w:rPr>
                <w:rFonts w:ascii="Tahoma" w:hAnsi="Tahoma" w:cs="Tahoma"/>
                <w:sz w:val="16"/>
                <w:szCs w:val="16"/>
                <w:rtl/>
              </w:rPr>
              <w:t>37,095</w:t>
            </w:r>
          </w:p>
        </w:tc>
        <w:tc>
          <w:tcPr>
            <w:tcW w:w="0" w:type="auto"/>
          </w:tcPr>
          <w:p w:rsidR="001A2FCA" w:rsidRPr="001A2FCA" w:rsidP="001A2FCA">
            <w:pPr>
              <w:tabs>
                <w:tab w:val="left" w:pos="1148"/>
              </w:tabs>
              <w:spacing w:before="40" w:after="40" w:line="280" w:lineRule="exact"/>
              <w:rPr>
                <w:rFonts w:ascii="Tahoma" w:hAnsi="Tahoma" w:cs="Tahoma"/>
                <w:sz w:val="16"/>
                <w:szCs w:val="16"/>
              </w:rPr>
            </w:pPr>
            <w:r w:rsidRPr="001A2FCA">
              <w:rPr>
                <w:rFonts w:ascii="Tahoma" w:hAnsi="Tahoma" w:cs="Tahoma" w:hint="cs"/>
                <w:sz w:val="16"/>
                <w:szCs w:val="16"/>
                <w:rtl/>
              </w:rPr>
              <w:t>43,401</w:t>
            </w:r>
          </w:p>
        </w:tc>
        <w:tc>
          <w:tcPr>
            <w:tcW w:w="0" w:type="auto"/>
            <w:vMerge/>
          </w:tcPr>
          <w:p w:rsidR="001A2FCA" w:rsidRPr="001A2FCA" w:rsidP="001A2FCA">
            <w:pPr>
              <w:tabs>
                <w:tab w:val="left" w:pos="1148"/>
              </w:tabs>
              <w:spacing w:before="40" w:after="40" w:line="280" w:lineRule="exact"/>
              <w:rPr>
                <w:rFonts w:ascii="Tahoma" w:hAnsi="Tahoma" w:cs="Tahoma"/>
                <w:sz w:val="16"/>
                <w:szCs w:val="16"/>
                <w:rtl/>
              </w:rPr>
            </w:pPr>
          </w:p>
        </w:tc>
      </w:tr>
      <w:tr w:rsidTr="001A2FCA">
        <w:tblPrEx>
          <w:tblW w:w="6237" w:type="dxa"/>
          <w:tblCellMar>
            <w:left w:w="57" w:type="dxa"/>
            <w:right w:w="57" w:type="dxa"/>
          </w:tblCellMar>
          <w:tblLook w:val="04A0"/>
        </w:tblPrEx>
        <w:trPr>
          <w:trHeight w:val="285"/>
        </w:trPr>
        <w:tc>
          <w:tcPr>
            <w:tcW w:w="0" w:type="auto"/>
            <w:noWrap/>
          </w:tcPr>
          <w:p w:rsidR="001A2FCA" w:rsidRPr="001A2FCA" w:rsidP="001A2FCA">
            <w:pPr>
              <w:tabs>
                <w:tab w:val="left" w:pos="1148"/>
              </w:tabs>
              <w:spacing w:before="40" w:after="40" w:line="280" w:lineRule="exact"/>
              <w:rPr>
                <w:rFonts w:ascii="Tahoma" w:hAnsi="Tahoma" w:cs="Tahoma"/>
                <w:b/>
                <w:bCs/>
                <w:sz w:val="16"/>
                <w:szCs w:val="16"/>
                <w:rtl/>
              </w:rPr>
            </w:pPr>
            <w:r w:rsidRPr="001A2FCA">
              <w:rPr>
                <w:rFonts w:ascii="Tahoma" w:hAnsi="Tahoma" w:cs="Tahoma" w:hint="cs"/>
                <w:b/>
                <w:bCs/>
                <w:sz w:val="16"/>
                <w:szCs w:val="16"/>
                <w:rtl/>
              </w:rPr>
              <w:t>משרדי ממשלה</w:t>
            </w:r>
          </w:p>
        </w:tc>
        <w:tc>
          <w:tcPr>
            <w:tcW w:w="0" w:type="auto"/>
            <w:noWrap/>
          </w:tcPr>
          <w:p w:rsidR="001A2FCA" w:rsidRPr="001A2FCA" w:rsidP="001A2FCA">
            <w:pPr>
              <w:tabs>
                <w:tab w:val="left" w:pos="1148"/>
              </w:tabs>
              <w:spacing w:before="40" w:after="40" w:line="280" w:lineRule="exact"/>
              <w:rPr>
                <w:rFonts w:ascii="Tahoma" w:hAnsi="Tahoma" w:cs="Tahoma"/>
                <w:sz w:val="16"/>
                <w:szCs w:val="16"/>
                <w:rtl/>
              </w:rPr>
            </w:pPr>
          </w:p>
        </w:tc>
        <w:tc>
          <w:tcPr>
            <w:tcW w:w="0" w:type="auto"/>
          </w:tcPr>
          <w:p w:rsidR="001A2FCA" w:rsidRPr="001A2FCA" w:rsidP="001A2FCA">
            <w:pPr>
              <w:tabs>
                <w:tab w:val="left" w:pos="1148"/>
              </w:tabs>
              <w:spacing w:before="40" w:after="40" w:line="280" w:lineRule="exact"/>
              <w:rPr>
                <w:rFonts w:ascii="Tahoma" w:hAnsi="Tahoma" w:cs="Tahoma"/>
                <w:sz w:val="16"/>
                <w:szCs w:val="16"/>
                <w:rtl/>
              </w:rPr>
            </w:pPr>
          </w:p>
        </w:tc>
        <w:tc>
          <w:tcPr>
            <w:tcW w:w="0" w:type="auto"/>
          </w:tcPr>
          <w:p w:rsidR="001A2FCA" w:rsidRPr="001A2FCA" w:rsidP="001A2FCA">
            <w:pPr>
              <w:tabs>
                <w:tab w:val="left" w:pos="1148"/>
              </w:tabs>
              <w:spacing w:before="40" w:after="40" w:line="280" w:lineRule="exact"/>
              <w:rPr>
                <w:rFonts w:ascii="Tahoma" w:hAnsi="Tahoma" w:cs="Tahoma"/>
                <w:sz w:val="16"/>
                <w:szCs w:val="16"/>
                <w:rtl/>
              </w:rPr>
            </w:pPr>
          </w:p>
        </w:tc>
      </w:tr>
      <w:tr w:rsidTr="001A2FCA">
        <w:tblPrEx>
          <w:tblW w:w="6237" w:type="dxa"/>
          <w:tblCellMar>
            <w:left w:w="57" w:type="dxa"/>
            <w:right w:w="57" w:type="dxa"/>
          </w:tblCellMar>
          <w:tblLook w:val="04A0"/>
        </w:tblPrEx>
        <w:trPr>
          <w:trHeight w:val="285"/>
        </w:trPr>
        <w:tc>
          <w:tcPr>
            <w:tcW w:w="0" w:type="auto"/>
            <w:noWrap/>
            <w:hideMark/>
          </w:tcPr>
          <w:p w:rsidR="001A2FCA" w:rsidRPr="001A2FCA" w:rsidP="001A2FCA">
            <w:pPr>
              <w:tabs>
                <w:tab w:val="left" w:pos="1148"/>
              </w:tabs>
              <w:spacing w:before="40" w:after="40" w:line="280" w:lineRule="exact"/>
              <w:ind w:left="227"/>
              <w:rPr>
                <w:rFonts w:ascii="Tahoma" w:hAnsi="Tahoma" w:cs="Tahoma"/>
                <w:sz w:val="16"/>
                <w:szCs w:val="16"/>
              </w:rPr>
            </w:pPr>
            <w:r w:rsidRPr="001A2FCA">
              <w:rPr>
                <w:rFonts w:ascii="Tahoma" w:hAnsi="Tahoma" w:cs="Tahoma"/>
                <w:sz w:val="16"/>
                <w:szCs w:val="16"/>
                <w:rtl/>
              </w:rPr>
              <w:t>משרד הב</w:t>
            </w:r>
            <w:r w:rsidRPr="001A2FCA">
              <w:rPr>
                <w:rFonts w:ascii="Tahoma" w:hAnsi="Tahoma" w:cs="Tahoma" w:hint="cs"/>
                <w:sz w:val="16"/>
                <w:szCs w:val="16"/>
                <w:rtl/>
              </w:rPr>
              <w:t>י</w:t>
            </w:r>
            <w:r w:rsidRPr="001A2FCA">
              <w:rPr>
                <w:rFonts w:ascii="Tahoma" w:hAnsi="Tahoma" w:cs="Tahoma"/>
                <w:sz w:val="16"/>
                <w:szCs w:val="16"/>
                <w:rtl/>
              </w:rPr>
              <w:t>טחון</w:t>
            </w:r>
          </w:p>
        </w:tc>
        <w:tc>
          <w:tcPr>
            <w:tcW w:w="0" w:type="auto"/>
            <w:noWrap/>
            <w:hideMark/>
          </w:tcPr>
          <w:p w:rsidR="001A2FCA" w:rsidRPr="001A2FCA" w:rsidP="001A2FCA">
            <w:pPr>
              <w:tabs>
                <w:tab w:val="left" w:pos="1148"/>
              </w:tabs>
              <w:spacing w:before="40" w:after="40" w:line="280" w:lineRule="exact"/>
              <w:rPr>
                <w:rFonts w:ascii="Tahoma" w:hAnsi="Tahoma" w:cs="Tahoma"/>
                <w:sz w:val="16"/>
                <w:szCs w:val="16"/>
              </w:rPr>
            </w:pPr>
            <w:r w:rsidRPr="001A2FCA">
              <w:rPr>
                <w:rFonts w:ascii="Tahoma" w:hAnsi="Tahoma" w:cs="Tahoma"/>
                <w:sz w:val="16"/>
                <w:szCs w:val="16"/>
                <w:rtl/>
              </w:rPr>
              <w:t>1,000</w:t>
            </w:r>
          </w:p>
        </w:tc>
        <w:tc>
          <w:tcPr>
            <w:tcW w:w="0" w:type="auto"/>
          </w:tcPr>
          <w:p w:rsidR="001A2FCA" w:rsidRPr="001A2FCA" w:rsidP="001A2FCA">
            <w:pPr>
              <w:tabs>
                <w:tab w:val="left" w:pos="1148"/>
              </w:tabs>
              <w:spacing w:before="40" w:after="40" w:line="280" w:lineRule="exact"/>
              <w:rPr>
                <w:rFonts w:ascii="Tahoma" w:hAnsi="Tahoma" w:cs="Tahoma"/>
                <w:sz w:val="16"/>
                <w:szCs w:val="16"/>
              </w:rPr>
            </w:pPr>
            <w:r w:rsidRPr="001A2FCA">
              <w:rPr>
                <w:rFonts w:ascii="Tahoma" w:hAnsi="Tahoma" w:cs="Tahoma" w:hint="cs"/>
                <w:sz w:val="16"/>
                <w:szCs w:val="16"/>
                <w:rtl/>
              </w:rPr>
              <w:t>1,170</w:t>
            </w:r>
          </w:p>
        </w:tc>
        <w:tc>
          <w:tcPr>
            <w:tcW w:w="0" w:type="auto"/>
            <w:vMerge w:val="restart"/>
          </w:tcPr>
          <w:p w:rsidR="001A2FCA" w:rsidRPr="001A2FCA" w:rsidP="001A2FCA">
            <w:pPr>
              <w:tabs>
                <w:tab w:val="left" w:pos="1148"/>
              </w:tabs>
              <w:spacing w:before="40" w:after="40" w:line="280" w:lineRule="exact"/>
              <w:rPr>
                <w:rFonts w:ascii="Tahoma" w:hAnsi="Tahoma" w:cs="Tahoma"/>
                <w:sz w:val="16"/>
                <w:szCs w:val="16"/>
                <w:rtl/>
              </w:rPr>
            </w:pPr>
            <w:r w:rsidRPr="001A2FCA">
              <w:rPr>
                <w:rFonts w:ascii="Tahoma" w:hAnsi="Tahoma" w:cs="Tahoma" w:hint="cs"/>
                <w:sz w:val="16"/>
                <w:szCs w:val="16"/>
                <w:rtl/>
              </w:rPr>
              <w:t>כ-2.6%</w:t>
            </w:r>
          </w:p>
        </w:tc>
      </w:tr>
      <w:tr w:rsidTr="001A2FCA">
        <w:tblPrEx>
          <w:tblW w:w="6237" w:type="dxa"/>
          <w:tblCellMar>
            <w:left w:w="57" w:type="dxa"/>
            <w:right w:w="57" w:type="dxa"/>
          </w:tblCellMar>
          <w:tblLook w:val="04A0"/>
        </w:tblPrEx>
        <w:trPr>
          <w:trHeight w:val="285"/>
        </w:trPr>
        <w:tc>
          <w:tcPr>
            <w:tcW w:w="0" w:type="auto"/>
            <w:noWrap/>
            <w:hideMark/>
          </w:tcPr>
          <w:p w:rsidR="001A2FCA" w:rsidRPr="001A2FCA" w:rsidP="001A2FCA">
            <w:pPr>
              <w:tabs>
                <w:tab w:val="left" w:pos="1148"/>
              </w:tabs>
              <w:spacing w:before="40" w:after="40" w:line="280" w:lineRule="exact"/>
              <w:ind w:left="227"/>
              <w:rPr>
                <w:rFonts w:ascii="Tahoma" w:hAnsi="Tahoma" w:cs="Tahoma"/>
                <w:sz w:val="16"/>
                <w:szCs w:val="16"/>
              </w:rPr>
            </w:pPr>
            <w:r w:rsidRPr="001A2FCA">
              <w:rPr>
                <w:rFonts w:ascii="Tahoma" w:hAnsi="Tahoma" w:cs="Tahoma"/>
                <w:sz w:val="16"/>
                <w:szCs w:val="16"/>
                <w:rtl/>
              </w:rPr>
              <w:t>הרשות לפיתוח הנגב</w:t>
            </w:r>
          </w:p>
        </w:tc>
        <w:tc>
          <w:tcPr>
            <w:tcW w:w="0" w:type="auto"/>
            <w:noWrap/>
            <w:hideMark/>
          </w:tcPr>
          <w:p w:rsidR="001A2FCA" w:rsidRPr="001A2FCA" w:rsidP="001A2FCA">
            <w:pPr>
              <w:tabs>
                <w:tab w:val="left" w:pos="1148"/>
              </w:tabs>
              <w:spacing w:before="40" w:after="40" w:line="280" w:lineRule="exact"/>
              <w:rPr>
                <w:rFonts w:ascii="Tahoma" w:hAnsi="Tahoma" w:cs="Tahoma"/>
                <w:sz w:val="16"/>
                <w:szCs w:val="16"/>
                <w:rtl/>
              </w:rPr>
            </w:pPr>
            <w:r w:rsidRPr="001A2FCA">
              <w:rPr>
                <w:rFonts w:ascii="Tahoma" w:hAnsi="Tahoma" w:cs="Tahoma"/>
                <w:sz w:val="16"/>
                <w:szCs w:val="16"/>
                <w:rtl/>
              </w:rPr>
              <w:t>847</w:t>
            </w:r>
          </w:p>
        </w:tc>
        <w:tc>
          <w:tcPr>
            <w:tcW w:w="0" w:type="auto"/>
          </w:tcPr>
          <w:p w:rsidR="001A2FCA" w:rsidRPr="001A2FCA" w:rsidP="001A2FCA">
            <w:pPr>
              <w:tabs>
                <w:tab w:val="left" w:pos="1148"/>
              </w:tabs>
              <w:spacing w:before="40" w:after="40" w:line="280" w:lineRule="exact"/>
              <w:rPr>
                <w:rFonts w:ascii="Tahoma" w:hAnsi="Tahoma" w:cs="Tahoma"/>
                <w:sz w:val="16"/>
                <w:szCs w:val="16"/>
              </w:rPr>
            </w:pPr>
            <w:r w:rsidRPr="001A2FCA">
              <w:rPr>
                <w:rFonts w:ascii="Tahoma" w:hAnsi="Tahoma" w:cs="Tahoma" w:hint="cs"/>
                <w:sz w:val="16"/>
                <w:szCs w:val="16"/>
                <w:rtl/>
              </w:rPr>
              <w:t>992</w:t>
            </w:r>
          </w:p>
        </w:tc>
        <w:tc>
          <w:tcPr>
            <w:tcW w:w="0" w:type="auto"/>
            <w:vMerge/>
          </w:tcPr>
          <w:p w:rsidR="001A2FCA" w:rsidRPr="001A2FCA" w:rsidP="001A2FCA">
            <w:pPr>
              <w:tabs>
                <w:tab w:val="left" w:pos="1148"/>
              </w:tabs>
              <w:spacing w:before="40" w:after="40" w:line="280" w:lineRule="exact"/>
              <w:rPr>
                <w:rFonts w:ascii="Tahoma" w:hAnsi="Tahoma" w:cs="Tahoma"/>
                <w:sz w:val="16"/>
                <w:szCs w:val="16"/>
                <w:rtl/>
              </w:rPr>
            </w:pPr>
          </w:p>
        </w:tc>
      </w:tr>
      <w:tr w:rsidTr="001A2FCA">
        <w:tblPrEx>
          <w:tblW w:w="6237" w:type="dxa"/>
          <w:tblCellMar>
            <w:left w:w="57" w:type="dxa"/>
            <w:right w:w="57" w:type="dxa"/>
          </w:tblCellMar>
          <w:tblLook w:val="04A0"/>
        </w:tblPrEx>
        <w:trPr>
          <w:trHeight w:val="285"/>
        </w:trPr>
        <w:tc>
          <w:tcPr>
            <w:tcW w:w="0" w:type="auto"/>
            <w:noWrap/>
            <w:hideMark/>
          </w:tcPr>
          <w:p w:rsidR="001A2FCA" w:rsidRPr="001A2FCA" w:rsidP="001A2FCA">
            <w:pPr>
              <w:tabs>
                <w:tab w:val="left" w:pos="1148"/>
              </w:tabs>
              <w:spacing w:before="40" w:after="40" w:line="280" w:lineRule="exact"/>
              <w:rPr>
                <w:rFonts w:ascii="Tahoma" w:hAnsi="Tahoma" w:cs="Tahoma"/>
                <w:b/>
                <w:bCs/>
                <w:sz w:val="16"/>
                <w:szCs w:val="16"/>
                <w:rtl/>
              </w:rPr>
            </w:pPr>
            <w:r w:rsidRPr="001A2FCA">
              <w:rPr>
                <w:rFonts w:ascii="Tahoma" w:hAnsi="Tahoma" w:cs="Tahoma" w:hint="cs"/>
                <w:b/>
                <w:bCs/>
                <w:sz w:val="16"/>
                <w:szCs w:val="16"/>
                <w:rtl/>
              </w:rPr>
              <w:t>מפעלים</w:t>
            </w:r>
          </w:p>
        </w:tc>
        <w:tc>
          <w:tcPr>
            <w:tcW w:w="0" w:type="auto"/>
            <w:noWrap/>
            <w:hideMark/>
          </w:tcPr>
          <w:p w:rsidR="001A2FCA" w:rsidRPr="001A2FCA" w:rsidP="001A2FCA">
            <w:pPr>
              <w:tabs>
                <w:tab w:val="left" w:pos="1148"/>
              </w:tabs>
              <w:spacing w:before="40" w:after="40" w:line="280" w:lineRule="exact"/>
              <w:rPr>
                <w:rFonts w:ascii="Tahoma" w:hAnsi="Tahoma" w:cs="Tahoma"/>
                <w:sz w:val="16"/>
                <w:szCs w:val="16"/>
                <w:rtl/>
              </w:rPr>
            </w:pPr>
            <w:r w:rsidRPr="001A2FCA">
              <w:rPr>
                <w:rFonts w:ascii="Tahoma" w:hAnsi="Tahoma" w:cs="Tahoma"/>
                <w:sz w:val="16"/>
                <w:szCs w:val="16"/>
                <w:rtl/>
              </w:rPr>
              <w:t>20,855</w:t>
            </w:r>
          </w:p>
        </w:tc>
        <w:tc>
          <w:tcPr>
            <w:tcW w:w="0" w:type="auto"/>
          </w:tcPr>
          <w:p w:rsidR="001A2FCA" w:rsidRPr="001A2FCA" w:rsidP="001A2FCA">
            <w:pPr>
              <w:tabs>
                <w:tab w:val="left" w:pos="1148"/>
              </w:tabs>
              <w:spacing w:before="40" w:after="40" w:line="280" w:lineRule="exact"/>
              <w:rPr>
                <w:rFonts w:ascii="Tahoma" w:hAnsi="Tahoma" w:cs="Tahoma"/>
                <w:sz w:val="16"/>
                <w:szCs w:val="16"/>
              </w:rPr>
            </w:pPr>
            <w:r w:rsidRPr="001A2FCA">
              <w:rPr>
                <w:rFonts w:ascii="Tahoma" w:hAnsi="Tahoma" w:cs="Tahoma" w:hint="cs"/>
                <w:sz w:val="16"/>
                <w:szCs w:val="16"/>
                <w:rtl/>
              </w:rPr>
              <w:t>24,400</w:t>
            </w:r>
          </w:p>
        </w:tc>
        <w:tc>
          <w:tcPr>
            <w:tcW w:w="0" w:type="auto"/>
          </w:tcPr>
          <w:p w:rsidR="001A2FCA" w:rsidRPr="001A2FCA" w:rsidP="001A2FCA">
            <w:pPr>
              <w:tabs>
                <w:tab w:val="left" w:pos="1148"/>
              </w:tabs>
              <w:spacing w:before="40" w:after="40" w:line="280" w:lineRule="exact"/>
              <w:rPr>
                <w:rFonts w:ascii="Tahoma" w:hAnsi="Tahoma" w:cs="Tahoma"/>
                <w:sz w:val="16"/>
                <w:szCs w:val="16"/>
                <w:rtl/>
              </w:rPr>
            </w:pPr>
            <w:r w:rsidRPr="001A2FCA">
              <w:rPr>
                <w:rFonts w:ascii="Tahoma" w:hAnsi="Tahoma" w:cs="Tahoma" w:hint="cs"/>
                <w:sz w:val="16"/>
                <w:szCs w:val="16"/>
                <w:rtl/>
              </w:rPr>
              <w:t>כ-30%</w:t>
            </w:r>
          </w:p>
        </w:tc>
      </w:tr>
      <w:tr w:rsidTr="001A2FCA">
        <w:tblPrEx>
          <w:tblW w:w="6237" w:type="dxa"/>
          <w:tblCellMar>
            <w:left w:w="57" w:type="dxa"/>
            <w:right w:w="57" w:type="dxa"/>
          </w:tblCellMar>
          <w:tblLook w:val="04A0"/>
        </w:tblPrEx>
        <w:trPr>
          <w:trHeight w:val="285"/>
        </w:trPr>
        <w:tc>
          <w:tcPr>
            <w:tcW w:w="0" w:type="auto"/>
            <w:tcBorders>
              <w:bottom w:val="single" w:sz="8" w:space="0" w:color="auto"/>
            </w:tcBorders>
            <w:noWrap/>
          </w:tcPr>
          <w:p w:rsidR="001A2FCA" w:rsidRPr="001A2FCA" w:rsidP="001A2FCA">
            <w:pPr>
              <w:tabs>
                <w:tab w:val="left" w:pos="1148"/>
              </w:tabs>
              <w:spacing w:before="40" w:after="40" w:line="280" w:lineRule="exact"/>
              <w:rPr>
                <w:rFonts w:ascii="Tahoma" w:hAnsi="Tahoma" w:cs="Tahoma"/>
                <w:b/>
                <w:bCs/>
                <w:sz w:val="16"/>
                <w:szCs w:val="16"/>
                <w:rtl/>
              </w:rPr>
            </w:pPr>
            <w:r w:rsidRPr="001A2FCA">
              <w:rPr>
                <w:rFonts w:ascii="Tahoma" w:hAnsi="Tahoma" w:cs="Tahoma" w:hint="cs"/>
                <w:b/>
                <w:bCs/>
                <w:sz w:val="16"/>
                <w:szCs w:val="16"/>
                <w:rtl/>
              </w:rPr>
              <w:t>תרומה</w:t>
            </w:r>
          </w:p>
        </w:tc>
        <w:tc>
          <w:tcPr>
            <w:tcW w:w="0" w:type="auto"/>
            <w:tcBorders>
              <w:bottom w:val="single" w:sz="8" w:space="0" w:color="auto"/>
            </w:tcBorders>
            <w:noWrap/>
          </w:tcPr>
          <w:p w:rsidR="001A2FCA" w:rsidRPr="001A2FCA" w:rsidP="001A2FCA">
            <w:pPr>
              <w:tabs>
                <w:tab w:val="left" w:pos="1148"/>
              </w:tabs>
              <w:spacing w:before="40" w:after="40" w:line="280" w:lineRule="exact"/>
              <w:rPr>
                <w:rFonts w:ascii="Tahoma" w:hAnsi="Tahoma" w:cs="Tahoma"/>
                <w:sz w:val="16"/>
                <w:szCs w:val="16"/>
              </w:rPr>
            </w:pPr>
            <w:r w:rsidRPr="001A2FCA">
              <w:rPr>
                <w:rFonts w:ascii="Tahoma" w:hAnsi="Tahoma" w:cs="Tahoma"/>
                <w:sz w:val="16"/>
                <w:szCs w:val="16"/>
                <w:rtl/>
              </w:rPr>
              <w:t>2,290</w:t>
            </w:r>
          </w:p>
        </w:tc>
        <w:tc>
          <w:tcPr>
            <w:tcW w:w="0" w:type="auto"/>
            <w:tcBorders>
              <w:bottom w:val="single" w:sz="8" w:space="0" w:color="auto"/>
            </w:tcBorders>
          </w:tcPr>
          <w:p w:rsidR="001A2FCA" w:rsidRPr="001A2FCA" w:rsidP="001A2FCA">
            <w:pPr>
              <w:tabs>
                <w:tab w:val="left" w:pos="1148"/>
              </w:tabs>
              <w:spacing w:before="40" w:after="40" w:line="280" w:lineRule="exact"/>
              <w:rPr>
                <w:rFonts w:ascii="Tahoma" w:hAnsi="Tahoma" w:cs="Tahoma"/>
                <w:sz w:val="16"/>
                <w:szCs w:val="16"/>
                <w:rtl/>
              </w:rPr>
            </w:pPr>
            <w:r w:rsidRPr="001A2FCA">
              <w:rPr>
                <w:rFonts w:ascii="Tahoma" w:hAnsi="Tahoma" w:cs="Tahoma" w:hint="cs"/>
                <w:sz w:val="16"/>
                <w:szCs w:val="16"/>
                <w:rtl/>
              </w:rPr>
              <w:t>2,679</w:t>
            </w:r>
          </w:p>
        </w:tc>
        <w:tc>
          <w:tcPr>
            <w:tcW w:w="0" w:type="auto"/>
            <w:tcBorders>
              <w:bottom w:val="single" w:sz="8" w:space="0" w:color="auto"/>
            </w:tcBorders>
          </w:tcPr>
          <w:p w:rsidR="001A2FCA" w:rsidRPr="001A2FCA" w:rsidP="001A2FCA">
            <w:pPr>
              <w:tabs>
                <w:tab w:val="left" w:pos="1148"/>
              </w:tabs>
              <w:spacing w:before="40" w:after="40" w:line="280" w:lineRule="exact"/>
              <w:rPr>
                <w:rFonts w:ascii="Tahoma" w:hAnsi="Tahoma" w:cs="Tahoma"/>
                <w:sz w:val="16"/>
                <w:szCs w:val="16"/>
                <w:rtl/>
              </w:rPr>
            </w:pPr>
            <w:r w:rsidRPr="001A2FCA">
              <w:rPr>
                <w:rFonts w:ascii="Tahoma" w:hAnsi="Tahoma" w:cs="Tahoma" w:hint="cs"/>
                <w:sz w:val="16"/>
                <w:szCs w:val="16"/>
                <w:rtl/>
              </w:rPr>
              <w:t>כ-3.3%</w:t>
            </w:r>
          </w:p>
        </w:tc>
      </w:tr>
      <w:tr w:rsidTr="001A2FCA">
        <w:tblPrEx>
          <w:tblW w:w="6237" w:type="dxa"/>
          <w:tblCellMar>
            <w:left w:w="57" w:type="dxa"/>
            <w:right w:w="57" w:type="dxa"/>
          </w:tblCellMar>
          <w:tblLook w:val="04A0"/>
        </w:tblPrEx>
        <w:trPr>
          <w:trHeight w:val="285"/>
        </w:trPr>
        <w:tc>
          <w:tcPr>
            <w:tcW w:w="0" w:type="auto"/>
            <w:tcBorders>
              <w:top w:val="single" w:sz="8" w:space="0" w:color="auto"/>
              <w:bottom w:val="single" w:sz="8" w:space="0" w:color="auto"/>
            </w:tcBorders>
            <w:shd w:val="clear" w:color="auto" w:fill="CEEAF5"/>
            <w:noWrap/>
            <w:vAlign w:val="bottom"/>
            <w:hideMark/>
          </w:tcPr>
          <w:p w:rsidR="001A2FCA" w:rsidRPr="001A2FCA" w:rsidP="001A2FCA">
            <w:pPr>
              <w:tabs>
                <w:tab w:val="left" w:pos="1148"/>
              </w:tabs>
              <w:spacing w:before="40" w:after="40" w:line="280" w:lineRule="exact"/>
              <w:jc w:val="right"/>
              <w:rPr>
                <w:rFonts w:ascii="Tahoma" w:hAnsi="Tahoma" w:cs="Tahoma"/>
                <w:b/>
                <w:bCs/>
                <w:sz w:val="16"/>
                <w:szCs w:val="16"/>
              </w:rPr>
            </w:pPr>
            <w:r w:rsidRPr="001A2FCA">
              <w:rPr>
                <w:rFonts w:ascii="Tahoma" w:hAnsi="Tahoma" w:cs="Tahoma"/>
                <w:b/>
                <w:bCs/>
                <w:sz w:val="16"/>
                <w:szCs w:val="16"/>
                <w:rtl/>
              </w:rPr>
              <w:t>ס</w:t>
            </w:r>
            <w:r w:rsidRPr="001A2FCA">
              <w:rPr>
                <w:rFonts w:ascii="Tahoma" w:hAnsi="Tahoma" w:cs="Tahoma" w:hint="cs"/>
                <w:b/>
                <w:bCs/>
                <w:sz w:val="16"/>
                <w:szCs w:val="16"/>
                <w:rtl/>
              </w:rPr>
              <w:t>ך הכול</w:t>
            </w:r>
          </w:p>
        </w:tc>
        <w:tc>
          <w:tcPr>
            <w:tcW w:w="0" w:type="auto"/>
            <w:tcBorders>
              <w:top w:val="single" w:sz="8" w:space="0" w:color="auto"/>
              <w:bottom w:val="single" w:sz="8" w:space="0" w:color="auto"/>
            </w:tcBorders>
            <w:shd w:val="clear" w:color="auto" w:fill="CEEAF5"/>
            <w:noWrap/>
            <w:hideMark/>
          </w:tcPr>
          <w:p w:rsidR="001A2FCA" w:rsidRPr="001A2FCA" w:rsidP="001A2FCA">
            <w:pPr>
              <w:tabs>
                <w:tab w:val="left" w:pos="1148"/>
              </w:tabs>
              <w:spacing w:before="40" w:after="40" w:line="280" w:lineRule="exact"/>
              <w:rPr>
                <w:rFonts w:ascii="Tahoma" w:hAnsi="Tahoma" w:cs="Tahoma"/>
                <w:b/>
                <w:bCs/>
                <w:sz w:val="16"/>
                <w:szCs w:val="16"/>
              </w:rPr>
            </w:pPr>
            <w:r w:rsidRPr="001A2FCA">
              <w:rPr>
                <w:rFonts w:ascii="Tahoma" w:hAnsi="Tahoma" w:cs="Tahoma"/>
                <w:b/>
                <w:bCs/>
                <w:sz w:val="16"/>
                <w:szCs w:val="16"/>
                <w:rtl/>
              </w:rPr>
              <w:t>69,802</w:t>
            </w:r>
          </w:p>
        </w:tc>
        <w:tc>
          <w:tcPr>
            <w:tcW w:w="0" w:type="auto"/>
            <w:tcBorders>
              <w:top w:val="single" w:sz="8" w:space="0" w:color="auto"/>
              <w:bottom w:val="single" w:sz="8" w:space="0" w:color="auto"/>
            </w:tcBorders>
            <w:shd w:val="clear" w:color="auto" w:fill="CEEAF5"/>
          </w:tcPr>
          <w:p w:rsidR="001A2FCA" w:rsidRPr="001A2FCA" w:rsidP="001A2FCA">
            <w:pPr>
              <w:tabs>
                <w:tab w:val="left" w:pos="1148"/>
              </w:tabs>
              <w:spacing w:before="40" w:after="40" w:line="280" w:lineRule="exact"/>
              <w:rPr>
                <w:rFonts w:ascii="Tahoma" w:hAnsi="Tahoma" w:cs="Tahoma"/>
                <w:b/>
                <w:bCs/>
                <w:sz w:val="16"/>
                <w:szCs w:val="16"/>
              </w:rPr>
            </w:pPr>
            <w:r w:rsidRPr="001A2FCA">
              <w:rPr>
                <w:rFonts w:ascii="Tahoma" w:hAnsi="Tahoma" w:cs="Tahoma" w:hint="cs"/>
                <w:b/>
                <w:bCs/>
                <w:sz w:val="16"/>
                <w:szCs w:val="16"/>
                <w:rtl/>
              </w:rPr>
              <w:t>81,669</w:t>
            </w:r>
          </w:p>
        </w:tc>
        <w:tc>
          <w:tcPr>
            <w:tcW w:w="0" w:type="auto"/>
            <w:tcBorders>
              <w:top w:val="single" w:sz="8" w:space="0" w:color="auto"/>
              <w:bottom w:val="single" w:sz="8" w:space="0" w:color="auto"/>
            </w:tcBorders>
            <w:shd w:val="clear" w:color="auto" w:fill="CEEAF5"/>
          </w:tcPr>
          <w:p w:rsidR="001A2FCA" w:rsidRPr="001A2FCA" w:rsidP="001A2FCA">
            <w:pPr>
              <w:tabs>
                <w:tab w:val="left" w:pos="1148"/>
              </w:tabs>
              <w:spacing w:before="40" w:after="40" w:line="280" w:lineRule="exact"/>
              <w:rPr>
                <w:rFonts w:ascii="Tahoma" w:hAnsi="Tahoma" w:cs="Tahoma"/>
                <w:b/>
                <w:bCs/>
                <w:sz w:val="16"/>
                <w:szCs w:val="16"/>
                <w:rtl/>
              </w:rPr>
            </w:pPr>
          </w:p>
        </w:tc>
      </w:tr>
    </w:tbl>
    <w:p w:rsidR="004C1705" w:rsidRPr="0087200F" w:rsidP="001A2FCA">
      <w:pPr>
        <w:spacing w:after="0" w:line="260" w:lineRule="exact"/>
        <w:ind w:right="2268"/>
        <w:jc w:val="both"/>
        <w:rPr>
          <w:rFonts w:ascii="Tahoma" w:hAnsi="Tahoma" w:cs="Tahoma"/>
          <w:sz w:val="18"/>
          <w:szCs w:val="18"/>
          <w:rtl/>
        </w:rPr>
      </w:pPr>
    </w:p>
    <w:p w:rsidR="004C1705" w:rsidRPr="0087200F" w:rsidP="00A42117">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 xml:space="preserve">כ-76.4 מיליון ש"ח מהתקציב להקמת מבנה המועצה ומרכז המבקרים יועדו לבנייה עצמה והיתרה בסך של כ-5.3 מיליון ש"ח יועדה לתכנון. מאחר שבנייתו של הפרויקט לא הושלמה, ייתכן שיוקצו כספים נוספים מעבר לאלו שהוקצו נכון לינואר 2017. במועד סיום הביקורת, מרץ 2017, הסתכמו תשלומי המועצה בגין הפרויקט בכ-52 מיליון ש"ח (כולל </w:t>
      </w:r>
      <w:r w:rsidRPr="0087200F">
        <w:rPr>
          <w:rFonts w:ascii="Tahoma" w:hAnsi="Tahoma" w:cs="Tahoma" w:hint="cs"/>
          <w:sz w:val="18"/>
          <w:szCs w:val="18"/>
          <w:rtl/>
        </w:rPr>
        <w:t>מע"ם</w:t>
      </w:r>
      <w:r w:rsidRPr="0087200F">
        <w:rPr>
          <w:rFonts w:ascii="Tahoma" w:hAnsi="Tahoma" w:cs="Tahoma" w:hint="cs"/>
          <w:sz w:val="18"/>
          <w:szCs w:val="18"/>
          <w:rtl/>
        </w:rPr>
        <w:t>).</w:t>
      </w:r>
    </w:p>
    <w:p w:rsidR="004C1705" w:rsidRPr="0087200F" w:rsidP="00BC4D78">
      <w:pPr>
        <w:pStyle w:val="RESHET"/>
        <w:rPr>
          <w:rtl/>
        </w:rPr>
      </w:pPr>
      <w:r w:rsidRPr="0087200F">
        <w:rPr>
          <w:rFonts w:hint="cs"/>
          <w:rtl/>
        </w:rPr>
        <w:t xml:space="preserve">משרד מבקר המדינה מעיר למועצה על החומרה שבאי-הצגת מלוא הנתונים עובר להחלטות שקיבלו חברי המועצה, באופן שישקף את מכלול עלויות הפרויקט והיקפו. אי-הצגת אומדן כולל לפרויקט בפני חברי המועצה מנעה מהם נתונים שרק על סמך מהימנותם ושלמותם הם </w:t>
      </w:r>
      <w:r w:rsidR="00A117A2">
        <w:rPr>
          <w:rFonts w:hint="cs"/>
          <w:rtl/>
        </w:rPr>
        <w:t xml:space="preserve">היו </w:t>
      </w:r>
      <w:r w:rsidRPr="0087200F">
        <w:rPr>
          <w:rFonts w:hint="cs"/>
          <w:rtl/>
        </w:rPr>
        <w:t>יכולים לקבל החלטה עניינית ומושכלת. משרד מבקר המדינה מעיר לחברי המועצה על שאישרו את תקציב הפרויקט והגדלתו בלי שדרשו לקבל מידע מפורט על עלות הפרויקט הכוללת, אף שהמידע היה נחוץ להם על מנת להחליט בין היתר אם לאשר את הפרויקט ואת סכום ההשתתפות של המועצה בו. התנהלות זו אינה עולה בקנה אחד עם הדרישה המחייבת גוף ציבורי, ובכלל זה את המועצה, לפעול בשקיפות הנדרשת, בייחוד כשמדובר בפרויקט גדול ומורכב שההוצאות בגינו מסתכמות בעשרות מיליוני שקלים. התוצאה - גידול בתקציב הפרויקט ביותר מפי שלושה מהתקציבים ההתחלתיים שאישרה המועצה.</w:t>
      </w:r>
      <w:r w:rsidRPr="00BC4D78" w:rsidR="00BC4D78">
        <w:rPr>
          <w:noProof/>
          <w:sz w:val="17"/>
          <w:szCs w:val="17"/>
          <w:rtl/>
        </w:rPr>
        <w:t xml:space="preserve"> </w:t>
      </w:r>
      <w:r w:rsidRPr="0012789B" w:rsidR="00BC4D78">
        <w:rPr>
          <w:noProof/>
          <w:sz w:val="17"/>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117A2" w:rsidRPr="00373C5D" w:rsidP="00BC4D7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707177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2172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17A2" w:rsidRPr="00881D99" w:rsidP="00BC4D78">
                            <w:pPr>
                              <w:spacing w:after="0" w:line="240" w:lineRule="auto"/>
                              <w:rPr>
                                <w:color w:val="0B5294"/>
                                <w:spacing w:val="-4"/>
                                <w:sz w:val="24"/>
                                <w:szCs w:val="24"/>
                                <w:rtl/>
                                <w:cs/>
                              </w:rPr>
                            </w:pPr>
                            <w:r w:rsidRPr="00BC4D78">
                              <w:rPr>
                                <w:rFonts w:cs="Tahoma" w:hint="eastAsia"/>
                                <w:color w:val="0B5294"/>
                                <w:spacing w:val="-4"/>
                                <w:sz w:val="24"/>
                                <w:szCs w:val="24"/>
                                <w:rtl/>
                              </w:rPr>
                              <w:t>חברי</w:t>
                            </w:r>
                            <w:r w:rsidRPr="00BC4D78">
                              <w:rPr>
                                <w:rFonts w:cs="Tahoma"/>
                                <w:color w:val="0B5294"/>
                                <w:spacing w:val="-4"/>
                                <w:sz w:val="24"/>
                                <w:szCs w:val="24"/>
                                <w:rtl/>
                              </w:rPr>
                              <w:t xml:space="preserve"> </w:t>
                            </w:r>
                            <w:r w:rsidRPr="00BC4D78">
                              <w:rPr>
                                <w:rFonts w:cs="Tahoma" w:hint="eastAsia"/>
                                <w:color w:val="0B5294"/>
                                <w:spacing w:val="-4"/>
                                <w:sz w:val="24"/>
                                <w:szCs w:val="24"/>
                                <w:rtl/>
                              </w:rPr>
                              <w:t>המועצה</w:t>
                            </w:r>
                            <w:r w:rsidRPr="00BC4D78">
                              <w:rPr>
                                <w:rFonts w:cs="Tahoma"/>
                                <w:color w:val="0B5294"/>
                                <w:spacing w:val="-4"/>
                                <w:sz w:val="24"/>
                                <w:szCs w:val="24"/>
                                <w:rtl/>
                              </w:rPr>
                              <w:t xml:space="preserve"> </w:t>
                            </w:r>
                            <w:r w:rsidRPr="00BC4D78">
                              <w:rPr>
                                <w:rFonts w:cs="Tahoma" w:hint="eastAsia"/>
                                <w:color w:val="0B5294"/>
                                <w:spacing w:val="-4"/>
                                <w:sz w:val="24"/>
                                <w:szCs w:val="24"/>
                                <w:rtl/>
                              </w:rPr>
                              <w:t>אישרו</w:t>
                            </w:r>
                            <w:r w:rsidRPr="00BC4D78">
                              <w:rPr>
                                <w:rFonts w:cs="Tahoma"/>
                                <w:color w:val="0B5294"/>
                                <w:spacing w:val="-4"/>
                                <w:sz w:val="24"/>
                                <w:szCs w:val="24"/>
                                <w:rtl/>
                              </w:rPr>
                              <w:t xml:space="preserve"> </w:t>
                            </w:r>
                            <w:r w:rsidRPr="00BC4D78">
                              <w:rPr>
                                <w:rFonts w:cs="Tahoma" w:hint="eastAsia"/>
                                <w:color w:val="0B5294"/>
                                <w:spacing w:val="-4"/>
                                <w:sz w:val="24"/>
                                <w:szCs w:val="24"/>
                                <w:rtl/>
                              </w:rPr>
                              <w:t>את</w:t>
                            </w:r>
                            <w:r w:rsidRPr="00BC4D78">
                              <w:rPr>
                                <w:rFonts w:cs="Tahoma"/>
                                <w:color w:val="0B5294"/>
                                <w:spacing w:val="-4"/>
                                <w:sz w:val="24"/>
                                <w:szCs w:val="24"/>
                                <w:rtl/>
                              </w:rPr>
                              <w:t xml:space="preserve"> </w:t>
                            </w:r>
                            <w:r w:rsidRPr="00BC4D78">
                              <w:rPr>
                                <w:rFonts w:cs="Tahoma" w:hint="eastAsia"/>
                                <w:color w:val="0B5294"/>
                                <w:spacing w:val="-4"/>
                                <w:sz w:val="24"/>
                                <w:szCs w:val="24"/>
                                <w:rtl/>
                              </w:rPr>
                              <w:t>תקציב</w:t>
                            </w:r>
                            <w:r w:rsidRPr="00BC4D78">
                              <w:rPr>
                                <w:rFonts w:cs="Tahoma"/>
                                <w:color w:val="0B5294"/>
                                <w:spacing w:val="-4"/>
                                <w:sz w:val="24"/>
                                <w:szCs w:val="24"/>
                                <w:rtl/>
                              </w:rPr>
                              <w:t xml:space="preserve"> </w:t>
                            </w:r>
                            <w:r w:rsidRPr="00BC4D78">
                              <w:rPr>
                                <w:rFonts w:cs="Tahoma" w:hint="eastAsia"/>
                                <w:color w:val="0B5294"/>
                                <w:spacing w:val="-4"/>
                                <w:sz w:val="24"/>
                                <w:szCs w:val="24"/>
                                <w:rtl/>
                              </w:rPr>
                              <w:t>הפרויקט</w:t>
                            </w:r>
                            <w:r w:rsidRPr="00BC4D78">
                              <w:rPr>
                                <w:rFonts w:cs="Tahoma"/>
                                <w:color w:val="0B5294"/>
                                <w:spacing w:val="-4"/>
                                <w:sz w:val="24"/>
                                <w:szCs w:val="24"/>
                                <w:rtl/>
                              </w:rPr>
                              <w:t xml:space="preserve"> </w:t>
                            </w:r>
                            <w:r w:rsidRPr="00BC4D78">
                              <w:rPr>
                                <w:rFonts w:cs="Tahoma" w:hint="eastAsia"/>
                                <w:color w:val="0B5294"/>
                                <w:spacing w:val="-4"/>
                                <w:sz w:val="24"/>
                                <w:szCs w:val="24"/>
                                <w:rtl/>
                              </w:rPr>
                              <w:t>והגדלתו</w:t>
                            </w:r>
                            <w:r w:rsidRPr="00BC4D78">
                              <w:rPr>
                                <w:rFonts w:cs="Tahoma"/>
                                <w:color w:val="0B5294"/>
                                <w:spacing w:val="-4"/>
                                <w:sz w:val="24"/>
                                <w:szCs w:val="24"/>
                                <w:rtl/>
                              </w:rPr>
                              <w:t xml:space="preserve"> </w:t>
                            </w:r>
                            <w:r w:rsidRPr="00BC4D78">
                              <w:rPr>
                                <w:rFonts w:cs="Tahoma" w:hint="eastAsia"/>
                                <w:color w:val="0B5294"/>
                                <w:spacing w:val="-4"/>
                                <w:sz w:val="24"/>
                                <w:szCs w:val="24"/>
                                <w:rtl/>
                              </w:rPr>
                              <w:t>בלי</w:t>
                            </w:r>
                            <w:r w:rsidRPr="00BC4D78">
                              <w:rPr>
                                <w:rFonts w:cs="Tahoma"/>
                                <w:color w:val="0B5294"/>
                                <w:spacing w:val="-4"/>
                                <w:sz w:val="24"/>
                                <w:szCs w:val="24"/>
                                <w:rtl/>
                              </w:rPr>
                              <w:t xml:space="preserve"> </w:t>
                            </w:r>
                            <w:r w:rsidRPr="00BC4D78">
                              <w:rPr>
                                <w:rFonts w:cs="Tahoma" w:hint="eastAsia"/>
                                <w:color w:val="0B5294"/>
                                <w:spacing w:val="-4"/>
                                <w:sz w:val="24"/>
                                <w:szCs w:val="24"/>
                                <w:rtl/>
                              </w:rPr>
                              <w:t>שדרשו</w:t>
                            </w:r>
                            <w:r w:rsidRPr="00BC4D78">
                              <w:rPr>
                                <w:rFonts w:cs="Tahoma"/>
                                <w:color w:val="0B5294"/>
                                <w:spacing w:val="-4"/>
                                <w:sz w:val="24"/>
                                <w:szCs w:val="24"/>
                                <w:rtl/>
                              </w:rPr>
                              <w:t xml:space="preserve"> </w:t>
                            </w:r>
                            <w:r w:rsidRPr="00BC4D78">
                              <w:rPr>
                                <w:rFonts w:cs="Tahoma" w:hint="eastAsia"/>
                                <w:color w:val="0B5294"/>
                                <w:spacing w:val="-4"/>
                                <w:sz w:val="24"/>
                                <w:szCs w:val="24"/>
                                <w:rtl/>
                              </w:rPr>
                              <w:t>לקבל</w:t>
                            </w:r>
                            <w:r w:rsidRPr="00BC4D78">
                              <w:rPr>
                                <w:rFonts w:cs="Tahoma"/>
                                <w:color w:val="0B5294"/>
                                <w:spacing w:val="-4"/>
                                <w:sz w:val="24"/>
                                <w:szCs w:val="24"/>
                                <w:rtl/>
                              </w:rPr>
                              <w:t xml:space="preserve"> </w:t>
                            </w:r>
                            <w:r w:rsidRPr="00BC4D78">
                              <w:rPr>
                                <w:rFonts w:cs="Tahoma" w:hint="eastAsia"/>
                                <w:color w:val="0B5294"/>
                                <w:spacing w:val="-4"/>
                                <w:sz w:val="24"/>
                                <w:szCs w:val="24"/>
                                <w:rtl/>
                              </w:rPr>
                              <w:t>מידע</w:t>
                            </w:r>
                            <w:r w:rsidRPr="00BC4D78">
                              <w:rPr>
                                <w:rFonts w:cs="Tahoma"/>
                                <w:color w:val="0B5294"/>
                                <w:spacing w:val="-4"/>
                                <w:sz w:val="24"/>
                                <w:szCs w:val="24"/>
                                <w:rtl/>
                              </w:rPr>
                              <w:t xml:space="preserve"> </w:t>
                            </w:r>
                            <w:r w:rsidRPr="00BC4D78">
                              <w:rPr>
                                <w:rFonts w:cs="Tahoma" w:hint="eastAsia"/>
                                <w:color w:val="0B5294"/>
                                <w:spacing w:val="-4"/>
                                <w:sz w:val="24"/>
                                <w:szCs w:val="24"/>
                                <w:rtl/>
                              </w:rPr>
                              <w:t>מפורט</w:t>
                            </w:r>
                            <w:r w:rsidRPr="00BC4D78">
                              <w:rPr>
                                <w:rFonts w:cs="Tahoma"/>
                                <w:color w:val="0B5294"/>
                                <w:spacing w:val="-4"/>
                                <w:sz w:val="24"/>
                                <w:szCs w:val="24"/>
                                <w:rtl/>
                              </w:rPr>
                              <w:t xml:space="preserve"> </w:t>
                            </w:r>
                            <w:r w:rsidRPr="00BC4D78">
                              <w:rPr>
                                <w:rFonts w:cs="Tahoma" w:hint="eastAsia"/>
                                <w:color w:val="0B5294"/>
                                <w:spacing w:val="-4"/>
                                <w:sz w:val="24"/>
                                <w:szCs w:val="24"/>
                                <w:rtl/>
                              </w:rPr>
                              <w:t>על</w:t>
                            </w:r>
                            <w:r w:rsidRPr="00BC4D78">
                              <w:rPr>
                                <w:rFonts w:cs="Tahoma"/>
                                <w:color w:val="0B5294"/>
                                <w:spacing w:val="-4"/>
                                <w:sz w:val="24"/>
                                <w:szCs w:val="24"/>
                                <w:rtl/>
                              </w:rPr>
                              <w:t xml:space="preserve"> </w:t>
                            </w:r>
                            <w:r w:rsidRPr="00BC4D78">
                              <w:rPr>
                                <w:rFonts w:cs="Tahoma" w:hint="eastAsia"/>
                                <w:color w:val="0B5294"/>
                                <w:spacing w:val="-4"/>
                                <w:sz w:val="24"/>
                                <w:szCs w:val="24"/>
                                <w:rtl/>
                              </w:rPr>
                              <w:t>עלות</w:t>
                            </w:r>
                            <w:r w:rsidRPr="00BC4D78">
                              <w:rPr>
                                <w:rFonts w:cs="Tahoma"/>
                                <w:color w:val="0B5294"/>
                                <w:spacing w:val="-4"/>
                                <w:sz w:val="24"/>
                                <w:szCs w:val="24"/>
                                <w:rtl/>
                              </w:rPr>
                              <w:t xml:space="preserve"> </w:t>
                            </w:r>
                            <w:r w:rsidRPr="00BC4D78">
                              <w:rPr>
                                <w:rFonts w:cs="Tahoma" w:hint="eastAsia"/>
                                <w:color w:val="0B5294"/>
                                <w:spacing w:val="-4"/>
                                <w:sz w:val="24"/>
                                <w:szCs w:val="24"/>
                                <w:rtl/>
                              </w:rPr>
                              <w:t>הפרויקט</w:t>
                            </w:r>
                            <w:r w:rsidRPr="00BC4D78">
                              <w:rPr>
                                <w:rFonts w:cs="Tahoma"/>
                                <w:color w:val="0B5294"/>
                                <w:spacing w:val="-4"/>
                                <w:sz w:val="24"/>
                                <w:szCs w:val="24"/>
                                <w:rtl/>
                              </w:rPr>
                              <w:t xml:space="preserve"> </w:t>
                            </w:r>
                            <w:r w:rsidRPr="00BC4D78">
                              <w:rPr>
                                <w:rFonts w:cs="Tahoma" w:hint="eastAsia"/>
                                <w:color w:val="0B5294"/>
                                <w:spacing w:val="-4"/>
                                <w:sz w:val="24"/>
                                <w:szCs w:val="24"/>
                                <w:rtl/>
                              </w:rPr>
                              <w:t>הכוללת</w:t>
                            </w:r>
                            <w:r w:rsidRPr="00BC4D78">
                              <w:rPr>
                                <w:rFonts w:cs="Tahoma"/>
                                <w:color w:val="0B5294"/>
                                <w:spacing w:val="-4"/>
                                <w:sz w:val="24"/>
                                <w:szCs w:val="24"/>
                                <w:rtl/>
                              </w:rPr>
                              <w:t xml:space="preserve">, </w:t>
                            </w:r>
                            <w:r w:rsidRPr="00BC4D78">
                              <w:rPr>
                                <w:rFonts w:cs="Tahoma" w:hint="eastAsia"/>
                                <w:color w:val="0B5294"/>
                                <w:spacing w:val="-4"/>
                                <w:sz w:val="24"/>
                                <w:szCs w:val="24"/>
                                <w:rtl/>
                              </w:rPr>
                              <w:t>אף</w:t>
                            </w:r>
                            <w:r w:rsidRPr="00BC4D78">
                              <w:rPr>
                                <w:rFonts w:cs="Tahoma"/>
                                <w:color w:val="0B5294"/>
                                <w:spacing w:val="-4"/>
                                <w:sz w:val="24"/>
                                <w:szCs w:val="24"/>
                                <w:rtl/>
                              </w:rPr>
                              <w:t xml:space="preserve"> </w:t>
                            </w:r>
                            <w:r w:rsidRPr="00BC4D78">
                              <w:rPr>
                                <w:rFonts w:cs="Tahoma" w:hint="eastAsia"/>
                                <w:color w:val="0B5294"/>
                                <w:spacing w:val="-4"/>
                                <w:sz w:val="24"/>
                                <w:szCs w:val="24"/>
                                <w:rtl/>
                              </w:rPr>
                              <w:t>שהמידע</w:t>
                            </w:r>
                            <w:r w:rsidRPr="00BC4D78">
                              <w:rPr>
                                <w:rFonts w:cs="Tahoma"/>
                                <w:color w:val="0B5294"/>
                                <w:spacing w:val="-4"/>
                                <w:sz w:val="24"/>
                                <w:szCs w:val="24"/>
                                <w:rtl/>
                              </w:rPr>
                              <w:t xml:space="preserve"> </w:t>
                            </w:r>
                            <w:r w:rsidRPr="00BC4D78">
                              <w:rPr>
                                <w:rFonts w:cs="Tahoma" w:hint="eastAsia"/>
                                <w:color w:val="0B5294"/>
                                <w:spacing w:val="-4"/>
                                <w:sz w:val="24"/>
                                <w:szCs w:val="24"/>
                                <w:rtl/>
                              </w:rPr>
                              <w:t>היה</w:t>
                            </w:r>
                            <w:r w:rsidRPr="00BC4D78">
                              <w:rPr>
                                <w:rFonts w:cs="Tahoma"/>
                                <w:color w:val="0B5294"/>
                                <w:spacing w:val="-4"/>
                                <w:sz w:val="24"/>
                                <w:szCs w:val="24"/>
                                <w:rtl/>
                              </w:rPr>
                              <w:t xml:space="preserve"> </w:t>
                            </w:r>
                            <w:r w:rsidRPr="00BC4D78">
                              <w:rPr>
                                <w:rFonts w:cs="Tahoma" w:hint="eastAsia"/>
                                <w:color w:val="0B5294"/>
                                <w:spacing w:val="-4"/>
                                <w:sz w:val="24"/>
                                <w:szCs w:val="24"/>
                                <w:rtl/>
                              </w:rPr>
                              <w:t>נחוץ</w:t>
                            </w:r>
                            <w:r w:rsidRPr="00BC4D78">
                              <w:rPr>
                                <w:rFonts w:cs="Tahoma"/>
                                <w:color w:val="0B5294"/>
                                <w:spacing w:val="-4"/>
                                <w:sz w:val="24"/>
                                <w:szCs w:val="24"/>
                                <w:rtl/>
                              </w:rPr>
                              <w:t xml:space="preserve"> </w:t>
                            </w:r>
                            <w:r w:rsidRPr="00BC4D78">
                              <w:rPr>
                                <w:rFonts w:cs="Tahoma" w:hint="eastAsia"/>
                                <w:color w:val="0B5294"/>
                                <w:spacing w:val="-4"/>
                                <w:sz w:val="24"/>
                                <w:szCs w:val="24"/>
                                <w:rtl/>
                              </w:rPr>
                              <w:t>להם</w:t>
                            </w:r>
                            <w:r w:rsidRPr="00BC4D78">
                              <w:rPr>
                                <w:rFonts w:cs="Tahoma"/>
                                <w:color w:val="0B5294"/>
                                <w:spacing w:val="-4"/>
                                <w:sz w:val="24"/>
                                <w:szCs w:val="24"/>
                                <w:rtl/>
                              </w:rPr>
                              <w:t xml:space="preserve"> </w:t>
                            </w:r>
                            <w:r w:rsidRPr="00BC4D78">
                              <w:rPr>
                                <w:rFonts w:cs="Tahoma" w:hint="eastAsia"/>
                                <w:color w:val="0B5294"/>
                                <w:spacing w:val="-4"/>
                                <w:sz w:val="24"/>
                                <w:szCs w:val="24"/>
                                <w:rtl/>
                              </w:rPr>
                              <w:t>על</w:t>
                            </w:r>
                            <w:r w:rsidRPr="00BC4D78">
                              <w:rPr>
                                <w:rFonts w:cs="Tahoma"/>
                                <w:color w:val="0B5294"/>
                                <w:spacing w:val="-4"/>
                                <w:sz w:val="24"/>
                                <w:szCs w:val="24"/>
                                <w:rtl/>
                              </w:rPr>
                              <w:t xml:space="preserve"> </w:t>
                            </w:r>
                            <w:r w:rsidRPr="00BC4D78">
                              <w:rPr>
                                <w:rFonts w:cs="Tahoma" w:hint="eastAsia"/>
                                <w:color w:val="0B5294"/>
                                <w:spacing w:val="-4"/>
                                <w:sz w:val="24"/>
                                <w:szCs w:val="24"/>
                                <w:rtl/>
                              </w:rPr>
                              <w:t>מנת</w:t>
                            </w:r>
                            <w:r w:rsidRPr="00BC4D78">
                              <w:rPr>
                                <w:rFonts w:cs="Tahoma"/>
                                <w:color w:val="0B5294"/>
                                <w:spacing w:val="-4"/>
                                <w:sz w:val="24"/>
                                <w:szCs w:val="24"/>
                                <w:rtl/>
                              </w:rPr>
                              <w:t xml:space="preserve"> </w:t>
                            </w:r>
                            <w:r w:rsidRPr="00BC4D78">
                              <w:rPr>
                                <w:rFonts w:cs="Tahoma" w:hint="eastAsia"/>
                                <w:color w:val="0B5294"/>
                                <w:spacing w:val="-4"/>
                                <w:sz w:val="24"/>
                                <w:szCs w:val="24"/>
                                <w:rtl/>
                              </w:rPr>
                              <w:t>להחליט</w:t>
                            </w:r>
                            <w:r w:rsidRPr="00BC4D78">
                              <w:rPr>
                                <w:rFonts w:cs="Tahoma"/>
                                <w:color w:val="0B5294"/>
                                <w:spacing w:val="-4"/>
                                <w:sz w:val="24"/>
                                <w:szCs w:val="24"/>
                                <w:rtl/>
                              </w:rPr>
                              <w:t xml:space="preserve"> </w:t>
                            </w:r>
                            <w:r w:rsidRPr="00BC4D78">
                              <w:rPr>
                                <w:rFonts w:cs="Tahoma" w:hint="eastAsia"/>
                                <w:color w:val="0B5294"/>
                                <w:spacing w:val="-4"/>
                                <w:sz w:val="24"/>
                                <w:szCs w:val="24"/>
                                <w:rtl/>
                              </w:rPr>
                              <w:t>אם</w:t>
                            </w:r>
                            <w:r w:rsidRPr="00BC4D78">
                              <w:rPr>
                                <w:rFonts w:cs="Tahoma"/>
                                <w:color w:val="0B5294"/>
                                <w:spacing w:val="-4"/>
                                <w:sz w:val="24"/>
                                <w:szCs w:val="24"/>
                                <w:rtl/>
                              </w:rPr>
                              <w:t xml:space="preserve"> </w:t>
                            </w:r>
                            <w:r w:rsidRPr="00BC4D78">
                              <w:rPr>
                                <w:rFonts w:cs="Tahoma" w:hint="eastAsia"/>
                                <w:color w:val="0B5294"/>
                                <w:spacing w:val="-4"/>
                                <w:sz w:val="24"/>
                                <w:szCs w:val="24"/>
                                <w:rtl/>
                              </w:rPr>
                              <w:t>לאשר</w:t>
                            </w:r>
                            <w:r w:rsidRPr="00BC4D78">
                              <w:rPr>
                                <w:rFonts w:cs="Tahoma"/>
                                <w:color w:val="0B5294"/>
                                <w:spacing w:val="-4"/>
                                <w:sz w:val="24"/>
                                <w:szCs w:val="24"/>
                                <w:rtl/>
                              </w:rPr>
                              <w:t xml:space="preserve"> </w:t>
                            </w:r>
                            <w:r w:rsidRPr="00BC4D78">
                              <w:rPr>
                                <w:rFonts w:cs="Tahoma" w:hint="eastAsia"/>
                                <w:color w:val="0B5294"/>
                                <w:spacing w:val="-4"/>
                                <w:sz w:val="24"/>
                                <w:szCs w:val="24"/>
                                <w:rtl/>
                              </w:rPr>
                              <w:t>את</w:t>
                            </w:r>
                            <w:r w:rsidRPr="00BC4D78">
                              <w:rPr>
                                <w:rFonts w:cs="Tahoma"/>
                                <w:color w:val="0B5294"/>
                                <w:spacing w:val="-4"/>
                                <w:sz w:val="24"/>
                                <w:szCs w:val="24"/>
                                <w:rtl/>
                              </w:rPr>
                              <w:t xml:space="preserve"> </w:t>
                            </w:r>
                            <w:r w:rsidRPr="00BC4D78">
                              <w:rPr>
                                <w:rFonts w:cs="Tahoma" w:hint="eastAsia"/>
                                <w:color w:val="0B5294"/>
                                <w:spacing w:val="-4"/>
                                <w:sz w:val="24"/>
                                <w:szCs w:val="24"/>
                                <w:rtl/>
                              </w:rPr>
                              <w:t>הפרויקט</w:t>
                            </w:r>
                            <w:r w:rsidRPr="00BC4D78">
                              <w:rPr>
                                <w:rFonts w:cs="Tahoma"/>
                                <w:color w:val="0B5294"/>
                                <w:spacing w:val="-4"/>
                                <w:sz w:val="24"/>
                                <w:szCs w:val="24"/>
                                <w:rtl/>
                              </w:rPr>
                              <w:t xml:space="preserve"> </w:t>
                            </w:r>
                            <w:r w:rsidRPr="00BC4D78">
                              <w:rPr>
                                <w:rFonts w:cs="Tahoma" w:hint="eastAsia"/>
                                <w:color w:val="0B5294"/>
                                <w:spacing w:val="-4"/>
                                <w:sz w:val="24"/>
                                <w:szCs w:val="24"/>
                                <w:rtl/>
                              </w:rPr>
                              <w:t>ואת</w:t>
                            </w:r>
                            <w:r w:rsidRPr="00BC4D78">
                              <w:rPr>
                                <w:rFonts w:cs="Tahoma"/>
                                <w:color w:val="0B5294"/>
                                <w:spacing w:val="-4"/>
                                <w:sz w:val="24"/>
                                <w:szCs w:val="24"/>
                                <w:rtl/>
                              </w:rPr>
                              <w:t xml:space="preserve"> </w:t>
                            </w:r>
                            <w:r w:rsidRPr="00BC4D78">
                              <w:rPr>
                                <w:rFonts w:cs="Tahoma" w:hint="eastAsia"/>
                                <w:color w:val="0B5294"/>
                                <w:spacing w:val="-4"/>
                                <w:sz w:val="24"/>
                                <w:szCs w:val="24"/>
                                <w:rtl/>
                              </w:rPr>
                              <w:t>סכום</w:t>
                            </w:r>
                            <w:r w:rsidRPr="00BC4D78">
                              <w:rPr>
                                <w:rFonts w:cs="Tahoma"/>
                                <w:color w:val="0B5294"/>
                                <w:spacing w:val="-4"/>
                                <w:sz w:val="24"/>
                                <w:szCs w:val="24"/>
                                <w:rtl/>
                              </w:rPr>
                              <w:t xml:space="preserve"> </w:t>
                            </w:r>
                            <w:r w:rsidRPr="00BC4D78">
                              <w:rPr>
                                <w:rFonts w:cs="Tahoma" w:hint="eastAsia"/>
                                <w:color w:val="0B5294"/>
                                <w:spacing w:val="-4"/>
                                <w:sz w:val="24"/>
                                <w:szCs w:val="24"/>
                                <w:rtl/>
                              </w:rPr>
                              <w:t>ההשתתפות</w:t>
                            </w:r>
                            <w:r w:rsidRPr="00BC4D78">
                              <w:rPr>
                                <w:rFonts w:cs="Tahoma"/>
                                <w:color w:val="0B5294"/>
                                <w:spacing w:val="-4"/>
                                <w:sz w:val="24"/>
                                <w:szCs w:val="24"/>
                                <w:rtl/>
                              </w:rPr>
                              <w:t xml:space="preserve"> </w:t>
                            </w:r>
                            <w:r w:rsidRPr="00BC4D78">
                              <w:rPr>
                                <w:rFonts w:cs="Tahoma" w:hint="eastAsia"/>
                                <w:color w:val="0B5294"/>
                                <w:spacing w:val="-4"/>
                                <w:sz w:val="24"/>
                                <w:szCs w:val="24"/>
                                <w:rtl/>
                              </w:rPr>
                              <w:t>של</w:t>
                            </w:r>
                            <w:r w:rsidRPr="00BC4D78">
                              <w:rPr>
                                <w:rFonts w:cs="Tahoma"/>
                                <w:color w:val="0B5294"/>
                                <w:spacing w:val="-4"/>
                                <w:sz w:val="24"/>
                                <w:szCs w:val="24"/>
                                <w:rtl/>
                              </w:rPr>
                              <w:t xml:space="preserve"> </w:t>
                            </w:r>
                            <w:r w:rsidRPr="00BC4D78">
                              <w:rPr>
                                <w:rFonts w:cs="Tahoma" w:hint="eastAsia"/>
                                <w:color w:val="0B5294"/>
                                <w:spacing w:val="-4"/>
                                <w:sz w:val="24"/>
                                <w:szCs w:val="24"/>
                                <w:rtl/>
                              </w:rPr>
                              <w:t>המועצה</w:t>
                            </w:r>
                            <w:r w:rsidRPr="00BC4D78">
                              <w:rPr>
                                <w:rFonts w:cs="Tahoma"/>
                                <w:color w:val="0B5294"/>
                                <w:spacing w:val="-4"/>
                                <w:sz w:val="24"/>
                                <w:szCs w:val="24"/>
                                <w:rtl/>
                              </w:rPr>
                              <w:t xml:space="preserve"> </w:t>
                            </w:r>
                            <w:r w:rsidRPr="00BC4D78">
                              <w:rPr>
                                <w:rFonts w:cs="Tahoma" w:hint="eastAsia"/>
                                <w:color w:val="0B5294"/>
                                <w:spacing w:val="-4"/>
                                <w:sz w:val="24"/>
                                <w:szCs w:val="24"/>
                                <w:rtl/>
                              </w:rPr>
                              <w:t>בו</w:t>
                            </w:r>
                          </w:p>
                          <w:p w:rsidR="00A117A2" w:rsidRPr="00373C5D" w:rsidP="00BC4D7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83033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2292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A117A2" w:rsidRPr="00373C5D" w:rsidP="00BC4D78">
                      <w:pPr>
                        <w:spacing w:line="240" w:lineRule="atLeast"/>
                        <w:rPr>
                          <w:rFonts w:cs="Tahoma"/>
                          <w:b/>
                          <w:bCs/>
                          <w:color w:val="0B5294"/>
                          <w:sz w:val="48"/>
                          <w:szCs w:val="48"/>
                          <w:rtl/>
                        </w:rPr>
                      </w:pPr>
                      <w:drawing>
                        <wp:inline distT="0" distB="0" distL="0" distR="0">
                          <wp:extent cx="311150" cy="256800"/>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8000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17A2" w:rsidRPr="00881D99" w:rsidP="00BC4D78">
                      <w:pPr>
                        <w:spacing w:after="0" w:line="240" w:lineRule="auto"/>
                        <w:rPr>
                          <w:color w:val="0B5294"/>
                          <w:spacing w:val="-4"/>
                          <w:sz w:val="24"/>
                          <w:szCs w:val="24"/>
                          <w:rtl/>
                          <w:cs/>
                        </w:rPr>
                      </w:pPr>
                      <w:r w:rsidRPr="00BC4D78">
                        <w:rPr>
                          <w:rFonts w:cs="Tahoma" w:hint="eastAsia"/>
                          <w:color w:val="0B5294"/>
                          <w:spacing w:val="-4"/>
                          <w:sz w:val="24"/>
                          <w:szCs w:val="24"/>
                          <w:rtl/>
                        </w:rPr>
                        <w:t>חברי</w:t>
                      </w:r>
                      <w:r w:rsidRPr="00BC4D78">
                        <w:rPr>
                          <w:rFonts w:cs="Tahoma"/>
                          <w:color w:val="0B5294"/>
                          <w:spacing w:val="-4"/>
                          <w:sz w:val="24"/>
                          <w:szCs w:val="24"/>
                          <w:rtl/>
                        </w:rPr>
                        <w:t xml:space="preserve"> </w:t>
                      </w:r>
                      <w:r w:rsidRPr="00BC4D78">
                        <w:rPr>
                          <w:rFonts w:cs="Tahoma" w:hint="eastAsia"/>
                          <w:color w:val="0B5294"/>
                          <w:spacing w:val="-4"/>
                          <w:sz w:val="24"/>
                          <w:szCs w:val="24"/>
                          <w:rtl/>
                        </w:rPr>
                        <w:t>המועצה</w:t>
                      </w:r>
                      <w:r w:rsidRPr="00BC4D78">
                        <w:rPr>
                          <w:rFonts w:cs="Tahoma"/>
                          <w:color w:val="0B5294"/>
                          <w:spacing w:val="-4"/>
                          <w:sz w:val="24"/>
                          <w:szCs w:val="24"/>
                          <w:rtl/>
                        </w:rPr>
                        <w:t xml:space="preserve"> </w:t>
                      </w:r>
                      <w:r w:rsidRPr="00BC4D78">
                        <w:rPr>
                          <w:rFonts w:cs="Tahoma" w:hint="eastAsia"/>
                          <w:color w:val="0B5294"/>
                          <w:spacing w:val="-4"/>
                          <w:sz w:val="24"/>
                          <w:szCs w:val="24"/>
                          <w:rtl/>
                        </w:rPr>
                        <w:t>אישרו</w:t>
                      </w:r>
                      <w:r w:rsidRPr="00BC4D78">
                        <w:rPr>
                          <w:rFonts w:cs="Tahoma"/>
                          <w:color w:val="0B5294"/>
                          <w:spacing w:val="-4"/>
                          <w:sz w:val="24"/>
                          <w:szCs w:val="24"/>
                          <w:rtl/>
                        </w:rPr>
                        <w:t xml:space="preserve"> </w:t>
                      </w:r>
                      <w:r w:rsidRPr="00BC4D78">
                        <w:rPr>
                          <w:rFonts w:cs="Tahoma" w:hint="eastAsia"/>
                          <w:color w:val="0B5294"/>
                          <w:spacing w:val="-4"/>
                          <w:sz w:val="24"/>
                          <w:szCs w:val="24"/>
                          <w:rtl/>
                        </w:rPr>
                        <w:t>את</w:t>
                      </w:r>
                      <w:r w:rsidRPr="00BC4D78">
                        <w:rPr>
                          <w:rFonts w:cs="Tahoma"/>
                          <w:color w:val="0B5294"/>
                          <w:spacing w:val="-4"/>
                          <w:sz w:val="24"/>
                          <w:szCs w:val="24"/>
                          <w:rtl/>
                        </w:rPr>
                        <w:t xml:space="preserve"> </w:t>
                      </w:r>
                      <w:r w:rsidRPr="00BC4D78">
                        <w:rPr>
                          <w:rFonts w:cs="Tahoma" w:hint="eastAsia"/>
                          <w:color w:val="0B5294"/>
                          <w:spacing w:val="-4"/>
                          <w:sz w:val="24"/>
                          <w:szCs w:val="24"/>
                          <w:rtl/>
                        </w:rPr>
                        <w:t>תקציב</w:t>
                      </w:r>
                      <w:r w:rsidRPr="00BC4D78">
                        <w:rPr>
                          <w:rFonts w:cs="Tahoma"/>
                          <w:color w:val="0B5294"/>
                          <w:spacing w:val="-4"/>
                          <w:sz w:val="24"/>
                          <w:szCs w:val="24"/>
                          <w:rtl/>
                        </w:rPr>
                        <w:t xml:space="preserve"> </w:t>
                      </w:r>
                      <w:r w:rsidRPr="00BC4D78">
                        <w:rPr>
                          <w:rFonts w:cs="Tahoma" w:hint="eastAsia"/>
                          <w:color w:val="0B5294"/>
                          <w:spacing w:val="-4"/>
                          <w:sz w:val="24"/>
                          <w:szCs w:val="24"/>
                          <w:rtl/>
                        </w:rPr>
                        <w:t>הפרויקט</w:t>
                      </w:r>
                      <w:r w:rsidRPr="00BC4D78">
                        <w:rPr>
                          <w:rFonts w:cs="Tahoma"/>
                          <w:color w:val="0B5294"/>
                          <w:spacing w:val="-4"/>
                          <w:sz w:val="24"/>
                          <w:szCs w:val="24"/>
                          <w:rtl/>
                        </w:rPr>
                        <w:t xml:space="preserve"> </w:t>
                      </w:r>
                      <w:r w:rsidRPr="00BC4D78">
                        <w:rPr>
                          <w:rFonts w:cs="Tahoma" w:hint="eastAsia"/>
                          <w:color w:val="0B5294"/>
                          <w:spacing w:val="-4"/>
                          <w:sz w:val="24"/>
                          <w:szCs w:val="24"/>
                          <w:rtl/>
                        </w:rPr>
                        <w:t>והגדלתו</w:t>
                      </w:r>
                      <w:r w:rsidRPr="00BC4D78">
                        <w:rPr>
                          <w:rFonts w:cs="Tahoma"/>
                          <w:color w:val="0B5294"/>
                          <w:spacing w:val="-4"/>
                          <w:sz w:val="24"/>
                          <w:szCs w:val="24"/>
                          <w:rtl/>
                        </w:rPr>
                        <w:t xml:space="preserve"> </w:t>
                      </w:r>
                      <w:r w:rsidRPr="00BC4D78">
                        <w:rPr>
                          <w:rFonts w:cs="Tahoma" w:hint="eastAsia"/>
                          <w:color w:val="0B5294"/>
                          <w:spacing w:val="-4"/>
                          <w:sz w:val="24"/>
                          <w:szCs w:val="24"/>
                          <w:rtl/>
                        </w:rPr>
                        <w:t>בלי</w:t>
                      </w:r>
                      <w:r w:rsidRPr="00BC4D78">
                        <w:rPr>
                          <w:rFonts w:cs="Tahoma"/>
                          <w:color w:val="0B5294"/>
                          <w:spacing w:val="-4"/>
                          <w:sz w:val="24"/>
                          <w:szCs w:val="24"/>
                          <w:rtl/>
                        </w:rPr>
                        <w:t xml:space="preserve"> </w:t>
                      </w:r>
                      <w:r w:rsidRPr="00BC4D78">
                        <w:rPr>
                          <w:rFonts w:cs="Tahoma" w:hint="eastAsia"/>
                          <w:color w:val="0B5294"/>
                          <w:spacing w:val="-4"/>
                          <w:sz w:val="24"/>
                          <w:szCs w:val="24"/>
                          <w:rtl/>
                        </w:rPr>
                        <w:t>שדרשו</w:t>
                      </w:r>
                      <w:r w:rsidRPr="00BC4D78">
                        <w:rPr>
                          <w:rFonts w:cs="Tahoma"/>
                          <w:color w:val="0B5294"/>
                          <w:spacing w:val="-4"/>
                          <w:sz w:val="24"/>
                          <w:szCs w:val="24"/>
                          <w:rtl/>
                        </w:rPr>
                        <w:t xml:space="preserve"> </w:t>
                      </w:r>
                      <w:r w:rsidRPr="00BC4D78">
                        <w:rPr>
                          <w:rFonts w:cs="Tahoma" w:hint="eastAsia"/>
                          <w:color w:val="0B5294"/>
                          <w:spacing w:val="-4"/>
                          <w:sz w:val="24"/>
                          <w:szCs w:val="24"/>
                          <w:rtl/>
                        </w:rPr>
                        <w:t>לקבל</w:t>
                      </w:r>
                      <w:r w:rsidRPr="00BC4D78">
                        <w:rPr>
                          <w:rFonts w:cs="Tahoma"/>
                          <w:color w:val="0B5294"/>
                          <w:spacing w:val="-4"/>
                          <w:sz w:val="24"/>
                          <w:szCs w:val="24"/>
                          <w:rtl/>
                        </w:rPr>
                        <w:t xml:space="preserve"> </w:t>
                      </w:r>
                      <w:r w:rsidRPr="00BC4D78">
                        <w:rPr>
                          <w:rFonts w:cs="Tahoma" w:hint="eastAsia"/>
                          <w:color w:val="0B5294"/>
                          <w:spacing w:val="-4"/>
                          <w:sz w:val="24"/>
                          <w:szCs w:val="24"/>
                          <w:rtl/>
                        </w:rPr>
                        <w:t>מידע</w:t>
                      </w:r>
                      <w:r w:rsidRPr="00BC4D78">
                        <w:rPr>
                          <w:rFonts w:cs="Tahoma"/>
                          <w:color w:val="0B5294"/>
                          <w:spacing w:val="-4"/>
                          <w:sz w:val="24"/>
                          <w:szCs w:val="24"/>
                          <w:rtl/>
                        </w:rPr>
                        <w:t xml:space="preserve"> </w:t>
                      </w:r>
                      <w:r w:rsidRPr="00BC4D78">
                        <w:rPr>
                          <w:rFonts w:cs="Tahoma" w:hint="eastAsia"/>
                          <w:color w:val="0B5294"/>
                          <w:spacing w:val="-4"/>
                          <w:sz w:val="24"/>
                          <w:szCs w:val="24"/>
                          <w:rtl/>
                        </w:rPr>
                        <w:t>מפורט</w:t>
                      </w:r>
                      <w:r w:rsidRPr="00BC4D78">
                        <w:rPr>
                          <w:rFonts w:cs="Tahoma"/>
                          <w:color w:val="0B5294"/>
                          <w:spacing w:val="-4"/>
                          <w:sz w:val="24"/>
                          <w:szCs w:val="24"/>
                          <w:rtl/>
                        </w:rPr>
                        <w:t xml:space="preserve"> </w:t>
                      </w:r>
                      <w:r w:rsidRPr="00BC4D78">
                        <w:rPr>
                          <w:rFonts w:cs="Tahoma" w:hint="eastAsia"/>
                          <w:color w:val="0B5294"/>
                          <w:spacing w:val="-4"/>
                          <w:sz w:val="24"/>
                          <w:szCs w:val="24"/>
                          <w:rtl/>
                        </w:rPr>
                        <w:t>על</w:t>
                      </w:r>
                      <w:r w:rsidRPr="00BC4D78">
                        <w:rPr>
                          <w:rFonts w:cs="Tahoma"/>
                          <w:color w:val="0B5294"/>
                          <w:spacing w:val="-4"/>
                          <w:sz w:val="24"/>
                          <w:szCs w:val="24"/>
                          <w:rtl/>
                        </w:rPr>
                        <w:t xml:space="preserve"> </w:t>
                      </w:r>
                      <w:r w:rsidRPr="00BC4D78">
                        <w:rPr>
                          <w:rFonts w:cs="Tahoma" w:hint="eastAsia"/>
                          <w:color w:val="0B5294"/>
                          <w:spacing w:val="-4"/>
                          <w:sz w:val="24"/>
                          <w:szCs w:val="24"/>
                          <w:rtl/>
                        </w:rPr>
                        <w:t>עלות</w:t>
                      </w:r>
                      <w:r w:rsidRPr="00BC4D78">
                        <w:rPr>
                          <w:rFonts w:cs="Tahoma"/>
                          <w:color w:val="0B5294"/>
                          <w:spacing w:val="-4"/>
                          <w:sz w:val="24"/>
                          <w:szCs w:val="24"/>
                          <w:rtl/>
                        </w:rPr>
                        <w:t xml:space="preserve"> </w:t>
                      </w:r>
                      <w:r w:rsidRPr="00BC4D78">
                        <w:rPr>
                          <w:rFonts w:cs="Tahoma" w:hint="eastAsia"/>
                          <w:color w:val="0B5294"/>
                          <w:spacing w:val="-4"/>
                          <w:sz w:val="24"/>
                          <w:szCs w:val="24"/>
                          <w:rtl/>
                        </w:rPr>
                        <w:t>הפרויקט</w:t>
                      </w:r>
                      <w:r w:rsidRPr="00BC4D78">
                        <w:rPr>
                          <w:rFonts w:cs="Tahoma"/>
                          <w:color w:val="0B5294"/>
                          <w:spacing w:val="-4"/>
                          <w:sz w:val="24"/>
                          <w:szCs w:val="24"/>
                          <w:rtl/>
                        </w:rPr>
                        <w:t xml:space="preserve"> </w:t>
                      </w:r>
                      <w:r w:rsidRPr="00BC4D78">
                        <w:rPr>
                          <w:rFonts w:cs="Tahoma" w:hint="eastAsia"/>
                          <w:color w:val="0B5294"/>
                          <w:spacing w:val="-4"/>
                          <w:sz w:val="24"/>
                          <w:szCs w:val="24"/>
                          <w:rtl/>
                        </w:rPr>
                        <w:t>הכוללת</w:t>
                      </w:r>
                      <w:r w:rsidRPr="00BC4D78">
                        <w:rPr>
                          <w:rFonts w:cs="Tahoma"/>
                          <w:color w:val="0B5294"/>
                          <w:spacing w:val="-4"/>
                          <w:sz w:val="24"/>
                          <w:szCs w:val="24"/>
                          <w:rtl/>
                        </w:rPr>
                        <w:t xml:space="preserve">, </w:t>
                      </w:r>
                      <w:r w:rsidRPr="00BC4D78">
                        <w:rPr>
                          <w:rFonts w:cs="Tahoma" w:hint="eastAsia"/>
                          <w:color w:val="0B5294"/>
                          <w:spacing w:val="-4"/>
                          <w:sz w:val="24"/>
                          <w:szCs w:val="24"/>
                          <w:rtl/>
                        </w:rPr>
                        <w:t>אף</w:t>
                      </w:r>
                      <w:r w:rsidRPr="00BC4D78">
                        <w:rPr>
                          <w:rFonts w:cs="Tahoma"/>
                          <w:color w:val="0B5294"/>
                          <w:spacing w:val="-4"/>
                          <w:sz w:val="24"/>
                          <w:szCs w:val="24"/>
                          <w:rtl/>
                        </w:rPr>
                        <w:t xml:space="preserve"> </w:t>
                      </w:r>
                      <w:r w:rsidRPr="00BC4D78">
                        <w:rPr>
                          <w:rFonts w:cs="Tahoma" w:hint="eastAsia"/>
                          <w:color w:val="0B5294"/>
                          <w:spacing w:val="-4"/>
                          <w:sz w:val="24"/>
                          <w:szCs w:val="24"/>
                          <w:rtl/>
                        </w:rPr>
                        <w:t>שהמידע</w:t>
                      </w:r>
                      <w:r w:rsidRPr="00BC4D78">
                        <w:rPr>
                          <w:rFonts w:cs="Tahoma"/>
                          <w:color w:val="0B5294"/>
                          <w:spacing w:val="-4"/>
                          <w:sz w:val="24"/>
                          <w:szCs w:val="24"/>
                          <w:rtl/>
                        </w:rPr>
                        <w:t xml:space="preserve"> </w:t>
                      </w:r>
                      <w:r w:rsidRPr="00BC4D78">
                        <w:rPr>
                          <w:rFonts w:cs="Tahoma" w:hint="eastAsia"/>
                          <w:color w:val="0B5294"/>
                          <w:spacing w:val="-4"/>
                          <w:sz w:val="24"/>
                          <w:szCs w:val="24"/>
                          <w:rtl/>
                        </w:rPr>
                        <w:t>היה</w:t>
                      </w:r>
                      <w:r w:rsidRPr="00BC4D78">
                        <w:rPr>
                          <w:rFonts w:cs="Tahoma"/>
                          <w:color w:val="0B5294"/>
                          <w:spacing w:val="-4"/>
                          <w:sz w:val="24"/>
                          <w:szCs w:val="24"/>
                          <w:rtl/>
                        </w:rPr>
                        <w:t xml:space="preserve"> </w:t>
                      </w:r>
                      <w:r w:rsidRPr="00BC4D78">
                        <w:rPr>
                          <w:rFonts w:cs="Tahoma" w:hint="eastAsia"/>
                          <w:color w:val="0B5294"/>
                          <w:spacing w:val="-4"/>
                          <w:sz w:val="24"/>
                          <w:szCs w:val="24"/>
                          <w:rtl/>
                        </w:rPr>
                        <w:t>נחוץ</w:t>
                      </w:r>
                      <w:r w:rsidRPr="00BC4D78">
                        <w:rPr>
                          <w:rFonts w:cs="Tahoma"/>
                          <w:color w:val="0B5294"/>
                          <w:spacing w:val="-4"/>
                          <w:sz w:val="24"/>
                          <w:szCs w:val="24"/>
                          <w:rtl/>
                        </w:rPr>
                        <w:t xml:space="preserve"> </w:t>
                      </w:r>
                      <w:r w:rsidRPr="00BC4D78">
                        <w:rPr>
                          <w:rFonts w:cs="Tahoma" w:hint="eastAsia"/>
                          <w:color w:val="0B5294"/>
                          <w:spacing w:val="-4"/>
                          <w:sz w:val="24"/>
                          <w:szCs w:val="24"/>
                          <w:rtl/>
                        </w:rPr>
                        <w:t>להם</w:t>
                      </w:r>
                      <w:r w:rsidRPr="00BC4D78">
                        <w:rPr>
                          <w:rFonts w:cs="Tahoma"/>
                          <w:color w:val="0B5294"/>
                          <w:spacing w:val="-4"/>
                          <w:sz w:val="24"/>
                          <w:szCs w:val="24"/>
                          <w:rtl/>
                        </w:rPr>
                        <w:t xml:space="preserve"> </w:t>
                      </w:r>
                      <w:r w:rsidRPr="00BC4D78">
                        <w:rPr>
                          <w:rFonts w:cs="Tahoma" w:hint="eastAsia"/>
                          <w:color w:val="0B5294"/>
                          <w:spacing w:val="-4"/>
                          <w:sz w:val="24"/>
                          <w:szCs w:val="24"/>
                          <w:rtl/>
                        </w:rPr>
                        <w:t>על</w:t>
                      </w:r>
                      <w:r w:rsidRPr="00BC4D78">
                        <w:rPr>
                          <w:rFonts w:cs="Tahoma"/>
                          <w:color w:val="0B5294"/>
                          <w:spacing w:val="-4"/>
                          <w:sz w:val="24"/>
                          <w:szCs w:val="24"/>
                          <w:rtl/>
                        </w:rPr>
                        <w:t xml:space="preserve"> </w:t>
                      </w:r>
                      <w:r w:rsidRPr="00BC4D78">
                        <w:rPr>
                          <w:rFonts w:cs="Tahoma" w:hint="eastAsia"/>
                          <w:color w:val="0B5294"/>
                          <w:spacing w:val="-4"/>
                          <w:sz w:val="24"/>
                          <w:szCs w:val="24"/>
                          <w:rtl/>
                        </w:rPr>
                        <w:t>מנת</w:t>
                      </w:r>
                      <w:r w:rsidRPr="00BC4D78">
                        <w:rPr>
                          <w:rFonts w:cs="Tahoma"/>
                          <w:color w:val="0B5294"/>
                          <w:spacing w:val="-4"/>
                          <w:sz w:val="24"/>
                          <w:szCs w:val="24"/>
                          <w:rtl/>
                        </w:rPr>
                        <w:t xml:space="preserve"> </w:t>
                      </w:r>
                      <w:r w:rsidRPr="00BC4D78">
                        <w:rPr>
                          <w:rFonts w:cs="Tahoma" w:hint="eastAsia"/>
                          <w:color w:val="0B5294"/>
                          <w:spacing w:val="-4"/>
                          <w:sz w:val="24"/>
                          <w:szCs w:val="24"/>
                          <w:rtl/>
                        </w:rPr>
                        <w:t>להחליט</w:t>
                      </w:r>
                      <w:r w:rsidRPr="00BC4D78">
                        <w:rPr>
                          <w:rFonts w:cs="Tahoma"/>
                          <w:color w:val="0B5294"/>
                          <w:spacing w:val="-4"/>
                          <w:sz w:val="24"/>
                          <w:szCs w:val="24"/>
                          <w:rtl/>
                        </w:rPr>
                        <w:t xml:space="preserve"> </w:t>
                      </w:r>
                      <w:r w:rsidRPr="00BC4D78">
                        <w:rPr>
                          <w:rFonts w:cs="Tahoma" w:hint="eastAsia"/>
                          <w:color w:val="0B5294"/>
                          <w:spacing w:val="-4"/>
                          <w:sz w:val="24"/>
                          <w:szCs w:val="24"/>
                          <w:rtl/>
                        </w:rPr>
                        <w:t>אם</w:t>
                      </w:r>
                      <w:r w:rsidRPr="00BC4D78">
                        <w:rPr>
                          <w:rFonts w:cs="Tahoma"/>
                          <w:color w:val="0B5294"/>
                          <w:spacing w:val="-4"/>
                          <w:sz w:val="24"/>
                          <w:szCs w:val="24"/>
                          <w:rtl/>
                        </w:rPr>
                        <w:t xml:space="preserve"> </w:t>
                      </w:r>
                      <w:r w:rsidRPr="00BC4D78">
                        <w:rPr>
                          <w:rFonts w:cs="Tahoma" w:hint="eastAsia"/>
                          <w:color w:val="0B5294"/>
                          <w:spacing w:val="-4"/>
                          <w:sz w:val="24"/>
                          <w:szCs w:val="24"/>
                          <w:rtl/>
                        </w:rPr>
                        <w:t>לאשר</w:t>
                      </w:r>
                      <w:r w:rsidRPr="00BC4D78">
                        <w:rPr>
                          <w:rFonts w:cs="Tahoma"/>
                          <w:color w:val="0B5294"/>
                          <w:spacing w:val="-4"/>
                          <w:sz w:val="24"/>
                          <w:szCs w:val="24"/>
                          <w:rtl/>
                        </w:rPr>
                        <w:t xml:space="preserve"> </w:t>
                      </w:r>
                      <w:r w:rsidRPr="00BC4D78">
                        <w:rPr>
                          <w:rFonts w:cs="Tahoma" w:hint="eastAsia"/>
                          <w:color w:val="0B5294"/>
                          <w:spacing w:val="-4"/>
                          <w:sz w:val="24"/>
                          <w:szCs w:val="24"/>
                          <w:rtl/>
                        </w:rPr>
                        <w:t>את</w:t>
                      </w:r>
                      <w:r w:rsidRPr="00BC4D78">
                        <w:rPr>
                          <w:rFonts w:cs="Tahoma"/>
                          <w:color w:val="0B5294"/>
                          <w:spacing w:val="-4"/>
                          <w:sz w:val="24"/>
                          <w:szCs w:val="24"/>
                          <w:rtl/>
                        </w:rPr>
                        <w:t xml:space="preserve"> </w:t>
                      </w:r>
                      <w:r w:rsidRPr="00BC4D78">
                        <w:rPr>
                          <w:rFonts w:cs="Tahoma" w:hint="eastAsia"/>
                          <w:color w:val="0B5294"/>
                          <w:spacing w:val="-4"/>
                          <w:sz w:val="24"/>
                          <w:szCs w:val="24"/>
                          <w:rtl/>
                        </w:rPr>
                        <w:t>הפרויקט</w:t>
                      </w:r>
                      <w:r w:rsidRPr="00BC4D78">
                        <w:rPr>
                          <w:rFonts w:cs="Tahoma"/>
                          <w:color w:val="0B5294"/>
                          <w:spacing w:val="-4"/>
                          <w:sz w:val="24"/>
                          <w:szCs w:val="24"/>
                          <w:rtl/>
                        </w:rPr>
                        <w:t xml:space="preserve"> </w:t>
                      </w:r>
                      <w:r w:rsidRPr="00BC4D78">
                        <w:rPr>
                          <w:rFonts w:cs="Tahoma" w:hint="eastAsia"/>
                          <w:color w:val="0B5294"/>
                          <w:spacing w:val="-4"/>
                          <w:sz w:val="24"/>
                          <w:szCs w:val="24"/>
                          <w:rtl/>
                        </w:rPr>
                        <w:t>ואת</w:t>
                      </w:r>
                      <w:r w:rsidRPr="00BC4D78">
                        <w:rPr>
                          <w:rFonts w:cs="Tahoma"/>
                          <w:color w:val="0B5294"/>
                          <w:spacing w:val="-4"/>
                          <w:sz w:val="24"/>
                          <w:szCs w:val="24"/>
                          <w:rtl/>
                        </w:rPr>
                        <w:t xml:space="preserve"> </w:t>
                      </w:r>
                      <w:r w:rsidRPr="00BC4D78">
                        <w:rPr>
                          <w:rFonts w:cs="Tahoma" w:hint="eastAsia"/>
                          <w:color w:val="0B5294"/>
                          <w:spacing w:val="-4"/>
                          <w:sz w:val="24"/>
                          <w:szCs w:val="24"/>
                          <w:rtl/>
                        </w:rPr>
                        <w:t>סכום</w:t>
                      </w:r>
                      <w:r w:rsidRPr="00BC4D78">
                        <w:rPr>
                          <w:rFonts w:cs="Tahoma"/>
                          <w:color w:val="0B5294"/>
                          <w:spacing w:val="-4"/>
                          <w:sz w:val="24"/>
                          <w:szCs w:val="24"/>
                          <w:rtl/>
                        </w:rPr>
                        <w:t xml:space="preserve"> </w:t>
                      </w:r>
                      <w:r w:rsidRPr="00BC4D78">
                        <w:rPr>
                          <w:rFonts w:cs="Tahoma" w:hint="eastAsia"/>
                          <w:color w:val="0B5294"/>
                          <w:spacing w:val="-4"/>
                          <w:sz w:val="24"/>
                          <w:szCs w:val="24"/>
                          <w:rtl/>
                        </w:rPr>
                        <w:t>ההשתתפות</w:t>
                      </w:r>
                      <w:r w:rsidRPr="00BC4D78">
                        <w:rPr>
                          <w:rFonts w:cs="Tahoma"/>
                          <w:color w:val="0B5294"/>
                          <w:spacing w:val="-4"/>
                          <w:sz w:val="24"/>
                          <w:szCs w:val="24"/>
                          <w:rtl/>
                        </w:rPr>
                        <w:t xml:space="preserve"> </w:t>
                      </w:r>
                      <w:r w:rsidRPr="00BC4D78">
                        <w:rPr>
                          <w:rFonts w:cs="Tahoma" w:hint="eastAsia"/>
                          <w:color w:val="0B5294"/>
                          <w:spacing w:val="-4"/>
                          <w:sz w:val="24"/>
                          <w:szCs w:val="24"/>
                          <w:rtl/>
                        </w:rPr>
                        <w:t>של</w:t>
                      </w:r>
                      <w:r w:rsidRPr="00BC4D78">
                        <w:rPr>
                          <w:rFonts w:cs="Tahoma"/>
                          <w:color w:val="0B5294"/>
                          <w:spacing w:val="-4"/>
                          <w:sz w:val="24"/>
                          <w:szCs w:val="24"/>
                          <w:rtl/>
                        </w:rPr>
                        <w:t xml:space="preserve"> </w:t>
                      </w:r>
                      <w:r w:rsidRPr="00BC4D78">
                        <w:rPr>
                          <w:rFonts w:cs="Tahoma" w:hint="eastAsia"/>
                          <w:color w:val="0B5294"/>
                          <w:spacing w:val="-4"/>
                          <w:sz w:val="24"/>
                          <w:szCs w:val="24"/>
                          <w:rtl/>
                        </w:rPr>
                        <w:t>המועצה</w:t>
                      </w:r>
                      <w:r w:rsidRPr="00BC4D78">
                        <w:rPr>
                          <w:rFonts w:cs="Tahoma"/>
                          <w:color w:val="0B5294"/>
                          <w:spacing w:val="-4"/>
                          <w:sz w:val="24"/>
                          <w:szCs w:val="24"/>
                          <w:rtl/>
                        </w:rPr>
                        <w:t xml:space="preserve"> </w:t>
                      </w:r>
                      <w:r w:rsidRPr="00BC4D78">
                        <w:rPr>
                          <w:rFonts w:cs="Tahoma" w:hint="eastAsia"/>
                          <w:color w:val="0B5294"/>
                          <w:spacing w:val="-4"/>
                          <w:sz w:val="24"/>
                          <w:szCs w:val="24"/>
                          <w:rtl/>
                        </w:rPr>
                        <w:t>בו</w:t>
                      </w:r>
                    </w:p>
                    <w:p w:rsidR="00A117A2" w:rsidRPr="00373C5D" w:rsidP="00BC4D78">
                      <w:pPr>
                        <w:spacing w:before="120" w:after="0" w:line="240" w:lineRule="atLeast"/>
                        <w:rPr>
                          <w:rFonts w:cs="Tahoma"/>
                          <w:b/>
                          <w:bCs/>
                          <w:color w:val="0B5294"/>
                          <w:sz w:val="48"/>
                          <w:szCs w:val="48"/>
                          <w:rtl/>
                        </w:rPr>
                      </w:pPr>
                      <w:drawing>
                        <wp:inline distT="0" distB="0" distL="0" distR="0">
                          <wp:extent cx="288000" cy="31337"/>
                          <wp:effectExtent l="0" t="0" r="0" b="6985"/>
                          <wp:docPr id="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4279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C1705" w:rsidRPr="0087200F" w:rsidP="00A42117">
      <w:pPr>
        <w:spacing w:before="180" w:after="240" w:line="260" w:lineRule="exact"/>
        <w:ind w:right="2268"/>
        <w:jc w:val="both"/>
        <w:rPr>
          <w:rFonts w:ascii="Tahoma" w:hAnsi="Tahoma" w:cs="Tahoma"/>
          <w:sz w:val="18"/>
          <w:szCs w:val="18"/>
          <w:rtl/>
        </w:rPr>
      </w:pPr>
      <w:r w:rsidRPr="0087200F">
        <w:rPr>
          <w:rFonts w:ascii="Tahoma" w:hAnsi="Tahoma" w:cs="Tahoma" w:hint="cs"/>
          <w:sz w:val="18"/>
          <w:szCs w:val="18"/>
          <w:rtl/>
        </w:rPr>
        <w:t xml:space="preserve">המועצה מסרה בתשובתה כי קיימה הליך סדור ומאורגן של אישור תקציב הפרויקט וכי "הוצגה בפני מליאת המועצה לא פעם עלותו הכוללת של הפרויקט... במסגרת הליך אישור תקציבי השנים 2016-2014, בהם כלל ספר התקציב פירוט של </w:t>
      </w:r>
      <w:r w:rsidRPr="0087200F">
        <w:rPr>
          <w:rFonts w:ascii="Tahoma" w:hAnsi="Tahoma" w:cs="Tahoma" w:hint="cs"/>
          <w:sz w:val="18"/>
          <w:szCs w:val="18"/>
          <w:rtl/>
        </w:rPr>
        <w:t>התב"רים</w:t>
      </w:r>
      <w:r w:rsidRPr="0087200F">
        <w:rPr>
          <w:rFonts w:ascii="Tahoma" w:hAnsi="Tahoma" w:cs="Tahoma" w:hint="cs"/>
          <w:sz w:val="18"/>
          <w:szCs w:val="18"/>
          <w:rtl/>
        </w:rPr>
        <w:t xml:space="preserve"> הרלוונטיים לתכנון והקמת מבנה המועצה ומרכז המבקרים". עוד מסרה כי הגדלת </w:t>
      </w:r>
      <w:r w:rsidRPr="0087200F">
        <w:rPr>
          <w:rFonts w:ascii="Tahoma" w:hAnsi="Tahoma" w:cs="Tahoma" w:hint="cs"/>
          <w:sz w:val="18"/>
          <w:szCs w:val="18"/>
          <w:rtl/>
        </w:rPr>
        <w:t>התב"רים</w:t>
      </w:r>
      <w:r w:rsidRPr="0087200F">
        <w:rPr>
          <w:rFonts w:ascii="Tahoma" w:hAnsi="Tahoma" w:cs="Tahoma" w:hint="cs"/>
          <w:sz w:val="18"/>
          <w:szCs w:val="18"/>
          <w:rtl/>
        </w:rPr>
        <w:t xml:space="preserve"> נעשתה תוך קיום הליך סדור בוועדת הכספים והנהלה, שרוב חברי המליאה חברים גם בה, ועדכון חברי המליאה כדי שיהיו מעורים בפרטי הגידול המבוקש. גם חלק מחברי המועצה בהווה ובעבר מסרו דברים דומים למשרד מבקר המדינה, במאי 2017, והוסיפו</w:t>
      </w:r>
      <w:r w:rsidRPr="0087200F">
        <w:rPr>
          <w:rFonts w:ascii="Tahoma" w:hAnsi="Tahoma" w:cs="Tahoma"/>
          <w:sz w:val="18"/>
          <w:szCs w:val="18"/>
          <w:rtl/>
        </w:rPr>
        <w:t xml:space="preserve"> כי </w:t>
      </w:r>
      <w:r w:rsidRPr="0087200F">
        <w:rPr>
          <w:rFonts w:ascii="Tahoma" w:hAnsi="Tahoma" w:cs="Tahoma" w:hint="cs"/>
          <w:sz w:val="18"/>
          <w:szCs w:val="18"/>
          <w:rtl/>
        </w:rPr>
        <w:t>ה</w:t>
      </w:r>
      <w:r w:rsidRPr="0087200F">
        <w:rPr>
          <w:rFonts w:ascii="Tahoma" w:hAnsi="Tahoma" w:cs="Tahoma"/>
          <w:sz w:val="18"/>
          <w:szCs w:val="18"/>
          <w:rtl/>
        </w:rPr>
        <w:t>פרוטוקולי</w:t>
      </w:r>
      <w:r w:rsidRPr="0087200F">
        <w:rPr>
          <w:rFonts w:ascii="Tahoma" w:hAnsi="Tahoma" w:cs="Tahoma" w:hint="cs"/>
          <w:sz w:val="18"/>
          <w:szCs w:val="18"/>
          <w:rtl/>
        </w:rPr>
        <w:t>ם של</w:t>
      </w:r>
      <w:r w:rsidRPr="0087200F">
        <w:rPr>
          <w:rFonts w:ascii="Tahoma" w:hAnsi="Tahoma" w:cs="Tahoma"/>
          <w:sz w:val="18"/>
          <w:szCs w:val="18"/>
          <w:rtl/>
        </w:rPr>
        <w:t xml:space="preserve"> מליאת המועצה אינם תמלול מלא או ממצה של כל מהלך הדיון</w:t>
      </w:r>
      <w:r w:rsidRPr="0087200F">
        <w:rPr>
          <w:rFonts w:ascii="Tahoma" w:hAnsi="Tahoma" w:cs="Tahoma" w:hint="cs"/>
          <w:sz w:val="18"/>
          <w:szCs w:val="18"/>
          <w:rtl/>
        </w:rPr>
        <w:t xml:space="preserve"> שהיה ענייני ומעמיק.</w:t>
      </w:r>
    </w:p>
    <w:p w:rsidR="004C1705" w:rsidRPr="0087200F" w:rsidP="00A42117">
      <w:pPr>
        <w:pStyle w:val="RESHET"/>
        <w:rPr>
          <w:rtl/>
        </w:rPr>
      </w:pPr>
      <w:r w:rsidRPr="0087200F">
        <w:rPr>
          <w:rFonts w:hint="cs"/>
          <w:rtl/>
        </w:rPr>
        <w:t xml:space="preserve">משרד מבקר המדינה מעיר למועצה כי הצגת רשימת </w:t>
      </w:r>
      <w:r w:rsidRPr="0087200F">
        <w:rPr>
          <w:rFonts w:hint="cs"/>
          <w:rtl/>
        </w:rPr>
        <w:t>התב"רים</w:t>
      </w:r>
      <w:r w:rsidRPr="0087200F">
        <w:rPr>
          <w:rFonts w:hint="cs"/>
          <w:rtl/>
        </w:rPr>
        <w:t xml:space="preserve"> לחברי המועצה, כשלוש שנים לאחר שאישרה המועצה את התקציב לתכנון הפרויקט וכשנתיים לאחר שאישרה את תקציב ההקמה שלו, אינה מייתרת את הצורך בהצגת אומדן מפורט וכולל לפרויקט על כל מרכיביו, המשקף באופן ברור את חלקה של המועצה במימון הפרויקט ואת חלקם של המפעלים ושל הגופים הנוספים. </w:t>
      </w:r>
      <w:r w:rsidRPr="0087200F">
        <w:rPr>
          <w:rFonts w:eastAsia="MS Mincho" w:hint="cs"/>
          <w:rtl/>
        </w:rPr>
        <w:t xml:space="preserve">בחלק מהמקרים אישרה המועצה את הגדלת התקציבים מבלי שניתן הסבר מפורט מדוע נדרשת הגדלת התקציב ומהם הצרכים שהתקציבים הנוספים מיועדים להם. עוד מעיר משרד מבקר המדינה למועצה כי כללי </w:t>
      </w:r>
      <w:r w:rsidRPr="0087200F">
        <w:rPr>
          <w:rFonts w:eastAsia="MS Mincho"/>
          <w:rtl/>
        </w:rPr>
        <w:t>מינהל</w:t>
      </w:r>
      <w:r w:rsidRPr="0087200F">
        <w:rPr>
          <w:rFonts w:eastAsia="MS Mincho"/>
          <w:rtl/>
        </w:rPr>
        <w:t xml:space="preserve"> תקין מחייבים א</w:t>
      </w:r>
      <w:r w:rsidRPr="0087200F">
        <w:rPr>
          <w:rFonts w:eastAsia="MS Mincho" w:hint="cs"/>
          <w:rtl/>
        </w:rPr>
        <w:t>ו</w:t>
      </w:r>
      <w:r w:rsidRPr="0087200F">
        <w:rPr>
          <w:rFonts w:eastAsia="MS Mincho"/>
          <w:rtl/>
        </w:rPr>
        <w:t>ת</w:t>
      </w:r>
      <w:r w:rsidRPr="0087200F">
        <w:rPr>
          <w:rFonts w:eastAsia="MS Mincho" w:hint="cs"/>
          <w:rtl/>
        </w:rPr>
        <w:t>ה</w:t>
      </w:r>
      <w:r w:rsidRPr="0087200F">
        <w:rPr>
          <w:rFonts w:eastAsia="MS Mincho"/>
          <w:rtl/>
        </w:rPr>
        <w:t xml:space="preserve"> לתעד את </w:t>
      </w:r>
      <w:r w:rsidRPr="0087200F">
        <w:rPr>
          <w:rFonts w:eastAsia="MS Mincho" w:hint="cs"/>
          <w:rtl/>
        </w:rPr>
        <w:t xml:space="preserve">דיוניה </w:t>
      </w:r>
      <w:r w:rsidRPr="0087200F">
        <w:rPr>
          <w:rFonts w:eastAsia="MS Mincho"/>
          <w:rtl/>
        </w:rPr>
        <w:t xml:space="preserve">ואת </w:t>
      </w:r>
      <w:r w:rsidRPr="0087200F">
        <w:rPr>
          <w:rFonts w:eastAsia="MS Mincho" w:hint="cs"/>
          <w:rtl/>
        </w:rPr>
        <w:t>ה</w:t>
      </w:r>
      <w:r w:rsidRPr="0087200F">
        <w:rPr>
          <w:rFonts w:eastAsia="MS Mincho"/>
          <w:rtl/>
        </w:rPr>
        <w:t>חלטות</w:t>
      </w:r>
      <w:r w:rsidRPr="0087200F">
        <w:rPr>
          <w:rFonts w:eastAsia="MS Mincho" w:hint="cs"/>
          <w:rtl/>
        </w:rPr>
        <w:t>יה</w:t>
      </w:r>
      <w:r w:rsidRPr="0087200F">
        <w:rPr>
          <w:rFonts w:eastAsia="MS Mincho"/>
          <w:rtl/>
        </w:rPr>
        <w:t xml:space="preserve">. </w:t>
      </w:r>
      <w:r w:rsidRPr="0087200F">
        <w:rPr>
          <w:rFonts w:eastAsia="MS Mincho" w:hint="cs"/>
          <w:rtl/>
        </w:rPr>
        <w:t xml:space="preserve">במסגרת זו על הפרוטוקולים של ישיבות המועצה לשקף באופן מלא את שהתנהל בהן, </w:t>
      </w:r>
      <w:r w:rsidRPr="0087200F">
        <w:rPr>
          <w:rFonts w:eastAsia="MS Mincho"/>
          <w:rtl/>
        </w:rPr>
        <w:t xml:space="preserve">בכלל </w:t>
      </w:r>
      <w:r w:rsidRPr="0087200F">
        <w:rPr>
          <w:rFonts w:eastAsia="MS Mincho" w:hint="cs"/>
          <w:rtl/>
        </w:rPr>
        <w:t>זה פירוט ה</w:t>
      </w:r>
      <w:r w:rsidRPr="0087200F">
        <w:rPr>
          <w:rFonts w:eastAsia="MS Mincho"/>
          <w:rtl/>
        </w:rPr>
        <w:t>נושאים שנדונו וההחלטות שהתקבלו בעניינם</w:t>
      </w:r>
      <w:r>
        <w:rPr>
          <w:rStyle w:val="FootnoteReference0"/>
          <w:rFonts w:eastAsia="MS Mincho"/>
          <w:b/>
          <w:bCs/>
          <w:rtl/>
        </w:rPr>
        <w:footnoteReference w:id="33"/>
      </w:r>
      <w:r w:rsidRPr="0087200F">
        <w:rPr>
          <w:rFonts w:eastAsia="MS Mincho" w:hint="cs"/>
          <w:rtl/>
        </w:rPr>
        <w:t>.</w:t>
      </w:r>
    </w:p>
    <w:p w:rsidR="004C1705" w:rsidRPr="0087200F" w:rsidP="0087200F">
      <w:pPr>
        <w:spacing w:before="120" w:line="260" w:lineRule="exact"/>
        <w:ind w:right="2268"/>
        <w:jc w:val="both"/>
        <w:rPr>
          <w:rFonts w:ascii="Tahoma" w:hAnsi="Tahoma" w:cs="Tahoma"/>
          <w:sz w:val="18"/>
          <w:szCs w:val="18"/>
        </w:rPr>
      </w:pPr>
    </w:p>
    <w:p w:rsidR="004C1705" w:rsidRPr="0087200F" w:rsidP="0087200F">
      <w:pPr>
        <w:spacing w:before="120" w:line="260" w:lineRule="exact"/>
        <w:ind w:right="2268"/>
        <w:jc w:val="both"/>
        <w:rPr>
          <w:rFonts w:ascii="Tahoma" w:hAnsi="Tahoma" w:cs="Tahoma"/>
          <w:sz w:val="18"/>
          <w:szCs w:val="18"/>
          <w:rtl/>
        </w:rPr>
      </w:pPr>
    </w:p>
    <w:p w:rsidR="004C1705" w:rsidP="0048085D">
      <w:pPr>
        <w:pStyle w:val="KOT4"/>
        <w:rPr>
          <w:rtl/>
        </w:rPr>
      </w:pPr>
      <w:r>
        <w:rPr>
          <w:rFonts w:hint="cs"/>
          <w:rtl/>
        </w:rPr>
        <w:t>המימון של המועצה להקמת מרכז המבקרים</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הועלה כי שטחו של מרכז המבקרים הוא כ-40% מהשטח הכולל של הפרויקט, </w:t>
      </w:r>
      <w:r w:rsidRPr="0087200F">
        <w:rPr>
          <w:rFonts w:ascii="Tahoma" w:hAnsi="Tahoma" w:cs="Tahoma" w:hint="cs"/>
          <w:sz w:val="18"/>
          <w:szCs w:val="18"/>
          <w:rtl/>
        </w:rPr>
        <w:t>והתב"רים</w:t>
      </w:r>
      <w:r w:rsidRPr="0087200F">
        <w:rPr>
          <w:rFonts w:ascii="Tahoma" w:hAnsi="Tahoma" w:cs="Tahoma" w:hint="cs"/>
          <w:sz w:val="18"/>
          <w:szCs w:val="18"/>
          <w:rtl/>
        </w:rPr>
        <w:t xml:space="preserve"> שאושרו לתכנונו ולהקמתו הם כ-52 מיליון ש"ח, וכ-50% מסכום זה (כ-24.4 מיליון ש"ח) מומן כאמור בידי המפעלים. לדברי המועצה, מרכז המבקרים נועד להציג את מכלול הפעילויות שבהן מתמחים המפעלים בתחום המועצה ולהדגיש את הפעילות הסביבתית הענפה הנעשית בידי המועצה. בינואר 2016 כתב ראש המועצה למשרד מבקר המדינה כי בשל המורכבות הכרוכה בהכנסת מבקרים לשטחי המפעלים בגלל היותם מפעלים כימיים ותהליכיים העוסקים בחומרים מסוכנים הוחלט על הקמת מרכז מבקרים בצמוד למשרדי המועצה החדשים.</w:t>
      </w:r>
    </w:p>
    <w:p w:rsidR="004C1705" w:rsidRPr="0087200F" w:rsidP="00A42117">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 xml:space="preserve">המועצה חתמה על הסכמים או על כתבי התחייבות מול המפעלים שהשתתפו במימון הקמתו של מרכז המבקרים, ובהם נקבעו קריטריונים שהגדירו את הזכויות של כל מפעל בהפעלת המרכז, לפי סכום השתתפותו במימון. בעקבות כך אישרה המועצה במהלך כמה ישיבות את הגדלת </w:t>
      </w:r>
      <w:r w:rsidRPr="0087200F">
        <w:rPr>
          <w:rFonts w:ascii="Tahoma" w:hAnsi="Tahoma" w:cs="Tahoma" w:hint="cs"/>
          <w:sz w:val="18"/>
          <w:szCs w:val="18"/>
          <w:rtl/>
        </w:rPr>
        <w:t>התב"ר</w:t>
      </w:r>
      <w:r w:rsidRPr="0087200F">
        <w:rPr>
          <w:rFonts w:ascii="Tahoma" w:hAnsi="Tahoma" w:cs="Tahoma" w:hint="cs"/>
          <w:sz w:val="18"/>
          <w:szCs w:val="18"/>
          <w:rtl/>
        </w:rPr>
        <w:t xml:space="preserve"> להקמת מרכז המבקרים. באותן ישיבות לא הציגה המועצה לא את האומדן הכולל להקמת מרכז המבקרים ולא את חלקה במימון הקמתו מתוך אומדן זה.</w:t>
      </w:r>
    </w:p>
    <w:p w:rsidR="004C1705" w:rsidRPr="00A42117" w:rsidP="00A42117">
      <w:pPr>
        <w:pStyle w:val="RESHET"/>
        <w:rPr>
          <w:rtl/>
        </w:rPr>
      </w:pPr>
      <w:r w:rsidRPr="00A42117">
        <w:rPr>
          <w:rFonts w:hint="cs"/>
          <w:rtl/>
        </w:rPr>
        <w:t xml:space="preserve">נמצא כי במועד שבו אישרה המועצה את התקציבים לתכנון מרכז </w:t>
      </w:r>
      <w:r w:rsidRPr="00A117A2">
        <w:rPr>
          <w:rFonts w:hint="cs"/>
          <w:spacing w:val="-4"/>
          <w:rtl/>
        </w:rPr>
        <w:t>המבקרים והקמתו</w:t>
      </w:r>
      <w:r>
        <w:rPr>
          <w:spacing w:val="-4"/>
          <w:vertAlign w:val="superscript"/>
          <w:rtl/>
        </w:rPr>
        <w:footnoteReference w:id="34"/>
      </w:r>
      <w:r w:rsidRPr="00A117A2">
        <w:rPr>
          <w:rFonts w:hint="cs"/>
          <w:spacing w:val="-4"/>
          <w:rtl/>
        </w:rPr>
        <w:t>, לא היה בידה מידע מה יהיה גובה השתתפות המפעלים</w:t>
      </w:r>
      <w:r w:rsidRPr="00A42117">
        <w:rPr>
          <w:rFonts w:hint="cs"/>
          <w:rtl/>
        </w:rPr>
        <w:t xml:space="preserve"> בהקמת מרכז המבקרים, וממילא היא לא דנה בכך. המועצה גם לא בחנה את ההשלכות של מימון עלויות הפרויקט על תקציבה לפני שהחליטה לאשרו. זאת ועוד, גם בישיבותיה הנוספות של המועצה שבהן היא אישרה את הגדלת התקציב לתכנון וההקמה של מרכז המבקרים, לא נדונו נושאים אלו.</w:t>
      </w:r>
    </w:p>
    <w:p w:rsidR="004C1705" w:rsidRPr="0087200F" w:rsidP="00A42117">
      <w:pPr>
        <w:spacing w:before="180" w:after="240" w:line="260" w:lineRule="exact"/>
        <w:ind w:right="2268"/>
        <w:jc w:val="both"/>
        <w:rPr>
          <w:rFonts w:ascii="Tahoma" w:hAnsi="Tahoma" w:cs="Tahoma"/>
          <w:sz w:val="18"/>
          <w:szCs w:val="18"/>
          <w:rtl/>
        </w:rPr>
      </w:pPr>
      <w:r w:rsidRPr="0087200F">
        <w:rPr>
          <w:rFonts w:ascii="Tahoma" w:hAnsi="Tahoma" w:cs="Tahoma" w:hint="cs"/>
          <w:sz w:val="18"/>
          <w:szCs w:val="18"/>
          <w:rtl/>
        </w:rPr>
        <w:t>בתשובותיהם ממאי 2017 מסרו חלק מחברי המועצה בהווה ובעבר ונציגים של המפעלים הפועלים בתחום המועצה למשרד מבקר המדינה כי הם פעלו באופן ראוי לטובת המפעלים הנמצאים בתחום המועצה ולהקמת מרכז המבקרים וכי הם הפעילו שיקול דעת סביר.</w:t>
      </w:r>
    </w:p>
    <w:p w:rsidR="004C1705" w:rsidRPr="0087200F" w:rsidP="00A42117">
      <w:pPr>
        <w:pStyle w:val="RESHET"/>
        <w:rPr>
          <w:rtl/>
        </w:rPr>
      </w:pPr>
      <w:r w:rsidRPr="0087200F">
        <w:rPr>
          <w:rFonts w:hint="cs"/>
          <w:rtl/>
        </w:rPr>
        <w:t xml:space="preserve">משרד מבקר המדינה מעיר למועצה על שאישרה את </w:t>
      </w:r>
      <w:r w:rsidRPr="0087200F">
        <w:rPr>
          <w:rFonts w:hint="cs"/>
          <w:rtl/>
        </w:rPr>
        <w:t>התב"רים</w:t>
      </w:r>
      <w:r w:rsidRPr="0087200F">
        <w:rPr>
          <w:rFonts w:hint="cs"/>
          <w:rtl/>
        </w:rPr>
        <w:t xml:space="preserve"> ואת הגדלתם בלי שהיה בידה מידע מלא על חלוקת המימון של הקמת מרכז המבקרים בינה לבין המפעלים, מידע שהיה נדרש לחברי המועצה כדי שיוכלו לקבל החלטה מושכלת. דרך פעולתם של חברי המועצה, שאישרו את התקציבים בלי לדרוש הסברים ומידע רלוונטי לפרויקט, רוקנה מתוכן את תפקידם ואת חובתם לפעול בנאמנות כמשרתי הציבור. הדבר מקבל משנה תוקף נוכח העובדה כי שליש מחברי המועצה הם נציגים של המפעלים הפועלים בתחום שיפוטה.</w:t>
      </w:r>
    </w:p>
    <w:p w:rsidR="004C1705" w:rsidRPr="0087200F" w:rsidP="0087200F">
      <w:pPr>
        <w:spacing w:before="120" w:line="260" w:lineRule="exact"/>
        <w:ind w:right="2268"/>
        <w:jc w:val="both"/>
        <w:rPr>
          <w:rFonts w:ascii="Tahoma" w:hAnsi="Tahoma" w:cs="Tahoma"/>
          <w:b/>
          <w:bCs/>
          <w:sz w:val="18"/>
          <w:szCs w:val="18"/>
          <w:rtl/>
        </w:rPr>
      </w:pPr>
    </w:p>
    <w:p w:rsidR="004C1705" w:rsidP="0048085D">
      <w:pPr>
        <w:pStyle w:val="KOT2"/>
        <w:rPr>
          <w:rtl/>
        </w:rPr>
      </w:pPr>
      <w:r>
        <w:rPr>
          <w:rFonts w:hint="cs"/>
          <w:rtl/>
        </w:rPr>
        <w:t>התקשרויות עם יועצים בפטור ממכרז לביצוע הפרויקט</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color w:val="000000"/>
          <w:sz w:val="18"/>
          <w:szCs w:val="18"/>
          <w:rtl/>
        </w:rPr>
        <w:t>על פי דיני המכרזים, ב</w:t>
      </w:r>
      <w:r w:rsidRPr="0087200F">
        <w:rPr>
          <w:rFonts w:ascii="Tahoma" w:hAnsi="Tahoma" w:cs="Tahoma"/>
          <w:color w:val="000000"/>
          <w:sz w:val="18"/>
          <w:szCs w:val="18"/>
          <w:rtl/>
        </w:rPr>
        <w:t xml:space="preserve">התקשרות </w:t>
      </w:r>
      <w:r w:rsidRPr="0087200F">
        <w:rPr>
          <w:rFonts w:ascii="Tahoma" w:hAnsi="Tahoma" w:cs="Tahoma" w:hint="cs"/>
          <w:color w:val="000000"/>
          <w:sz w:val="18"/>
          <w:szCs w:val="18"/>
          <w:rtl/>
        </w:rPr>
        <w:t>גוף ציבורי</w:t>
      </w:r>
      <w:r w:rsidRPr="0087200F">
        <w:rPr>
          <w:rFonts w:ascii="Tahoma" w:hAnsi="Tahoma" w:cs="Tahoma"/>
          <w:color w:val="000000"/>
          <w:sz w:val="18"/>
          <w:szCs w:val="18"/>
          <w:rtl/>
        </w:rPr>
        <w:t xml:space="preserve"> לצורך הזמנת טובין או לביצוע עבודה עדיפה עריכת מכרז פומבי על</w:t>
      </w:r>
      <w:r w:rsidRPr="0087200F">
        <w:rPr>
          <w:rFonts w:ascii="Tahoma" w:hAnsi="Tahoma" w:cs="Tahoma" w:hint="cs"/>
          <w:color w:val="000000"/>
          <w:sz w:val="18"/>
          <w:szCs w:val="18"/>
          <w:rtl/>
        </w:rPr>
        <w:t xml:space="preserve"> </w:t>
      </w:r>
      <w:r w:rsidRPr="0087200F">
        <w:rPr>
          <w:rFonts w:ascii="Tahoma" w:hAnsi="Tahoma" w:cs="Tahoma"/>
          <w:color w:val="000000"/>
          <w:sz w:val="18"/>
          <w:szCs w:val="18"/>
          <w:rtl/>
        </w:rPr>
        <w:t>פני כל הליך התקשרות אחר.</w:t>
      </w:r>
      <w:r w:rsidRPr="0087200F">
        <w:rPr>
          <w:rFonts w:ascii="Tahoma" w:hAnsi="Tahoma" w:cs="Tahoma"/>
          <w:sz w:val="18"/>
          <w:szCs w:val="18"/>
          <w:rtl/>
        </w:rPr>
        <w:t xml:space="preserve"> מטרתו המרכזית של המכרז היא לאפשר לרשות </w:t>
      </w:r>
      <w:r w:rsidRPr="0087200F">
        <w:rPr>
          <w:rFonts w:ascii="Tahoma" w:hAnsi="Tahoma" w:cs="Tahoma"/>
          <w:sz w:val="18"/>
          <w:szCs w:val="18"/>
          <w:rtl/>
        </w:rPr>
        <w:t>המינהלית</w:t>
      </w:r>
      <w:r w:rsidRPr="0087200F">
        <w:rPr>
          <w:rFonts w:ascii="Tahoma" w:hAnsi="Tahoma" w:cs="Tahoma"/>
          <w:sz w:val="18"/>
          <w:szCs w:val="18"/>
          <w:rtl/>
        </w:rPr>
        <w:t xml:space="preserve"> להשיג את ההצעה המיטבית מבחינת איכות ומחיר תוך שמירה על כללי תחרות הוגנת ומתן הזדמנות שווה לכול.</w:t>
      </w:r>
    </w:p>
    <w:p w:rsidR="004C1705" w:rsidRPr="0087200F" w:rsidP="00A117A2">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צו המועצות המקומיות (מועצה מקומית תעשייתית נאות חובב), התשמ"ט-1989 (להלן - צו המועצה המקומית נאות חובב), וצו המועצות המקומיות א' קובעים חובת קיום מכרז בהתקשרויות בהזמנת טובין ובביצוע עבודה. בצו נקבעו התנאים שבהם המועצה רשאית להתקשר בהסכם ללא מכרז.</w:t>
      </w:r>
    </w:p>
    <w:p w:rsidR="004C1705" w:rsidRPr="0087200F" w:rsidP="00A42117">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אף</w:t>
      </w:r>
      <w:r w:rsidRPr="0087200F">
        <w:rPr>
          <w:rFonts w:ascii="Tahoma" w:hAnsi="Tahoma" w:cs="Tahoma"/>
          <w:sz w:val="18"/>
          <w:szCs w:val="18"/>
          <w:rtl/>
        </w:rPr>
        <w:t xml:space="preserve"> ש</w:t>
      </w:r>
      <w:r w:rsidRPr="0087200F">
        <w:rPr>
          <w:rFonts w:ascii="Tahoma" w:hAnsi="Tahoma" w:cs="Tahoma" w:hint="cs"/>
          <w:sz w:val="18"/>
          <w:szCs w:val="18"/>
          <w:rtl/>
        </w:rPr>
        <w:t xml:space="preserve">צו המועצות המקומיות א' </w:t>
      </w:r>
      <w:r w:rsidRPr="0087200F">
        <w:rPr>
          <w:rFonts w:ascii="Tahoma" w:hAnsi="Tahoma" w:cs="Tahoma"/>
          <w:sz w:val="18"/>
          <w:szCs w:val="18"/>
          <w:rtl/>
        </w:rPr>
        <w:t xml:space="preserve">נוקב בפטורים </w:t>
      </w:r>
      <w:r w:rsidRPr="0087200F">
        <w:rPr>
          <w:rFonts w:ascii="Tahoma" w:hAnsi="Tahoma" w:cs="Tahoma" w:hint="cs"/>
          <w:sz w:val="18"/>
          <w:szCs w:val="18"/>
          <w:rtl/>
        </w:rPr>
        <w:t>רבי</w:t>
      </w:r>
      <w:r w:rsidRPr="0087200F">
        <w:rPr>
          <w:rFonts w:ascii="Tahoma" w:hAnsi="Tahoma" w:cs="Tahoma"/>
          <w:sz w:val="18"/>
          <w:szCs w:val="18"/>
          <w:rtl/>
        </w:rPr>
        <w:t>ם מהחובה של עריכת מכרז פומבי, הרי עריכת מכרז פומבי הי</w:t>
      </w:r>
      <w:r w:rsidRPr="0087200F">
        <w:rPr>
          <w:rFonts w:ascii="Tahoma" w:hAnsi="Tahoma" w:cs="Tahoma" w:hint="cs"/>
          <w:sz w:val="18"/>
          <w:szCs w:val="18"/>
          <w:rtl/>
        </w:rPr>
        <w:t>א</w:t>
      </w:r>
      <w:r w:rsidRPr="0087200F">
        <w:rPr>
          <w:rFonts w:ascii="Tahoma" w:hAnsi="Tahoma" w:cs="Tahoma"/>
          <w:sz w:val="18"/>
          <w:szCs w:val="18"/>
          <w:rtl/>
        </w:rPr>
        <w:t xml:space="preserve"> עדיין הכלל, והמקרים המצדיקים הענקת פטור מעריכת מכרז הם החריג</w:t>
      </w:r>
      <w:r>
        <w:rPr>
          <w:rFonts w:ascii="Tahoma" w:eastAsia="Times New Roman" w:hAnsi="Tahoma" w:cs="Tahoma"/>
          <w:snapToGrid w:val="0"/>
          <w:sz w:val="18"/>
          <w:szCs w:val="18"/>
          <w:vertAlign w:val="superscript"/>
          <w:rtl/>
          <w:lang w:eastAsia="he-IL"/>
        </w:rPr>
        <w:footnoteReference w:id="35"/>
      </w:r>
      <w:r w:rsidRPr="0087200F">
        <w:rPr>
          <w:rFonts w:ascii="Tahoma" w:hAnsi="Tahoma" w:cs="Tahoma"/>
          <w:sz w:val="18"/>
          <w:szCs w:val="18"/>
          <w:rtl/>
        </w:rPr>
        <w:t xml:space="preserve">. </w:t>
      </w:r>
      <w:r w:rsidRPr="0087200F">
        <w:rPr>
          <w:rFonts w:ascii="Tahoma" w:hAnsi="Tahoma" w:cs="Tahoma" w:hint="cs"/>
          <w:sz w:val="18"/>
          <w:szCs w:val="18"/>
          <w:rtl/>
        </w:rPr>
        <w:t>הרעיון העומד בבסיס רשימת המקרים בהם ניתן לבצע התקשרות פטורה ממכרז הוא כאשר התחרות לא תתאפשר או שאין טעם בקיומה או שלא ניתן לערוך מכרז.</w:t>
      </w:r>
    </w:p>
    <w:p w:rsidR="004C1705" w:rsidRPr="00A42117" w:rsidP="00A42117">
      <w:pPr>
        <w:pStyle w:val="RESHET"/>
        <w:rPr>
          <w:rtl/>
        </w:rPr>
      </w:pPr>
      <w:r w:rsidRPr="00A42117">
        <w:rPr>
          <w:rFonts w:hint="cs"/>
          <w:rtl/>
        </w:rPr>
        <w:t>נמצא כי לביצוע הפרויקט התקשרה המועצה עם כמה יועצים בהליכי פטור ממכרז המתבססים על היות העבודות הנדרשות עבודות</w:t>
      </w:r>
      <w:r w:rsidRPr="00A42117">
        <w:rPr>
          <w:rtl/>
        </w:rPr>
        <w:t xml:space="preserve"> </w:t>
      </w:r>
      <w:r w:rsidRPr="00A42117">
        <w:rPr>
          <w:rFonts w:hint="cs"/>
          <w:rtl/>
        </w:rPr>
        <w:t>מקצועיות</w:t>
      </w:r>
      <w:r w:rsidRPr="00A42117">
        <w:rPr>
          <w:rtl/>
        </w:rPr>
        <w:t xml:space="preserve"> </w:t>
      </w:r>
      <w:r w:rsidRPr="00A42117">
        <w:rPr>
          <w:rFonts w:hint="cs"/>
          <w:rtl/>
        </w:rPr>
        <w:t>הדורשות</w:t>
      </w:r>
      <w:r w:rsidRPr="00A42117">
        <w:rPr>
          <w:rtl/>
        </w:rPr>
        <w:t xml:space="preserve"> </w:t>
      </w:r>
      <w:r w:rsidRPr="00A42117">
        <w:rPr>
          <w:rFonts w:hint="cs"/>
          <w:rtl/>
        </w:rPr>
        <w:t>ידע</w:t>
      </w:r>
      <w:r w:rsidRPr="00A42117">
        <w:rPr>
          <w:rtl/>
        </w:rPr>
        <w:t xml:space="preserve"> </w:t>
      </w:r>
      <w:r w:rsidRPr="00A42117">
        <w:rPr>
          <w:rFonts w:hint="cs"/>
          <w:rtl/>
        </w:rPr>
        <w:t>ומומחיות</w:t>
      </w:r>
      <w:r w:rsidRPr="00A42117">
        <w:rPr>
          <w:rtl/>
        </w:rPr>
        <w:t xml:space="preserve"> </w:t>
      </w:r>
      <w:r w:rsidRPr="00A42117">
        <w:rPr>
          <w:rFonts w:hint="cs"/>
          <w:rtl/>
        </w:rPr>
        <w:t>מיוחדים</w:t>
      </w:r>
      <w:r>
        <w:rPr>
          <w:rStyle w:val="FootnoteReference0"/>
          <w:rtl/>
        </w:rPr>
        <w:footnoteReference w:id="36"/>
      </w:r>
      <w:r w:rsidRPr="00A42117">
        <w:rPr>
          <w:rFonts w:hint="cs"/>
          <w:rtl/>
        </w:rPr>
        <w:t xml:space="preserve"> או עבודה אומנותית</w:t>
      </w:r>
      <w:r>
        <w:rPr>
          <w:rStyle w:val="FootnoteReference0"/>
          <w:rtl/>
        </w:rPr>
        <w:footnoteReference w:id="37"/>
      </w:r>
      <w:r w:rsidRPr="00A42117">
        <w:rPr>
          <w:rFonts w:hint="cs"/>
          <w:rtl/>
        </w:rPr>
        <w:t>. התקשרויות אלו, הנאמדות יחדיו במיליוני שקלים, נעשו מבלי שהמועצה בחנה לרוב אפשרות להתקשר בדרך של מכרז העדיפה על פני כל התקשרות אחרת.</w:t>
      </w:r>
    </w:p>
    <w:p w:rsidR="004C1705" w:rsidRPr="0087200F" w:rsidP="00A42117">
      <w:pPr>
        <w:spacing w:before="180" w:line="260" w:lineRule="exact"/>
        <w:ind w:right="2268"/>
        <w:jc w:val="both"/>
        <w:rPr>
          <w:rFonts w:ascii="Tahoma" w:hAnsi="Tahoma" w:cs="Tahoma"/>
          <w:sz w:val="18"/>
          <w:szCs w:val="18"/>
          <w:rtl/>
        </w:rPr>
      </w:pPr>
      <w:r w:rsidRPr="0087200F">
        <w:rPr>
          <w:rFonts w:ascii="Tahoma" w:hAnsi="Tahoma" w:cs="Tahoma"/>
          <w:sz w:val="18"/>
          <w:szCs w:val="18"/>
          <w:rtl/>
        </w:rPr>
        <w:t>פסיקתו של בית המשפט העליון קבעה כי בהליך הפטור ממכרז יש להבטיח הזדמנות שווה ו</w:t>
      </w:r>
      <w:r w:rsidRPr="0087200F">
        <w:rPr>
          <w:rFonts w:ascii="Tahoma" w:hAnsi="Tahoma" w:cs="Tahoma" w:hint="cs"/>
          <w:sz w:val="18"/>
          <w:szCs w:val="18"/>
          <w:rtl/>
        </w:rPr>
        <w:t xml:space="preserve">לשמור על </w:t>
      </w:r>
      <w:r w:rsidRPr="0087200F">
        <w:rPr>
          <w:rFonts w:ascii="Tahoma" w:hAnsi="Tahoma" w:cs="Tahoma"/>
          <w:sz w:val="18"/>
          <w:szCs w:val="18"/>
          <w:rtl/>
        </w:rPr>
        <w:t xml:space="preserve">טוהר </w:t>
      </w:r>
      <w:r w:rsidRPr="0087200F">
        <w:rPr>
          <w:rFonts w:ascii="Tahoma" w:hAnsi="Tahoma" w:cs="Tahoma" w:hint="cs"/>
          <w:sz w:val="18"/>
          <w:szCs w:val="18"/>
          <w:rtl/>
        </w:rPr>
        <w:t>ה</w:t>
      </w:r>
      <w:r w:rsidRPr="0087200F">
        <w:rPr>
          <w:rFonts w:ascii="Tahoma" w:hAnsi="Tahoma" w:cs="Tahoma"/>
          <w:sz w:val="18"/>
          <w:szCs w:val="18"/>
          <w:rtl/>
        </w:rPr>
        <w:t>מידות</w:t>
      </w:r>
      <w:r>
        <w:rPr>
          <w:rFonts w:ascii="Tahoma" w:eastAsia="Calibri" w:hAnsi="Tahoma" w:cs="Tahoma"/>
          <w:sz w:val="18"/>
          <w:szCs w:val="18"/>
          <w:vertAlign w:val="superscript"/>
          <w:rtl/>
        </w:rPr>
        <w:footnoteReference w:id="38"/>
      </w:r>
      <w:r w:rsidRPr="0087200F">
        <w:rPr>
          <w:rFonts w:ascii="Tahoma" w:hAnsi="Tahoma" w:cs="Tahoma" w:hint="cs"/>
          <w:sz w:val="18"/>
          <w:szCs w:val="18"/>
          <w:rtl/>
        </w:rPr>
        <w:t>. עוד קבע</w:t>
      </w:r>
      <w:r w:rsidRPr="0087200F">
        <w:rPr>
          <w:rFonts w:ascii="Tahoma" w:hAnsi="Tahoma" w:cs="Tahoma"/>
          <w:sz w:val="18"/>
          <w:szCs w:val="18"/>
          <w:rtl/>
        </w:rPr>
        <w:t xml:space="preserve"> </w:t>
      </w:r>
      <w:r w:rsidRPr="0087200F">
        <w:rPr>
          <w:rFonts w:ascii="Tahoma" w:hAnsi="Tahoma" w:cs="Tahoma" w:hint="cs"/>
          <w:sz w:val="18"/>
          <w:szCs w:val="18"/>
          <w:rtl/>
        </w:rPr>
        <w:t xml:space="preserve">כי </w:t>
      </w:r>
      <w:r w:rsidRPr="0087200F">
        <w:rPr>
          <w:rFonts w:ascii="Tahoma" w:hAnsi="Tahoma" w:cs="Tahoma"/>
          <w:sz w:val="18"/>
          <w:szCs w:val="18"/>
          <w:rtl/>
        </w:rPr>
        <w:t>פטור מחובת מכרז</w:t>
      </w:r>
      <w:r w:rsidRPr="0087200F">
        <w:rPr>
          <w:rFonts w:ascii="Tahoma" w:hAnsi="Tahoma" w:cs="Tahoma" w:hint="cs"/>
          <w:sz w:val="18"/>
          <w:szCs w:val="18"/>
          <w:rtl/>
        </w:rPr>
        <w:t xml:space="preserve"> אינו</w:t>
      </w:r>
      <w:r w:rsidRPr="0087200F">
        <w:rPr>
          <w:rFonts w:ascii="Tahoma" w:hAnsi="Tahoma" w:cs="Tahoma"/>
          <w:sz w:val="18"/>
          <w:szCs w:val="18"/>
          <w:rtl/>
        </w:rPr>
        <w:t xml:space="preserve"> </w:t>
      </w:r>
      <w:r w:rsidRPr="0087200F">
        <w:rPr>
          <w:rFonts w:ascii="Tahoma" w:hAnsi="Tahoma" w:cs="Tahoma"/>
          <w:sz w:val="18"/>
          <w:szCs w:val="18"/>
          <w:rtl/>
        </w:rPr>
        <w:t xml:space="preserve">פוטר את </w:t>
      </w:r>
      <w:r w:rsidRPr="0087200F">
        <w:rPr>
          <w:rFonts w:ascii="Tahoma" w:hAnsi="Tahoma" w:cs="Tahoma" w:hint="cs"/>
          <w:sz w:val="18"/>
          <w:szCs w:val="18"/>
          <w:rtl/>
        </w:rPr>
        <w:t>הרשות המקומית</w:t>
      </w:r>
      <w:r w:rsidRPr="0087200F">
        <w:rPr>
          <w:rFonts w:ascii="Tahoma" w:hAnsi="Tahoma" w:cs="Tahoma"/>
          <w:sz w:val="18"/>
          <w:szCs w:val="18"/>
          <w:rtl/>
        </w:rPr>
        <w:t xml:space="preserve"> מחובת הנאמנות כלפי הציבור שהיא משרתת ושאת זכויותיו שהופקדו</w:t>
      </w:r>
      <w:r w:rsidRPr="0087200F">
        <w:rPr>
          <w:rFonts w:ascii="Tahoma" w:hAnsi="Tahoma" w:cs="Tahoma" w:hint="cs"/>
          <w:sz w:val="18"/>
          <w:szCs w:val="18"/>
          <w:rtl/>
        </w:rPr>
        <w:t xml:space="preserve"> </w:t>
      </w:r>
      <w:r w:rsidRPr="0087200F">
        <w:rPr>
          <w:rFonts w:ascii="Tahoma" w:hAnsi="Tahoma" w:cs="Tahoma"/>
          <w:sz w:val="18"/>
          <w:szCs w:val="18"/>
          <w:rtl/>
        </w:rPr>
        <w:t>בנאמנות</w:t>
      </w:r>
      <w:r w:rsidRPr="0087200F">
        <w:rPr>
          <w:rFonts w:ascii="Tahoma" w:hAnsi="Tahoma" w:cs="Tahoma" w:hint="cs"/>
          <w:sz w:val="18"/>
          <w:szCs w:val="18"/>
          <w:rtl/>
        </w:rPr>
        <w:t xml:space="preserve"> בידיה</w:t>
      </w:r>
      <w:r w:rsidRPr="0087200F">
        <w:rPr>
          <w:rFonts w:ascii="Tahoma" w:hAnsi="Tahoma" w:cs="Tahoma"/>
          <w:sz w:val="18"/>
          <w:szCs w:val="18"/>
          <w:rtl/>
        </w:rPr>
        <w:t xml:space="preserve"> היא מחלקת</w:t>
      </w:r>
      <w:r>
        <w:rPr>
          <w:rFonts w:ascii="Tahoma" w:hAnsi="Tahoma" w:cs="Tahoma"/>
          <w:sz w:val="18"/>
          <w:szCs w:val="18"/>
          <w:vertAlign w:val="superscript"/>
          <w:rtl/>
        </w:rPr>
        <w:footnoteReference w:id="39"/>
      </w:r>
      <w:r w:rsidRPr="0087200F">
        <w:rPr>
          <w:rFonts w:ascii="Tahoma" w:hAnsi="Tahoma" w:cs="Tahoma"/>
          <w:sz w:val="18"/>
          <w:szCs w:val="18"/>
          <w:rtl/>
        </w:rPr>
        <w:t>.</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כבר בדוח קודם משנת 2015</w:t>
      </w:r>
      <w:r>
        <w:rPr>
          <w:rStyle w:val="FootnoteReference0"/>
          <w:rFonts w:ascii="Tahoma" w:hAnsi="Tahoma" w:cs="Tahoma"/>
          <w:sz w:val="18"/>
          <w:szCs w:val="18"/>
          <w:rtl/>
        </w:rPr>
        <w:footnoteReference w:id="40"/>
      </w:r>
      <w:r w:rsidRPr="0087200F">
        <w:rPr>
          <w:rFonts w:ascii="Tahoma" w:hAnsi="Tahoma" w:cs="Tahoma" w:hint="cs"/>
          <w:sz w:val="18"/>
          <w:szCs w:val="18"/>
          <w:rtl/>
        </w:rPr>
        <w:t xml:space="preserve"> הובאה</w:t>
      </w:r>
      <w:r w:rsidRPr="0087200F">
        <w:rPr>
          <w:rFonts w:ascii="Tahoma" w:hAnsi="Tahoma" w:cs="Tahoma"/>
          <w:sz w:val="18"/>
          <w:szCs w:val="18"/>
          <w:rtl/>
        </w:rPr>
        <w:t xml:space="preserve"> </w:t>
      </w:r>
      <w:r w:rsidRPr="0087200F">
        <w:rPr>
          <w:rFonts w:ascii="Tahoma" w:hAnsi="Tahoma" w:cs="Tahoma" w:hint="cs"/>
          <w:sz w:val="18"/>
          <w:szCs w:val="18"/>
          <w:rtl/>
        </w:rPr>
        <w:t xml:space="preserve">עמדתו של </w:t>
      </w:r>
      <w:r w:rsidRPr="0087200F">
        <w:rPr>
          <w:rFonts w:ascii="Tahoma" w:hAnsi="Tahoma" w:cs="Tahoma"/>
          <w:sz w:val="18"/>
          <w:szCs w:val="18"/>
          <w:rtl/>
        </w:rPr>
        <w:t xml:space="preserve">משרד מבקר המדינה, </w:t>
      </w:r>
      <w:r w:rsidRPr="0087200F">
        <w:rPr>
          <w:rFonts w:ascii="Tahoma" w:hAnsi="Tahoma" w:cs="Tahoma" w:hint="cs"/>
          <w:sz w:val="18"/>
          <w:szCs w:val="18"/>
          <w:rtl/>
        </w:rPr>
        <w:t xml:space="preserve">ולפיה </w:t>
      </w:r>
      <w:r w:rsidRPr="0087200F">
        <w:rPr>
          <w:rFonts w:ascii="Tahoma" w:hAnsi="Tahoma" w:cs="Tahoma"/>
          <w:sz w:val="18"/>
          <w:szCs w:val="18"/>
          <w:rtl/>
        </w:rPr>
        <w:t xml:space="preserve">מעמדה של הרשות המקומית כנאמן הציבור </w:t>
      </w:r>
      <w:r w:rsidRPr="0087200F">
        <w:rPr>
          <w:rFonts w:ascii="Tahoma" w:hAnsi="Tahoma" w:cs="Tahoma" w:hint="cs"/>
          <w:sz w:val="18"/>
          <w:szCs w:val="18"/>
          <w:rtl/>
        </w:rPr>
        <w:t>ו</w:t>
      </w:r>
      <w:r w:rsidRPr="0087200F">
        <w:rPr>
          <w:rFonts w:ascii="Tahoma" w:hAnsi="Tahoma" w:cs="Tahoma"/>
          <w:sz w:val="18"/>
          <w:szCs w:val="18"/>
          <w:rtl/>
        </w:rPr>
        <w:t>חובתה לנהוג בהגינות ובשקיפות ו</w:t>
      </w:r>
      <w:r w:rsidRPr="0087200F">
        <w:rPr>
          <w:rFonts w:ascii="Tahoma" w:hAnsi="Tahoma" w:cs="Tahoma" w:hint="cs"/>
          <w:sz w:val="18"/>
          <w:szCs w:val="18"/>
          <w:rtl/>
        </w:rPr>
        <w:t>לקיים את</w:t>
      </w:r>
      <w:r w:rsidRPr="0087200F">
        <w:rPr>
          <w:rFonts w:ascii="Tahoma" w:hAnsi="Tahoma" w:cs="Tahoma"/>
          <w:sz w:val="18"/>
          <w:szCs w:val="18"/>
          <w:rtl/>
        </w:rPr>
        <w:t xml:space="preserve"> עקרון ההזדמנות השווה מחייבים אותה לפרסם את בקשתה להצעות </w:t>
      </w:r>
      <w:r w:rsidRPr="0087200F">
        <w:rPr>
          <w:rFonts w:ascii="Tahoma" w:hAnsi="Tahoma" w:cs="Tahoma" w:hint="cs"/>
          <w:sz w:val="18"/>
          <w:szCs w:val="18"/>
          <w:rtl/>
        </w:rPr>
        <w:t>התקשרות</w:t>
      </w:r>
      <w:r w:rsidRPr="0087200F">
        <w:rPr>
          <w:rFonts w:ascii="Tahoma" w:hAnsi="Tahoma" w:cs="Tahoma"/>
          <w:sz w:val="18"/>
          <w:szCs w:val="18"/>
          <w:rtl/>
        </w:rPr>
        <w:t xml:space="preserve"> עם יועצים פוטנציאליים, ולקבוע אמות מידה ברורות להליך הבחירה של היועצים, שיאפשר</w:t>
      </w:r>
      <w:r w:rsidRPr="0087200F">
        <w:rPr>
          <w:rFonts w:ascii="Tahoma" w:hAnsi="Tahoma" w:cs="Tahoma" w:hint="cs"/>
          <w:sz w:val="18"/>
          <w:szCs w:val="18"/>
          <w:rtl/>
        </w:rPr>
        <w:t>ו</w:t>
      </w:r>
      <w:r w:rsidRPr="0087200F">
        <w:rPr>
          <w:rFonts w:ascii="Tahoma" w:hAnsi="Tahoma" w:cs="Tahoma"/>
          <w:sz w:val="18"/>
          <w:szCs w:val="18"/>
          <w:rtl/>
        </w:rPr>
        <w:t xml:space="preserve"> </w:t>
      </w:r>
      <w:r w:rsidRPr="0087200F">
        <w:rPr>
          <w:rFonts w:ascii="Tahoma" w:hAnsi="Tahoma" w:cs="Tahoma" w:hint="cs"/>
          <w:sz w:val="18"/>
          <w:szCs w:val="18"/>
          <w:rtl/>
        </w:rPr>
        <w:t xml:space="preserve">את </w:t>
      </w:r>
      <w:r w:rsidRPr="0087200F">
        <w:rPr>
          <w:rFonts w:ascii="Tahoma" w:hAnsi="Tahoma" w:cs="Tahoma"/>
          <w:sz w:val="18"/>
          <w:szCs w:val="18"/>
          <w:rtl/>
        </w:rPr>
        <w:t>בחירת</w:t>
      </w:r>
      <w:r w:rsidRPr="0087200F">
        <w:rPr>
          <w:rFonts w:ascii="Tahoma" w:hAnsi="Tahoma" w:cs="Tahoma" w:hint="cs"/>
          <w:sz w:val="18"/>
          <w:szCs w:val="18"/>
          <w:rtl/>
        </w:rPr>
        <w:t>ה של</w:t>
      </w:r>
      <w:r w:rsidRPr="0087200F">
        <w:rPr>
          <w:rFonts w:ascii="Tahoma" w:hAnsi="Tahoma" w:cs="Tahoma"/>
          <w:sz w:val="18"/>
          <w:szCs w:val="18"/>
          <w:rtl/>
        </w:rPr>
        <w:t xml:space="preserve"> ההצעה הטובה ביותר </w:t>
      </w:r>
      <w:r w:rsidRPr="0087200F">
        <w:rPr>
          <w:rFonts w:ascii="Tahoma" w:hAnsi="Tahoma" w:cs="Tahoma" w:hint="cs"/>
          <w:sz w:val="18"/>
          <w:szCs w:val="18"/>
          <w:rtl/>
        </w:rPr>
        <w:t xml:space="preserve">מבחינת </w:t>
      </w:r>
      <w:r w:rsidRPr="0087200F">
        <w:rPr>
          <w:rFonts w:ascii="Tahoma" w:hAnsi="Tahoma" w:cs="Tahoma"/>
          <w:sz w:val="18"/>
          <w:szCs w:val="18"/>
          <w:rtl/>
        </w:rPr>
        <w:t>מחיר ואיכות</w:t>
      </w:r>
      <w:r w:rsidRPr="0087200F">
        <w:rPr>
          <w:rFonts w:ascii="Tahoma" w:hAnsi="Tahoma" w:cs="Tahoma" w:hint="cs"/>
          <w:sz w:val="18"/>
          <w:szCs w:val="18"/>
          <w:rtl/>
        </w:rPr>
        <w:t xml:space="preserve">. </w:t>
      </w:r>
      <w:r w:rsidRPr="0087200F">
        <w:rPr>
          <w:rFonts w:ascii="Tahoma" w:hAnsi="Tahoma" w:cs="Tahoma"/>
          <w:sz w:val="18"/>
          <w:szCs w:val="18"/>
          <w:rtl/>
        </w:rPr>
        <w:t>הדבר יצמצם את ה</w:t>
      </w:r>
      <w:r w:rsidRPr="0087200F">
        <w:rPr>
          <w:rFonts w:ascii="Tahoma" w:hAnsi="Tahoma" w:cs="Tahoma" w:hint="cs"/>
          <w:sz w:val="18"/>
          <w:szCs w:val="18"/>
          <w:rtl/>
        </w:rPr>
        <w:t>סיכון</w:t>
      </w:r>
      <w:r w:rsidRPr="0087200F">
        <w:rPr>
          <w:rFonts w:ascii="Tahoma" w:hAnsi="Tahoma" w:cs="Tahoma"/>
          <w:sz w:val="18"/>
          <w:szCs w:val="18"/>
          <w:rtl/>
        </w:rPr>
        <w:t xml:space="preserve"> </w:t>
      </w:r>
      <w:r w:rsidRPr="0087200F">
        <w:rPr>
          <w:rFonts w:ascii="Tahoma" w:hAnsi="Tahoma" w:cs="Tahoma" w:hint="cs"/>
          <w:sz w:val="18"/>
          <w:szCs w:val="18"/>
          <w:rtl/>
        </w:rPr>
        <w:t>ל</w:t>
      </w:r>
      <w:r w:rsidRPr="0087200F">
        <w:rPr>
          <w:rFonts w:ascii="Tahoma" w:hAnsi="Tahoma" w:cs="Tahoma"/>
          <w:sz w:val="18"/>
          <w:szCs w:val="18"/>
          <w:rtl/>
        </w:rPr>
        <w:t>משוא פנים</w:t>
      </w:r>
      <w:r w:rsidRPr="0087200F">
        <w:rPr>
          <w:rFonts w:ascii="Tahoma" w:hAnsi="Tahoma" w:cs="Tahoma" w:hint="cs"/>
          <w:sz w:val="18"/>
          <w:szCs w:val="18"/>
          <w:rtl/>
        </w:rPr>
        <w:t xml:space="preserve"> ו</w:t>
      </w:r>
      <w:r w:rsidRPr="0087200F">
        <w:rPr>
          <w:rFonts w:ascii="Tahoma" w:hAnsi="Tahoma" w:cs="Tahoma"/>
          <w:sz w:val="18"/>
          <w:szCs w:val="18"/>
          <w:rtl/>
        </w:rPr>
        <w:t>י</w:t>
      </w:r>
      <w:r w:rsidRPr="0087200F">
        <w:rPr>
          <w:rFonts w:ascii="Tahoma" w:hAnsi="Tahoma" w:cs="Tahoma" w:hint="cs"/>
          <w:sz w:val="18"/>
          <w:szCs w:val="18"/>
          <w:rtl/>
        </w:rPr>
        <w:t>גביר את</w:t>
      </w:r>
      <w:r w:rsidRPr="0087200F">
        <w:rPr>
          <w:rFonts w:ascii="Tahoma" w:hAnsi="Tahoma" w:cs="Tahoma"/>
          <w:sz w:val="18"/>
          <w:szCs w:val="18"/>
          <w:rtl/>
        </w:rPr>
        <w:t xml:space="preserve"> אמו</w:t>
      </w:r>
      <w:r w:rsidRPr="0087200F">
        <w:rPr>
          <w:rFonts w:ascii="Tahoma" w:hAnsi="Tahoma" w:cs="Tahoma" w:hint="cs"/>
          <w:sz w:val="18"/>
          <w:szCs w:val="18"/>
          <w:rtl/>
        </w:rPr>
        <w:t>נו של</w:t>
      </w:r>
      <w:r w:rsidRPr="0087200F">
        <w:rPr>
          <w:rFonts w:ascii="Tahoma" w:hAnsi="Tahoma" w:cs="Tahoma"/>
          <w:sz w:val="18"/>
          <w:szCs w:val="18"/>
          <w:rtl/>
        </w:rPr>
        <w:t xml:space="preserve"> הציבור ברשות המקומית.</w:t>
      </w:r>
    </w:p>
    <w:p w:rsidR="004C1705" w:rsidRPr="0087200F" w:rsidP="0087200F">
      <w:pPr>
        <w:spacing w:before="120" w:line="260" w:lineRule="exact"/>
        <w:ind w:right="2268"/>
        <w:jc w:val="both"/>
        <w:rPr>
          <w:rFonts w:ascii="Tahoma" w:hAnsi="Tahoma" w:cs="Tahoma"/>
          <w:sz w:val="18"/>
          <w:szCs w:val="18"/>
          <w:rtl/>
          <w:lang w:eastAsia="he-IL"/>
        </w:rPr>
      </w:pPr>
      <w:r w:rsidRPr="0087200F">
        <w:rPr>
          <w:rFonts w:ascii="Tahoma" w:hAnsi="Tahoma" w:cs="Tahoma" w:hint="cs"/>
          <w:sz w:val="18"/>
          <w:szCs w:val="18"/>
          <w:rtl/>
          <w:lang w:eastAsia="he-IL"/>
        </w:rPr>
        <w:t>עוד</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נקבע</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בדוח</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הקודם</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כי</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כללי</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מינהל</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תקין</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מחייבים</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העסקת</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יועצים</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באמצעות</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הסכמים</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בכתב</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התקשרות</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שלא</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באמצעות</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הסכם</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המסדיר</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את</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הזכויות</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והחובות</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של</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כל</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צד</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להסכם</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עלולה</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להקשות על</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הרשות</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המקומית</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להבטיח</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את</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קיום</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התחייבויות</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היועץ</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ולפגוע</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בזכויותיה</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אם</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יתגלעו</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מחלוקות</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בין</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הצדדים</w:t>
      </w:r>
      <w:r w:rsidRPr="0087200F">
        <w:rPr>
          <w:rFonts w:ascii="Tahoma" w:hAnsi="Tahoma" w:cs="Tahoma"/>
          <w:sz w:val="18"/>
          <w:szCs w:val="18"/>
          <w:rtl/>
          <w:lang w:eastAsia="he-IL"/>
        </w:rPr>
        <w:t>.</w:t>
      </w:r>
      <w:r w:rsidRPr="0087200F">
        <w:rPr>
          <w:rFonts w:ascii="Tahoma" w:hAnsi="Tahoma" w:cs="Tahoma"/>
          <w:sz w:val="18"/>
          <w:szCs w:val="18"/>
          <w:rtl/>
        </w:rPr>
        <w:t xml:space="preserve"> </w:t>
      </w:r>
      <w:r w:rsidRPr="0087200F">
        <w:rPr>
          <w:rFonts w:ascii="Tahoma" w:hAnsi="Tahoma" w:cs="Tahoma" w:hint="cs"/>
          <w:sz w:val="18"/>
          <w:szCs w:val="18"/>
          <w:rtl/>
          <w:lang w:eastAsia="he-IL"/>
        </w:rPr>
        <w:t>הדבר</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נדרש</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אף</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מטעמי</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שקיפות</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ולצורך</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מתן</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אפשרות</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לגורמי</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ביקורת</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פנימיים</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וחיצוניים</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לבדוק</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את</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ההתקשרות</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ואת</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מתן</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השירות</w:t>
      </w:r>
      <w:r w:rsidRPr="0087200F">
        <w:rPr>
          <w:rFonts w:ascii="Tahoma" w:hAnsi="Tahoma" w:cs="Tahoma"/>
          <w:sz w:val="18"/>
          <w:szCs w:val="18"/>
          <w:rtl/>
          <w:lang w:eastAsia="he-IL"/>
        </w:rPr>
        <w:t>.</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הועלה כי המועצה הקימה ועדת יועצים שתפקידה לאשר התקשרויות עם יועצים הפטורות ממכרז</w:t>
      </w:r>
      <w:r w:rsidRPr="0087200F">
        <w:rPr>
          <w:rFonts w:ascii="Tahoma" w:hAnsi="Tahoma" w:cs="Tahoma"/>
          <w:sz w:val="18"/>
          <w:szCs w:val="18"/>
          <w:rtl/>
        </w:rPr>
        <w:t xml:space="preserve"> </w:t>
      </w:r>
      <w:r w:rsidRPr="0087200F">
        <w:rPr>
          <w:rFonts w:ascii="Tahoma" w:hAnsi="Tahoma" w:cs="Tahoma" w:hint="cs"/>
          <w:sz w:val="18"/>
          <w:szCs w:val="18"/>
          <w:rtl/>
        </w:rPr>
        <w:t>ו</w:t>
      </w:r>
      <w:r w:rsidRPr="0087200F">
        <w:rPr>
          <w:rFonts w:ascii="Tahoma" w:hAnsi="Tahoma" w:cs="Tahoma"/>
          <w:sz w:val="18"/>
          <w:szCs w:val="18"/>
          <w:rtl/>
        </w:rPr>
        <w:t>מטר</w:t>
      </w:r>
      <w:r w:rsidRPr="0087200F">
        <w:rPr>
          <w:rFonts w:ascii="Tahoma" w:hAnsi="Tahoma" w:cs="Tahoma" w:hint="cs"/>
          <w:sz w:val="18"/>
          <w:szCs w:val="18"/>
          <w:rtl/>
        </w:rPr>
        <w:t>ת</w:t>
      </w:r>
      <w:r w:rsidRPr="0087200F">
        <w:rPr>
          <w:rFonts w:ascii="Tahoma" w:hAnsi="Tahoma" w:cs="Tahoma"/>
          <w:sz w:val="18"/>
          <w:szCs w:val="18"/>
          <w:rtl/>
        </w:rPr>
        <w:t xml:space="preserve">ה </w:t>
      </w:r>
      <w:r w:rsidRPr="0087200F">
        <w:rPr>
          <w:rFonts w:ascii="Tahoma" w:hAnsi="Tahoma" w:cs="Tahoma" w:hint="cs"/>
          <w:sz w:val="18"/>
          <w:szCs w:val="18"/>
          <w:rtl/>
        </w:rPr>
        <w:t>"</w:t>
      </w:r>
      <w:r w:rsidRPr="0087200F">
        <w:rPr>
          <w:rFonts w:ascii="Tahoma" w:hAnsi="Tahoma" w:cs="Tahoma"/>
          <w:sz w:val="18"/>
          <w:szCs w:val="18"/>
          <w:rtl/>
        </w:rPr>
        <w:t>לייצר הליך שקוף וענייני לבחירת היועצים</w:t>
      </w:r>
      <w:r w:rsidRPr="0087200F">
        <w:rPr>
          <w:rFonts w:ascii="Tahoma" w:hAnsi="Tahoma" w:cs="Tahoma" w:hint="cs"/>
          <w:sz w:val="18"/>
          <w:szCs w:val="18"/>
          <w:rtl/>
        </w:rPr>
        <w:t>". בוועדה חברים ראש המועצה, מנכ"ל המועצה, גזבר המועצה, היועץ המשפטי של המועצה ורכזת רכש, הסכמים והתקשרויות במועצה (להלן - ועדת היועצים). הוועדה נהגה להזמין לישיבותיה גורמים שונים שהיו רלוונטיים להתקשרות הנדונה, למשל מהנדסת המועצה ומנהל היחידה הסביבתית במועצה.</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המועצה מסרה בתשובתה כי הקימה את ועדת היועצים אף שלא הייתה חייבת, וזאת למען הניהול התקין של המועצה ומתוך אמונה כי ועדה זו תיטיב עם פעילות המועצה.</w:t>
      </w:r>
    </w:p>
    <w:p w:rsidR="004C1705" w:rsidRPr="0087200F" w:rsidP="00A42117">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 xml:space="preserve">להלן סקירה של פעולות המועצה בהתקשרות עם יועצים חיצוניים, בפטור ממכרז, במסגרת הפרויקט: </w:t>
      </w:r>
      <w:r w:rsidR="00A42117">
        <w:rPr>
          <w:rFonts w:ascii="Tahoma" w:hAnsi="Tahoma" w:cs="Tahoma" w:hint="cs"/>
          <w:sz w:val="18"/>
          <w:szCs w:val="18"/>
          <w:rtl/>
        </w:rPr>
        <w:t xml:space="preserve"> </w:t>
      </w:r>
      <w:r w:rsidRPr="0087200F">
        <w:rPr>
          <w:rFonts w:ascii="Tahoma" w:hAnsi="Tahoma" w:cs="Tahoma" w:hint="cs"/>
          <w:sz w:val="18"/>
          <w:szCs w:val="18"/>
          <w:rtl/>
        </w:rPr>
        <w:t xml:space="preserve">1. התקשרות עם אדריכלית הפרויקט (להלן - אדריכלית הפרויקט); </w:t>
      </w:r>
      <w:r w:rsidR="00A42117">
        <w:rPr>
          <w:rFonts w:ascii="Tahoma" w:hAnsi="Tahoma" w:cs="Tahoma" w:hint="cs"/>
          <w:sz w:val="18"/>
          <w:szCs w:val="18"/>
          <w:rtl/>
        </w:rPr>
        <w:t xml:space="preserve"> </w:t>
      </w:r>
      <w:r w:rsidRPr="0087200F">
        <w:rPr>
          <w:rFonts w:ascii="Tahoma" w:hAnsi="Tahoma" w:cs="Tahoma" w:hint="cs"/>
          <w:sz w:val="18"/>
          <w:szCs w:val="18"/>
          <w:rtl/>
        </w:rPr>
        <w:t>2. התקשרות עם חברה א' לתיאום עבודות התכנון בפרויקט (להלן - מתאם תכנון א');</w:t>
      </w:r>
      <w:r w:rsidR="00A42117">
        <w:rPr>
          <w:rFonts w:ascii="Tahoma" w:hAnsi="Tahoma" w:cs="Tahoma" w:hint="cs"/>
          <w:sz w:val="18"/>
          <w:szCs w:val="18"/>
          <w:rtl/>
        </w:rPr>
        <w:t xml:space="preserve"> </w:t>
      </w:r>
      <w:r w:rsidRPr="0087200F">
        <w:rPr>
          <w:rFonts w:ascii="Tahoma" w:hAnsi="Tahoma" w:cs="Tahoma" w:hint="cs"/>
          <w:sz w:val="18"/>
          <w:szCs w:val="18"/>
          <w:rtl/>
        </w:rPr>
        <w:t xml:space="preserve"> 3. התקשרות עם נותן שירותים לתיאום תכנון השינויים שנדרשו בפרויקט לאחר סיום עבודות השלד (להלן - מתאם תכנון ב');</w:t>
      </w:r>
      <w:r w:rsidR="00A42117">
        <w:rPr>
          <w:rFonts w:ascii="Tahoma" w:hAnsi="Tahoma" w:cs="Tahoma" w:hint="cs"/>
          <w:sz w:val="18"/>
          <w:szCs w:val="18"/>
          <w:rtl/>
        </w:rPr>
        <w:t xml:space="preserve"> </w:t>
      </w:r>
      <w:r w:rsidRPr="0087200F">
        <w:rPr>
          <w:rFonts w:ascii="Tahoma" w:hAnsi="Tahoma" w:cs="Tahoma" w:hint="cs"/>
          <w:sz w:val="18"/>
          <w:szCs w:val="18"/>
          <w:rtl/>
        </w:rPr>
        <w:t xml:space="preserve"> 4. התקשרות עם חברה ב' לתיאום בביצוע הפרויקטים השונים במתחם המבואה, לרבות מבנה המועצה ומרכז המבקרים (להלן - מתאם מתחם המבואה); </w:t>
      </w:r>
      <w:r w:rsidR="00A42117">
        <w:rPr>
          <w:rFonts w:ascii="Tahoma" w:hAnsi="Tahoma" w:cs="Tahoma" w:hint="cs"/>
          <w:sz w:val="18"/>
          <w:szCs w:val="18"/>
          <w:rtl/>
        </w:rPr>
        <w:t xml:space="preserve"> </w:t>
      </w:r>
      <w:r w:rsidRPr="0087200F">
        <w:rPr>
          <w:rFonts w:ascii="Tahoma" w:hAnsi="Tahoma" w:cs="Tahoma" w:hint="cs"/>
          <w:sz w:val="18"/>
          <w:szCs w:val="18"/>
          <w:rtl/>
        </w:rPr>
        <w:t>5. התקשרות עם חברה ג' לניהול הפרויקט ופיקוח עליו (להלן - חברת ניהול הפרויקט או מנהל הפרויקט);</w:t>
      </w:r>
      <w:r w:rsidR="00A42117">
        <w:rPr>
          <w:rFonts w:ascii="Tahoma" w:hAnsi="Tahoma" w:cs="Tahoma" w:hint="cs"/>
          <w:sz w:val="18"/>
          <w:szCs w:val="18"/>
          <w:rtl/>
        </w:rPr>
        <w:t xml:space="preserve"> </w:t>
      </w:r>
      <w:r w:rsidRPr="0087200F">
        <w:rPr>
          <w:rFonts w:ascii="Tahoma" w:hAnsi="Tahoma" w:cs="Tahoma" w:hint="cs"/>
          <w:sz w:val="18"/>
          <w:szCs w:val="18"/>
          <w:rtl/>
        </w:rPr>
        <w:t xml:space="preserve"> 6. </w:t>
      </w:r>
      <w:r w:rsidRPr="0087200F">
        <w:rPr>
          <w:rFonts w:ascii="Tahoma" w:hAnsi="Tahoma" w:cs="Tahoma"/>
          <w:sz w:val="18"/>
          <w:szCs w:val="18"/>
          <w:rtl/>
        </w:rPr>
        <w:t>התקשרות עם חבר</w:t>
      </w:r>
      <w:r w:rsidRPr="0087200F">
        <w:rPr>
          <w:rFonts w:ascii="Tahoma" w:hAnsi="Tahoma" w:cs="Tahoma" w:hint="cs"/>
          <w:sz w:val="18"/>
          <w:szCs w:val="18"/>
          <w:rtl/>
        </w:rPr>
        <w:t>ה ד'</w:t>
      </w:r>
      <w:r w:rsidRPr="0087200F">
        <w:rPr>
          <w:rFonts w:ascii="Tahoma" w:hAnsi="Tahoma" w:cs="Tahoma"/>
          <w:sz w:val="18"/>
          <w:szCs w:val="18"/>
          <w:rtl/>
        </w:rPr>
        <w:t xml:space="preserve"> </w:t>
      </w:r>
      <w:r w:rsidRPr="0087200F">
        <w:rPr>
          <w:rFonts w:ascii="Tahoma" w:hAnsi="Tahoma" w:cs="Tahoma" w:hint="cs"/>
          <w:sz w:val="18"/>
          <w:szCs w:val="18"/>
          <w:rtl/>
        </w:rPr>
        <w:t>למתן שירותי י</w:t>
      </w:r>
      <w:r w:rsidRPr="0087200F">
        <w:rPr>
          <w:rFonts w:ascii="Tahoma" w:hAnsi="Tahoma" w:cs="Tahoma"/>
          <w:sz w:val="18"/>
          <w:szCs w:val="18"/>
          <w:rtl/>
        </w:rPr>
        <w:t>יע</w:t>
      </w:r>
      <w:r w:rsidRPr="0087200F">
        <w:rPr>
          <w:rFonts w:ascii="Tahoma" w:hAnsi="Tahoma" w:cs="Tahoma" w:hint="cs"/>
          <w:sz w:val="18"/>
          <w:szCs w:val="18"/>
          <w:rtl/>
        </w:rPr>
        <w:t>ו</w:t>
      </w:r>
      <w:r w:rsidRPr="0087200F">
        <w:rPr>
          <w:rFonts w:ascii="Tahoma" w:hAnsi="Tahoma" w:cs="Tahoma"/>
          <w:sz w:val="18"/>
          <w:szCs w:val="18"/>
          <w:rtl/>
        </w:rPr>
        <w:t xml:space="preserve">ץ תוכן למרכז המבקרים (להלן - יועץ </w:t>
      </w:r>
      <w:r w:rsidRPr="0087200F">
        <w:rPr>
          <w:rFonts w:ascii="Tahoma" w:hAnsi="Tahoma" w:cs="Tahoma" w:hint="cs"/>
          <w:sz w:val="18"/>
          <w:szCs w:val="18"/>
          <w:rtl/>
        </w:rPr>
        <w:t>ה</w:t>
      </w:r>
      <w:r w:rsidRPr="0087200F">
        <w:rPr>
          <w:rFonts w:ascii="Tahoma" w:hAnsi="Tahoma" w:cs="Tahoma"/>
          <w:sz w:val="18"/>
          <w:szCs w:val="18"/>
          <w:rtl/>
        </w:rPr>
        <w:t>תוכן)</w:t>
      </w:r>
      <w:r w:rsidRPr="0087200F">
        <w:rPr>
          <w:rFonts w:ascii="Tahoma" w:hAnsi="Tahoma" w:cs="Tahoma" w:hint="cs"/>
          <w:sz w:val="18"/>
          <w:szCs w:val="18"/>
          <w:rtl/>
        </w:rPr>
        <w:t>.</w:t>
      </w:r>
    </w:p>
    <w:p w:rsidR="004C1705" w:rsidRPr="00A42117" w:rsidP="002D7DA3">
      <w:pPr>
        <w:pStyle w:val="RESHET"/>
        <w:rPr>
          <w:rtl/>
        </w:rPr>
      </w:pPr>
      <w:r w:rsidRPr="00A42117">
        <w:rPr>
          <w:rFonts w:hint="eastAsia"/>
          <w:rtl/>
        </w:rPr>
        <w:t>המועצה</w:t>
      </w:r>
      <w:r w:rsidRPr="00A42117">
        <w:rPr>
          <w:rtl/>
        </w:rPr>
        <w:t xml:space="preserve"> </w:t>
      </w:r>
      <w:r w:rsidRPr="00A42117">
        <w:rPr>
          <w:rFonts w:hint="eastAsia"/>
          <w:rtl/>
        </w:rPr>
        <w:t>התקשרה</w:t>
      </w:r>
      <w:r w:rsidRPr="00A42117">
        <w:rPr>
          <w:rtl/>
        </w:rPr>
        <w:t xml:space="preserve"> </w:t>
      </w:r>
      <w:r w:rsidRPr="00A42117">
        <w:rPr>
          <w:rFonts w:hint="eastAsia"/>
          <w:rtl/>
        </w:rPr>
        <w:t>עם</w:t>
      </w:r>
      <w:r w:rsidRPr="00A42117">
        <w:rPr>
          <w:rtl/>
        </w:rPr>
        <w:t xml:space="preserve"> </w:t>
      </w:r>
      <w:r w:rsidRPr="00A42117">
        <w:rPr>
          <w:rFonts w:hint="cs"/>
          <w:rtl/>
        </w:rPr>
        <w:t>ה</w:t>
      </w:r>
      <w:r w:rsidRPr="00A42117">
        <w:rPr>
          <w:rFonts w:hint="eastAsia"/>
          <w:rtl/>
        </w:rPr>
        <w:t>יועצים</w:t>
      </w:r>
      <w:r w:rsidRPr="00A42117">
        <w:rPr>
          <w:rtl/>
        </w:rPr>
        <w:t xml:space="preserve"> </w:t>
      </w:r>
      <w:r w:rsidRPr="00A42117">
        <w:rPr>
          <w:rFonts w:hint="eastAsia"/>
          <w:rtl/>
        </w:rPr>
        <w:t>בהליכי</w:t>
      </w:r>
      <w:r w:rsidRPr="00A42117">
        <w:rPr>
          <w:rtl/>
        </w:rPr>
        <w:t xml:space="preserve"> פטור ממכרז </w:t>
      </w:r>
      <w:r w:rsidRPr="00A42117">
        <w:rPr>
          <w:rFonts w:hint="cs"/>
          <w:rtl/>
        </w:rPr>
        <w:t xml:space="preserve">מבלי לקיים הליך תחרותי ושוויוני מלא. בחלק מהמקרים בחנה המועצה הצעה בודדת או שניהלה משא ומתן רק עם חלק </w:t>
      </w:r>
      <w:r w:rsidRPr="00A42117">
        <w:rPr>
          <w:rFonts w:hint="cs"/>
          <w:rtl/>
        </w:rPr>
        <w:t>מהמציעים</w:t>
      </w:r>
      <w:r w:rsidRPr="00A42117">
        <w:rPr>
          <w:rFonts w:hint="cs"/>
          <w:rtl/>
        </w:rPr>
        <w:t xml:space="preserve"> והציגה ובחנה את עבודותיהם של כמה מהם. בהליכי ההתקשרויות לא קבעה המועצה אמות מידה ברורות </w:t>
      </w:r>
      <w:r w:rsidRPr="00A42117">
        <w:rPr>
          <w:rFonts w:hint="eastAsia"/>
          <w:rtl/>
        </w:rPr>
        <w:t>לבחירת</w:t>
      </w:r>
      <w:r w:rsidRPr="00A42117">
        <w:rPr>
          <w:rFonts w:hint="cs"/>
          <w:rtl/>
        </w:rPr>
        <w:t xml:space="preserve"> היועצים, ובחלק מהמקרים לא הציגה בפני חברי ועדת היועצים מידע על עלות הפרויקט שממנה ייגזר שכרם של היועצים. מפרוטוקולים של ישיבות ועדת היועצים עלה כי בחלק מהמקרים לא הוצג בפני הוועדה ניסיונם המקצועי הרלוונטי של המציעים שנבחרו, ולפני בחירת היועצים לא התקיים דיון בוועדה על נושאים מהותיים כמו טיב הצעותיהם מבחינת מחיר ואיכות. להלן פירוט של ליקויים נוספים בהתקשרויות המועצה עם היועצים.</w:t>
      </w:r>
      <w:r w:rsidRPr="002D7DA3" w:rsidR="002D7DA3">
        <w:rPr>
          <w:noProof/>
          <w:sz w:val="17"/>
          <w:szCs w:val="17"/>
          <w:rtl/>
        </w:rPr>
        <w:t xml:space="preserve"> </w:t>
      </w:r>
      <w:r w:rsidRPr="0012789B" w:rsidR="002D7DA3">
        <w:rPr>
          <w:noProof/>
          <w:sz w:val="17"/>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117A2" w:rsidRPr="00373C5D" w:rsidP="002D7DA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446905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6564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17A2" w:rsidRPr="00881D99" w:rsidP="002D7DA3">
                            <w:pPr>
                              <w:spacing w:after="0" w:line="240" w:lineRule="auto"/>
                              <w:rPr>
                                <w:color w:val="0B5294"/>
                                <w:spacing w:val="-4"/>
                                <w:sz w:val="24"/>
                                <w:szCs w:val="24"/>
                                <w:rtl/>
                                <w:cs/>
                              </w:rPr>
                            </w:pPr>
                            <w:r w:rsidRPr="002D7DA3">
                              <w:rPr>
                                <w:rFonts w:cs="Tahoma" w:hint="eastAsia"/>
                                <w:color w:val="0B5294"/>
                                <w:spacing w:val="-4"/>
                                <w:sz w:val="24"/>
                                <w:szCs w:val="24"/>
                                <w:rtl/>
                              </w:rPr>
                              <w:t>המועצה</w:t>
                            </w:r>
                            <w:r w:rsidRPr="002D7DA3">
                              <w:rPr>
                                <w:rFonts w:cs="Tahoma"/>
                                <w:color w:val="0B5294"/>
                                <w:spacing w:val="-4"/>
                                <w:sz w:val="24"/>
                                <w:szCs w:val="24"/>
                                <w:rtl/>
                              </w:rPr>
                              <w:t xml:space="preserve"> </w:t>
                            </w:r>
                            <w:r w:rsidRPr="002D7DA3">
                              <w:rPr>
                                <w:rFonts w:cs="Tahoma" w:hint="eastAsia"/>
                                <w:color w:val="0B5294"/>
                                <w:spacing w:val="-4"/>
                                <w:sz w:val="24"/>
                                <w:szCs w:val="24"/>
                                <w:rtl/>
                              </w:rPr>
                              <w:t>התקשרה</w:t>
                            </w:r>
                            <w:r w:rsidRPr="002D7DA3">
                              <w:rPr>
                                <w:rFonts w:cs="Tahoma"/>
                                <w:color w:val="0B5294"/>
                                <w:spacing w:val="-4"/>
                                <w:sz w:val="24"/>
                                <w:szCs w:val="24"/>
                                <w:rtl/>
                              </w:rPr>
                              <w:t xml:space="preserve"> </w:t>
                            </w:r>
                            <w:r w:rsidRPr="002D7DA3">
                              <w:rPr>
                                <w:rFonts w:cs="Tahoma" w:hint="eastAsia"/>
                                <w:color w:val="0B5294"/>
                                <w:spacing w:val="-4"/>
                                <w:sz w:val="24"/>
                                <w:szCs w:val="24"/>
                                <w:rtl/>
                              </w:rPr>
                              <w:t>עם</w:t>
                            </w:r>
                            <w:r w:rsidRPr="002D7DA3">
                              <w:rPr>
                                <w:rFonts w:cs="Tahoma"/>
                                <w:color w:val="0B5294"/>
                                <w:spacing w:val="-4"/>
                                <w:sz w:val="24"/>
                                <w:szCs w:val="24"/>
                                <w:rtl/>
                              </w:rPr>
                              <w:t xml:space="preserve"> </w:t>
                            </w:r>
                            <w:r w:rsidRPr="002D7DA3">
                              <w:rPr>
                                <w:rFonts w:cs="Tahoma" w:hint="eastAsia"/>
                                <w:color w:val="0B5294"/>
                                <w:spacing w:val="-4"/>
                                <w:sz w:val="24"/>
                                <w:szCs w:val="24"/>
                                <w:rtl/>
                              </w:rPr>
                              <w:t>היועצים</w:t>
                            </w:r>
                            <w:r w:rsidRPr="002D7DA3">
                              <w:rPr>
                                <w:rFonts w:cs="Tahoma"/>
                                <w:color w:val="0B5294"/>
                                <w:spacing w:val="-4"/>
                                <w:sz w:val="24"/>
                                <w:szCs w:val="24"/>
                                <w:rtl/>
                              </w:rPr>
                              <w:t xml:space="preserve"> </w:t>
                            </w:r>
                            <w:r w:rsidRPr="002D7DA3">
                              <w:rPr>
                                <w:rFonts w:cs="Tahoma" w:hint="eastAsia"/>
                                <w:color w:val="0B5294"/>
                                <w:spacing w:val="-4"/>
                                <w:sz w:val="24"/>
                                <w:szCs w:val="24"/>
                                <w:rtl/>
                              </w:rPr>
                              <w:t>בהליכי</w:t>
                            </w:r>
                            <w:r w:rsidRPr="002D7DA3">
                              <w:rPr>
                                <w:rFonts w:cs="Tahoma"/>
                                <w:color w:val="0B5294"/>
                                <w:spacing w:val="-4"/>
                                <w:sz w:val="24"/>
                                <w:szCs w:val="24"/>
                                <w:rtl/>
                              </w:rPr>
                              <w:t xml:space="preserve"> </w:t>
                            </w:r>
                            <w:r w:rsidRPr="002D7DA3">
                              <w:rPr>
                                <w:rFonts w:cs="Tahoma" w:hint="eastAsia"/>
                                <w:color w:val="0B5294"/>
                                <w:spacing w:val="-4"/>
                                <w:sz w:val="24"/>
                                <w:szCs w:val="24"/>
                                <w:rtl/>
                              </w:rPr>
                              <w:t>פטור</w:t>
                            </w:r>
                            <w:r w:rsidRPr="002D7DA3">
                              <w:rPr>
                                <w:rFonts w:cs="Tahoma"/>
                                <w:color w:val="0B5294"/>
                                <w:spacing w:val="-4"/>
                                <w:sz w:val="24"/>
                                <w:szCs w:val="24"/>
                                <w:rtl/>
                              </w:rPr>
                              <w:t xml:space="preserve"> </w:t>
                            </w:r>
                            <w:r w:rsidRPr="002D7DA3">
                              <w:rPr>
                                <w:rFonts w:cs="Tahoma" w:hint="eastAsia"/>
                                <w:color w:val="0B5294"/>
                                <w:spacing w:val="-4"/>
                                <w:sz w:val="24"/>
                                <w:szCs w:val="24"/>
                                <w:rtl/>
                              </w:rPr>
                              <w:t>ממכרז</w:t>
                            </w:r>
                            <w:r w:rsidRPr="002D7DA3">
                              <w:rPr>
                                <w:rFonts w:cs="Tahoma"/>
                                <w:color w:val="0B5294"/>
                                <w:spacing w:val="-4"/>
                                <w:sz w:val="24"/>
                                <w:szCs w:val="24"/>
                                <w:rtl/>
                              </w:rPr>
                              <w:t xml:space="preserve"> </w:t>
                            </w:r>
                            <w:r w:rsidRPr="002D7DA3">
                              <w:rPr>
                                <w:rFonts w:cs="Tahoma" w:hint="eastAsia"/>
                                <w:color w:val="0B5294"/>
                                <w:spacing w:val="-4"/>
                                <w:sz w:val="24"/>
                                <w:szCs w:val="24"/>
                                <w:rtl/>
                              </w:rPr>
                              <w:t>בלי</w:t>
                            </w:r>
                            <w:r w:rsidRPr="002D7DA3">
                              <w:rPr>
                                <w:rFonts w:cs="Tahoma"/>
                                <w:color w:val="0B5294"/>
                                <w:spacing w:val="-4"/>
                                <w:sz w:val="24"/>
                                <w:szCs w:val="24"/>
                                <w:rtl/>
                              </w:rPr>
                              <w:t xml:space="preserve"> </w:t>
                            </w:r>
                            <w:r w:rsidRPr="002D7DA3">
                              <w:rPr>
                                <w:rFonts w:cs="Tahoma" w:hint="eastAsia"/>
                                <w:color w:val="0B5294"/>
                                <w:spacing w:val="-4"/>
                                <w:sz w:val="24"/>
                                <w:szCs w:val="24"/>
                                <w:rtl/>
                              </w:rPr>
                              <w:t>לקיים</w:t>
                            </w:r>
                            <w:r w:rsidRPr="002D7DA3">
                              <w:rPr>
                                <w:rFonts w:cs="Tahoma"/>
                                <w:color w:val="0B5294"/>
                                <w:spacing w:val="-4"/>
                                <w:sz w:val="24"/>
                                <w:szCs w:val="24"/>
                                <w:rtl/>
                              </w:rPr>
                              <w:t xml:space="preserve"> </w:t>
                            </w:r>
                            <w:r w:rsidRPr="002D7DA3">
                              <w:rPr>
                                <w:rFonts w:cs="Tahoma" w:hint="eastAsia"/>
                                <w:color w:val="0B5294"/>
                                <w:spacing w:val="-4"/>
                                <w:sz w:val="24"/>
                                <w:szCs w:val="24"/>
                                <w:rtl/>
                              </w:rPr>
                              <w:t>הליך</w:t>
                            </w:r>
                            <w:r w:rsidRPr="002D7DA3">
                              <w:rPr>
                                <w:rFonts w:cs="Tahoma"/>
                                <w:color w:val="0B5294"/>
                                <w:spacing w:val="-4"/>
                                <w:sz w:val="24"/>
                                <w:szCs w:val="24"/>
                                <w:rtl/>
                              </w:rPr>
                              <w:t xml:space="preserve"> </w:t>
                            </w:r>
                            <w:r w:rsidRPr="002D7DA3">
                              <w:rPr>
                                <w:rFonts w:cs="Tahoma" w:hint="eastAsia"/>
                                <w:color w:val="0B5294"/>
                                <w:spacing w:val="-4"/>
                                <w:sz w:val="24"/>
                                <w:szCs w:val="24"/>
                                <w:rtl/>
                              </w:rPr>
                              <w:t>תחרותי</w:t>
                            </w:r>
                            <w:r w:rsidRPr="002D7DA3">
                              <w:rPr>
                                <w:rFonts w:cs="Tahoma"/>
                                <w:color w:val="0B5294"/>
                                <w:spacing w:val="-4"/>
                                <w:sz w:val="24"/>
                                <w:szCs w:val="24"/>
                                <w:rtl/>
                              </w:rPr>
                              <w:t xml:space="preserve"> </w:t>
                            </w:r>
                            <w:r w:rsidRPr="002D7DA3">
                              <w:rPr>
                                <w:rFonts w:cs="Tahoma" w:hint="eastAsia"/>
                                <w:color w:val="0B5294"/>
                                <w:spacing w:val="-4"/>
                                <w:sz w:val="24"/>
                                <w:szCs w:val="24"/>
                                <w:rtl/>
                              </w:rPr>
                              <w:t>ושוויוני</w:t>
                            </w:r>
                            <w:r w:rsidRPr="002D7DA3">
                              <w:rPr>
                                <w:rFonts w:cs="Tahoma"/>
                                <w:color w:val="0B5294"/>
                                <w:spacing w:val="-4"/>
                                <w:sz w:val="24"/>
                                <w:szCs w:val="24"/>
                                <w:rtl/>
                              </w:rPr>
                              <w:t xml:space="preserve"> </w:t>
                            </w:r>
                            <w:r w:rsidRPr="002D7DA3">
                              <w:rPr>
                                <w:rFonts w:cs="Tahoma" w:hint="eastAsia"/>
                                <w:color w:val="0B5294"/>
                                <w:spacing w:val="-4"/>
                                <w:sz w:val="24"/>
                                <w:szCs w:val="24"/>
                                <w:rtl/>
                              </w:rPr>
                              <w:t>מלא</w:t>
                            </w:r>
                          </w:p>
                          <w:p w:rsidR="00A117A2" w:rsidRPr="00373C5D" w:rsidP="002D7DA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167279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7742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A117A2" w:rsidRPr="00373C5D" w:rsidP="002D7DA3">
                      <w:pPr>
                        <w:spacing w:line="240" w:lineRule="atLeast"/>
                        <w:rPr>
                          <w:rFonts w:cs="Tahoma"/>
                          <w:b/>
                          <w:bCs/>
                          <w:color w:val="0B5294"/>
                          <w:sz w:val="48"/>
                          <w:szCs w:val="48"/>
                          <w:rtl/>
                        </w:rPr>
                      </w:pPr>
                      <w:drawing>
                        <wp:inline distT="0" distB="0" distL="0" distR="0">
                          <wp:extent cx="311150" cy="256800"/>
                          <wp:effectExtent l="0" t="0" r="0" b="0"/>
                          <wp:docPr id="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9346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17A2" w:rsidRPr="00881D99" w:rsidP="002D7DA3">
                      <w:pPr>
                        <w:spacing w:after="0" w:line="240" w:lineRule="auto"/>
                        <w:rPr>
                          <w:color w:val="0B5294"/>
                          <w:spacing w:val="-4"/>
                          <w:sz w:val="24"/>
                          <w:szCs w:val="24"/>
                          <w:rtl/>
                          <w:cs/>
                        </w:rPr>
                      </w:pPr>
                      <w:r w:rsidRPr="002D7DA3">
                        <w:rPr>
                          <w:rFonts w:cs="Tahoma" w:hint="eastAsia"/>
                          <w:color w:val="0B5294"/>
                          <w:spacing w:val="-4"/>
                          <w:sz w:val="24"/>
                          <w:szCs w:val="24"/>
                          <w:rtl/>
                        </w:rPr>
                        <w:t>המועצה</w:t>
                      </w:r>
                      <w:r w:rsidRPr="002D7DA3">
                        <w:rPr>
                          <w:rFonts w:cs="Tahoma"/>
                          <w:color w:val="0B5294"/>
                          <w:spacing w:val="-4"/>
                          <w:sz w:val="24"/>
                          <w:szCs w:val="24"/>
                          <w:rtl/>
                        </w:rPr>
                        <w:t xml:space="preserve"> </w:t>
                      </w:r>
                      <w:r w:rsidRPr="002D7DA3">
                        <w:rPr>
                          <w:rFonts w:cs="Tahoma" w:hint="eastAsia"/>
                          <w:color w:val="0B5294"/>
                          <w:spacing w:val="-4"/>
                          <w:sz w:val="24"/>
                          <w:szCs w:val="24"/>
                          <w:rtl/>
                        </w:rPr>
                        <w:t>התקשרה</w:t>
                      </w:r>
                      <w:r w:rsidRPr="002D7DA3">
                        <w:rPr>
                          <w:rFonts w:cs="Tahoma"/>
                          <w:color w:val="0B5294"/>
                          <w:spacing w:val="-4"/>
                          <w:sz w:val="24"/>
                          <w:szCs w:val="24"/>
                          <w:rtl/>
                        </w:rPr>
                        <w:t xml:space="preserve"> </w:t>
                      </w:r>
                      <w:r w:rsidRPr="002D7DA3">
                        <w:rPr>
                          <w:rFonts w:cs="Tahoma" w:hint="eastAsia"/>
                          <w:color w:val="0B5294"/>
                          <w:spacing w:val="-4"/>
                          <w:sz w:val="24"/>
                          <w:szCs w:val="24"/>
                          <w:rtl/>
                        </w:rPr>
                        <w:t>עם</w:t>
                      </w:r>
                      <w:r w:rsidRPr="002D7DA3">
                        <w:rPr>
                          <w:rFonts w:cs="Tahoma"/>
                          <w:color w:val="0B5294"/>
                          <w:spacing w:val="-4"/>
                          <w:sz w:val="24"/>
                          <w:szCs w:val="24"/>
                          <w:rtl/>
                        </w:rPr>
                        <w:t xml:space="preserve"> </w:t>
                      </w:r>
                      <w:r w:rsidRPr="002D7DA3">
                        <w:rPr>
                          <w:rFonts w:cs="Tahoma" w:hint="eastAsia"/>
                          <w:color w:val="0B5294"/>
                          <w:spacing w:val="-4"/>
                          <w:sz w:val="24"/>
                          <w:szCs w:val="24"/>
                          <w:rtl/>
                        </w:rPr>
                        <w:t>היועצים</w:t>
                      </w:r>
                      <w:r w:rsidRPr="002D7DA3">
                        <w:rPr>
                          <w:rFonts w:cs="Tahoma"/>
                          <w:color w:val="0B5294"/>
                          <w:spacing w:val="-4"/>
                          <w:sz w:val="24"/>
                          <w:szCs w:val="24"/>
                          <w:rtl/>
                        </w:rPr>
                        <w:t xml:space="preserve"> </w:t>
                      </w:r>
                      <w:r w:rsidRPr="002D7DA3">
                        <w:rPr>
                          <w:rFonts w:cs="Tahoma" w:hint="eastAsia"/>
                          <w:color w:val="0B5294"/>
                          <w:spacing w:val="-4"/>
                          <w:sz w:val="24"/>
                          <w:szCs w:val="24"/>
                          <w:rtl/>
                        </w:rPr>
                        <w:t>בהליכי</w:t>
                      </w:r>
                      <w:r w:rsidRPr="002D7DA3">
                        <w:rPr>
                          <w:rFonts w:cs="Tahoma"/>
                          <w:color w:val="0B5294"/>
                          <w:spacing w:val="-4"/>
                          <w:sz w:val="24"/>
                          <w:szCs w:val="24"/>
                          <w:rtl/>
                        </w:rPr>
                        <w:t xml:space="preserve"> </w:t>
                      </w:r>
                      <w:r w:rsidRPr="002D7DA3">
                        <w:rPr>
                          <w:rFonts w:cs="Tahoma" w:hint="eastAsia"/>
                          <w:color w:val="0B5294"/>
                          <w:spacing w:val="-4"/>
                          <w:sz w:val="24"/>
                          <w:szCs w:val="24"/>
                          <w:rtl/>
                        </w:rPr>
                        <w:t>פטור</w:t>
                      </w:r>
                      <w:r w:rsidRPr="002D7DA3">
                        <w:rPr>
                          <w:rFonts w:cs="Tahoma"/>
                          <w:color w:val="0B5294"/>
                          <w:spacing w:val="-4"/>
                          <w:sz w:val="24"/>
                          <w:szCs w:val="24"/>
                          <w:rtl/>
                        </w:rPr>
                        <w:t xml:space="preserve"> </w:t>
                      </w:r>
                      <w:r w:rsidRPr="002D7DA3">
                        <w:rPr>
                          <w:rFonts w:cs="Tahoma" w:hint="eastAsia"/>
                          <w:color w:val="0B5294"/>
                          <w:spacing w:val="-4"/>
                          <w:sz w:val="24"/>
                          <w:szCs w:val="24"/>
                          <w:rtl/>
                        </w:rPr>
                        <w:t>ממכרז</w:t>
                      </w:r>
                      <w:r w:rsidRPr="002D7DA3">
                        <w:rPr>
                          <w:rFonts w:cs="Tahoma"/>
                          <w:color w:val="0B5294"/>
                          <w:spacing w:val="-4"/>
                          <w:sz w:val="24"/>
                          <w:szCs w:val="24"/>
                          <w:rtl/>
                        </w:rPr>
                        <w:t xml:space="preserve"> </w:t>
                      </w:r>
                      <w:r w:rsidRPr="002D7DA3">
                        <w:rPr>
                          <w:rFonts w:cs="Tahoma" w:hint="eastAsia"/>
                          <w:color w:val="0B5294"/>
                          <w:spacing w:val="-4"/>
                          <w:sz w:val="24"/>
                          <w:szCs w:val="24"/>
                          <w:rtl/>
                        </w:rPr>
                        <w:t>בלי</w:t>
                      </w:r>
                      <w:r w:rsidRPr="002D7DA3">
                        <w:rPr>
                          <w:rFonts w:cs="Tahoma"/>
                          <w:color w:val="0B5294"/>
                          <w:spacing w:val="-4"/>
                          <w:sz w:val="24"/>
                          <w:szCs w:val="24"/>
                          <w:rtl/>
                        </w:rPr>
                        <w:t xml:space="preserve"> </w:t>
                      </w:r>
                      <w:r w:rsidRPr="002D7DA3">
                        <w:rPr>
                          <w:rFonts w:cs="Tahoma" w:hint="eastAsia"/>
                          <w:color w:val="0B5294"/>
                          <w:spacing w:val="-4"/>
                          <w:sz w:val="24"/>
                          <w:szCs w:val="24"/>
                          <w:rtl/>
                        </w:rPr>
                        <w:t>לקיים</w:t>
                      </w:r>
                      <w:r w:rsidRPr="002D7DA3">
                        <w:rPr>
                          <w:rFonts w:cs="Tahoma"/>
                          <w:color w:val="0B5294"/>
                          <w:spacing w:val="-4"/>
                          <w:sz w:val="24"/>
                          <w:szCs w:val="24"/>
                          <w:rtl/>
                        </w:rPr>
                        <w:t xml:space="preserve"> </w:t>
                      </w:r>
                      <w:r w:rsidRPr="002D7DA3">
                        <w:rPr>
                          <w:rFonts w:cs="Tahoma" w:hint="eastAsia"/>
                          <w:color w:val="0B5294"/>
                          <w:spacing w:val="-4"/>
                          <w:sz w:val="24"/>
                          <w:szCs w:val="24"/>
                          <w:rtl/>
                        </w:rPr>
                        <w:t>הליך</w:t>
                      </w:r>
                      <w:r w:rsidRPr="002D7DA3">
                        <w:rPr>
                          <w:rFonts w:cs="Tahoma"/>
                          <w:color w:val="0B5294"/>
                          <w:spacing w:val="-4"/>
                          <w:sz w:val="24"/>
                          <w:szCs w:val="24"/>
                          <w:rtl/>
                        </w:rPr>
                        <w:t xml:space="preserve"> </w:t>
                      </w:r>
                      <w:r w:rsidRPr="002D7DA3">
                        <w:rPr>
                          <w:rFonts w:cs="Tahoma" w:hint="eastAsia"/>
                          <w:color w:val="0B5294"/>
                          <w:spacing w:val="-4"/>
                          <w:sz w:val="24"/>
                          <w:szCs w:val="24"/>
                          <w:rtl/>
                        </w:rPr>
                        <w:t>תחרותי</w:t>
                      </w:r>
                      <w:r w:rsidRPr="002D7DA3">
                        <w:rPr>
                          <w:rFonts w:cs="Tahoma"/>
                          <w:color w:val="0B5294"/>
                          <w:spacing w:val="-4"/>
                          <w:sz w:val="24"/>
                          <w:szCs w:val="24"/>
                          <w:rtl/>
                        </w:rPr>
                        <w:t xml:space="preserve"> </w:t>
                      </w:r>
                      <w:r w:rsidRPr="002D7DA3">
                        <w:rPr>
                          <w:rFonts w:cs="Tahoma" w:hint="eastAsia"/>
                          <w:color w:val="0B5294"/>
                          <w:spacing w:val="-4"/>
                          <w:sz w:val="24"/>
                          <w:szCs w:val="24"/>
                          <w:rtl/>
                        </w:rPr>
                        <w:t>ושוויוני</w:t>
                      </w:r>
                      <w:r w:rsidRPr="002D7DA3">
                        <w:rPr>
                          <w:rFonts w:cs="Tahoma"/>
                          <w:color w:val="0B5294"/>
                          <w:spacing w:val="-4"/>
                          <w:sz w:val="24"/>
                          <w:szCs w:val="24"/>
                          <w:rtl/>
                        </w:rPr>
                        <w:t xml:space="preserve"> </w:t>
                      </w:r>
                      <w:r w:rsidRPr="002D7DA3">
                        <w:rPr>
                          <w:rFonts w:cs="Tahoma" w:hint="eastAsia"/>
                          <w:color w:val="0B5294"/>
                          <w:spacing w:val="-4"/>
                          <w:sz w:val="24"/>
                          <w:szCs w:val="24"/>
                          <w:rtl/>
                        </w:rPr>
                        <w:t>מלא</w:t>
                      </w:r>
                    </w:p>
                    <w:p w:rsidR="00A117A2" w:rsidRPr="00373C5D" w:rsidP="002D7DA3">
                      <w:pPr>
                        <w:spacing w:before="120" w:after="0" w:line="240" w:lineRule="atLeast"/>
                        <w:rPr>
                          <w:rFonts w:cs="Tahoma"/>
                          <w:b/>
                          <w:bCs/>
                          <w:color w:val="0B5294"/>
                          <w:sz w:val="48"/>
                          <w:szCs w:val="48"/>
                          <w:rtl/>
                        </w:rPr>
                      </w:pPr>
                      <w:drawing>
                        <wp:inline distT="0" distB="0" distL="0" distR="0">
                          <wp:extent cx="288000" cy="31337"/>
                          <wp:effectExtent l="0" t="0" r="0" b="6985"/>
                          <wp:docPr id="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2817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C1705" w:rsidRPr="0087200F" w:rsidP="0087200F">
      <w:pPr>
        <w:spacing w:before="120" w:line="260" w:lineRule="exact"/>
        <w:ind w:right="2268"/>
        <w:jc w:val="both"/>
        <w:rPr>
          <w:rFonts w:ascii="Tahoma" w:hAnsi="Tahoma" w:cs="Tahoma"/>
          <w:sz w:val="18"/>
          <w:szCs w:val="18"/>
        </w:rPr>
      </w:pPr>
    </w:p>
    <w:p w:rsidR="004C1705" w:rsidRPr="0087200F" w:rsidP="0087200F">
      <w:pPr>
        <w:spacing w:before="120" w:line="260" w:lineRule="exact"/>
        <w:ind w:right="2268"/>
        <w:jc w:val="both"/>
        <w:rPr>
          <w:rFonts w:ascii="Tahoma" w:hAnsi="Tahoma" w:cs="Tahoma"/>
          <w:sz w:val="18"/>
          <w:szCs w:val="18"/>
          <w:rtl/>
        </w:rPr>
      </w:pPr>
    </w:p>
    <w:p w:rsidR="004C1705" w:rsidRPr="00752547" w:rsidP="0048085D">
      <w:pPr>
        <w:pStyle w:val="KOT4"/>
        <w:rPr>
          <w:rtl/>
        </w:rPr>
      </w:pPr>
      <w:r w:rsidRPr="00752547">
        <w:rPr>
          <w:rFonts w:hint="cs"/>
          <w:rtl/>
        </w:rPr>
        <w:t>התקשרות עם אדריכלית לתכנון הפרויקט</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בישיבה שהתקיימה במאי 2011 לצורך בחירת אדריכל להקמת מבנה המועצה ומרכז מבקרים בחרה המועצה להתקשר עם אדריכלית הפרויקט. מפרוטוקול הישיבה עולה כי בפני המשתתפים הוצגו הצעותיהם של חמישה משרדי אדריכלים שונים - 5.6%, 6.4%, 6.8%, 8.8% ו-9% מעלות הפרויקט. מגישת ההצעה היקרה ביותר הייתה האדריכלית שנבחרה. </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נמצא כי בישיבה זו, שלא כונתה ישיבת "ועדת יועצים", השתתפו ראש המועצה, מזכיר המועצה, גזברית המועצה דאז, מהנדס המועצה דאז והאדריכלית שנבחרה; לא השתתפו בה ארבעת המציעים האחרים. עוד נמצא כי לפני הישיבה ניהלה המועצה משא ומתן בנוגע לתנאי ההתקשרות והתשלום רק עם האדריכלית, דהיינו לפני שהחליטה לבחור בה. בסיכום הישיבה נכתב כי "לאור הורדת העלות ל-6.5% והסכמתה של האדריכלית עם תנאי התשלום של המועצה, הוחלט להתקשר עמה כאדריכלית הפרויקט".</w:t>
      </w:r>
    </w:p>
    <w:p w:rsidR="004C1705" w:rsidRPr="0087200F" w:rsidP="00A42117">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בהסכם ההתקשרות עם האדריכלית מינואר 2012 נקבע כי היא תספק למועצה את כלל עבודות התכנון של הפרויקט ותעסוק בפיקוח עליון על הפרויקט. בהסכם צוין כי שכר הטרחה אינו כולל "</w:t>
      </w:r>
      <w:r w:rsidRPr="0087200F">
        <w:rPr>
          <w:rFonts w:ascii="Tahoma" w:hAnsi="Tahoma" w:cs="Tahoma" w:hint="cs"/>
          <w:sz w:val="18"/>
          <w:szCs w:val="18"/>
          <w:rtl/>
        </w:rPr>
        <w:t>פלוטים</w:t>
      </w:r>
      <w:r w:rsidRPr="0087200F">
        <w:rPr>
          <w:rFonts w:ascii="Tahoma" w:hAnsi="Tahoma" w:cs="Tahoma" w:hint="cs"/>
          <w:sz w:val="18"/>
          <w:szCs w:val="18"/>
          <w:rtl/>
        </w:rPr>
        <w:t xml:space="preserve"> וצילומי תכניות... מודלים והדמיות, לרבות בגין עבודת ההדמיות והדפסת ההדמיות עצמן. בגין עבודה זו ישולם למתכנן תוספת של 1% מערך הפרויקט". נמצא כי העלות הנוספת שסוכמה עם האדריכלית לא הוצגה בפני משתתפי הישיבה שבה נדונה בחירתה של האדריכלית.</w:t>
      </w:r>
    </w:p>
    <w:p w:rsidR="004C1705" w:rsidRPr="00A42117" w:rsidP="00A42117">
      <w:pPr>
        <w:pStyle w:val="RESHET"/>
        <w:rPr>
          <w:rtl/>
        </w:rPr>
      </w:pPr>
      <w:r w:rsidRPr="00A42117">
        <w:rPr>
          <w:rFonts w:hint="cs"/>
          <w:rtl/>
        </w:rPr>
        <w:t xml:space="preserve">משרד מבקר המדינה מעיר בחומרה למועצה כי השתתפותה של האדריכלית שנבחרה בישיבה שהוצגו בה גם הצעותיהם של ארבעה מציעים שלא נכחו בה, בחינת עבודותיה בלבד וניהול משא ומתן רק עמה לפני הבחירה בה אינם עולים בקנה אחד עם </w:t>
      </w:r>
      <w:r w:rsidRPr="00A42117">
        <w:rPr>
          <w:rtl/>
        </w:rPr>
        <w:t xml:space="preserve">כללי </w:t>
      </w:r>
      <w:r w:rsidRPr="00A42117">
        <w:rPr>
          <w:rtl/>
        </w:rPr>
        <w:t>מינהל</w:t>
      </w:r>
      <w:r w:rsidRPr="00A42117">
        <w:rPr>
          <w:rtl/>
        </w:rPr>
        <w:t xml:space="preserve"> תקין ועקרונות </w:t>
      </w:r>
      <w:r w:rsidRPr="00A42117">
        <w:rPr>
          <w:rFonts w:hint="cs"/>
          <w:rtl/>
        </w:rPr>
        <w:t>השוויון</w:t>
      </w:r>
      <w:r w:rsidRPr="00A42117">
        <w:rPr>
          <w:rtl/>
        </w:rPr>
        <w:t xml:space="preserve"> והשקיפות</w:t>
      </w:r>
      <w:r w:rsidRPr="00A42117">
        <w:rPr>
          <w:rFonts w:hint="cs"/>
          <w:rtl/>
        </w:rPr>
        <w:t>. עוד מעיר משרד מבקר המדינה למועצה על שלא הציגה את מלוא עלות שכרה של האדריכלית למשתתפי הישיבה, ובכך מנעה מהם נתונים שרק על סמך מהימנותם ושלמותם הם היו יכולים לקבל החלטה מושכלת.</w:t>
      </w:r>
    </w:p>
    <w:p w:rsidR="004C1705" w:rsidRPr="0087200F" w:rsidP="0087200F">
      <w:pPr>
        <w:spacing w:before="120" w:line="260" w:lineRule="exact"/>
        <w:ind w:right="2268"/>
        <w:jc w:val="both"/>
        <w:rPr>
          <w:rFonts w:ascii="Tahoma" w:hAnsi="Tahoma" w:cs="Tahoma"/>
          <w:sz w:val="18"/>
          <w:szCs w:val="18"/>
        </w:rPr>
      </w:pPr>
    </w:p>
    <w:p w:rsidR="004C1705" w:rsidRPr="0087200F" w:rsidP="0087200F">
      <w:pPr>
        <w:spacing w:before="120" w:line="260" w:lineRule="exact"/>
        <w:ind w:right="2268"/>
        <w:jc w:val="both"/>
        <w:rPr>
          <w:rFonts w:ascii="Tahoma" w:hAnsi="Tahoma" w:cs="Tahoma"/>
          <w:sz w:val="18"/>
          <w:szCs w:val="18"/>
          <w:rtl/>
        </w:rPr>
      </w:pPr>
    </w:p>
    <w:p w:rsidR="004C1705" w:rsidP="0048085D">
      <w:pPr>
        <w:pStyle w:val="KOT4"/>
        <w:rPr>
          <w:rtl/>
        </w:rPr>
      </w:pPr>
      <w:r>
        <w:rPr>
          <w:rFonts w:hint="cs"/>
          <w:rtl/>
        </w:rPr>
        <w:t>התקשרות עם כמה גורמים לתיאום התכנון והעבודות בפרויקט</w:t>
      </w:r>
    </w:p>
    <w:p w:rsidR="004C1705" w:rsidRPr="0087200F" w:rsidP="001047F5">
      <w:pPr>
        <w:spacing w:before="120" w:line="260" w:lineRule="exact"/>
        <w:ind w:right="2268"/>
        <w:jc w:val="both"/>
        <w:rPr>
          <w:rFonts w:ascii="Tahoma" w:hAnsi="Tahoma" w:cs="Tahoma"/>
          <w:sz w:val="18"/>
          <w:szCs w:val="18"/>
          <w:rtl/>
        </w:rPr>
      </w:pPr>
      <w:r w:rsidRPr="0087200F">
        <w:rPr>
          <w:rStyle w:val="Heading7Char"/>
          <w:rFonts w:ascii="Tahoma" w:hAnsi="Tahoma" w:cs="Tahoma" w:hint="cs"/>
          <w:sz w:val="18"/>
          <w:szCs w:val="18"/>
          <w:rtl/>
        </w:rPr>
        <w:t>התקשרות עם מתאם תכנון א':</w:t>
      </w:r>
      <w:r w:rsidRPr="0087200F">
        <w:rPr>
          <w:rFonts w:ascii="Tahoma" w:hAnsi="Tahoma" w:cs="Tahoma" w:hint="cs"/>
          <w:sz w:val="18"/>
          <w:szCs w:val="18"/>
          <w:rtl/>
        </w:rPr>
        <w:t xml:space="preserve"> בינואר 2012 החליטה ועדת היועצים</w:t>
      </w:r>
      <w:r>
        <w:rPr>
          <w:rStyle w:val="FootnoteReference0"/>
          <w:rFonts w:ascii="Tahoma" w:hAnsi="Tahoma" w:cs="Tahoma"/>
          <w:sz w:val="18"/>
          <w:szCs w:val="18"/>
          <w:rtl/>
        </w:rPr>
        <w:footnoteReference w:id="41"/>
      </w:r>
      <w:r w:rsidRPr="0087200F">
        <w:rPr>
          <w:rFonts w:ascii="Tahoma" w:hAnsi="Tahoma" w:cs="Tahoma" w:hint="cs"/>
          <w:sz w:val="18"/>
          <w:szCs w:val="18"/>
          <w:rtl/>
        </w:rPr>
        <w:t xml:space="preserve"> להתקשר עם מתאם תכנון א' ל"תיאום תכנון על ביצוע הפרויקט" בשיעור של 1% מעלות הפרויקט - "150,000 ש"ח בצירוף </w:t>
      </w:r>
      <w:r w:rsidRPr="0087200F">
        <w:rPr>
          <w:rFonts w:ascii="Tahoma" w:hAnsi="Tahoma" w:cs="Tahoma" w:hint="cs"/>
          <w:sz w:val="18"/>
          <w:szCs w:val="18"/>
          <w:rtl/>
        </w:rPr>
        <w:t>מע"ם</w:t>
      </w:r>
      <w:r w:rsidRPr="0087200F">
        <w:rPr>
          <w:rFonts w:ascii="Tahoma" w:hAnsi="Tahoma" w:cs="Tahoma" w:hint="cs"/>
          <w:sz w:val="18"/>
          <w:szCs w:val="18"/>
          <w:rtl/>
        </w:rPr>
        <w:t xml:space="preserve"> על פי האומדן הקיים", דהיינו לפי אומדן של 15 מיליון ש"ח לפני </w:t>
      </w:r>
      <w:r w:rsidRPr="0087200F">
        <w:rPr>
          <w:rFonts w:ascii="Tahoma" w:hAnsi="Tahoma" w:cs="Tahoma" w:hint="cs"/>
          <w:sz w:val="18"/>
          <w:szCs w:val="18"/>
          <w:rtl/>
        </w:rPr>
        <w:t>מע"ם</w:t>
      </w:r>
      <w:r w:rsidRPr="0087200F">
        <w:rPr>
          <w:rFonts w:ascii="Tahoma" w:hAnsi="Tahoma" w:cs="Tahoma" w:hint="cs"/>
          <w:sz w:val="18"/>
          <w:szCs w:val="18"/>
          <w:rtl/>
        </w:rPr>
        <w:t xml:space="preserve"> וכ-17.5 מיליון ש"ח כולל </w:t>
      </w:r>
      <w:r w:rsidRPr="0087200F">
        <w:rPr>
          <w:rFonts w:ascii="Tahoma" w:hAnsi="Tahoma" w:cs="Tahoma" w:hint="cs"/>
          <w:sz w:val="18"/>
          <w:szCs w:val="18"/>
          <w:rtl/>
        </w:rPr>
        <w:t>מע"ם</w:t>
      </w:r>
      <w:r w:rsidRPr="0087200F">
        <w:rPr>
          <w:rFonts w:ascii="Tahoma" w:hAnsi="Tahoma" w:cs="Tahoma" w:hint="cs"/>
          <w:sz w:val="18"/>
          <w:szCs w:val="18"/>
          <w:rtl/>
        </w:rPr>
        <w:t>. נמצא כי לפחות חצי שנה לפני שוועדת היועצים החליטה להתקשר עם מתאם תכנון א' הוא סייע למועצה לבחור את אדריכלית הפרויקט.</w:t>
      </w:r>
    </w:p>
    <w:p w:rsidR="004C1705" w:rsidRPr="0087200F" w:rsidP="0087200F">
      <w:pPr>
        <w:spacing w:before="120" w:line="260" w:lineRule="exact"/>
        <w:ind w:right="2268"/>
        <w:jc w:val="both"/>
        <w:rPr>
          <w:rFonts w:ascii="Tahoma" w:hAnsi="Tahoma" w:cs="Tahoma"/>
          <w:sz w:val="18"/>
          <w:szCs w:val="18"/>
          <w:rtl/>
          <w:lang w:eastAsia="he-IL"/>
        </w:rPr>
      </w:pPr>
      <w:r w:rsidRPr="0087200F">
        <w:rPr>
          <w:rFonts w:ascii="Tahoma" w:hAnsi="Tahoma" w:cs="Tahoma" w:hint="cs"/>
          <w:sz w:val="18"/>
          <w:szCs w:val="18"/>
          <w:rtl/>
        </w:rPr>
        <w:t xml:space="preserve">על פי הסכם ההתקשרות שנחתם עם מתאם תכנון א' במאי 2012 הוסכם כי "היועץ מתחייב </w:t>
      </w:r>
      <w:r w:rsidRPr="0087200F">
        <w:rPr>
          <w:rFonts w:ascii="Tahoma" w:hAnsi="Tahoma" w:cs="Tahoma" w:hint="cs"/>
          <w:sz w:val="18"/>
          <w:szCs w:val="18"/>
          <w:rtl/>
        </w:rPr>
        <w:t>ליתן</w:t>
      </w:r>
      <w:r w:rsidRPr="0087200F">
        <w:rPr>
          <w:rFonts w:ascii="Tahoma" w:hAnsi="Tahoma" w:cs="Tahoma" w:hint="cs"/>
          <w:sz w:val="18"/>
          <w:szCs w:val="18"/>
          <w:rtl/>
        </w:rPr>
        <w:t xml:space="preserve"> שרותי ניהול עד לתום שלב התכנון של הפרויקט"</w:t>
      </w:r>
      <w:r>
        <w:rPr>
          <w:rStyle w:val="FootnoteReference0"/>
          <w:rFonts w:ascii="Tahoma" w:hAnsi="Tahoma" w:cs="Tahoma"/>
          <w:sz w:val="18"/>
          <w:szCs w:val="18"/>
          <w:rtl/>
        </w:rPr>
        <w:footnoteReference w:id="42"/>
      </w:r>
      <w:r w:rsidRPr="0087200F">
        <w:rPr>
          <w:rFonts w:ascii="Tahoma" w:hAnsi="Tahoma" w:cs="Tahoma" w:hint="cs"/>
          <w:sz w:val="18"/>
          <w:szCs w:val="18"/>
          <w:rtl/>
        </w:rPr>
        <w:t>. בשלב הראשון ישולם שכר היועץ לפי אומדן פרויקט של 15 מיליון ש"ח, ולאחר בחירת הקבלן המבצע תעודכן ההצעה באופן רטרואקטיבי לפי שיעור ההצעה שתיבחר במכרז לביצוע הפרויקט.</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lang w:eastAsia="he-IL"/>
        </w:rPr>
        <w:t>הועלה כי מיולי 2012</w:t>
      </w:r>
      <w:r w:rsidRPr="0087200F">
        <w:rPr>
          <w:rFonts w:ascii="Tahoma" w:hAnsi="Tahoma" w:cs="Tahoma" w:hint="cs"/>
          <w:sz w:val="18"/>
          <w:szCs w:val="18"/>
          <w:rtl/>
        </w:rPr>
        <w:t xml:space="preserve"> עד שלב סיום בניית שלד המבנה (בערך באוגוסט 2015)</w:t>
      </w:r>
      <w:r w:rsidRPr="0087200F">
        <w:rPr>
          <w:rFonts w:ascii="Tahoma" w:hAnsi="Tahoma" w:cs="Tahoma" w:hint="cs"/>
          <w:sz w:val="18"/>
          <w:szCs w:val="18"/>
          <w:rtl/>
          <w:lang w:eastAsia="he-IL"/>
        </w:rPr>
        <w:t xml:space="preserve"> סיפק מתאם תכנון א' את שירותי התיאום למועצה באמצעות מתאם תכנון מטעמו (להלן - מתאם תכנון ב', ראו להלן)</w:t>
      </w:r>
      <w:r w:rsidRPr="0087200F">
        <w:rPr>
          <w:rFonts w:ascii="Tahoma" w:hAnsi="Tahoma" w:cs="Tahoma" w:hint="cs"/>
          <w:sz w:val="18"/>
          <w:szCs w:val="18"/>
          <w:rtl/>
        </w:rPr>
        <w:t>.</w:t>
      </w:r>
    </w:p>
    <w:p w:rsidR="004C1705" w:rsidRPr="0087200F" w:rsidP="00BB11D4">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 xml:space="preserve">המועצה מסרה בתשובתה כי שילמה למתאם תכנון א' בעבור שירותיו בפרויקט סך כולל של 333,000 ש"ח (לפני </w:t>
      </w:r>
      <w:r w:rsidRPr="0087200F">
        <w:rPr>
          <w:rFonts w:ascii="Tahoma" w:hAnsi="Tahoma" w:cs="Tahoma" w:hint="cs"/>
          <w:sz w:val="18"/>
          <w:szCs w:val="18"/>
          <w:rtl/>
        </w:rPr>
        <w:t>מע"ם</w:t>
      </w:r>
      <w:r w:rsidRPr="0087200F">
        <w:rPr>
          <w:rFonts w:ascii="Tahoma" w:hAnsi="Tahoma" w:cs="Tahoma" w:hint="cs"/>
          <w:sz w:val="18"/>
          <w:szCs w:val="18"/>
          <w:rtl/>
        </w:rPr>
        <w:t xml:space="preserve">). היא הוסיפה כי שכר זה היה גבוה </w:t>
      </w:r>
      <w:r w:rsidRPr="0087200F">
        <w:rPr>
          <w:rFonts w:ascii="Tahoma" w:hAnsi="Tahoma" w:cs="Tahoma" w:hint="cs"/>
          <w:sz w:val="18"/>
          <w:szCs w:val="18"/>
          <w:rtl/>
        </w:rPr>
        <w:t>מהשכר שהיה צפוי בעת ההתקשרות עמו, וזאת בשל עדכון עלות הפרויקט וגידול בהיקף העבודות.</w:t>
      </w:r>
    </w:p>
    <w:p w:rsidR="004C1705" w:rsidRPr="0087200F" w:rsidP="00BB11D4">
      <w:pPr>
        <w:pStyle w:val="RESHET"/>
        <w:rPr>
          <w:rtl/>
        </w:rPr>
      </w:pPr>
      <w:r w:rsidRPr="0087200F">
        <w:rPr>
          <w:rFonts w:hint="cs"/>
          <w:rtl/>
        </w:rPr>
        <w:t>תשלומי המועצה למתאם התכנון א' משקפים אומדן עלות פרויקט של 33 מיליון ש"ח לעומת 15 מיליון ש"ח - הסכום שהוצג בפני ועדת היועצים בעת ההתקשרות עמו.</w:t>
      </w:r>
    </w:p>
    <w:p w:rsidR="004C1705" w:rsidRPr="0087200F" w:rsidP="00BB11D4">
      <w:pPr>
        <w:spacing w:before="180" w:line="260" w:lineRule="exact"/>
        <w:ind w:right="2268"/>
        <w:jc w:val="both"/>
        <w:rPr>
          <w:rFonts w:ascii="Tahoma" w:hAnsi="Tahoma" w:cs="Tahoma"/>
          <w:sz w:val="18"/>
          <w:szCs w:val="18"/>
          <w:rtl/>
        </w:rPr>
      </w:pPr>
      <w:r w:rsidRPr="0087200F">
        <w:rPr>
          <w:rStyle w:val="Heading7Char"/>
          <w:rFonts w:ascii="Tahoma" w:hAnsi="Tahoma" w:cs="Tahoma" w:hint="cs"/>
          <w:sz w:val="18"/>
          <w:szCs w:val="18"/>
          <w:rtl/>
        </w:rPr>
        <w:t>התקשרות עם מתאם תכנון ב':</w:t>
      </w:r>
      <w:r w:rsidRPr="0087200F">
        <w:rPr>
          <w:rFonts w:ascii="Tahoma" w:hAnsi="Tahoma" w:cs="Tahoma" w:hint="cs"/>
          <w:sz w:val="18"/>
          <w:szCs w:val="18"/>
          <w:rtl/>
        </w:rPr>
        <w:t xml:space="preserve"> במאי 2015 התקשרה המועצה ישירות עם מתאם תכנון ב' (להלן גם - מתאם התכנון) שעבד מטעם מתאם תכנון א'. ההתקשרות עם מתאם התכנון הייתה "</w:t>
      </w:r>
      <w:r w:rsidRPr="0087200F">
        <w:rPr>
          <w:rFonts w:ascii="Tahoma" w:hAnsi="Tahoma" w:cs="Tahoma" w:hint="cs"/>
          <w:sz w:val="18"/>
          <w:szCs w:val="18"/>
          <w:rtl/>
          <w:lang w:eastAsia="he-IL"/>
        </w:rPr>
        <w:t>לצורך תכנון השינויים שנדרשו בפרויקט"</w:t>
      </w:r>
      <w:r w:rsidRPr="0087200F">
        <w:rPr>
          <w:rFonts w:ascii="Tahoma" w:hAnsi="Tahoma" w:cs="Tahoma" w:hint="cs"/>
          <w:sz w:val="18"/>
          <w:szCs w:val="18"/>
          <w:rtl/>
        </w:rPr>
        <w:t>, ש</w:t>
      </w:r>
      <w:r w:rsidRPr="0087200F">
        <w:rPr>
          <w:rFonts w:ascii="Tahoma" w:hAnsi="Tahoma" w:cs="Tahoma"/>
          <w:sz w:val="18"/>
          <w:szCs w:val="18"/>
          <w:rtl/>
        </w:rPr>
        <w:t xml:space="preserve">בפועל כללו את </w:t>
      </w:r>
      <w:r w:rsidRPr="0087200F">
        <w:rPr>
          <w:rFonts w:ascii="Tahoma" w:hAnsi="Tahoma" w:cs="Tahoma" w:hint="cs"/>
          <w:sz w:val="18"/>
          <w:szCs w:val="18"/>
          <w:rtl/>
        </w:rPr>
        <w:t>תכנון השינויים שיבוצעו בשלב עבודות הגמר. ההתקשרות עמו נעשתה מבלי שנבחר בידי ועדת יועצים. יתרה מזאת, המועצה חתמה עם מתאם התכנון על הסכם התקשרות רק ביולי 2016, כחצי שנה לאחר שביצע את עיקר העבודות לשמן התקשרה עמו המועצה (תכנון השינויים והכנת המכרז לעבודות הגמר, ראו בהמשך), ולאחר שהחל לתת שירותים למועצה באופן עצמאי (לא באמצעות מתאם תכנון א'),</w:t>
      </w:r>
      <w:r w:rsidRPr="0087200F">
        <w:rPr>
          <w:rFonts w:ascii="Tahoma" w:hAnsi="Tahoma" w:cs="Tahoma"/>
          <w:sz w:val="18"/>
          <w:szCs w:val="18"/>
          <w:rtl/>
        </w:rPr>
        <w:t xml:space="preserve"> </w:t>
      </w:r>
      <w:r w:rsidRPr="0087200F">
        <w:rPr>
          <w:rFonts w:ascii="Tahoma" w:hAnsi="Tahoma" w:cs="Tahoma" w:hint="cs"/>
          <w:sz w:val="18"/>
          <w:szCs w:val="18"/>
          <w:rtl/>
        </w:rPr>
        <w:t>ו</w:t>
      </w:r>
      <w:r w:rsidRPr="0087200F">
        <w:rPr>
          <w:rFonts w:ascii="Tahoma" w:hAnsi="Tahoma" w:cs="Tahoma"/>
          <w:sz w:val="18"/>
          <w:szCs w:val="18"/>
          <w:rtl/>
        </w:rPr>
        <w:t xml:space="preserve">המועצה אף שילמה לו </w:t>
      </w:r>
      <w:r w:rsidRPr="0087200F">
        <w:rPr>
          <w:rFonts w:ascii="Tahoma" w:hAnsi="Tahoma" w:cs="Tahoma" w:hint="cs"/>
          <w:sz w:val="18"/>
          <w:szCs w:val="18"/>
          <w:rtl/>
        </w:rPr>
        <w:t>בעבור</w:t>
      </w:r>
      <w:r w:rsidRPr="0087200F">
        <w:rPr>
          <w:rFonts w:ascii="Tahoma" w:hAnsi="Tahoma" w:cs="Tahoma"/>
          <w:sz w:val="18"/>
          <w:szCs w:val="18"/>
          <w:rtl/>
        </w:rPr>
        <w:t xml:space="preserve"> </w:t>
      </w:r>
      <w:r w:rsidRPr="0087200F">
        <w:rPr>
          <w:rFonts w:ascii="Tahoma" w:hAnsi="Tahoma" w:cs="Tahoma" w:hint="cs"/>
          <w:sz w:val="18"/>
          <w:szCs w:val="18"/>
          <w:rtl/>
        </w:rPr>
        <w:t>שירותיו. יצוין כי על פי כרטסת הנהלת חשבונות של המועצה היא שילמה למתאם התכנון בספטמבר 2015 ובינואר 2016, דהיינו לפני שחתמה עמו על הסכם, חשבונות חלקיים שהגיש לה בגין שירותי תיאום התכנון למבנה המועצה והכיכר השקועה.</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על פי הסכם ההתקשרות עם מתאם תכנון ב' יינתנו שירותי התיאום והתכנון "עד למועד בו יושלמו התוכניות לביצוע על ידי המתכננים והיועצים", וזאת תמורת 0.5% מ"עלות העבודות בפרויקט". שירותי מתאם התכנון יכללו בעיקר "תיאום התכנון בין המתכננים והיועצים הקשורים לפרויקט", שליחת זימונים לישיבות והפצת סיכומי ישיבות והכנת המכרז להמשך ביצוע עבודות הגמר בפרויקט וסיוע לבחינתו.</w:t>
      </w:r>
    </w:p>
    <w:p w:rsidR="004C1705" w:rsidRPr="0087200F" w:rsidP="00BB11D4">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 xml:space="preserve">המועצה מסרה בתשובתה כי שילמה למתאם התכנון בעבור שירותיו בפרויקט סך כולל של כ-100,000 ש"ח המשקפים אומדן עלות פרויקט של כ-16 מיליון ש"ח לפני </w:t>
      </w:r>
      <w:r w:rsidRPr="0087200F">
        <w:rPr>
          <w:rFonts w:ascii="Tahoma" w:hAnsi="Tahoma" w:cs="Tahoma" w:hint="cs"/>
          <w:sz w:val="18"/>
          <w:szCs w:val="18"/>
          <w:rtl/>
        </w:rPr>
        <w:t>מע"ם</w:t>
      </w:r>
      <w:r w:rsidRPr="0087200F">
        <w:rPr>
          <w:rFonts w:ascii="Tahoma" w:hAnsi="Tahoma" w:cs="Tahoma" w:hint="cs"/>
          <w:sz w:val="18"/>
          <w:szCs w:val="18"/>
          <w:rtl/>
        </w:rPr>
        <w:t>.</w:t>
      </w:r>
    </w:p>
    <w:p w:rsidR="004C1705" w:rsidRPr="0087200F" w:rsidP="002D7DA3">
      <w:pPr>
        <w:pStyle w:val="RESHET"/>
        <w:rPr>
          <w:rtl/>
        </w:rPr>
      </w:pPr>
      <w:r w:rsidRPr="0087200F">
        <w:rPr>
          <w:rFonts w:hint="cs"/>
          <w:rtl/>
        </w:rPr>
        <w:t>משרד מבקר המדינה מעיר למועצה על שחתמה על הסכם התקשרות עם מתאם תכנון ב' מבלי שוועדת היועצים בחרה בו, וכחצי שנה לפחות לאחר שכבר החל לתת את שירותיו למועצה באופן עצמאי, ולאחר שכבר ביצע את עיקר העבודות וכבר קיבל מהמועצה תשלום בעבור שירותיו. התקשרות עם מתאם תכנון ב' במשך כמה חודשים ללא הסכם</w:t>
      </w:r>
      <w:r w:rsidRPr="0087200F">
        <w:rPr>
          <w:rtl/>
        </w:rPr>
        <w:t xml:space="preserve"> </w:t>
      </w:r>
      <w:r w:rsidRPr="0087200F">
        <w:rPr>
          <w:rFonts w:hint="cs"/>
          <w:rtl/>
        </w:rPr>
        <w:t>בכתב</w:t>
      </w:r>
      <w:r w:rsidRPr="0087200F">
        <w:rPr>
          <w:rtl/>
        </w:rPr>
        <w:t xml:space="preserve"> </w:t>
      </w:r>
      <w:r w:rsidRPr="0087200F">
        <w:rPr>
          <w:rFonts w:hint="cs"/>
          <w:rtl/>
        </w:rPr>
        <w:t>המסדיר</w:t>
      </w:r>
      <w:r w:rsidRPr="0087200F">
        <w:rPr>
          <w:rtl/>
        </w:rPr>
        <w:t xml:space="preserve"> את זכויותיה </w:t>
      </w:r>
      <w:r w:rsidRPr="0087200F">
        <w:rPr>
          <w:rFonts w:hint="cs"/>
          <w:rtl/>
        </w:rPr>
        <w:t>של</w:t>
      </w:r>
      <w:r w:rsidRPr="0087200F">
        <w:rPr>
          <w:rtl/>
        </w:rPr>
        <w:t xml:space="preserve"> </w:t>
      </w:r>
      <w:r w:rsidRPr="0087200F">
        <w:rPr>
          <w:rFonts w:hint="cs"/>
          <w:rtl/>
        </w:rPr>
        <w:t>המועצה מקשה</w:t>
      </w:r>
      <w:r w:rsidRPr="0087200F">
        <w:rPr>
          <w:rtl/>
        </w:rPr>
        <w:t xml:space="preserve"> </w:t>
      </w:r>
      <w:r w:rsidRPr="0087200F">
        <w:rPr>
          <w:rFonts w:hint="cs"/>
          <w:rtl/>
        </w:rPr>
        <w:t>עליה</w:t>
      </w:r>
      <w:r w:rsidRPr="0087200F">
        <w:rPr>
          <w:rtl/>
        </w:rPr>
        <w:t xml:space="preserve"> להבטיח את </w:t>
      </w:r>
      <w:r w:rsidRPr="0087200F">
        <w:rPr>
          <w:rFonts w:hint="cs"/>
          <w:rtl/>
        </w:rPr>
        <w:t>זכויותיה,</w:t>
      </w:r>
      <w:r w:rsidRPr="0087200F">
        <w:rPr>
          <w:rtl/>
        </w:rPr>
        <w:t xml:space="preserve"> </w:t>
      </w:r>
      <w:r w:rsidRPr="0087200F">
        <w:rPr>
          <w:rFonts w:hint="cs"/>
          <w:rtl/>
        </w:rPr>
        <w:t>והיא עומדת בניגוד ל</w:t>
      </w:r>
      <w:r w:rsidRPr="0087200F">
        <w:rPr>
          <w:rtl/>
        </w:rPr>
        <w:t xml:space="preserve">כללי </w:t>
      </w:r>
      <w:r w:rsidRPr="0087200F">
        <w:rPr>
          <w:rFonts w:hint="cs"/>
          <w:rtl/>
        </w:rPr>
        <w:t>מינהל</w:t>
      </w:r>
      <w:r w:rsidRPr="0087200F">
        <w:rPr>
          <w:rtl/>
        </w:rPr>
        <w:t xml:space="preserve"> תקין</w:t>
      </w:r>
      <w:r w:rsidRPr="0087200F">
        <w:rPr>
          <w:rFonts w:hint="cs"/>
          <w:rtl/>
        </w:rPr>
        <w:t>.</w:t>
      </w:r>
      <w:r w:rsidRPr="002D7DA3" w:rsidR="002D7DA3">
        <w:rPr>
          <w:noProof/>
          <w:sz w:val="17"/>
          <w:szCs w:val="17"/>
          <w:rtl/>
        </w:rPr>
        <w:t xml:space="preserve"> </w:t>
      </w:r>
      <w:r w:rsidRPr="0012789B" w:rsidR="002D7DA3">
        <w:rPr>
          <w:noProof/>
          <w:sz w:val="17"/>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117A2" w:rsidRPr="00373C5D" w:rsidP="002D7DA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4283040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0203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17A2" w:rsidRPr="00881D99" w:rsidP="002D7DA3">
                            <w:pPr>
                              <w:spacing w:after="0" w:line="240" w:lineRule="auto"/>
                              <w:rPr>
                                <w:color w:val="0B5294"/>
                                <w:spacing w:val="-4"/>
                                <w:sz w:val="24"/>
                                <w:szCs w:val="24"/>
                                <w:rtl/>
                                <w:cs/>
                              </w:rPr>
                            </w:pPr>
                            <w:r w:rsidRPr="002D7DA3">
                              <w:rPr>
                                <w:rFonts w:cs="Tahoma" w:hint="eastAsia"/>
                                <w:color w:val="0B5294"/>
                                <w:spacing w:val="-4"/>
                                <w:sz w:val="24"/>
                                <w:szCs w:val="24"/>
                                <w:rtl/>
                              </w:rPr>
                              <w:t>המועצה</w:t>
                            </w:r>
                            <w:r w:rsidRPr="002D7DA3">
                              <w:rPr>
                                <w:rFonts w:cs="Tahoma"/>
                                <w:color w:val="0B5294"/>
                                <w:spacing w:val="-4"/>
                                <w:sz w:val="24"/>
                                <w:szCs w:val="24"/>
                                <w:rtl/>
                              </w:rPr>
                              <w:t xml:space="preserve"> </w:t>
                            </w:r>
                            <w:r w:rsidRPr="002D7DA3">
                              <w:rPr>
                                <w:rFonts w:cs="Tahoma" w:hint="eastAsia"/>
                                <w:color w:val="0B5294"/>
                                <w:spacing w:val="-4"/>
                                <w:sz w:val="24"/>
                                <w:szCs w:val="24"/>
                                <w:rtl/>
                              </w:rPr>
                              <w:t>חתמה</w:t>
                            </w:r>
                            <w:r w:rsidRPr="002D7DA3">
                              <w:rPr>
                                <w:rFonts w:cs="Tahoma"/>
                                <w:color w:val="0B5294"/>
                                <w:spacing w:val="-4"/>
                                <w:sz w:val="24"/>
                                <w:szCs w:val="24"/>
                                <w:rtl/>
                              </w:rPr>
                              <w:t xml:space="preserve"> </w:t>
                            </w:r>
                            <w:r w:rsidRPr="002D7DA3">
                              <w:rPr>
                                <w:rFonts w:cs="Tahoma" w:hint="eastAsia"/>
                                <w:color w:val="0B5294"/>
                                <w:spacing w:val="-4"/>
                                <w:sz w:val="24"/>
                                <w:szCs w:val="24"/>
                                <w:rtl/>
                              </w:rPr>
                              <w:t>על</w:t>
                            </w:r>
                            <w:r w:rsidRPr="002D7DA3">
                              <w:rPr>
                                <w:rFonts w:cs="Tahoma"/>
                                <w:color w:val="0B5294"/>
                                <w:spacing w:val="-4"/>
                                <w:sz w:val="24"/>
                                <w:szCs w:val="24"/>
                                <w:rtl/>
                              </w:rPr>
                              <w:t xml:space="preserve"> </w:t>
                            </w:r>
                            <w:r w:rsidRPr="002D7DA3">
                              <w:rPr>
                                <w:rFonts w:cs="Tahoma" w:hint="eastAsia"/>
                                <w:color w:val="0B5294"/>
                                <w:spacing w:val="-4"/>
                                <w:sz w:val="24"/>
                                <w:szCs w:val="24"/>
                                <w:rtl/>
                              </w:rPr>
                              <w:t>הסכם</w:t>
                            </w:r>
                            <w:r w:rsidRPr="002D7DA3">
                              <w:rPr>
                                <w:rFonts w:cs="Tahoma"/>
                                <w:color w:val="0B5294"/>
                                <w:spacing w:val="-4"/>
                                <w:sz w:val="24"/>
                                <w:szCs w:val="24"/>
                                <w:rtl/>
                              </w:rPr>
                              <w:t xml:space="preserve"> </w:t>
                            </w:r>
                            <w:r w:rsidRPr="002D7DA3">
                              <w:rPr>
                                <w:rFonts w:cs="Tahoma" w:hint="eastAsia"/>
                                <w:color w:val="0B5294"/>
                                <w:spacing w:val="-4"/>
                                <w:sz w:val="24"/>
                                <w:szCs w:val="24"/>
                                <w:rtl/>
                              </w:rPr>
                              <w:t>עם</w:t>
                            </w:r>
                            <w:r w:rsidRPr="002D7DA3">
                              <w:rPr>
                                <w:rFonts w:cs="Tahoma"/>
                                <w:color w:val="0B5294"/>
                                <w:spacing w:val="-4"/>
                                <w:sz w:val="24"/>
                                <w:szCs w:val="24"/>
                                <w:rtl/>
                              </w:rPr>
                              <w:t xml:space="preserve"> </w:t>
                            </w:r>
                            <w:r w:rsidRPr="002D7DA3">
                              <w:rPr>
                                <w:rFonts w:cs="Tahoma" w:hint="eastAsia"/>
                                <w:color w:val="0B5294"/>
                                <w:spacing w:val="-4"/>
                                <w:sz w:val="24"/>
                                <w:szCs w:val="24"/>
                                <w:rtl/>
                              </w:rPr>
                              <w:t>מתאם</w:t>
                            </w:r>
                            <w:r w:rsidRPr="002D7DA3">
                              <w:rPr>
                                <w:rFonts w:cs="Tahoma"/>
                                <w:color w:val="0B5294"/>
                                <w:spacing w:val="-4"/>
                                <w:sz w:val="24"/>
                                <w:szCs w:val="24"/>
                                <w:rtl/>
                              </w:rPr>
                              <w:t xml:space="preserve"> </w:t>
                            </w:r>
                            <w:r w:rsidRPr="002D7DA3">
                              <w:rPr>
                                <w:rFonts w:cs="Tahoma" w:hint="eastAsia"/>
                                <w:color w:val="0B5294"/>
                                <w:spacing w:val="-4"/>
                                <w:sz w:val="24"/>
                                <w:szCs w:val="24"/>
                                <w:rtl/>
                              </w:rPr>
                              <w:t>תכנון</w:t>
                            </w:r>
                            <w:r w:rsidRPr="002D7DA3">
                              <w:rPr>
                                <w:rFonts w:cs="Tahoma"/>
                                <w:color w:val="0B5294"/>
                                <w:spacing w:val="-4"/>
                                <w:sz w:val="24"/>
                                <w:szCs w:val="24"/>
                                <w:rtl/>
                              </w:rPr>
                              <w:t xml:space="preserve"> </w:t>
                            </w:r>
                            <w:r w:rsidRPr="002D7DA3">
                              <w:rPr>
                                <w:rFonts w:cs="Tahoma" w:hint="eastAsia"/>
                                <w:color w:val="0B5294"/>
                                <w:spacing w:val="-4"/>
                                <w:sz w:val="24"/>
                                <w:szCs w:val="24"/>
                                <w:rtl/>
                              </w:rPr>
                              <w:t>ב</w:t>
                            </w:r>
                            <w:r w:rsidRPr="002D7DA3">
                              <w:rPr>
                                <w:rFonts w:cs="Tahoma"/>
                                <w:color w:val="0B5294"/>
                                <w:spacing w:val="-4"/>
                                <w:sz w:val="24"/>
                                <w:szCs w:val="24"/>
                                <w:rtl/>
                              </w:rPr>
                              <w:t xml:space="preserve">' </w:t>
                            </w:r>
                            <w:r w:rsidRPr="002D7DA3">
                              <w:rPr>
                                <w:rFonts w:cs="Tahoma" w:hint="eastAsia"/>
                                <w:color w:val="0B5294"/>
                                <w:spacing w:val="-4"/>
                                <w:sz w:val="24"/>
                                <w:szCs w:val="24"/>
                                <w:rtl/>
                              </w:rPr>
                              <w:t>בלי</w:t>
                            </w:r>
                            <w:r w:rsidRPr="002D7DA3">
                              <w:rPr>
                                <w:rFonts w:cs="Tahoma"/>
                                <w:color w:val="0B5294"/>
                                <w:spacing w:val="-4"/>
                                <w:sz w:val="24"/>
                                <w:szCs w:val="24"/>
                                <w:rtl/>
                              </w:rPr>
                              <w:t xml:space="preserve"> </w:t>
                            </w:r>
                            <w:r w:rsidRPr="002D7DA3">
                              <w:rPr>
                                <w:rFonts w:cs="Tahoma" w:hint="eastAsia"/>
                                <w:color w:val="0B5294"/>
                                <w:spacing w:val="-4"/>
                                <w:sz w:val="24"/>
                                <w:szCs w:val="24"/>
                                <w:rtl/>
                              </w:rPr>
                              <w:t>שוועדת</w:t>
                            </w:r>
                            <w:r w:rsidRPr="002D7DA3">
                              <w:rPr>
                                <w:rFonts w:cs="Tahoma"/>
                                <w:color w:val="0B5294"/>
                                <w:spacing w:val="-4"/>
                                <w:sz w:val="24"/>
                                <w:szCs w:val="24"/>
                                <w:rtl/>
                              </w:rPr>
                              <w:t xml:space="preserve"> </w:t>
                            </w:r>
                            <w:r w:rsidRPr="002D7DA3">
                              <w:rPr>
                                <w:rFonts w:cs="Tahoma" w:hint="eastAsia"/>
                                <w:color w:val="0B5294"/>
                                <w:spacing w:val="-4"/>
                                <w:sz w:val="24"/>
                                <w:szCs w:val="24"/>
                                <w:rtl/>
                              </w:rPr>
                              <w:t>היועצים</w:t>
                            </w:r>
                            <w:r w:rsidRPr="002D7DA3">
                              <w:rPr>
                                <w:rFonts w:cs="Tahoma"/>
                                <w:color w:val="0B5294"/>
                                <w:spacing w:val="-4"/>
                                <w:sz w:val="24"/>
                                <w:szCs w:val="24"/>
                                <w:rtl/>
                              </w:rPr>
                              <w:t xml:space="preserve"> </w:t>
                            </w:r>
                            <w:r w:rsidRPr="002D7DA3">
                              <w:rPr>
                                <w:rFonts w:cs="Tahoma" w:hint="eastAsia"/>
                                <w:color w:val="0B5294"/>
                                <w:spacing w:val="-4"/>
                                <w:sz w:val="24"/>
                                <w:szCs w:val="24"/>
                                <w:rtl/>
                              </w:rPr>
                              <w:t>בחרה</w:t>
                            </w:r>
                            <w:r w:rsidRPr="002D7DA3">
                              <w:rPr>
                                <w:rFonts w:cs="Tahoma"/>
                                <w:color w:val="0B5294"/>
                                <w:spacing w:val="-4"/>
                                <w:sz w:val="24"/>
                                <w:szCs w:val="24"/>
                                <w:rtl/>
                              </w:rPr>
                              <w:t xml:space="preserve"> </w:t>
                            </w:r>
                            <w:r w:rsidRPr="002D7DA3">
                              <w:rPr>
                                <w:rFonts w:cs="Tahoma" w:hint="eastAsia"/>
                                <w:color w:val="0B5294"/>
                                <w:spacing w:val="-4"/>
                                <w:sz w:val="24"/>
                                <w:szCs w:val="24"/>
                                <w:rtl/>
                              </w:rPr>
                              <w:t>בו</w:t>
                            </w:r>
                            <w:r w:rsidRPr="002D7DA3">
                              <w:rPr>
                                <w:rFonts w:cs="Tahoma"/>
                                <w:color w:val="0B5294"/>
                                <w:spacing w:val="-4"/>
                                <w:sz w:val="24"/>
                                <w:szCs w:val="24"/>
                                <w:rtl/>
                              </w:rPr>
                              <w:t xml:space="preserve"> </w:t>
                            </w:r>
                            <w:r w:rsidRPr="002D7DA3">
                              <w:rPr>
                                <w:rFonts w:cs="Tahoma" w:hint="eastAsia"/>
                                <w:color w:val="0B5294"/>
                                <w:spacing w:val="-4"/>
                                <w:sz w:val="24"/>
                                <w:szCs w:val="24"/>
                                <w:rtl/>
                              </w:rPr>
                              <w:t>ולאחר</w:t>
                            </w:r>
                            <w:r w:rsidRPr="002D7DA3">
                              <w:rPr>
                                <w:rFonts w:cs="Tahoma"/>
                                <w:color w:val="0B5294"/>
                                <w:spacing w:val="-4"/>
                                <w:sz w:val="24"/>
                                <w:szCs w:val="24"/>
                                <w:rtl/>
                              </w:rPr>
                              <w:t xml:space="preserve"> </w:t>
                            </w:r>
                            <w:r w:rsidRPr="002D7DA3">
                              <w:rPr>
                                <w:rFonts w:cs="Tahoma" w:hint="eastAsia"/>
                                <w:color w:val="0B5294"/>
                                <w:spacing w:val="-4"/>
                                <w:sz w:val="24"/>
                                <w:szCs w:val="24"/>
                                <w:rtl/>
                              </w:rPr>
                              <w:t>שכבר</w:t>
                            </w:r>
                            <w:r w:rsidRPr="002D7DA3">
                              <w:rPr>
                                <w:rFonts w:cs="Tahoma"/>
                                <w:color w:val="0B5294"/>
                                <w:spacing w:val="-4"/>
                                <w:sz w:val="24"/>
                                <w:szCs w:val="24"/>
                                <w:rtl/>
                              </w:rPr>
                              <w:t xml:space="preserve"> </w:t>
                            </w:r>
                            <w:r w:rsidRPr="002D7DA3">
                              <w:rPr>
                                <w:rFonts w:cs="Tahoma" w:hint="eastAsia"/>
                                <w:color w:val="0B5294"/>
                                <w:spacing w:val="-4"/>
                                <w:sz w:val="24"/>
                                <w:szCs w:val="24"/>
                                <w:rtl/>
                              </w:rPr>
                              <w:t>החל</w:t>
                            </w:r>
                            <w:r w:rsidRPr="002D7DA3">
                              <w:rPr>
                                <w:rFonts w:cs="Tahoma"/>
                                <w:color w:val="0B5294"/>
                                <w:spacing w:val="-4"/>
                                <w:sz w:val="24"/>
                                <w:szCs w:val="24"/>
                                <w:rtl/>
                              </w:rPr>
                              <w:t xml:space="preserve"> </w:t>
                            </w:r>
                            <w:r w:rsidRPr="002D7DA3">
                              <w:rPr>
                                <w:rFonts w:cs="Tahoma" w:hint="eastAsia"/>
                                <w:color w:val="0B5294"/>
                                <w:spacing w:val="-4"/>
                                <w:sz w:val="24"/>
                                <w:szCs w:val="24"/>
                                <w:rtl/>
                              </w:rPr>
                              <w:t>לתת</w:t>
                            </w:r>
                            <w:r w:rsidRPr="002D7DA3">
                              <w:rPr>
                                <w:rFonts w:cs="Tahoma"/>
                                <w:color w:val="0B5294"/>
                                <w:spacing w:val="-4"/>
                                <w:sz w:val="24"/>
                                <w:szCs w:val="24"/>
                                <w:rtl/>
                              </w:rPr>
                              <w:t xml:space="preserve"> </w:t>
                            </w:r>
                            <w:r w:rsidRPr="002D7DA3">
                              <w:rPr>
                                <w:rFonts w:cs="Tahoma" w:hint="eastAsia"/>
                                <w:color w:val="0B5294"/>
                                <w:spacing w:val="-4"/>
                                <w:sz w:val="24"/>
                                <w:szCs w:val="24"/>
                                <w:rtl/>
                              </w:rPr>
                              <w:t>את</w:t>
                            </w:r>
                            <w:r w:rsidRPr="002D7DA3">
                              <w:rPr>
                                <w:rFonts w:cs="Tahoma"/>
                                <w:color w:val="0B5294"/>
                                <w:spacing w:val="-4"/>
                                <w:sz w:val="24"/>
                                <w:szCs w:val="24"/>
                                <w:rtl/>
                              </w:rPr>
                              <w:t xml:space="preserve"> </w:t>
                            </w:r>
                            <w:r w:rsidRPr="002D7DA3">
                              <w:rPr>
                                <w:rFonts w:cs="Tahoma" w:hint="eastAsia"/>
                                <w:color w:val="0B5294"/>
                                <w:spacing w:val="-4"/>
                                <w:sz w:val="24"/>
                                <w:szCs w:val="24"/>
                                <w:rtl/>
                              </w:rPr>
                              <w:t>שירותיו</w:t>
                            </w:r>
                            <w:r w:rsidRPr="002D7DA3">
                              <w:rPr>
                                <w:rFonts w:cs="Tahoma"/>
                                <w:color w:val="0B5294"/>
                                <w:spacing w:val="-4"/>
                                <w:sz w:val="24"/>
                                <w:szCs w:val="24"/>
                                <w:rtl/>
                              </w:rPr>
                              <w:t xml:space="preserve"> </w:t>
                            </w:r>
                            <w:r w:rsidRPr="002D7DA3">
                              <w:rPr>
                                <w:rFonts w:cs="Tahoma" w:hint="eastAsia"/>
                                <w:color w:val="0B5294"/>
                                <w:spacing w:val="-4"/>
                                <w:sz w:val="24"/>
                                <w:szCs w:val="24"/>
                                <w:rtl/>
                              </w:rPr>
                              <w:t>למועצה</w:t>
                            </w:r>
                            <w:r w:rsidRPr="002D7DA3">
                              <w:rPr>
                                <w:rFonts w:cs="Tahoma"/>
                                <w:color w:val="0B5294"/>
                                <w:spacing w:val="-4"/>
                                <w:sz w:val="24"/>
                                <w:szCs w:val="24"/>
                                <w:rtl/>
                              </w:rPr>
                              <w:t xml:space="preserve"> </w:t>
                            </w:r>
                            <w:r w:rsidRPr="002D7DA3">
                              <w:rPr>
                                <w:rFonts w:cs="Tahoma" w:hint="eastAsia"/>
                                <w:color w:val="0B5294"/>
                                <w:spacing w:val="-4"/>
                                <w:sz w:val="24"/>
                                <w:szCs w:val="24"/>
                                <w:rtl/>
                              </w:rPr>
                              <w:t>וקיבל</w:t>
                            </w:r>
                            <w:r w:rsidRPr="002D7DA3">
                              <w:rPr>
                                <w:rFonts w:cs="Tahoma"/>
                                <w:color w:val="0B5294"/>
                                <w:spacing w:val="-4"/>
                                <w:sz w:val="24"/>
                                <w:szCs w:val="24"/>
                                <w:rtl/>
                              </w:rPr>
                              <w:t xml:space="preserve"> </w:t>
                            </w:r>
                            <w:r w:rsidRPr="002D7DA3">
                              <w:rPr>
                                <w:rFonts w:cs="Tahoma" w:hint="eastAsia"/>
                                <w:color w:val="0B5294"/>
                                <w:spacing w:val="-4"/>
                                <w:sz w:val="24"/>
                                <w:szCs w:val="24"/>
                                <w:rtl/>
                              </w:rPr>
                              <w:t>ממנה</w:t>
                            </w:r>
                            <w:r w:rsidRPr="002D7DA3">
                              <w:rPr>
                                <w:rFonts w:cs="Tahoma"/>
                                <w:color w:val="0B5294"/>
                                <w:spacing w:val="-4"/>
                                <w:sz w:val="24"/>
                                <w:szCs w:val="24"/>
                                <w:rtl/>
                              </w:rPr>
                              <w:t xml:space="preserve"> </w:t>
                            </w:r>
                            <w:r w:rsidRPr="002D7DA3">
                              <w:rPr>
                                <w:rFonts w:cs="Tahoma" w:hint="eastAsia"/>
                                <w:color w:val="0B5294"/>
                                <w:spacing w:val="-4"/>
                                <w:sz w:val="24"/>
                                <w:szCs w:val="24"/>
                                <w:rtl/>
                              </w:rPr>
                              <w:t>תשלום</w:t>
                            </w:r>
                            <w:r w:rsidRPr="002D7DA3">
                              <w:rPr>
                                <w:rFonts w:cs="Tahoma"/>
                                <w:color w:val="0B5294"/>
                                <w:spacing w:val="-4"/>
                                <w:sz w:val="24"/>
                                <w:szCs w:val="24"/>
                                <w:rtl/>
                              </w:rPr>
                              <w:t xml:space="preserve"> </w:t>
                            </w:r>
                            <w:r w:rsidRPr="002D7DA3">
                              <w:rPr>
                                <w:rFonts w:cs="Tahoma" w:hint="eastAsia"/>
                                <w:color w:val="0B5294"/>
                                <w:spacing w:val="-4"/>
                                <w:sz w:val="24"/>
                                <w:szCs w:val="24"/>
                                <w:rtl/>
                              </w:rPr>
                              <w:t>בעבור</w:t>
                            </w:r>
                            <w:r w:rsidRPr="002D7DA3">
                              <w:rPr>
                                <w:rFonts w:cs="Tahoma"/>
                                <w:color w:val="0B5294"/>
                                <w:spacing w:val="-4"/>
                                <w:sz w:val="24"/>
                                <w:szCs w:val="24"/>
                                <w:rtl/>
                              </w:rPr>
                              <w:t xml:space="preserve"> </w:t>
                            </w:r>
                            <w:r w:rsidRPr="002D7DA3">
                              <w:rPr>
                                <w:rFonts w:cs="Tahoma" w:hint="eastAsia"/>
                                <w:color w:val="0B5294"/>
                                <w:spacing w:val="-4"/>
                                <w:sz w:val="24"/>
                                <w:szCs w:val="24"/>
                                <w:rtl/>
                              </w:rPr>
                              <w:t>שירותיו</w:t>
                            </w:r>
                          </w:p>
                          <w:p w:rsidR="00A117A2" w:rsidRPr="00373C5D" w:rsidP="002D7DA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713703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4685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A117A2" w:rsidRPr="00373C5D" w:rsidP="002D7DA3">
                      <w:pPr>
                        <w:spacing w:line="240" w:lineRule="atLeast"/>
                        <w:rPr>
                          <w:rFonts w:cs="Tahoma"/>
                          <w:b/>
                          <w:bCs/>
                          <w:color w:val="0B5294"/>
                          <w:sz w:val="48"/>
                          <w:szCs w:val="48"/>
                          <w:rtl/>
                        </w:rPr>
                      </w:pPr>
                      <w:drawing>
                        <wp:inline distT="0" distB="0" distL="0" distR="0">
                          <wp:extent cx="311150" cy="256800"/>
                          <wp:effectExtent l="0" t="0" r="0" b="0"/>
                          <wp:docPr id="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6323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17A2" w:rsidRPr="00881D99" w:rsidP="002D7DA3">
                      <w:pPr>
                        <w:spacing w:after="0" w:line="240" w:lineRule="auto"/>
                        <w:rPr>
                          <w:color w:val="0B5294"/>
                          <w:spacing w:val="-4"/>
                          <w:sz w:val="24"/>
                          <w:szCs w:val="24"/>
                          <w:rtl/>
                          <w:cs/>
                        </w:rPr>
                      </w:pPr>
                      <w:r w:rsidRPr="002D7DA3">
                        <w:rPr>
                          <w:rFonts w:cs="Tahoma" w:hint="eastAsia"/>
                          <w:color w:val="0B5294"/>
                          <w:spacing w:val="-4"/>
                          <w:sz w:val="24"/>
                          <w:szCs w:val="24"/>
                          <w:rtl/>
                        </w:rPr>
                        <w:t>המועצה</w:t>
                      </w:r>
                      <w:r w:rsidRPr="002D7DA3">
                        <w:rPr>
                          <w:rFonts w:cs="Tahoma"/>
                          <w:color w:val="0B5294"/>
                          <w:spacing w:val="-4"/>
                          <w:sz w:val="24"/>
                          <w:szCs w:val="24"/>
                          <w:rtl/>
                        </w:rPr>
                        <w:t xml:space="preserve"> </w:t>
                      </w:r>
                      <w:r w:rsidRPr="002D7DA3">
                        <w:rPr>
                          <w:rFonts w:cs="Tahoma" w:hint="eastAsia"/>
                          <w:color w:val="0B5294"/>
                          <w:spacing w:val="-4"/>
                          <w:sz w:val="24"/>
                          <w:szCs w:val="24"/>
                          <w:rtl/>
                        </w:rPr>
                        <w:t>חתמה</w:t>
                      </w:r>
                      <w:r w:rsidRPr="002D7DA3">
                        <w:rPr>
                          <w:rFonts w:cs="Tahoma"/>
                          <w:color w:val="0B5294"/>
                          <w:spacing w:val="-4"/>
                          <w:sz w:val="24"/>
                          <w:szCs w:val="24"/>
                          <w:rtl/>
                        </w:rPr>
                        <w:t xml:space="preserve"> </w:t>
                      </w:r>
                      <w:r w:rsidRPr="002D7DA3">
                        <w:rPr>
                          <w:rFonts w:cs="Tahoma" w:hint="eastAsia"/>
                          <w:color w:val="0B5294"/>
                          <w:spacing w:val="-4"/>
                          <w:sz w:val="24"/>
                          <w:szCs w:val="24"/>
                          <w:rtl/>
                        </w:rPr>
                        <w:t>על</w:t>
                      </w:r>
                      <w:r w:rsidRPr="002D7DA3">
                        <w:rPr>
                          <w:rFonts w:cs="Tahoma"/>
                          <w:color w:val="0B5294"/>
                          <w:spacing w:val="-4"/>
                          <w:sz w:val="24"/>
                          <w:szCs w:val="24"/>
                          <w:rtl/>
                        </w:rPr>
                        <w:t xml:space="preserve"> </w:t>
                      </w:r>
                      <w:r w:rsidRPr="002D7DA3">
                        <w:rPr>
                          <w:rFonts w:cs="Tahoma" w:hint="eastAsia"/>
                          <w:color w:val="0B5294"/>
                          <w:spacing w:val="-4"/>
                          <w:sz w:val="24"/>
                          <w:szCs w:val="24"/>
                          <w:rtl/>
                        </w:rPr>
                        <w:t>הסכם</w:t>
                      </w:r>
                      <w:r w:rsidRPr="002D7DA3">
                        <w:rPr>
                          <w:rFonts w:cs="Tahoma"/>
                          <w:color w:val="0B5294"/>
                          <w:spacing w:val="-4"/>
                          <w:sz w:val="24"/>
                          <w:szCs w:val="24"/>
                          <w:rtl/>
                        </w:rPr>
                        <w:t xml:space="preserve"> </w:t>
                      </w:r>
                      <w:r w:rsidRPr="002D7DA3">
                        <w:rPr>
                          <w:rFonts w:cs="Tahoma" w:hint="eastAsia"/>
                          <w:color w:val="0B5294"/>
                          <w:spacing w:val="-4"/>
                          <w:sz w:val="24"/>
                          <w:szCs w:val="24"/>
                          <w:rtl/>
                        </w:rPr>
                        <w:t>עם</w:t>
                      </w:r>
                      <w:r w:rsidRPr="002D7DA3">
                        <w:rPr>
                          <w:rFonts w:cs="Tahoma"/>
                          <w:color w:val="0B5294"/>
                          <w:spacing w:val="-4"/>
                          <w:sz w:val="24"/>
                          <w:szCs w:val="24"/>
                          <w:rtl/>
                        </w:rPr>
                        <w:t xml:space="preserve"> </w:t>
                      </w:r>
                      <w:r w:rsidRPr="002D7DA3">
                        <w:rPr>
                          <w:rFonts w:cs="Tahoma" w:hint="eastAsia"/>
                          <w:color w:val="0B5294"/>
                          <w:spacing w:val="-4"/>
                          <w:sz w:val="24"/>
                          <w:szCs w:val="24"/>
                          <w:rtl/>
                        </w:rPr>
                        <w:t>מתאם</w:t>
                      </w:r>
                      <w:r w:rsidRPr="002D7DA3">
                        <w:rPr>
                          <w:rFonts w:cs="Tahoma"/>
                          <w:color w:val="0B5294"/>
                          <w:spacing w:val="-4"/>
                          <w:sz w:val="24"/>
                          <w:szCs w:val="24"/>
                          <w:rtl/>
                        </w:rPr>
                        <w:t xml:space="preserve"> </w:t>
                      </w:r>
                      <w:r w:rsidRPr="002D7DA3">
                        <w:rPr>
                          <w:rFonts w:cs="Tahoma" w:hint="eastAsia"/>
                          <w:color w:val="0B5294"/>
                          <w:spacing w:val="-4"/>
                          <w:sz w:val="24"/>
                          <w:szCs w:val="24"/>
                          <w:rtl/>
                        </w:rPr>
                        <w:t>תכנון</w:t>
                      </w:r>
                      <w:r w:rsidRPr="002D7DA3">
                        <w:rPr>
                          <w:rFonts w:cs="Tahoma"/>
                          <w:color w:val="0B5294"/>
                          <w:spacing w:val="-4"/>
                          <w:sz w:val="24"/>
                          <w:szCs w:val="24"/>
                          <w:rtl/>
                        </w:rPr>
                        <w:t xml:space="preserve"> </w:t>
                      </w:r>
                      <w:r w:rsidRPr="002D7DA3">
                        <w:rPr>
                          <w:rFonts w:cs="Tahoma" w:hint="eastAsia"/>
                          <w:color w:val="0B5294"/>
                          <w:spacing w:val="-4"/>
                          <w:sz w:val="24"/>
                          <w:szCs w:val="24"/>
                          <w:rtl/>
                        </w:rPr>
                        <w:t>ב</w:t>
                      </w:r>
                      <w:r w:rsidRPr="002D7DA3">
                        <w:rPr>
                          <w:rFonts w:cs="Tahoma"/>
                          <w:color w:val="0B5294"/>
                          <w:spacing w:val="-4"/>
                          <w:sz w:val="24"/>
                          <w:szCs w:val="24"/>
                          <w:rtl/>
                        </w:rPr>
                        <w:t xml:space="preserve">' </w:t>
                      </w:r>
                      <w:r w:rsidRPr="002D7DA3">
                        <w:rPr>
                          <w:rFonts w:cs="Tahoma" w:hint="eastAsia"/>
                          <w:color w:val="0B5294"/>
                          <w:spacing w:val="-4"/>
                          <w:sz w:val="24"/>
                          <w:szCs w:val="24"/>
                          <w:rtl/>
                        </w:rPr>
                        <w:t>בלי</w:t>
                      </w:r>
                      <w:r w:rsidRPr="002D7DA3">
                        <w:rPr>
                          <w:rFonts w:cs="Tahoma"/>
                          <w:color w:val="0B5294"/>
                          <w:spacing w:val="-4"/>
                          <w:sz w:val="24"/>
                          <w:szCs w:val="24"/>
                          <w:rtl/>
                        </w:rPr>
                        <w:t xml:space="preserve"> </w:t>
                      </w:r>
                      <w:r w:rsidRPr="002D7DA3">
                        <w:rPr>
                          <w:rFonts w:cs="Tahoma" w:hint="eastAsia"/>
                          <w:color w:val="0B5294"/>
                          <w:spacing w:val="-4"/>
                          <w:sz w:val="24"/>
                          <w:szCs w:val="24"/>
                          <w:rtl/>
                        </w:rPr>
                        <w:t>שוועדת</w:t>
                      </w:r>
                      <w:r w:rsidRPr="002D7DA3">
                        <w:rPr>
                          <w:rFonts w:cs="Tahoma"/>
                          <w:color w:val="0B5294"/>
                          <w:spacing w:val="-4"/>
                          <w:sz w:val="24"/>
                          <w:szCs w:val="24"/>
                          <w:rtl/>
                        </w:rPr>
                        <w:t xml:space="preserve"> </w:t>
                      </w:r>
                      <w:r w:rsidRPr="002D7DA3">
                        <w:rPr>
                          <w:rFonts w:cs="Tahoma" w:hint="eastAsia"/>
                          <w:color w:val="0B5294"/>
                          <w:spacing w:val="-4"/>
                          <w:sz w:val="24"/>
                          <w:szCs w:val="24"/>
                          <w:rtl/>
                        </w:rPr>
                        <w:t>היועצים</w:t>
                      </w:r>
                      <w:r w:rsidRPr="002D7DA3">
                        <w:rPr>
                          <w:rFonts w:cs="Tahoma"/>
                          <w:color w:val="0B5294"/>
                          <w:spacing w:val="-4"/>
                          <w:sz w:val="24"/>
                          <w:szCs w:val="24"/>
                          <w:rtl/>
                        </w:rPr>
                        <w:t xml:space="preserve"> </w:t>
                      </w:r>
                      <w:r w:rsidRPr="002D7DA3">
                        <w:rPr>
                          <w:rFonts w:cs="Tahoma" w:hint="eastAsia"/>
                          <w:color w:val="0B5294"/>
                          <w:spacing w:val="-4"/>
                          <w:sz w:val="24"/>
                          <w:szCs w:val="24"/>
                          <w:rtl/>
                        </w:rPr>
                        <w:t>בחרה</w:t>
                      </w:r>
                      <w:r w:rsidRPr="002D7DA3">
                        <w:rPr>
                          <w:rFonts w:cs="Tahoma"/>
                          <w:color w:val="0B5294"/>
                          <w:spacing w:val="-4"/>
                          <w:sz w:val="24"/>
                          <w:szCs w:val="24"/>
                          <w:rtl/>
                        </w:rPr>
                        <w:t xml:space="preserve"> </w:t>
                      </w:r>
                      <w:r w:rsidRPr="002D7DA3">
                        <w:rPr>
                          <w:rFonts w:cs="Tahoma" w:hint="eastAsia"/>
                          <w:color w:val="0B5294"/>
                          <w:spacing w:val="-4"/>
                          <w:sz w:val="24"/>
                          <w:szCs w:val="24"/>
                          <w:rtl/>
                        </w:rPr>
                        <w:t>בו</w:t>
                      </w:r>
                      <w:r w:rsidRPr="002D7DA3">
                        <w:rPr>
                          <w:rFonts w:cs="Tahoma"/>
                          <w:color w:val="0B5294"/>
                          <w:spacing w:val="-4"/>
                          <w:sz w:val="24"/>
                          <w:szCs w:val="24"/>
                          <w:rtl/>
                        </w:rPr>
                        <w:t xml:space="preserve"> </w:t>
                      </w:r>
                      <w:r w:rsidRPr="002D7DA3">
                        <w:rPr>
                          <w:rFonts w:cs="Tahoma" w:hint="eastAsia"/>
                          <w:color w:val="0B5294"/>
                          <w:spacing w:val="-4"/>
                          <w:sz w:val="24"/>
                          <w:szCs w:val="24"/>
                          <w:rtl/>
                        </w:rPr>
                        <w:t>ולאחר</w:t>
                      </w:r>
                      <w:r w:rsidRPr="002D7DA3">
                        <w:rPr>
                          <w:rFonts w:cs="Tahoma"/>
                          <w:color w:val="0B5294"/>
                          <w:spacing w:val="-4"/>
                          <w:sz w:val="24"/>
                          <w:szCs w:val="24"/>
                          <w:rtl/>
                        </w:rPr>
                        <w:t xml:space="preserve"> </w:t>
                      </w:r>
                      <w:r w:rsidRPr="002D7DA3">
                        <w:rPr>
                          <w:rFonts w:cs="Tahoma" w:hint="eastAsia"/>
                          <w:color w:val="0B5294"/>
                          <w:spacing w:val="-4"/>
                          <w:sz w:val="24"/>
                          <w:szCs w:val="24"/>
                          <w:rtl/>
                        </w:rPr>
                        <w:t>שכבר</w:t>
                      </w:r>
                      <w:r w:rsidRPr="002D7DA3">
                        <w:rPr>
                          <w:rFonts w:cs="Tahoma"/>
                          <w:color w:val="0B5294"/>
                          <w:spacing w:val="-4"/>
                          <w:sz w:val="24"/>
                          <w:szCs w:val="24"/>
                          <w:rtl/>
                        </w:rPr>
                        <w:t xml:space="preserve"> </w:t>
                      </w:r>
                      <w:r w:rsidRPr="002D7DA3">
                        <w:rPr>
                          <w:rFonts w:cs="Tahoma" w:hint="eastAsia"/>
                          <w:color w:val="0B5294"/>
                          <w:spacing w:val="-4"/>
                          <w:sz w:val="24"/>
                          <w:szCs w:val="24"/>
                          <w:rtl/>
                        </w:rPr>
                        <w:t>החל</w:t>
                      </w:r>
                      <w:r w:rsidRPr="002D7DA3">
                        <w:rPr>
                          <w:rFonts w:cs="Tahoma"/>
                          <w:color w:val="0B5294"/>
                          <w:spacing w:val="-4"/>
                          <w:sz w:val="24"/>
                          <w:szCs w:val="24"/>
                          <w:rtl/>
                        </w:rPr>
                        <w:t xml:space="preserve"> </w:t>
                      </w:r>
                      <w:r w:rsidRPr="002D7DA3">
                        <w:rPr>
                          <w:rFonts w:cs="Tahoma" w:hint="eastAsia"/>
                          <w:color w:val="0B5294"/>
                          <w:spacing w:val="-4"/>
                          <w:sz w:val="24"/>
                          <w:szCs w:val="24"/>
                          <w:rtl/>
                        </w:rPr>
                        <w:t>לתת</w:t>
                      </w:r>
                      <w:r w:rsidRPr="002D7DA3">
                        <w:rPr>
                          <w:rFonts w:cs="Tahoma"/>
                          <w:color w:val="0B5294"/>
                          <w:spacing w:val="-4"/>
                          <w:sz w:val="24"/>
                          <w:szCs w:val="24"/>
                          <w:rtl/>
                        </w:rPr>
                        <w:t xml:space="preserve"> </w:t>
                      </w:r>
                      <w:r w:rsidRPr="002D7DA3">
                        <w:rPr>
                          <w:rFonts w:cs="Tahoma" w:hint="eastAsia"/>
                          <w:color w:val="0B5294"/>
                          <w:spacing w:val="-4"/>
                          <w:sz w:val="24"/>
                          <w:szCs w:val="24"/>
                          <w:rtl/>
                        </w:rPr>
                        <w:t>את</w:t>
                      </w:r>
                      <w:r w:rsidRPr="002D7DA3">
                        <w:rPr>
                          <w:rFonts w:cs="Tahoma"/>
                          <w:color w:val="0B5294"/>
                          <w:spacing w:val="-4"/>
                          <w:sz w:val="24"/>
                          <w:szCs w:val="24"/>
                          <w:rtl/>
                        </w:rPr>
                        <w:t xml:space="preserve"> </w:t>
                      </w:r>
                      <w:r w:rsidRPr="002D7DA3">
                        <w:rPr>
                          <w:rFonts w:cs="Tahoma" w:hint="eastAsia"/>
                          <w:color w:val="0B5294"/>
                          <w:spacing w:val="-4"/>
                          <w:sz w:val="24"/>
                          <w:szCs w:val="24"/>
                          <w:rtl/>
                        </w:rPr>
                        <w:t>שירותיו</w:t>
                      </w:r>
                      <w:r w:rsidRPr="002D7DA3">
                        <w:rPr>
                          <w:rFonts w:cs="Tahoma"/>
                          <w:color w:val="0B5294"/>
                          <w:spacing w:val="-4"/>
                          <w:sz w:val="24"/>
                          <w:szCs w:val="24"/>
                          <w:rtl/>
                        </w:rPr>
                        <w:t xml:space="preserve"> </w:t>
                      </w:r>
                      <w:r w:rsidRPr="002D7DA3">
                        <w:rPr>
                          <w:rFonts w:cs="Tahoma" w:hint="eastAsia"/>
                          <w:color w:val="0B5294"/>
                          <w:spacing w:val="-4"/>
                          <w:sz w:val="24"/>
                          <w:szCs w:val="24"/>
                          <w:rtl/>
                        </w:rPr>
                        <w:t>למועצה</w:t>
                      </w:r>
                      <w:r w:rsidRPr="002D7DA3">
                        <w:rPr>
                          <w:rFonts w:cs="Tahoma"/>
                          <w:color w:val="0B5294"/>
                          <w:spacing w:val="-4"/>
                          <w:sz w:val="24"/>
                          <w:szCs w:val="24"/>
                          <w:rtl/>
                        </w:rPr>
                        <w:t xml:space="preserve"> </w:t>
                      </w:r>
                      <w:r w:rsidRPr="002D7DA3">
                        <w:rPr>
                          <w:rFonts w:cs="Tahoma" w:hint="eastAsia"/>
                          <w:color w:val="0B5294"/>
                          <w:spacing w:val="-4"/>
                          <w:sz w:val="24"/>
                          <w:szCs w:val="24"/>
                          <w:rtl/>
                        </w:rPr>
                        <w:t>וקיבל</w:t>
                      </w:r>
                      <w:r w:rsidRPr="002D7DA3">
                        <w:rPr>
                          <w:rFonts w:cs="Tahoma"/>
                          <w:color w:val="0B5294"/>
                          <w:spacing w:val="-4"/>
                          <w:sz w:val="24"/>
                          <w:szCs w:val="24"/>
                          <w:rtl/>
                        </w:rPr>
                        <w:t xml:space="preserve"> </w:t>
                      </w:r>
                      <w:r w:rsidRPr="002D7DA3">
                        <w:rPr>
                          <w:rFonts w:cs="Tahoma" w:hint="eastAsia"/>
                          <w:color w:val="0B5294"/>
                          <w:spacing w:val="-4"/>
                          <w:sz w:val="24"/>
                          <w:szCs w:val="24"/>
                          <w:rtl/>
                        </w:rPr>
                        <w:t>ממנה</w:t>
                      </w:r>
                      <w:r w:rsidRPr="002D7DA3">
                        <w:rPr>
                          <w:rFonts w:cs="Tahoma"/>
                          <w:color w:val="0B5294"/>
                          <w:spacing w:val="-4"/>
                          <w:sz w:val="24"/>
                          <w:szCs w:val="24"/>
                          <w:rtl/>
                        </w:rPr>
                        <w:t xml:space="preserve"> </w:t>
                      </w:r>
                      <w:r w:rsidRPr="002D7DA3">
                        <w:rPr>
                          <w:rFonts w:cs="Tahoma" w:hint="eastAsia"/>
                          <w:color w:val="0B5294"/>
                          <w:spacing w:val="-4"/>
                          <w:sz w:val="24"/>
                          <w:szCs w:val="24"/>
                          <w:rtl/>
                        </w:rPr>
                        <w:t>תשלום</w:t>
                      </w:r>
                      <w:r w:rsidRPr="002D7DA3">
                        <w:rPr>
                          <w:rFonts w:cs="Tahoma"/>
                          <w:color w:val="0B5294"/>
                          <w:spacing w:val="-4"/>
                          <w:sz w:val="24"/>
                          <w:szCs w:val="24"/>
                          <w:rtl/>
                        </w:rPr>
                        <w:t xml:space="preserve"> </w:t>
                      </w:r>
                      <w:r w:rsidRPr="002D7DA3">
                        <w:rPr>
                          <w:rFonts w:cs="Tahoma" w:hint="eastAsia"/>
                          <w:color w:val="0B5294"/>
                          <w:spacing w:val="-4"/>
                          <w:sz w:val="24"/>
                          <w:szCs w:val="24"/>
                          <w:rtl/>
                        </w:rPr>
                        <w:t>בעבור</w:t>
                      </w:r>
                      <w:r w:rsidRPr="002D7DA3">
                        <w:rPr>
                          <w:rFonts w:cs="Tahoma"/>
                          <w:color w:val="0B5294"/>
                          <w:spacing w:val="-4"/>
                          <w:sz w:val="24"/>
                          <w:szCs w:val="24"/>
                          <w:rtl/>
                        </w:rPr>
                        <w:t xml:space="preserve"> </w:t>
                      </w:r>
                      <w:r w:rsidRPr="002D7DA3">
                        <w:rPr>
                          <w:rFonts w:cs="Tahoma" w:hint="eastAsia"/>
                          <w:color w:val="0B5294"/>
                          <w:spacing w:val="-4"/>
                          <w:sz w:val="24"/>
                          <w:szCs w:val="24"/>
                          <w:rtl/>
                        </w:rPr>
                        <w:t>שירותיו</w:t>
                      </w:r>
                    </w:p>
                    <w:p w:rsidR="00A117A2" w:rsidRPr="00373C5D" w:rsidP="002D7DA3">
                      <w:pPr>
                        <w:spacing w:before="120" w:after="0" w:line="240" w:lineRule="atLeast"/>
                        <w:rPr>
                          <w:rFonts w:cs="Tahoma"/>
                          <w:b/>
                          <w:bCs/>
                          <w:color w:val="0B5294"/>
                          <w:sz w:val="48"/>
                          <w:szCs w:val="48"/>
                          <w:rtl/>
                        </w:rPr>
                      </w:pPr>
                      <w:drawing>
                        <wp:inline distT="0" distB="0" distL="0" distR="0">
                          <wp:extent cx="288000" cy="31337"/>
                          <wp:effectExtent l="0" t="0" r="0" b="6985"/>
                          <wp:docPr id="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0027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C1705" w:rsidRPr="0087200F" w:rsidP="00BB11D4">
      <w:pPr>
        <w:spacing w:before="180" w:after="240" w:line="260" w:lineRule="exact"/>
        <w:ind w:right="2268"/>
        <w:jc w:val="both"/>
        <w:rPr>
          <w:rFonts w:ascii="Tahoma" w:hAnsi="Tahoma" w:cs="Tahoma"/>
          <w:sz w:val="18"/>
          <w:szCs w:val="18"/>
          <w:rtl/>
        </w:rPr>
      </w:pPr>
      <w:r w:rsidRPr="0087200F">
        <w:rPr>
          <w:rFonts w:ascii="Tahoma" w:hAnsi="Tahoma" w:cs="Tahoma" w:hint="cs"/>
          <w:sz w:val="18"/>
          <w:szCs w:val="18"/>
          <w:rtl/>
        </w:rPr>
        <w:t>המועצה מסרה בתשובתה כי "היות שהמועצה רצתה להימנע מהתקשרות עם בעל מקצוע אשר יצטרך ללמוד את רזי הפרויקט מבסיסם, החליטה המועצה כי עדיף שתיאום התכנון ימשיך להתבצע באמצעות... [מתאם תכנון ב'] אדם אשר הועסק בחברתו של... [מתאם תכנון א'], ואשר, כאמור, היה מעורה מטעמו בפרויקט מתחילתו".</w:t>
      </w:r>
    </w:p>
    <w:p w:rsidR="004C1705" w:rsidRPr="0087200F" w:rsidP="00BB11D4">
      <w:pPr>
        <w:pStyle w:val="RESHET"/>
        <w:rPr>
          <w:rtl/>
        </w:rPr>
      </w:pPr>
      <w:r w:rsidRPr="0087200F">
        <w:rPr>
          <w:rFonts w:hint="cs"/>
          <w:rtl/>
        </w:rPr>
        <w:t>משרד</w:t>
      </w:r>
      <w:r w:rsidRPr="0087200F">
        <w:rPr>
          <w:rtl/>
        </w:rPr>
        <w:t xml:space="preserve"> מבקר המדינה </w:t>
      </w:r>
      <w:r w:rsidRPr="0087200F">
        <w:rPr>
          <w:rFonts w:hint="cs"/>
          <w:rtl/>
        </w:rPr>
        <w:t>מעיר</w:t>
      </w:r>
      <w:r w:rsidRPr="0087200F">
        <w:rPr>
          <w:rtl/>
        </w:rPr>
        <w:t xml:space="preserve"> למ</w:t>
      </w:r>
      <w:r w:rsidRPr="0087200F">
        <w:rPr>
          <w:rFonts w:hint="cs"/>
          <w:rtl/>
        </w:rPr>
        <w:t>ו</w:t>
      </w:r>
      <w:r w:rsidRPr="0087200F">
        <w:rPr>
          <w:rtl/>
        </w:rPr>
        <w:t xml:space="preserve">עצה כי גם אם </w:t>
      </w:r>
      <w:r w:rsidRPr="0087200F">
        <w:rPr>
          <w:rFonts w:hint="cs"/>
          <w:rtl/>
        </w:rPr>
        <w:t>השיקול</w:t>
      </w:r>
      <w:r w:rsidRPr="0087200F">
        <w:rPr>
          <w:rtl/>
        </w:rPr>
        <w:t xml:space="preserve"> </w:t>
      </w:r>
      <w:r w:rsidRPr="0087200F">
        <w:rPr>
          <w:rFonts w:hint="cs"/>
          <w:rtl/>
        </w:rPr>
        <w:t>שהציגה</w:t>
      </w:r>
      <w:r w:rsidRPr="0087200F">
        <w:rPr>
          <w:rtl/>
        </w:rPr>
        <w:t xml:space="preserve"> </w:t>
      </w:r>
      <w:r w:rsidRPr="0087200F">
        <w:rPr>
          <w:rFonts w:hint="cs"/>
          <w:rtl/>
        </w:rPr>
        <w:t>בתשובתה</w:t>
      </w:r>
      <w:r w:rsidRPr="0087200F">
        <w:rPr>
          <w:rtl/>
        </w:rPr>
        <w:t xml:space="preserve"> היה השיקול </w:t>
      </w:r>
      <w:r w:rsidRPr="0087200F">
        <w:rPr>
          <w:rFonts w:hint="cs"/>
          <w:rtl/>
        </w:rPr>
        <w:t>המרכזי</w:t>
      </w:r>
      <w:r w:rsidRPr="0087200F">
        <w:rPr>
          <w:rtl/>
        </w:rPr>
        <w:t xml:space="preserve"> בבחירת מתאם תכנון ב', היה עליה לבחון את ההתקשרות בוועדת היועצים, כמו </w:t>
      </w:r>
      <w:r w:rsidRPr="0087200F">
        <w:rPr>
          <w:rFonts w:hint="cs"/>
          <w:rtl/>
        </w:rPr>
        <w:t xml:space="preserve">שנבחנו </w:t>
      </w:r>
      <w:r w:rsidRPr="0087200F">
        <w:rPr>
          <w:rtl/>
        </w:rPr>
        <w:t xml:space="preserve">יתר ההתקשרויות, ולהציג בפני </w:t>
      </w:r>
      <w:r w:rsidRPr="0087200F">
        <w:rPr>
          <w:rFonts w:hint="cs"/>
          <w:rtl/>
        </w:rPr>
        <w:t>חברי</w:t>
      </w:r>
      <w:r w:rsidRPr="0087200F">
        <w:rPr>
          <w:rtl/>
        </w:rPr>
        <w:t xml:space="preserve"> </w:t>
      </w:r>
      <w:r w:rsidRPr="0087200F">
        <w:rPr>
          <w:rFonts w:hint="cs"/>
          <w:rtl/>
        </w:rPr>
        <w:t>הוועדה</w:t>
      </w:r>
      <w:r w:rsidRPr="0087200F">
        <w:rPr>
          <w:rtl/>
        </w:rPr>
        <w:t xml:space="preserve"> </w:t>
      </w:r>
      <w:r w:rsidRPr="0087200F">
        <w:rPr>
          <w:rFonts w:hint="cs"/>
          <w:rtl/>
        </w:rPr>
        <w:t>את</w:t>
      </w:r>
      <w:r w:rsidRPr="0087200F">
        <w:rPr>
          <w:rtl/>
        </w:rPr>
        <w:t xml:space="preserve"> </w:t>
      </w:r>
      <w:r w:rsidRPr="0087200F">
        <w:rPr>
          <w:rFonts w:hint="cs"/>
          <w:rtl/>
        </w:rPr>
        <w:t>השירותים</w:t>
      </w:r>
      <w:r w:rsidRPr="0087200F">
        <w:rPr>
          <w:rtl/>
        </w:rPr>
        <w:t xml:space="preserve"> </w:t>
      </w:r>
      <w:r w:rsidRPr="0087200F">
        <w:rPr>
          <w:rFonts w:hint="cs"/>
          <w:rtl/>
        </w:rPr>
        <w:t>שמתאם</w:t>
      </w:r>
      <w:r w:rsidRPr="0087200F">
        <w:rPr>
          <w:rtl/>
        </w:rPr>
        <w:t xml:space="preserve"> </w:t>
      </w:r>
      <w:r w:rsidRPr="0087200F">
        <w:rPr>
          <w:rFonts w:hint="cs"/>
          <w:rtl/>
        </w:rPr>
        <w:t>תכנון</w:t>
      </w:r>
      <w:r w:rsidRPr="0087200F">
        <w:rPr>
          <w:rtl/>
        </w:rPr>
        <w:t xml:space="preserve"> </w:t>
      </w:r>
      <w:r w:rsidRPr="0087200F">
        <w:rPr>
          <w:rFonts w:hint="cs"/>
          <w:rtl/>
        </w:rPr>
        <w:t>ב</w:t>
      </w:r>
      <w:r w:rsidRPr="0087200F">
        <w:rPr>
          <w:rtl/>
        </w:rPr>
        <w:t xml:space="preserve">' </w:t>
      </w:r>
      <w:r w:rsidRPr="0087200F">
        <w:rPr>
          <w:rFonts w:hint="cs"/>
          <w:rtl/>
        </w:rPr>
        <w:t>אמור</w:t>
      </w:r>
      <w:r w:rsidRPr="0087200F">
        <w:rPr>
          <w:rtl/>
        </w:rPr>
        <w:t xml:space="preserve"> </w:t>
      </w:r>
      <w:r w:rsidRPr="0087200F">
        <w:rPr>
          <w:rFonts w:hint="cs"/>
          <w:rtl/>
        </w:rPr>
        <w:t>לתת</w:t>
      </w:r>
      <w:r w:rsidRPr="0087200F">
        <w:rPr>
          <w:rtl/>
        </w:rPr>
        <w:t xml:space="preserve"> </w:t>
      </w:r>
      <w:r w:rsidRPr="0087200F">
        <w:rPr>
          <w:rFonts w:hint="cs"/>
          <w:rtl/>
        </w:rPr>
        <w:t>לה ואת</w:t>
      </w:r>
      <w:r w:rsidRPr="0087200F">
        <w:rPr>
          <w:rtl/>
        </w:rPr>
        <w:t xml:space="preserve"> </w:t>
      </w:r>
      <w:r w:rsidRPr="0087200F">
        <w:rPr>
          <w:rFonts w:hint="cs"/>
          <w:rtl/>
        </w:rPr>
        <w:t>התמורה</w:t>
      </w:r>
      <w:r w:rsidRPr="0087200F">
        <w:rPr>
          <w:rtl/>
        </w:rPr>
        <w:t xml:space="preserve"> </w:t>
      </w:r>
      <w:r w:rsidRPr="0087200F">
        <w:rPr>
          <w:rFonts w:hint="cs"/>
          <w:rtl/>
        </w:rPr>
        <w:t>שתשלם</w:t>
      </w:r>
      <w:r w:rsidRPr="0087200F">
        <w:rPr>
          <w:rtl/>
        </w:rPr>
        <w:t xml:space="preserve"> </w:t>
      </w:r>
      <w:r w:rsidRPr="0087200F">
        <w:rPr>
          <w:rFonts w:hint="cs"/>
          <w:rtl/>
        </w:rPr>
        <w:t>לו</w:t>
      </w:r>
      <w:r w:rsidRPr="0087200F">
        <w:rPr>
          <w:rtl/>
        </w:rPr>
        <w:t xml:space="preserve"> </w:t>
      </w:r>
      <w:r w:rsidRPr="0087200F">
        <w:rPr>
          <w:rFonts w:hint="cs"/>
          <w:rtl/>
        </w:rPr>
        <w:t>עבור</w:t>
      </w:r>
      <w:r w:rsidRPr="0087200F">
        <w:rPr>
          <w:rtl/>
        </w:rPr>
        <w:t xml:space="preserve"> </w:t>
      </w:r>
      <w:r w:rsidRPr="0087200F">
        <w:rPr>
          <w:rFonts w:hint="cs"/>
          <w:rtl/>
        </w:rPr>
        <w:t>כך, לרבות אומדן היקף ההתקשרות</w:t>
      </w:r>
      <w:r w:rsidRPr="0087200F">
        <w:rPr>
          <w:rtl/>
        </w:rPr>
        <w:t>.</w:t>
      </w:r>
    </w:p>
    <w:p w:rsidR="004C1705" w:rsidRPr="0087200F" w:rsidP="00BB11D4">
      <w:pPr>
        <w:spacing w:before="180" w:line="260" w:lineRule="exact"/>
        <w:ind w:right="2268"/>
        <w:jc w:val="both"/>
        <w:rPr>
          <w:rFonts w:ascii="Tahoma" w:hAnsi="Tahoma" w:cs="Tahoma"/>
          <w:sz w:val="18"/>
          <w:szCs w:val="18"/>
          <w:rtl/>
        </w:rPr>
      </w:pPr>
      <w:r w:rsidRPr="0087200F">
        <w:rPr>
          <w:rStyle w:val="Heading7Char"/>
          <w:rFonts w:ascii="Tahoma" w:hAnsi="Tahoma" w:cs="Tahoma" w:hint="cs"/>
          <w:sz w:val="18"/>
          <w:szCs w:val="18"/>
          <w:rtl/>
        </w:rPr>
        <w:t>התקשרות עם מתאם מתחם המבואה:</w:t>
      </w:r>
      <w:r w:rsidRPr="0087200F">
        <w:rPr>
          <w:rFonts w:ascii="Tahoma" w:hAnsi="Tahoma" w:cs="Tahoma" w:hint="cs"/>
          <w:sz w:val="18"/>
          <w:szCs w:val="18"/>
          <w:rtl/>
        </w:rPr>
        <w:t xml:space="preserve"> בספטמבר 2015 החליטה ועדת היועצים להתקשר עם מתאם מתחם המבואה (אזור הכניסה למועצה). בהצעת</w:t>
      </w:r>
      <w:r w:rsidRPr="0087200F">
        <w:rPr>
          <w:rFonts w:ascii="Tahoma" w:hAnsi="Tahoma" w:cs="Tahoma"/>
          <w:sz w:val="18"/>
          <w:szCs w:val="18"/>
          <w:rtl/>
        </w:rPr>
        <w:t xml:space="preserve"> המחיר </w:t>
      </w:r>
      <w:r w:rsidRPr="0087200F">
        <w:rPr>
          <w:rFonts w:ascii="Tahoma" w:hAnsi="Tahoma" w:cs="Tahoma" w:hint="cs"/>
          <w:sz w:val="18"/>
          <w:szCs w:val="18"/>
          <w:rtl/>
        </w:rPr>
        <w:t>של</w:t>
      </w:r>
      <w:r w:rsidRPr="0087200F">
        <w:rPr>
          <w:rFonts w:ascii="Tahoma" w:hAnsi="Tahoma" w:cs="Tahoma"/>
          <w:sz w:val="18"/>
          <w:szCs w:val="18"/>
          <w:rtl/>
        </w:rPr>
        <w:t xml:space="preserve"> </w:t>
      </w:r>
      <w:r w:rsidRPr="0087200F">
        <w:rPr>
          <w:rFonts w:ascii="Tahoma" w:hAnsi="Tahoma" w:cs="Tahoma" w:hint="cs"/>
          <w:sz w:val="18"/>
          <w:szCs w:val="18"/>
          <w:rtl/>
        </w:rPr>
        <w:t xml:space="preserve">המתאם שנבחר שהועברה </w:t>
      </w:r>
      <w:r w:rsidRPr="0087200F">
        <w:rPr>
          <w:rFonts w:ascii="Tahoma" w:hAnsi="Tahoma" w:cs="Tahoma"/>
          <w:sz w:val="18"/>
          <w:szCs w:val="18"/>
          <w:rtl/>
        </w:rPr>
        <w:t>למנכ"ל המועצה ב</w:t>
      </w:r>
      <w:r w:rsidRPr="0087200F">
        <w:rPr>
          <w:rFonts w:ascii="Tahoma" w:hAnsi="Tahoma" w:cs="Tahoma" w:hint="cs"/>
          <w:sz w:val="18"/>
          <w:szCs w:val="18"/>
          <w:rtl/>
        </w:rPr>
        <w:t xml:space="preserve">ספטמבר 2015 </w:t>
      </w:r>
      <w:r w:rsidRPr="0087200F">
        <w:rPr>
          <w:rFonts w:ascii="Tahoma" w:hAnsi="Tahoma" w:cs="Tahoma"/>
          <w:sz w:val="18"/>
          <w:szCs w:val="18"/>
          <w:rtl/>
        </w:rPr>
        <w:t xml:space="preserve">צוין </w:t>
      </w:r>
      <w:r w:rsidRPr="0087200F">
        <w:rPr>
          <w:rFonts w:ascii="Tahoma" w:hAnsi="Tahoma" w:cs="Tahoma" w:hint="cs"/>
          <w:sz w:val="18"/>
          <w:szCs w:val="18"/>
          <w:rtl/>
        </w:rPr>
        <w:t xml:space="preserve">כי ההצעה כוללת תיאום לפרויקטים "מבנה המועצה ומרכז המבקרים, בוסתן מקיים, אולם ספורט, עבודות פיתוח סביב כלל המיזמים, הקמת </w:t>
      </w:r>
      <w:r w:rsidRPr="0087200F">
        <w:rPr>
          <w:rFonts w:ascii="Tahoma" w:hAnsi="Tahoma" w:cs="Tahoma" w:hint="cs"/>
          <w:sz w:val="18"/>
          <w:szCs w:val="18"/>
          <w:rtl/>
        </w:rPr>
        <w:t>שצ"פ</w:t>
      </w:r>
      <w:r w:rsidRPr="0087200F">
        <w:rPr>
          <w:rFonts w:ascii="Tahoma" w:hAnsi="Tahoma" w:cs="Tahoma" w:hint="cs"/>
          <w:sz w:val="18"/>
          <w:szCs w:val="18"/>
          <w:rtl/>
        </w:rPr>
        <w:t xml:space="preserve"> מרכזי כולל גן אקולוגי, מבנה תחנת דלק ושירותים כולל אגם".</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מפרוטוקול</w:t>
      </w:r>
      <w:r w:rsidRPr="0087200F">
        <w:rPr>
          <w:rFonts w:ascii="Tahoma" w:hAnsi="Tahoma" w:cs="Tahoma"/>
          <w:sz w:val="18"/>
          <w:szCs w:val="18"/>
          <w:rtl/>
        </w:rPr>
        <w:t xml:space="preserve"> </w:t>
      </w:r>
      <w:r w:rsidRPr="0087200F">
        <w:rPr>
          <w:rFonts w:ascii="Tahoma" w:hAnsi="Tahoma" w:cs="Tahoma" w:hint="cs"/>
          <w:sz w:val="18"/>
          <w:szCs w:val="18"/>
          <w:rtl/>
        </w:rPr>
        <w:t>ועדת היועצים</w:t>
      </w:r>
      <w:r w:rsidRPr="0087200F">
        <w:rPr>
          <w:rFonts w:ascii="Tahoma" w:hAnsi="Tahoma" w:cs="Tahoma"/>
          <w:sz w:val="18"/>
          <w:szCs w:val="18"/>
          <w:rtl/>
        </w:rPr>
        <w:t xml:space="preserve"> עולה</w:t>
      </w:r>
      <w:r w:rsidRPr="0087200F">
        <w:rPr>
          <w:rFonts w:ascii="Tahoma" w:hAnsi="Tahoma" w:cs="Tahoma" w:hint="cs"/>
          <w:sz w:val="18"/>
          <w:szCs w:val="18"/>
          <w:rtl/>
        </w:rPr>
        <w:t xml:space="preserve"> כי היא לא דנה בשאלה כיצד העסקתו של מתאם מתחם המבואה מתיישבת עם העסקתו של מתאם תכנון ב', בין היתר בכל הנוגע לתחומי האחריות של כל אחד מהם ויחסי העבודה ביניהם בכל הנוגע להקמת הפרויקט; היא גם לא קבעה הנחיות בנושא זה.</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באוקטובר 2015 חתמה המועצה על הסכם התקשרות עם מתאם מתחם המבואה. בהסכם נקבע כי מטרת ההתקשרות היא "לתאם </w:t>
      </w:r>
      <w:r w:rsidRPr="0087200F">
        <w:rPr>
          <w:rFonts w:ascii="Tahoma" w:hAnsi="Tahoma" w:cs="Tahoma" w:hint="cs"/>
          <w:b/>
          <w:bCs/>
          <w:sz w:val="18"/>
          <w:szCs w:val="18"/>
          <w:rtl/>
        </w:rPr>
        <w:t>פעילות קבלני הגמר</w:t>
      </w:r>
      <w:r w:rsidRPr="0087200F">
        <w:rPr>
          <w:rFonts w:ascii="Tahoma" w:hAnsi="Tahoma" w:cs="Tahoma" w:hint="cs"/>
          <w:sz w:val="18"/>
          <w:szCs w:val="18"/>
          <w:rtl/>
        </w:rPr>
        <w:t xml:space="preserve"> במבנה מרכז המבקרים, מבנה המועצה ומתחם המבואה" ו"לקדם את </w:t>
      </w:r>
      <w:r w:rsidRPr="0087200F">
        <w:rPr>
          <w:rFonts w:ascii="Tahoma" w:hAnsi="Tahoma" w:cs="Tahoma" w:hint="cs"/>
          <w:b/>
          <w:bCs/>
          <w:sz w:val="18"/>
          <w:szCs w:val="18"/>
          <w:rtl/>
        </w:rPr>
        <w:t xml:space="preserve">פרויקט הגמר </w:t>
      </w:r>
      <w:r w:rsidRPr="0087200F">
        <w:rPr>
          <w:rFonts w:ascii="Tahoma" w:hAnsi="Tahoma" w:cs="Tahoma" w:hint="cs"/>
          <w:sz w:val="18"/>
          <w:szCs w:val="18"/>
          <w:rtl/>
        </w:rPr>
        <w:t xml:space="preserve">בקצב הראוי ובפיקוח הנדרש" (ההדגשות אינן במקור). בהסכם ההתקשרות נקבע כי מתאם מתחם המבואה יספק למועצה שירותים בין היתר בתחומים אלו: קידום פעולות מול המתכננים ויועצי הפרויקטים, הקבלנים השונים </w:t>
      </w:r>
      <w:r w:rsidRPr="0087200F">
        <w:rPr>
          <w:rFonts w:ascii="Tahoma" w:hAnsi="Tahoma" w:cs="Tahoma" w:hint="cs"/>
          <w:sz w:val="18"/>
          <w:szCs w:val="18"/>
          <w:rtl/>
        </w:rPr>
        <w:t>וכו</w:t>
      </w:r>
      <w:r w:rsidRPr="0087200F">
        <w:rPr>
          <w:rFonts w:ascii="Tahoma" w:hAnsi="Tahoma" w:cs="Tahoma" w:hint="cs"/>
          <w:sz w:val="18"/>
          <w:szCs w:val="18"/>
          <w:rtl/>
        </w:rPr>
        <w:t>'; מעקב אחר לוח זמנים לתכנון ולמסירה של תכניות ומעקב אחר התקדמות הביצוע והיועצים; השתתפות בישיבות תיאום תכנון וליווי של היועצים בפרויקטים; תיאום ושיתוף בין המתכנן, היועצים והיועצים המשפטיים של המועצה בכל הנוגע למסמכי מכרזים ופרסומם.</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המועצה מסרה בתשובתה כי מתאם תכנון ב' היה אחראי לתיאום בין כל גורמי התכנון בפרויקט ומתאם מתחם המבואה היה אחראי לתיאום בין כל גורמי הביצוע.</w:t>
      </w:r>
    </w:p>
    <w:p w:rsidR="004C1705" w:rsidRPr="0087200F" w:rsidP="0087200F">
      <w:pPr>
        <w:spacing w:before="120" w:line="260" w:lineRule="exact"/>
        <w:ind w:right="2268"/>
        <w:jc w:val="both"/>
        <w:rPr>
          <w:rFonts w:ascii="Tahoma" w:hAnsi="Tahoma" w:cs="Tahoma"/>
          <w:b/>
          <w:bCs/>
          <w:sz w:val="18"/>
          <w:szCs w:val="18"/>
          <w:rtl/>
        </w:rPr>
      </w:pPr>
      <w:r w:rsidRPr="0087200F">
        <w:rPr>
          <w:rFonts w:ascii="Tahoma" w:hAnsi="Tahoma" w:cs="Tahoma" w:hint="cs"/>
          <w:sz w:val="18"/>
          <w:szCs w:val="18"/>
          <w:rtl/>
        </w:rPr>
        <w:t xml:space="preserve">בניגוד לתשובת המועצה, השירותים שהתחייב מתאם מתחם המבואה לספק על פי ההסכם עמו חופפים לשירותים שמתאם תכנון ב' נדרש לספק למועצה, ובהסכמים עמם לא הוגדרה חלוקת העבודה ביניהם. זאת ועוד, במועד חתימת </w:t>
      </w:r>
      <w:r w:rsidRPr="0087200F">
        <w:rPr>
          <w:rFonts w:ascii="Tahoma" w:hAnsi="Tahoma" w:cs="Tahoma" w:hint="cs"/>
          <w:sz w:val="18"/>
          <w:szCs w:val="18"/>
          <w:rtl/>
        </w:rPr>
        <w:t>הסכם ההתקשרות</w:t>
      </w:r>
      <w:r w:rsidR="00A117A2">
        <w:rPr>
          <w:rFonts w:ascii="Tahoma" w:hAnsi="Tahoma" w:cs="Tahoma" w:hint="cs"/>
          <w:sz w:val="18"/>
          <w:szCs w:val="18"/>
          <w:rtl/>
        </w:rPr>
        <w:t>,</w:t>
      </w:r>
      <w:r w:rsidRPr="0087200F">
        <w:rPr>
          <w:rFonts w:ascii="Tahoma" w:hAnsi="Tahoma" w:cs="Tahoma" w:hint="cs"/>
          <w:sz w:val="18"/>
          <w:szCs w:val="18"/>
          <w:rtl/>
        </w:rPr>
        <w:t xml:space="preserve"> הפרויקט היחיד במבואה שהיה מצוי בשלב עבודות הגמר היה הקמת בניין המועצה ומרכז המבקרים. ההסכם לא פירט לאילו פרויקטים נוספים נדרש מתאם מתחם המבואה.</w:t>
      </w:r>
    </w:p>
    <w:p w:rsidR="004C1705" w:rsidRPr="0087200F" w:rsidP="00BB11D4">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 xml:space="preserve">ההתקשרות עם מתאם מתחם המבואה הסתיימה באפריל 2016. על פי הסכם ההתקשרות התחייבה המועצה לשלם לו על פי שעות העבודה שיבצע בפועל. במהלך תקופת ההתקשרות שילמה המועצה למתאם בגין שירותיו סך של </w:t>
      </w:r>
      <w:r w:rsidR="00BB11D4">
        <w:rPr>
          <w:rFonts w:ascii="Tahoma" w:hAnsi="Tahoma" w:cs="Tahoma"/>
          <w:sz w:val="18"/>
          <w:szCs w:val="18"/>
          <w:rtl/>
        </w:rPr>
        <w:br/>
      </w:r>
      <w:r w:rsidRPr="0087200F">
        <w:rPr>
          <w:rFonts w:ascii="Tahoma" w:hAnsi="Tahoma" w:cs="Tahoma" w:hint="cs"/>
          <w:sz w:val="18"/>
          <w:szCs w:val="18"/>
          <w:rtl/>
        </w:rPr>
        <w:t>כ-66,600 ש"ח.</w:t>
      </w:r>
    </w:p>
    <w:p w:rsidR="004C1705" w:rsidRPr="00BB11D4" w:rsidP="002D7DA3">
      <w:pPr>
        <w:pStyle w:val="RESHET"/>
        <w:rPr>
          <w:rtl/>
        </w:rPr>
      </w:pPr>
      <w:r w:rsidRPr="00BB11D4">
        <w:rPr>
          <w:rFonts w:hint="cs"/>
          <w:rtl/>
        </w:rPr>
        <w:t>משרד מבקר המדינה מעיר למועצה על שבהיעדר פירוט בהסכם ההתקשרות עם מתאם מתחם המבואה נוצרה אי-בהירות בנוגע להתחייבויותיה של המועצה וזכויותיה, דבר ה</w:t>
      </w:r>
      <w:r w:rsidRPr="00BB11D4">
        <w:rPr>
          <w:rtl/>
        </w:rPr>
        <w:t>עלול להקשות על</w:t>
      </w:r>
      <w:r w:rsidRPr="00BB11D4">
        <w:rPr>
          <w:rFonts w:hint="cs"/>
          <w:rtl/>
        </w:rPr>
        <w:t>יה</w:t>
      </w:r>
      <w:r w:rsidRPr="00BB11D4">
        <w:rPr>
          <w:rtl/>
        </w:rPr>
        <w:t xml:space="preserve"> </w:t>
      </w:r>
      <w:r w:rsidRPr="00BB11D4">
        <w:rPr>
          <w:rFonts w:hint="cs"/>
          <w:rtl/>
        </w:rPr>
        <w:t>את מימוש</w:t>
      </w:r>
      <w:r w:rsidRPr="00BB11D4">
        <w:rPr>
          <w:rtl/>
        </w:rPr>
        <w:t xml:space="preserve"> זכויותיה</w:t>
      </w:r>
      <w:r w:rsidRPr="00BB11D4">
        <w:rPr>
          <w:rFonts w:hint="cs"/>
          <w:rtl/>
        </w:rPr>
        <w:t xml:space="preserve">. יתרה מכך, היעדר הגדרה של חלוקת העבודה בין מתאם מתחם המבואה לבין מתאם תכנון ב' שהעסיקה המועצה בתקופות חופפות לצורך תיאום </w:t>
      </w:r>
      <w:r w:rsidRPr="00BB11D4">
        <w:rPr>
          <w:rtl/>
        </w:rPr>
        <w:t xml:space="preserve">התכנון </w:t>
      </w:r>
      <w:r w:rsidRPr="00BB11D4">
        <w:rPr>
          <w:rFonts w:hint="cs"/>
          <w:rtl/>
        </w:rPr>
        <w:t>של</w:t>
      </w:r>
      <w:r w:rsidRPr="00BB11D4">
        <w:rPr>
          <w:rtl/>
        </w:rPr>
        <w:t xml:space="preserve"> </w:t>
      </w:r>
      <w:r w:rsidRPr="00BB11D4">
        <w:rPr>
          <w:rFonts w:hint="cs"/>
          <w:rtl/>
        </w:rPr>
        <w:t>הפרויקט, מעלה חשש לחוסר יעילות העלול להביא לידי בזבוז כספי ציבור.</w:t>
      </w:r>
      <w:r w:rsidRPr="002D7DA3" w:rsidR="002D7DA3">
        <w:rPr>
          <w:noProof/>
          <w:sz w:val="17"/>
          <w:szCs w:val="17"/>
          <w:rtl/>
        </w:rPr>
        <w:t xml:space="preserve"> </w:t>
      </w:r>
      <w:r w:rsidRPr="0012789B" w:rsidR="002D7DA3">
        <w:rPr>
          <w:noProof/>
          <w:sz w:val="17"/>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117A2" w:rsidRPr="00373C5D" w:rsidP="002D7DA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309936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9158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17A2" w:rsidRPr="00881D99" w:rsidP="002D7DA3">
                            <w:pPr>
                              <w:spacing w:after="0" w:line="240" w:lineRule="auto"/>
                              <w:rPr>
                                <w:color w:val="0B5294"/>
                                <w:spacing w:val="-4"/>
                                <w:sz w:val="24"/>
                                <w:szCs w:val="24"/>
                                <w:rtl/>
                                <w:cs/>
                              </w:rPr>
                            </w:pPr>
                            <w:r w:rsidRPr="002D7DA3">
                              <w:rPr>
                                <w:rFonts w:cs="Tahoma" w:hint="eastAsia"/>
                                <w:color w:val="0B5294"/>
                                <w:spacing w:val="-4"/>
                                <w:sz w:val="24"/>
                                <w:szCs w:val="24"/>
                                <w:rtl/>
                              </w:rPr>
                              <w:t>היעדר</w:t>
                            </w:r>
                            <w:r w:rsidRPr="002D7DA3">
                              <w:rPr>
                                <w:rFonts w:cs="Tahoma"/>
                                <w:color w:val="0B5294"/>
                                <w:spacing w:val="-4"/>
                                <w:sz w:val="24"/>
                                <w:szCs w:val="24"/>
                                <w:rtl/>
                              </w:rPr>
                              <w:t xml:space="preserve"> </w:t>
                            </w:r>
                            <w:r w:rsidRPr="002D7DA3">
                              <w:rPr>
                                <w:rFonts w:cs="Tahoma" w:hint="eastAsia"/>
                                <w:color w:val="0B5294"/>
                                <w:spacing w:val="-4"/>
                                <w:sz w:val="24"/>
                                <w:szCs w:val="24"/>
                                <w:rtl/>
                              </w:rPr>
                              <w:t>הגדרה</w:t>
                            </w:r>
                            <w:r w:rsidRPr="002D7DA3">
                              <w:rPr>
                                <w:rFonts w:cs="Tahoma"/>
                                <w:color w:val="0B5294"/>
                                <w:spacing w:val="-4"/>
                                <w:sz w:val="24"/>
                                <w:szCs w:val="24"/>
                                <w:rtl/>
                              </w:rPr>
                              <w:t xml:space="preserve"> </w:t>
                            </w:r>
                            <w:r w:rsidRPr="002D7DA3">
                              <w:rPr>
                                <w:rFonts w:cs="Tahoma" w:hint="eastAsia"/>
                                <w:color w:val="0B5294"/>
                                <w:spacing w:val="-4"/>
                                <w:sz w:val="24"/>
                                <w:szCs w:val="24"/>
                                <w:rtl/>
                              </w:rPr>
                              <w:t>של</w:t>
                            </w:r>
                            <w:r w:rsidRPr="002D7DA3">
                              <w:rPr>
                                <w:rFonts w:cs="Tahoma"/>
                                <w:color w:val="0B5294"/>
                                <w:spacing w:val="-4"/>
                                <w:sz w:val="24"/>
                                <w:szCs w:val="24"/>
                                <w:rtl/>
                              </w:rPr>
                              <w:t xml:space="preserve"> </w:t>
                            </w:r>
                            <w:r w:rsidRPr="002D7DA3">
                              <w:rPr>
                                <w:rFonts w:cs="Tahoma" w:hint="eastAsia"/>
                                <w:color w:val="0B5294"/>
                                <w:spacing w:val="-4"/>
                                <w:sz w:val="24"/>
                                <w:szCs w:val="24"/>
                                <w:rtl/>
                              </w:rPr>
                              <w:t>חלוקת</w:t>
                            </w:r>
                            <w:r w:rsidRPr="002D7DA3">
                              <w:rPr>
                                <w:rFonts w:cs="Tahoma"/>
                                <w:color w:val="0B5294"/>
                                <w:spacing w:val="-4"/>
                                <w:sz w:val="24"/>
                                <w:szCs w:val="24"/>
                                <w:rtl/>
                              </w:rPr>
                              <w:t xml:space="preserve"> </w:t>
                            </w:r>
                            <w:r w:rsidRPr="002D7DA3">
                              <w:rPr>
                                <w:rFonts w:cs="Tahoma" w:hint="eastAsia"/>
                                <w:color w:val="0B5294"/>
                                <w:spacing w:val="-4"/>
                                <w:sz w:val="24"/>
                                <w:szCs w:val="24"/>
                                <w:rtl/>
                              </w:rPr>
                              <w:t>העבודה</w:t>
                            </w:r>
                            <w:r w:rsidRPr="002D7DA3">
                              <w:rPr>
                                <w:rFonts w:cs="Tahoma"/>
                                <w:color w:val="0B5294"/>
                                <w:spacing w:val="-4"/>
                                <w:sz w:val="24"/>
                                <w:szCs w:val="24"/>
                                <w:rtl/>
                              </w:rPr>
                              <w:t xml:space="preserve"> </w:t>
                            </w:r>
                            <w:r w:rsidRPr="002D7DA3">
                              <w:rPr>
                                <w:rFonts w:cs="Tahoma" w:hint="eastAsia"/>
                                <w:color w:val="0B5294"/>
                                <w:spacing w:val="-4"/>
                                <w:sz w:val="24"/>
                                <w:szCs w:val="24"/>
                                <w:rtl/>
                              </w:rPr>
                              <w:t>בין</w:t>
                            </w:r>
                            <w:r w:rsidRPr="002D7DA3">
                              <w:rPr>
                                <w:rFonts w:cs="Tahoma"/>
                                <w:color w:val="0B5294"/>
                                <w:spacing w:val="-4"/>
                                <w:sz w:val="24"/>
                                <w:szCs w:val="24"/>
                                <w:rtl/>
                              </w:rPr>
                              <w:t xml:space="preserve"> </w:t>
                            </w:r>
                            <w:r w:rsidRPr="002D7DA3">
                              <w:rPr>
                                <w:rFonts w:cs="Tahoma" w:hint="eastAsia"/>
                                <w:color w:val="0B5294"/>
                                <w:spacing w:val="-4"/>
                                <w:sz w:val="24"/>
                                <w:szCs w:val="24"/>
                                <w:rtl/>
                              </w:rPr>
                              <w:t>מתאם</w:t>
                            </w:r>
                            <w:r w:rsidRPr="002D7DA3">
                              <w:rPr>
                                <w:rFonts w:cs="Tahoma"/>
                                <w:color w:val="0B5294"/>
                                <w:spacing w:val="-4"/>
                                <w:sz w:val="24"/>
                                <w:szCs w:val="24"/>
                                <w:rtl/>
                              </w:rPr>
                              <w:t xml:space="preserve"> </w:t>
                            </w:r>
                            <w:r w:rsidRPr="002D7DA3">
                              <w:rPr>
                                <w:rFonts w:cs="Tahoma" w:hint="eastAsia"/>
                                <w:color w:val="0B5294"/>
                                <w:spacing w:val="-4"/>
                                <w:sz w:val="24"/>
                                <w:szCs w:val="24"/>
                                <w:rtl/>
                              </w:rPr>
                              <w:t>מתחם</w:t>
                            </w:r>
                            <w:r w:rsidRPr="002D7DA3">
                              <w:rPr>
                                <w:rFonts w:cs="Tahoma"/>
                                <w:color w:val="0B5294"/>
                                <w:spacing w:val="-4"/>
                                <w:sz w:val="24"/>
                                <w:szCs w:val="24"/>
                                <w:rtl/>
                              </w:rPr>
                              <w:t xml:space="preserve"> </w:t>
                            </w:r>
                            <w:r w:rsidRPr="002D7DA3">
                              <w:rPr>
                                <w:rFonts w:cs="Tahoma" w:hint="eastAsia"/>
                                <w:color w:val="0B5294"/>
                                <w:spacing w:val="-4"/>
                                <w:sz w:val="24"/>
                                <w:szCs w:val="24"/>
                                <w:rtl/>
                              </w:rPr>
                              <w:t>המבואה</w:t>
                            </w:r>
                            <w:r w:rsidRPr="002D7DA3">
                              <w:rPr>
                                <w:rFonts w:cs="Tahoma"/>
                                <w:color w:val="0B5294"/>
                                <w:spacing w:val="-4"/>
                                <w:sz w:val="24"/>
                                <w:szCs w:val="24"/>
                                <w:rtl/>
                              </w:rPr>
                              <w:t xml:space="preserve"> </w:t>
                            </w:r>
                            <w:r w:rsidRPr="002D7DA3">
                              <w:rPr>
                                <w:rFonts w:cs="Tahoma" w:hint="eastAsia"/>
                                <w:color w:val="0B5294"/>
                                <w:spacing w:val="-4"/>
                                <w:sz w:val="24"/>
                                <w:szCs w:val="24"/>
                                <w:rtl/>
                              </w:rPr>
                              <w:t>לבין</w:t>
                            </w:r>
                            <w:r w:rsidRPr="002D7DA3">
                              <w:rPr>
                                <w:rFonts w:cs="Tahoma"/>
                                <w:color w:val="0B5294"/>
                                <w:spacing w:val="-4"/>
                                <w:sz w:val="24"/>
                                <w:szCs w:val="24"/>
                                <w:rtl/>
                              </w:rPr>
                              <w:t xml:space="preserve"> </w:t>
                            </w:r>
                            <w:r w:rsidRPr="002D7DA3">
                              <w:rPr>
                                <w:rFonts w:cs="Tahoma" w:hint="eastAsia"/>
                                <w:color w:val="0B5294"/>
                                <w:spacing w:val="-4"/>
                                <w:sz w:val="24"/>
                                <w:szCs w:val="24"/>
                                <w:rtl/>
                              </w:rPr>
                              <w:t>מתאם</w:t>
                            </w:r>
                            <w:r w:rsidRPr="002D7DA3">
                              <w:rPr>
                                <w:rFonts w:cs="Tahoma"/>
                                <w:color w:val="0B5294"/>
                                <w:spacing w:val="-4"/>
                                <w:sz w:val="24"/>
                                <w:szCs w:val="24"/>
                                <w:rtl/>
                              </w:rPr>
                              <w:t xml:space="preserve"> </w:t>
                            </w:r>
                            <w:r w:rsidRPr="002D7DA3">
                              <w:rPr>
                                <w:rFonts w:cs="Tahoma" w:hint="eastAsia"/>
                                <w:color w:val="0B5294"/>
                                <w:spacing w:val="-4"/>
                                <w:sz w:val="24"/>
                                <w:szCs w:val="24"/>
                                <w:rtl/>
                              </w:rPr>
                              <w:t>תכנון</w:t>
                            </w:r>
                            <w:r w:rsidRPr="002D7DA3">
                              <w:rPr>
                                <w:rFonts w:cs="Tahoma"/>
                                <w:color w:val="0B5294"/>
                                <w:spacing w:val="-4"/>
                                <w:sz w:val="24"/>
                                <w:szCs w:val="24"/>
                                <w:rtl/>
                              </w:rPr>
                              <w:t xml:space="preserve"> </w:t>
                            </w:r>
                            <w:r w:rsidRPr="002D7DA3">
                              <w:rPr>
                                <w:rFonts w:cs="Tahoma" w:hint="eastAsia"/>
                                <w:color w:val="0B5294"/>
                                <w:spacing w:val="-4"/>
                                <w:sz w:val="24"/>
                                <w:szCs w:val="24"/>
                                <w:rtl/>
                              </w:rPr>
                              <w:t>ב</w:t>
                            </w:r>
                            <w:r w:rsidRPr="002D7DA3">
                              <w:rPr>
                                <w:rFonts w:cs="Tahoma"/>
                                <w:color w:val="0B5294"/>
                                <w:spacing w:val="-4"/>
                                <w:sz w:val="24"/>
                                <w:szCs w:val="24"/>
                                <w:rtl/>
                              </w:rPr>
                              <w:t xml:space="preserve">' </w:t>
                            </w:r>
                            <w:r w:rsidRPr="002D7DA3">
                              <w:rPr>
                                <w:rFonts w:cs="Tahoma" w:hint="eastAsia"/>
                                <w:color w:val="0B5294"/>
                                <w:spacing w:val="-4"/>
                                <w:sz w:val="24"/>
                                <w:szCs w:val="24"/>
                                <w:rtl/>
                              </w:rPr>
                              <w:t>שהעסיקה</w:t>
                            </w:r>
                            <w:r w:rsidRPr="002D7DA3">
                              <w:rPr>
                                <w:rFonts w:cs="Tahoma"/>
                                <w:color w:val="0B5294"/>
                                <w:spacing w:val="-4"/>
                                <w:sz w:val="24"/>
                                <w:szCs w:val="24"/>
                                <w:rtl/>
                              </w:rPr>
                              <w:t xml:space="preserve"> </w:t>
                            </w:r>
                            <w:r w:rsidRPr="002D7DA3">
                              <w:rPr>
                                <w:rFonts w:cs="Tahoma" w:hint="eastAsia"/>
                                <w:color w:val="0B5294"/>
                                <w:spacing w:val="-4"/>
                                <w:sz w:val="24"/>
                                <w:szCs w:val="24"/>
                                <w:rtl/>
                              </w:rPr>
                              <w:t>המועצה</w:t>
                            </w:r>
                            <w:r w:rsidRPr="002D7DA3">
                              <w:rPr>
                                <w:rFonts w:cs="Tahoma"/>
                                <w:color w:val="0B5294"/>
                                <w:spacing w:val="-4"/>
                                <w:sz w:val="24"/>
                                <w:szCs w:val="24"/>
                                <w:rtl/>
                              </w:rPr>
                              <w:t xml:space="preserve"> </w:t>
                            </w:r>
                            <w:r w:rsidRPr="002D7DA3">
                              <w:rPr>
                                <w:rFonts w:cs="Tahoma" w:hint="eastAsia"/>
                                <w:color w:val="0B5294"/>
                                <w:spacing w:val="-4"/>
                                <w:sz w:val="24"/>
                                <w:szCs w:val="24"/>
                                <w:rtl/>
                              </w:rPr>
                              <w:t>בתקופות</w:t>
                            </w:r>
                            <w:r w:rsidRPr="002D7DA3">
                              <w:rPr>
                                <w:rFonts w:cs="Tahoma"/>
                                <w:color w:val="0B5294"/>
                                <w:spacing w:val="-4"/>
                                <w:sz w:val="24"/>
                                <w:szCs w:val="24"/>
                                <w:rtl/>
                              </w:rPr>
                              <w:t xml:space="preserve"> </w:t>
                            </w:r>
                            <w:r w:rsidRPr="002D7DA3">
                              <w:rPr>
                                <w:rFonts w:cs="Tahoma" w:hint="eastAsia"/>
                                <w:color w:val="0B5294"/>
                                <w:spacing w:val="-4"/>
                                <w:sz w:val="24"/>
                                <w:szCs w:val="24"/>
                                <w:rtl/>
                              </w:rPr>
                              <w:t>חופפות</w:t>
                            </w:r>
                            <w:r w:rsidRPr="002D7DA3">
                              <w:rPr>
                                <w:rFonts w:cs="Tahoma"/>
                                <w:color w:val="0B5294"/>
                                <w:spacing w:val="-4"/>
                                <w:sz w:val="24"/>
                                <w:szCs w:val="24"/>
                                <w:rtl/>
                              </w:rPr>
                              <w:t xml:space="preserve"> </w:t>
                            </w:r>
                            <w:r w:rsidRPr="002D7DA3">
                              <w:rPr>
                                <w:rFonts w:cs="Tahoma" w:hint="eastAsia"/>
                                <w:color w:val="0B5294"/>
                                <w:spacing w:val="-4"/>
                                <w:sz w:val="24"/>
                                <w:szCs w:val="24"/>
                                <w:rtl/>
                              </w:rPr>
                              <w:t>מעלה</w:t>
                            </w:r>
                            <w:r w:rsidRPr="002D7DA3">
                              <w:rPr>
                                <w:rFonts w:cs="Tahoma"/>
                                <w:color w:val="0B5294"/>
                                <w:spacing w:val="-4"/>
                                <w:sz w:val="24"/>
                                <w:szCs w:val="24"/>
                                <w:rtl/>
                              </w:rPr>
                              <w:t xml:space="preserve"> </w:t>
                            </w:r>
                            <w:r w:rsidRPr="002D7DA3">
                              <w:rPr>
                                <w:rFonts w:cs="Tahoma" w:hint="eastAsia"/>
                                <w:color w:val="0B5294"/>
                                <w:spacing w:val="-4"/>
                                <w:sz w:val="24"/>
                                <w:szCs w:val="24"/>
                                <w:rtl/>
                              </w:rPr>
                              <w:t>חשש</w:t>
                            </w:r>
                            <w:r w:rsidRPr="002D7DA3">
                              <w:rPr>
                                <w:rFonts w:cs="Tahoma"/>
                                <w:color w:val="0B5294"/>
                                <w:spacing w:val="-4"/>
                                <w:sz w:val="24"/>
                                <w:szCs w:val="24"/>
                                <w:rtl/>
                              </w:rPr>
                              <w:t xml:space="preserve"> </w:t>
                            </w:r>
                            <w:r w:rsidRPr="002D7DA3">
                              <w:rPr>
                                <w:rFonts w:cs="Tahoma" w:hint="eastAsia"/>
                                <w:color w:val="0B5294"/>
                                <w:spacing w:val="-4"/>
                                <w:sz w:val="24"/>
                                <w:szCs w:val="24"/>
                                <w:rtl/>
                              </w:rPr>
                              <w:t>לחוסר</w:t>
                            </w:r>
                            <w:r w:rsidRPr="002D7DA3">
                              <w:rPr>
                                <w:rFonts w:cs="Tahoma"/>
                                <w:color w:val="0B5294"/>
                                <w:spacing w:val="-4"/>
                                <w:sz w:val="24"/>
                                <w:szCs w:val="24"/>
                                <w:rtl/>
                              </w:rPr>
                              <w:t xml:space="preserve"> </w:t>
                            </w:r>
                            <w:r w:rsidRPr="002D7DA3">
                              <w:rPr>
                                <w:rFonts w:cs="Tahoma" w:hint="eastAsia"/>
                                <w:color w:val="0B5294"/>
                                <w:spacing w:val="-4"/>
                                <w:sz w:val="24"/>
                                <w:szCs w:val="24"/>
                                <w:rtl/>
                              </w:rPr>
                              <w:t>יעילות</w:t>
                            </w:r>
                            <w:r w:rsidRPr="002D7DA3">
                              <w:rPr>
                                <w:rFonts w:cs="Tahoma"/>
                                <w:color w:val="0B5294"/>
                                <w:spacing w:val="-4"/>
                                <w:sz w:val="24"/>
                                <w:szCs w:val="24"/>
                                <w:rtl/>
                              </w:rPr>
                              <w:t xml:space="preserve"> </w:t>
                            </w:r>
                            <w:r w:rsidRPr="002D7DA3">
                              <w:rPr>
                                <w:rFonts w:cs="Tahoma" w:hint="eastAsia"/>
                                <w:color w:val="0B5294"/>
                                <w:spacing w:val="-4"/>
                                <w:sz w:val="24"/>
                                <w:szCs w:val="24"/>
                                <w:rtl/>
                              </w:rPr>
                              <w:t>העלול</w:t>
                            </w:r>
                            <w:r w:rsidRPr="002D7DA3">
                              <w:rPr>
                                <w:rFonts w:cs="Tahoma"/>
                                <w:color w:val="0B5294"/>
                                <w:spacing w:val="-4"/>
                                <w:sz w:val="24"/>
                                <w:szCs w:val="24"/>
                                <w:rtl/>
                              </w:rPr>
                              <w:t xml:space="preserve"> </w:t>
                            </w:r>
                            <w:r w:rsidRPr="002D7DA3">
                              <w:rPr>
                                <w:rFonts w:cs="Tahoma" w:hint="eastAsia"/>
                                <w:color w:val="0B5294"/>
                                <w:spacing w:val="-4"/>
                                <w:sz w:val="24"/>
                                <w:szCs w:val="24"/>
                                <w:rtl/>
                              </w:rPr>
                              <w:t>להביא</w:t>
                            </w:r>
                            <w:r w:rsidRPr="002D7DA3">
                              <w:rPr>
                                <w:rFonts w:cs="Tahoma"/>
                                <w:color w:val="0B5294"/>
                                <w:spacing w:val="-4"/>
                                <w:sz w:val="24"/>
                                <w:szCs w:val="24"/>
                                <w:rtl/>
                              </w:rPr>
                              <w:t xml:space="preserve"> </w:t>
                            </w:r>
                            <w:r w:rsidRPr="002D7DA3">
                              <w:rPr>
                                <w:rFonts w:cs="Tahoma" w:hint="eastAsia"/>
                                <w:color w:val="0B5294"/>
                                <w:spacing w:val="-4"/>
                                <w:sz w:val="24"/>
                                <w:szCs w:val="24"/>
                                <w:rtl/>
                              </w:rPr>
                              <w:t>לידי</w:t>
                            </w:r>
                            <w:r w:rsidRPr="002D7DA3">
                              <w:rPr>
                                <w:rFonts w:cs="Tahoma"/>
                                <w:color w:val="0B5294"/>
                                <w:spacing w:val="-4"/>
                                <w:sz w:val="24"/>
                                <w:szCs w:val="24"/>
                                <w:rtl/>
                              </w:rPr>
                              <w:t xml:space="preserve"> </w:t>
                            </w:r>
                            <w:r w:rsidRPr="002D7DA3">
                              <w:rPr>
                                <w:rFonts w:cs="Tahoma" w:hint="eastAsia"/>
                                <w:color w:val="0B5294"/>
                                <w:spacing w:val="-4"/>
                                <w:sz w:val="24"/>
                                <w:szCs w:val="24"/>
                                <w:rtl/>
                              </w:rPr>
                              <w:t>בזבוז</w:t>
                            </w:r>
                            <w:r w:rsidRPr="002D7DA3">
                              <w:rPr>
                                <w:rFonts w:cs="Tahoma"/>
                                <w:color w:val="0B5294"/>
                                <w:spacing w:val="-4"/>
                                <w:sz w:val="24"/>
                                <w:szCs w:val="24"/>
                                <w:rtl/>
                              </w:rPr>
                              <w:t xml:space="preserve"> </w:t>
                            </w:r>
                            <w:r w:rsidRPr="002D7DA3">
                              <w:rPr>
                                <w:rFonts w:cs="Tahoma" w:hint="eastAsia"/>
                                <w:color w:val="0B5294"/>
                                <w:spacing w:val="-4"/>
                                <w:sz w:val="24"/>
                                <w:szCs w:val="24"/>
                                <w:rtl/>
                              </w:rPr>
                              <w:t>כספי</w:t>
                            </w:r>
                            <w:r w:rsidRPr="002D7DA3">
                              <w:rPr>
                                <w:rFonts w:cs="Tahoma"/>
                                <w:color w:val="0B5294"/>
                                <w:spacing w:val="-4"/>
                                <w:sz w:val="24"/>
                                <w:szCs w:val="24"/>
                                <w:rtl/>
                              </w:rPr>
                              <w:t xml:space="preserve"> </w:t>
                            </w:r>
                            <w:r w:rsidRPr="002D7DA3">
                              <w:rPr>
                                <w:rFonts w:cs="Tahoma" w:hint="eastAsia"/>
                                <w:color w:val="0B5294"/>
                                <w:spacing w:val="-4"/>
                                <w:sz w:val="24"/>
                                <w:szCs w:val="24"/>
                                <w:rtl/>
                              </w:rPr>
                              <w:t>ציבור</w:t>
                            </w:r>
                          </w:p>
                          <w:p w:rsidR="00A117A2" w:rsidRPr="00373C5D" w:rsidP="002D7DA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774106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9143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A117A2" w:rsidRPr="00373C5D" w:rsidP="002D7DA3">
                      <w:pPr>
                        <w:spacing w:line="240" w:lineRule="atLeast"/>
                        <w:rPr>
                          <w:rFonts w:cs="Tahoma"/>
                          <w:b/>
                          <w:bCs/>
                          <w:color w:val="0B5294"/>
                          <w:sz w:val="48"/>
                          <w:szCs w:val="48"/>
                          <w:rtl/>
                        </w:rPr>
                      </w:pPr>
                      <w:drawing>
                        <wp:inline distT="0" distB="0" distL="0" distR="0">
                          <wp:extent cx="311150" cy="256800"/>
                          <wp:effectExtent l="0" t="0" r="0" b="0"/>
                          <wp:docPr id="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0508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17A2" w:rsidRPr="00881D99" w:rsidP="002D7DA3">
                      <w:pPr>
                        <w:spacing w:after="0" w:line="240" w:lineRule="auto"/>
                        <w:rPr>
                          <w:color w:val="0B5294"/>
                          <w:spacing w:val="-4"/>
                          <w:sz w:val="24"/>
                          <w:szCs w:val="24"/>
                          <w:rtl/>
                          <w:cs/>
                        </w:rPr>
                      </w:pPr>
                      <w:r w:rsidRPr="002D7DA3">
                        <w:rPr>
                          <w:rFonts w:cs="Tahoma" w:hint="eastAsia"/>
                          <w:color w:val="0B5294"/>
                          <w:spacing w:val="-4"/>
                          <w:sz w:val="24"/>
                          <w:szCs w:val="24"/>
                          <w:rtl/>
                        </w:rPr>
                        <w:t>היעדר</w:t>
                      </w:r>
                      <w:r w:rsidRPr="002D7DA3">
                        <w:rPr>
                          <w:rFonts w:cs="Tahoma"/>
                          <w:color w:val="0B5294"/>
                          <w:spacing w:val="-4"/>
                          <w:sz w:val="24"/>
                          <w:szCs w:val="24"/>
                          <w:rtl/>
                        </w:rPr>
                        <w:t xml:space="preserve"> </w:t>
                      </w:r>
                      <w:r w:rsidRPr="002D7DA3">
                        <w:rPr>
                          <w:rFonts w:cs="Tahoma" w:hint="eastAsia"/>
                          <w:color w:val="0B5294"/>
                          <w:spacing w:val="-4"/>
                          <w:sz w:val="24"/>
                          <w:szCs w:val="24"/>
                          <w:rtl/>
                        </w:rPr>
                        <w:t>הגדרה</w:t>
                      </w:r>
                      <w:r w:rsidRPr="002D7DA3">
                        <w:rPr>
                          <w:rFonts w:cs="Tahoma"/>
                          <w:color w:val="0B5294"/>
                          <w:spacing w:val="-4"/>
                          <w:sz w:val="24"/>
                          <w:szCs w:val="24"/>
                          <w:rtl/>
                        </w:rPr>
                        <w:t xml:space="preserve"> </w:t>
                      </w:r>
                      <w:r w:rsidRPr="002D7DA3">
                        <w:rPr>
                          <w:rFonts w:cs="Tahoma" w:hint="eastAsia"/>
                          <w:color w:val="0B5294"/>
                          <w:spacing w:val="-4"/>
                          <w:sz w:val="24"/>
                          <w:szCs w:val="24"/>
                          <w:rtl/>
                        </w:rPr>
                        <w:t>של</w:t>
                      </w:r>
                      <w:r w:rsidRPr="002D7DA3">
                        <w:rPr>
                          <w:rFonts w:cs="Tahoma"/>
                          <w:color w:val="0B5294"/>
                          <w:spacing w:val="-4"/>
                          <w:sz w:val="24"/>
                          <w:szCs w:val="24"/>
                          <w:rtl/>
                        </w:rPr>
                        <w:t xml:space="preserve"> </w:t>
                      </w:r>
                      <w:r w:rsidRPr="002D7DA3">
                        <w:rPr>
                          <w:rFonts w:cs="Tahoma" w:hint="eastAsia"/>
                          <w:color w:val="0B5294"/>
                          <w:spacing w:val="-4"/>
                          <w:sz w:val="24"/>
                          <w:szCs w:val="24"/>
                          <w:rtl/>
                        </w:rPr>
                        <w:t>חלוקת</w:t>
                      </w:r>
                      <w:r w:rsidRPr="002D7DA3">
                        <w:rPr>
                          <w:rFonts w:cs="Tahoma"/>
                          <w:color w:val="0B5294"/>
                          <w:spacing w:val="-4"/>
                          <w:sz w:val="24"/>
                          <w:szCs w:val="24"/>
                          <w:rtl/>
                        </w:rPr>
                        <w:t xml:space="preserve"> </w:t>
                      </w:r>
                      <w:r w:rsidRPr="002D7DA3">
                        <w:rPr>
                          <w:rFonts w:cs="Tahoma" w:hint="eastAsia"/>
                          <w:color w:val="0B5294"/>
                          <w:spacing w:val="-4"/>
                          <w:sz w:val="24"/>
                          <w:szCs w:val="24"/>
                          <w:rtl/>
                        </w:rPr>
                        <w:t>העבודה</w:t>
                      </w:r>
                      <w:r w:rsidRPr="002D7DA3">
                        <w:rPr>
                          <w:rFonts w:cs="Tahoma"/>
                          <w:color w:val="0B5294"/>
                          <w:spacing w:val="-4"/>
                          <w:sz w:val="24"/>
                          <w:szCs w:val="24"/>
                          <w:rtl/>
                        </w:rPr>
                        <w:t xml:space="preserve"> </w:t>
                      </w:r>
                      <w:r w:rsidRPr="002D7DA3">
                        <w:rPr>
                          <w:rFonts w:cs="Tahoma" w:hint="eastAsia"/>
                          <w:color w:val="0B5294"/>
                          <w:spacing w:val="-4"/>
                          <w:sz w:val="24"/>
                          <w:szCs w:val="24"/>
                          <w:rtl/>
                        </w:rPr>
                        <w:t>בין</w:t>
                      </w:r>
                      <w:r w:rsidRPr="002D7DA3">
                        <w:rPr>
                          <w:rFonts w:cs="Tahoma"/>
                          <w:color w:val="0B5294"/>
                          <w:spacing w:val="-4"/>
                          <w:sz w:val="24"/>
                          <w:szCs w:val="24"/>
                          <w:rtl/>
                        </w:rPr>
                        <w:t xml:space="preserve"> </w:t>
                      </w:r>
                      <w:r w:rsidRPr="002D7DA3">
                        <w:rPr>
                          <w:rFonts w:cs="Tahoma" w:hint="eastAsia"/>
                          <w:color w:val="0B5294"/>
                          <w:spacing w:val="-4"/>
                          <w:sz w:val="24"/>
                          <w:szCs w:val="24"/>
                          <w:rtl/>
                        </w:rPr>
                        <w:t>מתאם</w:t>
                      </w:r>
                      <w:r w:rsidRPr="002D7DA3">
                        <w:rPr>
                          <w:rFonts w:cs="Tahoma"/>
                          <w:color w:val="0B5294"/>
                          <w:spacing w:val="-4"/>
                          <w:sz w:val="24"/>
                          <w:szCs w:val="24"/>
                          <w:rtl/>
                        </w:rPr>
                        <w:t xml:space="preserve"> </w:t>
                      </w:r>
                      <w:r w:rsidRPr="002D7DA3">
                        <w:rPr>
                          <w:rFonts w:cs="Tahoma" w:hint="eastAsia"/>
                          <w:color w:val="0B5294"/>
                          <w:spacing w:val="-4"/>
                          <w:sz w:val="24"/>
                          <w:szCs w:val="24"/>
                          <w:rtl/>
                        </w:rPr>
                        <w:t>מתחם</w:t>
                      </w:r>
                      <w:r w:rsidRPr="002D7DA3">
                        <w:rPr>
                          <w:rFonts w:cs="Tahoma"/>
                          <w:color w:val="0B5294"/>
                          <w:spacing w:val="-4"/>
                          <w:sz w:val="24"/>
                          <w:szCs w:val="24"/>
                          <w:rtl/>
                        </w:rPr>
                        <w:t xml:space="preserve"> </w:t>
                      </w:r>
                      <w:r w:rsidRPr="002D7DA3">
                        <w:rPr>
                          <w:rFonts w:cs="Tahoma" w:hint="eastAsia"/>
                          <w:color w:val="0B5294"/>
                          <w:spacing w:val="-4"/>
                          <w:sz w:val="24"/>
                          <w:szCs w:val="24"/>
                          <w:rtl/>
                        </w:rPr>
                        <w:t>המבואה</w:t>
                      </w:r>
                      <w:r w:rsidRPr="002D7DA3">
                        <w:rPr>
                          <w:rFonts w:cs="Tahoma"/>
                          <w:color w:val="0B5294"/>
                          <w:spacing w:val="-4"/>
                          <w:sz w:val="24"/>
                          <w:szCs w:val="24"/>
                          <w:rtl/>
                        </w:rPr>
                        <w:t xml:space="preserve"> </w:t>
                      </w:r>
                      <w:r w:rsidRPr="002D7DA3">
                        <w:rPr>
                          <w:rFonts w:cs="Tahoma" w:hint="eastAsia"/>
                          <w:color w:val="0B5294"/>
                          <w:spacing w:val="-4"/>
                          <w:sz w:val="24"/>
                          <w:szCs w:val="24"/>
                          <w:rtl/>
                        </w:rPr>
                        <w:t>לבין</w:t>
                      </w:r>
                      <w:r w:rsidRPr="002D7DA3">
                        <w:rPr>
                          <w:rFonts w:cs="Tahoma"/>
                          <w:color w:val="0B5294"/>
                          <w:spacing w:val="-4"/>
                          <w:sz w:val="24"/>
                          <w:szCs w:val="24"/>
                          <w:rtl/>
                        </w:rPr>
                        <w:t xml:space="preserve"> </w:t>
                      </w:r>
                      <w:r w:rsidRPr="002D7DA3">
                        <w:rPr>
                          <w:rFonts w:cs="Tahoma" w:hint="eastAsia"/>
                          <w:color w:val="0B5294"/>
                          <w:spacing w:val="-4"/>
                          <w:sz w:val="24"/>
                          <w:szCs w:val="24"/>
                          <w:rtl/>
                        </w:rPr>
                        <w:t>מתאם</w:t>
                      </w:r>
                      <w:r w:rsidRPr="002D7DA3">
                        <w:rPr>
                          <w:rFonts w:cs="Tahoma"/>
                          <w:color w:val="0B5294"/>
                          <w:spacing w:val="-4"/>
                          <w:sz w:val="24"/>
                          <w:szCs w:val="24"/>
                          <w:rtl/>
                        </w:rPr>
                        <w:t xml:space="preserve"> </w:t>
                      </w:r>
                      <w:r w:rsidRPr="002D7DA3">
                        <w:rPr>
                          <w:rFonts w:cs="Tahoma" w:hint="eastAsia"/>
                          <w:color w:val="0B5294"/>
                          <w:spacing w:val="-4"/>
                          <w:sz w:val="24"/>
                          <w:szCs w:val="24"/>
                          <w:rtl/>
                        </w:rPr>
                        <w:t>תכנון</w:t>
                      </w:r>
                      <w:r w:rsidRPr="002D7DA3">
                        <w:rPr>
                          <w:rFonts w:cs="Tahoma"/>
                          <w:color w:val="0B5294"/>
                          <w:spacing w:val="-4"/>
                          <w:sz w:val="24"/>
                          <w:szCs w:val="24"/>
                          <w:rtl/>
                        </w:rPr>
                        <w:t xml:space="preserve"> </w:t>
                      </w:r>
                      <w:r w:rsidRPr="002D7DA3">
                        <w:rPr>
                          <w:rFonts w:cs="Tahoma" w:hint="eastAsia"/>
                          <w:color w:val="0B5294"/>
                          <w:spacing w:val="-4"/>
                          <w:sz w:val="24"/>
                          <w:szCs w:val="24"/>
                          <w:rtl/>
                        </w:rPr>
                        <w:t>ב</w:t>
                      </w:r>
                      <w:r w:rsidRPr="002D7DA3">
                        <w:rPr>
                          <w:rFonts w:cs="Tahoma"/>
                          <w:color w:val="0B5294"/>
                          <w:spacing w:val="-4"/>
                          <w:sz w:val="24"/>
                          <w:szCs w:val="24"/>
                          <w:rtl/>
                        </w:rPr>
                        <w:t xml:space="preserve">' </w:t>
                      </w:r>
                      <w:r w:rsidRPr="002D7DA3">
                        <w:rPr>
                          <w:rFonts w:cs="Tahoma" w:hint="eastAsia"/>
                          <w:color w:val="0B5294"/>
                          <w:spacing w:val="-4"/>
                          <w:sz w:val="24"/>
                          <w:szCs w:val="24"/>
                          <w:rtl/>
                        </w:rPr>
                        <w:t>שהעסיקה</w:t>
                      </w:r>
                      <w:r w:rsidRPr="002D7DA3">
                        <w:rPr>
                          <w:rFonts w:cs="Tahoma"/>
                          <w:color w:val="0B5294"/>
                          <w:spacing w:val="-4"/>
                          <w:sz w:val="24"/>
                          <w:szCs w:val="24"/>
                          <w:rtl/>
                        </w:rPr>
                        <w:t xml:space="preserve"> </w:t>
                      </w:r>
                      <w:r w:rsidRPr="002D7DA3">
                        <w:rPr>
                          <w:rFonts w:cs="Tahoma" w:hint="eastAsia"/>
                          <w:color w:val="0B5294"/>
                          <w:spacing w:val="-4"/>
                          <w:sz w:val="24"/>
                          <w:szCs w:val="24"/>
                          <w:rtl/>
                        </w:rPr>
                        <w:t>המועצה</w:t>
                      </w:r>
                      <w:r w:rsidRPr="002D7DA3">
                        <w:rPr>
                          <w:rFonts w:cs="Tahoma"/>
                          <w:color w:val="0B5294"/>
                          <w:spacing w:val="-4"/>
                          <w:sz w:val="24"/>
                          <w:szCs w:val="24"/>
                          <w:rtl/>
                        </w:rPr>
                        <w:t xml:space="preserve"> </w:t>
                      </w:r>
                      <w:r w:rsidRPr="002D7DA3">
                        <w:rPr>
                          <w:rFonts w:cs="Tahoma" w:hint="eastAsia"/>
                          <w:color w:val="0B5294"/>
                          <w:spacing w:val="-4"/>
                          <w:sz w:val="24"/>
                          <w:szCs w:val="24"/>
                          <w:rtl/>
                        </w:rPr>
                        <w:t>בתקופות</w:t>
                      </w:r>
                      <w:r w:rsidRPr="002D7DA3">
                        <w:rPr>
                          <w:rFonts w:cs="Tahoma"/>
                          <w:color w:val="0B5294"/>
                          <w:spacing w:val="-4"/>
                          <w:sz w:val="24"/>
                          <w:szCs w:val="24"/>
                          <w:rtl/>
                        </w:rPr>
                        <w:t xml:space="preserve"> </w:t>
                      </w:r>
                      <w:r w:rsidRPr="002D7DA3">
                        <w:rPr>
                          <w:rFonts w:cs="Tahoma" w:hint="eastAsia"/>
                          <w:color w:val="0B5294"/>
                          <w:spacing w:val="-4"/>
                          <w:sz w:val="24"/>
                          <w:szCs w:val="24"/>
                          <w:rtl/>
                        </w:rPr>
                        <w:t>חופפות</w:t>
                      </w:r>
                      <w:r w:rsidRPr="002D7DA3">
                        <w:rPr>
                          <w:rFonts w:cs="Tahoma"/>
                          <w:color w:val="0B5294"/>
                          <w:spacing w:val="-4"/>
                          <w:sz w:val="24"/>
                          <w:szCs w:val="24"/>
                          <w:rtl/>
                        </w:rPr>
                        <w:t xml:space="preserve"> </w:t>
                      </w:r>
                      <w:r w:rsidRPr="002D7DA3">
                        <w:rPr>
                          <w:rFonts w:cs="Tahoma" w:hint="eastAsia"/>
                          <w:color w:val="0B5294"/>
                          <w:spacing w:val="-4"/>
                          <w:sz w:val="24"/>
                          <w:szCs w:val="24"/>
                          <w:rtl/>
                        </w:rPr>
                        <w:t>מעלה</w:t>
                      </w:r>
                      <w:r w:rsidRPr="002D7DA3">
                        <w:rPr>
                          <w:rFonts w:cs="Tahoma"/>
                          <w:color w:val="0B5294"/>
                          <w:spacing w:val="-4"/>
                          <w:sz w:val="24"/>
                          <w:szCs w:val="24"/>
                          <w:rtl/>
                        </w:rPr>
                        <w:t xml:space="preserve"> </w:t>
                      </w:r>
                      <w:r w:rsidRPr="002D7DA3">
                        <w:rPr>
                          <w:rFonts w:cs="Tahoma" w:hint="eastAsia"/>
                          <w:color w:val="0B5294"/>
                          <w:spacing w:val="-4"/>
                          <w:sz w:val="24"/>
                          <w:szCs w:val="24"/>
                          <w:rtl/>
                        </w:rPr>
                        <w:t>חשש</w:t>
                      </w:r>
                      <w:r w:rsidRPr="002D7DA3">
                        <w:rPr>
                          <w:rFonts w:cs="Tahoma"/>
                          <w:color w:val="0B5294"/>
                          <w:spacing w:val="-4"/>
                          <w:sz w:val="24"/>
                          <w:szCs w:val="24"/>
                          <w:rtl/>
                        </w:rPr>
                        <w:t xml:space="preserve"> </w:t>
                      </w:r>
                      <w:r w:rsidRPr="002D7DA3">
                        <w:rPr>
                          <w:rFonts w:cs="Tahoma" w:hint="eastAsia"/>
                          <w:color w:val="0B5294"/>
                          <w:spacing w:val="-4"/>
                          <w:sz w:val="24"/>
                          <w:szCs w:val="24"/>
                          <w:rtl/>
                        </w:rPr>
                        <w:t>לחוסר</w:t>
                      </w:r>
                      <w:r w:rsidRPr="002D7DA3">
                        <w:rPr>
                          <w:rFonts w:cs="Tahoma"/>
                          <w:color w:val="0B5294"/>
                          <w:spacing w:val="-4"/>
                          <w:sz w:val="24"/>
                          <w:szCs w:val="24"/>
                          <w:rtl/>
                        </w:rPr>
                        <w:t xml:space="preserve"> </w:t>
                      </w:r>
                      <w:r w:rsidRPr="002D7DA3">
                        <w:rPr>
                          <w:rFonts w:cs="Tahoma" w:hint="eastAsia"/>
                          <w:color w:val="0B5294"/>
                          <w:spacing w:val="-4"/>
                          <w:sz w:val="24"/>
                          <w:szCs w:val="24"/>
                          <w:rtl/>
                        </w:rPr>
                        <w:t>יעילות</w:t>
                      </w:r>
                      <w:r w:rsidRPr="002D7DA3">
                        <w:rPr>
                          <w:rFonts w:cs="Tahoma"/>
                          <w:color w:val="0B5294"/>
                          <w:spacing w:val="-4"/>
                          <w:sz w:val="24"/>
                          <w:szCs w:val="24"/>
                          <w:rtl/>
                        </w:rPr>
                        <w:t xml:space="preserve"> </w:t>
                      </w:r>
                      <w:r w:rsidRPr="002D7DA3">
                        <w:rPr>
                          <w:rFonts w:cs="Tahoma" w:hint="eastAsia"/>
                          <w:color w:val="0B5294"/>
                          <w:spacing w:val="-4"/>
                          <w:sz w:val="24"/>
                          <w:szCs w:val="24"/>
                          <w:rtl/>
                        </w:rPr>
                        <w:t>העלול</w:t>
                      </w:r>
                      <w:r w:rsidRPr="002D7DA3">
                        <w:rPr>
                          <w:rFonts w:cs="Tahoma"/>
                          <w:color w:val="0B5294"/>
                          <w:spacing w:val="-4"/>
                          <w:sz w:val="24"/>
                          <w:szCs w:val="24"/>
                          <w:rtl/>
                        </w:rPr>
                        <w:t xml:space="preserve"> </w:t>
                      </w:r>
                      <w:r w:rsidRPr="002D7DA3">
                        <w:rPr>
                          <w:rFonts w:cs="Tahoma" w:hint="eastAsia"/>
                          <w:color w:val="0B5294"/>
                          <w:spacing w:val="-4"/>
                          <w:sz w:val="24"/>
                          <w:szCs w:val="24"/>
                          <w:rtl/>
                        </w:rPr>
                        <w:t>להביא</w:t>
                      </w:r>
                      <w:r w:rsidRPr="002D7DA3">
                        <w:rPr>
                          <w:rFonts w:cs="Tahoma"/>
                          <w:color w:val="0B5294"/>
                          <w:spacing w:val="-4"/>
                          <w:sz w:val="24"/>
                          <w:szCs w:val="24"/>
                          <w:rtl/>
                        </w:rPr>
                        <w:t xml:space="preserve"> </w:t>
                      </w:r>
                      <w:r w:rsidRPr="002D7DA3">
                        <w:rPr>
                          <w:rFonts w:cs="Tahoma" w:hint="eastAsia"/>
                          <w:color w:val="0B5294"/>
                          <w:spacing w:val="-4"/>
                          <w:sz w:val="24"/>
                          <w:szCs w:val="24"/>
                          <w:rtl/>
                        </w:rPr>
                        <w:t>לידי</w:t>
                      </w:r>
                      <w:r w:rsidRPr="002D7DA3">
                        <w:rPr>
                          <w:rFonts w:cs="Tahoma"/>
                          <w:color w:val="0B5294"/>
                          <w:spacing w:val="-4"/>
                          <w:sz w:val="24"/>
                          <w:szCs w:val="24"/>
                          <w:rtl/>
                        </w:rPr>
                        <w:t xml:space="preserve"> </w:t>
                      </w:r>
                      <w:r w:rsidRPr="002D7DA3">
                        <w:rPr>
                          <w:rFonts w:cs="Tahoma" w:hint="eastAsia"/>
                          <w:color w:val="0B5294"/>
                          <w:spacing w:val="-4"/>
                          <w:sz w:val="24"/>
                          <w:szCs w:val="24"/>
                          <w:rtl/>
                        </w:rPr>
                        <w:t>בזבוז</w:t>
                      </w:r>
                      <w:r w:rsidRPr="002D7DA3">
                        <w:rPr>
                          <w:rFonts w:cs="Tahoma"/>
                          <w:color w:val="0B5294"/>
                          <w:spacing w:val="-4"/>
                          <w:sz w:val="24"/>
                          <w:szCs w:val="24"/>
                          <w:rtl/>
                        </w:rPr>
                        <w:t xml:space="preserve"> </w:t>
                      </w:r>
                      <w:r w:rsidRPr="002D7DA3">
                        <w:rPr>
                          <w:rFonts w:cs="Tahoma" w:hint="eastAsia"/>
                          <w:color w:val="0B5294"/>
                          <w:spacing w:val="-4"/>
                          <w:sz w:val="24"/>
                          <w:szCs w:val="24"/>
                          <w:rtl/>
                        </w:rPr>
                        <w:t>כספי</w:t>
                      </w:r>
                      <w:r w:rsidRPr="002D7DA3">
                        <w:rPr>
                          <w:rFonts w:cs="Tahoma"/>
                          <w:color w:val="0B5294"/>
                          <w:spacing w:val="-4"/>
                          <w:sz w:val="24"/>
                          <w:szCs w:val="24"/>
                          <w:rtl/>
                        </w:rPr>
                        <w:t xml:space="preserve"> </w:t>
                      </w:r>
                      <w:r w:rsidRPr="002D7DA3">
                        <w:rPr>
                          <w:rFonts w:cs="Tahoma" w:hint="eastAsia"/>
                          <w:color w:val="0B5294"/>
                          <w:spacing w:val="-4"/>
                          <w:sz w:val="24"/>
                          <w:szCs w:val="24"/>
                          <w:rtl/>
                        </w:rPr>
                        <w:t>ציבור</w:t>
                      </w:r>
                    </w:p>
                    <w:p w:rsidR="00A117A2" w:rsidRPr="00373C5D" w:rsidP="002D7DA3">
                      <w:pPr>
                        <w:spacing w:before="120" w:after="0" w:line="240" w:lineRule="atLeast"/>
                        <w:rPr>
                          <w:rFonts w:cs="Tahoma"/>
                          <w:b/>
                          <w:bCs/>
                          <w:color w:val="0B5294"/>
                          <w:sz w:val="48"/>
                          <w:szCs w:val="48"/>
                          <w:rtl/>
                        </w:rPr>
                      </w:p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2625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C1705" w:rsidRPr="0087200F" w:rsidP="0087200F">
      <w:pPr>
        <w:spacing w:before="120" w:line="260" w:lineRule="exact"/>
        <w:ind w:right="2268"/>
        <w:jc w:val="both"/>
        <w:rPr>
          <w:rFonts w:ascii="Tahoma" w:hAnsi="Tahoma" w:cs="Tahoma"/>
          <w:sz w:val="18"/>
          <w:szCs w:val="18"/>
        </w:rPr>
      </w:pPr>
    </w:p>
    <w:p w:rsidR="004C1705" w:rsidRPr="0087200F" w:rsidP="0087200F">
      <w:pPr>
        <w:spacing w:before="120" w:line="260" w:lineRule="exact"/>
        <w:ind w:right="2268"/>
        <w:jc w:val="both"/>
        <w:rPr>
          <w:rFonts w:ascii="Tahoma" w:hAnsi="Tahoma" w:cs="Tahoma"/>
          <w:sz w:val="18"/>
          <w:szCs w:val="18"/>
          <w:rtl/>
        </w:rPr>
      </w:pPr>
    </w:p>
    <w:p w:rsidR="004C1705" w:rsidP="0048085D">
      <w:pPr>
        <w:pStyle w:val="KOT4"/>
        <w:rPr>
          <w:rtl/>
        </w:rPr>
      </w:pPr>
      <w:r>
        <w:rPr>
          <w:rFonts w:hint="cs"/>
          <w:rtl/>
        </w:rPr>
        <w:t>התקשרות עם מנהל הפרויקט</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בספטמבר 2013 החליטה ועדת היועצים להתקשר עם חברת ניהול הפרויקט שהצעתה הייתה אחת משתי הצעות שנבחנו.</w:t>
      </w:r>
    </w:p>
    <w:p w:rsidR="004C1705" w:rsidRPr="0087200F" w:rsidP="0087200F">
      <w:pPr>
        <w:pStyle w:val="ListParagraph"/>
        <w:numPr>
          <w:ilvl w:val="0"/>
          <w:numId w:val="8"/>
        </w:numPr>
        <w:autoSpaceDE/>
        <w:autoSpaceDN/>
        <w:adjustRightInd/>
        <w:spacing w:before="120" w:line="260" w:lineRule="exact"/>
        <w:ind w:left="340" w:right="2268" w:hanging="357"/>
        <w:rPr>
          <w:sz w:val="18"/>
          <w:rtl/>
        </w:rPr>
      </w:pPr>
      <w:r w:rsidRPr="0087200F">
        <w:rPr>
          <w:rFonts w:hint="cs"/>
          <w:sz w:val="18"/>
          <w:rtl/>
        </w:rPr>
        <w:t>בהסכם ההתקשרות עם מנהל הפרויקט, שנחתם באוקטובר 2013, התחייבה המועצה לשלם למנהל הפרויקט 3.2% מעלות הפרויקט. על פי הסכם ההתקשרות, ההסכם תקף עד מועד סיום הפרויקט או בכפוף להחלטת המועצה.</w:t>
      </w:r>
    </w:p>
    <w:p w:rsidR="004C1705" w:rsidRPr="0087200F" w:rsidP="00BB11D4">
      <w:pPr>
        <w:spacing w:before="120" w:after="240" w:line="260" w:lineRule="exact"/>
        <w:ind w:left="340" w:right="2268"/>
        <w:jc w:val="both"/>
        <w:rPr>
          <w:rFonts w:ascii="Tahoma" w:hAnsi="Tahoma" w:cs="Tahoma"/>
          <w:sz w:val="18"/>
          <w:szCs w:val="18"/>
          <w:rtl/>
        </w:rPr>
      </w:pPr>
      <w:r w:rsidRPr="0087200F">
        <w:rPr>
          <w:rFonts w:ascii="Tahoma" w:hAnsi="Tahoma" w:cs="Tahoma" w:hint="cs"/>
          <w:sz w:val="18"/>
          <w:szCs w:val="18"/>
          <w:rtl/>
        </w:rPr>
        <w:t>בינואר 2014 חתמה המועצה על הסכם נוסף עם מנהל הפרויקט ובו</w:t>
      </w:r>
      <w:r w:rsidRPr="0087200F">
        <w:rPr>
          <w:rFonts w:ascii="Tahoma" w:hAnsi="Tahoma" w:cs="Tahoma"/>
          <w:sz w:val="18"/>
          <w:szCs w:val="18"/>
          <w:rtl/>
        </w:rPr>
        <w:t xml:space="preserve"> </w:t>
      </w:r>
      <w:r w:rsidRPr="0087200F">
        <w:rPr>
          <w:rFonts w:ascii="Tahoma" w:hAnsi="Tahoma" w:cs="Tahoma" w:hint="cs"/>
          <w:sz w:val="18"/>
          <w:szCs w:val="18"/>
          <w:rtl/>
        </w:rPr>
        <w:t>הוסיפה</w:t>
      </w:r>
      <w:r w:rsidRPr="0087200F">
        <w:rPr>
          <w:rFonts w:ascii="Tahoma" w:hAnsi="Tahoma" w:cs="Tahoma"/>
          <w:sz w:val="18"/>
          <w:szCs w:val="18"/>
          <w:rtl/>
        </w:rPr>
        <w:t xml:space="preserve"> </w:t>
      </w:r>
      <w:r w:rsidRPr="0087200F">
        <w:rPr>
          <w:rFonts w:ascii="Tahoma" w:hAnsi="Tahoma" w:cs="Tahoma" w:hint="cs"/>
          <w:sz w:val="18"/>
          <w:szCs w:val="18"/>
          <w:rtl/>
        </w:rPr>
        <w:t>על</w:t>
      </w:r>
      <w:r w:rsidRPr="0087200F">
        <w:rPr>
          <w:rFonts w:ascii="Tahoma" w:hAnsi="Tahoma" w:cs="Tahoma"/>
          <w:sz w:val="18"/>
          <w:szCs w:val="18"/>
          <w:rtl/>
        </w:rPr>
        <w:t xml:space="preserve"> ההוראות </w:t>
      </w:r>
      <w:r w:rsidRPr="0087200F">
        <w:rPr>
          <w:rFonts w:ascii="Tahoma" w:hAnsi="Tahoma" w:cs="Tahoma" w:hint="cs"/>
          <w:sz w:val="18"/>
          <w:szCs w:val="18"/>
          <w:rtl/>
        </w:rPr>
        <w:t>הנוגעות</w:t>
      </w:r>
      <w:r w:rsidRPr="0087200F">
        <w:rPr>
          <w:rFonts w:ascii="Tahoma" w:hAnsi="Tahoma" w:cs="Tahoma"/>
          <w:sz w:val="18"/>
          <w:szCs w:val="18"/>
          <w:rtl/>
        </w:rPr>
        <w:t xml:space="preserve"> </w:t>
      </w:r>
      <w:r w:rsidRPr="0087200F">
        <w:rPr>
          <w:rFonts w:ascii="Tahoma" w:hAnsi="Tahoma" w:cs="Tahoma" w:hint="cs"/>
          <w:sz w:val="18"/>
          <w:szCs w:val="18"/>
          <w:rtl/>
        </w:rPr>
        <w:t>לתשלום</w:t>
      </w:r>
      <w:r w:rsidRPr="0087200F">
        <w:rPr>
          <w:rFonts w:ascii="Tahoma" w:hAnsi="Tahoma" w:cs="Tahoma"/>
          <w:sz w:val="18"/>
          <w:szCs w:val="18"/>
          <w:rtl/>
        </w:rPr>
        <w:t xml:space="preserve"> </w:t>
      </w:r>
      <w:r w:rsidRPr="0087200F">
        <w:rPr>
          <w:rFonts w:ascii="Tahoma" w:hAnsi="Tahoma" w:cs="Tahoma" w:hint="cs"/>
          <w:sz w:val="18"/>
          <w:szCs w:val="18"/>
          <w:rtl/>
        </w:rPr>
        <w:t>שכרו של</w:t>
      </w:r>
      <w:r w:rsidRPr="0087200F">
        <w:rPr>
          <w:rFonts w:ascii="Tahoma" w:hAnsi="Tahoma" w:cs="Tahoma"/>
          <w:sz w:val="18"/>
          <w:szCs w:val="18"/>
          <w:rtl/>
        </w:rPr>
        <w:t xml:space="preserve"> </w:t>
      </w:r>
      <w:r w:rsidRPr="0087200F">
        <w:rPr>
          <w:rFonts w:ascii="Tahoma" w:hAnsi="Tahoma" w:cs="Tahoma" w:hint="cs"/>
          <w:sz w:val="18"/>
          <w:szCs w:val="18"/>
          <w:rtl/>
        </w:rPr>
        <w:t>מנהל</w:t>
      </w:r>
      <w:r w:rsidRPr="0087200F">
        <w:rPr>
          <w:rFonts w:ascii="Tahoma" w:hAnsi="Tahoma" w:cs="Tahoma"/>
          <w:sz w:val="18"/>
          <w:szCs w:val="18"/>
          <w:rtl/>
        </w:rPr>
        <w:t xml:space="preserve"> </w:t>
      </w:r>
      <w:r w:rsidRPr="0087200F">
        <w:rPr>
          <w:rFonts w:ascii="Tahoma" w:hAnsi="Tahoma" w:cs="Tahoma" w:hint="cs"/>
          <w:sz w:val="18"/>
          <w:szCs w:val="18"/>
          <w:rtl/>
        </w:rPr>
        <w:t xml:space="preserve">הפרויקט. בהסכם החדש התחייבה המועצה לשלם לו 3.2% מעלות הפרויקט בעבור 24 החודשים הראשונים ממועד קבלת צו תחילת עבודה. מהחודש ה-25 התחייבה המועצה לשלם למנהל הפרויקט סך של 3.2% מעלות העבודות "שנותרו בפרויקט", וכן 21,000 ש"ח נוספים בכל חודש בתוספת </w:t>
      </w:r>
      <w:r w:rsidRPr="0087200F">
        <w:rPr>
          <w:rFonts w:ascii="Tahoma" w:hAnsi="Tahoma" w:cs="Tahoma" w:hint="cs"/>
          <w:sz w:val="18"/>
          <w:szCs w:val="18"/>
          <w:rtl/>
        </w:rPr>
        <w:t>מע"ם</w:t>
      </w:r>
      <w:r w:rsidRPr="0087200F">
        <w:rPr>
          <w:rFonts w:ascii="Tahoma" w:hAnsi="Tahoma" w:cs="Tahoma" w:hint="cs"/>
          <w:sz w:val="18"/>
          <w:szCs w:val="18"/>
          <w:rtl/>
        </w:rPr>
        <w:t xml:space="preserve"> בגין שירותים הנוגעים לאישור החשבונות של הקבלנים העובדים בפרויקט. המועצה לא קיבלה אישור מוועדת היועצים לשינוי ההסכם ולהגדלת שכרו של מנהל הפרויקט.</w:t>
      </w:r>
    </w:p>
    <w:p w:rsidR="004C1705" w:rsidRPr="0087200F" w:rsidP="00A117A2">
      <w:pPr>
        <w:pStyle w:val="RESHET"/>
        <w:ind w:left="567"/>
        <w:rPr>
          <w:rtl/>
        </w:rPr>
      </w:pPr>
      <w:r w:rsidRPr="0087200F">
        <w:rPr>
          <w:rFonts w:hint="cs"/>
          <w:rtl/>
        </w:rPr>
        <w:t xml:space="preserve">משרד מבקר המדינה מעיר למועצה כי חתימה על הסכם חדש כחודשיים וחצי לאחר </w:t>
      </w:r>
      <w:r w:rsidR="00A117A2">
        <w:rPr>
          <w:rFonts w:hint="cs"/>
          <w:rtl/>
        </w:rPr>
        <w:t>החתימה על ההסכם המקורי</w:t>
      </w:r>
      <w:r w:rsidRPr="0087200F">
        <w:rPr>
          <w:rFonts w:hint="cs"/>
          <w:rtl/>
        </w:rPr>
        <w:t xml:space="preserve">, בייחוד כאשר הוא מיטיב עם מנהל הפרויקט באמצעות תוספת שכר ממועד לא ברור, ללא אישור ועדת היועצים לגובה התשלום הנוסף, מנוגדת לכללי </w:t>
      </w:r>
      <w:r w:rsidRPr="0087200F">
        <w:rPr>
          <w:rFonts w:hint="cs"/>
          <w:rtl/>
        </w:rPr>
        <w:t>מינהל</w:t>
      </w:r>
      <w:r w:rsidRPr="0087200F">
        <w:rPr>
          <w:rFonts w:hint="cs"/>
          <w:rtl/>
        </w:rPr>
        <w:t xml:space="preserve"> תקין ולעקרונות השוויון והשקיפות. כמו כן, לדעת משרד מבקר המדינה, התקשרות חדשה המבוססת על תמורה חודשית קבועה, ללא כל קשר לשעות העבודה בפועל או לתפוקה וללא הגבלה של תקופת ההתקשרות, אינה עולה בקנה אחד עם עקרונות היעילות והחיסכון.</w:t>
      </w:r>
    </w:p>
    <w:p w:rsidR="004C1705" w:rsidRPr="0087200F" w:rsidP="00BB11D4">
      <w:pPr>
        <w:spacing w:before="180" w:line="260" w:lineRule="exact"/>
        <w:ind w:left="340" w:right="2268"/>
        <w:jc w:val="both"/>
        <w:rPr>
          <w:rFonts w:ascii="Tahoma" w:hAnsi="Tahoma" w:cs="Tahoma"/>
          <w:sz w:val="18"/>
          <w:szCs w:val="18"/>
          <w:rtl/>
        </w:rPr>
      </w:pPr>
      <w:r w:rsidRPr="0087200F">
        <w:rPr>
          <w:rFonts w:ascii="Tahoma" w:hAnsi="Tahoma" w:cs="Tahoma" w:hint="cs"/>
          <w:sz w:val="18"/>
          <w:szCs w:val="18"/>
          <w:rtl/>
        </w:rPr>
        <w:t>המועצה מסרה בתשובתה כי עקב טעות לא ניתנה התייחסות לבקשתו של מנהל הפרויקט בהצעת המחיר שהעביר למועצה, ולפיה הוא ביקש לקבוע תשלום חודשי נוסף לעבודה מעבר ל-24 חודשים. עוד מסרה כי הצדדים תיקנו את הטעות וחתמו על הסכם חדש בינואר 2014.</w:t>
      </w:r>
    </w:p>
    <w:p w:rsidR="004C1705" w:rsidRPr="0087200F" w:rsidP="00BB11D4">
      <w:pPr>
        <w:spacing w:before="120" w:after="240" w:line="260" w:lineRule="exact"/>
        <w:ind w:left="340" w:right="2268"/>
        <w:jc w:val="both"/>
        <w:rPr>
          <w:rFonts w:ascii="Tahoma" w:hAnsi="Tahoma" w:cs="Tahoma"/>
          <w:sz w:val="18"/>
          <w:szCs w:val="18"/>
          <w:rtl/>
        </w:rPr>
      </w:pPr>
      <w:r w:rsidRPr="0087200F">
        <w:rPr>
          <w:rFonts w:ascii="Tahoma" w:hAnsi="Tahoma" w:cs="Tahoma" w:hint="cs"/>
          <w:sz w:val="18"/>
          <w:szCs w:val="18"/>
          <w:rtl/>
        </w:rPr>
        <w:t>יצוין</w:t>
      </w:r>
      <w:r w:rsidRPr="0087200F">
        <w:rPr>
          <w:rFonts w:ascii="Tahoma" w:hAnsi="Tahoma" w:cs="Tahoma"/>
          <w:sz w:val="18"/>
          <w:szCs w:val="18"/>
          <w:rtl/>
        </w:rPr>
        <w:t xml:space="preserve"> </w:t>
      </w:r>
      <w:r w:rsidRPr="0087200F">
        <w:rPr>
          <w:rFonts w:ascii="Tahoma" w:hAnsi="Tahoma" w:cs="Tahoma" w:hint="cs"/>
          <w:sz w:val="18"/>
          <w:szCs w:val="18"/>
          <w:rtl/>
        </w:rPr>
        <w:t>כי</w:t>
      </w:r>
      <w:r w:rsidRPr="0087200F">
        <w:rPr>
          <w:rFonts w:ascii="Tahoma" w:hAnsi="Tahoma" w:cs="Tahoma"/>
          <w:sz w:val="18"/>
          <w:szCs w:val="18"/>
          <w:rtl/>
        </w:rPr>
        <w:t xml:space="preserve"> </w:t>
      </w:r>
      <w:r w:rsidRPr="0087200F">
        <w:rPr>
          <w:rFonts w:ascii="Tahoma" w:hAnsi="Tahoma" w:cs="Tahoma" w:hint="cs"/>
          <w:sz w:val="18"/>
          <w:szCs w:val="18"/>
          <w:rtl/>
        </w:rPr>
        <w:t>בהצעת</w:t>
      </w:r>
      <w:r w:rsidRPr="0087200F">
        <w:rPr>
          <w:rFonts w:ascii="Tahoma" w:hAnsi="Tahoma" w:cs="Tahoma"/>
          <w:sz w:val="18"/>
          <w:szCs w:val="18"/>
          <w:rtl/>
        </w:rPr>
        <w:t xml:space="preserve"> </w:t>
      </w:r>
      <w:r w:rsidRPr="0087200F">
        <w:rPr>
          <w:rFonts w:ascii="Tahoma" w:hAnsi="Tahoma" w:cs="Tahoma" w:hint="cs"/>
          <w:sz w:val="18"/>
          <w:szCs w:val="18"/>
          <w:rtl/>
        </w:rPr>
        <w:t>המחיר</w:t>
      </w:r>
      <w:r w:rsidRPr="0087200F">
        <w:rPr>
          <w:rFonts w:ascii="Tahoma" w:hAnsi="Tahoma" w:cs="Tahoma"/>
          <w:sz w:val="18"/>
          <w:szCs w:val="18"/>
          <w:rtl/>
        </w:rPr>
        <w:t xml:space="preserve"> </w:t>
      </w:r>
      <w:r w:rsidRPr="0087200F">
        <w:rPr>
          <w:rFonts w:ascii="Tahoma" w:hAnsi="Tahoma" w:cs="Tahoma" w:hint="cs"/>
          <w:sz w:val="18"/>
          <w:szCs w:val="18"/>
          <w:rtl/>
        </w:rPr>
        <w:t>שהעביר</w:t>
      </w:r>
      <w:r w:rsidRPr="0087200F">
        <w:rPr>
          <w:rFonts w:ascii="Tahoma" w:hAnsi="Tahoma" w:cs="Tahoma"/>
          <w:sz w:val="18"/>
          <w:szCs w:val="18"/>
          <w:rtl/>
        </w:rPr>
        <w:t xml:space="preserve"> </w:t>
      </w:r>
      <w:r w:rsidRPr="0087200F">
        <w:rPr>
          <w:rFonts w:ascii="Tahoma" w:hAnsi="Tahoma" w:cs="Tahoma" w:hint="cs"/>
          <w:sz w:val="18"/>
          <w:szCs w:val="18"/>
          <w:rtl/>
        </w:rPr>
        <w:t>מנהל</w:t>
      </w:r>
      <w:r w:rsidRPr="0087200F">
        <w:rPr>
          <w:rFonts w:ascii="Tahoma" w:hAnsi="Tahoma" w:cs="Tahoma"/>
          <w:sz w:val="18"/>
          <w:szCs w:val="18"/>
          <w:rtl/>
        </w:rPr>
        <w:t xml:space="preserve"> </w:t>
      </w:r>
      <w:r w:rsidRPr="0087200F">
        <w:rPr>
          <w:rFonts w:ascii="Tahoma" w:hAnsi="Tahoma" w:cs="Tahoma" w:hint="cs"/>
          <w:sz w:val="18"/>
          <w:szCs w:val="18"/>
          <w:rtl/>
        </w:rPr>
        <w:t>הפרויקט</w:t>
      </w:r>
      <w:r w:rsidRPr="0087200F">
        <w:rPr>
          <w:rFonts w:ascii="Tahoma" w:hAnsi="Tahoma" w:cs="Tahoma"/>
          <w:sz w:val="18"/>
          <w:szCs w:val="18"/>
          <w:rtl/>
        </w:rPr>
        <w:t xml:space="preserve"> </w:t>
      </w:r>
      <w:r w:rsidRPr="0087200F">
        <w:rPr>
          <w:rFonts w:ascii="Tahoma" w:hAnsi="Tahoma" w:cs="Tahoma" w:hint="cs"/>
          <w:sz w:val="18"/>
          <w:szCs w:val="18"/>
          <w:rtl/>
        </w:rPr>
        <w:t>למועצה</w:t>
      </w:r>
      <w:r w:rsidRPr="0087200F">
        <w:rPr>
          <w:rFonts w:ascii="Tahoma" w:hAnsi="Tahoma" w:cs="Tahoma"/>
          <w:sz w:val="18"/>
          <w:szCs w:val="18"/>
          <w:rtl/>
        </w:rPr>
        <w:t xml:space="preserve"> </w:t>
      </w:r>
      <w:r w:rsidRPr="0087200F">
        <w:rPr>
          <w:rFonts w:ascii="Tahoma" w:hAnsi="Tahoma" w:cs="Tahoma" w:hint="cs"/>
          <w:sz w:val="18"/>
          <w:szCs w:val="18"/>
          <w:rtl/>
        </w:rPr>
        <w:t>נכתב</w:t>
      </w:r>
      <w:r w:rsidRPr="0087200F">
        <w:rPr>
          <w:rFonts w:ascii="Tahoma" w:hAnsi="Tahoma" w:cs="Tahoma"/>
          <w:sz w:val="18"/>
          <w:szCs w:val="18"/>
          <w:rtl/>
        </w:rPr>
        <w:t xml:space="preserve"> </w:t>
      </w:r>
      <w:r w:rsidRPr="0087200F">
        <w:rPr>
          <w:rFonts w:ascii="Tahoma" w:hAnsi="Tahoma" w:cs="Tahoma" w:hint="cs"/>
          <w:sz w:val="18"/>
          <w:szCs w:val="18"/>
          <w:rtl/>
        </w:rPr>
        <w:t>כי</w:t>
      </w:r>
      <w:r w:rsidRPr="0087200F">
        <w:rPr>
          <w:rFonts w:ascii="Tahoma" w:hAnsi="Tahoma" w:cs="Tahoma"/>
          <w:sz w:val="18"/>
          <w:szCs w:val="18"/>
          <w:rtl/>
        </w:rPr>
        <w:t xml:space="preserve"> </w:t>
      </w:r>
      <w:r w:rsidRPr="0087200F">
        <w:rPr>
          <w:rFonts w:ascii="Tahoma" w:hAnsi="Tahoma" w:cs="Tahoma" w:hint="cs"/>
          <w:sz w:val="18"/>
          <w:szCs w:val="18"/>
          <w:rtl/>
        </w:rPr>
        <w:t>התשלום</w:t>
      </w:r>
      <w:r w:rsidRPr="0087200F">
        <w:rPr>
          <w:rFonts w:ascii="Tahoma" w:hAnsi="Tahoma" w:cs="Tahoma"/>
          <w:sz w:val="18"/>
          <w:szCs w:val="18"/>
          <w:rtl/>
        </w:rPr>
        <w:t xml:space="preserve"> </w:t>
      </w:r>
      <w:r w:rsidRPr="0087200F">
        <w:rPr>
          <w:rFonts w:ascii="Tahoma" w:hAnsi="Tahoma" w:cs="Tahoma" w:hint="cs"/>
          <w:sz w:val="18"/>
          <w:szCs w:val="18"/>
          <w:rtl/>
        </w:rPr>
        <w:t>הנוסף</w:t>
      </w:r>
      <w:r w:rsidRPr="0087200F">
        <w:rPr>
          <w:rFonts w:ascii="Tahoma" w:hAnsi="Tahoma" w:cs="Tahoma"/>
          <w:sz w:val="18"/>
          <w:szCs w:val="18"/>
          <w:rtl/>
        </w:rPr>
        <w:t xml:space="preserve"> "יסוכם </w:t>
      </w:r>
      <w:r w:rsidRPr="0087200F">
        <w:rPr>
          <w:rFonts w:ascii="Tahoma" w:hAnsi="Tahoma" w:cs="Tahoma" w:hint="cs"/>
          <w:sz w:val="18"/>
          <w:szCs w:val="18"/>
          <w:rtl/>
        </w:rPr>
        <w:t>מראש</w:t>
      </w:r>
      <w:r w:rsidRPr="0087200F">
        <w:rPr>
          <w:rFonts w:ascii="Tahoma" w:hAnsi="Tahoma" w:cs="Tahoma"/>
          <w:sz w:val="18"/>
          <w:szCs w:val="18"/>
          <w:rtl/>
        </w:rPr>
        <w:t xml:space="preserve">" </w:t>
      </w:r>
      <w:r w:rsidRPr="0087200F">
        <w:rPr>
          <w:rFonts w:ascii="Tahoma" w:hAnsi="Tahoma" w:cs="Tahoma" w:hint="cs"/>
          <w:sz w:val="18"/>
          <w:szCs w:val="18"/>
          <w:rtl/>
        </w:rPr>
        <w:t>ולא</w:t>
      </w:r>
      <w:r w:rsidRPr="0087200F">
        <w:rPr>
          <w:rFonts w:ascii="Tahoma" w:hAnsi="Tahoma" w:cs="Tahoma"/>
          <w:sz w:val="18"/>
          <w:szCs w:val="18"/>
          <w:rtl/>
        </w:rPr>
        <w:t xml:space="preserve"> </w:t>
      </w:r>
      <w:r w:rsidRPr="0087200F">
        <w:rPr>
          <w:rFonts w:ascii="Tahoma" w:hAnsi="Tahoma" w:cs="Tahoma" w:hint="cs"/>
          <w:sz w:val="18"/>
          <w:szCs w:val="18"/>
          <w:rtl/>
        </w:rPr>
        <w:t>נקבע</w:t>
      </w:r>
      <w:r w:rsidRPr="0087200F">
        <w:rPr>
          <w:rFonts w:ascii="Tahoma" w:hAnsi="Tahoma" w:cs="Tahoma"/>
          <w:sz w:val="18"/>
          <w:szCs w:val="18"/>
          <w:rtl/>
        </w:rPr>
        <w:t xml:space="preserve"> </w:t>
      </w:r>
      <w:r w:rsidRPr="0087200F">
        <w:rPr>
          <w:rFonts w:ascii="Tahoma" w:hAnsi="Tahoma" w:cs="Tahoma" w:hint="cs"/>
          <w:sz w:val="18"/>
          <w:szCs w:val="18"/>
          <w:rtl/>
        </w:rPr>
        <w:t>מה</w:t>
      </w:r>
      <w:r w:rsidRPr="0087200F">
        <w:rPr>
          <w:rFonts w:ascii="Tahoma" w:hAnsi="Tahoma" w:cs="Tahoma"/>
          <w:sz w:val="18"/>
          <w:szCs w:val="18"/>
          <w:rtl/>
        </w:rPr>
        <w:t xml:space="preserve"> </w:t>
      </w:r>
      <w:r w:rsidRPr="0087200F">
        <w:rPr>
          <w:rFonts w:ascii="Tahoma" w:hAnsi="Tahoma" w:cs="Tahoma" w:hint="cs"/>
          <w:sz w:val="18"/>
          <w:szCs w:val="18"/>
          <w:rtl/>
        </w:rPr>
        <w:t>יהיה</w:t>
      </w:r>
      <w:r w:rsidRPr="0087200F">
        <w:rPr>
          <w:rFonts w:ascii="Tahoma" w:hAnsi="Tahoma" w:cs="Tahoma"/>
          <w:sz w:val="18"/>
          <w:szCs w:val="18"/>
          <w:rtl/>
        </w:rPr>
        <w:t xml:space="preserve"> </w:t>
      </w:r>
      <w:r w:rsidRPr="0087200F">
        <w:rPr>
          <w:rFonts w:ascii="Tahoma" w:hAnsi="Tahoma" w:cs="Tahoma" w:hint="cs"/>
          <w:sz w:val="18"/>
          <w:szCs w:val="18"/>
          <w:rtl/>
        </w:rPr>
        <w:t>גובה</w:t>
      </w:r>
      <w:r w:rsidRPr="0087200F">
        <w:rPr>
          <w:rFonts w:ascii="Tahoma" w:hAnsi="Tahoma" w:cs="Tahoma"/>
          <w:sz w:val="18"/>
          <w:szCs w:val="18"/>
          <w:rtl/>
        </w:rPr>
        <w:t xml:space="preserve"> </w:t>
      </w:r>
      <w:r w:rsidRPr="0087200F">
        <w:rPr>
          <w:rFonts w:ascii="Tahoma" w:hAnsi="Tahoma" w:cs="Tahoma" w:hint="cs"/>
          <w:sz w:val="18"/>
          <w:szCs w:val="18"/>
          <w:rtl/>
        </w:rPr>
        <w:t>תשלום</w:t>
      </w:r>
      <w:r w:rsidRPr="0087200F">
        <w:rPr>
          <w:rFonts w:ascii="Tahoma" w:hAnsi="Tahoma" w:cs="Tahoma"/>
          <w:sz w:val="18"/>
          <w:szCs w:val="18"/>
          <w:rtl/>
        </w:rPr>
        <w:t xml:space="preserve"> </w:t>
      </w:r>
      <w:r w:rsidRPr="0087200F">
        <w:rPr>
          <w:rFonts w:ascii="Tahoma" w:hAnsi="Tahoma" w:cs="Tahoma" w:hint="cs"/>
          <w:sz w:val="18"/>
          <w:szCs w:val="18"/>
          <w:rtl/>
        </w:rPr>
        <w:t>זה</w:t>
      </w:r>
      <w:r w:rsidRPr="0087200F">
        <w:rPr>
          <w:rFonts w:ascii="Tahoma" w:hAnsi="Tahoma" w:cs="Tahoma"/>
          <w:sz w:val="18"/>
          <w:szCs w:val="18"/>
          <w:rtl/>
        </w:rPr>
        <w:t>.</w:t>
      </w:r>
    </w:p>
    <w:p w:rsidR="004C1705" w:rsidRPr="00BB11D4" w:rsidP="00BB11D4">
      <w:pPr>
        <w:pStyle w:val="RESHET"/>
        <w:ind w:left="567"/>
        <w:rPr>
          <w:rtl/>
        </w:rPr>
      </w:pPr>
      <w:r w:rsidRPr="00BB11D4">
        <w:rPr>
          <w:rFonts w:hint="cs"/>
          <w:rtl/>
        </w:rPr>
        <w:t>משרד</w:t>
      </w:r>
      <w:r w:rsidRPr="00BB11D4">
        <w:rPr>
          <w:rtl/>
        </w:rPr>
        <w:t xml:space="preserve"> מבקר המדינה מעיר למועצה כי </w:t>
      </w:r>
      <w:r w:rsidRPr="00BB11D4">
        <w:rPr>
          <w:rFonts w:hint="cs"/>
          <w:rtl/>
        </w:rPr>
        <w:t>מדובר</w:t>
      </w:r>
      <w:r w:rsidRPr="00BB11D4">
        <w:rPr>
          <w:rtl/>
        </w:rPr>
        <w:t xml:space="preserve"> בשינוי מהותי של תנאי </w:t>
      </w:r>
      <w:r w:rsidRPr="00BB11D4">
        <w:rPr>
          <w:rFonts w:hint="cs"/>
          <w:rtl/>
        </w:rPr>
        <w:t>התשלום</w:t>
      </w:r>
      <w:r w:rsidRPr="00BB11D4">
        <w:rPr>
          <w:rtl/>
        </w:rPr>
        <w:t xml:space="preserve"> </w:t>
      </w:r>
      <w:r w:rsidRPr="00BB11D4">
        <w:rPr>
          <w:rFonts w:hint="cs"/>
          <w:rtl/>
        </w:rPr>
        <w:t>שנקבעו</w:t>
      </w:r>
      <w:r w:rsidRPr="00BB11D4">
        <w:rPr>
          <w:rtl/>
        </w:rPr>
        <w:t xml:space="preserve"> </w:t>
      </w:r>
      <w:r w:rsidRPr="00BB11D4">
        <w:rPr>
          <w:rFonts w:hint="cs"/>
          <w:rtl/>
        </w:rPr>
        <w:t>בהסכם</w:t>
      </w:r>
      <w:r w:rsidRPr="00BB11D4">
        <w:rPr>
          <w:rtl/>
        </w:rPr>
        <w:t xml:space="preserve"> </w:t>
      </w:r>
      <w:r w:rsidRPr="00BB11D4">
        <w:rPr>
          <w:rFonts w:hint="cs"/>
          <w:rtl/>
        </w:rPr>
        <w:t>המקורי</w:t>
      </w:r>
      <w:r w:rsidRPr="00BB11D4">
        <w:rPr>
          <w:rtl/>
        </w:rPr>
        <w:t xml:space="preserve"> </w:t>
      </w:r>
      <w:r w:rsidRPr="00BB11D4">
        <w:rPr>
          <w:rFonts w:hint="cs"/>
          <w:rtl/>
        </w:rPr>
        <w:t>עם</w:t>
      </w:r>
      <w:r w:rsidRPr="00BB11D4">
        <w:rPr>
          <w:rtl/>
        </w:rPr>
        <w:t xml:space="preserve"> </w:t>
      </w:r>
      <w:r w:rsidRPr="00BB11D4">
        <w:rPr>
          <w:rFonts w:hint="cs"/>
          <w:rtl/>
        </w:rPr>
        <w:t>מנהל</w:t>
      </w:r>
      <w:r w:rsidRPr="00BB11D4">
        <w:rPr>
          <w:rtl/>
        </w:rPr>
        <w:t xml:space="preserve"> </w:t>
      </w:r>
      <w:r w:rsidRPr="00BB11D4">
        <w:rPr>
          <w:rFonts w:hint="cs"/>
          <w:rtl/>
        </w:rPr>
        <w:t>הפרויקט</w:t>
      </w:r>
      <w:r w:rsidRPr="00BB11D4">
        <w:rPr>
          <w:rtl/>
        </w:rPr>
        <w:t xml:space="preserve">. </w:t>
      </w:r>
      <w:r w:rsidRPr="00BB11D4">
        <w:rPr>
          <w:rFonts w:hint="cs"/>
          <w:rtl/>
        </w:rPr>
        <w:t>גם</w:t>
      </w:r>
      <w:r w:rsidRPr="00BB11D4">
        <w:rPr>
          <w:rtl/>
        </w:rPr>
        <w:t xml:space="preserve"> אם </w:t>
      </w:r>
      <w:r w:rsidRPr="00BB11D4">
        <w:rPr>
          <w:rFonts w:hint="cs"/>
          <w:rtl/>
        </w:rPr>
        <w:t>לטענת</w:t>
      </w:r>
      <w:r w:rsidRPr="00BB11D4">
        <w:rPr>
          <w:rtl/>
        </w:rPr>
        <w:t xml:space="preserve"> </w:t>
      </w:r>
      <w:r w:rsidRPr="00BB11D4">
        <w:rPr>
          <w:rFonts w:hint="cs"/>
          <w:rtl/>
        </w:rPr>
        <w:t>המועצה</w:t>
      </w:r>
      <w:r w:rsidRPr="00BB11D4">
        <w:rPr>
          <w:rtl/>
        </w:rPr>
        <w:t xml:space="preserve"> החתימה על הסכם חדש היא בגדר תיקון טעות, </w:t>
      </w:r>
      <w:r w:rsidRPr="00BB11D4">
        <w:rPr>
          <w:rFonts w:hint="cs"/>
          <w:rtl/>
        </w:rPr>
        <w:t>הרי</w:t>
      </w:r>
      <w:r w:rsidRPr="00BB11D4">
        <w:rPr>
          <w:rtl/>
        </w:rPr>
        <w:t xml:space="preserve"> </w:t>
      </w:r>
      <w:r w:rsidRPr="00BB11D4">
        <w:rPr>
          <w:rFonts w:hint="cs"/>
          <w:rtl/>
        </w:rPr>
        <w:t>היה</w:t>
      </w:r>
      <w:r w:rsidRPr="00BB11D4">
        <w:rPr>
          <w:rtl/>
        </w:rPr>
        <w:t xml:space="preserve"> </w:t>
      </w:r>
      <w:r w:rsidRPr="00BB11D4">
        <w:rPr>
          <w:rFonts w:hint="cs"/>
          <w:rtl/>
        </w:rPr>
        <w:t>עליה</w:t>
      </w:r>
      <w:r w:rsidRPr="00BB11D4">
        <w:rPr>
          <w:rtl/>
        </w:rPr>
        <w:t xml:space="preserve"> </w:t>
      </w:r>
      <w:r w:rsidRPr="00BB11D4">
        <w:rPr>
          <w:rFonts w:hint="cs"/>
          <w:rtl/>
        </w:rPr>
        <w:t>להביא</w:t>
      </w:r>
      <w:r w:rsidRPr="00BB11D4">
        <w:rPr>
          <w:rtl/>
        </w:rPr>
        <w:t xml:space="preserve"> </w:t>
      </w:r>
      <w:r w:rsidRPr="00BB11D4">
        <w:rPr>
          <w:rFonts w:hint="cs"/>
          <w:rtl/>
        </w:rPr>
        <w:t>את</w:t>
      </w:r>
      <w:r w:rsidRPr="00BB11D4">
        <w:rPr>
          <w:rtl/>
        </w:rPr>
        <w:t xml:space="preserve"> </w:t>
      </w:r>
      <w:r w:rsidRPr="00BB11D4">
        <w:rPr>
          <w:rFonts w:hint="cs"/>
          <w:rtl/>
        </w:rPr>
        <w:t>הנושא</w:t>
      </w:r>
      <w:r w:rsidRPr="00BB11D4">
        <w:rPr>
          <w:rtl/>
        </w:rPr>
        <w:t xml:space="preserve"> </w:t>
      </w:r>
      <w:r w:rsidRPr="00BB11D4">
        <w:rPr>
          <w:rFonts w:hint="cs"/>
          <w:rtl/>
        </w:rPr>
        <w:t>לוועדת</w:t>
      </w:r>
      <w:r w:rsidRPr="00BB11D4">
        <w:rPr>
          <w:rtl/>
        </w:rPr>
        <w:t xml:space="preserve"> </w:t>
      </w:r>
      <w:r w:rsidRPr="00BB11D4">
        <w:rPr>
          <w:rFonts w:hint="cs"/>
          <w:rtl/>
        </w:rPr>
        <w:t>היועצים</w:t>
      </w:r>
      <w:r w:rsidRPr="00BB11D4">
        <w:rPr>
          <w:rtl/>
        </w:rPr>
        <w:t xml:space="preserve"> שתדון ותקבע מה גובה התשלום החודשי הנוסף שיהיה זכאי לו מנהל הפרויקט.</w:t>
      </w:r>
    </w:p>
    <w:p w:rsidR="004C1705" w:rsidRPr="0087200F" w:rsidP="00BB11D4">
      <w:pPr>
        <w:pStyle w:val="ListParagraph"/>
        <w:numPr>
          <w:ilvl w:val="0"/>
          <w:numId w:val="8"/>
        </w:numPr>
        <w:autoSpaceDE/>
        <w:autoSpaceDN/>
        <w:adjustRightInd/>
        <w:spacing w:before="180" w:line="260" w:lineRule="exact"/>
        <w:ind w:left="340" w:right="2268" w:hanging="340"/>
        <w:rPr>
          <w:sz w:val="18"/>
          <w:rtl/>
        </w:rPr>
      </w:pPr>
      <w:r w:rsidRPr="0087200F">
        <w:rPr>
          <w:rFonts w:hint="cs"/>
          <w:sz w:val="18"/>
          <w:rtl/>
        </w:rPr>
        <w:t>בינואר 2015 התקשרה המועצה עם מנהל הפרויקט לצורך ניהול "עבודות שונות של פיתוח וסלילת כבישים ותשתיות בתחום המועצה" ופיקוח עליהן. על פי הסכם ההתקשרות יחל הפיקוח לאחר קבלת הזמנת עבודה בכתב מהמועצה ויסתיים בתום ביצוע הפרויקטים, או בכפוף להחלטת המועצה, וזאת תמורת 3.5% מעלות פרויקטים שהיקפם עד 1.5 מיליון ש"ח ו-2.6% מעלות פרויקטים שהיקפם עולה על 1.5 מיליון ש"ח. נמצא כי בהסכם ההתקשרות אין מפורט באילו פרויקטים מדובר. עוד נמצא כי במסגרת הסכם זה התקשרה המועצה עם מנהל הפרויקט לצורך פיקוח על הקמת כיכר שקועה המשמשת "המשך ישיר" של הכביש היוצא ממבנה המועצה ומרכז המבקרים ומגיע עד למתחם שבו מתוכנן פארק ציבורי. נכון לדצמבר 2016 אישרה המועצה תקציב בסך של 3 מיליון ש"ח להקמת הכיכר האמורה.</w:t>
      </w:r>
    </w:p>
    <w:p w:rsidR="004C1705" w:rsidRPr="0087200F" w:rsidP="0087200F">
      <w:pPr>
        <w:spacing w:before="120" w:line="260" w:lineRule="exact"/>
        <w:ind w:left="340" w:right="2268"/>
        <w:jc w:val="both"/>
        <w:rPr>
          <w:rFonts w:ascii="Tahoma" w:hAnsi="Tahoma" w:cs="Tahoma"/>
          <w:sz w:val="18"/>
          <w:szCs w:val="18"/>
          <w:rtl/>
        </w:rPr>
      </w:pPr>
      <w:r w:rsidRPr="0087200F">
        <w:rPr>
          <w:rFonts w:ascii="Tahoma" w:hAnsi="Tahoma" w:cs="Tahoma" w:hint="cs"/>
          <w:sz w:val="18"/>
          <w:szCs w:val="18"/>
          <w:rtl/>
        </w:rPr>
        <w:t xml:space="preserve">בפברואר 2015, כחודש וחצי לאחר החתימה על ההסכם, אישרה ועדת היועצים להתקשר עם חברת ניהול הפרויקט לצורך "ניהול תכנון פרויקטים במימון משרד הכלכלה", וזאת לאחר שנכתב בפרוטוקול כי "מומלץ לעשות </w:t>
      </w:r>
      <w:r w:rsidRPr="0087200F">
        <w:rPr>
          <w:rFonts w:ascii="Tahoma" w:hAnsi="Tahoma" w:cs="Tahoma" w:hint="cs"/>
          <w:sz w:val="18"/>
          <w:szCs w:val="18"/>
          <w:rtl/>
        </w:rPr>
        <w:t>זאת מול משרד זה [מנהל הפרויקט] בפרויקטים שהוא מנהל מטעם משרד הכלכלה. שיעור התמורה הינו בשיעור המקובל בתחום זה". נמצא כי ועדת היועצים כלל לא בחנה הצעות נוספות ולא הגדירה בפרוטוקול מהי התמורה המאושרת ומהם הפרויקטים שהתקשרות זו תקפה לגביהם.</w:t>
      </w:r>
    </w:p>
    <w:p w:rsidR="004C1705" w:rsidRPr="0087200F" w:rsidP="00BB11D4">
      <w:pPr>
        <w:spacing w:before="120" w:after="240" w:line="260" w:lineRule="exact"/>
        <w:ind w:left="340" w:right="2268"/>
        <w:jc w:val="both"/>
        <w:rPr>
          <w:rFonts w:ascii="Tahoma" w:hAnsi="Tahoma" w:cs="Tahoma"/>
          <w:sz w:val="18"/>
          <w:szCs w:val="18"/>
          <w:rtl/>
        </w:rPr>
      </w:pPr>
      <w:r w:rsidRPr="0087200F">
        <w:rPr>
          <w:rFonts w:ascii="Tahoma" w:hAnsi="Tahoma" w:cs="Tahoma" w:hint="cs"/>
          <w:sz w:val="18"/>
          <w:szCs w:val="18"/>
          <w:rtl/>
        </w:rPr>
        <w:t>השכר שהמועצה נדרשה לשלם למנהל הפרויקט עד דצמבר 2016 בגין הפרויקט</w:t>
      </w:r>
      <w:r>
        <w:rPr>
          <w:rStyle w:val="FootnoteReference0"/>
          <w:rFonts w:ascii="Tahoma" w:hAnsi="Tahoma" w:cs="Tahoma"/>
          <w:sz w:val="18"/>
          <w:szCs w:val="18"/>
          <w:rtl/>
        </w:rPr>
        <w:footnoteReference w:id="43"/>
      </w:r>
      <w:r w:rsidRPr="0087200F">
        <w:rPr>
          <w:rFonts w:ascii="Tahoma" w:hAnsi="Tahoma" w:cs="Tahoma" w:hint="cs"/>
          <w:sz w:val="18"/>
          <w:szCs w:val="18"/>
          <w:rtl/>
        </w:rPr>
        <w:t xml:space="preserve"> עמד על כ-1.38 מיליון ש"ח.</w:t>
      </w:r>
    </w:p>
    <w:p w:rsidR="004C1705" w:rsidRPr="0087200F" w:rsidP="00BB11D4">
      <w:pPr>
        <w:pStyle w:val="RESHET"/>
        <w:ind w:left="567"/>
        <w:rPr>
          <w:rtl/>
        </w:rPr>
      </w:pPr>
      <w:r w:rsidRPr="0087200F">
        <w:rPr>
          <w:rFonts w:hint="cs"/>
          <w:rtl/>
        </w:rPr>
        <w:t xml:space="preserve">משרד מבקר המדינה מעיר למועצה על שאישרה התקשרות עם מנהל הפרויקט בהסכם כללי לצורך ניהול פרויקטים, </w:t>
      </w:r>
      <w:r w:rsidRPr="0087200F">
        <w:rPr>
          <w:rtl/>
        </w:rPr>
        <w:t>מבלי שבחנה הצעות נוספות</w:t>
      </w:r>
      <w:r w:rsidRPr="0087200F">
        <w:rPr>
          <w:rFonts w:hint="cs"/>
          <w:rtl/>
        </w:rPr>
        <w:t xml:space="preserve"> ומבלי שהגדירה באילו פרויקטים מדובר, ואחרי שכבר חתמה</w:t>
      </w:r>
      <w:r w:rsidRPr="0087200F">
        <w:rPr>
          <w:rtl/>
        </w:rPr>
        <w:t xml:space="preserve"> על </w:t>
      </w:r>
      <w:r w:rsidRPr="0087200F">
        <w:rPr>
          <w:rFonts w:hint="cs"/>
          <w:rtl/>
        </w:rPr>
        <w:t>הסכם</w:t>
      </w:r>
      <w:r w:rsidRPr="0087200F">
        <w:rPr>
          <w:rtl/>
        </w:rPr>
        <w:t xml:space="preserve"> </w:t>
      </w:r>
      <w:r w:rsidRPr="0087200F">
        <w:rPr>
          <w:rFonts w:hint="cs"/>
          <w:rtl/>
        </w:rPr>
        <w:t>התקשרות</w:t>
      </w:r>
      <w:r w:rsidRPr="0087200F">
        <w:rPr>
          <w:rtl/>
        </w:rPr>
        <w:t xml:space="preserve"> </w:t>
      </w:r>
      <w:r w:rsidRPr="0087200F">
        <w:rPr>
          <w:rFonts w:hint="cs"/>
          <w:rtl/>
        </w:rPr>
        <w:t xml:space="preserve">עמו. התנהלות זו מנוגדת לכללי </w:t>
      </w:r>
      <w:r w:rsidRPr="0087200F">
        <w:rPr>
          <w:rFonts w:hint="cs"/>
          <w:rtl/>
        </w:rPr>
        <w:t>מינהל</w:t>
      </w:r>
      <w:r w:rsidRPr="0087200F">
        <w:rPr>
          <w:rFonts w:hint="cs"/>
          <w:rtl/>
        </w:rPr>
        <w:t xml:space="preserve"> תקין ולעקרונות השוויון והשקיפות.</w:t>
      </w:r>
    </w:p>
    <w:p w:rsidR="004C1705" w:rsidRPr="0087200F" w:rsidP="0087200F">
      <w:pPr>
        <w:spacing w:before="120" w:line="260" w:lineRule="exact"/>
        <w:ind w:right="2268"/>
        <w:jc w:val="both"/>
        <w:rPr>
          <w:rFonts w:ascii="Tahoma" w:hAnsi="Tahoma" w:cs="Tahoma"/>
          <w:sz w:val="18"/>
          <w:szCs w:val="18"/>
        </w:rPr>
      </w:pPr>
    </w:p>
    <w:p w:rsidR="004C1705" w:rsidRPr="0087200F" w:rsidP="0087200F">
      <w:pPr>
        <w:spacing w:before="120" w:line="260" w:lineRule="exact"/>
        <w:ind w:right="2268"/>
        <w:jc w:val="both"/>
        <w:rPr>
          <w:rFonts w:ascii="Tahoma" w:hAnsi="Tahoma" w:cs="Tahoma"/>
          <w:sz w:val="18"/>
          <w:szCs w:val="18"/>
          <w:rtl/>
        </w:rPr>
      </w:pPr>
    </w:p>
    <w:p w:rsidR="004C1705" w:rsidP="0048085D">
      <w:pPr>
        <w:pStyle w:val="KOT4"/>
        <w:rPr>
          <w:rtl/>
        </w:rPr>
      </w:pPr>
      <w:r>
        <w:rPr>
          <w:rFonts w:hint="cs"/>
          <w:rtl/>
        </w:rPr>
        <w:t>התקשרות עם יועץ תוכן למרכז המבקרים והרחבתה ללא מכרז</w:t>
      </w:r>
    </w:p>
    <w:p w:rsidR="004C1705" w:rsidRPr="0087200F" w:rsidP="00BB11D4">
      <w:pPr>
        <w:pStyle w:val="ListParagraph"/>
        <w:numPr>
          <w:ilvl w:val="0"/>
          <w:numId w:val="7"/>
        </w:numPr>
        <w:autoSpaceDE/>
        <w:autoSpaceDN/>
        <w:adjustRightInd/>
        <w:spacing w:before="120" w:line="260" w:lineRule="exact"/>
        <w:ind w:left="340" w:right="2268" w:hanging="340"/>
        <w:rPr>
          <w:sz w:val="18"/>
        </w:rPr>
      </w:pPr>
      <w:r w:rsidRPr="0087200F">
        <w:rPr>
          <w:rFonts w:hint="cs"/>
          <w:sz w:val="18"/>
          <w:rtl/>
        </w:rPr>
        <w:t>בישיבת ועדת היועצים מפברואר 2012, שבה השתתפו ראש המועצה, מנכ"ל המועצה, גזבר המועצה והיועץ המשפטי של המועצה, הוצגו שלוש הצעות לתפקיד "יועץ תוכן למרכז המבקרים". מפרוטוקול הישיבה עולה כי בעלי תפקידים במועצה, בראשות המנכ"ל היושב בוועדת היועצים, ערכו סיור לבחינת עבודות של יועץ התוכן בלבד</w:t>
      </w:r>
      <w:r w:rsidR="00A117A2">
        <w:rPr>
          <w:rFonts w:hint="cs"/>
          <w:sz w:val="18"/>
          <w:rtl/>
        </w:rPr>
        <w:t>,</w:t>
      </w:r>
      <w:r w:rsidRPr="0087200F">
        <w:rPr>
          <w:rFonts w:hint="cs"/>
          <w:sz w:val="18"/>
          <w:rtl/>
        </w:rPr>
        <w:t xml:space="preserve"> שבין היתר נתן ייעוץ תוכן לעיריית באר שבע. ההצעה של יועץ התוכן הייתה</w:t>
      </w:r>
      <w:r w:rsidRPr="0087200F">
        <w:rPr>
          <w:rFonts w:hint="cs"/>
          <w:sz w:val="18"/>
          <w:rtl/>
        </w:rPr>
        <w:t xml:space="preserve"> </w:t>
      </w:r>
      <w:r w:rsidRPr="0087200F">
        <w:rPr>
          <w:rFonts w:hint="cs"/>
          <w:sz w:val="18"/>
          <w:rtl/>
        </w:rPr>
        <w:t>113,490 ש"ח אך לאחר משא ומתן ירדה ל-94,575 ש"ח. על פי הסכם ההתקשרות עם יועץ התוכן מאפריל 2012 הוא נדרש "להכין תיק פרויקט" לתהליך הקמת מרכז המבקרים ובו יוצגו תכנית עבודה ואבני דרך לביצוע הפרויקט.</w:t>
      </w:r>
    </w:p>
    <w:p w:rsidR="004C1705" w:rsidRPr="0087200F" w:rsidP="0087200F">
      <w:pPr>
        <w:spacing w:before="120" w:line="260" w:lineRule="exact"/>
        <w:ind w:left="340" w:right="2268"/>
        <w:jc w:val="both"/>
        <w:rPr>
          <w:rFonts w:ascii="Tahoma" w:hAnsi="Tahoma" w:cs="Tahoma"/>
          <w:sz w:val="18"/>
          <w:szCs w:val="18"/>
          <w:rtl/>
        </w:rPr>
      </w:pPr>
      <w:r w:rsidRPr="0087200F">
        <w:rPr>
          <w:rFonts w:ascii="Tahoma" w:hAnsi="Tahoma" w:cs="Tahoma" w:hint="cs"/>
          <w:sz w:val="18"/>
          <w:szCs w:val="18"/>
          <w:rtl/>
        </w:rPr>
        <w:t>נמצא</w:t>
      </w:r>
      <w:r w:rsidRPr="0087200F">
        <w:rPr>
          <w:rFonts w:ascii="Tahoma" w:hAnsi="Tahoma" w:cs="Tahoma"/>
          <w:sz w:val="18"/>
          <w:szCs w:val="18"/>
          <w:rtl/>
        </w:rPr>
        <w:t xml:space="preserve"> כי ב</w:t>
      </w:r>
      <w:r w:rsidRPr="0087200F">
        <w:rPr>
          <w:rFonts w:ascii="Tahoma" w:hAnsi="Tahoma" w:cs="Tahoma" w:hint="cs"/>
          <w:sz w:val="18"/>
          <w:szCs w:val="18"/>
          <w:rtl/>
        </w:rPr>
        <w:t xml:space="preserve">אוקטובר 2012 </w:t>
      </w:r>
      <w:r w:rsidRPr="0087200F">
        <w:rPr>
          <w:rFonts w:ascii="Tahoma" w:hAnsi="Tahoma" w:cs="Tahoma"/>
          <w:sz w:val="18"/>
          <w:szCs w:val="18"/>
          <w:rtl/>
        </w:rPr>
        <w:t xml:space="preserve">אישרה </w:t>
      </w:r>
      <w:r w:rsidRPr="0087200F">
        <w:rPr>
          <w:rFonts w:ascii="Tahoma" w:hAnsi="Tahoma" w:cs="Tahoma" w:hint="cs"/>
          <w:sz w:val="18"/>
          <w:szCs w:val="18"/>
          <w:rtl/>
        </w:rPr>
        <w:t>ועדת</w:t>
      </w:r>
      <w:r w:rsidRPr="0087200F">
        <w:rPr>
          <w:rFonts w:ascii="Tahoma" w:hAnsi="Tahoma" w:cs="Tahoma"/>
          <w:sz w:val="18"/>
          <w:szCs w:val="18"/>
          <w:rtl/>
        </w:rPr>
        <w:t xml:space="preserve"> היועצים </w:t>
      </w:r>
      <w:r w:rsidRPr="0087200F">
        <w:rPr>
          <w:rFonts w:ascii="Tahoma" w:hAnsi="Tahoma" w:cs="Tahoma" w:hint="cs"/>
          <w:sz w:val="18"/>
          <w:szCs w:val="18"/>
          <w:rtl/>
        </w:rPr>
        <w:t>להרחיב</w:t>
      </w:r>
      <w:r w:rsidRPr="0087200F">
        <w:rPr>
          <w:rFonts w:ascii="Tahoma" w:hAnsi="Tahoma" w:cs="Tahoma"/>
          <w:sz w:val="18"/>
          <w:szCs w:val="18"/>
          <w:rtl/>
        </w:rPr>
        <w:t xml:space="preserve"> את ההתקשרות עם </w:t>
      </w:r>
      <w:r w:rsidRPr="0087200F">
        <w:rPr>
          <w:rFonts w:ascii="Tahoma" w:hAnsi="Tahoma" w:cs="Tahoma" w:hint="cs"/>
          <w:sz w:val="18"/>
          <w:szCs w:val="18"/>
          <w:rtl/>
        </w:rPr>
        <w:t>יועץ</w:t>
      </w:r>
      <w:r w:rsidRPr="0087200F">
        <w:rPr>
          <w:rFonts w:ascii="Tahoma" w:hAnsi="Tahoma" w:cs="Tahoma"/>
          <w:sz w:val="18"/>
          <w:szCs w:val="18"/>
          <w:rtl/>
        </w:rPr>
        <w:t xml:space="preserve"> </w:t>
      </w:r>
      <w:r w:rsidRPr="0087200F">
        <w:rPr>
          <w:rFonts w:ascii="Tahoma" w:hAnsi="Tahoma" w:cs="Tahoma" w:hint="cs"/>
          <w:sz w:val="18"/>
          <w:szCs w:val="18"/>
          <w:rtl/>
        </w:rPr>
        <w:t>התוכן,</w:t>
      </w:r>
      <w:r w:rsidRPr="0087200F">
        <w:rPr>
          <w:rFonts w:ascii="Tahoma" w:hAnsi="Tahoma" w:cs="Tahoma"/>
          <w:sz w:val="18"/>
          <w:szCs w:val="18"/>
          <w:rtl/>
        </w:rPr>
        <w:t xml:space="preserve"> וזאת בגין "שלב א' ביצוע </w:t>
      </w:r>
      <w:r w:rsidRPr="0087200F">
        <w:rPr>
          <w:rFonts w:ascii="Tahoma" w:hAnsi="Tahoma" w:cs="Tahoma" w:hint="cs"/>
          <w:sz w:val="18"/>
          <w:szCs w:val="18"/>
          <w:rtl/>
        </w:rPr>
        <w:t>תכנון</w:t>
      </w:r>
      <w:r w:rsidRPr="0087200F">
        <w:rPr>
          <w:rFonts w:ascii="Tahoma" w:hAnsi="Tahoma" w:cs="Tahoma"/>
          <w:sz w:val="18"/>
          <w:szCs w:val="18"/>
          <w:rtl/>
        </w:rPr>
        <w:t xml:space="preserve"> תשתיות </w:t>
      </w:r>
      <w:r w:rsidRPr="0087200F">
        <w:rPr>
          <w:rFonts w:ascii="Tahoma" w:hAnsi="Tahoma" w:cs="Tahoma" w:hint="cs"/>
          <w:sz w:val="18"/>
          <w:szCs w:val="18"/>
          <w:rtl/>
        </w:rPr>
        <w:t>על מנת לאפשר למתכנן הראשי להמשיך ולתכנן את המבנה", מבלי שפירטה את מהות העבודה ואת היקפה הכספי. בעקבות כך חתמה</w:t>
      </w:r>
      <w:r w:rsidRPr="0087200F">
        <w:rPr>
          <w:rFonts w:ascii="Tahoma" w:hAnsi="Tahoma" w:cs="Tahoma"/>
          <w:sz w:val="18"/>
          <w:szCs w:val="18"/>
          <w:rtl/>
        </w:rPr>
        <w:t xml:space="preserve"> </w:t>
      </w:r>
      <w:r w:rsidRPr="0087200F">
        <w:rPr>
          <w:rFonts w:ascii="Tahoma" w:hAnsi="Tahoma" w:cs="Tahoma" w:hint="cs"/>
          <w:sz w:val="18"/>
          <w:szCs w:val="18"/>
          <w:rtl/>
        </w:rPr>
        <w:t>המועצה בדצמבר 2012 על הסכם התקשרות נוסף עם היועץ</w:t>
      </w:r>
      <w:r w:rsidR="00A117A2">
        <w:rPr>
          <w:rFonts w:ascii="Tahoma" w:hAnsi="Tahoma" w:cs="Tahoma" w:hint="cs"/>
          <w:sz w:val="18"/>
          <w:szCs w:val="18"/>
          <w:rtl/>
        </w:rPr>
        <w:t>,</w:t>
      </w:r>
      <w:r w:rsidRPr="0087200F">
        <w:rPr>
          <w:rFonts w:ascii="Tahoma" w:hAnsi="Tahoma" w:cs="Tahoma" w:hint="cs"/>
          <w:sz w:val="18"/>
          <w:szCs w:val="18"/>
          <w:rtl/>
        </w:rPr>
        <w:t xml:space="preserve"> לביצוע שלב נוסף של התכנון - ביצוע תכנון תשתית מפורט של מרכז המבקרים - תמורת 163,800 ש"ח (כולל </w:t>
      </w:r>
      <w:r w:rsidRPr="0087200F">
        <w:rPr>
          <w:rFonts w:ascii="Tahoma" w:hAnsi="Tahoma" w:cs="Tahoma" w:hint="cs"/>
          <w:sz w:val="18"/>
          <w:szCs w:val="18"/>
          <w:rtl/>
        </w:rPr>
        <w:t>מע"ם</w:t>
      </w:r>
      <w:r w:rsidRPr="0087200F">
        <w:rPr>
          <w:rFonts w:ascii="Tahoma" w:hAnsi="Tahoma" w:cs="Tahoma" w:hint="cs"/>
          <w:sz w:val="18"/>
          <w:szCs w:val="18"/>
          <w:rtl/>
        </w:rPr>
        <w:t>).</w:t>
      </w:r>
    </w:p>
    <w:p w:rsidR="004C1705" w:rsidRPr="0087200F" w:rsidP="0087200F">
      <w:pPr>
        <w:spacing w:before="120" w:line="260" w:lineRule="exact"/>
        <w:ind w:left="340" w:right="2268"/>
        <w:jc w:val="both"/>
        <w:rPr>
          <w:rFonts w:ascii="Tahoma" w:hAnsi="Tahoma" w:cs="Tahoma"/>
          <w:sz w:val="18"/>
          <w:szCs w:val="18"/>
          <w:rtl/>
        </w:rPr>
      </w:pPr>
      <w:r w:rsidRPr="0087200F">
        <w:rPr>
          <w:rFonts w:ascii="Tahoma" w:hAnsi="Tahoma" w:cs="Tahoma" w:hint="cs"/>
          <w:sz w:val="18"/>
          <w:szCs w:val="18"/>
          <w:rtl/>
        </w:rPr>
        <w:t xml:space="preserve">בינואר 2014 שוב אישרה ועדת היועצים להתקשר עם היועץ לצורך ביצוע "תכנון מפורט", וזאת לאחר שבוצע תכנון ראשוני, כפי שנכתב בפרוטוקול הישיבה. גם בישיבה זו לא פירטה הוועדה את מהות העבודה ואת היקפה הכספי. על פי הסכם ההתקשרות החדש נדרש היועץ להכין תכנון מפורט "עבור שדרת המפעלים" תמורת 292,500 ש"ח (כולל </w:t>
      </w:r>
      <w:r w:rsidRPr="0087200F">
        <w:rPr>
          <w:rFonts w:ascii="Tahoma" w:hAnsi="Tahoma" w:cs="Tahoma" w:hint="cs"/>
          <w:sz w:val="18"/>
          <w:szCs w:val="18"/>
          <w:rtl/>
        </w:rPr>
        <w:t>מע"ם</w:t>
      </w:r>
      <w:r w:rsidRPr="0087200F">
        <w:rPr>
          <w:rFonts w:ascii="Tahoma" w:hAnsi="Tahoma" w:cs="Tahoma" w:hint="cs"/>
          <w:sz w:val="18"/>
          <w:szCs w:val="18"/>
          <w:rtl/>
        </w:rPr>
        <w:t>).</w:t>
      </w:r>
    </w:p>
    <w:p w:rsidR="004C1705" w:rsidRPr="0087200F" w:rsidP="00BB11D4">
      <w:pPr>
        <w:spacing w:before="120" w:after="240" w:line="260" w:lineRule="exact"/>
        <w:ind w:left="340" w:right="2268"/>
        <w:jc w:val="both"/>
        <w:rPr>
          <w:rFonts w:ascii="Tahoma" w:hAnsi="Tahoma" w:cs="Tahoma"/>
          <w:sz w:val="18"/>
          <w:szCs w:val="18"/>
          <w:rtl/>
        </w:rPr>
      </w:pPr>
      <w:r w:rsidRPr="0087200F">
        <w:rPr>
          <w:rFonts w:ascii="Tahoma" w:hAnsi="Tahoma" w:cs="Tahoma" w:hint="cs"/>
          <w:sz w:val="18"/>
          <w:szCs w:val="18"/>
          <w:rtl/>
        </w:rPr>
        <w:t>המועצה מסרה בתשובתה כי בפני ועדת היועצים שהתכנסה באוקטובר 2012 הוצגה הצעת מחיר שהלכה למעשה שימשה בסיס להזמנת העבודה. אולם לנוכח פרק הזמן שחלף ובשל העובדה שתיק ועדת היועצים משנת 2012 טרם אותר במלואו, אין בידי המועצה את ההצעה האמורה.</w:t>
      </w:r>
    </w:p>
    <w:p w:rsidR="004C1705" w:rsidRPr="0087200F" w:rsidP="00BB11D4">
      <w:pPr>
        <w:pStyle w:val="RESHET"/>
        <w:ind w:left="567"/>
        <w:rPr>
          <w:rtl/>
        </w:rPr>
      </w:pPr>
      <w:r w:rsidRPr="0087200F">
        <w:rPr>
          <w:rFonts w:hint="cs"/>
          <w:rtl/>
        </w:rPr>
        <w:t xml:space="preserve">משרד מבקר המדינה מעיר למועצה על כך שוועדת היועצים אישרה להתקשר עם יועץ התוכן בכמה הזדמנויות מבלי שפירטה את מהות העבודה ואת היקפה הכספי, אף על פי שמדובר בהתקשרות בסכום מצטבר של 550,875 ש"ח. היעדרו של הליך תחרותי ראוי והרחבת ההתקשרות עם אותו יועץ תוכן בכמה הזדמנויות מבלי לבחון הצעות של יועצי תוכן אחרים מנוגדים לכללי </w:t>
      </w:r>
      <w:r w:rsidRPr="0087200F">
        <w:rPr>
          <w:rFonts w:hint="cs"/>
          <w:rtl/>
        </w:rPr>
        <w:t>מינהל</w:t>
      </w:r>
      <w:r w:rsidRPr="0087200F">
        <w:rPr>
          <w:rFonts w:hint="cs"/>
          <w:rtl/>
        </w:rPr>
        <w:t xml:space="preserve"> תקין ולעקרונות השוויון והשקיפות.</w:t>
      </w:r>
    </w:p>
    <w:p w:rsidR="004C1705" w:rsidRPr="0087200F" w:rsidP="00BB11D4">
      <w:pPr>
        <w:pStyle w:val="ListParagraph"/>
        <w:numPr>
          <w:ilvl w:val="0"/>
          <w:numId w:val="7"/>
        </w:numPr>
        <w:autoSpaceDE/>
        <w:autoSpaceDN/>
        <w:adjustRightInd/>
        <w:spacing w:before="180" w:line="260" w:lineRule="exact"/>
        <w:ind w:left="340" w:right="2268" w:hanging="340"/>
        <w:rPr>
          <w:sz w:val="18"/>
          <w:rtl/>
        </w:rPr>
      </w:pPr>
      <w:r w:rsidRPr="0087200F">
        <w:rPr>
          <w:rFonts w:hint="cs"/>
          <w:sz w:val="18"/>
          <w:rtl/>
        </w:rPr>
        <w:t xml:space="preserve">בדצמבר 2014 חתמה המועצה עם יועץ התוכן על הסכם התקשרות נוסף לקבלת שירותי ייעוץ, אספקה והפקה של תוכן ותכנון מערכות מולטימדיה למרכז המבקרים ולפיקוח על העבודות. אומדן העלויות לשירותים האלו הוא כ-13 מיליון ש"ח (כולל </w:t>
      </w:r>
      <w:r w:rsidRPr="0087200F">
        <w:rPr>
          <w:rFonts w:hint="cs"/>
          <w:sz w:val="18"/>
          <w:rtl/>
        </w:rPr>
        <w:t>מע"ם</w:t>
      </w:r>
      <w:r w:rsidRPr="0087200F">
        <w:rPr>
          <w:rFonts w:hint="cs"/>
          <w:sz w:val="18"/>
          <w:rtl/>
        </w:rPr>
        <w:t>), מתוכם ישולמו ליועץ התוכן כ-7.7 מיליון ש"ח בגין שירותי הפקת התכנים, והיתרה תשולם לספקים נוספים במסגרת המכרזים. בהסכם נקבע כי האומדן אינו כולל עלויות בנייה ותשתיות ושכר יועצים. בספטמבר 2015 חתמה המועצה עם יועץ התוכן על הסכם נוסף המרחיב את ההסכם שנחתם בדצמבר 2014, ולפיו המועצה תשלם לו 994,500 ש"ח נוספים תמורת הוספת הנגשה ותרגום תכנים. עוד נקבע בהסכם</w:t>
      </w:r>
      <w:r w:rsidRPr="0087200F">
        <w:rPr>
          <w:sz w:val="18"/>
          <w:rtl/>
        </w:rPr>
        <w:t xml:space="preserve"> </w:t>
      </w:r>
      <w:r w:rsidRPr="0087200F">
        <w:rPr>
          <w:rFonts w:hint="cs"/>
          <w:sz w:val="18"/>
          <w:rtl/>
        </w:rPr>
        <w:t>כי המועצה מסכימה לשינוי אבני הדרך של התשלום ליועץ.</w:t>
      </w:r>
    </w:p>
    <w:p w:rsidR="004C1705" w:rsidRPr="0087200F" w:rsidP="0087200F">
      <w:pPr>
        <w:spacing w:before="120" w:line="260" w:lineRule="exact"/>
        <w:ind w:left="340" w:right="2268"/>
        <w:jc w:val="both"/>
        <w:rPr>
          <w:rFonts w:ascii="Tahoma" w:hAnsi="Tahoma" w:cs="Tahoma"/>
          <w:sz w:val="18"/>
          <w:szCs w:val="18"/>
          <w:rtl/>
        </w:rPr>
      </w:pPr>
      <w:r w:rsidRPr="0087200F">
        <w:rPr>
          <w:rFonts w:ascii="Tahoma" w:hAnsi="Tahoma" w:cs="Tahoma" w:hint="cs"/>
          <w:sz w:val="18"/>
          <w:szCs w:val="18"/>
          <w:rtl/>
        </w:rPr>
        <w:t>הועלה כי שני ההסכמים האמורים נחתמו ללא אישורה של ועדת היועצים. המועצה העבירה למשרד מבקר המדינה שני מסמכים, מספטמבר 2014 ומאוגוסט 2015, מיועץ העוסק בניהול פרויקטים בתחום מוזיאונים, תצוגות, מיצגים ומרכזי מבקרים, שקבע כי "תקציב הפרויקט הינו סביר ומתקבל על הדעת", והוסיף: "גובה הצעת המחיר [שהעביר יועץ התוכן למועצה באוגוסט 2015] מתקבל על הדעת ביחס לעבודה הנדרשת וביחס לאומדן התקציבי שערכתי", ו"ישנה עדיפות ברורה לביצוע המשימות... ע"י קבלן המספק את פריטי התוכן למרכז... אינני רואה כל יתרון כלכלי בקיום מכרז".</w:t>
      </w:r>
    </w:p>
    <w:p w:rsidR="004C1705" w:rsidRPr="0087200F" w:rsidP="00BB11D4">
      <w:pPr>
        <w:spacing w:before="120" w:after="240" w:line="260" w:lineRule="exact"/>
        <w:ind w:left="340" w:right="2268"/>
        <w:jc w:val="both"/>
        <w:rPr>
          <w:rFonts w:ascii="Tahoma" w:hAnsi="Tahoma" w:cs="Tahoma"/>
          <w:sz w:val="18"/>
          <w:szCs w:val="18"/>
          <w:rtl/>
        </w:rPr>
      </w:pPr>
      <w:r w:rsidRPr="0087200F">
        <w:rPr>
          <w:rFonts w:ascii="Tahoma" w:hAnsi="Tahoma" w:cs="Tahoma" w:hint="cs"/>
          <w:sz w:val="18"/>
          <w:szCs w:val="18"/>
          <w:rtl/>
        </w:rPr>
        <w:t>ביום החתימה על ההסכם מדצמבר 2014 קבע היועץ המשפטי של המועצה ש"אין ספק כי עבודתה של... [יועץ התוכן] בתחום התוכן של המרכז הינה בגדר התקשרות לביצוע עבודה אומנותית", ועל כן ההתקשרות פטורה ממכרז. גם לגבי הרחבת ההסכם בנושא הנגשה ותרגום התכנים קבע היועץ המשפטי של המועצה באוגוסט 2015 כי "מדובר בחלק בלתי נפרד מהתכנית האומנותית בגינה ניתן פטור ממכרז, ולאור חוות הדעת אודות סבירות הסכום הנדרש אין מניעה... [לבצע הגדלה של ההסכם]".</w:t>
      </w:r>
    </w:p>
    <w:p w:rsidR="004C1705" w:rsidRPr="00BB11D4" w:rsidP="00277757">
      <w:pPr>
        <w:pStyle w:val="RESHET"/>
        <w:ind w:left="567"/>
        <w:rPr>
          <w:rtl/>
        </w:rPr>
      </w:pPr>
      <w:r w:rsidRPr="00BB11D4">
        <w:rPr>
          <w:rFonts w:hint="cs"/>
          <w:rtl/>
        </w:rPr>
        <w:t>מהאמור</w:t>
      </w:r>
      <w:r w:rsidRPr="00BB11D4">
        <w:rPr>
          <w:rtl/>
        </w:rPr>
        <w:t xml:space="preserve"> עולה </w:t>
      </w:r>
      <w:r w:rsidRPr="00BB11D4">
        <w:rPr>
          <w:rFonts w:hint="cs"/>
          <w:rtl/>
        </w:rPr>
        <w:t>כי מהצעה</w:t>
      </w:r>
      <w:r w:rsidRPr="00BB11D4">
        <w:rPr>
          <w:rtl/>
        </w:rPr>
        <w:t xml:space="preserve"> שעמדה על כ-100,000 ש"ח גדל היקף ההתקשרות </w:t>
      </w:r>
      <w:r w:rsidRPr="00BB11D4">
        <w:rPr>
          <w:rFonts w:hint="cs"/>
          <w:rtl/>
        </w:rPr>
        <w:t xml:space="preserve">עם יועץ התוכן </w:t>
      </w:r>
      <w:r w:rsidRPr="00BB11D4">
        <w:rPr>
          <w:rtl/>
        </w:rPr>
        <w:t xml:space="preserve">לסכום ניכר של </w:t>
      </w:r>
      <w:r w:rsidRPr="00BB11D4">
        <w:rPr>
          <w:rFonts w:hint="cs"/>
          <w:rtl/>
        </w:rPr>
        <w:t>יותר מ-9 מ</w:t>
      </w:r>
      <w:r w:rsidRPr="00BB11D4">
        <w:rPr>
          <w:rtl/>
        </w:rPr>
        <w:t>יליון ש"ח</w:t>
      </w:r>
      <w:r w:rsidRPr="00BB11D4">
        <w:rPr>
          <w:rFonts w:hint="cs"/>
          <w:rtl/>
        </w:rPr>
        <w:t xml:space="preserve"> </w:t>
      </w:r>
      <w:r w:rsidRPr="00BB11D4">
        <w:rPr>
          <w:rFonts w:hint="cs"/>
          <w:spacing w:val="-4"/>
          <w:rtl/>
        </w:rPr>
        <w:t xml:space="preserve">(כולל </w:t>
      </w:r>
      <w:r w:rsidRPr="00BB11D4">
        <w:rPr>
          <w:rFonts w:hint="cs"/>
          <w:spacing w:val="-4"/>
          <w:rtl/>
        </w:rPr>
        <w:t>מע"ם</w:t>
      </w:r>
      <w:r w:rsidRPr="00BB11D4">
        <w:rPr>
          <w:rFonts w:hint="cs"/>
          <w:spacing w:val="-4"/>
          <w:rtl/>
        </w:rPr>
        <w:t>)</w:t>
      </w:r>
      <w:r>
        <w:rPr>
          <w:rStyle w:val="FootnoteReference0"/>
          <w:spacing w:val="-4"/>
          <w:rtl/>
        </w:rPr>
        <w:footnoteReference w:id="44"/>
      </w:r>
      <w:r w:rsidRPr="00BB11D4">
        <w:rPr>
          <w:spacing w:val="-4"/>
          <w:rtl/>
        </w:rPr>
        <w:t xml:space="preserve">, </w:t>
      </w:r>
      <w:r w:rsidRPr="00BB11D4">
        <w:rPr>
          <w:rFonts w:hint="cs"/>
          <w:spacing w:val="-4"/>
          <w:rtl/>
        </w:rPr>
        <w:t>ללא</w:t>
      </w:r>
      <w:r w:rsidRPr="00BB11D4">
        <w:rPr>
          <w:spacing w:val="-4"/>
          <w:rtl/>
        </w:rPr>
        <w:t xml:space="preserve"> </w:t>
      </w:r>
      <w:r w:rsidRPr="00BB11D4">
        <w:rPr>
          <w:rFonts w:hint="cs"/>
          <w:spacing w:val="-4"/>
          <w:rtl/>
        </w:rPr>
        <w:t>כל</w:t>
      </w:r>
      <w:r w:rsidRPr="00BB11D4">
        <w:rPr>
          <w:spacing w:val="-4"/>
          <w:rtl/>
        </w:rPr>
        <w:t xml:space="preserve"> </w:t>
      </w:r>
      <w:r w:rsidRPr="00BB11D4">
        <w:rPr>
          <w:rFonts w:hint="cs"/>
          <w:spacing w:val="-4"/>
          <w:rtl/>
        </w:rPr>
        <w:t>דיון</w:t>
      </w:r>
      <w:r w:rsidRPr="00BB11D4">
        <w:rPr>
          <w:spacing w:val="-4"/>
          <w:rtl/>
        </w:rPr>
        <w:t xml:space="preserve"> </w:t>
      </w:r>
      <w:r w:rsidRPr="00BB11D4">
        <w:rPr>
          <w:rFonts w:hint="cs"/>
          <w:spacing w:val="-4"/>
          <w:rtl/>
        </w:rPr>
        <w:t>נוסף</w:t>
      </w:r>
      <w:r w:rsidRPr="00BB11D4">
        <w:rPr>
          <w:spacing w:val="-4"/>
          <w:rtl/>
        </w:rPr>
        <w:t xml:space="preserve"> בוועדת היועצים</w:t>
      </w:r>
      <w:r w:rsidRPr="00BB11D4">
        <w:rPr>
          <w:rFonts w:hint="cs"/>
          <w:spacing w:val="-4"/>
          <w:rtl/>
        </w:rPr>
        <w:t xml:space="preserve"> וללא הליך תחרותי.</w:t>
      </w:r>
      <w:r w:rsidRPr="00277757" w:rsidR="00277757">
        <w:rPr>
          <w:noProof/>
          <w:sz w:val="17"/>
          <w:szCs w:val="17"/>
          <w:rtl/>
        </w:rPr>
        <w:t xml:space="preserve"> </w:t>
      </w:r>
      <w:r w:rsidRPr="0012789B" w:rsidR="00277757">
        <w:rPr>
          <w:noProof/>
          <w:sz w:val="17"/>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117A2" w:rsidRPr="00373C5D" w:rsidP="0027775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257377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4386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17A2" w:rsidRPr="00881D99" w:rsidP="00277757">
                            <w:pPr>
                              <w:spacing w:after="0" w:line="240" w:lineRule="auto"/>
                              <w:rPr>
                                <w:color w:val="0B5294"/>
                                <w:spacing w:val="-4"/>
                                <w:sz w:val="24"/>
                                <w:szCs w:val="24"/>
                                <w:rtl/>
                                <w:cs/>
                              </w:rPr>
                            </w:pPr>
                            <w:r w:rsidRPr="00277757">
                              <w:rPr>
                                <w:rFonts w:cs="Tahoma" w:hint="eastAsia"/>
                                <w:color w:val="0B5294"/>
                                <w:spacing w:val="-4"/>
                                <w:sz w:val="24"/>
                                <w:szCs w:val="24"/>
                                <w:rtl/>
                              </w:rPr>
                              <w:t>מהצעה</w:t>
                            </w:r>
                            <w:r w:rsidRPr="00277757">
                              <w:rPr>
                                <w:rFonts w:cs="Tahoma"/>
                                <w:color w:val="0B5294"/>
                                <w:spacing w:val="-4"/>
                                <w:sz w:val="24"/>
                                <w:szCs w:val="24"/>
                                <w:rtl/>
                              </w:rPr>
                              <w:t xml:space="preserve"> </w:t>
                            </w:r>
                            <w:r w:rsidRPr="00277757">
                              <w:rPr>
                                <w:rFonts w:cs="Tahoma" w:hint="eastAsia"/>
                                <w:color w:val="0B5294"/>
                                <w:spacing w:val="-4"/>
                                <w:sz w:val="24"/>
                                <w:szCs w:val="24"/>
                                <w:rtl/>
                              </w:rPr>
                              <w:t>שעמדה</w:t>
                            </w:r>
                            <w:r w:rsidRPr="00277757">
                              <w:rPr>
                                <w:rFonts w:cs="Tahoma"/>
                                <w:color w:val="0B5294"/>
                                <w:spacing w:val="-4"/>
                                <w:sz w:val="24"/>
                                <w:szCs w:val="24"/>
                                <w:rtl/>
                              </w:rPr>
                              <w:t xml:space="preserve"> </w:t>
                            </w:r>
                            <w:r w:rsidRPr="00277757">
                              <w:rPr>
                                <w:rFonts w:cs="Tahoma" w:hint="eastAsia"/>
                                <w:color w:val="0B5294"/>
                                <w:spacing w:val="-4"/>
                                <w:sz w:val="24"/>
                                <w:szCs w:val="24"/>
                                <w:rtl/>
                              </w:rPr>
                              <w:t>על</w:t>
                            </w:r>
                            <w:r w:rsidRPr="00277757">
                              <w:rPr>
                                <w:rFonts w:cs="Tahoma"/>
                                <w:color w:val="0B5294"/>
                                <w:spacing w:val="-4"/>
                                <w:sz w:val="24"/>
                                <w:szCs w:val="24"/>
                                <w:rtl/>
                              </w:rPr>
                              <w:t xml:space="preserve"> </w:t>
                            </w:r>
                            <w:r w:rsidRPr="00277757">
                              <w:rPr>
                                <w:rFonts w:cs="Tahoma" w:hint="eastAsia"/>
                                <w:color w:val="0B5294"/>
                                <w:spacing w:val="-4"/>
                                <w:sz w:val="24"/>
                                <w:szCs w:val="24"/>
                                <w:rtl/>
                              </w:rPr>
                              <w:t>כ</w:t>
                            </w:r>
                            <w:r w:rsidRPr="00277757">
                              <w:rPr>
                                <w:rFonts w:cs="Tahoma"/>
                                <w:color w:val="0B5294"/>
                                <w:spacing w:val="-4"/>
                                <w:sz w:val="24"/>
                                <w:szCs w:val="24"/>
                                <w:rtl/>
                              </w:rPr>
                              <w:t xml:space="preserve">-100,000 </w:t>
                            </w:r>
                            <w:r w:rsidRPr="00277757">
                              <w:rPr>
                                <w:rFonts w:cs="Tahoma" w:hint="eastAsia"/>
                                <w:color w:val="0B5294"/>
                                <w:spacing w:val="-4"/>
                                <w:sz w:val="24"/>
                                <w:szCs w:val="24"/>
                                <w:rtl/>
                              </w:rPr>
                              <w:t>ש</w:t>
                            </w:r>
                            <w:r w:rsidRPr="00277757">
                              <w:rPr>
                                <w:rFonts w:cs="Tahoma"/>
                                <w:color w:val="0B5294"/>
                                <w:spacing w:val="-4"/>
                                <w:sz w:val="24"/>
                                <w:szCs w:val="24"/>
                                <w:rtl/>
                              </w:rPr>
                              <w:t>"</w:t>
                            </w:r>
                            <w:r w:rsidRPr="00277757">
                              <w:rPr>
                                <w:rFonts w:cs="Tahoma" w:hint="eastAsia"/>
                                <w:color w:val="0B5294"/>
                                <w:spacing w:val="-4"/>
                                <w:sz w:val="24"/>
                                <w:szCs w:val="24"/>
                                <w:rtl/>
                              </w:rPr>
                              <w:t>ח</w:t>
                            </w:r>
                            <w:r w:rsidRPr="00277757">
                              <w:rPr>
                                <w:rFonts w:cs="Tahoma"/>
                                <w:color w:val="0B5294"/>
                                <w:spacing w:val="-4"/>
                                <w:sz w:val="24"/>
                                <w:szCs w:val="24"/>
                                <w:rtl/>
                              </w:rPr>
                              <w:t xml:space="preserve"> </w:t>
                            </w:r>
                            <w:r w:rsidRPr="00277757">
                              <w:rPr>
                                <w:rFonts w:cs="Tahoma" w:hint="eastAsia"/>
                                <w:color w:val="0B5294"/>
                                <w:spacing w:val="-4"/>
                                <w:sz w:val="24"/>
                                <w:szCs w:val="24"/>
                                <w:rtl/>
                              </w:rPr>
                              <w:t>גדל</w:t>
                            </w:r>
                            <w:r w:rsidRPr="00277757">
                              <w:rPr>
                                <w:rFonts w:cs="Tahoma"/>
                                <w:color w:val="0B5294"/>
                                <w:spacing w:val="-4"/>
                                <w:sz w:val="24"/>
                                <w:szCs w:val="24"/>
                                <w:rtl/>
                              </w:rPr>
                              <w:t xml:space="preserve"> </w:t>
                            </w:r>
                            <w:r w:rsidRPr="00277757">
                              <w:rPr>
                                <w:rFonts w:cs="Tahoma" w:hint="eastAsia"/>
                                <w:color w:val="0B5294"/>
                                <w:spacing w:val="-4"/>
                                <w:sz w:val="24"/>
                                <w:szCs w:val="24"/>
                                <w:rtl/>
                              </w:rPr>
                              <w:t>היקף</w:t>
                            </w:r>
                            <w:r w:rsidRPr="00277757">
                              <w:rPr>
                                <w:rFonts w:cs="Tahoma"/>
                                <w:color w:val="0B5294"/>
                                <w:spacing w:val="-4"/>
                                <w:sz w:val="24"/>
                                <w:szCs w:val="24"/>
                                <w:rtl/>
                              </w:rPr>
                              <w:t xml:space="preserve"> </w:t>
                            </w:r>
                            <w:r w:rsidRPr="00277757">
                              <w:rPr>
                                <w:rFonts w:cs="Tahoma" w:hint="eastAsia"/>
                                <w:color w:val="0B5294"/>
                                <w:spacing w:val="-4"/>
                                <w:sz w:val="24"/>
                                <w:szCs w:val="24"/>
                                <w:rtl/>
                              </w:rPr>
                              <w:t>ההתקשרות</w:t>
                            </w:r>
                            <w:r w:rsidRPr="00277757">
                              <w:rPr>
                                <w:rFonts w:cs="Tahoma"/>
                                <w:color w:val="0B5294"/>
                                <w:spacing w:val="-4"/>
                                <w:sz w:val="24"/>
                                <w:szCs w:val="24"/>
                                <w:rtl/>
                              </w:rPr>
                              <w:t xml:space="preserve"> </w:t>
                            </w:r>
                            <w:r w:rsidRPr="00277757">
                              <w:rPr>
                                <w:rFonts w:cs="Tahoma" w:hint="eastAsia"/>
                                <w:color w:val="0B5294"/>
                                <w:spacing w:val="-4"/>
                                <w:sz w:val="24"/>
                                <w:szCs w:val="24"/>
                                <w:rtl/>
                              </w:rPr>
                              <w:t>עם</w:t>
                            </w:r>
                            <w:r w:rsidRPr="00277757">
                              <w:rPr>
                                <w:rFonts w:cs="Tahoma"/>
                                <w:color w:val="0B5294"/>
                                <w:spacing w:val="-4"/>
                                <w:sz w:val="24"/>
                                <w:szCs w:val="24"/>
                                <w:rtl/>
                              </w:rPr>
                              <w:t xml:space="preserve"> </w:t>
                            </w:r>
                            <w:r w:rsidRPr="00277757">
                              <w:rPr>
                                <w:rFonts w:cs="Tahoma" w:hint="eastAsia"/>
                                <w:color w:val="0B5294"/>
                                <w:spacing w:val="-4"/>
                                <w:sz w:val="24"/>
                                <w:szCs w:val="24"/>
                                <w:rtl/>
                              </w:rPr>
                              <w:t>יועץ</w:t>
                            </w:r>
                            <w:r w:rsidRPr="00277757">
                              <w:rPr>
                                <w:rFonts w:cs="Tahoma"/>
                                <w:color w:val="0B5294"/>
                                <w:spacing w:val="-4"/>
                                <w:sz w:val="24"/>
                                <w:szCs w:val="24"/>
                                <w:rtl/>
                              </w:rPr>
                              <w:t xml:space="preserve"> </w:t>
                            </w:r>
                            <w:r w:rsidRPr="00277757">
                              <w:rPr>
                                <w:rFonts w:cs="Tahoma" w:hint="eastAsia"/>
                                <w:color w:val="0B5294"/>
                                <w:spacing w:val="-4"/>
                                <w:sz w:val="24"/>
                                <w:szCs w:val="24"/>
                                <w:rtl/>
                              </w:rPr>
                              <w:t>התוכן</w:t>
                            </w:r>
                            <w:r w:rsidRPr="00277757">
                              <w:rPr>
                                <w:rFonts w:cs="Tahoma"/>
                                <w:color w:val="0B5294"/>
                                <w:spacing w:val="-4"/>
                                <w:sz w:val="24"/>
                                <w:szCs w:val="24"/>
                                <w:rtl/>
                              </w:rPr>
                              <w:t xml:space="preserve"> </w:t>
                            </w:r>
                            <w:r w:rsidRPr="00277757">
                              <w:rPr>
                                <w:rFonts w:cs="Tahoma" w:hint="eastAsia"/>
                                <w:color w:val="0B5294"/>
                                <w:spacing w:val="-4"/>
                                <w:sz w:val="24"/>
                                <w:szCs w:val="24"/>
                                <w:rtl/>
                              </w:rPr>
                              <w:t>לסכום</w:t>
                            </w:r>
                            <w:r w:rsidRPr="00277757">
                              <w:rPr>
                                <w:rFonts w:cs="Tahoma"/>
                                <w:color w:val="0B5294"/>
                                <w:spacing w:val="-4"/>
                                <w:sz w:val="24"/>
                                <w:szCs w:val="24"/>
                                <w:rtl/>
                              </w:rPr>
                              <w:t xml:space="preserve"> </w:t>
                            </w:r>
                            <w:r w:rsidRPr="00277757">
                              <w:rPr>
                                <w:rFonts w:cs="Tahoma" w:hint="eastAsia"/>
                                <w:color w:val="0B5294"/>
                                <w:spacing w:val="-4"/>
                                <w:sz w:val="24"/>
                                <w:szCs w:val="24"/>
                                <w:rtl/>
                              </w:rPr>
                              <w:t>ניכר</w:t>
                            </w:r>
                            <w:r w:rsidRPr="00277757">
                              <w:rPr>
                                <w:rFonts w:cs="Tahoma"/>
                                <w:color w:val="0B5294"/>
                                <w:spacing w:val="-4"/>
                                <w:sz w:val="24"/>
                                <w:szCs w:val="24"/>
                                <w:rtl/>
                              </w:rPr>
                              <w:t xml:space="preserve"> </w:t>
                            </w:r>
                            <w:r w:rsidRPr="00277757">
                              <w:rPr>
                                <w:rFonts w:cs="Tahoma" w:hint="eastAsia"/>
                                <w:color w:val="0B5294"/>
                                <w:spacing w:val="-4"/>
                                <w:sz w:val="24"/>
                                <w:szCs w:val="24"/>
                                <w:rtl/>
                              </w:rPr>
                              <w:t>של</w:t>
                            </w:r>
                            <w:r w:rsidRPr="00277757">
                              <w:rPr>
                                <w:rFonts w:cs="Tahoma"/>
                                <w:color w:val="0B5294"/>
                                <w:spacing w:val="-4"/>
                                <w:sz w:val="24"/>
                                <w:szCs w:val="24"/>
                                <w:rtl/>
                              </w:rPr>
                              <w:t xml:space="preserve"> </w:t>
                            </w:r>
                            <w:r w:rsidRPr="00277757">
                              <w:rPr>
                                <w:rFonts w:cs="Tahoma" w:hint="eastAsia"/>
                                <w:color w:val="0B5294"/>
                                <w:spacing w:val="-4"/>
                                <w:sz w:val="24"/>
                                <w:szCs w:val="24"/>
                                <w:rtl/>
                              </w:rPr>
                              <w:t>יותר</w:t>
                            </w:r>
                            <w:r w:rsidRPr="00277757">
                              <w:rPr>
                                <w:rFonts w:cs="Tahoma"/>
                                <w:color w:val="0B5294"/>
                                <w:spacing w:val="-4"/>
                                <w:sz w:val="24"/>
                                <w:szCs w:val="24"/>
                                <w:rtl/>
                              </w:rPr>
                              <w:t xml:space="preserve"> </w:t>
                            </w:r>
                            <w:r w:rsidRPr="00277757">
                              <w:rPr>
                                <w:rFonts w:cs="Tahoma" w:hint="eastAsia"/>
                                <w:color w:val="0B5294"/>
                                <w:spacing w:val="-4"/>
                                <w:sz w:val="24"/>
                                <w:szCs w:val="24"/>
                                <w:rtl/>
                              </w:rPr>
                              <w:t>מ</w:t>
                            </w:r>
                            <w:r w:rsidRPr="00277757">
                              <w:rPr>
                                <w:rFonts w:cs="Tahoma"/>
                                <w:color w:val="0B5294"/>
                                <w:spacing w:val="-4"/>
                                <w:sz w:val="24"/>
                                <w:szCs w:val="24"/>
                                <w:rtl/>
                              </w:rPr>
                              <w:t xml:space="preserve">-9 </w:t>
                            </w:r>
                            <w:r w:rsidRPr="00277757">
                              <w:rPr>
                                <w:rFonts w:cs="Tahoma" w:hint="eastAsia"/>
                                <w:color w:val="0B5294"/>
                                <w:spacing w:val="-4"/>
                                <w:sz w:val="24"/>
                                <w:szCs w:val="24"/>
                                <w:rtl/>
                              </w:rPr>
                              <w:t>מיליון</w:t>
                            </w:r>
                            <w:r w:rsidRPr="00277757">
                              <w:rPr>
                                <w:rFonts w:cs="Tahoma"/>
                                <w:color w:val="0B5294"/>
                                <w:spacing w:val="-4"/>
                                <w:sz w:val="24"/>
                                <w:szCs w:val="24"/>
                                <w:rtl/>
                              </w:rPr>
                              <w:t xml:space="preserve"> </w:t>
                            </w:r>
                            <w:r w:rsidRPr="00277757">
                              <w:rPr>
                                <w:rFonts w:cs="Tahoma" w:hint="eastAsia"/>
                                <w:color w:val="0B5294"/>
                                <w:spacing w:val="-4"/>
                                <w:sz w:val="24"/>
                                <w:szCs w:val="24"/>
                                <w:rtl/>
                              </w:rPr>
                              <w:t>ש</w:t>
                            </w:r>
                            <w:r w:rsidRPr="00277757">
                              <w:rPr>
                                <w:rFonts w:cs="Tahoma"/>
                                <w:color w:val="0B5294"/>
                                <w:spacing w:val="-4"/>
                                <w:sz w:val="24"/>
                                <w:szCs w:val="24"/>
                                <w:rtl/>
                              </w:rPr>
                              <w:t>"</w:t>
                            </w:r>
                            <w:r w:rsidRPr="00277757">
                              <w:rPr>
                                <w:rFonts w:cs="Tahoma" w:hint="eastAsia"/>
                                <w:color w:val="0B5294"/>
                                <w:spacing w:val="-4"/>
                                <w:sz w:val="24"/>
                                <w:szCs w:val="24"/>
                                <w:rtl/>
                              </w:rPr>
                              <w:t>ח</w:t>
                            </w:r>
                            <w:r w:rsidRPr="00277757">
                              <w:rPr>
                                <w:rFonts w:cs="Tahoma"/>
                                <w:color w:val="0B5294"/>
                                <w:spacing w:val="-4"/>
                                <w:sz w:val="24"/>
                                <w:szCs w:val="24"/>
                                <w:rtl/>
                              </w:rPr>
                              <w:t xml:space="preserve"> (</w:t>
                            </w:r>
                            <w:r w:rsidRPr="00277757">
                              <w:rPr>
                                <w:rFonts w:cs="Tahoma" w:hint="eastAsia"/>
                                <w:color w:val="0B5294"/>
                                <w:spacing w:val="-4"/>
                                <w:sz w:val="24"/>
                                <w:szCs w:val="24"/>
                                <w:rtl/>
                              </w:rPr>
                              <w:t>כולל</w:t>
                            </w:r>
                            <w:r w:rsidRPr="00277757">
                              <w:rPr>
                                <w:rFonts w:cs="Tahoma"/>
                                <w:color w:val="0B5294"/>
                                <w:spacing w:val="-4"/>
                                <w:sz w:val="24"/>
                                <w:szCs w:val="24"/>
                                <w:rtl/>
                              </w:rPr>
                              <w:t xml:space="preserve"> </w:t>
                            </w:r>
                            <w:r w:rsidRPr="00277757">
                              <w:rPr>
                                <w:rFonts w:cs="Tahoma" w:hint="eastAsia"/>
                                <w:color w:val="0B5294"/>
                                <w:spacing w:val="-4"/>
                                <w:sz w:val="24"/>
                                <w:szCs w:val="24"/>
                                <w:rtl/>
                              </w:rPr>
                              <w:t>מע</w:t>
                            </w:r>
                            <w:r w:rsidRPr="00277757">
                              <w:rPr>
                                <w:rFonts w:cs="Tahoma"/>
                                <w:color w:val="0B5294"/>
                                <w:spacing w:val="-4"/>
                                <w:sz w:val="24"/>
                                <w:szCs w:val="24"/>
                                <w:rtl/>
                              </w:rPr>
                              <w:t>"</w:t>
                            </w:r>
                            <w:r w:rsidRPr="00277757">
                              <w:rPr>
                                <w:rFonts w:cs="Tahoma" w:hint="eastAsia"/>
                                <w:color w:val="0B5294"/>
                                <w:spacing w:val="-4"/>
                                <w:sz w:val="24"/>
                                <w:szCs w:val="24"/>
                                <w:rtl/>
                              </w:rPr>
                              <w:t>ם</w:t>
                            </w:r>
                            <w:r w:rsidRPr="00277757">
                              <w:rPr>
                                <w:rFonts w:cs="Tahoma"/>
                                <w:color w:val="0B5294"/>
                                <w:spacing w:val="-4"/>
                                <w:sz w:val="24"/>
                                <w:szCs w:val="24"/>
                                <w:rtl/>
                              </w:rPr>
                              <w:t xml:space="preserve">), </w:t>
                            </w:r>
                            <w:r w:rsidRPr="00277757">
                              <w:rPr>
                                <w:rFonts w:cs="Tahoma" w:hint="eastAsia"/>
                                <w:color w:val="0B5294"/>
                                <w:spacing w:val="-4"/>
                                <w:sz w:val="24"/>
                                <w:szCs w:val="24"/>
                                <w:rtl/>
                              </w:rPr>
                              <w:t>ללא</w:t>
                            </w:r>
                            <w:r w:rsidRPr="00277757">
                              <w:rPr>
                                <w:rFonts w:cs="Tahoma"/>
                                <w:color w:val="0B5294"/>
                                <w:spacing w:val="-4"/>
                                <w:sz w:val="24"/>
                                <w:szCs w:val="24"/>
                                <w:rtl/>
                              </w:rPr>
                              <w:t xml:space="preserve"> </w:t>
                            </w:r>
                            <w:r w:rsidRPr="00277757">
                              <w:rPr>
                                <w:rFonts w:cs="Tahoma" w:hint="eastAsia"/>
                                <w:color w:val="0B5294"/>
                                <w:spacing w:val="-4"/>
                                <w:sz w:val="24"/>
                                <w:szCs w:val="24"/>
                                <w:rtl/>
                              </w:rPr>
                              <w:t>דיון</w:t>
                            </w:r>
                            <w:r w:rsidRPr="00277757">
                              <w:rPr>
                                <w:rFonts w:cs="Tahoma"/>
                                <w:color w:val="0B5294"/>
                                <w:spacing w:val="-4"/>
                                <w:sz w:val="24"/>
                                <w:szCs w:val="24"/>
                                <w:rtl/>
                              </w:rPr>
                              <w:t xml:space="preserve"> </w:t>
                            </w:r>
                            <w:r w:rsidRPr="00277757">
                              <w:rPr>
                                <w:rFonts w:cs="Tahoma" w:hint="eastAsia"/>
                                <w:color w:val="0B5294"/>
                                <w:spacing w:val="-4"/>
                                <w:sz w:val="24"/>
                                <w:szCs w:val="24"/>
                                <w:rtl/>
                              </w:rPr>
                              <w:t>נוסף</w:t>
                            </w:r>
                            <w:r w:rsidRPr="00277757">
                              <w:rPr>
                                <w:rFonts w:cs="Tahoma"/>
                                <w:color w:val="0B5294"/>
                                <w:spacing w:val="-4"/>
                                <w:sz w:val="24"/>
                                <w:szCs w:val="24"/>
                                <w:rtl/>
                              </w:rPr>
                              <w:t xml:space="preserve"> </w:t>
                            </w:r>
                            <w:r w:rsidRPr="00277757">
                              <w:rPr>
                                <w:rFonts w:cs="Tahoma" w:hint="eastAsia"/>
                                <w:color w:val="0B5294"/>
                                <w:spacing w:val="-4"/>
                                <w:sz w:val="24"/>
                                <w:szCs w:val="24"/>
                                <w:rtl/>
                              </w:rPr>
                              <w:t>בוועדת</w:t>
                            </w:r>
                            <w:r w:rsidRPr="00277757">
                              <w:rPr>
                                <w:rFonts w:cs="Tahoma"/>
                                <w:color w:val="0B5294"/>
                                <w:spacing w:val="-4"/>
                                <w:sz w:val="24"/>
                                <w:szCs w:val="24"/>
                                <w:rtl/>
                              </w:rPr>
                              <w:t xml:space="preserve"> </w:t>
                            </w:r>
                            <w:r w:rsidRPr="00277757">
                              <w:rPr>
                                <w:rFonts w:cs="Tahoma" w:hint="eastAsia"/>
                                <w:color w:val="0B5294"/>
                                <w:spacing w:val="-4"/>
                                <w:sz w:val="24"/>
                                <w:szCs w:val="24"/>
                                <w:rtl/>
                              </w:rPr>
                              <w:t>היועצים</w:t>
                            </w:r>
                            <w:r w:rsidRPr="00277757">
                              <w:rPr>
                                <w:rFonts w:cs="Tahoma"/>
                                <w:color w:val="0B5294"/>
                                <w:spacing w:val="-4"/>
                                <w:sz w:val="24"/>
                                <w:szCs w:val="24"/>
                                <w:rtl/>
                              </w:rPr>
                              <w:t xml:space="preserve"> </w:t>
                            </w:r>
                            <w:r w:rsidRPr="00277757">
                              <w:rPr>
                                <w:rFonts w:cs="Tahoma" w:hint="eastAsia"/>
                                <w:color w:val="0B5294"/>
                                <w:spacing w:val="-4"/>
                                <w:sz w:val="24"/>
                                <w:szCs w:val="24"/>
                                <w:rtl/>
                              </w:rPr>
                              <w:t>וללא</w:t>
                            </w:r>
                            <w:r w:rsidRPr="00277757">
                              <w:rPr>
                                <w:rFonts w:cs="Tahoma"/>
                                <w:color w:val="0B5294"/>
                                <w:spacing w:val="-4"/>
                                <w:sz w:val="24"/>
                                <w:szCs w:val="24"/>
                                <w:rtl/>
                              </w:rPr>
                              <w:t xml:space="preserve"> </w:t>
                            </w:r>
                            <w:r w:rsidRPr="00277757">
                              <w:rPr>
                                <w:rFonts w:cs="Tahoma" w:hint="eastAsia"/>
                                <w:color w:val="0B5294"/>
                                <w:spacing w:val="-4"/>
                                <w:sz w:val="24"/>
                                <w:szCs w:val="24"/>
                                <w:rtl/>
                              </w:rPr>
                              <w:t>הליך</w:t>
                            </w:r>
                            <w:r w:rsidRPr="00277757">
                              <w:rPr>
                                <w:rFonts w:cs="Tahoma"/>
                                <w:color w:val="0B5294"/>
                                <w:spacing w:val="-4"/>
                                <w:sz w:val="24"/>
                                <w:szCs w:val="24"/>
                                <w:rtl/>
                              </w:rPr>
                              <w:t xml:space="preserve"> </w:t>
                            </w:r>
                            <w:r w:rsidRPr="00277757">
                              <w:rPr>
                                <w:rFonts w:cs="Tahoma" w:hint="eastAsia"/>
                                <w:color w:val="0B5294"/>
                                <w:spacing w:val="-4"/>
                                <w:sz w:val="24"/>
                                <w:szCs w:val="24"/>
                                <w:rtl/>
                              </w:rPr>
                              <w:t>תחרותי</w:t>
                            </w:r>
                          </w:p>
                          <w:p w:rsidR="00A117A2" w:rsidRPr="00373C5D" w:rsidP="0027775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984695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1530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A117A2" w:rsidRPr="00373C5D" w:rsidP="00277757">
                      <w:pPr>
                        <w:spacing w:line="240" w:lineRule="atLeast"/>
                        <w:rPr>
                          <w:rFonts w:cs="Tahoma"/>
                          <w:b/>
                          <w:bCs/>
                          <w:color w:val="0B5294"/>
                          <w:sz w:val="48"/>
                          <w:szCs w:val="48"/>
                          <w:rtl/>
                        </w:rPr>
                      </w:pPr>
                      <w:drawing>
                        <wp:inline distT="0" distB="0" distL="0" distR="0">
                          <wp:extent cx="311150" cy="256800"/>
                          <wp:effectExtent l="0" t="0" r="0" b="0"/>
                          <wp:docPr id="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359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17A2" w:rsidRPr="00881D99" w:rsidP="00277757">
                      <w:pPr>
                        <w:spacing w:after="0" w:line="240" w:lineRule="auto"/>
                        <w:rPr>
                          <w:color w:val="0B5294"/>
                          <w:spacing w:val="-4"/>
                          <w:sz w:val="24"/>
                          <w:szCs w:val="24"/>
                          <w:rtl/>
                          <w:cs/>
                        </w:rPr>
                      </w:pPr>
                      <w:r w:rsidRPr="00277757">
                        <w:rPr>
                          <w:rFonts w:cs="Tahoma" w:hint="eastAsia"/>
                          <w:color w:val="0B5294"/>
                          <w:spacing w:val="-4"/>
                          <w:sz w:val="24"/>
                          <w:szCs w:val="24"/>
                          <w:rtl/>
                        </w:rPr>
                        <w:t>מהצעה</w:t>
                      </w:r>
                      <w:r w:rsidRPr="00277757">
                        <w:rPr>
                          <w:rFonts w:cs="Tahoma"/>
                          <w:color w:val="0B5294"/>
                          <w:spacing w:val="-4"/>
                          <w:sz w:val="24"/>
                          <w:szCs w:val="24"/>
                          <w:rtl/>
                        </w:rPr>
                        <w:t xml:space="preserve"> </w:t>
                      </w:r>
                      <w:r w:rsidRPr="00277757">
                        <w:rPr>
                          <w:rFonts w:cs="Tahoma" w:hint="eastAsia"/>
                          <w:color w:val="0B5294"/>
                          <w:spacing w:val="-4"/>
                          <w:sz w:val="24"/>
                          <w:szCs w:val="24"/>
                          <w:rtl/>
                        </w:rPr>
                        <w:t>שעמדה</w:t>
                      </w:r>
                      <w:r w:rsidRPr="00277757">
                        <w:rPr>
                          <w:rFonts w:cs="Tahoma"/>
                          <w:color w:val="0B5294"/>
                          <w:spacing w:val="-4"/>
                          <w:sz w:val="24"/>
                          <w:szCs w:val="24"/>
                          <w:rtl/>
                        </w:rPr>
                        <w:t xml:space="preserve"> </w:t>
                      </w:r>
                      <w:r w:rsidRPr="00277757">
                        <w:rPr>
                          <w:rFonts w:cs="Tahoma" w:hint="eastAsia"/>
                          <w:color w:val="0B5294"/>
                          <w:spacing w:val="-4"/>
                          <w:sz w:val="24"/>
                          <w:szCs w:val="24"/>
                          <w:rtl/>
                        </w:rPr>
                        <w:t>על</w:t>
                      </w:r>
                      <w:r w:rsidRPr="00277757">
                        <w:rPr>
                          <w:rFonts w:cs="Tahoma"/>
                          <w:color w:val="0B5294"/>
                          <w:spacing w:val="-4"/>
                          <w:sz w:val="24"/>
                          <w:szCs w:val="24"/>
                          <w:rtl/>
                        </w:rPr>
                        <w:t xml:space="preserve"> </w:t>
                      </w:r>
                      <w:r w:rsidRPr="00277757">
                        <w:rPr>
                          <w:rFonts w:cs="Tahoma" w:hint="eastAsia"/>
                          <w:color w:val="0B5294"/>
                          <w:spacing w:val="-4"/>
                          <w:sz w:val="24"/>
                          <w:szCs w:val="24"/>
                          <w:rtl/>
                        </w:rPr>
                        <w:t>כ</w:t>
                      </w:r>
                      <w:r w:rsidRPr="00277757">
                        <w:rPr>
                          <w:rFonts w:cs="Tahoma"/>
                          <w:color w:val="0B5294"/>
                          <w:spacing w:val="-4"/>
                          <w:sz w:val="24"/>
                          <w:szCs w:val="24"/>
                          <w:rtl/>
                        </w:rPr>
                        <w:t xml:space="preserve">-100,000 </w:t>
                      </w:r>
                      <w:r w:rsidRPr="00277757">
                        <w:rPr>
                          <w:rFonts w:cs="Tahoma" w:hint="eastAsia"/>
                          <w:color w:val="0B5294"/>
                          <w:spacing w:val="-4"/>
                          <w:sz w:val="24"/>
                          <w:szCs w:val="24"/>
                          <w:rtl/>
                        </w:rPr>
                        <w:t>ש</w:t>
                      </w:r>
                      <w:r w:rsidRPr="00277757">
                        <w:rPr>
                          <w:rFonts w:cs="Tahoma"/>
                          <w:color w:val="0B5294"/>
                          <w:spacing w:val="-4"/>
                          <w:sz w:val="24"/>
                          <w:szCs w:val="24"/>
                          <w:rtl/>
                        </w:rPr>
                        <w:t>"</w:t>
                      </w:r>
                      <w:r w:rsidRPr="00277757">
                        <w:rPr>
                          <w:rFonts w:cs="Tahoma" w:hint="eastAsia"/>
                          <w:color w:val="0B5294"/>
                          <w:spacing w:val="-4"/>
                          <w:sz w:val="24"/>
                          <w:szCs w:val="24"/>
                          <w:rtl/>
                        </w:rPr>
                        <w:t>ח</w:t>
                      </w:r>
                      <w:r w:rsidRPr="00277757">
                        <w:rPr>
                          <w:rFonts w:cs="Tahoma"/>
                          <w:color w:val="0B5294"/>
                          <w:spacing w:val="-4"/>
                          <w:sz w:val="24"/>
                          <w:szCs w:val="24"/>
                          <w:rtl/>
                        </w:rPr>
                        <w:t xml:space="preserve"> </w:t>
                      </w:r>
                      <w:r w:rsidRPr="00277757">
                        <w:rPr>
                          <w:rFonts w:cs="Tahoma" w:hint="eastAsia"/>
                          <w:color w:val="0B5294"/>
                          <w:spacing w:val="-4"/>
                          <w:sz w:val="24"/>
                          <w:szCs w:val="24"/>
                          <w:rtl/>
                        </w:rPr>
                        <w:t>גדל</w:t>
                      </w:r>
                      <w:r w:rsidRPr="00277757">
                        <w:rPr>
                          <w:rFonts w:cs="Tahoma"/>
                          <w:color w:val="0B5294"/>
                          <w:spacing w:val="-4"/>
                          <w:sz w:val="24"/>
                          <w:szCs w:val="24"/>
                          <w:rtl/>
                        </w:rPr>
                        <w:t xml:space="preserve"> </w:t>
                      </w:r>
                      <w:r w:rsidRPr="00277757">
                        <w:rPr>
                          <w:rFonts w:cs="Tahoma" w:hint="eastAsia"/>
                          <w:color w:val="0B5294"/>
                          <w:spacing w:val="-4"/>
                          <w:sz w:val="24"/>
                          <w:szCs w:val="24"/>
                          <w:rtl/>
                        </w:rPr>
                        <w:t>היקף</w:t>
                      </w:r>
                      <w:r w:rsidRPr="00277757">
                        <w:rPr>
                          <w:rFonts w:cs="Tahoma"/>
                          <w:color w:val="0B5294"/>
                          <w:spacing w:val="-4"/>
                          <w:sz w:val="24"/>
                          <w:szCs w:val="24"/>
                          <w:rtl/>
                        </w:rPr>
                        <w:t xml:space="preserve"> </w:t>
                      </w:r>
                      <w:r w:rsidRPr="00277757">
                        <w:rPr>
                          <w:rFonts w:cs="Tahoma" w:hint="eastAsia"/>
                          <w:color w:val="0B5294"/>
                          <w:spacing w:val="-4"/>
                          <w:sz w:val="24"/>
                          <w:szCs w:val="24"/>
                          <w:rtl/>
                        </w:rPr>
                        <w:t>ההתקשרות</w:t>
                      </w:r>
                      <w:r w:rsidRPr="00277757">
                        <w:rPr>
                          <w:rFonts w:cs="Tahoma"/>
                          <w:color w:val="0B5294"/>
                          <w:spacing w:val="-4"/>
                          <w:sz w:val="24"/>
                          <w:szCs w:val="24"/>
                          <w:rtl/>
                        </w:rPr>
                        <w:t xml:space="preserve"> </w:t>
                      </w:r>
                      <w:r w:rsidRPr="00277757">
                        <w:rPr>
                          <w:rFonts w:cs="Tahoma" w:hint="eastAsia"/>
                          <w:color w:val="0B5294"/>
                          <w:spacing w:val="-4"/>
                          <w:sz w:val="24"/>
                          <w:szCs w:val="24"/>
                          <w:rtl/>
                        </w:rPr>
                        <w:t>עם</w:t>
                      </w:r>
                      <w:r w:rsidRPr="00277757">
                        <w:rPr>
                          <w:rFonts w:cs="Tahoma"/>
                          <w:color w:val="0B5294"/>
                          <w:spacing w:val="-4"/>
                          <w:sz w:val="24"/>
                          <w:szCs w:val="24"/>
                          <w:rtl/>
                        </w:rPr>
                        <w:t xml:space="preserve"> </w:t>
                      </w:r>
                      <w:r w:rsidRPr="00277757">
                        <w:rPr>
                          <w:rFonts w:cs="Tahoma" w:hint="eastAsia"/>
                          <w:color w:val="0B5294"/>
                          <w:spacing w:val="-4"/>
                          <w:sz w:val="24"/>
                          <w:szCs w:val="24"/>
                          <w:rtl/>
                        </w:rPr>
                        <w:t>יועץ</w:t>
                      </w:r>
                      <w:r w:rsidRPr="00277757">
                        <w:rPr>
                          <w:rFonts w:cs="Tahoma"/>
                          <w:color w:val="0B5294"/>
                          <w:spacing w:val="-4"/>
                          <w:sz w:val="24"/>
                          <w:szCs w:val="24"/>
                          <w:rtl/>
                        </w:rPr>
                        <w:t xml:space="preserve"> </w:t>
                      </w:r>
                      <w:r w:rsidRPr="00277757">
                        <w:rPr>
                          <w:rFonts w:cs="Tahoma" w:hint="eastAsia"/>
                          <w:color w:val="0B5294"/>
                          <w:spacing w:val="-4"/>
                          <w:sz w:val="24"/>
                          <w:szCs w:val="24"/>
                          <w:rtl/>
                        </w:rPr>
                        <w:t>התוכן</w:t>
                      </w:r>
                      <w:r w:rsidRPr="00277757">
                        <w:rPr>
                          <w:rFonts w:cs="Tahoma"/>
                          <w:color w:val="0B5294"/>
                          <w:spacing w:val="-4"/>
                          <w:sz w:val="24"/>
                          <w:szCs w:val="24"/>
                          <w:rtl/>
                        </w:rPr>
                        <w:t xml:space="preserve"> </w:t>
                      </w:r>
                      <w:r w:rsidRPr="00277757">
                        <w:rPr>
                          <w:rFonts w:cs="Tahoma" w:hint="eastAsia"/>
                          <w:color w:val="0B5294"/>
                          <w:spacing w:val="-4"/>
                          <w:sz w:val="24"/>
                          <w:szCs w:val="24"/>
                          <w:rtl/>
                        </w:rPr>
                        <w:t>לסכום</w:t>
                      </w:r>
                      <w:r w:rsidRPr="00277757">
                        <w:rPr>
                          <w:rFonts w:cs="Tahoma"/>
                          <w:color w:val="0B5294"/>
                          <w:spacing w:val="-4"/>
                          <w:sz w:val="24"/>
                          <w:szCs w:val="24"/>
                          <w:rtl/>
                        </w:rPr>
                        <w:t xml:space="preserve"> </w:t>
                      </w:r>
                      <w:r w:rsidRPr="00277757">
                        <w:rPr>
                          <w:rFonts w:cs="Tahoma" w:hint="eastAsia"/>
                          <w:color w:val="0B5294"/>
                          <w:spacing w:val="-4"/>
                          <w:sz w:val="24"/>
                          <w:szCs w:val="24"/>
                          <w:rtl/>
                        </w:rPr>
                        <w:t>ניכר</w:t>
                      </w:r>
                      <w:r w:rsidRPr="00277757">
                        <w:rPr>
                          <w:rFonts w:cs="Tahoma"/>
                          <w:color w:val="0B5294"/>
                          <w:spacing w:val="-4"/>
                          <w:sz w:val="24"/>
                          <w:szCs w:val="24"/>
                          <w:rtl/>
                        </w:rPr>
                        <w:t xml:space="preserve"> </w:t>
                      </w:r>
                      <w:r w:rsidRPr="00277757">
                        <w:rPr>
                          <w:rFonts w:cs="Tahoma" w:hint="eastAsia"/>
                          <w:color w:val="0B5294"/>
                          <w:spacing w:val="-4"/>
                          <w:sz w:val="24"/>
                          <w:szCs w:val="24"/>
                          <w:rtl/>
                        </w:rPr>
                        <w:t>של</w:t>
                      </w:r>
                      <w:r w:rsidRPr="00277757">
                        <w:rPr>
                          <w:rFonts w:cs="Tahoma"/>
                          <w:color w:val="0B5294"/>
                          <w:spacing w:val="-4"/>
                          <w:sz w:val="24"/>
                          <w:szCs w:val="24"/>
                          <w:rtl/>
                        </w:rPr>
                        <w:t xml:space="preserve"> </w:t>
                      </w:r>
                      <w:r w:rsidRPr="00277757">
                        <w:rPr>
                          <w:rFonts w:cs="Tahoma" w:hint="eastAsia"/>
                          <w:color w:val="0B5294"/>
                          <w:spacing w:val="-4"/>
                          <w:sz w:val="24"/>
                          <w:szCs w:val="24"/>
                          <w:rtl/>
                        </w:rPr>
                        <w:t>יותר</w:t>
                      </w:r>
                      <w:r w:rsidRPr="00277757">
                        <w:rPr>
                          <w:rFonts w:cs="Tahoma"/>
                          <w:color w:val="0B5294"/>
                          <w:spacing w:val="-4"/>
                          <w:sz w:val="24"/>
                          <w:szCs w:val="24"/>
                          <w:rtl/>
                        </w:rPr>
                        <w:t xml:space="preserve"> </w:t>
                      </w:r>
                      <w:r w:rsidRPr="00277757">
                        <w:rPr>
                          <w:rFonts w:cs="Tahoma" w:hint="eastAsia"/>
                          <w:color w:val="0B5294"/>
                          <w:spacing w:val="-4"/>
                          <w:sz w:val="24"/>
                          <w:szCs w:val="24"/>
                          <w:rtl/>
                        </w:rPr>
                        <w:t>מ</w:t>
                      </w:r>
                      <w:r w:rsidRPr="00277757">
                        <w:rPr>
                          <w:rFonts w:cs="Tahoma"/>
                          <w:color w:val="0B5294"/>
                          <w:spacing w:val="-4"/>
                          <w:sz w:val="24"/>
                          <w:szCs w:val="24"/>
                          <w:rtl/>
                        </w:rPr>
                        <w:t xml:space="preserve">-9 </w:t>
                      </w:r>
                      <w:r w:rsidRPr="00277757">
                        <w:rPr>
                          <w:rFonts w:cs="Tahoma" w:hint="eastAsia"/>
                          <w:color w:val="0B5294"/>
                          <w:spacing w:val="-4"/>
                          <w:sz w:val="24"/>
                          <w:szCs w:val="24"/>
                          <w:rtl/>
                        </w:rPr>
                        <w:t>מיליון</w:t>
                      </w:r>
                      <w:r w:rsidRPr="00277757">
                        <w:rPr>
                          <w:rFonts w:cs="Tahoma"/>
                          <w:color w:val="0B5294"/>
                          <w:spacing w:val="-4"/>
                          <w:sz w:val="24"/>
                          <w:szCs w:val="24"/>
                          <w:rtl/>
                        </w:rPr>
                        <w:t xml:space="preserve"> </w:t>
                      </w:r>
                      <w:r w:rsidRPr="00277757">
                        <w:rPr>
                          <w:rFonts w:cs="Tahoma" w:hint="eastAsia"/>
                          <w:color w:val="0B5294"/>
                          <w:spacing w:val="-4"/>
                          <w:sz w:val="24"/>
                          <w:szCs w:val="24"/>
                          <w:rtl/>
                        </w:rPr>
                        <w:t>ש</w:t>
                      </w:r>
                      <w:r w:rsidRPr="00277757">
                        <w:rPr>
                          <w:rFonts w:cs="Tahoma"/>
                          <w:color w:val="0B5294"/>
                          <w:spacing w:val="-4"/>
                          <w:sz w:val="24"/>
                          <w:szCs w:val="24"/>
                          <w:rtl/>
                        </w:rPr>
                        <w:t>"</w:t>
                      </w:r>
                      <w:r w:rsidRPr="00277757">
                        <w:rPr>
                          <w:rFonts w:cs="Tahoma" w:hint="eastAsia"/>
                          <w:color w:val="0B5294"/>
                          <w:spacing w:val="-4"/>
                          <w:sz w:val="24"/>
                          <w:szCs w:val="24"/>
                          <w:rtl/>
                        </w:rPr>
                        <w:t>ח</w:t>
                      </w:r>
                      <w:r w:rsidRPr="00277757">
                        <w:rPr>
                          <w:rFonts w:cs="Tahoma"/>
                          <w:color w:val="0B5294"/>
                          <w:spacing w:val="-4"/>
                          <w:sz w:val="24"/>
                          <w:szCs w:val="24"/>
                          <w:rtl/>
                        </w:rPr>
                        <w:t xml:space="preserve"> (</w:t>
                      </w:r>
                      <w:r w:rsidRPr="00277757">
                        <w:rPr>
                          <w:rFonts w:cs="Tahoma" w:hint="eastAsia"/>
                          <w:color w:val="0B5294"/>
                          <w:spacing w:val="-4"/>
                          <w:sz w:val="24"/>
                          <w:szCs w:val="24"/>
                          <w:rtl/>
                        </w:rPr>
                        <w:t>כולל</w:t>
                      </w:r>
                      <w:r w:rsidRPr="00277757">
                        <w:rPr>
                          <w:rFonts w:cs="Tahoma"/>
                          <w:color w:val="0B5294"/>
                          <w:spacing w:val="-4"/>
                          <w:sz w:val="24"/>
                          <w:szCs w:val="24"/>
                          <w:rtl/>
                        </w:rPr>
                        <w:t xml:space="preserve"> </w:t>
                      </w:r>
                      <w:r w:rsidRPr="00277757">
                        <w:rPr>
                          <w:rFonts w:cs="Tahoma" w:hint="eastAsia"/>
                          <w:color w:val="0B5294"/>
                          <w:spacing w:val="-4"/>
                          <w:sz w:val="24"/>
                          <w:szCs w:val="24"/>
                          <w:rtl/>
                        </w:rPr>
                        <w:t>מע</w:t>
                      </w:r>
                      <w:r w:rsidRPr="00277757">
                        <w:rPr>
                          <w:rFonts w:cs="Tahoma"/>
                          <w:color w:val="0B5294"/>
                          <w:spacing w:val="-4"/>
                          <w:sz w:val="24"/>
                          <w:szCs w:val="24"/>
                          <w:rtl/>
                        </w:rPr>
                        <w:t>"</w:t>
                      </w:r>
                      <w:r w:rsidRPr="00277757">
                        <w:rPr>
                          <w:rFonts w:cs="Tahoma" w:hint="eastAsia"/>
                          <w:color w:val="0B5294"/>
                          <w:spacing w:val="-4"/>
                          <w:sz w:val="24"/>
                          <w:szCs w:val="24"/>
                          <w:rtl/>
                        </w:rPr>
                        <w:t>ם</w:t>
                      </w:r>
                      <w:r w:rsidRPr="00277757">
                        <w:rPr>
                          <w:rFonts w:cs="Tahoma"/>
                          <w:color w:val="0B5294"/>
                          <w:spacing w:val="-4"/>
                          <w:sz w:val="24"/>
                          <w:szCs w:val="24"/>
                          <w:rtl/>
                        </w:rPr>
                        <w:t xml:space="preserve">), </w:t>
                      </w:r>
                      <w:r w:rsidRPr="00277757">
                        <w:rPr>
                          <w:rFonts w:cs="Tahoma" w:hint="eastAsia"/>
                          <w:color w:val="0B5294"/>
                          <w:spacing w:val="-4"/>
                          <w:sz w:val="24"/>
                          <w:szCs w:val="24"/>
                          <w:rtl/>
                        </w:rPr>
                        <w:t>ללא</w:t>
                      </w:r>
                      <w:r w:rsidRPr="00277757">
                        <w:rPr>
                          <w:rFonts w:cs="Tahoma"/>
                          <w:color w:val="0B5294"/>
                          <w:spacing w:val="-4"/>
                          <w:sz w:val="24"/>
                          <w:szCs w:val="24"/>
                          <w:rtl/>
                        </w:rPr>
                        <w:t xml:space="preserve"> </w:t>
                      </w:r>
                      <w:r w:rsidRPr="00277757">
                        <w:rPr>
                          <w:rFonts w:cs="Tahoma" w:hint="eastAsia"/>
                          <w:color w:val="0B5294"/>
                          <w:spacing w:val="-4"/>
                          <w:sz w:val="24"/>
                          <w:szCs w:val="24"/>
                          <w:rtl/>
                        </w:rPr>
                        <w:t>דיון</w:t>
                      </w:r>
                      <w:r w:rsidRPr="00277757">
                        <w:rPr>
                          <w:rFonts w:cs="Tahoma"/>
                          <w:color w:val="0B5294"/>
                          <w:spacing w:val="-4"/>
                          <w:sz w:val="24"/>
                          <w:szCs w:val="24"/>
                          <w:rtl/>
                        </w:rPr>
                        <w:t xml:space="preserve"> </w:t>
                      </w:r>
                      <w:r w:rsidRPr="00277757">
                        <w:rPr>
                          <w:rFonts w:cs="Tahoma" w:hint="eastAsia"/>
                          <w:color w:val="0B5294"/>
                          <w:spacing w:val="-4"/>
                          <w:sz w:val="24"/>
                          <w:szCs w:val="24"/>
                          <w:rtl/>
                        </w:rPr>
                        <w:t>נוסף</w:t>
                      </w:r>
                      <w:r w:rsidRPr="00277757">
                        <w:rPr>
                          <w:rFonts w:cs="Tahoma"/>
                          <w:color w:val="0B5294"/>
                          <w:spacing w:val="-4"/>
                          <w:sz w:val="24"/>
                          <w:szCs w:val="24"/>
                          <w:rtl/>
                        </w:rPr>
                        <w:t xml:space="preserve"> </w:t>
                      </w:r>
                      <w:r w:rsidRPr="00277757">
                        <w:rPr>
                          <w:rFonts w:cs="Tahoma" w:hint="eastAsia"/>
                          <w:color w:val="0B5294"/>
                          <w:spacing w:val="-4"/>
                          <w:sz w:val="24"/>
                          <w:szCs w:val="24"/>
                          <w:rtl/>
                        </w:rPr>
                        <w:t>בוועדת</w:t>
                      </w:r>
                      <w:r w:rsidRPr="00277757">
                        <w:rPr>
                          <w:rFonts w:cs="Tahoma"/>
                          <w:color w:val="0B5294"/>
                          <w:spacing w:val="-4"/>
                          <w:sz w:val="24"/>
                          <w:szCs w:val="24"/>
                          <w:rtl/>
                        </w:rPr>
                        <w:t xml:space="preserve"> </w:t>
                      </w:r>
                      <w:r w:rsidRPr="00277757">
                        <w:rPr>
                          <w:rFonts w:cs="Tahoma" w:hint="eastAsia"/>
                          <w:color w:val="0B5294"/>
                          <w:spacing w:val="-4"/>
                          <w:sz w:val="24"/>
                          <w:szCs w:val="24"/>
                          <w:rtl/>
                        </w:rPr>
                        <w:t>היועצים</w:t>
                      </w:r>
                      <w:r w:rsidRPr="00277757">
                        <w:rPr>
                          <w:rFonts w:cs="Tahoma"/>
                          <w:color w:val="0B5294"/>
                          <w:spacing w:val="-4"/>
                          <w:sz w:val="24"/>
                          <w:szCs w:val="24"/>
                          <w:rtl/>
                        </w:rPr>
                        <w:t xml:space="preserve"> </w:t>
                      </w:r>
                      <w:r w:rsidRPr="00277757">
                        <w:rPr>
                          <w:rFonts w:cs="Tahoma" w:hint="eastAsia"/>
                          <w:color w:val="0B5294"/>
                          <w:spacing w:val="-4"/>
                          <w:sz w:val="24"/>
                          <w:szCs w:val="24"/>
                          <w:rtl/>
                        </w:rPr>
                        <w:t>וללא</w:t>
                      </w:r>
                      <w:r w:rsidRPr="00277757">
                        <w:rPr>
                          <w:rFonts w:cs="Tahoma"/>
                          <w:color w:val="0B5294"/>
                          <w:spacing w:val="-4"/>
                          <w:sz w:val="24"/>
                          <w:szCs w:val="24"/>
                          <w:rtl/>
                        </w:rPr>
                        <w:t xml:space="preserve"> </w:t>
                      </w:r>
                      <w:r w:rsidRPr="00277757">
                        <w:rPr>
                          <w:rFonts w:cs="Tahoma" w:hint="eastAsia"/>
                          <w:color w:val="0B5294"/>
                          <w:spacing w:val="-4"/>
                          <w:sz w:val="24"/>
                          <w:szCs w:val="24"/>
                          <w:rtl/>
                        </w:rPr>
                        <w:t>הליך</w:t>
                      </w:r>
                      <w:r w:rsidRPr="00277757">
                        <w:rPr>
                          <w:rFonts w:cs="Tahoma"/>
                          <w:color w:val="0B5294"/>
                          <w:spacing w:val="-4"/>
                          <w:sz w:val="24"/>
                          <w:szCs w:val="24"/>
                          <w:rtl/>
                        </w:rPr>
                        <w:t xml:space="preserve"> </w:t>
                      </w:r>
                      <w:r w:rsidRPr="00277757">
                        <w:rPr>
                          <w:rFonts w:cs="Tahoma" w:hint="eastAsia"/>
                          <w:color w:val="0B5294"/>
                          <w:spacing w:val="-4"/>
                          <w:sz w:val="24"/>
                          <w:szCs w:val="24"/>
                          <w:rtl/>
                        </w:rPr>
                        <w:t>תחרותי</w:t>
                      </w:r>
                    </w:p>
                    <w:p w:rsidR="00A117A2" w:rsidRPr="00373C5D" w:rsidP="00277757">
                      <w:pPr>
                        <w:spacing w:before="120" w:after="0" w:line="240" w:lineRule="atLeast"/>
                        <w:rPr>
                          <w:rFonts w:cs="Tahoma"/>
                          <w:b/>
                          <w:bCs/>
                          <w:color w:val="0B5294"/>
                          <w:sz w:val="48"/>
                          <w:szCs w:val="48"/>
                          <w:rtl/>
                        </w:rPr>
                      </w:pPr>
                      <w:drawing>
                        <wp:inline distT="0" distB="0" distL="0" distR="0">
                          <wp:extent cx="288000" cy="31337"/>
                          <wp:effectExtent l="0" t="0" r="0" b="6985"/>
                          <wp:docPr id="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7909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C1705" w:rsidRPr="0087200F" w:rsidP="00BB11D4">
      <w:pPr>
        <w:spacing w:before="180" w:after="240" w:line="260" w:lineRule="exact"/>
        <w:ind w:left="340" w:right="2268"/>
        <w:jc w:val="both"/>
        <w:rPr>
          <w:rFonts w:ascii="Tahoma" w:hAnsi="Tahoma" w:cs="Tahoma"/>
          <w:b/>
          <w:bCs/>
          <w:sz w:val="18"/>
          <w:szCs w:val="18"/>
          <w:rtl/>
        </w:rPr>
      </w:pPr>
      <w:r w:rsidRPr="0087200F">
        <w:rPr>
          <w:rFonts w:ascii="Tahoma" w:hAnsi="Tahoma" w:cs="Tahoma" w:hint="cs"/>
          <w:sz w:val="18"/>
          <w:szCs w:val="18"/>
          <w:rtl/>
        </w:rPr>
        <w:t>המועצה מסרה בתשובתה כי הליך ההתקשרות עם יועץ התוכן היה מלווה "בחשיבה מסודרת של המועצה", בשילוב יועץ חיצוני שהתבקש גם לבדוק את סבירות המחיר בעבור התוכן האומנותי, בהיעדר מכרז.</w:t>
      </w:r>
    </w:p>
    <w:p w:rsidR="004C1705" w:rsidRPr="00BB11D4" w:rsidP="00BB11D4">
      <w:pPr>
        <w:pStyle w:val="RESHET"/>
        <w:ind w:left="567"/>
        <w:rPr>
          <w:rtl/>
        </w:rPr>
      </w:pPr>
      <w:r w:rsidRPr="00BB11D4">
        <w:rPr>
          <w:rFonts w:hint="cs"/>
          <w:rtl/>
        </w:rPr>
        <w:t xml:space="preserve">משרד מבקר המדינה מעיר בחומרה למועצה על שהתקשרה עם יועץ התוכן בסכום כולל של יותר מ-9 מיליון ש"ח מבלי שקיימה הליך תחרותי ומבלי שוועדת היועצים אישרה את ההתקשרויות הנוספות עמו, והסתפקה אך ורק בחוות דעתו של יועץ חיצוני שלפיה מדובר בתמורה סבירה. היעדרו של הליך תחרותי אף חמור יותר לנוכח היקף ההתקשרות הגבוה, והוא מנוגד לכללי </w:t>
      </w:r>
      <w:r w:rsidRPr="00BB11D4">
        <w:rPr>
          <w:rFonts w:hint="cs"/>
          <w:rtl/>
        </w:rPr>
        <w:t>מינהל</w:t>
      </w:r>
      <w:r w:rsidRPr="00BB11D4">
        <w:rPr>
          <w:rFonts w:hint="cs"/>
          <w:rtl/>
        </w:rPr>
        <w:t xml:space="preserve"> תקין ולעקרונות השוויון והשקיפות ועשוי להביא לידי בזבוז כספי ציבור.</w:t>
      </w:r>
    </w:p>
    <w:p w:rsidR="004C1705" w:rsidRPr="00BB11D4" w:rsidP="00BB11D4">
      <w:pPr>
        <w:pStyle w:val="RESHET"/>
        <w:ind w:left="567"/>
        <w:rPr>
          <w:rtl/>
        </w:rPr>
      </w:pPr>
      <w:r w:rsidRPr="00BB11D4">
        <w:rPr>
          <w:rFonts w:hint="cs"/>
          <w:rtl/>
        </w:rPr>
        <w:t>עוד מעיר משרד מבקר המדינה למועצה וליועץ המשפטי שלה כי תפקידי יועץ התוכן כללו את תכנון העבודות במרכז המבקרים ופיקוח עליהן ואת הכנת המכרזים וכן הוספת הנגשה ותרגום תכנים, דהיינו תפקידים שמעצם טיבם אינם בגדר "עבודה אומנותית" הפטורה ממכרז.</w:t>
      </w:r>
    </w:p>
    <w:p w:rsidR="00BB11D4" w:rsidRPr="00D43E82" w:rsidP="00BB11D4">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4C1705" w:rsidRPr="00BB11D4" w:rsidP="00BB11D4">
      <w:pPr>
        <w:pStyle w:val="RESHET"/>
        <w:rPr>
          <w:rtl/>
        </w:rPr>
      </w:pPr>
      <w:r w:rsidRPr="00BB11D4">
        <w:rPr>
          <w:rFonts w:hint="cs"/>
          <w:rtl/>
        </w:rPr>
        <w:t>משבחרה המועצה לנהל הליך תחרותי לבחירת היועצים, היה עליה לנהל הליך זה באופן שוויוני והוגן. התקשרויות המועצה עם היועצים נעשו בהליכים הנעדרים שקיפות ושוויוניות</w:t>
      </w:r>
      <w:r w:rsidRPr="00BB11D4">
        <w:rPr>
          <w:rtl/>
        </w:rPr>
        <w:t xml:space="preserve"> </w:t>
      </w:r>
      <w:r w:rsidRPr="00BB11D4">
        <w:rPr>
          <w:rFonts w:hint="cs"/>
          <w:rtl/>
        </w:rPr>
        <w:t>ובחלק מהמקרים מבלי שנבחנו</w:t>
      </w:r>
      <w:r w:rsidRPr="00BB11D4">
        <w:rPr>
          <w:rtl/>
        </w:rPr>
        <w:t xml:space="preserve"> </w:t>
      </w:r>
      <w:r w:rsidRPr="00BB11D4">
        <w:rPr>
          <w:rFonts w:hint="cs"/>
          <w:rtl/>
        </w:rPr>
        <w:t xml:space="preserve">הצעות של </w:t>
      </w:r>
      <w:r w:rsidRPr="00BB11D4">
        <w:rPr>
          <w:rtl/>
        </w:rPr>
        <w:t>יועצים פוטנציאליים</w:t>
      </w:r>
      <w:r w:rsidRPr="00BB11D4">
        <w:rPr>
          <w:rFonts w:hint="cs"/>
          <w:rtl/>
        </w:rPr>
        <w:t xml:space="preserve"> אחרים. </w:t>
      </w:r>
      <w:r w:rsidRPr="00BB11D4">
        <w:rPr>
          <w:rtl/>
        </w:rPr>
        <w:t xml:space="preserve">הדבר </w:t>
      </w:r>
      <w:r w:rsidRPr="00BB11D4">
        <w:rPr>
          <w:rFonts w:hint="cs"/>
          <w:rtl/>
        </w:rPr>
        <w:t>עלול לחשוף את המועצה לסיכונים מיותרים ומעלה חשש למשוא פנים, לבחירת יועצים מתוך שיקולים זרים ולפגיעה ב</w:t>
      </w:r>
      <w:r w:rsidRPr="00BB11D4">
        <w:rPr>
          <w:rtl/>
        </w:rPr>
        <w:t>אמו</w:t>
      </w:r>
      <w:r w:rsidRPr="00BB11D4">
        <w:rPr>
          <w:rFonts w:hint="cs"/>
          <w:rtl/>
        </w:rPr>
        <w:t>נו של</w:t>
      </w:r>
      <w:r w:rsidRPr="00BB11D4">
        <w:rPr>
          <w:rtl/>
        </w:rPr>
        <w:t xml:space="preserve"> הציבור ב</w:t>
      </w:r>
      <w:r w:rsidRPr="00BB11D4">
        <w:rPr>
          <w:rFonts w:hint="cs"/>
          <w:rtl/>
        </w:rPr>
        <w:t>ה. דומה כי המועצה, באמצעות היקפן הגדול של ההתקשרויות עם יועצים בפטור ממכרז, הפכה את החריג לכלל, וזאת מבלי לבחון לרוב את דרך המלך - קיום מכרז פומבי. אי-קיומו של הליך תחרותי עלול לפגוע באפשרותה של המועצה לקבל את ההצעה הטובה ביותר מבחינת מחיר ואיכות.</w:t>
      </w:r>
    </w:p>
    <w:p w:rsidR="004C1705" w:rsidRPr="0087200F" w:rsidP="00BB11D4">
      <w:pPr>
        <w:spacing w:before="180" w:after="240" w:line="260" w:lineRule="exact"/>
        <w:ind w:right="2268"/>
        <w:jc w:val="both"/>
        <w:rPr>
          <w:rFonts w:ascii="Tahoma" w:hAnsi="Tahoma" w:cs="Tahoma"/>
          <w:sz w:val="18"/>
          <w:szCs w:val="18"/>
          <w:rtl/>
        </w:rPr>
      </w:pPr>
      <w:r w:rsidRPr="0087200F">
        <w:rPr>
          <w:rFonts w:ascii="Tahoma" w:hAnsi="Tahoma" w:cs="Tahoma" w:hint="cs"/>
          <w:sz w:val="18"/>
          <w:szCs w:val="18"/>
          <w:rtl/>
        </w:rPr>
        <w:t xml:space="preserve">המועצה מסרה בתשובתה כי היא רשאית להתקשר עם יועצים בפטור ממכרז כפי שנהגה וכי "שעה שהמועצה הביאה את ההתקשרות לדיון בפני ועדת היועצים, האמור מעיד על כך כי סברה שמדובר בהתקשרות בפטור לאור הקבוע בחוק </w:t>
      </w:r>
      <w:r w:rsidRPr="0087200F">
        <w:rPr>
          <w:rFonts w:ascii="Tahoma" w:hAnsi="Tahoma" w:cs="Tahoma" w:hint="cs"/>
          <w:sz w:val="18"/>
          <w:szCs w:val="18"/>
          <w:rtl/>
        </w:rPr>
        <w:t>לענין</w:t>
      </w:r>
      <w:r w:rsidRPr="0087200F">
        <w:rPr>
          <w:rFonts w:ascii="Tahoma" w:hAnsi="Tahoma" w:cs="Tahoma" w:hint="cs"/>
          <w:sz w:val="18"/>
          <w:szCs w:val="18"/>
          <w:rtl/>
        </w:rPr>
        <w:t xml:space="preserve"> יועצים ו/או אומנות... אשר אמון המועצה נדרש במינויים". עוד מסרה כי אף לא אחת מההתקשרויות נגועה באינטרס אישי ולא היה כל מניע חלילה לחמוק ממכרז מטעמים נסתרים, אלא הבנה ברורה כי זו הייתה כוונת המחוקק בעת מתן הפטור ממכרז. המועצה הוסיפה כי חברי ועדת היועצים מקבלים את הצעות המציעים בטרם קיום הדיון ובוחנים את הרקע של המציע ואת הפרויקטים הקודמים הרלוונטיים. האמור אמנם אינו בא לידי ביטוי בפרוטוקול הוועדה משום שמדובר בפרוטוקול שאינו תמלול מלא. המועצה פעלה על פי כללי </w:t>
      </w:r>
      <w:r w:rsidRPr="0087200F">
        <w:rPr>
          <w:rFonts w:ascii="Tahoma" w:hAnsi="Tahoma" w:cs="Tahoma" w:hint="cs"/>
          <w:sz w:val="18"/>
          <w:szCs w:val="18"/>
          <w:rtl/>
        </w:rPr>
        <w:t>מינהל</w:t>
      </w:r>
      <w:r w:rsidRPr="0087200F">
        <w:rPr>
          <w:rFonts w:ascii="Tahoma" w:hAnsi="Tahoma" w:cs="Tahoma" w:hint="cs"/>
          <w:sz w:val="18"/>
          <w:szCs w:val="18"/>
          <w:rtl/>
        </w:rPr>
        <w:t xml:space="preserve"> תקין ללא כל חשש למשוא פנים או חלילה לפגיעה בטוהר המידות.</w:t>
      </w:r>
    </w:p>
    <w:p w:rsidR="004C1705" w:rsidRPr="00BB11D4" w:rsidP="00BB11D4">
      <w:pPr>
        <w:pStyle w:val="RESHET"/>
        <w:rPr>
          <w:rtl/>
        </w:rPr>
      </w:pPr>
      <w:r w:rsidRPr="00BB11D4">
        <w:rPr>
          <w:rFonts w:hint="eastAsia"/>
          <w:rtl/>
        </w:rPr>
        <w:t>משרד</w:t>
      </w:r>
      <w:r w:rsidRPr="00BB11D4">
        <w:rPr>
          <w:rtl/>
        </w:rPr>
        <w:t xml:space="preserve"> </w:t>
      </w:r>
      <w:r w:rsidRPr="00BB11D4">
        <w:rPr>
          <w:rFonts w:hint="eastAsia"/>
          <w:rtl/>
        </w:rPr>
        <w:t>מבקר</w:t>
      </w:r>
      <w:r w:rsidRPr="00BB11D4">
        <w:rPr>
          <w:rtl/>
        </w:rPr>
        <w:t xml:space="preserve"> </w:t>
      </w:r>
      <w:r w:rsidRPr="00BB11D4">
        <w:rPr>
          <w:rFonts w:hint="eastAsia"/>
          <w:rtl/>
        </w:rPr>
        <w:t>המדינה</w:t>
      </w:r>
      <w:r w:rsidRPr="00BB11D4">
        <w:rPr>
          <w:rtl/>
        </w:rPr>
        <w:t xml:space="preserve"> </w:t>
      </w:r>
      <w:r w:rsidRPr="00BB11D4">
        <w:rPr>
          <w:rFonts w:hint="cs"/>
          <w:rtl/>
        </w:rPr>
        <w:t>מעיר</w:t>
      </w:r>
      <w:r w:rsidRPr="00BB11D4">
        <w:rPr>
          <w:rtl/>
        </w:rPr>
        <w:t xml:space="preserve"> למועצה כי </w:t>
      </w:r>
      <w:r w:rsidRPr="00BB11D4">
        <w:rPr>
          <w:rFonts w:hint="cs"/>
          <w:rtl/>
        </w:rPr>
        <w:t xml:space="preserve">כרשות </w:t>
      </w:r>
      <w:r w:rsidRPr="00BB11D4">
        <w:rPr>
          <w:rFonts w:hint="cs"/>
          <w:rtl/>
        </w:rPr>
        <w:t>מינהלית</w:t>
      </w:r>
      <w:r w:rsidRPr="00BB11D4">
        <w:rPr>
          <w:rFonts w:hint="cs"/>
          <w:rtl/>
        </w:rPr>
        <w:t xml:space="preserve"> </w:t>
      </w:r>
      <w:r w:rsidRPr="00BB11D4">
        <w:rPr>
          <w:rFonts w:hint="eastAsia"/>
          <w:rtl/>
        </w:rPr>
        <w:t>היא</w:t>
      </w:r>
      <w:r w:rsidRPr="00BB11D4">
        <w:rPr>
          <w:rtl/>
        </w:rPr>
        <w:t xml:space="preserve"> מחויבת לפעול </w:t>
      </w:r>
      <w:r w:rsidRPr="00BB11D4">
        <w:rPr>
          <w:rFonts w:hint="cs"/>
          <w:rtl/>
        </w:rPr>
        <w:t xml:space="preserve">על פי </w:t>
      </w:r>
      <w:r w:rsidRPr="00BB11D4">
        <w:rPr>
          <w:rtl/>
        </w:rPr>
        <w:t xml:space="preserve">חובת המכרז ולפנות להליך התקשרות בפטור ממכרז רק במקרים </w:t>
      </w:r>
      <w:r w:rsidRPr="00BB11D4">
        <w:rPr>
          <w:rFonts w:hint="eastAsia"/>
          <w:rtl/>
        </w:rPr>
        <w:t>יוצאים</w:t>
      </w:r>
      <w:r w:rsidRPr="00BB11D4">
        <w:rPr>
          <w:rtl/>
        </w:rPr>
        <w:t xml:space="preserve"> </w:t>
      </w:r>
      <w:r w:rsidRPr="00BB11D4">
        <w:rPr>
          <w:rFonts w:hint="eastAsia"/>
          <w:rtl/>
        </w:rPr>
        <w:t>מן</w:t>
      </w:r>
      <w:r w:rsidRPr="00BB11D4">
        <w:rPr>
          <w:rtl/>
        </w:rPr>
        <w:t xml:space="preserve"> </w:t>
      </w:r>
      <w:r w:rsidRPr="00BB11D4">
        <w:rPr>
          <w:rFonts w:hint="eastAsia"/>
          <w:rtl/>
        </w:rPr>
        <w:t>הכלל</w:t>
      </w:r>
      <w:r w:rsidRPr="00BB11D4">
        <w:rPr>
          <w:rFonts w:hint="cs"/>
          <w:rtl/>
        </w:rPr>
        <w:t>, וזאת</w:t>
      </w:r>
      <w:r w:rsidRPr="00BB11D4">
        <w:rPr>
          <w:rtl/>
        </w:rPr>
        <w:t xml:space="preserve"> לאחר שבחנה </w:t>
      </w:r>
      <w:r w:rsidRPr="00BB11D4">
        <w:rPr>
          <w:rFonts w:hint="cs"/>
          <w:rtl/>
        </w:rPr>
        <w:t xml:space="preserve">באופן </w:t>
      </w:r>
      <w:r w:rsidRPr="00BB11D4">
        <w:rPr>
          <w:rFonts w:hint="cs"/>
          <w:rtl/>
        </w:rPr>
        <w:t>אמיתי</w:t>
      </w:r>
      <w:r w:rsidRPr="00BB11D4">
        <w:rPr>
          <w:rFonts w:hint="cs"/>
          <w:rtl/>
        </w:rPr>
        <w:t xml:space="preserve"> </w:t>
      </w:r>
      <w:r w:rsidRPr="00BB11D4">
        <w:rPr>
          <w:rFonts w:hint="eastAsia"/>
          <w:rtl/>
        </w:rPr>
        <w:t>את</w:t>
      </w:r>
      <w:r w:rsidRPr="00BB11D4">
        <w:rPr>
          <w:rtl/>
        </w:rPr>
        <w:t xml:space="preserve"> </w:t>
      </w:r>
      <w:r w:rsidRPr="00BB11D4">
        <w:rPr>
          <w:rFonts w:hint="eastAsia"/>
          <w:rtl/>
        </w:rPr>
        <w:t>האפשרות</w:t>
      </w:r>
      <w:r w:rsidRPr="00BB11D4">
        <w:rPr>
          <w:rtl/>
        </w:rPr>
        <w:t xml:space="preserve"> </w:t>
      </w:r>
      <w:r w:rsidRPr="00BB11D4">
        <w:rPr>
          <w:rFonts w:hint="eastAsia"/>
          <w:rtl/>
        </w:rPr>
        <w:t>למכרז</w:t>
      </w:r>
      <w:r w:rsidRPr="00BB11D4">
        <w:rPr>
          <w:rFonts w:hint="cs"/>
          <w:rtl/>
        </w:rPr>
        <w:t xml:space="preserve"> והגיעה לידי מסקנה שהפטור ממכרז עדיף על קיום המכרז</w:t>
      </w:r>
      <w:r w:rsidRPr="00BB11D4">
        <w:rPr>
          <w:rtl/>
        </w:rPr>
        <w:t xml:space="preserve">. </w:t>
      </w:r>
      <w:r w:rsidRPr="00BB11D4">
        <w:rPr>
          <w:rFonts w:hint="eastAsia"/>
          <w:rtl/>
        </w:rPr>
        <w:t>על</w:t>
      </w:r>
      <w:r w:rsidRPr="00BB11D4">
        <w:rPr>
          <w:rtl/>
        </w:rPr>
        <w:t xml:space="preserve"> </w:t>
      </w:r>
      <w:r w:rsidRPr="00BB11D4">
        <w:rPr>
          <w:rFonts w:hint="eastAsia"/>
          <w:rtl/>
        </w:rPr>
        <w:t>המועצה</w:t>
      </w:r>
      <w:r w:rsidRPr="00BB11D4">
        <w:rPr>
          <w:rtl/>
        </w:rPr>
        <w:t xml:space="preserve">, </w:t>
      </w:r>
      <w:r w:rsidRPr="00BB11D4">
        <w:rPr>
          <w:rFonts w:hint="eastAsia"/>
          <w:rtl/>
        </w:rPr>
        <w:t>כמו</w:t>
      </w:r>
      <w:r w:rsidRPr="00BB11D4">
        <w:rPr>
          <w:rtl/>
        </w:rPr>
        <w:t xml:space="preserve"> </w:t>
      </w:r>
      <w:r w:rsidRPr="00BB11D4">
        <w:rPr>
          <w:rFonts w:hint="eastAsia"/>
          <w:rtl/>
        </w:rPr>
        <w:t>כל</w:t>
      </w:r>
      <w:r w:rsidRPr="00BB11D4">
        <w:rPr>
          <w:rtl/>
        </w:rPr>
        <w:t xml:space="preserve"> </w:t>
      </w:r>
      <w:r w:rsidRPr="00BB11D4">
        <w:rPr>
          <w:rFonts w:hint="eastAsia"/>
          <w:rtl/>
        </w:rPr>
        <w:t>גוף</w:t>
      </w:r>
      <w:r w:rsidRPr="00BB11D4">
        <w:rPr>
          <w:rtl/>
        </w:rPr>
        <w:t xml:space="preserve"> </w:t>
      </w:r>
      <w:r w:rsidRPr="00BB11D4">
        <w:rPr>
          <w:rFonts w:hint="eastAsia"/>
          <w:rtl/>
        </w:rPr>
        <w:t>ציבורי</w:t>
      </w:r>
      <w:r w:rsidRPr="00BB11D4">
        <w:rPr>
          <w:rFonts w:hint="cs"/>
          <w:rtl/>
        </w:rPr>
        <w:t xml:space="preserve"> אחר</w:t>
      </w:r>
      <w:r w:rsidRPr="00BB11D4">
        <w:rPr>
          <w:rtl/>
        </w:rPr>
        <w:t xml:space="preserve">, </w:t>
      </w:r>
      <w:r w:rsidRPr="00BB11D4">
        <w:rPr>
          <w:rFonts w:hint="cs"/>
          <w:rtl/>
        </w:rPr>
        <w:t>לפרש את השימוש בפטור ממכרז על דרך הצמצום.</w:t>
      </w:r>
    </w:p>
    <w:p w:rsidR="004C1705" w:rsidRPr="00BB11D4" w:rsidP="00BB11D4">
      <w:pPr>
        <w:pStyle w:val="RESHET"/>
        <w:rPr>
          <w:rtl/>
        </w:rPr>
      </w:pPr>
      <w:r w:rsidRPr="00BB11D4">
        <w:rPr>
          <w:rFonts w:hint="cs"/>
          <w:rtl/>
        </w:rPr>
        <w:t>עוד מעיר משרד</w:t>
      </w:r>
      <w:r w:rsidRPr="00BB11D4">
        <w:rPr>
          <w:rtl/>
        </w:rPr>
        <w:t xml:space="preserve"> מבקר המדינה למועצה כי בבואה להתקשר בפטור ממכרז </w:t>
      </w:r>
      <w:r w:rsidRPr="00BB11D4">
        <w:rPr>
          <w:rFonts w:hint="cs"/>
          <w:rtl/>
        </w:rPr>
        <w:t>עליה ל</w:t>
      </w:r>
      <w:r w:rsidRPr="00BB11D4">
        <w:rPr>
          <w:rtl/>
        </w:rPr>
        <w:t>נהוג בהגינות ובשקיפות ו</w:t>
      </w:r>
      <w:r w:rsidRPr="00BB11D4">
        <w:rPr>
          <w:rFonts w:hint="cs"/>
          <w:rtl/>
        </w:rPr>
        <w:t>לפעול על פי</w:t>
      </w:r>
      <w:r w:rsidRPr="00BB11D4">
        <w:rPr>
          <w:rtl/>
        </w:rPr>
        <w:t xml:space="preserve"> עקרון ההזדמנות השווה</w:t>
      </w:r>
      <w:r w:rsidRPr="00BB11D4">
        <w:rPr>
          <w:rFonts w:hint="cs"/>
          <w:rtl/>
        </w:rPr>
        <w:t xml:space="preserve">. בחינת עבודותיהם של חלק </w:t>
      </w:r>
      <w:r w:rsidRPr="00BB11D4">
        <w:rPr>
          <w:rFonts w:hint="cs"/>
          <w:rtl/>
        </w:rPr>
        <w:t>מהמציעים</w:t>
      </w:r>
      <w:r w:rsidRPr="00BB11D4">
        <w:rPr>
          <w:rFonts w:hint="cs"/>
          <w:rtl/>
        </w:rPr>
        <w:t xml:space="preserve"> בלבד וניהול משא ומתן רק עמם לפני הבחירה בהם</w:t>
      </w:r>
      <w:r w:rsidR="00A117A2">
        <w:rPr>
          <w:rFonts w:hint="cs"/>
          <w:rtl/>
        </w:rPr>
        <w:t>,</w:t>
      </w:r>
      <w:r w:rsidRPr="00BB11D4">
        <w:rPr>
          <w:rFonts w:hint="cs"/>
          <w:rtl/>
        </w:rPr>
        <w:t xml:space="preserve"> אינם עולים בקנה אחד עם </w:t>
      </w:r>
      <w:r w:rsidRPr="00BB11D4">
        <w:rPr>
          <w:rtl/>
        </w:rPr>
        <w:t xml:space="preserve">כללי </w:t>
      </w:r>
      <w:r w:rsidRPr="00BB11D4">
        <w:rPr>
          <w:rtl/>
        </w:rPr>
        <w:t>מינהל</w:t>
      </w:r>
      <w:r w:rsidRPr="00BB11D4">
        <w:rPr>
          <w:rtl/>
        </w:rPr>
        <w:t xml:space="preserve"> תקין ועקרונות </w:t>
      </w:r>
      <w:r w:rsidRPr="00BB11D4">
        <w:rPr>
          <w:rFonts w:hint="cs"/>
          <w:rtl/>
        </w:rPr>
        <w:t>השוויון</w:t>
      </w:r>
      <w:r w:rsidRPr="00BB11D4">
        <w:rPr>
          <w:rtl/>
        </w:rPr>
        <w:t xml:space="preserve"> והשקיפות</w:t>
      </w:r>
      <w:r w:rsidRPr="00BB11D4">
        <w:rPr>
          <w:rFonts w:hint="cs"/>
          <w:rtl/>
        </w:rPr>
        <w:t xml:space="preserve">. יתרה מזאת, אי-הצגת מידע על אומדן עלות הפרויקט לפני ועדת היועצים, שממנו ייגזר שכרם של היועצים, אי-הצגת מידע על ניסיונם המקצועי של היועצים והיעדר דיון בנושאים מהותיים הנוגעים להתקשרות - כל אלה מנוגדים </w:t>
      </w:r>
      <w:r w:rsidRPr="00BB11D4">
        <w:rPr>
          <w:rtl/>
        </w:rPr>
        <w:t xml:space="preserve">לכללי </w:t>
      </w:r>
      <w:r w:rsidRPr="00BB11D4">
        <w:rPr>
          <w:rtl/>
        </w:rPr>
        <w:t>מינהל</w:t>
      </w:r>
      <w:r w:rsidRPr="00BB11D4">
        <w:rPr>
          <w:rtl/>
        </w:rPr>
        <w:t xml:space="preserve"> תקין ולעקרונות </w:t>
      </w:r>
      <w:r w:rsidRPr="00BB11D4">
        <w:rPr>
          <w:rFonts w:hint="cs"/>
          <w:rtl/>
        </w:rPr>
        <w:t>השוויון</w:t>
      </w:r>
      <w:r w:rsidRPr="00BB11D4">
        <w:rPr>
          <w:rtl/>
        </w:rPr>
        <w:t xml:space="preserve"> והשקיפות</w:t>
      </w:r>
      <w:r w:rsidRPr="00BB11D4">
        <w:rPr>
          <w:rFonts w:hint="cs"/>
          <w:rtl/>
        </w:rPr>
        <w:t>. על המועצה היה להקפיד לקיים הליך תחרותי בנוגע לבחירת יועצים ולקבוע אמות מידה ברורות לבחירתם. כמו כן, על המועצה היה לוודא שהפרוטוק</w:t>
      </w:r>
      <w:r w:rsidR="007C7086">
        <w:rPr>
          <w:rFonts w:hint="cs"/>
          <w:rtl/>
        </w:rPr>
        <w:t>ו</w:t>
      </w:r>
      <w:r w:rsidRPr="00BB11D4">
        <w:rPr>
          <w:rFonts w:hint="cs"/>
          <w:rtl/>
        </w:rPr>
        <w:t>לים של ישיבות ועדת היועצים משקפים באופן מלא את מהלך הישיבות, ו</w:t>
      </w:r>
      <w:r w:rsidRPr="00BB11D4">
        <w:rPr>
          <w:rtl/>
        </w:rPr>
        <w:t xml:space="preserve">בכלל </w:t>
      </w:r>
      <w:r w:rsidRPr="00BB11D4">
        <w:rPr>
          <w:rFonts w:hint="cs"/>
          <w:rtl/>
        </w:rPr>
        <w:t>זה את ה</w:t>
      </w:r>
      <w:r w:rsidRPr="00BB11D4">
        <w:rPr>
          <w:rtl/>
        </w:rPr>
        <w:t xml:space="preserve">נושאים שנדונו </w:t>
      </w:r>
      <w:r w:rsidRPr="00BB11D4">
        <w:rPr>
          <w:rFonts w:hint="cs"/>
          <w:rtl/>
        </w:rPr>
        <w:t xml:space="preserve">בהן </w:t>
      </w:r>
      <w:r w:rsidRPr="00BB11D4">
        <w:rPr>
          <w:rtl/>
        </w:rPr>
        <w:t>ו</w:t>
      </w:r>
      <w:r w:rsidRPr="00BB11D4">
        <w:rPr>
          <w:rFonts w:hint="cs"/>
          <w:rtl/>
        </w:rPr>
        <w:t xml:space="preserve">את </w:t>
      </w:r>
      <w:r w:rsidRPr="00BB11D4">
        <w:rPr>
          <w:rtl/>
        </w:rPr>
        <w:t>ההחלטות שהתקבלו בעניינם</w:t>
      </w:r>
      <w:r w:rsidRPr="00BB11D4">
        <w:rPr>
          <w:rFonts w:hint="cs"/>
          <w:rtl/>
        </w:rPr>
        <w:t>, את ההצעות שנבחנו, את העבודות שלגביהן נדרשה ההתקשרות ואת עלותן.</w:t>
      </w:r>
    </w:p>
    <w:p w:rsidR="004C1705" w:rsidRPr="0087200F" w:rsidP="0087200F">
      <w:pPr>
        <w:spacing w:before="120" w:line="260" w:lineRule="exact"/>
        <w:ind w:right="2268"/>
        <w:jc w:val="both"/>
        <w:rPr>
          <w:rFonts w:ascii="Tahoma" w:hAnsi="Tahoma" w:cs="Tahoma"/>
          <w:sz w:val="18"/>
          <w:szCs w:val="18"/>
          <w:rtl/>
        </w:rPr>
      </w:pPr>
    </w:p>
    <w:p w:rsidR="004C1705" w:rsidP="0048085D">
      <w:pPr>
        <w:pStyle w:val="KOT2"/>
        <w:rPr>
          <w:rtl/>
        </w:rPr>
      </w:pPr>
      <w:r w:rsidRPr="0031614F">
        <w:rPr>
          <w:rFonts w:hint="eastAsia"/>
          <w:rtl/>
        </w:rPr>
        <w:t>מכרז</w:t>
      </w:r>
      <w:r w:rsidRPr="0031614F">
        <w:rPr>
          <w:rtl/>
        </w:rPr>
        <w:t xml:space="preserve"> </w:t>
      </w:r>
      <w:r w:rsidRPr="0031614F">
        <w:rPr>
          <w:rFonts w:hint="eastAsia"/>
          <w:rtl/>
        </w:rPr>
        <w:t>להקמת</w:t>
      </w:r>
      <w:r w:rsidRPr="0031614F">
        <w:rPr>
          <w:rtl/>
        </w:rPr>
        <w:t xml:space="preserve"> מבנה המועצה </w:t>
      </w:r>
      <w:r w:rsidR="00BB11D4">
        <w:rPr>
          <w:rFonts w:hint="cs"/>
          <w:rtl/>
        </w:rPr>
        <w:br/>
      </w:r>
      <w:r w:rsidRPr="0031614F">
        <w:rPr>
          <w:rtl/>
        </w:rPr>
        <w:t>ומרכז המבקרים</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לפי צו המועצות המקומיות א', מועצה מקומית שמספר תושביה אינו </w:t>
      </w:r>
      <w:r w:rsidR="007C7086">
        <w:rPr>
          <w:rFonts w:ascii="Tahoma" w:hAnsi="Tahoma" w:cs="Tahoma" w:hint="cs"/>
          <w:sz w:val="18"/>
          <w:szCs w:val="18"/>
          <w:rtl/>
        </w:rPr>
        <w:t xml:space="preserve">עולה </w:t>
      </w:r>
      <w:r w:rsidRPr="0087200F">
        <w:rPr>
          <w:rFonts w:ascii="Tahoma" w:hAnsi="Tahoma" w:cs="Tahoma" w:hint="cs"/>
          <w:sz w:val="18"/>
          <w:szCs w:val="18"/>
          <w:rtl/>
        </w:rPr>
        <w:t>על 20,000 תושבים חייבת להתקשר במכרז</w:t>
      </w:r>
      <w:r>
        <w:rPr>
          <w:rStyle w:val="FootnoteReference0"/>
          <w:rFonts w:ascii="Tahoma" w:hAnsi="Tahoma" w:cs="Tahoma"/>
          <w:sz w:val="18"/>
          <w:szCs w:val="18"/>
          <w:rtl/>
        </w:rPr>
        <w:footnoteReference w:id="45"/>
      </w:r>
      <w:r w:rsidRPr="0087200F">
        <w:rPr>
          <w:rFonts w:ascii="Tahoma" w:hAnsi="Tahoma" w:cs="Tahoma" w:hint="cs"/>
          <w:sz w:val="18"/>
          <w:szCs w:val="18"/>
          <w:rtl/>
        </w:rPr>
        <w:t xml:space="preserve"> בהסכם להזמנת טובין או לביצוע עבודה העולה על 70,100 ש"ח</w:t>
      </w:r>
      <w:r>
        <w:rPr>
          <w:rStyle w:val="FootnoteReference0"/>
          <w:rFonts w:ascii="Tahoma" w:hAnsi="Tahoma" w:cs="Tahoma"/>
          <w:sz w:val="18"/>
          <w:szCs w:val="18"/>
          <w:rtl/>
        </w:rPr>
        <w:footnoteReference w:id="46"/>
      </w:r>
      <w:r w:rsidRPr="0087200F">
        <w:rPr>
          <w:rFonts w:ascii="Tahoma" w:hAnsi="Tahoma" w:cs="Tahoma" w:hint="cs"/>
          <w:sz w:val="18"/>
          <w:szCs w:val="18"/>
          <w:rtl/>
        </w:rPr>
        <w:t>.</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המועצה פיצלה את העבודות לביצוע הקמת מבנה המועצה ומרכז המבקרים לארבעה מכרזים נפרדים: מכרז לביצוע עבודות בנייה וגמר של מבנה המועצה ומרכז המבקרים, שפורסם ביולי 2013</w:t>
      </w:r>
      <w:r>
        <w:rPr>
          <w:rStyle w:val="FootnoteReference0"/>
          <w:rFonts w:ascii="Tahoma" w:hAnsi="Tahoma" w:cs="Tahoma"/>
          <w:sz w:val="18"/>
          <w:szCs w:val="18"/>
          <w:rtl/>
        </w:rPr>
        <w:footnoteReference w:id="47"/>
      </w:r>
      <w:r w:rsidRPr="0087200F">
        <w:rPr>
          <w:rFonts w:ascii="Tahoma" w:hAnsi="Tahoma" w:cs="Tahoma" w:hint="cs"/>
          <w:sz w:val="18"/>
          <w:szCs w:val="18"/>
          <w:rtl/>
        </w:rPr>
        <w:t xml:space="preserve"> (להלן - מכרז להקמת המבנה); מכרז לביצוע עבודות האלומיניום בפרויקט, שפורסם ביולי 2013; מכרז לביצוע עבודות החשמל ומיזוג האוויר בפרויקט, שפורסם ביולי 2013; מכרז לביצוע עבודות פיתוח במגרש מבנה המועצה ומרכז המבקרים וביצוע כיכר שקועה בצמוד לו, שפורסם באפריל 2015.</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למכרזים אלו שפרסמה המועצה צורפו כתבי כמויות שתיארו את מפרט העבודות הנדרש בפרויקט. המציעים נדרשו לתת בהצעתם הנחה מהמחיר שקבעה המועצה לכל פריט ברשימה שבכתב הכמויות, וסכום הצעתם הכולל חושב באמצעות </w:t>
      </w:r>
      <w:r w:rsidRPr="0087200F">
        <w:rPr>
          <w:rFonts w:ascii="Tahoma" w:hAnsi="Tahoma" w:cs="Tahoma" w:hint="cs"/>
          <w:sz w:val="18"/>
          <w:szCs w:val="18"/>
          <w:rtl/>
        </w:rPr>
        <w:t>סכימת</w:t>
      </w:r>
      <w:r w:rsidRPr="0087200F">
        <w:rPr>
          <w:rFonts w:ascii="Tahoma" w:hAnsi="Tahoma" w:cs="Tahoma" w:hint="cs"/>
          <w:sz w:val="18"/>
          <w:szCs w:val="18"/>
          <w:rtl/>
        </w:rPr>
        <w:t xml:space="preserve"> מכפלת הרכיבים הנדרשים בפרויקט במחירים שהציעו. על פי תנאי המכרזים, התשלום שהמועצה נדרשת לשלם לזוכה במכרז מורכב ממכפלת רכיבי העבודה שביצע בפועל במחיר לאותו פריט שהציע במכרז (רכיבי העבודה שבוצעה בפועל יימדדו לאחר ביצועה).</w:t>
      </w:r>
    </w:p>
    <w:p w:rsidR="004C1705" w:rsidRPr="0087200F" w:rsidP="0087200F">
      <w:pPr>
        <w:spacing w:before="120" w:line="260" w:lineRule="exact"/>
        <w:ind w:right="2268"/>
        <w:jc w:val="both"/>
        <w:rPr>
          <w:rFonts w:ascii="Tahoma" w:hAnsi="Tahoma" w:cs="Tahoma"/>
          <w:sz w:val="18"/>
          <w:szCs w:val="18"/>
        </w:rPr>
      </w:pPr>
    </w:p>
    <w:p w:rsidR="004C1705" w:rsidRPr="0087200F" w:rsidP="0087200F">
      <w:pPr>
        <w:spacing w:before="120" w:line="260" w:lineRule="exact"/>
        <w:ind w:right="2268"/>
        <w:jc w:val="both"/>
        <w:rPr>
          <w:rFonts w:ascii="Tahoma" w:hAnsi="Tahoma" w:cs="Tahoma"/>
          <w:sz w:val="18"/>
          <w:szCs w:val="18"/>
          <w:rtl/>
        </w:rPr>
      </w:pPr>
    </w:p>
    <w:p w:rsidR="004C1705" w:rsidP="007C7086">
      <w:pPr>
        <w:pStyle w:val="KOT4"/>
        <w:rPr>
          <w:rtl/>
        </w:rPr>
      </w:pPr>
      <w:r>
        <w:rPr>
          <w:rFonts w:hint="cs"/>
          <w:rtl/>
        </w:rPr>
        <w:t>ממצאי דוח ביקורת פנימית הנוגעים למכרז להקמת המבנה</w:t>
      </w:r>
    </w:p>
    <w:p w:rsidR="004C1705" w:rsidRPr="0087200F" w:rsidP="00BB11D4">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 xml:space="preserve">במסגרת המכרז </w:t>
      </w:r>
      <w:r w:rsidRPr="0087200F">
        <w:rPr>
          <w:rFonts w:ascii="Tahoma" w:hAnsi="Tahoma" w:cs="Tahoma"/>
          <w:sz w:val="18"/>
          <w:szCs w:val="18"/>
          <w:rtl/>
        </w:rPr>
        <w:t xml:space="preserve">להקמת </w:t>
      </w:r>
      <w:r w:rsidRPr="0087200F">
        <w:rPr>
          <w:rFonts w:ascii="Tahoma" w:hAnsi="Tahoma" w:cs="Tahoma" w:hint="cs"/>
          <w:sz w:val="18"/>
          <w:szCs w:val="18"/>
          <w:rtl/>
        </w:rPr>
        <w:t>ה</w:t>
      </w:r>
      <w:r w:rsidRPr="0087200F">
        <w:rPr>
          <w:rFonts w:ascii="Tahoma" w:hAnsi="Tahoma" w:cs="Tahoma"/>
          <w:sz w:val="18"/>
          <w:szCs w:val="18"/>
          <w:rtl/>
        </w:rPr>
        <w:t xml:space="preserve">מבנה </w:t>
      </w:r>
      <w:r w:rsidRPr="0087200F">
        <w:rPr>
          <w:rFonts w:ascii="Tahoma" w:hAnsi="Tahoma" w:cs="Tahoma" w:hint="cs"/>
          <w:sz w:val="18"/>
          <w:szCs w:val="18"/>
          <w:rtl/>
        </w:rPr>
        <w:t>פרסמה המועצה כמה מסמכים הכוללים תנאים כלליים לביצוע העבודה, למשל מסמכי ההסכם, תנאים כלליים מיוחדים והצעת הקבלן.</w:t>
      </w:r>
    </w:p>
    <w:p w:rsidR="004C1705" w:rsidRPr="0087200F" w:rsidP="00BB11D4">
      <w:pPr>
        <w:pStyle w:val="RESHET"/>
        <w:rPr>
          <w:rtl/>
        </w:rPr>
      </w:pPr>
      <w:r w:rsidRPr="0087200F">
        <w:rPr>
          <w:rFonts w:hint="cs"/>
          <w:rtl/>
        </w:rPr>
        <w:t>בדוח ביקורת פנימית על הקמת מבנה המועצה שהכין מבקר המועצה בשנת 2015 הועלו ממצאים חמורים הנוגעים לאופן הכנת המכרז וניהולו, לרבות סתירות בין המסמכים השונים שצורפו למכרז. על פי דוח הביקורת הפנימית האמור התריע אחד המציעים במכרז בפני המועצה על חלק מהסתירות שהתגלו במסמכי המכרז, אך המועצה לא התייחסה לכך בנימוק ש"שינוי במסמכי המכרז היה מחייב את עריכת המכרז מחדש". יודגש כי סתירות ופערים במסמכי המכרז יוצרים אי-בהירות בנוגע להתחייבויותיה של המועצה וזכויותיה העלול להקשות עליה לכלכל את צעדיה ולהביא לידי בזבוז כספי ציבור.</w:t>
      </w:r>
    </w:p>
    <w:p w:rsidR="004C1705" w:rsidRPr="0087200F" w:rsidP="00BB11D4">
      <w:pPr>
        <w:spacing w:before="180" w:line="260" w:lineRule="exact"/>
        <w:ind w:right="2268"/>
        <w:jc w:val="both"/>
        <w:rPr>
          <w:rFonts w:ascii="Tahoma" w:hAnsi="Tahoma" w:cs="Tahoma"/>
          <w:sz w:val="18"/>
          <w:szCs w:val="18"/>
          <w:rtl/>
        </w:rPr>
      </w:pPr>
      <w:r w:rsidRPr="0087200F">
        <w:rPr>
          <w:rFonts w:ascii="Tahoma" w:hAnsi="Tahoma" w:cs="Tahoma" w:hint="cs"/>
          <w:sz w:val="18"/>
          <w:szCs w:val="18"/>
          <w:rtl/>
        </w:rPr>
        <w:t>המועצה מסרה בתשובתה כי ייתכן שהיו אי-דיוקים בין המסמכים השונים של המכרז אך הם לא השפיעו על כתבי הכמויות, והטענה בדבר אי-הדיוקים הועלתה בשלב מתקדם של המכרז.</w:t>
      </w:r>
    </w:p>
    <w:p w:rsidR="004C1705" w:rsidRPr="0087200F" w:rsidP="0087200F">
      <w:pPr>
        <w:spacing w:before="120" w:line="260" w:lineRule="exact"/>
        <w:ind w:right="2268"/>
        <w:jc w:val="both"/>
        <w:rPr>
          <w:rFonts w:ascii="Tahoma" w:hAnsi="Tahoma" w:cs="Tahoma"/>
          <w:sz w:val="18"/>
          <w:szCs w:val="18"/>
        </w:rPr>
      </w:pPr>
    </w:p>
    <w:p w:rsidR="004C1705" w:rsidRPr="0087200F" w:rsidP="0087200F">
      <w:pPr>
        <w:spacing w:before="120" w:line="260" w:lineRule="exact"/>
        <w:ind w:right="2268"/>
        <w:jc w:val="both"/>
        <w:rPr>
          <w:rFonts w:ascii="Tahoma" w:hAnsi="Tahoma" w:cs="Tahoma"/>
          <w:sz w:val="18"/>
          <w:szCs w:val="18"/>
          <w:rtl/>
        </w:rPr>
      </w:pPr>
    </w:p>
    <w:p w:rsidR="004C1705" w:rsidP="0048085D">
      <w:pPr>
        <w:pStyle w:val="KOT4"/>
        <w:rPr>
          <w:rtl/>
        </w:rPr>
      </w:pPr>
      <w:r>
        <w:rPr>
          <w:rFonts w:hint="cs"/>
          <w:rtl/>
        </w:rPr>
        <w:t>היעדר בחינה של סבירות אומדן המכרז להקמת המבנה</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על פי התוספת הרביעית בצו המועצות המקומיות א' החלה על מועצה מקומית-תעשייתית, לפני תום המועד להגשת הצעות למכרז יפקיד יו"ר ועדת המכרזים, או מי שהוא הסמיך לכך, ב"תיבת המכרזים" אומדן מפורט של ההוצאות או ההכנסות הכרוכות בהסכם המוצע (להלן - האומדן).</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בית המשפט העליון קבע</w:t>
      </w:r>
      <w:r>
        <w:rPr>
          <w:rStyle w:val="FootnoteReference0"/>
          <w:rFonts w:ascii="Tahoma" w:hAnsi="Tahoma" w:cs="Tahoma"/>
          <w:sz w:val="18"/>
          <w:szCs w:val="18"/>
          <w:rtl/>
        </w:rPr>
        <w:footnoteReference w:id="48"/>
      </w:r>
      <w:r w:rsidRPr="0087200F">
        <w:rPr>
          <w:rFonts w:ascii="Tahoma" w:hAnsi="Tahoma" w:cs="Tahoma" w:hint="cs"/>
          <w:sz w:val="18"/>
          <w:szCs w:val="18"/>
          <w:rtl/>
        </w:rPr>
        <w:t xml:space="preserve"> כי "</w:t>
      </w:r>
      <w:r w:rsidRPr="0087200F">
        <w:rPr>
          <w:rFonts w:ascii="Tahoma" w:hAnsi="Tahoma" w:cs="Tahoma"/>
          <w:sz w:val="18"/>
          <w:szCs w:val="18"/>
          <w:rtl/>
        </w:rPr>
        <w:t>ייתכנו מקרים, בהם פער מחירים ניכר, בשילוב עם גורמים ונסיבות אחרים, צריך לעורר ספק באשר לאמינות האומדן, ואז אכן מחויבת ועדת המכרזים לבדוק את סבירותו. בדיקה זו יכולה להיעשות, למשל, על-ידי הזמנת אומדן נוסף מבעל מקצוע אחר</w:t>
      </w:r>
      <w:r w:rsidRPr="0087200F">
        <w:rPr>
          <w:rFonts w:ascii="Tahoma" w:hAnsi="Tahoma" w:cs="Tahoma" w:hint="cs"/>
          <w:sz w:val="18"/>
          <w:szCs w:val="18"/>
          <w:rtl/>
        </w:rPr>
        <w:t>, בלתי תלוי</w:t>
      </w:r>
      <w:r w:rsidRPr="0087200F">
        <w:rPr>
          <w:rFonts w:ascii="Tahoma" w:hAnsi="Tahoma" w:cs="Tahoma"/>
          <w:sz w:val="18"/>
          <w:szCs w:val="18"/>
          <w:rtl/>
        </w:rPr>
        <w:t>".</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המועצה הטילה על מתאם התכנון שהתקשרה עמו לבדוק את כתב הכמויות למכרז הקמת הפרויקט, ששימש אומדן עלות המכרז. </w:t>
      </w:r>
      <w:r w:rsidRPr="0087200F">
        <w:rPr>
          <w:rFonts w:ascii="Tahoma" w:hAnsi="Tahoma" w:cs="Tahoma" w:hint="cs"/>
          <w:sz w:val="18"/>
          <w:szCs w:val="18"/>
          <w:rtl/>
        </w:rPr>
        <w:t>מסכימת</w:t>
      </w:r>
      <w:r w:rsidRPr="0087200F">
        <w:rPr>
          <w:rFonts w:ascii="Tahoma" w:hAnsi="Tahoma" w:cs="Tahoma" w:hint="cs"/>
          <w:sz w:val="18"/>
          <w:szCs w:val="18"/>
          <w:rtl/>
        </w:rPr>
        <w:t xml:space="preserve"> הפריטים המצויים בכתב הכמויות שצורף למכרז עולה כי אומדן המועצה למכרז זה עמד על כ-24.7 מיליון ש"ח (כולל </w:t>
      </w:r>
      <w:r w:rsidRPr="0087200F">
        <w:rPr>
          <w:rFonts w:ascii="Tahoma" w:hAnsi="Tahoma" w:cs="Tahoma" w:hint="cs"/>
          <w:sz w:val="18"/>
          <w:szCs w:val="18"/>
          <w:rtl/>
        </w:rPr>
        <w:t>מע"ם</w:t>
      </w:r>
      <w:r w:rsidRPr="0087200F">
        <w:rPr>
          <w:rFonts w:ascii="Tahoma" w:hAnsi="Tahoma" w:cs="Tahoma" w:hint="cs"/>
          <w:sz w:val="18"/>
          <w:szCs w:val="18"/>
          <w:rtl/>
        </w:rPr>
        <w:t>); אומדן זה היה גלוי בפני המציעים שנדרשו לתת עליו הנחה.</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sz w:val="18"/>
          <w:szCs w:val="18"/>
          <w:rtl/>
        </w:rPr>
        <w:t>בהליך המכרז ו</w:t>
      </w:r>
      <w:r w:rsidRPr="0087200F">
        <w:rPr>
          <w:rFonts w:ascii="Tahoma" w:hAnsi="Tahoma" w:cs="Tahoma" w:hint="cs"/>
          <w:sz w:val="18"/>
          <w:szCs w:val="18"/>
          <w:rtl/>
        </w:rPr>
        <w:t>ב</w:t>
      </w:r>
      <w:r w:rsidRPr="0087200F">
        <w:rPr>
          <w:rFonts w:ascii="Tahoma" w:hAnsi="Tahoma" w:cs="Tahoma"/>
          <w:sz w:val="18"/>
          <w:szCs w:val="18"/>
          <w:rtl/>
        </w:rPr>
        <w:t xml:space="preserve">סיורי הקבלנים השתתפו </w:t>
      </w:r>
      <w:r w:rsidRPr="0087200F">
        <w:rPr>
          <w:rFonts w:ascii="Tahoma" w:hAnsi="Tahoma" w:cs="Tahoma" w:hint="cs"/>
          <w:sz w:val="18"/>
          <w:szCs w:val="18"/>
          <w:rtl/>
        </w:rPr>
        <w:t>20</w:t>
      </w:r>
      <w:r w:rsidRPr="0087200F">
        <w:rPr>
          <w:rFonts w:ascii="Tahoma" w:hAnsi="Tahoma" w:cs="Tahoma"/>
          <w:sz w:val="18"/>
          <w:szCs w:val="18"/>
          <w:rtl/>
        </w:rPr>
        <w:t xml:space="preserve"> קבלנים</w:t>
      </w:r>
      <w:r w:rsidRPr="0087200F">
        <w:rPr>
          <w:rFonts w:ascii="Tahoma" w:hAnsi="Tahoma" w:cs="Tahoma" w:hint="cs"/>
          <w:sz w:val="18"/>
          <w:szCs w:val="18"/>
          <w:rtl/>
        </w:rPr>
        <w:t>. למרות זאת ניגשו למכרז שתי חברות קבלניות בלבד: קבלן א' הגיש הצעה שהסתכמה בכ-23.4 מיליון ש"ח וקבלן ב' הגיש הצעה שעמדה על כ-39.6 מיליון ש"ח, דהיינו כ-14.9 מיליון ש"ח יותר מהאומדן.</w:t>
      </w:r>
    </w:p>
    <w:p w:rsidR="004C1705" w:rsidRPr="0087200F" w:rsidP="00277757">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נמצא כי למרות מיעוט ההצעות, ואף שהפער ביניהן עמד על כ-70%, לא בדקה ועדת המכרזים את סבירות המכרז והאומדן שהמועצה פרסמה. בנובמבר 2013 החליטה ועדת המכרזים לפסול את הצעתו של קבלן ב' משום שהיא גבוהה מאומדן המכרז ש"הינו המחיר המקסימאלי שהמועצה מוכנה לשלם"; משכך היא דנה רק בהצעתו של קבלן א'.</w:t>
      </w:r>
      <w:r w:rsidRPr="00277757" w:rsidR="00277757">
        <w:rPr>
          <w:rFonts w:cs="Tahoma"/>
          <w:noProof/>
          <w:sz w:val="17"/>
          <w:szCs w:val="17"/>
          <w:rtl/>
        </w:rPr>
        <w:t xml:space="preserve"> </w:t>
      </w:r>
      <w:r w:rsidRPr="0012789B" w:rsidR="00277757">
        <w:rPr>
          <w:rFonts w:cs="Tahoma"/>
          <w:noProof/>
          <w:sz w:val="17"/>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117A2" w:rsidRPr="00373C5D" w:rsidP="0027775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906497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1825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17A2" w:rsidRPr="00881D99" w:rsidP="00277757">
                            <w:pPr>
                              <w:spacing w:after="0" w:line="240" w:lineRule="auto"/>
                              <w:rPr>
                                <w:color w:val="0B5294"/>
                                <w:spacing w:val="-4"/>
                                <w:sz w:val="24"/>
                                <w:szCs w:val="24"/>
                                <w:rtl/>
                                <w:cs/>
                              </w:rPr>
                            </w:pPr>
                            <w:r w:rsidRPr="00277757">
                              <w:rPr>
                                <w:rFonts w:cs="Tahoma" w:hint="eastAsia"/>
                                <w:color w:val="0B5294"/>
                                <w:spacing w:val="-4"/>
                                <w:sz w:val="24"/>
                                <w:szCs w:val="24"/>
                                <w:rtl/>
                              </w:rPr>
                              <w:t>למרות</w:t>
                            </w:r>
                            <w:r w:rsidRPr="00277757">
                              <w:rPr>
                                <w:rFonts w:cs="Tahoma"/>
                                <w:color w:val="0B5294"/>
                                <w:spacing w:val="-4"/>
                                <w:sz w:val="24"/>
                                <w:szCs w:val="24"/>
                                <w:rtl/>
                              </w:rPr>
                              <w:t xml:space="preserve"> </w:t>
                            </w:r>
                            <w:r w:rsidRPr="00277757">
                              <w:rPr>
                                <w:rFonts w:cs="Tahoma" w:hint="eastAsia"/>
                                <w:color w:val="0B5294"/>
                                <w:spacing w:val="-4"/>
                                <w:sz w:val="24"/>
                                <w:szCs w:val="24"/>
                                <w:rtl/>
                              </w:rPr>
                              <w:t>מיעוט</w:t>
                            </w:r>
                            <w:r w:rsidRPr="00277757">
                              <w:rPr>
                                <w:rFonts w:cs="Tahoma"/>
                                <w:color w:val="0B5294"/>
                                <w:spacing w:val="-4"/>
                                <w:sz w:val="24"/>
                                <w:szCs w:val="24"/>
                                <w:rtl/>
                              </w:rPr>
                              <w:t xml:space="preserve"> </w:t>
                            </w:r>
                            <w:r w:rsidRPr="00277757">
                              <w:rPr>
                                <w:rFonts w:cs="Tahoma" w:hint="eastAsia"/>
                                <w:color w:val="0B5294"/>
                                <w:spacing w:val="-4"/>
                                <w:sz w:val="24"/>
                                <w:szCs w:val="24"/>
                                <w:rtl/>
                              </w:rPr>
                              <w:t>ההצעות</w:t>
                            </w:r>
                            <w:r w:rsidRPr="00277757">
                              <w:rPr>
                                <w:rFonts w:cs="Tahoma"/>
                                <w:color w:val="0B5294"/>
                                <w:spacing w:val="-4"/>
                                <w:sz w:val="24"/>
                                <w:szCs w:val="24"/>
                                <w:rtl/>
                              </w:rPr>
                              <w:t xml:space="preserve">, </w:t>
                            </w:r>
                            <w:r w:rsidRPr="00277757">
                              <w:rPr>
                                <w:rFonts w:cs="Tahoma" w:hint="eastAsia"/>
                                <w:color w:val="0B5294"/>
                                <w:spacing w:val="-4"/>
                                <w:sz w:val="24"/>
                                <w:szCs w:val="24"/>
                                <w:rtl/>
                              </w:rPr>
                              <w:t>ואף</w:t>
                            </w:r>
                            <w:r w:rsidRPr="00277757">
                              <w:rPr>
                                <w:rFonts w:cs="Tahoma"/>
                                <w:color w:val="0B5294"/>
                                <w:spacing w:val="-4"/>
                                <w:sz w:val="24"/>
                                <w:szCs w:val="24"/>
                                <w:rtl/>
                              </w:rPr>
                              <w:t xml:space="preserve"> </w:t>
                            </w:r>
                            <w:r w:rsidRPr="00277757">
                              <w:rPr>
                                <w:rFonts w:cs="Tahoma" w:hint="eastAsia"/>
                                <w:color w:val="0B5294"/>
                                <w:spacing w:val="-4"/>
                                <w:sz w:val="24"/>
                                <w:szCs w:val="24"/>
                                <w:rtl/>
                              </w:rPr>
                              <w:t>שהפער</w:t>
                            </w:r>
                            <w:r w:rsidRPr="00277757">
                              <w:rPr>
                                <w:rFonts w:cs="Tahoma"/>
                                <w:color w:val="0B5294"/>
                                <w:spacing w:val="-4"/>
                                <w:sz w:val="24"/>
                                <w:szCs w:val="24"/>
                                <w:rtl/>
                              </w:rPr>
                              <w:t xml:space="preserve"> </w:t>
                            </w:r>
                            <w:r w:rsidRPr="00277757">
                              <w:rPr>
                                <w:rFonts w:cs="Tahoma" w:hint="eastAsia"/>
                                <w:color w:val="0B5294"/>
                                <w:spacing w:val="-4"/>
                                <w:sz w:val="24"/>
                                <w:szCs w:val="24"/>
                                <w:rtl/>
                              </w:rPr>
                              <w:t>ביניהן</w:t>
                            </w:r>
                            <w:r w:rsidRPr="00277757">
                              <w:rPr>
                                <w:rFonts w:cs="Tahoma"/>
                                <w:color w:val="0B5294"/>
                                <w:spacing w:val="-4"/>
                                <w:sz w:val="24"/>
                                <w:szCs w:val="24"/>
                                <w:rtl/>
                              </w:rPr>
                              <w:t xml:space="preserve"> </w:t>
                            </w:r>
                            <w:r w:rsidRPr="00277757">
                              <w:rPr>
                                <w:rFonts w:cs="Tahoma" w:hint="eastAsia"/>
                                <w:color w:val="0B5294"/>
                                <w:spacing w:val="-4"/>
                                <w:sz w:val="24"/>
                                <w:szCs w:val="24"/>
                                <w:rtl/>
                              </w:rPr>
                              <w:t>עמד</w:t>
                            </w:r>
                            <w:r w:rsidRPr="00277757">
                              <w:rPr>
                                <w:rFonts w:cs="Tahoma"/>
                                <w:color w:val="0B5294"/>
                                <w:spacing w:val="-4"/>
                                <w:sz w:val="24"/>
                                <w:szCs w:val="24"/>
                                <w:rtl/>
                              </w:rPr>
                              <w:t xml:space="preserve"> </w:t>
                            </w:r>
                            <w:r w:rsidRPr="00277757">
                              <w:rPr>
                                <w:rFonts w:cs="Tahoma" w:hint="eastAsia"/>
                                <w:color w:val="0B5294"/>
                                <w:spacing w:val="-4"/>
                                <w:sz w:val="24"/>
                                <w:szCs w:val="24"/>
                                <w:rtl/>
                              </w:rPr>
                              <w:t>על</w:t>
                            </w:r>
                            <w:r w:rsidRPr="00277757">
                              <w:rPr>
                                <w:rFonts w:cs="Tahoma"/>
                                <w:color w:val="0B5294"/>
                                <w:spacing w:val="-4"/>
                                <w:sz w:val="24"/>
                                <w:szCs w:val="24"/>
                                <w:rtl/>
                              </w:rPr>
                              <w:t xml:space="preserve"> </w:t>
                            </w:r>
                            <w:r>
                              <w:rPr>
                                <w:rFonts w:cs="Tahoma" w:hint="cs"/>
                                <w:color w:val="0B5294"/>
                                <w:spacing w:val="-4"/>
                                <w:sz w:val="24"/>
                                <w:szCs w:val="24"/>
                                <w:rtl/>
                              </w:rPr>
                              <w:br/>
                            </w:r>
                            <w:r w:rsidRPr="00277757">
                              <w:rPr>
                                <w:rFonts w:cs="Tahoma" w:hint="eastAsia"/>
                                <w:color w:val="0B5294"/>
                                <w:spacing w:val="-4"/>
                                <w:sz w:val="24"/>
                                <w:szCs w:val="24"/>
                                <w:rtl/>
                              </w:rPr>
                              <w:t>כ</w:t>
                            </w:r>
                            <w:r w:rsidRPr="00277757">
                              <w:rPr>
                                <w:rFonts w:cs="Tahoma"/>
                                <w:color w:val="0B5294"/>
                                <w:spacing w:val="-4"/>
                                <w:sz w:val="24"/>
                                <w:szCs w:val="24"/>
                                <w:rtl/>
                              </w:rPr>
                              <w:t xml:space="preserve">-70%, </w:t>
                            </w:r>
                            <w:r w:rsidRPr="00277757">
                              <w:rPr>
                                <w:rFonts w:cs="Tahoma" w:hint="eastAsia"/>
                                <w:color w:val="0B5294"/>
                                <w:spacing w:val="-4"/>
                                <w:sz w:val="24"/>
                                <w:szCs w:val="24"/>
                                <w:rtl/>
                              </w:rPr>
                              <w:t>לא</w:t>
                            </w:r>
                            <w:r w:rsidRPr="00277757">
                              <w:rPr>
                                <w:rFonts w:cs="Tahoma"/>
                                <w:color w:val="0B5294"/>
                                <w:spacing w:val="-4"/>
                                <w:sz w:val="24"/>
                                <w:szCs w:val="24"/>
                                <w:rtl/>
                              </w:rPr>
                              <w:t xml:space="preserve"> </w:t>
                            </w:r>
                            <w:r w:rsidRPr="00277757">
                              <w:rPr>
                                <w:rFonts w:cs="Tahoma" w:hint="eastAsia"/>
                                <w:color w:val="0B5294"/>
                                <w:spacing w:val="-4"/>
                                <w:sz w:val="24"/>
                                <w:szCs w:val="24"/>
                                <w:rtl/>
                              </w:rPr>
                              <w:t>בדקה</w:t>
                            </w:r>
                            <w:r w:rsidRPr="00277757">
                              <w:rPr>
                                <w:rFonts w:cs="Tahoma"/>
                                <w:color w:val="0B5294"/>
                                <w:spacing w:val="-4"/>
                                <w:sz w:val="24"/>
                                <w:szCs w:val="24"/>
                                <w:rtl/>
                              </w:rPr>
                              <w:t xml:space="preserve"> </w:t>
                            </w:r>
                            <w:r w:rsidRPr="00277757">
                              <w:rPr>
                                <w:rFonts w:cs="Tahoma" w:hint="eastAsia"/>
                                <w:color w:val="0B5294"/>
                                <w:spacing w:val="-4"/>
                                <w:sz w:val="24"/>
                                <w:szCs w:val="24"/>
                                <w:rtl/>
                              </w:rPr>
                              <w:t>ועדת</w:t>
                            </w:r>
                            <w:r w:rsidRPr="00277757">
                              <w:rPr>
                                <w:rFonts w:cs="Tahoma"/>
                                <w:color w:val="0B5294"/>
                                <w:spacing w:val="-4"/>
                                <w:sz w:val="24"/>
                                <w:szCs w:val="24"/>
                                <w:rtl/>
                              </w:rPr>
                              <w:t xml:space="preserve"> </w:t>
                            </w:r>
                            <w:r w:rsidRPr="00277757">
                              <w:rPr>
                                <w:rFonts w:cs="Tahoma" w:hint="eastAsia"/>
                                <w:color w:val="0B5294"/>
                                <w:spacing w:val="-4"/>
                                <w:sz w:val="24"/>
                                <w:szCs w:val="24"/>
                                <w:rtl/>
                              </w:rPr>
                              <w:t>המכרזים</w:t>
                            </w:r>
                            <w:r w:rsidRPr="00277757">
                              <w:rPr>
                                <w:rFonts w:cs="Tahoma"/>
                                <w:color w:val="0B5294"/>
                                <w:spacing w:val="-4"/>
                                <w:sz w:val="24"/>
                                <w:szCs w:val="24"/>
                                <w:rtl/>
                              </w:rPr>
                              <w:t xml:space="preserve"> </w:t>
                            </w:r>
                            <w:r w:rsidRPr="00277757">
                              <w:rPr>
                                <w:rFonts w:cs="Tahoma" w:hint="eastAsia"/>
                                <w:color w:val="0B5294"/>
                                <w:spacing w:val="-4"/>
                                <w:sz w:val="24"/>
                                <w:szCs w:val="24"/>
                                <w:rtl/>
                              </w:rPr>
                              <w:t>את</w:t>
                            </w:r>
                            <w:r w:rsidRPr="00277757">
                              <w:rPr>
                                <w:rFonts w:cs="Tahoma"/>
                                <w:color w:val="0B5294"/>
                                <w:spacing w:val="-4"/>
                                <w:sz w:val="24"/>
                                <w:szCs w:val="24"/>
                                <w:rtl/>
                              </w:rPr>
                              <w:t xml:space="preserve"> </w:t>
                            </w:r>
                            <w:r w:rsidRPr="00277757">
                              <w:rPr>
                                <w:rFonts w:cs="Tahoma" w:hint="eastAsia"/>
                                <w:color w:val="0B5294"/>
                                <w:spacing w:val="-4"/>
                                <w:sz w:val="24"/>
                                <w:szCs w:val="24"/>
                                <w:rtl/>
                              </w:rPr>
                              <w:t>סבירות</w:t>
                            </w:r>
                            <w:r w:rsidRPr="00277757">
                              <w:rPr>
                                <w:rFonts w:cs="Tahoma"/>
                                <w:color w:val="0B5294"/>
                                <w:spacing w:val="-4"/>
                                <w:sz w:val="24"/>
                                <w:szCs w:val="24"/>
                                <w:rtl/>
                              </w:rPr>
                              <w:t xml:space="preserve"> </w:t>
                            </w:r>
                            <w:r w:rsidRPr="00277757">
                              <w:rPr>
                                <w:rFonts w:cs="Tahoma" w:hint="eastAsia"/>
                                <w:color w:val="0B5294"/>
                                <w:spacing w:val="-4"/>
                                <w:sz w:val="24"/>
                                <w:szCs w:val="24"/>
                                <w:rtl/>
                              </w:rPr>
                              <w:t>המכרז</w:t>
                            </w:r>
                            <w:r w:rsidRPr="00277757">
                              <w:rPr>
                                <w:rFonts w:cs="Tahoma"/>
                                <w:color w:val="0B5294"/>
                                <w:spacing w:val="-4"/>
                                <w:sz w:val="24"/>
                                <w:szCs w:val="24"/>
                                <w:rtl/>
                              </w:rPr>
                              <w:t xml:space="preserve"> </w:t>
                            </w:r>
                            <w:r w:rsidRPr="00277757">
                              <w:rPr>
                                <w:rFonts w:cs="Tahoma" w:hint="eastAsia"/>
                                <w:color w:val="0B5294"/>
                                <w:spacing w:val="-4"/>
                                <w:sz w:val="24"/>
                                <w:szCs w:val="24"/>
                                <w:rtl/>
                              </w:rPr>
                              <w:t>והאומדן</w:t>
                            </w:r>
                            <w:r w:rsidR="007C7086">
                              <w:rPr>
                                <w:rFonts w:cs="Tahoma" w:hint="cs"/>
                                <w:color w:val="0B5294"/>
                                <w:spacing w:val="-4"/>
                                <w:sz w:val="24"/>
                                <w:szCs w:val="24"/>
                                <w:rtl/>
                              </w:rPr>
                              <w:t>..</w:t>
                            </w:r>
                            <w:r w:rsidRPr="00277757">
                              <w:rPr>
                                <w:rFonts w:cs="Tahoma"/>
                                <w:color w:val="0B5294"/>
                                <w:spacing w:val="-4"/>
                                <w:sz w:val="24"/>
                                <w:szCs w:val="24"/>
                                <w:rtl/>
                              </w:rPr>
                              <w:t xml:space="preserve">. </w:t>
                            </w:r>
                            <w:r w:rsidR="007C7086">
                              <w:rPr>
                                <w:rFonts w:cs="Tahoma" w:hint="cs"/>
                                <w:color w:val="0B5294"/>
                                <w:spacing w:val="-4"/>
                                <w:sz w:val="24"/>
                                <w:szCs w:val="24"/>
                                <w:rtl/>
                              </w:rPr>
                              <w:t xml:space="preserve">בהמשך </w:t>
                            </w:r>
                            <w:r w:rsidRPr="00277757">
                              <w:rPr>
                                <w:rFonts w:cs="Tahoma" w:hint="eastAsia"/>
                                <w:color w:val="0B5294"/>
                                <w:spacing w:val="-4"/>
                                <w:sz w:val="24"/>
                                <w:szCs w:val="24"/>
                                <w:rtl/>
                              </w:rPr>
                              <w:t>המועצה</w:t>
                            </w:r>
                            <w:r w:rsidRPr="00277757">
                              <w:rPr>
                                <w:rFonts w:cs="Tahoma"/>
                                <w:color w:val="0B5294"/>
                                <w:spacing w:val="-4"/>
                                <w:sz w:val="24"/>
                                <w:szCs w:val="24"/>
                                <w:rtl/>
                              </w:rPr>
                              <w:t xml:space="preserve"> </w:t>
                            </w:r>
                            <w:r w:rsidRPr="00277757">
                              <w:rPr>
                                <w:rFonts w:cs="Tahoma" w:hint="eastAsia"/>
                                <w:color w:val="0B5294"/>
                                <w:spacing w:val="-4"/>
                                <w:sz w:val="24"/>
                                <w:szCs w:val="24"/>
                                <w:rtl/>
                              </w:rPr>
                              <w:t>נאלצה</w:t>
                            </w:r>
                            <w:r w:rsidRPr="00277757">
                              <w:rPr>
                                <w:rFonts w:cs="Tahoma"/>
                                <w:color w:val="0B5294"/>
                                <w:spacing w:val="-4"/>
                                <w:sz w:val="24"/>
                                <w:szCs w:val="24"/>
                                <w:rtl/>
                              </w:rPr>
                              <w:t xml:space="preserve"> </w:t>
                            </w:r>
                            <w:r w:rsidRPr="00277757">
                              <w:rPr>
                                <w:rFonts w:cs="Tahoma" w:hint="eastAsia"/>
                                <w:color w:val="0B5294"/>
                                <w:spacing w:val="-4"/>
                                <w:sz w:val="24"/>
                                <w:szCs w:val="24"/>
                                <w:rtl/>
                              </w:rPr>
                              <w:t>להתקשר</w:t>
                            </w:r>
                            <w:r w:rsidRPr="00277757">
                              <w:rPr>
                                <w:rFonts w:cs="Tahoma"/>
                                <w:color w:val="0B5294"/>
                                <w:spacing w:val="-4"/>
                                <w:sz w:val="24"/>
                                <w:szCs w:val="24"/>
                                <w:rtl/>
                              </w:rPr>
                              <w:t xml:space="preserve"> </w:t>
                            </w:r>
                            <w:r w:rsidRPr="00277757">
                              <w:rPr>
                                <w:rFonts w:cs="Tahoma" w:hint="eastAsia"/>
                                <w:color w:val="0B5294"/>
                                <w:spacing w:val="-4"/>
                                <w:sz w:val="24"/>
                                <w:szCs w:val="24"/>
                                <w:rtl/>
                              </w:rPr>
                              <w:t>בהסכם</w:t>
                            </w:r>
                            <w:r w:rsidRPr="00277757">
                              <w:rPr>
                                <w:rFonts w:cs="Tahoma"/>
                                <w:color w:val="0B5294"/>
                                <w:spacing w:val="-4"/>
                                <w:sz w:val="24"/>
                                <w:szCs w:val="24"/>
                                <w:rtl/>
                              </w:rPr>
                              <w:t xml:space="preserve"> </w:t>
                            </w:r>
                            <w:r w:rsidRPr="00277757">
                              <w:rPr>
                                <w:rFonts w:cs="Tahoma" w:hint="eastAsia"/>
                                <w:color w:val="0B5294"/>
                                <w:spacing w:val="-4"/>
                                <w:sz w:val="24"/>
                                <w:szCs w:val="24"/>
                                <w:rtl/>
                              </w:rPr>
                              <w:t>נוסף</w:t>
                            </w:r>
                            <w:r w:rsidRPr="00277757">
                              <w:rPr>
                                <w:rFonts w:cs="Tahoma"/>
                                <w:color w:val="0B5294"/>
                                <w:spacing w:val="-4"/>
                                <w:sz w:val="24"/>
                                <w:szCs w:val="24"/>
                                <w:rtl/>
                              </w:rPr>
                              <w:t xml:space="preserve"> </w:t>
                            </w:r>
                            <w:r w:rsidRPr="00277757">
                              <w:rPr>
                                <w:rFonts w:cs="Tahoma" w:hint="eastAsia"/>
                                <w:color w:val="0B5294"/>
                                <w:spacing w:val="-4"/>
                                <w:sz w:val="24"/>
                                <w:szCs w:val="24"/>
                                <w:rtl/>
                              </w:rPr>
                              <w:t>עם</w:t>
                            </w:r>
                            <w:r w:rsidRPr="00277757">
                              <w:rPr>
                                <w:rFonts w:cs="Tahoma"/>
                                <w:color w:val="0B5294"/>
                                <w:spacing w:val="-4"/>
                                <w:sz w:val="24"/>
                                <w:szCs w:val="24"/>
                                <w:rtl/>
                              </w:rPr>
                              <w:t xml:space="preserve"> </w:t>
                            </w:r>
                            <w:r w:rsidRPr="00277757">
                              <w:rPr>
                                <w:rFonts w:cs="Tahoma" w:hint="eastAsia"/>
                                <w:color w:val="0B5294"/>
                                <w:spacing w:val="-4"/>
                                <w:sz w:val="24"/>
                                <w:szCs w:val="24"/>
                                <w:rtl/>
                              </w:rPr>
                              <w:t>הקבלן</w:t>
                            </w:r>
                            <w:r w:rsidRPr="00277757">
                              <w:rPr>
                                <w:rFonts w:cs="Tahoma"/>
                                <w:color w:val="0B5294"/>
                                <w:spacing w:val="-4"/>
                                <w:sz w:val="24"/>
                                <w:szCs w:val="24"/>
                                <w:rtl/>
                              </w:rPr>
                              <w:t xml:space="preserve"> </w:t>
                            </w:r>
                            <w:r w:rsidRPr="00277757">
                              <w:rPr>
                                <w:rFonts w:cs="Tahoma" w:hint="eastAsia"/>
                                <w:color w:val="0B5294"/>
                                <w:spacing w:val="-4"/>
                                <w:sz w:val="24"/>
                                <w:szCs w:val="24"/>
                                <w:rtl/>
                              </w:rPr>
                              <w:t>לצורך</w:t>
                            </w:r>
                            <w:r w:rsidRPr="00277757">
                              <w:rPr>
                                <w:rFonts w:cs="Tahoma"/>
                                <w:color w:val="0B5294"/>
                                <w:spacing w:val="-4"/>
                                <w:sz w:val="24"/>
                                <w:szCs w:val="24"/>
                                <w:rtl/>
                              </w:rPr>
                              <w:t xml:space="preserve"> </w:t>
                            </w:r>
                            <w:r w:rsidRPr="00277757">
                              <w:rPr>
                                <w:rFonts w:cs="Tahoma" w:hint="eastAsia"/>
                                <w:color w:val="0B5294"/>
                                <w:spacing w:val="-4"/>
                                <w:sz w:val="24"/>
                                <w:szCs w:val="24"/>
                                <w:rtl/>
                              </w:rPr>
                              <w:t>ביצוע</w:t>
                            </w:r>
                            <w:r w:rsidRPr="00277757">
                              <w:rPr>
                                <w:rFonts w:cs="Tahoma"/>
                                <w:color w:val="0B5294"/>
                                <w:spacing w:val="-4"/>
                                <w:sz w:val="24"/>
                                <w:szCs w:val="24"/>
                                <w:rtl/>
                              </w:rPr>
                              <w:t xml:space="preserve"> </w:t>
                            </w:r>
                            <w:r w:rsidRPr="00277757">
                              <w:rPr>
                                <w:rFonts w:cs="Tahoma" w:hint="eastAsia"/>
                                <w:color w:val="0B5294"/>
                                <w:spacing w:val="-4"/>
                                <w:sz w:val="24"/>
                                <w:szCs w:val="24"/>
                                <w:rtl/>
                              </w:rPr>
                              <w:t>עבודות</w:t>
                            </w:r>
                            <w:r w:rsidRPr="00277757">
                              <w:rPr>
                                <w:rFonts w:cs="Tahoma"/>
                                <w:color w:val="0B5294"/>
                                <w:spacing w:val="-4"/>
                                <w:sz w:val="24"/>
                                <w:szCs w:val="24"/>
                                <w:rtl/>
                              </w:rPr>
                              <w:t xml:space="preserve"> </w:t>
                            </w:r>
                            <w:r w:rsidRPr="00277757">
                              <w:rPr>
                                <w:rFonts w:cs="Tahoma" w:hint="eastAsia"/>
                                <w:color w:val="0B5294"/>
                                <w:spacing w:val="-4"/>
                                <w:sz w:val="24"/>
                                <w:szCs w:val="24"/>
                                <w:rtl/>
                              </w:rPr>
                              <w:t>עיקריות</w:t>
                            </w:r>
                            <w:r w:rsidRPr="00277757">
                              <w:rPr>
                                <w:rFonts w:cs="Tahoma"/>
                                <w:color w:val="0B5294"/>
                                <w:spacing w:val="-4"/>
                                <w:sz w:val="24"/>
                                <w:szCs w:val="24"/>
                                <w:rtl/>
                              </w:rPr>
                              <w:t xml:space="preserve"> </w:t>
                            </w:r>
                            <w:r w:rsidRPr="00277757">
                              <w:rPr>
                                <w:rFonts w:cs="Tahoma" w:hint="eastAsia"/>
                                <w:color w:val="0B5294"/>
                                <w:spacing w:val="-4"/>
                                <w:sz w:val="24"/>
                                <w:szCs w:val="24"/>
                                <w:rtl/>
                              </w:rPr>
                              <w:t>שבטעות</w:t>
                            </w:r>
                            <w:r w:rsidRPr="00277757">
                              <w:rPr>
                                <w:rFonts w:cs="Tahoma"/>
                                <w:color w:val="0B5294"/>
                                <w:spacing w:val="-4"/>
                                <w:sz w:val="24"/>
                                <w:szCs w:val="24"/>
                                <w:rtl/>
                              </w:rPr>
                              <w:t xml:space="preserve"> </w:t>
                            </w:r>
                            <w:r w:rsidRPr="00277757">
                              <w:rPr>
                                <w:rFonts w:cs="Tahoma" w:hint="eastAsia"/>
                                <w:color w:val="0B5294"/>
                                <w:spacing w:val="-4"/>
                                <w:sz w:val="24"/>
                                <w:szCs w:val="24"/>
                                <w:rtl/>
                              </w:rPr>
                              <w:t>לא</w:t>
                            </w:r>
                            <w:r w:rsidRPr="00277757">
                              <w:rPr>
                                <w:rFonts w:cs="Tahoma"/>
                                <w:color w:val="0B5294"/>
                                <w:spacing w:val="-4"/>
                                <w:sz w:val="24"/>
                                <w:szCs w:val="24"/>
                                <w:rtl/>
                              </w:rPr>
                              <w:t xml:space="preserve"> </w:t>
                            </w:r>
                            <w:r w:rsidRPr="00277757">
                              <w:rPr>
                                <w:rFonts w:cs="Tahoma" w:hint="eastAsia"/>
                                <w:color w:val="0B5294"/>
                                <w:spacing w:val="-4"/>
                                <w:sz w:val="24"/>
                                <w:szCs w:val="24"/>
                                <w:rtl/>
                              </w:rPr>
                              <w:t>נכללו</w:t>
                            </w:r>
                            <w:r w:rsidRPr="00277757">
                              <w:rPr>
                                <w:rFonts w:cs="Tahoma"/>
                                <w:color w:val="0B5294"/>
                                <w:spacing w:val="-4"/>
                                <w:sz w:val="24"/>
                                <w:szCs w:val="24"/>
                                <w:rtl/>
                              </w:rPr>
                              <w:t xml:space="preserve"> </w:t>
                            </w:r>
                            <w:r w:rsidRPr="00277757">
                              <w:rPr>
                                <w:rFonts w:cs="Tahoma" w:hint="eastAsia"/>
                                <w:color w:val="0B5294"/>
                                <w:spacing w:val="-4"/>
                                <w:sz w:val="24"/>
                                <w:szCs w:val="24"/>
                                <w:rtl/>
                              </w:rPr>
                              <w:t>במכרז</w:t>
                            </w:r>
                            <w:r w:rsidRPr="00277757">
                              <w:rPr>
                                <w:rFonts w:cs="Tahoma"/>
                                <w:color w:val="0B5294"/>
                                <w:spacing w:val="-4"/>
                                <w:sz w:val="24"/>
                                <w:szCs w:val="24"/>
                                <w:rtl/>
                              </w:rPr>
                              <w:t xml:space="preserve"> </w:t>
                            </w:r>
                            <w:r w:rsidRPr="00277757">
                              <w:rPr>
                                <w:rFonts w:cs="Tahoma" w:hint="eastAsia"/>
                                <w:color w:val="0B5294"/>
                                <w:spacing w:val="-4"/>
                                <w:sz w:val="24"/>
                                <w:szCs w:val="24"/>
                                <w:rtl/>
                              </w:rPr>
                              <w:t>ועלותן</w:t>
                            </w:r>
                            <w:r w:rsidRPr="00277757">
                              <w:rPr>
                                <w:rFonts w:cs="Tahoma"/>
                                <w:color w:val="0B5294"/>
                                <w:spacing w:val="-4"/>
                                <w:sz w:val="24"/>
                                <w:szCs w:val="24"/>
                                <w:rtl/>
                              </w:rPr>
                              <w:t xml:space="preserve"> </w:t>
                            </w:r>
                            <w:r w:rsidRPr="00277757">
                              <w:rPr>
                                <w:rFonts w:cs="Tahoma" w:hint="eastAsia"/>
                                <w:color w:val="0B5294"/>
                                <w:spacing w:val="-4"/>
                                <w:sz w:val="24"/>
                                <w:szCs w:val="24"/>
                                <w:rtl/>
                              </w:rPr>
                              <w:t>נאמדה</w:t>
                            </w:r>
                            <w:r w:rsidRPr="00277757">
                              <w:rPr>
                                <w:rFonts w:cs="Tahoma"/>
                                <w:color w:val="0B5294"/>
                                <w:spacing w:val="-4"/>
                                <w:sz w:val="24"/>
                                <w:szCs w:val="24"/>
                                <w:rtl/>
                              </w:rPr>
                              <w:t xml:space="preserve"> </w:t>
                            </w:r>
                            <w:r w:rsidRPr="00277757">
                              <w:rPr>
                                <w:rFonts w:cs="Tahoma" w:hint="eastAsia"/>
                                <w:color w:val="0B5294"/>
                                <w:spacing w:val="-4"/>
                                <w:sz w:val="24"/>
                                <w:szCs w:val="24"/>
                                <w:rtl/>
                              </w:rPr>
                              <w:t>בכמה</w:t>
                            </w:r>
                            <w:r w:rsidRPr="00277757">
                              <w:rPr>
                                <w:rFonts w:cs="Tahoma"/>
                                <w:color w:val="0B5294"/>
                                <w:spacing w:val="-4"/>
                                <w:sz w:val="24"/>
                                <w:szCs w:val="24"/>
                                <w:rtl/>
                              </w:rPr>
                              <w:t xml:space="preserve"> </w:t>
                            </w:r>
                            <w:r w:rsidRPr="00277757">
                              <w:rPr>
                                <w:rFonts w:cs="Tahoma" w:hint="eastAsia"/>
                                <w:color w:val="0B5294"/>
                                <w:spacing w:val="-4"/>
                                <w:sz w:val="24"/>
                                <w:szCs w:val="24"/>
                                <w:rtl/>
                              </w:rPr>
                              <w:t>מיליוני</w:t>
                            </w:r>
                            <w:r w:rsidRPr="00277757">
                              <w:rPr>
                                <w:rFonts w:cs="Tahoma"/>
                                <w:color w:val="0B5294"/>
                                <w:spacing w:val="-4"/>
                                <w:sz w:val="24"/>
                                <w:szCs w:val="24"/>
                                <w:rtl/>
                              </w:rPr>
                              <w:t xml:space="preserve"> </w:t>
                            </w:r>
                            <w:r w:rsidRPr="00277757">
                              <w:rPr>
                                <w:rFonts w:cs="Tahoma" w:hint="eastAsia"/>
                                <w:color w:val="0B5294"/>
                                <w:spacing w:val="-4"/>
                                <w:sz w:val="24"/>
                                <w:szCs w:val="24"/>
                                <w:rtl/>
                              </w:rPr>
                              <w:t>שקלים</w:t>
                            </w:r>
                          </w:p>
                          <w:p w:rsidR="00A117A2" w:rsidRPr="00373C5D" w:rsidP="0027775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438474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9142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A117A2" w:rsidRPr="00373C5D" w:rsidP="00277757">
                      <w:pPr>
                        <w:spacing w:line="240" w:lineRule="atLeast"/>
                        <w:rPr>
                          <w:rFonts w:cs="Tahoma"/>
                          <w:b/>
                          <w:bCs/>
                          <w:color w:val="0B5294"/>
                          <w:sz w:val="48"/>
                          <w:szCs w:val="48"/>
                          <w:rtl/>
                        </w:rPr>
                      </w:pPr>
                      <w:drawing>
                        <wp:inline distT="0" distB="0" distL="0" distR="0">
                          <wp:extent cx="311150" cy="256800"/>
                          <wp:effectExtent l="0" t="0" r="0" b="0"/>
                          <wp:docPr id="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7716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17A2" w:rsidRPr="00881D99" w:rsidP="00277757">
                      <w:pPr>
                        <w:spacing w:after="0" w:line="240" w:lineRule="auto"/>
                        <w:rPr>
                          <w:color w:val="0B5294"/>
                          <w:spacing w:val="-4"/>
                          <w:sz w:val="24"/>
                          <w:szCs w:val="24"/>
                          <w:rtl/>
                          <w:cs/>
                        </w:rPr>
                      </w:pPr>
                      <w:r w:rsidRPr="00277757">
                        <w:rPr>
                          <w:rFonts w:cs="Tahoma" w:hint="eastAsia"/>
                          <w:color w:val="0B5294"/>
                          <w:spacing w:val="-4"/>
                          <w:sz w:val="24"/>
                          <w:szCs w:val="24"/>
                          <w:rtl/>
                        </w:rPr>
                        <w:t>למרות</w:t>
                      </w:r>
                      <w:r w:rsidRPr="00277757">
                        <w:rPr>
                          <w:rFonts w:cs="Tahoma"/>
                          <w:color w:val="0B5294"/>
                          <w:spacing w:val="-4"/>
                          <w:sz w:val="24"/>
                          <w:szCs w:val="24"/>
                          <w:rtl/>
                        </w:rPr>
                        <w:t xml:space="preserve"> </w:t>
                      </w:r>
                      <w:r w:rsidRPr="00277757">
                        <w:rPr>
                          <w:rFonts w:cs="Tahoma" w:hint="eastAsia"/>
                          <w:color w:val="0B5294"/>
                          <w:spacing w:val="-4"/>
                          <w:sz w:val="24"/>
                          <w:szCs w:val="24"/>
                          <w:rtl/>
                        </w:rPr>
                        <w:t>מיעוט</w:t>
                      </w:r>
                      <w:r w:rsidRPr="00277757">
                        <w:rPr>
                          <w:rFonts w:cs="Tahoma"/>
                          <w:color w:val="0B5294"/>
                          <w:spacing w:val="-4"/>
                          <w:sz w:val="24"/>
                          <w:szCs w:val="24"/>
                          <w:rtl/>
                        </w:rPr>
                        <w:t xml:space="preserve"> </w:t>
                      </w:r>
                      <w:r w:rsidRPr="00277757">
                        <w:rPr>
                          <w:rFonts w:cs="Tahoma" w:hint="eastAsia"/>
                          <w:color w:val="0B5294"/>
                          <w:spacing w:val="-4"/>
                          <w:sz w:val="24"/>
                          <w:szCs w:val="24"/>
                          <w:rtl/>
                        </w:rPr>
                        <w:t>ההצעות</w:t>
                      </w:r>
                      <w:r w:rsidRPr="00277757">
                        <w:rPr>
                          <w:rFonts w:cs="Tahoma"/>
                          <w:color w:val="0B5294"/>
                          <w:spacing w:val="-4"/>
                          <w:sz w:val="24"/>
                          <w:szCs w:val="24"/>
                          <w:rtl/>
                        </w:rPr>
                        <w:t xml:space="preserve">, </w:t>
                      </w:r>
                      <w:r w:rsidRPr="00277757">
                        <w:rPr>
                          <w:rFonts w:cs="Tahoma" w:hint="eastAsia"/>
                          <w:color w:val="0B5294"/>
                          <w:spacing w:val="-4"/>
                          <w:sz w:val="24"/>
                          <w:szCs w:val="24"/>
                          <w:rtl/>
                        </w:rPr>
                        <w:t>ואף</w:t>
                      </w:r>
                      <w:r w:rsidRPr="00277757">
                        <w:rPr>
                          <w:rFonts w:cs="Tahoma"/>
                          <w:color w:val="0B5294"/>
                          <w:spacing w:val="-4"/>
                          <w:sz w:val="24"/>
                          <w:szCs w:val="24"/>
                          <w:rtl/>
                        </w:rPr>
                        <w:t xml:space="preserve"> </w:t>
                      </w:r>
                      <w:r w:rsidRPr="00277757">
                        <w:rPr>
                          <w:rFonts w:cs="Tahoma" w:hint="eastAsia"/>
                          <w:color w:val="0B5294"/>
                          <w:spacing w:val="-4"/>
                          <w:sz w:val="24"/>
                          <w:szCs w:val="24"/>
                          <w:rtl/>
                        </w:rPr>
                        <w:t>שהפער</w:t>
                      </w:r>
                      <w:r w:rsidRPr="00277757">
                        <w:rPr>
                          <w:rFonts w:cs="Tahoma"/>
                          <w:color w:val="0B5294"/>
                          <w:spacing w:val="-4"/>
                          <w:sz w:val="24"/>
                          <w:szCs w:val="24"/>
                          <w:rtl/>
                        </w:rPr>
                        <w:t xml:space="preserve"> </w:t>
                      </w:r>
                      <w:r w:rsidRPr="00277757">
                        <w:rPr>
                          <w:rFonts w:cs="Tahoma" w:hint="eastAsia"/>
                          <w:color w:val="0B5294"/>
                          <w:spacing w:val="-4"/>
                          <w:sz w:val="24"/>
                          <w:szCs w:val="24"/>
                          <w:rtl/>
                        </w:rPr>
                        <w:t>ביניהן</w:t>
                      </w:r>
                      <w:r w:rsidRPr="00277757">
                        <w:rPr>
                          <w:rFonts w:cs="Tahoma"/>
                          <w:color w:val="0B5294"/>
                          <w:spacing w:val="-4"/>
                          <w:sz w:val="24"/>
                          <w:szCs w:val="24"/>
                          <w:rtl/>
                        </w:rPr>
                        <w:t xml:space="preserve"> </w:t>
                      </w:r>
                      <w:r w:rsidRPr="00277757">
                        <w:rPr>
                          <w:rFonts w:cs="Tahoma" w:hint="eastAsia"/>
                          <w:color w:val="0B5294"/>
                          <w:spacing w:val="-4"/>
                          <w:sz w:val="24"/>
                          <w:szCs w:val="24"/>
                          <w:rtl/>
                        </w:rPr>
                        <w:t>עמד</w:t>
                      </w:r>
                      <w:r w:rsidRPr="00277757">
                        <w:rPr>
                          <w:rFonts w:cs="Tahoma"/>
                          <w:color w:val="0B5294"/>
                          <w:spacing w:val="-4"/>
                          <w:sz w:val="24"/>
                          <w:szCs w:val="24"/>
                          <w:rtl/>
                        </w:rPr>
                        <w:t xml:space="preserve"> </w:t>
                      </w:r>
                      <w:r w:rsidRPr="00277757">
                        <w:rPr>
                          <w:rFonts w:cs="Tahoma" w:hint="eastAsia"/>
                          <w:color w:val="0B5294"/>
                          <w:spacing w:val="-4"/>
                          <w:sz w:val="24"/>
                          <w:szCs w:val="24"/>
                          <w:rtl/>
                        </w:rPr>
                        <w:t>על</w:t>
                      </w:r>
                      <w:r w:rsidRPr="00277757">
                        <w:rPr>
                          <w:rFonts w:cs="Tahoma"/>
                          <w:color w:val="0B5294"/>
                          <w:spacing w:val="-4"/>
                          <w:sz w:val="24"/>
                          <w:szCs w:val="24"/>
                          <w:rtl/>
                        </w:rPr>
                        <w:t xml:space="preserve"> </w:t>
                      </w:r>
                      <w:r>
                        <w:rPr>
                          <w:rFonts w:cs="Tahoma" w:hint="cs"/>
                          <w:color w:val="0B5294"/>
                          <w:spacing w:val="-4"/>
                          <w:sz w:val="24"/>
                          <w:szCs w:val="24"/>
                          <w:rtl/>
                        </w:rPr>
                        <w:br/>
                      </w:r>
                      <w:r w:rsidRPr="00277757">
                        <w:rPr>
                          <w:rFonts w:cs="Tahoma" w:hint="eastAsia"/>
                          <w:color w:val="0B5294"/>
                          <w:spacing w:val="-4"/>
                          <w:sz w:val="24"/>
                          <w:szCs w:val="24"/>
                          <w:rtl/>
                        </w:rPr>
                        <w:t>כ</w:t>
                      </w:r>
                      <w:r w:rsidRPr="00277757">
                        <w:rPr>
                          <w:rFonts w:cs="Tahoma"/>
                          <w:color w:val="0B5294"/>
                          <w:spacing w:val="-4"/>
                          <w:sz w:val="24"/>
                          <w:szCs w:val="24"/>
                          <w:rtl/>
                        </w:rPr>
                        <w:t xml:space="preserve">-70%, </w:t>
                      </w:r>
                      <w:r w:rsidRPr="00277757">
                        <w:rPr>
                          <w:rFonts w:cs="Tahoma" w:hint="eastAsia"/>
                          <w:color w:val="0B5294"/>
                          <w:spacing w:val="-4"/>
                          <w:sz w:val="24"/>
                          <w:szCs w:val="24"/>
                          <w:rtl/>
                        </w:rPr>
                        <w:t>לא</w:t>
                      </w:r>
                      <w:r w:rsidRPr="00277757">
                        <w:rPr>
                          <w:rFonts w:cs="Tahoma"/>
                          <w:color w:val="0B5294"/>
                          <w:spacing w:val="-4"/>
                          <w:sz w:val="24"/>
                          <w:szCs w:val="24"/>
                          <w:rtl/>
                        </w:rPr>
                        <w:t xml:space="preserve"> </w:t>
                      </w:r>
                      <w:r w:rsidRPr="00277757">
                        <w:rPr>
                          <w:rFonts w:cs="Tahoma" w:hint="eastAsia"/>
                          <w:color w:val="0B5294"/>
                          <w:spacing w:val="-4"/>
                          <w:sz w:val="24"/>
                          <w:szCs w:val="24"/>
                          <w:rtl/>
                        </w:rPr>
                        <w:t>בדקה</w:t>
                      </w:r>
                      <w:r w:rsidRPr="00277757">
                        <w:rPr>
                          <w:rFonts w:cs="Tahoma"/>
                          <w:color w:val="0B5294"/>
                          <w:spacing w:val="-4"/>
                          <w:sz w:val="24"/>
                          <w:szCs w:val="24"/>
                          <w:rtl/>
                        </w:rPr>
                        <w:t xml:space="preserve"> </w:t>
                      </w:r>
                      <w:r w:rsidRPr="00277757">
                        <w:rPr>
                          <w:rFonts w:cs="Tahoma" w:hint="eastAsia"/>
                          <w:color w:val="0B5294"/>
                          <w:spacing w:val="-4"/>
                          <w:sz w:val="24"/>
                          <w:szCs w:val="24"/>
                          <w:rtl/>
                        </w:rPr>
                        <w:t>ועדת</w:t>
                      </w:r>
                      <w:r w:rsidRPr="00277757">
                        <w:rPr>
                          <w:rFonts w:cs="Tahoma"/>
                          <w:color w:val="0B5294"/>
                          <w:spacing w:val="-4"/>
                          <w:sz w:val="24"/>
                          <w:szCs w:val="24"/>
                          <w:rtl/>
                        </w:rPr>
                        <w:t xml:space="preserve"> </w:t>
                      </w:r>
                      <w:r w:rsidRPr="00277757">
                        <w:rPr>
                          <w:rFonts w:cs="Tahoma" w:hint="eastAsia"/>
                          <w:color w:val="0B5294"/>
                          <w:spacing w:val="-4"/>
                          <w:sz w:val="24"/>
                          <w:szCs w:val="24"/>
                          <w:rtl/>
                        </w:rPr>
                        <w:t>המכרזים</w:t>
                      </w:r>
                      <w:r w:rsidRPr="00277757">
                        <w:rPr>
                          <w:rFonts w:cs="Tahoma"/>
                          <w:color w:val="0B5294"/>
                          <w:spacing w:val="-4"/>
                          <w:sz w:val="24"/>
                          <w:szCs w:val="24"/>
                          <w:rtl/>
                        </w:rPr>
                        <w:t xml:space="preserve"> </w:t>
                      </w:r>
                      <w:r w:rsidRPr="00277757">
                        <w:rPr>
                          <w:rFonts w:cs="Tahoma" w:hint="eastAsia"/>
                          <w:color w:val="0B5294"/>
                          <w:spacing w:val="-4"/>
                          <w:sz w:val="24"/>
                          <w:szCs w:val="24"/>
                          <w:rtl/>
                        </w:rPr>
                        <w:t>את</w:t>
                      </w:r>
                      <w:r w:rsidRPr="00277757">
                        <w:rPr>
                          <w:rFonts w:cs="Tahoma"/>
                          <w:color w:val="0B5294"/>
                          <w:spacing w:val="-4"/>
                          <w:sz w:val="24"/>
                          <w:szCs w:val="24"/>
                          <w:rtl/>
                        </w:rPr>
                        <w:t xml:space="preserve"> </w:t>
                      </w:r>
                      <w:r w:rsidRPr="00277757">
                        <w:rPr>
                          <w:rFonts w:cs="Tahoma" w:hint="eastAsia"/>
                          <w:color w:val="0B5294"/>
                          <w:spacing w:val="-4"/>
                          <w:sz w:val="24"/>
                          <w:szCs w:val="24"/>
                          <w:rtl/>
                        </w:rPr>
                        <w:t>סבירות</w:t>
                      </w:r>
                      <w:r w:rsidRPr="00277757">
                        <w:rPr>
                          <w:rFonts w:cs="Tahoma"/>
                          <w:color w:val="0B5294"/>
                          <w:spacing w:val="-4"/>
                          <w:sz w:val="24"/>
                          <w:szCs w:val="24"/>
                          <w:rtl/>
                        </w:rPr>
                        <w:t xml:space="preserve"> </w:t>
                      </w:r>
                      <w:r w:rsidRPr="00277757">
                        <w:rPr>
                          <w:rFonts w:cs="Tahoma" w:hint="eastAsia"/>
                          <w:color w:val="0B5294"/>
                          <w:spacing w:val="-4"/>
                          <w:sz w:val="24"/>
                          <w:szCs w:val="24"/>
                          <w:rtl/>
                        </w:rPr>
                        <w:t>המכרז</w:t>
                      </w:r>
                      <w:r w:rsidRPr="00277757">
                        <w:rPr>
                          <w:rFonts w:cs="Tahoma"/>
                          <w:color w:val="0B5294"/>
                          <w:spacing w:val="-4"/>
                          <w:sz w:val="24"/>
                          <w:szCs w:val="24"/>
                          <w:rtl/>
                        </w:rPr>
                        <w:t xml:space="preserve"> </w:t>
                      </w:r>
                      <w:r w:rsidRPr="00277757">
                        <w:rPr>
                          <w:rFonts w:cs="Tahoma" w:hint="eastAsia"/>
                          <w:color w:val="0B5294"/>
                          <w:spacing w:val="-4"/>
                          <w:sz w:val="24"/>
                          <w:szCs w:val="24"/>
                          <w:rtl/>
                        </w:rPr>
                        <w:t>והאומדן</w:t>
                      </w:r>
                      <w:r w:rsidR="007C7086">
                        <w:rPr>
                          <w:rFonts w:cs="Tahoma" w:hint="cs"/>
                          <w:color w:val="0B5294"/>
                          <w:spacing w:val="-4"/>
                          <w:sz w:val="24"/>
                          <w:szCs w:val="24"/>
                          <w:rtl/>
                        </w:rPr>
                        <w:t>..</w:t>
                      </w:r>
                      <w:r w:rsidRPr="00277757">
                        <w:rPr>
                          <w:rFonts w:cs="Tahoma"/>
                          <w:color w:val="0B5294"/>
                          <w:spacing w:val="-4"/>
                          <w:sz w:val="24"/>
                          <w:szCs w:val="24"/>
                          <w:rtl/>
                        </w:rPr>
                        <w:t xml:space="preserve">. </w:t>
                      </w:r>
                      <w:r w:rsidR="007C7086">
                        <w:rPr>
                          <w:rFonts w:cs="Tahoma" w:hint="cs"/>
                          <w:color w:val="0B5294"/>
                          <w:spacing w:val="-4"/>
                          <w:sz w:val="24"/>
                          <w:szCs w:val="24"/>
                          <w:rtl/>
                        </w:rPr>
                        <w:t xml:space="preserve">בהמשך </w:t>
                      </w:r>
                      <w:r w:rsidRPr="00277757">
                        <w:rPr>
                          <w:rFonts w:cs="Tahoma" w:hint="eastAsia"/>
                          <w:color w:val="0B5294"/>
                          <w:spacing w:val="-4"/>
                          <w:sz w:val="24"/>
                          <w:szCs w:val="24"/>
                          <w:rtl/>
                        </w:rPr>
                        <w:t>המועצה</w:t>
                      </w:r>
                      <w:r w:rsidRPr="00277757">
                        <w:rPr>
                          <w:rFonts w:cs="Tahoma"/>
                          <w:color w:val="0B5294"/>
                          <w:spacing w:val="-4"/>
                          <w:sz w:val="24"/>
                          <w:szCs w:val="24"/>
                          <w:rtl/>
                        </w:rPr>
                        <w:t xml:space="preserve"> </w:t>
                      </w:r>
                      <w:r w:rsidRPr="00277757">
                        <w:rPr>
                          <w:rFonts w:cs="Tahoma" w:hint="eastAsia"/>
                          <w:color w:val="0B5294"/>
                          <w:spacing w:val="-4"/>
                          <w:sz w:val="24"/>
                          <w:szCs w:val="24"/>
                          <w:rtl/>
                        </w:rPr>
                        <w:t>נאלצה</w:t>
                      </w:r>
                      <w:r w:rsidRPr="00277757">
                        <w:rPr>
                          <w:rFonts w:cs="Tahoma"/>
                          <w:color w:val="0B5294"/>
                          <w:spacing w:val="-4"/>
                          <w:sz w:val="24"/>
                          <w:szCs w:val="24"/>
                          <w:rtl/>
                        </w:rPr>
                        <w:t xml:space="preserve"> </w:t>
                      </w:r>
                      <w:r w:rsidRPr="00277757">
                        <w:rPr>
                          <w:rFonts w:cs="Tahoma" w:hint="eastAsia"/>
                          <w:color w:val="0B5294"/>
                          <w:spacing w:val="-4"/>
                          <w:sz w:val="24"/>
                          <w:szCs w:val="24"/>
                          <w:rtl/>
                        </w:rPr>
                        <w:t>להתקשר</w:t>
                      </w:r>
                      <w:r w:rsidRPr="00277757">
                        <w:rPr>
                          <w:rFonts w:cs="Tahoma"/>
                          <w:color w:val="0B5294"/>
                          <w:spacing w:val="-4"/>
                          <w:sz w:val="24"/>
                          <w:szCs w:val="24"/>
                          <w:rtl/>
                        </w:rPr>
                        <w:t xml:space="preserve"> </w:t>
                      </w:r>
                      <w:r w:rsidRPr="00277757">
                        <w:rPr>
                          <w:rFonts w:cs="Tahoma" w:hint="eastAsia"/>
                          <w:color w:val="0B5294"/>
                          <w:spacing w:val="-4"/>
                          <w:sz w:val="24"/>
                          <w:szCs w:val="24"/>
                          <w:rtl/>
                        </w:rPr>
                        <w:t>בהסכם</w:t>
                      </w:r>
                      <w:r w:rsidRPr="00277757">
                        <w:rPr>
                          <w:rFonts w:cs="Tahoma"/>
                          <w:color w:val="0B5294"/>
                          <w:spacing w:val="-4"/>
                          <w:sz w:val="24"/>
                          <w:szCs w:val="24"/>
                          <w:rtl/>
                        </w:rPr>
                        <w:t xml:space="preserve"> </w:t>
                      </w:r>
                      <w:r w:rsidRPr="00277757">
                        <w:rPr>
                          <w:rFonts w:cs="Tahoma" w:hint="eastAsia"/>
                          <w:color w:val="0B5294"/>
                          <w:spacing w:val="-4"/>
                          <w:sz w:val="24"/>
                          <w:szCs w:val="24"/>
                          <w:rtl/>
                        </w:rPr>
                        <w:t>נוסף</w:t>
                      </w:r>
                      <w:r w:rsidRPr="00277757">
                        <w:rPr>
                          <w:rFonts w:cs="Tahoma"/>
                          <w:color w:val="0B5294"/>
                          <w:spacing w:val="-4"/>
                          <w:sz w:val="24"/>
                          <w:szCs w:val="24"/>
                          <w:rtl/>
                        </w:rPr>
                        <w:t xml:space="preserve"> </w:t>
                      </w:r>
                      <w:r w:rsidRPr="00277757">
                        <w:rPr>
                          <w:rFonts w:cs="Tahoma" w:hint="eastAsia"/>
                          <w:color w:val="0B5294"/>
                          <w:spacing w:val="-4"/>
                          <w:sz w:val="24"/>
                          <w:szCs w:val="24"/>
                          <w:rtl/>
                        </w:rPr>
                        <w:t>עם</w:t>
                      </w:r>
                      <w:r w:rsidRPr="00277757">
                        <w:rPr>
                          <w:rFonts w:cs="Tahoma"/>
                          <w:color w:val="0B5294"/>
                          <w:spacing w:val="-4"/>
                          <w:sz w:val="24"/>
                          <w:szCs w:val="24"/>
                          <w:rtl/>
                        </w:rPr>
                        <w:t xml:space="preserve"> </w:t>
                      </w:r>
                      <w:r w:rsidRPr="00277757">
                        <w:rPr>
                          <w:rFonts w:cs="Tahoma" w:hint="eastAsia"/>
                          <w:color w:val="0B5294"/>
                          <w:spacing w:val="-4"/>
                          <w:sz w:val="24"/>
                          <w:szCs w:val="24"/>
                          <w:rtl/>
                        </w:rPr>
                        <w:t>הקבלן</w:t>
                      </w:r>
                      <w:r w:rsidRPr="00277757">
                        <w:rPr>
                          <w:rFonts w:cs="Tahoma"/>
                          <w:color w:val="0B5294"/>
                          <w:spacing w:val="-4"/>
                          <w:sz w:val="24"/>
                          <w:szCs w:val="24"/>
                          <w:rtl/>
                        </w:rPr>
                        <w:t xml:space="preserve"> </w:t>
                      </w:r>
                      <w:r w:rsidRPr="00277757">
                        <w:rPr>
                          <w:rFonts w:cs="Tahoma" w:hint="eastAsia"/>
                          <w:color w:val="0B5294"/>
                          <w:spacing w:val="-4"/>
                          <w:sz w:val="24"/>
                          <w:szCs w:val="24"/>
                          <w:rtl/>
                        </w:rPr>
                        <w:t>לצורך</w:t>
                      </w:r>
                      <w:r w:rsidRPr="00277757">
                        <w:rPr>
                          <w:rFonts w:cs="Tahoma"/>
                          <w:color w:val="0B5294"/>
                          <w:spacing w:val="-4"/>
                          <w:sz w:val="24"/>
                          <w:szCs w:val="24"/>
                          <w:rtl/>
                        </w:rPr>
                        <w:t xml:space="preserve"> </w:t>
                      </w:r>
                      <w:r w:rsidRPr="00277757">
                        <w:rPr>
                          <w:rFonts w:cs="Tahoma" w:hint="eastAsia"/>
                          <w:color w:val="0B5294"/>
                          <w:spacing w:val="-4"/>
                          <w:sz w:val="24"/>
                          <w:szCs w:val="24"/>
                          <w:rtl/>
                        </w:rPr>
                        <w:t>ביצוע</w:t>
                      </w:r>
                      <w:r w:rsidRPr="00277757">
                        <w:rPr>
                          <w:rFonts w:cs="Tahoma"/>
                          <w:color w:val="0B5294"/>
                          <w:spacing w:val="-4"/>
                          <w:sz w:val="24"/>
                          <w:szCs w:val="24"/>
                          <w:rtl/>
                        </w:rPr>
                        <w:t xml:space="preserve"> </w:t>
                      </w:r>
                      <w:r w:rsidRPr="00277757">
                        <w:rPr>
                          <w:rFonts w:cs="Tahoma" w:hint="eastAsia"/>
                          <w:color w:val="0B5294"/>
                          <w:spacing w:val="-4"/>
                          <w:sz w:val="24"/>
                          <w:szCs w:val="24"/>
                          <w:rtl/>
                        </w:rPr>
                        <w:t>עבודות</w:t>
                      </w:r>
                      <w:r w:rsidRPr="00277757">
                        <w:rPr>
                          <w:rFonts w:cs="Tahoma"/>
                          <w:color w:val="0B5294"/>
                          <w:spacing w:val="-4"/>
                          <w:sz w:val="24"/>
                          <w:szCs w:val="24"/>
                          <w:rtl/>
                        </w:rPr>
                        <w:t xml:space="preserve"> </w:t>
                      </w:r>
                      <w:r w:rsidRPr="00277757">
                        <w:rPr>
                          <w:rFonts w:cs="Tahoma" w:hint="eastAsia"/>
                          <w:color w:val="0B5294"/>
                          <w:spacing w:val="-4"/>
                          <w:sz w:val="24"/>
                          <w:szCs w:val="24"/>
                          <w:rtl/>
                        </w:rPr>
                        <w:t>עיקריות</w:t>
                      </w:r>
                      <w:r w:rsidRPr="00277757">
                        <w:rPr>
                          <w:rFonts w:cs="Tahoma"/>
                          <w:color w:val="0B5294"/>
                          <w:spacing w:val="-4"/>
                          <w:sz w:val="24"/>
                          <w:szCs w:val="24"/>
                          <w:rtl/>
                        </w:rPr>
                        <w:t xml:space="preserve"> </w:t>
                      </w:r>
                      <w:r w:rsidRPr="00277757">
                        <w:rPr>
                          <w:rFonts w:cs="Tahoma" w:hint="eastAsia"/>
                          <w:color w:val="0B5294"/>
                          <w:spacing w:val="-4"/>
                          <w:sz w:val="24"/>
                          <w:szCs w:val="24"/>
                          <w:rtl/>
                        </w:rPr>
                        <w:t>שבטעות</w:t>
                      </w:r>
                      <w:r w:rsidRPr="00277757">
                        <w:rPr>
                          <w:rFonts w:cs="Tahoma"/>
                          <w:color w:val="0B5294"/>
                          <w:spacing w:val="-4"/>
                          <w:sz w:val="24"/>
                          <w:szCs w:val="24"/>
                          <w:rtl/>
                        </w:rPr>
                        <w:t xml:space="preserve"> </w:t>
                      </w:r>
                      <w:r w:rsidRPr="00277757">
                        <w:rPr>
                          <w:rFonts w:cs="Tahoma" w:hint="eastAsia"/>
                          <w:color w:val="0B5294"/>
                          <w:spacing w:val="-4"/>
                          <w:sz w:val="24"/>
                          <w:szCs w:val="24"/>
                          <w:rtl/>
                        </w:rPr>
                        <w:t>לא</w:t>
                      </w:r>
                      <w:r w:rsidRPr="00277757">
                        <w:rPr>
                          <w:rFonts w:cs="Tahoma"/>
                          <w:color w:val="0B5294"/>
                          <w:spacing w:val="-4"/>
                          <w:sz w:val="24"/>
                          <w:szCs w:val="24"/>
                          <w:rtl/>
                        </w:rPr>
                        <w:t xml:space="preserve"> </w:t>
                      </w:r>
                      <w:r w:rsidRPr="00277757">
                        <w:rPr>
                          <w:rFonts w:cs="Tahoma" w:hint="eastAsia"/>
                          <w:color w:val="0B5294"/>
                          <w:spacing w:val="-4"/>
                          <w:sz w:val="24"/>
                          <w:szCs w:val="24"/>
                          <w:rtl/>
                        </w:rPr>
                        <w:t>נכללו</w:t>
                      </w:r>
                      <w:r w:rsidRPr="00277757">
                        <w:rPr>
                          <w:rFonts w:cs="Tahoma"/>
                          <w:color w:val="0B5294"/>
                          <w:spacing w:val="-4"/>
                          <w:sz w:val="24"/>
                          <w:szCs w:val="24"/>
                          <w:rtl/>
                        </w:rPr>
                        <w:t xml:space="preserve"> </w:t>
                      </w:r>
                      <w:r w:rsidRPr="00277757">
                        <w:rPr>
                          <w:rFonts w:cs="Tahoma" w:hint="eastAsia"/>
                          <w:color w:val="0B5294"/>
                          <w:spacing w:val="-4"/>
                          <w:sz w:val="24"/>
                          <w:szCs w:val="24"/>
                          <w:rtl/>
                        </w:rPr>
                        <w:t>במכרז</w:t>
                      </w:r>
                      <w:r w:rsidRPr="00277757">
                        <w:rPr>
                          <w:rFonts w:cs="Tahoma"/>
                          <w:color w:val="0B5294"/>
                          <w:spacing w:val="-4"/>
                          <w:sz w:val="24"/>
                          <w:szCs w:val="24"/>
                          <w:rtl/>
                        </w:rPr>
                        <w:t xml:space="preserve"> </w:t>
                      </w:r>
                      <w:r w:rsidRPr="00277757">
                        <w:rPr>
                          <w:rFonts w:cs="Tahoma" w:hint="eastAsia"/>
                          <w:color w:val="0B5294"/>
                          <w:spacing w:val="-4"/>
                          <w:sz w:val="24"/>
                          <w:szCs w:val="24"/>
                          <w:rtl/>
                        </w:rPr>
                        <w:t>ועלותן</w:t>
                      </w:r>
                      <w:r w:rsidRPr="00277757">
                        <w:rPr>
                          <w:rFonts w:cs="Tahoma"/>
                          <w:color w:val="0B5294"/>
                          <w:spacing w:val="-4"/>
                          <w:sz w:val="24"/>
                          <w:szCs w:val="24"/>
                          <w:rtl/>
                        </w:rPr>
                        <w:t xml:space="preserve"> </w:t>
                      </w:r>
                      <w:r w:rsidRPr="00277757">
                        <w:rPr>
                          <w:rFonts w:cs="Tahoma" w:hint="eastAsia"/>
                          <w:color w:val="0B5294"/>
                          <w:spacing w:val="-4"/>
                          <w:sz w:val="24"/>
                          <w:szCs w:val="24"/>
                          <w:rtl/>
                        </w:rPr>
                        <w:t>נאמדה</w:t>
                      </w:r>
                      <w:r w:rsidRPr="00277757">
                        <w:rPr>
                          <w:rFonts w:cs="Tahoma"/>
                          <w:color w:val="0B5294"/>
                          <w:spacing w:val="-4"/>
                          <w:sz w:val="24"/>
                          <w:szCs w:val="24"/>
                          <w:rtl/>
                        </w:rPr>
                        <w:t xml:space="preserve"> </w:t>
                      </w:r>
                      <w:r w:rsidRPr="00277757">
                        <w:rPr>
                          <w:rFonts w:cs="Tahoma" w:hint="eastAsia"/>
                          <w:color w:val="0B5294"/>
                          <w:spacing w:val="-4"/>
                          <w:sz w:val="24"/>
                          <w:szCs w:val="24"/>
                          <w:rtl/>
                        </w:rPr>
                        <w:t>בכמה</w:t>
                      </w:r>
                      <w:r w:rsidRPr="00277757">
                        <w:rPr>
                          <w:rFonts w:cs="Tahoma"/>
                          <w:color w:val="0B5294"/>
                          <w:spacing w:val="-4"/>
                          <w:sz w:val="24"/>
                          <w:szCs w:val="24"/>
                          <w:rtl/>
                        </w:rPr>
                        <w:t xml:space="preserve"> </w:t>
                      </w:r>
                      <w:r w:rsidRPr="00277757">
                        <w:rPr>
                          <w:rFonts w:cs="Tahoma" w:hint="eastAsia"/>
                          <w:color w:val="0B5294"/>
                          <w:spacing w:val="-4"/>
                          <w:sz w:val="24"/>
                          <w:szCs w:val="24"/>
                          <w:rtl/>
                        </w:rPr>
                        <w:t>מיליוני</w:t>
                      </w:r>
                      <w:r w:rsidRPr="00277757">
                        <w:rPr>
                          <w:rFonts w:cs="Tahoma"/>
                          <w:color w:val="0B5294"/>
                          <w:spacing w:val="-4"/>
                          <w:sz w:val="24"/>
                          <w:szCs w:val="24"/>
                          <w:rtl/>
                        </w:rPr>
                        <w:t xml:space="preserve"> </w:t>
                      </w:r>
                      <w:r w:rsidRPr="00277757">
                        <w:rPr>
                          <w:rFonts w:cs="Tahoma" w:hint="eastAsia"/>
                          <w:color w:val="0B5294"/>
                          <w:spacing w:val="-4"/>
                          <w:sz w:val="24"/>
                          <w:szCs w:val="24"/>
                          <w:rtl/>
                        </w:rPr>
                        <w:t>שקלים</w:t>
                      </w:r>
                    </w:p>
                    <w:p w:rsidR="00A117A2" w:rsidRPr="00373C5D" w:rsidP="00277757">
                      <w:pPr>
                        <w:spacing w:before="120" w:after="0" w:line="240" w:lineRule="atLeast"/>
                        <w:rPr>
                          <w:rFonts w:cs="Tahoma"/>
                          <w:b/>
                          <w:bCs/>
                          <w:color w:val="0B5294"/>
                          <w:sz w:val="48"/>
                          <w:szCs w:val="48"/>
                          <w:rtl/>
                        </w:rPr>
                      </w:pPr>
                      <w:drawing>
                        <wp:inline distT="0" distB="0" distL="0" distR="0">
                          <wp:extent cx="288000" cy="31337"/>
                          <wp:effectExtent l="0" t="0" r="0" b="6985"/>
                          <wp:docPr id="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6901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C1705" w:rsidRPr="0087200F" w:rsidP="00BB11D4">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לעניין זה נמצא כי באוקטובר 2016 טענו מתכנן החשמל, מתכנן המים והביוב ומתכנן מיזוג האוויר כי כתב הכמויות שהופיע במכרז לא תאם את הכמויות שתכננו, ומשכך נגרמו למועצה הוצאות כספיות נוספות שלא נצפו מראש. עוד נמצא כי במהלך ביצוע הפרויקט נאלצה המועצה להתקשר בהסכם נוסף עם הקבלן שנבחר להקמת הפרויקט, וזאת לצורך ביצוע עבודות עיקריות הנדרשות להקמת המבנה שלא נכללו במכרז, לטענת המועצה בטעות, ונאמדו בכמה מיליוני שקלים (ראו להלן).</w:t>
      </w:r>
    </w:p>
    <w:p w:rsidR="004C1705" w:rsidRPr="0087200F" w:rsidP="00BB11D4">
      <w:pPr>
        <w:pStyle w:val="RESHET"/>
        <w:rPr>
          <w:rtl/>
        </w:rPr>
      </w:pPr>
      <w:r w:rsidRPr="0087200F">
        <w:rPr>
          <w:rFonts w:hint="cs"/>
          <w:rtl/>
        </w:rPr>
        <w:t>לנוכח מיעוט המציעים והפער הניכר בין שתי ההצעות שהוגשו במכרז, ובשל פסילתה של אחת מהן, היה על ועדת המכרזים לבדוק את סבירות המכרז והאומדן שהמועצה פרסמה. ליקוי זה מקבל משנה תוקף לנוכח העובדה שבמהלך ביצוע הפרויקט התריעו גורמים שונים שתכננו את הפרויקט כי כתב הכמויות שצורף למכרז לא תאם את הכמויות שתכננו, ובסופו של דבר נדרשה המועצה להגדיל את תקציב הפרויקט, לאחר</w:t>
      </w:r>
      <w:r w:rsidRPr="0087200F">
        <w:rPr>
          <w:rtl/>
        </w:rPr>
        <w:t xml:space="preserve"> </w:t>
      </w:r>
      <w:r w:rsidRPr="0087200F">
        <w:rPr>
          <w:rFonts w:hint="cs"/>
          <w:rtl/>
        </w:rPr>
        <w:t>שעבודות</w:t>
      </w:r>
      <w:r w:rsidRPr="0087200F">
        <w:rPr>
          <w:rtl/>
        </w:rPr>
        <w:t xml:space="preserve"> </w:t>
      </w:r>
      <w:r w:rsidRPr="0087200F">
        <w:rPr>
          <w:rFonts w:hint="cs"/>
          <w:rtl/>
        </w:rPr>
        <w:t>עיקריות נדרשות</w:t>
      </w:r>
      <w:r w:rsidRPr="0087200F">
        <w:rPr>
          <w:rtl/>
        </w:rPr>
        <w:t xml:space="preserve"> </w:t>
      </w:r>
      <w:r w:rsidRPr="0087200F">
        <w:rPr>
          <w:rFonts w:hint="cs"/>
          <w:rtl/>
        </w:rPr>
        <w:t>בפרויקט, כמו עבודות איטום, לא</w:t>
      </w:r>
      <w:r w:rsidRPr="0087200F">
        <w:rPr>
          <w:rtl/>
        </w:rPr>
        <w:t xml:space="preserve"> </w:t>
      </w:r>
      <w:r w:rsidRPr="0087200F">
        <w:rPr>
          <w:rFonts w:hint="cs"/>
          <w:rtl/>
        </w:rPr>
        <w:t>נכללו</w:t>
      </w:r>
      <w:r w:rsidRPr="0087200F">
        <w:rPr>
          <w:rtl/>
        </w:rPr>
        <w:t xml:space="preserve"> </w:t>
      </w:r>
      <w:r w:rsidRPr="0087200F">
        <w:rPr>
          <w:rFonts w:hint="cs"/>
          <w:rtl/>
        </w:rPr>
        <w:t>בכתב</w:t>
      </w:r>
      <w:r w:rsidRPr="0087200F">
        <w:rPr>
          <w:rtl/>
        </w:rPr>
        <w:t xml:space="preserve"> </w:t>
      </w:r>
      <w:r w:rsidRPr="0087200F">
        <w:rPr>
          <w:rFonts w:hint="cs"/>
          <w:rtl/>
        </w:rPr>
        <w:t>הכמויות (כפי שיפורט להלן).</w:t>
      </w:r>
    </w:p>
    <w:p w:rsidR="004C1705" w:rsidRPr="0087200F" w:rsidP="0087200F">
      <w:pPr>
        <w:spacing w:before="120" w:line="260" w:lineRule="exact"/>
        <w:ind w:right="2268"/>
        <w:jc w:val="both"/>
        <w:rPr>
          <w:rFonts w:ascii="Tahoma" w:hAnsi="Tahoma" w:cs="Tahoma"/>
          <w:sz w:val="18"/>
          <w:szCs w:val="18"/>
        </w:rPr>
      </w:pPr>
    </w:p>
    <w:p w:rsidR="004C1705" w:rsidRPr="0087200F" w:rsidP="0087200F">
      <w:pPr>
        <w:spacing w:before="120" w:line="260" w:lineRule="exact"/>
        <w:ind w:right="2268"/>
        <w:jc w:val="both"/>
        <w:rPr>
          <w:rFonts w:ascii="Tahoma" w:hAnsi="Tahoma" w:cs="Tahoma"/>
          <w:sz w:val="18"/>
          <w:szCs w:val="18"/>
          <w:rtl/>
        </w:rPr>
      </w:pPr>
    </w:p>
    <w:p w:rsidR="004C1705" w:rsidRPr="00BF4EA6" w:rsidP="0048085D">
      <w:pPr>
        <w:pStyle w:val="KOT4"/>
        <w:rPr>
          <w:rtl/>
        </w:rPr>
      </w:pPr>
      <w:r w:rsidRPr="00BF4EA6">
        <w:rPr>
          <w:rFonts w:hint="cs"/>
          <w:rtl/>
        </w:rPr>
        <w:t>פגם בהליך המכרז</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בתוספת הרביעית שבצו המועצות המקומיות א' נקבע כי מסמכי המכרז ייחתמו בידי המציע ויוגשו במעטפה סגורה היטב. עובד הרשות המקומית יכניס את מעטפת המכרז לתוך תיבה מיוחדת הנעולה בשני מנעולים (להלן - תיבת המכרזים). עוד נקבע בצו: "היה </w:t>
      </w:r>
      <w:r w:rsidRPr="0087200F">
        <w:rPr>
          <w:rFonts w:ascii="Tahoma" w:hAnsi="Tahoma" w:cs="Tahoma" w:hint="cs"/>
          <w:sz w:val="18"/>
          <w:szCs w:val="18"/>
          <w:rtl/>
        </w:rPr>
        <w:t>לועדה</w:t>
      </w:r>
      <w:r w:rsidRPr="0087200F">
        <w:rPr>
          <w:rFonts w:ascii="Tahoma" w:hAnsi="Tahoma" w:cs="Tahoma" w:hint="cs"/>
          <w:sz w:val="18"/>
          <w:szCs w:val="18"/>
          <w:rtl/>
        </w:rPr>
        <w:t xml:space="preserve"> [ועדת המכרזים], אחרי עיון במסמכי המכרז, יסוד סביר לחשוב שכוונתו של בעל מסמכי המכרז </w:t>
      </w:r>
      <w:r w:rsidRPr="0087200F">
        <w:rPr>
          <w:rFonts w:ascii="Tahoma" w:hAnsi="Tahoma" w:cs="Tahoma" w:hint="cs"/>
          <w:sz w:val="18"/>
          <w:szCs w:val="18"/>
          <w:rtl/>
        </w:rPr>
        <w:t>היתה</w:t>
      </w:r>
      <w:r w:rsidRPr="0087200F">
        <w:rPr>
          <w:rFonts w:ascii="Tahoma" w:hAnsi="Tahoma" w:cs="Tahoma" w:hint="cs"/>
          <w:sz w:val="18"/>
          <w:szCs w:val="18"/>
          <w:rtl/>
        </w:rPr>
        <w:t xml:space="preserve"> להוליך את הועדה שולל, על ידי שגיאות שנעשו במכוון, או על ידי תכסיסים בלתי הוגנים, רשאית היא - לאחר שנתנה לבעל מסמכי המכרז הזדמנות להביא את טענותיו - להחליט שלא לדון עוד במסמכי המכרז שהגיש... מסמכי מכרז שהוגשו שלא בהתאם לתוספת זו [התוספת הרביעית]... או שצורפה להם הסתייגות עקרונית או שינוי יסודי - פסולים".</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נמצא כי </w:t>
      </w:r>
      <w:r w:rsidRPr="0087200F">
        <w:rPr>
          <w:rFonts w:ascii="Tahoma" w:hAnsi="Tahoma" w:cs="Tahoma"/>
          <w:sz w:val="18"/>
          <w:szCs w:val="18"/>
          <w:rtl/>
        </w:rPr>
        <w:t xml:space="preserve">בתיבת המכרזים </w:t>
      </w:r>
      <w:r w:rsidRPr="0087200F">
        <w:rPr>
          <w:rFonts w:ascii="Tahoma" w:hAnsi="Tahoma" w:cs="Tahoma" w:hint="cs"/>
          <w:sz w:val="18"/>
          <w:szCs w:val="18"/>
          <w:rtl/>
        </w:rPr>
        <w:t>היו</w:t>
      </w:r>
      <w:r w:rsidRPr="0087200F">
        <w:rPr>
          <w:rFonts w:ascii="Tahoma" w:hAnsi="Tahoma" w:cs="Tahoma"/>
          <w:sz w:val="18"/>
          <w:szCs w:val="18"/>
          <w:rtl/>
        </w:rPr>
        <w:t xml:space="preserve"> שתי הצעות, </w:t>
      </w:r>
      <w:r w:rsidRPr="0087200F">
        <w:rPr>
          <w:rFonts w:ascii="Tahoma" w:hAnsi="Tahoma" w:cs="Tahoma" w:hint="cs"/>
          <w:sz w:val="18"/>
          <w:szCs w:val="18"/>
          <w:rtl/>
        </w:rPr>
        <w:t>על אחת מהן היו</w:t>
      </w:r>
      <w:r w:rsidRPr="0087200F">
        <w:rPr>
          <w:rFonts w:ascii="Tahoma" w:hAnsi="Tahoma" w:cs="Tahoma"/>
          <w:sz w:val="18"/>
          <w:szCs w:val="18"/>
          <w:rtl/>
        </w:rPr>
        <w:t xml:space="preserve"> חתימות של שני </w:t>
      </w:r>
      <w:r w:rsidR="007C7086">
        <w:rPr>
          <w:rFonts w:ascii="Tahoma" w:hAnsi="Tahoma" w:cs="Tahoma" w:hint="cs"/>
          <w:sz w:val="18"/>
          <w:szCs w:val="18"/>
          <w:rtl/>
        </w:rPr>
        <w:t>ה</w:t>
      </w:r>
      <w:r w:rsidRPr="0087200F">
        <w:rPr>
          <w:rFonts w:ascii="Tahoma" w:hAnsi="Tahoma" w:cs="Tahoma" w:hint="cs"/>
          <w:sz w:val="18"/>
          <w:szCs w:val="18"/>
          <w:rtl/>
        </w:rPr>
        <w:t>קבלנים שניגשו למכרז בעוד על ההצעה השנייה הייתה חתימה של אחד מהם</w:t>
      </w:r>
      <w:r w:rsidRPr="0087200F">
        <w:rPr>
          <w:rFonts w:ascii="Tahoma" w:hAnsi="Tahoma" w:cs="Tahoma"/>
          <w:sz w:val="18"/>
          <w:szCs w:val="18"/>
          <w:rtl/>
        </w:rPr>
        <w:t>.</w:t>
      </w:r>
    </w:p>
    <w:p w:rsidR="004C1705" w:rsidRPr="0087200F" w:rsidP="00036015">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מעיון בשתי ההצעות עולה כי</w:t>
      </w:r>
      <w:r w:rsidRPr="0087200F">
        <w:rPr>
          <w:rFonts w:ascii="Tahoma" w:hAnsi="Tahoma" w:cs="Tahoma"/>
          <w:sz w:val="18"/>
          <w:szCs w:val="18"/>
          <w:rtl/>
        </w:rPr>
        <w:t xml:space="preserve"> </w:t>
      </w:r>
      <w:r w:rsidRPr="0087200F">
        <w:rPr>
          <w:rFonts w:ascii="Tahoma" w:hAnsi="Tahoma" w:cs="Tahoma" w:hint="cs"/>
          <w:sz w:val="18"/>
          <w:szCs w:val="18"/>
          <w:rtl/>
        </w:rPr>
        <w:t>קבלן א'</w:t>
      </w:r>
      <w:r w:rsidR="00036015">
        <w:rPr>
          <w:rFonts w:ascii="Tahoma" w:hAnsi="Tahoma" w:cs="Tahoma" w:hint="cs"/>
          <w:sz w:val="18"/>
          <w:szCs w:val="18"/>
          <w:rtl/>
        </w:rPr>
        <w:t>,</w:t>
      </w:r>
      <w:r w:rsidRPr="0087200F">
        <w:rPr>
          <w:rFonts w:ascii="Tahoma" w:hAnsi="Tahoma" w:cs="Tahoma"/>
          <w:sz w:val="18"/>
          <w:szCs w:val="18"/>
          <w:rtl/>
        </w:rPr>
        <w:t xml:space="preserve"> </w:t>
      </w:r>
      <w:r w:rsidR="007C7086">
        <w:rPr>
          <w:rFonts w:ascii="Tahoma" w:hAnsi="Tahoma" w:cs="Tahoma" w:hint="cs"/>
          <w:sz w:val="18"/>
          <w:szCs w:val="18"/>
          <w:rtl/>
        </w:rPr>
        <w:t xml:space="preserve">שהגיש את ההצעה הזולה ובסופו של דבר נבחר, </w:t>
      </w:r>
      <w:r w:rsidRPr="0087200F">
        <w:rPr>
          <w:rFonts w:ascii="Tahoma" w:hAnsi="Tahoma" w:cs="Tahoma" w:hint="cs"/>
          <w:sz w:val="18"/>
          <w:szCs w:val="18"/>
          <w:rtl/>
        </w:rPr>
        <w:t>חתם</w:t>
      </w:r>
      <w:r w:rsidRPr="0087200F">
        <w:rPr>
          <w:rFonts w:ascii="Tahoma" w:hAnsi="Tahoma" w:cs="Tahoma"/>
          <w:sz w:val="18"/>
          <w:szCs w:val="18"/>
          <w:rtl/>
        </w:rPr>
        <w:t xml:space="preserve"> על הצעת</w:t>
      </w:r>
      <w:r w:rsidRPr="0087200F">
        <w:rPr>
          <w:rFonts w:ascii="Tahoma" w:hAnsi="Tahoma" w:cs="Tahoma" w:hint="cs"/>
          <w:sz w:val="18"/>
          <w:szCs w:val="18"/>
          <w:rtl/>
        </w:rPr>
        <w:t>ו של קבלן ב'</w:t>
      </w:r>
      <w:r w:rsidRPr="0087200F">
        <w:rPr>
          <w:rFonts w:ascii="Tahoma" w:hAnsi="Tahoma" w:cs="Tahoma"/>
          <w:sz w:val="18"/>
          <w:szCs w:val="18"/>
          <w:rtl/>
        </w:rPr>
        <w:t xml:space="preserve"> באופן </w:t>
      </w:r>
      <w:r w:rsidRPr="0087200F">
        <w:rPr>
          <w:rFonts w:ascii="Tahoma" w:hAnsi="Tahoma" w:cs="Tahoma" w:hint="cs"/>
          <w:sz w:val="18"/>
          <w:szCs w:val="18"/>
          <w:rtl/>
        </w:rPr>
        <w:t>המעלה</w:t>
      </w:r>
      <w:r w:rsidRPr="0087200F">
        <w:rPr>
          <w:rFonts w:ascii="Tahoma" w:hAnsi="Tahoma" w:cs="Tahoma"/>
          <w:sz w:val="18"/>
          <w:szCs w:val="18"/>
          <w:rtl/>
        </w:rPr>
        <w:t xml:space="preserve"> חשש כי </w:t>
      </w:r>
      <w:r w:rsidRPr="0087200F">
        <w:rPr>
          <w:rFonts w:ascii="Tahoma" w:hAnsi="Tahoma" w:cs="Tahoma" w:hint="cs"/>
          <w:sz w:val="18"/>
          <w:szCs w:val="18"/>
          <w:rtl/>
        </w:rPr>
        <w:t>הוא</w:t>
      </w:r>
      <w:r w:rsidRPr="0087200F">
        <w:rPr>
          <w:rFonts w:ascii="Tahoma" w:hAnsi="Tahoma" w:cs="Tahoma"/>
          <w:sz w:val="18"/>
          <w:szCs w:val="18"/>
          <w:rtl/>
        </w:rPr>
        <w:t xml:space="preserve"> נחש</w:t>
      </w:r>
      <w:r w:rsidRPr="0087200F">
        <w:rPr>
          <w:rFonts w:ascii="Tahoma" w:hAnsi="Tahoma" w:cs="Tahoma" w:hint="cs"/>
          <w:sz w:val="18"/>
          <w:szCs w:val="18"/>
          <w:rtl/>
        </w:rPr>
        <w:t>ף</w:t>
      </w:r>
      <w:r w:rsidRPr="0087200F">
        <w:rPr>
          <w:rFonts w:ascii="Tahoma" w:hAnsi="Tahoma" w:cs="Tahoma"/>
          <w:sz w:val="18"/>
          <w:szCs w:val="18"/>
          <w:rtl/>
        </w:rPr>
        <w:t xml:space="preserve"> </w:t>
      </w:r>
      <w:r w:rsidRPr="0087200F">
        <w:rPr>
          <w:rFonts w:ascii="Tahoma" w:hAnsi="Tahoma" w:cs="Tahoma" w:hint="cs"/>
          <w:sz w:val="18"/>
          <w:szCs w:val="18"/>
          <w:rtl/>
        </w:rPr>
        <w:t>לכאורה</w:t>
      </w:r>
      <w:r w:rsidRPr="0087200F">
        <w:rPr>
          <w:rFonts w:ascii="Tahoma" w:hAnsi="Tahoma" w:cs="Tahoma"/>
          <w:sz w:val="18"/>
          <w:szCs w:val="18"/>
          <w:rtl/>
        </w:rPr>
        <w:t xml:space="preserve"> </w:t>
      </w:r>
      <w:r w:rsidRPr="0087200F">
        <w:rPr>
          <w:rFonts w:ascii="Tahoma" w:hAnsi="Tahoma" w:cs="Tahoma" w:hint="cs"/>
          <w:sz w:val="18"/>
          <w:szCs w:val="18"/>
          <w:rtl/>
        </w:rPr>
        <w:t>להצעת</w:t>
      </w:r>
      <w:r w:rsidRPr="0087200F">
        <w:rPr>
          <w:rFonts w:ascii="Tahoma" w:hAnsi="Tahoma" w:cs="Tahoma"/>
          <w:sz w:val="18"/>
          <w:szCs w:val="18"/>
          <w:rtl/>
        </w:rPr>
        <w:t xml:space="preserve"> </w:t>
      </w:r>
      <w:r w:rsidRPr="0087200F">
        <w:rPr>
          <w:rFonts w:ascii="Tahoma" w:hAnsi="Tahoma" w:cs="Tahoma" w:hint="cs"/>
          <w:sz w:val="18"/>
          <w:szCs w:val="18"/>
          <w:rtl/>
        </w:rPr>
        <w:t>מתחרהו</w:t>
      </w:r>
      <w:r w:rsidRPr="0087200F">
        <w:rPr>
          <w:rFonts w:ascii="Tahoma" w:hAnsi="Tahoma" w:cs="Tahoma"/>
          <w:sz w:val="18"/>
          <w:szCs w:val="18"/>
          <w:rtl/>
        </w:rPr>
        <w:t xml:space="preserve"> </w:t>
      </w:r>
      <w:r w:rsidRPr="0087200F">
        <w:rPr>
          <w:rFonts w:ascii="Tahoma" w:hAnsi="Tahoma" w:cs="Tahoma" w:hint="cs"/>
          <w:sz w:val="18"/>
          <w:szCs w:val="18"/>
          <w:rtl/>
        </w:rPr>
        <w:t>לפני</w:t>
      </w:r>
      <w:r w:rsidRPr="0087200F">
        <w:rPr>
          <w:rFonts w:ascii="Tahoma" w:hAnsi="Tahoma" w:cs="Tahoma"/>
          <w:sz w:val="18"/>
          <w:szCs w:val="18"/>
          <w:rtl/>
        </w:rPr>
        <w:t xml:space="preserve"> </w:t>
      </w:r>
      <w:r w:rsidRPr="0087200F">
        <w:rPr>
          <w:rFonts w:ascii="Tahoma" w:hAnsi="Tahoma" w:cs="Tahoma" w:hint="cs"/>
          <w:sz w:val="18"/>
          <w:szCs w:val="18"/>
          <w:rtl/>
        </w:rPr>
        <w:t>שנפתחה</w:t>
      </w:r>
      <w:r w:rsidRPr="0087200F">
        <w:rPr>
          <w:rFonts w:ascii="Tahoma" w:hAnsi="Tahoma" w:cs="Tahoma"/>
          <w:sz w:val="18"/>
          <w:szCs w:val="18"/>
          <w:rtl/>
        </w:rPr>
        <w:t xml:space="preserve"> </w:t>
      </w:r>
      <w:r w:rsidRPr="0087200F">
        <w:rPr>
          <w:rFonts w:ascii="Tahoma" w:hAnsi="Tahoma" w:cs="Tahoma" w:hint="cs"/>
          <w:sz w:val="18"/>
          <w:szCs w:val="18"/>
          <w:rtl/>
        </w:rPr>
        <w:t>תיבת</w:t>
      </w:r>
      <w:r w:rsidRPr="0087200F">
        <w:rPr>
          <w:rFonts w:ascii="Tahoma" w:hAnsi="Tahoma" w:cs="Tahoma"/>
          <w:sz w:val="18"/>
          <w:szCs w:val="18"/>
          <w:rtl/>
        </w:rPr>
        <w:t xml:space="preserve"> </w:t>
      </w:r>
      <w:r w:rsidRPr="0087200F">
        <w:rPr>
          <w:rFonts w:ascii="Tahoma" w:hAnsi="Tahoma" w:cs="Tahoma" w:hint="cs"/>
          <w:sz w:val="18"/>
          <w:szCs w:val="18"/>
          <w:rtl/>
        </w:rPr>
        <w:t>המכרזים</w:t>
      </w:r>
      <w:r w:rsidRPr="0087200F">
        <w:rPr>
          <w:rFonts w:ascii="Tahoma" w:hAnsi="Tahoma" w:cs="Tahoma"/>
          <w:sz w:val="18"/>
          <w:szCs w:val="18"/>
          <w:rtl/>
        </w:rPr>
        <w:t xml:space="preserve">, </w:t>
      </w:r>
      <w:r w:rsidRPr="0087200F">
        <w:rPr>
          <w:rFonts w:ascii="Tahoma" w:hAnsi="Tahoma" w:cs="Tahoma" w:hint="cs"/>
          <w:sz w:val="18"/>
          <w:szCs w:val="18"/>
          <w:rtl/>
        </w:rPr>
        <w:t>דבר</w:t>
      </w:r>
      <w:r w:rsidRPr="0087200F">
        <w:rPr>
          <w:rFonts w:ascii="Tahoma" w:hAnsi="Tahoma" w:cs="Tahoma"/>
          <w:sz w:val="18"/>
          <w:szCs w:val="18"/>
          <w:rtl/>
        </w:rPr>
        <w:t xml:space="preserve"> </w:t>
      </w:r>
      <w:r w:rsidRPr="0087200F">
        <w:rPr>
          <w:rFonts w:ascii="Tahoma" w:hAnsi="Tahoma" w:cs="Tahoma" w:hint="cs"/>
          <w:sz w:val="18"/>
          <w:szCs w:val="18"/>
          <w:rtl/>
        </w:rPr>
        <w:t>המנוגד</w:t>
      </w:r>
      <w:r w:rsidRPr="0087200F">
        <w:rPr>
          <w:rFonts w:ascii="Tahoma" w:hAnsi="Tahoma" w:cs="Tahoma"/>
          <w:sz w:val="18"/>
          <w:szCs w:val="18"/>
          <w:rtl/>
        </w:rPr>
        <w:t xml:space="preserve"> </w:t>
      </w:r>
      <w:r w:rsidRPr="0087200F">
        <w:rPr>
          <w:rFonts w:ascii="Tahoma" w:hAnsi="Tahoma" w:cs="Tahoma" w:hint="cs"/>
          <w:sz w:val="18"/>
          <w:szCs w:val="18"/>
          <w:rtl/>
        </w:rPr>
        <w:t>להוראות</w:t>
      </w:r>
      <w:r w:rsidRPr="0087200F">
        <w:rPr>
          <w:rFonts w:ascii="Tahoma" w:hAnsi="Tahoma" w:cs="Tahoma"/>
          <w:sz w:val="18"/>
          <w:szCs w:val="18"/>
          <w:rtl/>
        </w:rPr>
        <w:t xml:space="preserve"> </w:t>
      </w:r>
      <w:r w:rsidRPr="0087200F">
        <w:rPr>
          <w:rFonts w:ascii="Tahoma" w:hAnsi="Tahoma" w:cs="Tahoma" w:hint="cs"/>
          <w:sz w:val="18"/>
          <w:szCs w:val="18"/>
          <w:rtl/>
        </w:rPr>
        <w:t>התוספת</w:t>
      </w:r>
      <w:r w:rsidRPr="0087200F">
        <w:rPr>
          <w:rFonts w:ascii="Tahoma" w:hAnsi="Tahoma" w:cs="Tahoma"/>
          <w:sz w:val="18"/>
          <w:szCs w:val="18"/>
          <w:rtl/>
        </w:rPr>
        <w:t xml:space="preserve"> </w:t>
      </w:r>
      <w:r w:rsidRPr="0087200F">
        <w:rPr>
          <w:rFonts w:ascii="Tahoma" w:hAnsi="Tahoma" w:cs="Tahoma" w:hint="cs"/>
          <w:sz w:val="18"/>
          <w:szCs w:val="18"/>
          <w:rtl/>
        </w:rPr>
        <w:t>הרביעית</w:t>
      </w:r>
      <w:r w:rsidRPr="0087200F">
        <w:rPr>
          <w:rFonts w:ascii="Tahoma" w:hAnsi="Tahoma" w:cs="Tahoma"/>
          <w:sz w:val="18"/>
          <w:szCs w:val="18"/>
          <w:rtl/>
        </w:rPr>
        <w:t xml:space="preserve"> </w:t>
      </w:r>
      <w:r w:rsidRPr="0087200F">
        <w:rPr>
          <w:rFonts w:ascii="Tahoma" w:hAnsi="Tahoma" w:cs="Tahoma" w:hint="cs"/>
          <w:sz w:val="18"/>
          <w:szCs w:val="18"/>
          <w:rtl/>
        </w:rPr>
        <w:t>האמורה</w:t>
      </w:r>
      <w:r w:rsidRPr="0087200F">
        <w:rPr>
          <w:rFonts w:ascii="Tahoma" w:hAnsi="Tahoma" w:cs="Tahoma"/>
          <w:sz w:val="18"/>
          <w:szCs w:val="18"/>
          <w:rtl/>
        </w:rPr>
        <w:t xml:space="preserve">. נמצא כי ועדת המכרזים </w:t>
      </w:r>
      <w:r w:rsidRPr="0087200F">
        <w:rPr>
          <w:rFonts w:ascii="Tahoma" w:hAnsi="Tahoma" w:cs="Tahoma" w:hint="cs"/>
          <w:sz w:val="18"/>
          <w:szCs w:val="18"/>
          <w:rtl/>
        </w:rPr>
        <w:t>לא</w:t>
      </w:r>
      <w:r w:rsidRPr="0087200F">
        <w:rPr>
          <w:rFonts w:ascii="Tahoma" w:hAnsi="Tahoma" w:cs="Tahoma"/>
          <w:sz w:val="18"/>
          <w:szCs w:val="18"/>
          <w:rtl/>
        </w:rPr>
        <w:t xml:space="preserve"> </w:t>
      </w:r>
      <w:r w:rsidRPr="0087200F">
        <w:rPr>
          <w:rFonts w:ascii="Tahoma" w:hAnsi="Tahoma" w:cs="Tahoma" w:hint="cs"/>
          <w:sz w:val="18"/>
          <w:szCs w:val="18"/>
          <w:rtl/>
        </w:rPr>
        <w:t>דנה</w:t>
      </w:r>
      <w:r w:rsidRPr="0087200F">
        <w:rPr>
          <w:rFonts w:ascii="Tahoma" w:hAnsi="Tahoma" w:cs="Tahoma"/>
          <w:sz w:val="18"/>
          <w:szCs w:val="18"/>
          <w:rtl/>
        </w:rPr>
        <w:t xml:space="preserve"> </w:t>
      </w:r>
      <w:r w:rsidRPr="0087200F">
        <w:rPr>
          <w:rFonts w:ascii="Tahoma" w:hAnsi="Tahoma" w:cs="Tahoma" w:hint="cs"/>
          <w:sz w:val="18"/>
          <w:szCs w:val="18"/>
          <w:rtl/>
        </w:rPr>
        <w:t>בפגם</w:t>
      </w:r>
      <w:r w:rsidRPr="0087200F">
        <w:rPr>
          <w:rFonts w:ascii="Tahoma" w:hAnsi="Tahoma" w:cs="Tahoma"/>
          <w:sz w:val="18"/>
          <w:szCs w:val="18"/>
          <w:rtl/>
        </w:rPr>
        <w:t xml:space="preserve"> זה שיכול היה </w:t>
      </w:r>
      <w:r w:rsidRPr="0087200F">
        <w:rPr>
          <w:rFonts w:ascii="Tahoma" w:hAnsi="Tahoma" w:cs="Tahoma" w:hint="cs"/>
          <w:sz w:val="18"/>
          <w:szCs w:val="18"/>
          <w:rtl/>
        </w:rPr>
        <w:t>להביא לידי</w:t>
      </w:r>
      <w:r w:rsidRPr="0087200F">
        <w:rPr>
          <w:rFonts w:ascii="Tahoma" w:hAnsi="Tahoma" w:cs="Tahoma"/>
          <w:sz w:val="18"/>
          <w:szCs w:val="18"/>
          <w:rtl/>
        </w:rPr>
        <w:t xml:space="preserve"> פסילת </w:t>
      </w:r>
      <w:r w:rsidRPr="0087200F">
        <w:rPr>
          <w:rFonts w:ascii="Tahoma" w:hAnsi="Tahoma" w:cs="Tahoma" w:hint="cs"/>
          <w:sz w:val="18"/>
          <w:szCs w:val="18"/>
          <w:rtl/>
        </w:rPr>
        <w:t>ההצעה</w:t>
      </w:r>
      <w:r w:rsidRPr="0087200F">
        <w:rPr>
          <w:rFonts w:ascii="Tahoma" w:hAnsi="Tahoma" w:cs="Tahoma"/>
          <w:sz w:val="18"/>
          <w:szCs w:val="18"/>
          <w:rtl/>
        </w:rPr>
        <w:t xml:space="preserve"> או </w:t>
      </w:r>
      <w:r w:rsidRPr="0087200F">
        <w:rPr>
          <w:rFonts w:ascii="Tahoma" w:hAnsi="Tahoma" w:cs="Tahoma" w:hint="cs"/>
          <w:sz w:val="18"/>
          <w:szCs w:val="18"/>
          <w:rtl/>
        </w:rPr>
        <w:t>המכרז</w:t>
      </w:r>
      <w:r w:rsidRPr="0087200F">
        <w:rPr>
          <w:rFonts w:ascii="Tahoma" w:hAnsi="Tahoma" w:cs="Tahoma"/>
          <w:sz w:val="18"/>
          <w:szCs w:val="18"/>
          <w:rtl/>
        </w:rPr>
        <w:t xml:space="preserve">. גם היועץ המשפטי של המועצה לא התייחס לפגם </w:t>
      </w:r>
      <w:r w:rsidRPr="0087200F">
        <w:rPr>
          <w:rFonts w:ascii="Tahoma" w:hAnsi="Tahoma" w:cs="Tahoma" w:hint="cs"/>
          <w:sz w:val="18"/>
          <w:szCs w:val="18"/>
          <w:rtl/>
        </w:rPr>
        <w:t xml:space="preserve">זה </w:t>
      </w:r>
      <w:r w:rsidRPr="0087200F">
        <w:rPr>
          <w:rFonts w:ascii="Tahoma" w:hAnsi="Tahoma" w:cs="Tahoma"/>
          <w:sz w:val="18"/>
          <w:szCs w:val="18"/>
          <w:rtl/>
        </w:rPr>
        <w:t xml:space="preserve">בחוות דעתו המשפטית </w:t>
      </w:r>
      <w:r w:rsidRPr="0087200F">
        <w:rPr>
          <w:rFonts w:ascii="Tahoma" w:hAnsi="Tahoma" w:cs="Tahoma" w:hint="cs"/>
          <w:sz w:val="18"/>
          <w:szCs w:val="18"/>
          <w:rtl/>
        </w:rPr>
        <w:t>הנוגעת ל</w:t>
      </w:r>
      <w:r w:rsidRPr="0087200F">
        <w:rPr>
          <w:rFonts w:ascii="Tahoma" w:hAnsi="Tahoma" w:cs="Tahoma"/>
          <w:sz w:val="18"/>
          <w:szCs w:val="18"/>
          <w:rtl/>
        </w:rPr>
        <w:t xml:space="preserve">מכרז </w:t>
      </w:r>
      <w:r w:rsidRPr="0087200F">
        <w:rPr>
          <w:rFonts w:ascii="Tahoma" w:hAnsi="Tahoma" w:cs="Tahoma" w:hint="cs"/>
          <w:sz w:val="18"/>
          <w:szCs w:val="18"/>
          <w:rtl/>
        </w:rPr>
        <w:t>ש</w:t>
      </w:r>
      <w:r w:rsidRPr="0087200F">
        <w:rPr>
          <w:rFonts w:ascii="Tahoma" w:hAnsi="Tahoma" w:cs="Tahoma"/>
          <w:sz w:val="18"/>
          <w:szCs w:val="18"/>
          <w:rtl/>
        </w:rPr>
        <w:t>הכין והעביר לוועדת המכרזים ב</w:t>
      </w:r>
      <w:r w:rsidRPr="0087200F">
        <w:rPr>
          <w:rFonts w:ascii="Tahoma" w:hAnsi="Tahoma" w:cs="Tahoma" w:hint="cs"/>
          <w:sz w:val="18"/>
          <w:szCs w:val="18"/>
          <w:rtl/>
        </w:rPr>
        <w:t>נובמבר 2013, עניין המתחייב מתפקידו כשומר סף.</w:t>
      </w:r>
      <w:r w:rsidRPr="00277757" w:rsidR="00277757">
        <w:rPr>
          <w:rFonts w:cs="Tahoma"/>
          <w:noProof/>
          <w:sz w:val="17"/>
          <w:szCs w:val="17"/>
          <w:rtl/>
        </w:rPr>
        <w:t xml:space="preserve"> </w:t>
      </w:r>
      <w:r w:rsidRPr="0012789B" w:rsidR="00277757">
        <w:rPr>
          <w:rFonts w:cs="Tahoma"/>
          <w:noProof/>
          <w:sz w:val="17"/>
          <w:szCs w:val="17"/>
          <w:rtl/>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117A2" w:rsidRPr="00373C5D" w:rsidP="0027775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143287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4285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17A2" w:rsidRPr="00881D99" w:rsidP="00277757">
                            <w:pPr>
                              <w:spacing w:after="0" w:line="240" w:lineRule="auto"/>
                              <w:rPr>
                                <w:color w:val="0B5294"/>
                                <w:spacing w:val="-4"/>
                                <w:sz w:val="24"/>
                                <w:szCs w:val="24"/>
                                <w:rtl/>
                                <w:cs/>
                              </w:rPr>
                            </w:pPr>
                            <w:r w:rsidRPr="00277757">
                              <w:rPr>
                                <w:rFonts w:cs="Tahoma" w:hint="eastAsia"/>
                                <w:color w:val="0B5294"/>
                                <w:spacing w:val="-4"/>
                                <w:sz w:val="24"/>
                                <w:szCs w:val="24"/>
                                <w:rtl/>
                              </w:rPr>
                              <w:t>קבלן</w:t>
                            </w:r>
                            <w:r w:rsidRPr="00277757">
                              <w:rPr>
                                <w:rFonts w:cs="Tahoma"/>
                                <w:color w:val="0B5294"/>
                                <w:spacing w:val="-4"/>
                                <w:sz w:val="24"/>
                                <w:szCs w:val="24"/>
                                <w:rtl/>
                              </w:rPr>
                              <w:t xml:space="preserve"> </w:t>
                            </w:r>
                            <w:r w:rsidRPr="00277757">
                              <w:rPr>
                                <w:rFonts w:cs="Tahoma" w:hint="eastAsia"/>
                                <w:color w:val="0B5294"/>
                                <w:spacing w:val="-4"/>
                                <w:sz w:val="24"/>
                                <w:szCs w:val="24"/>
                                <w:rtl/>
                              </w:rPr>
                              <w:t>א</w:t>
                            </w:r>
                            <w:r w:rsidRPr="00277757">
                              <w:rPr>
                                <w:rFonts w:cs="Tahoma"/>
                                <w:color w:val="0B5294"/>
                                <w:spacing w:val="-4"/>
                                <w:sz w:val="24"/>
                                <w:szCs w:val="24"/>
                                <w:rtl/>
                              </w:rPr>
                              <w:t xml:space="preserve">' </w:t>
                            </w:r>
                            <w:r w:rsidRPr="00277757">
                              <w:rPr>
                                <w:rFonts w:cs="Tahoma" w:hint="eastAsia"/>
                                <w:color w:val="0B5294"/>
                                <w:spacing w:val="-4"/>
                                <w:sz w:val="24"/>
                                <w:szCs w:val="24"/>
                                <w:rtl/>
                              </w:rPr>
                              <w:t>חתם</w:t>
                            </w:r>
                            <w:r w:rsidRPr="00277757">
                              <w:rPr>
                                <w:rFonts w:cs="Tahoma"/>
                                <w:color w:val="0B5294"/>
                                <w:spacing w:val="-4"/>
                                <w:sz w:val="24"/>
                                <w:szCs w:val="24"/>
                                <w:rtl/>
                              </w:rPr>
                              <w:t xml:space="preserve"> </w:t>
                            </w:r>
                            <w:r w:rsidRPr="00277757">
                              <w:rPr>
                                <w:rFonts w:cs="Tahoma" w:hint="eastAsia"/>
                                <w:color w:val="0B5294"/>
                                <w:spacing w:val="-4"/>
                                <w:sz w:val="24"/>
                                <w:szCs w:val="24"/>
                                <w:rtl/>
                              </w:rPr>
                              <w:t>על</w:t>
                            </w:r>
                            <w:r w:rsidRPr="00277757">
                              <w:rPr>
                                <w:rFonts w:cs="Tahoma"/>
                                <w:color w:val="0B5294"/>
                                <w:spacing w:val="-4"/>
                                <w:sz w:val="24"/>
                                <w:szCs w:val="24"/>
                                <w:rtl/>
                              </w:rPr>
                              <w:t xml:space="preserve"> </w:t>
                            </w:r>
                            <w:r w:rsidRPr="00277757">
                              <w:rPr>
                                <w:rFonts w:cs="Tahoma" w:hint="eastAsia"/>
                                <w:color w:val="0B5294"/>
                                <w:spacing w:val="-4"/>
                                <w:sz w:val="24"/>
                                <w:szCs w:val="24"/>
                                <w:rtl/>
                              </w:rPr>
                              <w:t>הצעתו</w:t>
                            </w:r>
                            <w:r w:rsidRPr="00277757">
                              <w:rPr>
                                <w:rFonts w:cs="Tahoma"/>
                                <w:color w:val="0B5294"/>
                                <w:spacing w:val="-4"/>
                                <w:sz w:val="24"/>
                                <w:szCs w:val="24"/>
                                <w:rtl/>
                              </w:rPr>
                              <w:t xml:space="preserve"> </w:t>
                            </w:r>
                            <w:r w:rsidRPr="00277757">
                              <w:rPr>
                                <w:rFonts w:cs="Tahoma" w:hint="eastAsia"/>
                                <w:color w:val="0B5294"/>
                                <w:spacing w:val="-4"/>
                                <w:sz w:val="24"/>
                                <w:szCs w:val="24"/>
                                <w:rtl/>
                              </w:rPr>
                              <w:t>של</w:t>
                            </w:r>
                            <w:r w:rsidRPr="00277757">
                              <w:rPr>
                                <w:rFonts w:cs="Tahoma"/>
                                <w:color w:val="0B5294"/>
                                <w:spacing w:val="-4"/>
                                <w:sz w:val="24"/>
                                <w:szCs w:val="24"/>
                                <w:rtl/>
                              </w:rPr>
                              <w:t xml:space="preserve"> </w:t>
                            </w:r>
                            <w:r w:rsidRPr="00277757">
                              <w:rPr>
                                <w:rFonts w:cs="Tahoma" w:hint="eastAsia"/>
                                <w:color w:val="0B5294"/>
                                <w:spacing w:val="-4"/>
                                <w:sz w:val="24"/>
                                <w:szCs w:val="24"/>
                                <w:rtl/>
                              </w:rPr>
                              <w:t>קבלן</w:t>
                            </w:r>
                            <w:r w:rsidRPr="00277757">
                              <w:rPr>
                                <w:rFonts w:cs="Tahoma"/>
                                <w:color w:val="0B5294"/>
                                <w:spacing w:val="-4"/>
                                <w:sz w:val="24"/>
                                <w:szCs w:val="24"/>
                                <w:rtl/>
                              </w:rPr>
                              <w:t xml:space="preserve"> </w:t>
                            </w:r>
                            <w:r w:rsidRPr="00277757">
                              <w:rPr>
                                <w:rFonts w:cs="Tahoma" w:hint="eastAsia"/>
                                <w:color w:val="0B5294"/>
                                <w:spacing w:val="-4"/>
                                <w:sz w:val="24"/>
                                <w:szCs w:val="24"/>
                                <w:rtl/>
                              </w:rPr>
                              <w:t>ב</w:t>
                            </w:r>
                            <w:r w:rsidRPr="00277757">
                              <w:rPr>
                                <w:rFonts w:cs="Tahoma"/>
                                <w:color w:val="0B5294"/>
                                <w:spacing w:val="-4"/>
                                <w:sz w:val="24"/>
                                <w:szCs w:val="24"/>
                                <w:rtl/>
                              </w:rPr>
                              <w:t xml:space="preserve">' </w:t>
                            </w:r>
                            <w:r w:rsidRPr="00277757">
                              <w:rPr>
                                <w:rFonts w:cs="Tahoma" w:hint="eastAsia"/>
                                <w:color w:val="0B5294"/>
                                <w:spacing w:val="-4"/>
                                <w:sz w:val="24"/>
                                <w:szCs w:val="24"/>
                                <w:rtl/>
                              </w:rPr>
                              <w:t>באופן</w:t>
                            </w:r>
                            <w:r w:rsidRPr="00277757">
                              <w:rPr>
                                <w:rFonts w:cs="Tahoma"/>
                                <w:color w:val="0B5294"/>
                                <w:spacing w:val="-4"/>
                                <w:sz w:val="24"/>
                                <w:szCs w:val="24"/>
                                <w:rtl/>
                              </w:rPr>
                              <w:t xml:space="preserve"> </w:t>
                            </w:r>
                            <w:r w:rsidRPr="00277757">
                              <w:rPr>
                                <w:rFonts w:cs="Tahoma" w:hint="eastAsia"/>
                                <w:color w:val="0B5294"/>
                                <w:spacing w:val="-4"/>
                                <w:sz w:val="24"/>
                                <w:szCs w:val="24"/>
                                <w:rtl/>
                              </w:rPr>
                              <w:t>המעלה</w:t>
                            </w:r>
                            <w:r w:rsidRPr="00277757">
                              <w:rPr>
                                <w:rFonts w:cs="Tahoma"/>
                                <w:color w:val="0B5294"/>
                                <w:spacing w:val="-4"/>
                                <w:sz w:val="24"/>
                                <w:szCs w:val="24"/>
                                <w:rtl/>
                              </w:rPr>
                              <w:t xml:space="preserve"> </w:t>
                            </w:r>
                            <w:r w:rsidRPr="00277757">
                              <w:rPr>
                                <w:rFonts w:cs="Tahoma" w:hint="eastAsia"/>
                                <w:color w:val="0B5294"/>
                                <w:spacing w:val="-4"/>
                                <w:sz w:val="24"/>
                                <w:szCs w:val="24"/>
                                <w:rtl/>
                              </w:rPr>
                              <w:t>חשש</w:t>
                            </w:r>
                            <w:r w:rsidRPr="00277757">
                              <w:rPr>
                                <w:rFonts w:cs="Tahoma"/>
                                <w:color w:val="0B5294"/>
                                <w:spacing w:val="-4"/>
                                <w:sz w:val="24"/>
                                <w:szCs w:val="24"/>
                                <w:rtl/>
                              </w:rPr>
                              <w:t xml:space="preserve"> </w:t>
                            </w:r>
                            <w:r w:rsidRPr="00277757">
                              <w:rPr>
                                <w:rFonts w:cs="Tahoma" w:hint="eastAsia"/>
                                <w:color w:val="0B5294"/>
                                <w:spacing w:val="-4"/>
                                <w:sz w:val="24"/>
                                <w:szCs w:val="24"/>
                                <w:rtl/>
                              </w:rPr>
                              <w:t>כי</w:t>
                            </w:r>
                            <w:r w:rsidRPr="00277757">
                              <w:rPr>
                                <w:rFonts w:cs="Tahoma"/>
                                <w:color w:val="0B5294"/>
                                <w:spacing w:val="-4"/>
                                <w:sz w:val="24"/>
                                <w:szCs w:val="24"/>
                                <w:rtl/>
                              </w:rPr>
                              <w:t xml:space="preserve"> </w:t>
                            </w:r>
                            <w:r w:rsidRPr="00277757">
                              <w:rPr>
                                <w:rFonts w:cs="Tahoma" w:hint="eastAsia"/>
                                <w:color w:val="0B5294"/>
                                <w:spacing w:val="-4"/>
                                <w:sz w:val="24"/>
                                <w:szCs w:val="24"/>
                                <w:rtl/>
                              </w:rPr>
                              <w:t>הוא</w:t>
                            </w:r>
                            <w:r w:rsidRPr="00277757">
                              <w:rPr>
                                <w:rFonts w:cs="Tahoma"/>
                                <w:color w:val="0B5294"/>
                                <w:spacing w:val="-4"/>
                                <w:sz w:val="24"/>
                                <w:szCs w:val="24"/>
                                <w:rtl/>
                              </w:rPr>
                              <w:t xml:space="preserve"> </w:t>
                            </w:r>
                            <w:r w:rsidRPr="00277757">
                              <w:rPr>
                                <w:rFonts w:cs="Tahoma" w:hint="eastAsia"/>
                                <w:color w:val="0B5294"/>
                                <w:spacing w:val="-4"/>
                                <w:sz w:val="24"/>
                                <w:szCs w:val="24"/>
                                <w:rtl/>
                              </w:rPr>
                              <w:t>נחשף</w:t>
                            </w:r>
                            <w:r w:rsidRPr="00277757">
                              <w:rPr>
                                <w:rFonts w:cs="Tahoma"/>
                                <w:color w:val="0B5294"/>
                                <w:spacing w:val="-4"/>
                                <w:sz w:val="24"/>
                                <w:szCs w:val="24"/>
                                <w:rtl/>
                              </w:rPr>
                              <w:t xml:space="preserve"> </w:t>
                            </w:r>
                            <w:r w:rsidRPr="00277757">
                              <w:rPr>
                                <w:rFonts w:cs="Tahoma" w:hint="eastAsia"/>
                                <w:color w:val="0B5294"/>
                                <w:spacing w:val="-4"/>
                                <w:sz w:val="24"/>
                                <w:szCs w:val="24"/>
                                <w:rtl/>
                              </w:rPr>
                              <w:t>לכאורה</w:t>
                            </w:r>
                            <w:r w:rsidRPr="00277757">
                              <w:rPr>
                                <w:rFonts w:cs="Tahoma"/>
                                <w:color w:val="0B5294"/>
                                <w:spacing w:val="-4"/>
                                <w:sz w:val="24"/>
                                <w:szCs w:val="24"/>
                                <w:rtl/>
                              </w:rPr>
                              <w:t xml:space="preserve"> </w:t>
                            </w:r>
                            <w:r w:rsidRPr="00277757">
                              <w:rPr>
                                <w:rFonts w:cs="Tahoma" w:hint="eastAsia"/>
                                <w:color w:val="0B5294"/>
                                <w:spacing w:val="-4"/>
                                <w:sz w:val="24"/>
                                <w:szCs w:val="24"/>
                                <w:rtl/>
                              </w:rPr>
                              <w:t>להצעת</w:t>
                            </w:r>
                            <w:r w:rsidRPr="00277757">
                              <w:rPr>
                                <w:rFonts w:cs="Tahoma"/>
                                <w:color w:val="0B5294"/>
                                <w:spacing w:val="-4"/>
                                <w:sz w:val="24"/>
                                <w:szCs w:val="24"/>
                                <w:rtl/>
                              </w:rPr>
                              <w:t xml:space="preserve"> </w:t>
                            </w:r>
                            <w:r w:rsidRPr="00277757">
                              <w:rPr>
                                <w:rFonts w:cs="Tahoma" w:hint="eastAsia"/>
                                <w:color w:val="0B5294"/>
                                <w:spacing w:val="-4"/>
                                <w:sz w:val="24"/>
                                <w:szCs w:val="24"/>
                                <w:rtl/>
                              </w:rPr>
                              <w:t>מתחרהו</w:t>
                            </w:r>
                            <w:r w:rsidRPr="00277757">
                              <w:rPr>
                                <w:rFonts w:cs="Tahoma"/>
                                <w:color w:val="0B5294"/>
                                <w:spacing w:val="-4"/>
                                <w:sz w:val="24"/>
                                <w:szCs w:val="24"/>
                                <w:rtl/>
                              </w:rPr>
                              <w:t xml:space="preserve"> </w:t>
                            </w:r>
                            <w:r w:rsidRPr="00277757">
                              <w:rPr>
                                <w:rFonts w:cs="Tahoma" w:hint="eastAsia"/>
                                <w:color w:val="0B5294"/>
                                <w:spacing w:val="-4"/>
                                <w:sz w:val="24"/>
                                <w:szCs w:val="24"/>
                                <w:rtl/>
                              </w:rPr>
                              <w:t>לפני</w:t>
                            </w:r>
                            <w:r w:rsidRPr="00277757">
                              <w:rPr>
                                <w:rFonts w:cs="Tahoma"/>
                                <w:color w:val="0B5294"/>
                                <w:spacing w:val="-4"/>
                                <w:sz w:val="24"/>
                                <w:szCs w:val="24"/>
                                <w:rtl/>
                              </w:rPr>
                              <w:t xml:space="preserve"> </w:t>
                            </w:r>
                            <w:r w:rsidRPr="00277757">
                              <w:rPr>
                                <w:rFonts w:cs="Tahoma" w:hint="eastAsia"/>
                                <w:color w:val="0B5294"/>
                                <w:spacing w:val="-4"/>
                                <w:sz w:val="24"/>
                                <w:szCs w:val="24"/>
                                <w:rtl/>
                              </w:rPr>
                              <w:t>שנפתחה</w:t>
                            </w:r>
                            <w:r w:rsidRPr="00277757">
                              <w:rPr>
                                <w:rFonts w:cs="Tahoma"/>
                                <w:color w:val="0B5294"/>
                                <w:spacing w:val="-4"/>
                                <w:sz w:val="24"/>
                                <w:szCs w:val="24"/>
                                <w:rtl/>
                              </w:rPr>
                              <w:t xml:space="preserve"> </w:t>
                            </w:r>
                            <w:r w:rsidRPr="00277757">
                              <w:rPr>
                                <w:rFonts w:cs="Tahoma" w:hint="eastAsia"/>
                                <w:color w:val="0B5294"/>
                                <w:spacing w:val="-4"/>
                                <w:sz w:val="24"/>
                                <w:szCs w:val="24"/>
                                <w:rtl/>
                              </w:rPr>
                              <w:t>תיבת</w:t>
                            </w:r>
                            <w:r w:rsidRPr="00277757">
                              <w:rPr>
                                <w:rFonts w:cs="Tahoma"/>
                                <w:color w:val="0B5294"/>
                                <w:spacing w:val="-4"/>
                                <w:sz w:val="24"/>
                                <w:szCs w:val="24"/>
                                <w:rtl/>
                              </w:rPr>
                              <w:t xml:space="preserve"> </w:t>
                            </w:r>
                            <w:r w:rsidRPr="00277757">
                              <w:rPr>
                                <w:rFonts w:cs="Tahoma" w:hint="eastAsia"/>
                                <w:color w:val="0B5294"/>
                                <w:spacing w:val="-4"/>
                                <w:sz w:val="24"/>
                                <w:szCs w:val="24"/>
                                <w:rtl/>
                              </w:rPr>
                              <w:t>המכרזים</w:t>
                            </w:r>
                            <w:r w:rsidRPr="00277757">
                              <w:rPr>
                                <w:rFonts w:cs="Tahoma"/>
                                <w:color w:val="0B5294"/>
                                <w:spacing w:val="-4"/>
                                <w:sz w:val="24"/>
                                <w:szCs w:val="24"/>
                                <w:rtl/>
                              </w:rPr>
                              <w:t xml:space="preserve">. </w:t>
                            </w:r>
                            <w:r w:rsidRPr="00277757">
                              <w:rPr>
                                <w:rFonts w:cs="Tahoma" w:hint="eastAsia"/>
                                <w:color w:val="0B5294"/>
                                <w:spacing w:val="-4"/>
                                <w:sz w:val="24"/>
                                <w:szCs w:val="24"/>
                                <w:rtl/>
                              </w:rPr>
                              <w:t>ועדת</w:t>
                            </w:r>
                            <w:r w:rsidRPr="00277757">
                              <w:rPr>
                                <w:rFonts w:cs="Tahoma"/>
                                <w:color w:val="0B5294"/>
                                <w:spacing w:val="-4"/>
                                <w:sz w:val="24"/>
                                <w:szCs w:val="24"/>
                                <w:rtl/>
                              </w:rPr>
                              <w:t xml:space="preserve"> </w:t>
                            </w:r>
                            <w:r w:rsidRPr="00277757">
                              <w:rPr>
                                <w:rFonts w:cs="Tahoma" w:hint="eastAsia"/>
                                <w:color w:val="0B5294"/>
                                <w:spacing w:val="-4"/>
                                <w:sz w:val="24"/>
                                <w:szCs w:val="24"/>
                                <w:rtl/>
                              </w:rPr>
                              <w:t>המכרזים</w:t>
                            </w:r>
                            <w:r w:rsidRPr="00277757">
                              <w:rPr>
                                <w:rFonts w:cs="Tahoma"/>
                                <w:color w:val="0B5294"/>
                                <w:spacing w:val="-4"/>
                                <w:sz w:val="24"/>
                                <w:szCs w:val="24"/>
                                <w:rtl/>
                              </w:rPr>
                              <w:t xml:space="preserve"> </w:t>
                            </w:r>
                            <w:r w:rsidRPr="00277757">
                              <w:rPr>
                                <w:rFonts w:cs="Tahoma" w:hint="eastAsia"/>
                                <w:color w:val="0B5294"/>
                                <w:spacing w:val="-4"/>
                                <w:sz w:val="24"/>
                                <w:szCs w:val="24"/>
                                <w:rtl/>
                              </w:rPr>
                              <w:t>לא</w:t>
                            </w:r>
                            <w:r w:rsidRPr="00277757">
                              <w:rPr>
                                <w:rFonts w:cs="Tahoma"/>
                                <w:color w:val="0B5294"/>
                                <w:spacing w:val="-4"/>
                                <w:sz w:val="24"/>
                                <w:szCs w:val="24"/>
                                <w:rtl/>
                              </w:rPr>
                              <w:t xml:space="preserve"> </w:t>
                            </w:r>
                            <w:r w:rsidRPr="00277757">
                              <w:rPr>
                                <w:rFonts w:cs="Tahoma" w:hint="eastAsia"/>
                                <w:color w:val="0B5294"/>
                                <w:spacing w:val="-4"/>
                                <w:sz w:val="24"/>
                                <w:szCs w:val="24"/>
                                <w:rtl/>
                              </w:rPr>
                              <w:t>דנה</w:t>
                            </w:r>
                            <w:r w:rsidRPr="00277757">
                              <w:rPr>
                                <w:rFonts w:cs="Tahoma"/>
                                <w:color w:val="0B5294"/>
                                <w:spacing w:val="-4"/>
                                <w:sz w:val="24"/>
                                <w:szCs w:val="24"/>
                                <w:rtl/>
                              </w:rPr>
                              <w:t xml:space="preserve"> </w:t>
                            </w:r>
                            <w:r w:rsidRPr="00277757">
                              <w:rPr>
                                <w:rFonts w:cs="Tahoma" w:hint="eastAsia"/>
                                <w:color w:val="0B5294"/>
                                <w:spacing w:val="-4"/>
                                <w:sz w:val="24"/>
                                <w:szCs w:val="24"/>
                                <w:rtl/>
                              </w:rPr>
                              <w:t>בפגם</w:t>
                            </w:r>
                            <w:r w:rsidRPr="00277757">
                              <w:rPr>
                                <w:rFonts w:cs="Tahoma"/>
                                <w:color w:val="0B5294"/>
                                <w:spacing w:val="-4"/>
                                <w:sz w:val="24"/>
                                <w:szCs w:val="24"/>
                                <w:rtl/>
                              </w:rPr>
                              <w:t xml:space="preserve"> </w:t>
                            </w:r>
                            <w:r w:rsidRPr="00277757">
                              <w:rPr>
                                <w:rFonts w:cs="Tahoma" w:hint="eastAsia"/>
                                <w:color w:val="0B5294"/>
                                <w:spacing w:val="-4"/>
                                <w:sz w:val="24"/>
                                <w:szCs w:val="24"/>
                                <w:rtl/>
                              </w:rPr>
                              <w:t>זה</w:t>
                            </w:r>
                            <w:r w:rsidRPr="00277757">
                              <w:rPr>
                                <w:rFonts w:cs="Tahoma"/>
                                <w:color w:val="0B5294"/>
                                <w:spacing w:val="-4"/>
                                <w:sz w:val="24"/>
                                <w:szCs w:val="24"/>
                                <w:rtl/>
                              </w:rPr>
                              <w:t xml:space="preserve"> </w:t>
                            </w:r>
                            <w:r w:rsidRPr="00277757">
                              <w:rPr>
                                <w:rFonts w:cs="Tahoma" w:hint="eastAsia"/>
                                <w:color w:val="0B5294"/>
                                <w:spacing w:val="-4"/>
                                <w:sz w:val="24"/>
                                <w:szCs w:val="24"/>
                                <w:rtl/>
                              </w:rPr>
                              <w:t>וגם</w:t>
                            </w:r>
                            <w:r w:rsidRPr="00277757">
                              <w:rPr>
                                <w:rFonts w:cs="Tahoma"/>
                                <w:color w:val="0B5294"/>
                                <w:spacing w:val="-4"/>
                                <w:sz w:val="24"/>
                                <w:szCs w:val="24"/>
                                <w:rtl/>
                              </w:rPr>
                              <w:t xml:space="preserve"> </w:t>
                            </w:r>
                            <w:r w:rsidRPr="00277757">
                              <w:rPr>
                                <w:rFonts w:cs="Tahoma" w:hint="eastAsia"/>
                                <w:color w:val="0B5294"/>
                                <w:spacing w:val="-4"/>
                                <w:sz w:val="24"/>
                                <w:szCs w:val="24"/>
                                <w:rtl/>
                              </w:rPr>
                              <w:t>היועץ</w:t>
                            </w:r>
                            <w:r w:rsidRPr="00277757">
                              <w:rPr>
                                <w:rFonts w:cs="Tahoma"/>
                                <w:color w:val="0B5294"/>
                                <w:spacing w:val="-4"/>
                                <w:sz w:val="24"/>
                                <w:szCs w:val="24"/>
                                <w:rtl/>
                              </w:rPr>
                              <w:t xml:space="preserve"> </w:t>
                            </w:r>
                            <w:r w:rsidRPr="00277757">
                              <w:rPr>
                                <w:rFonts w:cs="Tahoma" w:hint="eastAsia"/>
                                <w:color w:val="0B5294"/>
                                <w:spacing w:val="-4"/>
                                <w:sz w:val="24"/>
                                <w:szCs w:val="24"/>
                                <w:rtl/>
                              </w:rPr>
                              <w:t>המשפטי</w:t>
                            </w:r>
                            <w:r w:rsidRPr="00277757">
                              <w:rPr>
                                <w:rFonts w:cs="Tahoma"/>
                                <w:color w:val="0B5294"/>
                                <w:spacing w:val="-4"/>
                                <w:sz w:val="24"/>
                                <w:szCs w:val="24"/>
                                <w:rtl/>
                              </w:rPr>
                              <w:t xml:space="preserve"> </w:t>
                            </w:r>
                            <w:r w:rsidRPr="00277757">
                              <w:rPr>
                                <w:rFonts w:cs="Tahoma" w:hint="eastAsia"/>
                                <w:color w:val="0B5294"/>
                                <w:spacing w:val="-4"/>
                                <w:sz w:val="24"/>
                                <w:szCs w:val="24"/>
                                <w:rtl/>
                              </w:rPr>
                              <w:t>לא</w:t>
                            </w:r>
                            <w:r w:rsidRPr="00277757">
                              <w:rPr>
                                <w:rFonts w:cs="Tahoma"/>
                                <w:color w:val="0B5294"/>
                                <w:spacing w:val="-4"/>
                                <w:sz w:val="24"/>
                                <w:szCs w:val="24"/>
                                <w:rtl/>
                              </w:rPr>
                              <w:t xml:space="preserve"> </w:t>
                            </w:r>
                            <w:r w:rsidRPr="00277757">
                              <w:rPr>
                                <w:rFonts w:cs="Tahoma" w:hint="eastAsia"/>
                                <w:color w:val="0B5294"/>
                                <w:spacing w:val="-4"/>
                                <w:sz w:val="24"/>
                                <w:szCs w:val="24"/>
                                <w:rtl/>
                              </w:rPr>
                              <w:t>התייחס</w:t>
                            </w:r>
                            <w:r w:rsidR="007C7086">
                              <w:rPr>
                                <w:rFonts w:cs="Tahoma" w:hint="cs"/>
                                <w:color w:val="0B5294"/>
                                <w:spacing w:val="-4"/>
                                <w:sz w:val="24"/>
                                <w:szCs w:val="24"/>
                                <w:rtl/>
                              </w:rPr>
                              <w:t xml:space="preserve"> </w:t>
                            </w:r>
                            <w:r w:rsidRPr="00277757">
                              <w:rPr>
                                <w:rFonts w:cs="Tahoma" w:hint="eastAsia"/>
                                <w:color w:val="0B5294"/>
                                <w:spacing w:val="-4"/>
                                <w:sz w:val="24"/>
                                <w:szCs w:val="24"/>
                                <w:rtl/>
                              </w:rPr>
                              <w:t>אליו</w:t>
                            </w:r>
                            <w:r w:rsidRPr="00277757">
                              <w:rPr>
                                <w:rFonts w:cs="Tahoma"/>
                                <w:color w:val="0B5294"/>
                                <w:spacing w:val="-4"/>
                                <w:sz w:val="24"/>
                                <w:szCs w:val="24"/>
                                <w:rtl/>
                              </w:rPr>
                              <w:t xml:space="preserve">, </w:t>
                            </w:r>
                            <w:r w:rsidRPr="00277757">
                              <w:rPr>
                                <w:rFonts w:cs="Tahoma" w:hint="eastAsia"/>
                                <w:color w:val="0B5294"/>
                                <w:spacing w:val="-4"/>
                                <w:sz w:val="24"/>
                                <w:szCs w:val="24"/>
                                <w:rtl/>
                              </w:rPr>
                              <w:t>עניין</w:t>
                            </w:r>
                            <w:r w:rsidRPr="00277757">
                              <w:rPr>
                                <w:rFonts w:cs="Tahoma"/>
                                <w:color w:val="0B5294"/>
                                <w:spacing w:val="-4"/>
                                <w:sz w:val="24"/>
                                <w:szCs w:val="24"/>
                                <w:rtl/>
                              </w:rPr>
                              <w:t xml:space="preserve"> </w:t>
                            </w:r>
                            <w:r w:rsidRPr="00277757">
                              <w:rPr>
                                <w:rFonts w:cs="Tahoma" w:hint="eastAsia"/>
                                <w:color w:val="0B5294"/>
                                <w:spacing w:val="-4"/>
                                <w:sz w:val="24"/>
                                <w:szCs w:val="24"/>
                                <w:rtl/>
                              </w:rPr>
                              <w:t>המתחייב</w:t>
                            </w:r>
                            <w:r w:rsidRPr="00277757">
                              <w:rPr>
                                <w:rFonts w:cs="Tahoma"/>
                                <w:color w:val="0B5294"/>
                                <w:spacing w:val="-4"/>
                                <w:sz w:val="24"/>
                                <w:szCs w:val="24"/>
                                <w:rtl/>
                              </w:rPr>
                              <w:t xml:space="preserve"> </w:t>
                            </w:r>
                            <w:r w:rsidRPr="00277757">
                              <w:rPr>
                                <w:rFonts w:cs="Tahoma" w:hint="eastAsia"/>
                                <w:color w:val="0B5294"/>
                                <w:spacing w:val="-4"/>
                                <w:sz w:val="24"/>
                                <w:szCs w:val="24"/>
                                <w:rtl/>
                              </w:rPr>
                              <w:t>מתפקידו</w:t>
                            </w:r>
                            <w:r w:rsidRPr="00277757">
                              <w:rPr>
                                <w:rFonts w:cs="Tahoma"/>
                                <w:color w:val="0B5294"/>
                                <w:spacing w:val="-4"/>
                                <w:sz w:val="24"/>
                                <w:szCs w:val="24"/>
                                <w:rtl/>
                              </w:rPr>
                              <w:t xml:space="preserve"> </w:t>
                            </w:r>
                            <w:r w:rsidRPr="00277757">
                              <w:rPr>
                                <w:rFonts w:cs="Tahoma" w:hint="eastAsia"/>
                                <w:color w:val="0B5294"/>
                                <w:spacing w:val="-4"/>
                                <w:sz w:val="24"/>
                                <w:szCs w:val="24"/>
                                <w:rtl/>
                              </w:rPr>
                              <w:t>כשומר</w:t>
                            </w:r>
                            <w:r w:rsidRPr="00277757">
                              <w:rPr>
                                <w:rFonts w:cs="Tahoma"/>
                                <w:color w:val="0B5294"/>
                                <w:spacing w:val="-4"/>
                                <w:sz w:val="24"/>
                                <w:szCs w:val="24"/>
                                <w:rtl/>
                              </w:rPr>
                              <w:t xml:space="preserve"> </w:t>
                            </w:r>
                            <w:r w:rsidRPr="00277757">
                              <w:rPr>
                                <w:rFonts w:cs="Tahoma" w:hint="eastAsia"/>
                                <w:color w:val="0B5294"/>
                                <w:spacing w:val="-4"/>
                                <w:sz w:val="24"/>
                                <w:szCs w:val="24"/>
                                <w:rtl/>
                              </w:rPr>
                              <w:t>סף</w:t>
                            </w:r>
                          </w:p>
                          <w:p w:rsidR="00A117A2" w:rsidRPr="00373C5D" w:rsidP="0027775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381499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6307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A117A2" w:rsidRPr="00373C5D" w:rsidP="00277757">
                      <w:pPr>
                        <w:spacing w:line="240" w:lineRule="atLeast"/>
                        <w:rPr>
                          <w:rFonts w:cs="Tahoma"/>
                          <w:b/>
                          <w:bCs/>
                          <w:color w:val="0B5294"/>
                          <w:sz w:val="48"/>
                          <w:szCs w:val="48"/>
                          <w:rtl/>
                        </w:rPr>
                      </w:pPr>
                      <w:drawing>
                        <wp:inline distT="0" distB="0" distL="0" distR="0">
                          <wp:extent cx="311150" cy="256800"/>
                          <wp:effectExtent l="0" t="0" r="0" b="0"/>
                          <wp:docPr id="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7303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17A2" w:rsidRPr="00881D99" w:rsidP="00277757">
                      <w:pPr>
                        <w:spacing w:after="0" w:line="240" w:lineRule="auto"/>
                        <w:rPr>
                          <w:color w:val="0B5294"/>
                          <w:spacing w:val="-4"/>
                          <w:sz w:val="24"/>
                          <w:szCs w:val="24"/>
                          <w:rtl/>
                          <w:cs/>
                        </w:rPr>
                      </w:pPr>
                      <w:r w:rsidRPr="00277757">
                        <w:rPr>
                          <w:rFonts w:cs="Tahoma" w:hint="eastAsia"/>
                          <w:color w:val="0B5294"/>
                          <w:spacing w:val="-4"/>
                          <w:sz w:val="24"/>
                          <w:szCs w:val="24"/>
                          <w:rtl/>
                        </w:rPr>
                        <w:t>קבלן</w:t>
                      </w:r>
                      <w:r w:rsidRPr="00277757">
                        <w:rPr>
                          <w:rFonts w:cs="Tahoma"/>
                          <w:color w:val="0B5294"/>
                          <w:spacing w:val="-4"/>
                          <w:sz w:val="24"/>
                          <w:szCs w:val="24"/>
                          <w:rtl/>
                        </w:rPr>
                        <w:t xml:space="preserve"> </w:t>
                      </w:r>
                      <w:r w:rsidRPr="00277757">
                        <w:rPr>
                          <w:rFonts w:cs="Tahoma" w:hint="eastAsia"/>
                          <w:color w:val="0B5294"/>
                          <w:spacing w:val="-4"/>
                          <w:sz w:val="24"/>
                          <w:szCs w:val="24"/>
                          <w:rtl/>
                        </w:rPr>
                        <w:t>א</w:t>
                      </w:r>
                      <w:r w:rsidRPr="00277757">
                        <w:rPr>
                          <w:rFonts w:cs="Tahoma"/>
                          <w:color w:val="0B5294"/>
                          <w:spacing w:val="-4"/>
                          <w:sz w:val="24"/>
                          <w:szCs w:val="24"/>
                          <w:rtl/>
                        </w:rPr>
                        <w:t xml:space="preserve">' </w:t>
                      </w:r>
                      <w:r w:rsidRPr="00277757">
                        <w:rPr>
                          <w:rFonts w:cs="Tahoma" w:hint="eastAsia"/>
                          <w:color w:val="0B5294"/>
                          <w:spacing w:val="-4"/>
                          <w:sz w:val="24"/>
                          <w:szCs w:val="24"/>
                          <w:rtl/>
                        </w:rPr>
                        <w:t>חתם</w:t>
                      </w:r>
                      <w:r w:rsidRPr="00277757">
                        <w:rPr>
                          <w:rFonts w:cs="Tahoma"/>
                          <w:color w:val="0B5294"/>
                          <w:spacing w:val="-4"/>
                          <w:sz w:val="24"/>
                          <w:szCs w:val="24"/>
                          <w:rtl/>
                        </w:rPr>
                        <w:t xml:space="preserve"> </w:t>
                      </w:r>
                      <w:r w:rsidRPr="00277757">
                        <w:rPr>
                          <w:rFonts w:cs="Tahoma" w:hint="eastAsia"/>
                          <w:color w:val="0B5294"/>
                          <w:spacing w:val="-4"/>
                          <w:sz w:val="24"/>
                          <w:szCs w:val="24"/>
                          <w:rtl/>
                        </w:rPr>
                        <w:t>על</w:t>
                      </w:r>
                      <w:r w:rsidRPr="00277757">
                        <w:rPr>
                          <w:rFonts w:cs="Tahoma"/>
                          <w:color w:val="0B5294"/>
                          <w:spacing w:val="-4"/>
                          <w:sz w:val="24"/>
                          <w:szCs w:val="24"/>
                          <w:rtl/>
                        </w:rPr>
                        <w:t xml:space="preserve"> </w:t>
                      </w:r>
                      <w:r w:rsidRPr="00277757">
                        <w:rPr>
                          <w:rFonts w:cs="Tahoma" w:hint="eastAsia"/>
                          <w:color w:val="0B5294"/>
                          <w:spacing w:val="-4"/>
                          <w:sz w:val="24"/>
                          <w:szCs w:val="24"/>
                          <w:rtl/>
                        </w:rPr>
                        <w:t>הצעתו</w:t>
                      </w:r>
                      <w:r w:rsidRPr="00277757">
                        <w:rPr>
                          <w:rFonts w:cs="Tahoma"/>
                          <w:color w:val="0B5294"/>
                          <w:spacing w:val="-4"/>
                          <w:sz w:val="24"/>
                          <w:szCs w:val="24"/>
                          <w:rtl/>
                        </w:rPr>
                        <w:t xml:space="preserve"> </w:t>
                      </w:r>
                      <w:r w:rsidRPr="00277757">
                        <w:rPr>
                          <w:rFonts w:cs="Tahoma" w:hint="eastAsia"/>
                          <w:color w:val="0B5294"/>
                          <w:spacing w:val="-4"/>
                          <w:sz w:val="24"/>
                          <w:szCs w:val="24"/>
                          <w:rtl/>
                        </w:rPr>
                        <w:t>של</w:t>
                      </w:r>
                      <w:r w:rsidRPr="00277757">
                        <w:rPr>
                          <w:rFonts w:cs="Tahoma"/>
                          <w:color w:val="0B5294"/>
                          <w:spacing w:val="-4"/>
                          <w:sz w:val="24"/>
                          <w:szCs w:val="24"/>
                          <w:rtl/>
                        </w:rPr>
                        <w:t xml:space="preserve"> </w:t>
                      </w:r>
                      <w:r w:rsidRPr="00277757">
                        <w:rPr>
                          <w:rFonts w:cs="Tahoma" w:hint="eastAsia"/>
                          <w:color w:val="0B5294"/>
                          <w:spacing w:val="-4"/>
                          <w:sz w:val="24"/>
                          <w:szCs w:val="24"/>
                          <w:rtl/>
                        </w:rPr>
                        <w:t>קבלן</w:t>
                      </w:r>
                      <w:r w:rsidRPr="00277757">
                        <w:rPr>
                          <w:rFonts w:cs="Tahoma"/>
                          <w:color w:val="0B5294"/>
                          <w:spacing w:val="-4"/>
                          <w:sz w:val="24"/>
                          <w:szCs w:val="24"/>
                          <w:rtl/>
                        </w:rPr>
                        <w:t xml:space="preserve"> </w:t>
                      </w:r>
                      <w:r w:rsidRPr="00277757">
                        <w:rPr>
                          <w:rFonts w:cs="Tahoma" w:hint="eastAsia"/>
                          <w:color w:val="0B5294"/>
                          <w:spacing w:val="-4"/>
                          <w:sz w:val="24"/>
                          <w:szCs w:val="24"/>
                          <w:rtl/>
                        </w:rPr>
                        <w:t>ב</w:t>
                      </w:r>
                      <w:r w:rsidRPr="00277757">
                        <w:rPr>
                          <w:rFonts w:cs="Tahoma"/>
                          <w:color w:val="0B5294"/>
                          <w:spacing w:val="-4"/>
                          <w:sz w:val="24"/>
                          <w:szCs w:val="24"/>
                          <w:rtl/>
                        </w:rPr>
                        <w:t xml:space="preserve">' </w:t>
                      </w:r>
                      <w:r w:rsidRPr="00277757">
                        <w:rPr>
                          <w:rFonts w:cs="Tahoma" w:hint="eastAsia"/>
                          <w:color w:val="0B5294"/>
                          <w:spacing w:val="-4"/>
                          <w:sz w:val="24"/>
                          <w:szCs w:val="24"/>
                          <w:rtl/>
                        </w:rPr>
                        <w:t>באופן</w:t>
                      </w:r>
                      <w:r w:rsidRPr="00277757">
                        <w:rPr>
                          <w:rFonts w:cs="Tahoma"/>
                          <w:color w:val="0B5294"/>
                          <w:spacing w:val="-4"/>
                          <w:sz w:val="24"/>
                          <w:szCs w:val="24"/>
                          <w:rtl/>
                        </w:rPr>
                        <w:t xml:space="preserve"> </w:t>
                      </w:r>
                      <w:r w:rsidRPr="00277757">
                        <w:rPr>
                          <w:rFonts w:cs="Tahoma" w:hint="eastAsia"/>
                          <w:color w:val="0B5294"/>
                          <w:spacing w:val="-4"/>
                          <w:sz w:val="24"/>
                          <w:szCs w:val="24"/>
                          <w:rtl/>
                        </w:rPr>
                        <w:t>המעלה</w:t>
                      </w:r>
                      <w:r w:rsidRPr="00277757">
                        <w:rPr>
                          <w:rFonts w:cs="Tahoma"/>
                          <w:color w:val="0B5294"/>
                          <w:spacing w:val="-4"/>
                          <w:sz w:val="24"/>
                          <w:szCs w:val="24"/>
                          <w:rtl/>
                        </w:rPr>
                        <w:t xml:space="preserve"> </w:t>
                      </w:r>
                      <w:r w:rsidRPr="00277757">
                        <w:rPr>
                          <w:rFonts w:cs="Tahoma" w:hint="eastAsia"/>
                          <w:color w:val="0B5294"/>
                          <w:spacing w:val="-4"/>
                          <w:sz w:val="24"/>
                          <w:szCs w:val="24"/>
                          <w:rtl/>
                        </w:rPr>
                        <w:t>חשש</w:t>
                      </w:r>
                      <w:r w:rsidRPr="00277757">
                        <w:rPr>
                          <w:rFonts w:cs="Tahoma"/>
                          <w:color w:val="0B5294"/>
                          <w:spacing w:val="-4"/>
                          <w:sz w:val="24"/>
                          <w:szCs w:val="24"/>
                          <w:rtl/>
                        </w:rPr>
                        <w:t xml:space="preserve"> </w:t>
                      </w:r>
                      <w:r w:rsidRPr="00277757">
                        <w:rPr>
                          <w:rFonts w:cs="Tahoma" w:hint="eastAsia"/>
                          <w:color w:val="0B5294"/>
                          <w:spacing w:val="-4"/>
                          <w:sz w:val="24"/>
                          <w:szCs w:val="24"/>
                          <w:rtl/>
                        </w:rPr>
                        <w:t>כי</w:t>
                      </w:r>
                      <w:r w:rsidRPr="00277757">
                        <w:rPr>
                          <w:rFonts w:cs="Tahoma"/>
                          <w:color w:val="0B5294"/>
                          <w:spacing w:val="-4"/>
                          <w:sz w:val="24"/>
                          <w:szCs w:val="24"/>
                          <w:rtl/>
                        </w:rPr>
                        <w:t xml:space="preserve"> </w:t>
                      </w:r>
                      <w:r w:rsidRPr="00277757">
                        <w:rPr>
                          <w:rFonts w:cs="Tahoma" w:hint="eastAsia"/>
                          <w:color w:val="0B5294"/>
                          <w:spacing w:val="-4"/>
                          <w:sz w:val="24"/>
                          <w:szCs w:val="24"/>
                          <w:rtl/>
                        </w:rPr>
                        <w:t>הוא</w:t>
                      </w:r>
                      <w:r w:rsidRPr="00277757">
                        <w:rPr>
                          <w:rFonts w:cs="Tahoma"/>
                          <w:color w:val="0B5294"/>
                          <w:spacing w:val="-4"/>
                          <w:sz w:val="24"/>
                          <w:szCs w:val="24"/>
                          <w:rtl/>
                        </w:rPr>
                        <w:t xml:space="preserve"> </w:t>
                      </w:r>
                      <w:r w:rsidRPr="00277757">
                        <w:rPr>
                          <w:rFonts w:cs="Tahoma" w:hint="eastAsia"/>
                          <w:color w:val="0B5294"/>
                          <w:spacing w:val="-4"/>
                          <w:sz w:val="24"/>
                          <w:szCs w:val="24"/>
                          <w:rtl/>
                        </w:rPr>
                        <w:t>נחשף</w:t>
                      </w:r>
                      <w:r w:rsidRPr="00277757">
                        <w:rPr>
                          <w:rFonts w:cs="Tahoma"/>
                          <w:color w:val="0B5294"/>
                          <w:spacing w:val="-4"/>
                          <w:sz w:val="24"/>
                          <w:szCs w:val="24"/>
                          <w:rtl/>
                        </w:rPr>
                        <w:t xml:space="preserve"> </w:t>
                      </w:r>
                      <w:r w:rsidRPr="00277757">
                        <w:rPr>
                          <w:rFonts w:cs="Tahoma" w:hint="eastAsia"/>
                          <w:color w:val="0B5294"/>
                          <w:spacing w:val="-4"/>
                          <w:sz w:val="24"/>
                          <w:szCs w:val="24"/>
                          <w:rtl/>
                        </w:rPr>
                        <w:t>לכאורה</w:t>
                      </w:r>
                      <w:r w:rsidRPr="00277757">
                        <w:rPr>
                          <w:rFonts w:cs="Tahoma"/>
                          <w:color w:val="0B5294"/>
                          <w:spacing w:val="-4"/>
                          <w:sz w:val="24"/>
                          <w:szCs w:val="24"/>
                          <w:rtl/>
                        </w:rPr>
                        <w:t xml:space="preserve"> </w:t>
                      </w:r>
                      <w:r w:rsidRPr="00277757">
                        <w:rPr>
                          <w:rFonts w:cs="Tahoma" w:hint="eastAsia"/>
                          <w:color w:val="0B5294"/>
                          <w:spacing w:val="-4"/>
                          <w:sz w:val="24"/>
                          <w:szCs w:val="24"/>
                          <w:rtl/>
                        </w:rPr>
                        <w:t>להצעת</w:t>
                      </w:r>
                      <w:r w:rsidRPr="00277757">
                        <w:rPr>
                          <w:rFonts w:cs="Tahoma"/>
                          <w:color w:val="0B5294"/>
                          <w:spacing w:val="-4"/>
                          <w:sz w:val="24"/>
                          <w:szCs w:val="24"/>
                          <w:rtl/>
                        </w:rPr>
                        <w:t xml:space="preserve"> </w:t>
                      </w:r>
                      <w:r w:rsidRPr="00277757">
                        <w:rPr>
                          <w:rFonts w:cs="Tahoma" w:hint="eastAsia"/>
                          <w:color w:val="0B5294"/>
                          <w:spacing w:val="-4"/>
                          <w:sz w:val="24"/>
                          <w:szCs w:val="24"/>
                          <w:rtl/>
                        </w:rPr>
                        <w:t>מתחרהו</w:t>
                      </w:r>
                      <w:r w:rsidRPr="00277757">
                        <w:rPr>
                          <w:rFonts w:cs="Tahoma"/>
                          <w:color w:val="0B5294"/>
                          <w:spacing w:val="-4"/>
                          <w:sz w:val="24"/>
                          <w:szCs w:val="24"/>
                          <w:rtl/>
                        </w:rPr>
                        <w:t xml:space="preserve"> </w:t>
                      </w:r>
                      <w:r w:rsidRPr="00277757">
                        <w:rPr>
                          <w:rFonts w:cs="Tahoma" w:hint="eastAsia"/>
                          <w:color w:val="0B5294"/>
                          <w:spacing w:val="-4"/>
                          <w:sz w:val="24"/>
                          <w:szCs w:val="24"/>
                          <w:rtl/>
                        </w:rPr>
                        <w:t>לפני</w:t>
                      </w:r>
                      <w:r w:rsidRPr="00277757">
                        <w:rPr>
                          <w:rFonts w:cs="Tahoma"/>
                          <w:color w:val="0B5294"/>
                          <w:spacing w:val="-4"/>
                          <w:sz w:val="24"/>
                          <w:szCs w:val="24"/>
                          <w:rtl/>
                        </w:rPr>
                        <w:t xml:space="preserve"> </w:t>
                      </w:r>
                      <w:r w:rsidRPr="00277757">
                        <w:rPr>
                          <w:rFonts w:cs="Tahoma" w:hint="eastAsia"/>
                          <w:color w:val="0B5294"/>
                          <w:spacing w:val="-4"/>
                          <w:sz w:val="24"/>
                          <w:szCs w:val="24"/>
                          <w:rtl/>
                        </w:rPr>
                        <w:t>שנפתחה</w:t>
                      </w:r>
                      <w:r w:rsidRPr="00277757">
                        <w:rPr>
                          <w:rFonts w:cs="Tahoma"/>
                          <w:color w:val="0B5294"/>
                          <w:spacing w:val="-4"/>
                          <w:sz w:val="24"/>
                          <w:szCs w:val="24"/>
                          <w:rtl/>
                        </w:rPr>
                        <w:t xml:space="preserve"> </w:t>
                      </w:r>
                      <w:r w:rsidRPr="00277757">
                        <w:rPr>
                          <w:rFonts w:cs="Tahoma" w:hint="eastAsia"/>
                          <w:color w:val="0B5294"/>
                          <w:spacing w:val="-4"/>
                          <w:sz w:val="24"/>
                          <w:szCs w:val="24"/>
                          <w:rtl/>
                        </w:rPr>
                        <w:t>תיבת</w:t>
                      </w:r>
                      <w:r w:rsidRPr="00277757">
                        <w:rPr>
                          <w:rFonts w:cs="Tahoma"/>
                          <w:color w:val="0B5294"/>
                          <w:spacing w:val="-4"/>
                          <w:sz w:val="24"/>
                          <w:szCs w:val="24"/>
                          <w:rtl/>
                        </w:rPr>
                        <w:t xml:space="preserve"> </w:t>
                      </w:r>
                      <w:r w:rsidRPr="00277757">
                        <w:rPr>
                          <w:rFonts w:cs="Tahoma" w:hint="eastAsia"/>
                          <w:color w:val="0B5294"/>
                          <w:spacing w:val="-4"/>
                          <w:sz w:val="24"/>
                          <w:szCs w:val="24"/>
                          <w:rtl/>
                        </w:rPr>
                        <w:t>המכרזים</w:t>
                      </w:r>
                      <w:r w:rsidRPr="00277757">
                        <w:rPr>
                          <w:rFonts w:cs="Tahoma"/>
                          <w:color w:val="0B5294"/>
                          <w:spacing w:val="-4"/>
                          <w:sz w:val="24"/>
                          <w:szCs w:val="24"/>
                          <w:rtl/>
                        </w:rPr>
                        <w:t xml:space="preserve">. </w:t>
                      </w:r>
                      <w:r w:rsidRPr="00277757">
                        <w:rPr>
                          <w:rFonts w:cs="Tahoma" w:hint="eastAsia"/>
                          <w:color w:val="0B5294"/>
                          <w:spacing w:val="-4"/>
                          <w:sz w:val="24"/>
                          <w:szCs w:val="24"/>
                          <w:rtl/>
                        </w:rPr>
                        <w:t>ועדת</w:t>
                      </w:r>
                      <w:r w:rsidRPr="00277757">
                        <w:rPr>
                          <w:rFonts w:cs="Tahoma"/>
                          <w:color w:val="0B5294"/>
                          <w:spacing w:val="-4"/>
                          <w:sz w:val="24"/>
                          <w:szCs w:val="24"/>
                          <w:rtl/>
                        </w:rPr>
                        <w:t xml:space="preserve"> </w:t>
                      </w:r>
                      <w:r w:rsidRPr="00277757">
                        <w:rPr>
                          <w:rFonts w:cs="Tahoma" w:hint="eastAsia"/>
                          <w:color w:val="0B5294"/>
                          <w:spacing w:val="-4"/>
                          <w:sz w:val="24"/>
                          <w:szCs w:val="24"/>
                          <w:rtl/>
                        </w:rPr>
                        <w:t>המכרזים</w:t>
                      </w:r>
                      <w:r w:rsidRPr="00277757">
                        <w:rPr>
                          <w:rFonts w:cs="Tahoma"/>
                          <w:color w:val="0B5294"/>
                          <w:spacing w:val="-4"/>
                          <w:sz w:val="24"/>
                          <w:szCs w:val="24"/>
                          <w:rtl/>
                        </w:rPr>
                        <w:t xml:space="preserve"> </w:t>
                      </w:r>
                      <w:r w:rsidRPr="00277757">
                        <w:rPr>
                          <w:rFonts w:cs="Tahoma" w:hint="eastAsia"/>
                          <w:color w:val="0B5294"/>
                          <w:spacing w:val="-4"/>
                          <w:sz w:val="24"/>
                          <w:szCs w:val="24"/>
                          <w:rtl/>
                        </w:rPr>
                        <w:t>לא</w:t>
                      </w:r>
                      <w:r w:rsidRPr="00277757">
                        <w:rPr>
                          <w:rFonts w:cs="Tahoma"/>
                          <w:color w:val="0B5294"/>
                          <w:spacing w:val="-4"/>
                          <w:sz w:val="24"/>
                          <w:szCs w:val="24"/>
                          <w:rtl/>
                        </w:rPr>
                        <w:t xml:space="preserve"> </w:t>
                      </w:r>
                      <w:r w:rsidRPr="00277757">
                        <w:rPr>
                          <w:rFonts w:cs="Tahoma" w:hint="eastAsia"/>
                          <w:color w:val="0B5294"/>
                          <w:spacing w:val="-4"/>
                          <w:sz w:val="24"/>
                          <w:szCs w:val="24"/>
                          <w:rtl/>
                        </w:rPr>
                        <w:t>דנה</w:t>
                      </w:r>
                      <w:r w:rsidRPr="00277757">
                        <w:rPr>
                          <w:rFonts w:cs="Tahoma"/>
                          <w:color w:val="0B5294"/>
                          <w:spacing w:val="-4"/>
                          <w:sz w:val="24"/>
                          <w:szCs w:val="24"/>
                          <w:rtl/>
                        </w:rPr>
                        <w:t xml:space="preserve"> </w:t>
                      </w:r>
                      <w:r w:rsidRPr="00277757">
                        <w:rPr>
                          <w:rFonts w:cs="Tahoma" w:hint="eastAsia"/>
                          <w:color w:val="0B5294"/>
                          <w:spacing w:val="-4"/>
                          <w:sz w:val="24"/>
                          <w:szCs w:val="24"/>
                          <w:rtl/>
                        </w:rPr>
                        <w:t>בפגם</w:t>
                      </w:r>
                      <w:r w:rsidRPr="00277757">
                        <w:rPr>
                          <w:rFonts w:cs="Tahoma"/>
                          <w:color w:val="0B5294"/>
                          <w:spacing w:val="-4"/>
                          <w:sz w:val="24"/>
                          <w:szCs w:val="24"/>
                          <w:rtl/>
                        </w:rPr>
                        <w:t xml:space="preserve"> </w:t>
                      </w:r>
                      <w:r w:rsidRPr="00277757">
                        <w:rPr>
                          <w:rFonts w:cs="Tahoma" w:hint="eastAsia"/>
                          <w:color w:val="0B5294"/>
                          <w:spacing w:val="-4"/>
                          <w:sz w:val="24"/>
                          <w:szCs w:val="24"/>
                          <w:rtl/>
                        </w:rPr>
                        <w:t>זה</w:t>
                      </w:r>
                      <w:r w:rsidRPr="00277757">
                        <w:rPr>
                          <w:rFonts w:cs="Tahoma"/>
                          <w:color w:val="0B5294"/>
                          <w:spacing w:val="-4"/>
                          <w:sz w:val="24"/>
                          <w:szCs w:val="24"/>
                          <w:rtl/>
                        </w:rPr>
                        <w:t xml:space="preserve"> </w:t>
                      </w:r>
                      <w:r w:rsidRPr="00277757">
                        <w:rPr>
                          <w:rFonts w:cs="Tahoma" w:hint="eastAsia"/>
                          <w:color w:val="0B5294"/>
                          <w:spacing w:val="-4"/>
                          <w:sz w:val="24"/>
                          <w:szCs w:val="24"/>
                          <w:rtl/>
                        </w:rPr>
                        <w:t>וגם</w:t>
                      </w:r>
                      <w:r w:rsidRPr="00277757">
                        <w:rPr>
                          <w:rFonts w:cs="Tahoma"/>
                          <w:color w:val="0B5294"/>
                          <w:spacing w:val="-4"/>
                          <w:sz w:val="24"/>
                          <w:szCs w:val="24"/>
                          <w:rtl/>
                        </w:rPr>
                        <w:t xml:space="preserve"> </w:t>
                      </w:r>
                      <w:r w:rsidRPr="00277757">
                        <w:rPr>
                          <w:rFonts w:cs="Tahoma" w:hint="eastAsia"/>
                          <w:color w:val="0B5294"/>
                          <w:spacing w:val="-4"/>
                          <w:sz w:val="24"/>
                          <w:szCs w:val="24"/>
                          <w:rtl/>
                        </w:rPr>
                        <w:t>היועץ</w:t>
                      </w:r>
                      <w:r w:rsidRPr="00277757">
                        <w:rPr>
                          <w:rFonts w:cs="Tahoma"/>
                          <w:color w:val="0B5294"/>
                          <w:spacing w:val="-4"/>
                          <w:sz w:val="24"/>
                          <w:szCs w:val="24"/>
                          <w:rtl/>
                        </w:rPr>
                        <w:t xml:space="preserve"> </w:t>
                      </w:r>
                      <w:r w:rsidRPr="00277757">
                        <w:rPr>
                          <w:rFonts w:cs="Tahoma" w:hint="eastAsia"/>
                          <w:color w:val="0B5294"/>
                          <w:spacing w:val="-4"/>
                          <w:sz w:val="24"/>
                          <w:szCs w:val="24"/>
                          <w:rtl/>
                        </w:rPr>
                        <w:t>המשפטי</w:t>
                      </w:r>
                      <w:r w:rsidRPr="00277757">
                        <w:rPr>
                          <w:rFonts w:cs="Tahoma"/>
                          <w:color w:val="0B5294"/>
                          <w:spacing w:val="-4"/>
                          <w:sz w:val="24"/>
                          <w:szCs w:val="24"/>
                          <w:rtl/>
                        </w:rPr>
                        <w:t xml:space="preserve"> </w:t>
                      </w:r>
                      <w:r w:rsidRPr="00277757">
                        <w:rPr>
                          <w:rFonts w:cs="Tahoma" w:hint="eastAsia"/>
                          <w:color w:val="0B5294"/>
                          <w:spacing w:val="-4"/>
                          <w:sz w:val="24"/>
                          <w:szCs w:val="24"/>
                          <w:rtl/>
                        </w:rPr>
                        <w:t>לא</w:t>
                      </w:r>
                      <w:r w:rsidRPr="00277757">
                        <w:rPr>
                          <w:rFonts w:cs="Tahoma"/>
                          <w:color w:val="0B5294"/>
                          <w:spacing w:val="-4"/>
                          <w:sz w:val="24"/>
                          <w:szCs w:val="24"/>
                          <w:rtl/>
                        </w:rPr>
                        <w:t xml:space="preserve"> </w:t>
                      </w:r>
                      <w:r w:rsidRPr="00277757">
                        <w:rPr>
                          <w:rFonts w:cs="Tahoma" w:hint="eastAsia"/>
                          <w:color w:val="0B5294"/>
                          <w:spacing w:val="-4"/>
                          <w:sz w:val="24"/>
                          <w:szCs w:val="24"/>
                          <w:rtl/>
                        </w:rPr>
                        <w:t>התייחס</w:t>
                      </w:r>
                      <w:r w:rsidR="007C7086">
                        <w:rPr>
                          <w:rFonts w:cs="Tahoma" w:hint="cs"/>
                          <w:color w:val="0B5294"/>
                          <w:spacing w:val="-4"/>
                          <w:sz w:val="24"/>
                          <w:szCs w:val="24"/>
                          <w:rtl/>
                        </w:rPr>
                        <w:t xml:space="preserve"> </w:t>
                      </w:r>
                      <w:r w:rsidRPr="00277757">
                        <w:rPr>
                          <w:rFonts w:cs="Tahoma" w:hint="eastAsia"/>
                          <w:color w:val="0B5294"/>
                          <w:spacing w:val="-4"/>
                          <w:sz w:val="24"/>
                          <w:szCs w:val="24"/>
                          <w:rtl/>
                        </w:rPr>
                        <w:t>אליו</w:t>
                      </w:r>
                      <w:r w:rsidRPr="00277757">
                        <w:rPr>
                          <w:rFonts w:cs="Tahoma"/>
                          <w:color w:val="0B5294"/>
                          <w:spacing w:val="-4"/>
                          <w:sz w:val="24"/>
                          <w:szCs w:val="24"/>
                          <w:rtl/>
                        </w:rPr>
                        <w:t xml:space="preserve">, </w:t>
                      </w:r>
                      <w:r w:rsidRPr="00277757">
                        <w:rPr>
                          <w:rFonts w:cs="Tahoma" w:hint="eastAsia"/>
                          <w:color w:val="0B5294"/>
                          <w:spacing w:val="-4"/>
                          <w:sz w:val="24"/>
                          <w:szCs w:val="24"/>
                          <w:rtl/>
                        </w:rPr>
                        <w:t>עניין</w:t>
                      </w:r>
                      <w:r w:rsidRPr="00277757">
                        <w:rPr>
                          <w:rFonts w:cs="Tahoma"/>
                          <w:color w:val="0B5294"/>
                          <w:spacing w:val="-4"/>
                          <w:sz w:val="24"/>
                          <w:szCs w:val="24"/>
                          <w:rtl/>
                        </w:rPr>
                        <w:t xml:space="preserve"> </w:t>
                      </w:r>
                      <w:r w:rsidRPr="00277757">
                        <w:rPr>
                          <w:rFonts w:cs="Tahoma" w:hint="eastAsia"/>
                          <w:color w:val="0B5294"/>
                          <w:spacing w:val="-4"/>
                          <w:sz w:val="24"/>
                          <w:szCs w:val="24"/>
                          <w:rtl/>
                        </w:rPr>
                        <w:t>המתחייב</w:t>
                      </w:r>
                      <w:r w:rsidRPr="00277757">
                        <w:rPr>
                          <w:rFonts w:cs="Tahoma"/>
                          <w:color w:val="0B5294"/>
                          <w:spacing w:val="-4"/>
                          <w:sz w:val="24"/>
                          <w:szCs w:val="24"/>
                          <w:rtl/>
                        </w:rPr>
                        <w:t xml:space="preserve"> </w:t>
                      </w:r>
                      <w:r w:rsidRPr="00277757">
                        <w:rPr>
                          <w:rFonts w:cs="Tahoma" w:hint="eastAsia"/>
                          <w:color w:val="0B5294"/>
                          <w:spacing w:val="-4"/>
                          <w:sz w:val="24"/>
                          <w:szCs w:val="24"/>
                          <w:rtl/>
                        </w:rPr>
                        <w:t>מתפקידו</w:t>
                      </w:r>
                      <w:r w:rsidRPr="00277757">
                        <w:rPr>
                          <w:rFonts w:cs="Tahoma"/>
                          <w:color w:val="0B5294"/>
                          <w:spacing w:val="-4"/>
                          <w:sz w:val="24"/>
                          <w:szCs w:val="24"/>
                          <w:rtl/>
                        </w:rPr>
                        <w:t xml:space="preserve"> </w:t>
                      </w:r>
                      <w:r w:rsidRPr="00277757">
                        <w:rPr>
                          <w:rFonts w:cs="Tahoma" w:hint="eastAsia"/>
                          <w:color w:val="0B5294"/>
                          <w:spacing w:val="-4"/>
                          <w:sz w:val="24"/>
                          <w:szCs w:val="24"/>
                          <w:rtl/>
                        </w:rPr>
                        <w:t>כשומר</w:t>
                      </w:r>
                      <w:r w:rsidRPr="00277757">
                        <w:rPr>
                          <w:rFonts w:cs="Tahoma"/>
                          <w:color w:val="0B5294"/>
                          <w:spacing w:val="-4"/>
                          <w:sz w:val="24"/>
                          <w:szCs w:val="24"/>
                          <w:rtl/>
                        </w:rPr>
                        <w:t xml:space="preserve"> </w:t>
                      </w:r>
                      <w:r w:rsidRPr="00277757">
                        <w:rPr>
                          <w:rFonts w:cs="Tahoma" w:hint="eastAsia"/>
                          <w:color w:val="0B5294"/>
                          <w:spacing w:val="-4"/>
                          <w:sz w:val="24"/>
                          <w:szCs w:val="24"/>
                          <w:rtl/>
                        </w:rPr>
                        <w:t>סף</w:t>
                      </w:r>
                    </w:p>
                    <w:p w:rsidR="00A117A2" w:rsidRPr="00373C5D" w:rsidP="00277757">
                      <w:pPr>
                        <w:spacing w:before="120" w:after="0" w:line="240" w:lineRule="atLeast"/>
                        <w:rPr>
                          <w:rFonts w:cs="Tahoma"/>
                          <w:b/>
                          <w:bCs/>
                          <w:color w:val="0B5294"/>
                          <w:sz w:val="48"/>
                          <w:szCs w:val="48"/>
                          <w:rtl/>
                        </w:rPr>
                      </w:pPr>
                      <w:drawing>
                        <wp:inline distT="0" distB="0" distL="0" distR="0">
                          <wp:extent cx="288000" cy="31337"/>
                          <wp:effectExtent l="0" t="0" r="0" b="6985"/>
                          <wp:docPr id="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0360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יו"ר ועדת המכרזים, גזבר המועצה והיועץ המשפטי של המועצה כתבו למבקר המועצה בפברואר 2015, דהיינו יותר משנה לאחר הדיון בוועדת המכרזים ולאחר החתימה על הסכם ההתקשרות עם הזוכה במכרז, כי עניין החתימה הכפולה על אחת ההצעות "נבדק והסתבר שנמסרו מסמכי המכרז אשר היו כבר אצל מציע אחר לעיון והוחזרו. בכל מקרה לא היה בכך פגם המשפיע על המכרז והצעת הצדדים".</w:t>
      </w:r>
    </w:p>
    <w:p w:rsidR="004C1705" w:rsidRPr="0087200F" w:rsidP="00BB11D4">
      <w:pPr>
        <w:spacing w:before="120" w:after="240" w:line="260" w:lineRule="exact"/>
        <w:ind w:right="2268"/>
        <w:jc w:val="both"/>
        <w:rPr>
          <w:rFonts w:ascii="Tahoma" w:hAnsi="Tahoma" w:cs="Tahoma"/>
          <w:sz w:val="18"/>
          <w:szCs w:val="18"/>
          <w:rtl/>
        </w:rPr>
      </w:pPr>
      <w:r w:rsidRPr="0087200F">
        <w:rPr>
          <w:rFonts w:ascii="Tahoma" w:hAnsi="Tahoma" w:cs="Tahoma"/>
          <w:sz w:val="18"/>
          <w:szCs w:val="18"/>
          <w:rtl/>
        </w:rPr>
        <w:t xml:space="preserve">בתשובתו ממאי 2017 מסר </w:t>
      </w:r>
      <w:r w:rsidRPr="0087200F">
        <w:rPr>
          <w:rFonts w:ascii="Tahoma" w:hAnsi="Tahoma" w:cs="Tahoma" w:hint="cs"/>
          <w:sz w:val="18"/>
          <w:szCs w:val="18"/>
          <w:rtl/>
        </w:rPr>
        <w:t>אחד</w:t>
      </w:r>
      <w:r w:rsidRPr="0087200F">
        <w:rPr>
          <w:rFonts w:ascii="Tahoma" w:hAnsi="Tahoma" w:cs="Tahoma"/>
          <w:sz w:val="18"/>
          <w:szCs w:val="18"/>
          <w:rtl/>
        </w:rPr>
        <w:t xml:space="preserve"> </w:t>
      </w:r>
      <w:r w:rsidRPr="0087200F">
        <w:rPr>
          <w:rFonts w:ascii="Tahoma" w:hAnsi="Tahoma" w:cs="Tahoma" w:hint="cs"/>
          <w:sz w:val="18"/>
          <w:szCs w:val="18"/>
          <w:rtl/>
        </w:rPr>
        <w:t>מחברי</w:t>
      </w:r>
      <w:r w:rsidRPr="0087200F">
        <w:rPr>
          <w:rFonts w:ascii="Tahoma" w:hAnsi="Tahoma" w:cs="Tahoma"/>
          <w:sz w:val="18"/>
          <w:szCs w:val="18"/>
          <w:rtl/>
        </w:rPr>
        <w:t xml:space="preserve"> </w:t>
      </w:r>
      <w:r w:rsidRPr="0087200F">
        <w:rPr>
          <w:rFonts w:ascii="Tahoma" w:hAnsi="Tahoma" w:cs="Tahoma" w:hint="cs"/>
          <w:sz w:val="18"/>
          <w:szCs w:val="18"/>
          <w:rtl/>
        </w:rPr>
        <w:t>ועדת</w:t>
      </w:r>
      <w:r w:rsidRPr="0087200F">
        <w:rPr>
          <w:rFonts w:ascii="Tahoma" w:hAnsi="Tahoma" w:cs="Tahoma"/>
          <w:sz w:val="18"/>
          <w:szCs w:val="18"/>
          <w:rtl/>
        </w:rPr>
        <w:t xml:space="preserve"> </w:t>
      </w:r>
      <w:r w:rsidRPr="0087200F">
        <w:rPr>
          <w:rFonts w:ascii="Tahoma" w:hAnsi="Tahoma" w:cs="Tahoma" w:hint="cs"/>
          <w:sz w:val="18"/>
          <w:szCs w:val="18"/>
          <w:rtl/>
        </w:rPr>
        <w:t>המכרזים לשעבר</w:t>
      </w:r>
      <w:r w:rsidRPr="0087200F">
        <w:rPr>
          <w:rFonts w:ascii="Tahoma" w:hAnsi="Tahoma" w:cs="Tahoma"/>
          <w:sz w:val="18"/>
          <w:szCs w:val="18"/>
          <w:rtl/>
        </w:rPr>
        <w:t xml:space="preserve"> למשרד מבקר המדינה כי </w:t>
      </w:r>
      <w:r w:rsidRPr="0087200F">
        <w:rPr>
          <w:rFonts w:ascii="Tahoma" w:hAnsi="Tahoma" w:cs="Tahoma" w:hint="cs"/>
          <w:sz w:val="18"/>
          <w:szCs w:val="18"/>
          <w:rtl/>
        </w:rPr>
        <w:t>הוא לא נכח בישיבת ועדת המכרזים שהתקיימה באוקטובר 2013 שבמהלכה נפתחה תיבת המכרזים. הוא הוסיף כי בשתי ישיבות של ועדת המכרזים שהתקיימו בנובמבר 2013 ובהן נדונו ההצעות למכרז, לא הובא לידיעת משתתפי הדיון כי על אחת ההצעות היו שתי חתימות, לכן הוא</w:t>
      </w:r>
      <w:r w:rsidRPr="0087200F">
        <w:rPr>
          <w:rFonts w:ascii="Tahoma" w:hAnsi="Tahoma" w:cs="Tahoma"/>
          <w:sz w:val="18"/>
          <w:szCs w:val="18"/>
          <w:rtl/>
        </w:rPr>
        <w:t xml:space="preserve"> לא היה מודע </w:t>
      </w:r>
      <w:r w:rsidRPr="0087200F">
        <w:rPr>
          <w:rFonts w:ascii="Tahoma" w:hAnsi="Tahoma" w:cs="Tahoma" w:hint="cs"/>
          <w:sz w:val="18"/>
          <w:szCs w:val="18"/>
          <w:rtl/>
        </w:rPr>
        <w:t>לזה בעת הדיונים</w:t>
      </w:r>
      <w:r w:rsidRPr="0087200F">
        <w:rPr>
          <w:rFonts w:ascii="Tahoma" w:hAnsi="Tahoma" w:cs="Tahoma"/>
          <w:sz w:val="18"/>
          <w:szCs w:val="18"/>
          <w:rtl/>
        </w:rPr>
        <w:t>.</w:t>
      </w:r>
    </w:p>
    <w:p w:rsidR="004C1705" w:rsidRPr="0087200F" w:rsidP="00BB11D4">
      <w:pPr>
        <w:pStyle w:val="RESHET"/>
        <w:rPr>
          <w:rtl/>
        </w:rPr>
      </w:pPr>
      <w:r w:rsidRPr="0087200F">
        <w:rPr>
          <w:rFonts w:hint="cs"/>
          <w:rtl/>
        </w:rPr>
        <w:t>משרד</w:t>
      </w:r>
      <w:r w:rsidRPr="0087200F">
        <w:rPr>
          <w:rtl/>
        </w:rPr>
        <w:t xml:space="preserve"> </w:t>
      </w:r>
      <w:r w:rsidRPr="0087200F">
        <w:rPr>
          <w:rFonts w:hint="cs"/>
          <w:rtl/>
        </w:rPr>
        <w:t>מבקר</w:t>
      </w:r>
      <w:r w:rsidRPr="0087200F">
        <w:rPr>
          <w:rtl/>
        </w:rPr>
        <w:t xml:space="preserve"> </w:t>
      </w:r>
      <w:r w:rsidRPr="0087200F">
        <w:rPr>
          <w:rFonts w:hint="cs"/>
          <w:rtl/>
        </w:rPr>
        <w:t>המדינה</w:t>
      </w:r>
      <w:r w:rsidRPr="0087200F">
        <w:rPr>
          <w:rtl/>
        </w:rPr>
        <w:t xml:space="preserve"> </w:t>
      </w:r>
      <w:r w:rsidRPr="0087200F">
        <w:rPr>
          <w:rFonts w:hint="cs"/>
          <w:rtl/>
        </w:rPr>
        <w:t>מעיר</w:t>
      </w:r>
      <w:r w:rsidRPr="0087200F">
        <w:rPr>
          <w:rtl/>
        </w:rPr>
        <w:t xml:space="preserve"> </w:t>
      </w:r>
      <w:r w:rsidRPr="0087200F">
        <w:rPr>
          <w:rFonts w:hint="cs"/>
          <w:rtl/>
        </w:rPr>
        <w:t>למועצה</w:t>
      </w:r>
      <w:r w:rsidRPr="0087200F">
        <w:rPr>
          <w:rtl/>
        </w:rPr>
        <w:t xml:space="preserve"> </w:t>
      </w:r>
      <w:r w:rsidRPr="0087200F">
        <w:rPr>
          <w:rFonts w:hint="cs"/>
          <w:rtl/>
        </w:rPr>
        <w:t>כי</w:t>
      </w:r>
      <w:r w:rsidRPr="0087200F">
        <w:rPr>
          <w:rtl/>
        </w:rPr>
        <w:t xml:space="preserve"> </w:t>
      </w:r>
      <w:r w:rsidRPr="0087200F">
        <w:rPr>
          <w:rFonts w:hint="cs"/>
          <w:rtl/>
        </w:rPr>
        <w:t>אף</w:t>
      </w:r>
      <w:r w:rsidRPr="0087200F">
        <w:rPr>
          <w:rtl/>
        </w:rPr>
        <w:t xml:space="preserve"> </w:t>
      </w:r>
      <w:r w:rsidRPr="0087200F">
        <w:rPr>
          <w:rFonts w:hint="cs"/>
          <w:rtl/>
        </w:rPr>
        <w:t>שהיה</w:t>
      </w:r>
      <w:r w:rsidRPr="0087200F">
        <w:rPr>
          <w:rtl/>
        </w:rPr>
        <w:t xml:space="preserve"> בידה מידע </w:t>
      </w:r>
      <w:r w:rsidRPr="0087200F">
        <w:rPr>
          <w:rFonts w:hint="cs"/>
          <w:rtl/>
        </w:rPr>
        <w:t>ש</w:t>
      </w:r>
      <w:r w:rsidRPr="0087200F">
        <w:rPr>
          <w:rtl/>
        </w:rPr>
        <w:t xml:space="preserve">ממנו עולה חשש כבד </w:t>
      </w:r>
      <w:r w:rsidRPr="0087200F">
        <w:rPr>
          <w:rFonts w:hint="cs"/>
          <w:rtl/>
        </w:rPr>
        <w:t>לכך</w:t>
      </w:r>
      <w:r w:rsidRPr="0087200F">
        <w:rPr>
          <w:rtl/>
        </w:rPr>
        <w:t xml:space="preserve"> </w:t>
      </w:r>
      <w:r w:rsidRPr="0087200F">
        <w:rPr>
          <w:rFonts w:hint="cs"/>
          <w:rtl/>
        </w:rPr>
        <w:t xml:space="preserve">שהמציע הזוכה </w:t>
      </w:r>
      <w:r w:rsidRPr="0087200F">
        <w:rPr>
          <w:rtl/>
        </w:rPr>
        <w:t xml:space="preserve">נחשף להצעת מתחרהו בטרם נפתחה תיבת המכרזים, </w:t>
      </w:r>
      <w:r w:rsidRPr="0087200F">
        <w:rPr>
          <w:rFonts w:hint="cs"/>
          <w:rtl/>
        </w:rPr>
        <w:t>ואף על פי</w:t>
      </w:r>
      <w:r w:rsidRPr="0087200F">
        <w:rPr>
          <w:rtl/>
        </w:rPr>
        <w:t xml:space="preserve"> שהדבר מהווה פגם חמור </w:t>
      </w:r>
      <w:r w:rsidRPr="0087200F">
        <w:rPr>
          <w:rFonts w:hint="cs"/>
          <w:rtl/>
        </w:rPr>
        <w:t>הפוגע</w:t>
      </w:r>
      <w:r w:rsidRPr="0087200F">
        <w:rPr>
          <w:rtl/>
        </w:rPr>
        <w:t xml:space="preserve"> ב</w:t>
      </w:r>
      <w:r w:rsidRPr="0087200F">
        <w:rPr>
          <w:rFonts w:hint="cs"/>
          <w:rtl/>
        </w:rPr>
        <w:t>עקרונות המכרז ובעקרון</w:t>
      </w:r>
      <w:r w:rsidRPr="0087200F">
        <w:rPr>
          <w:rtl/>
        </w:rPr>
        <w:t xml:space="preserve"> </w:t>
      </w:r>
      <w:r w:rsidRPr="0087200F">
        <w:rPr>
          <w:rFonts w:hint="cs"/>
          <w:rtl/>
        </w:rPr>
        <w:t>השוויון</w:t>
      </w:r>
      <w:r w:rsidRPr="0087200F">
        <w:rPr>
          <w:rtl/>
        </w:rPr>
        <w:t xml:space="preserve">, </w:t>
      </w:r>
      <w:r w:rsidRPr="0087200F">
        <w:rPr>
          <w:rFonts w:hint="cs"/>
          <w:rtl/>
        </w:rPr>
        <w:t>ועדת</w:t>
      </w:r>
      <w:r w:rsidRPr="0087200F">
        <w:rPr>
          <w:rtl/>
        </w:rPr>
        <w:t xml:space="preserve"> </w:t>
      </w:r>
      <w:r w:rsidRPr="0087200F">
        <w:rPr>
          <w:rFonts w:hint="cs"/>
          <w:rtl/>
        </w:rPr>
        <w:t>המכרזים</w:t>
      </w:r>
      <w:r w:rsidRPr="0087200F">
        <w:rPr>
          <w:rtl/>
        </w:rPr>
        <w:t xml:space="preserve"> </w:t>
      </w:r>
      <w:r w:rsidRPr="0087200F">
        <w:rPr>
          <w:rFonts w:hint="cs"/>
          <w:rtl/>
        </w:rPr>
        <w:t>לא</w:t>
      </w:r>
      <w:r w:rsidRPr="0087200F">
        <w:rPr>
          <w:rtl/>
        </w:rPr>
        <w:t xml:space="preserve"> </w:t>
      </w:r>
      <w:r w:rsidRPr="0087200F">
        <w:rPr>
          <w:rFonts w:hint="cs"/>
          <w:rtl/>
        </w:rPr>
        <w:t>דנה</w:t>
      </w:r>
      <w:r w:rsidRPr="0087200F">
        <w:rPr>
          <w:rtl/>
        </w:rPr>
        <w:t xml:space="preserve"> </w:t>
      </w:r>
      <w:r w:rsidRPr="0087200F">
        <w:rPr>
          <w:rFonts w:hint="cs"/>
          <w:rtl/>
        </w:rPr>
        <w:t>בעניין</w:t>
      </w:r>
      <w:r w:rsidRPr="0087200F">
        <w:rPr>
          <w:rtl/>
        </w:rPr>
        <w:t xml:space="preserve"> ולא ביקש</w:t>
      </w:r>
      <w:r w:rsidRPr="0087200F">
        <w:rPr>
          <w:rFonts w:hint="cs"/>
          <w:rtl/>
        </w:rPr>
        <w:t>ה</w:t>
      </w:r>
      <w:r w:rsidRPr="0087200F">
        <w:rPr>
          <w:rtl/>
        </w:rPr>
        <w:t xml:space="preserve"> לקבל חוות דעת משפטית </w:t>
      </w:r>
      <w:r w:rsidRPr="0087200F">
        <w:rPr>
          <w:rFonts w:hint="cs"/>
          <w:rtl/>
        </w:rPr>
        <w:t xml:space="preserve">על הסוגיה </w:t>
      </w:r>
      <w:r w:rsidRPr="0087200F">
        <w:rPr>
          <w:rtl/>
        </w:rPr>
        <w:t>אם פגם זה משליך על תקינות המכרז</w:t>
      </w:r>
      <w:r w:rsidRPr="0087200F">
        <w:rPr>
          <w:rFonts w:hint="cs"/>
          <w:rtl/>
        </w:rPr>
        <w:t>, עד כדי</w:t>
      </w:r>
      <w:r w:rsidRPr="0087200F">
        <w:rPr>
          <w:rtl/>
        </w:rPr>
        <w:t xml:space="preserve"> פסילתו. עוד </w:t>
      </w:r>
      <w:r w:rsidRPr="0087200F">
        <w:rPr>
          <w:rFonts w:hint="cs"/>
          <w:rtl/>
        </w:rPr>
        <w:t>מעיר</w:t>
      </w:r>
      <w:r w:rsidRPr="0087200F">
        <w:rPr>
          <w:rtl/>
        </w:rPr>
        <w:t xml:space="preserve"> משרד מבקר המדינה ליועץ המשפטי של המועצה </w:t>
      </w:r>
      <w:r w:rsidRPr="0087200F">
        <w:rPr>
          <w:rFonts w:hint="cs"/>
          <w:rtl/>
        </w:rPr>
        <w:t xml:space="preserve">על </w:t>
      </w:r>
      <w:r w:rsidRPr="0087200F">
        <w:rPr>
          <w:rtl/>
        </w:rPr>
        <w:t xml:space="preserve">שלא </w:t>
      </w:r>
      <w:r w:rsidRPr="0087200F">
        <w:rPr>
          <w:rFonts w:hint="cs"/>
          <w:rtl/>
        </w:rPr>
        <w:t>התייחס</w:t>
      </w:r>
      <w:r w:rsidRPr="0087200F">
        <w:rPr>
          <w:rtl/>
        </w:rPr>
        <w:t xml:space="preserve"> </w:t>
      </w:r>
      <w:r w:rsidRPr="0087200F">
        <w:rPr>
          <w:rFonts w:hint="cs"/>
          <w:rtl/>
        </w:rPr>
        <w:t>בחוות</w:t>
      </w:r>
      <w:r w:rsidRPr="0087200F">
        <w:rPr>
          <w:rtl/>
        </w:rPr>
        <w:t xml:space="preserve"> </w:t>
      </w:r>
      <w:r w:rsidRPr="0087200F">
        <w:rPr>
          <w:rFonts w:hint="cs"/>
          <w:rtl/>
        </w:rPr>
        <w:t>דעתו מנובמבר 2013</w:t>
      </w:r>
      <w:r w:rsidRPr="0087200F">
        <w:rPr>
          <w:rtl/>
        </w:rPr>
        <w:t xml:space="preserve"> </w:t>
      </w:r>
      <w:r w:rsidRPr="0087200F">
        <w:rPr>
          <w:rFonts w:hint="cs"/>
          <w:rtl/>
        </w:rPr>
        <w:t>לפגם</w:t>
      </w:r>
      <w:r w:rsidRPr="0087200F">
        <w:rPr>
          <w:rtl/>
        </w:rPr>
        <w:t xml:space="preserve"> </w:t>
      </w:r>
      <w:r w:rsidRPr="0087200F">
        <w:rPr>
          <w:rFonts w:hint="cs"/>
          <w:rtl/>
        </w:rPr>
        <w:t>זה</w:t>
      </w:r>
      <w:r w:rsidRPr="0087200F">
        <w:rPr>
          <w:rtl/>
        </w:rPr>
        <w:t xml:space="preserve"> </w:t>
      </w:r>
      <w:r w:rsidRPr="0087200F">
        <w:rPr>
          <w:rFonts w:hint="cs"/>
          <w:rtl/>
        </w:rPr>
        <w:t>ולא</w:t>
      </w:r>
      <w:r w:rsidRPr="0087200F">
        <w:rPr>
          <w:rtl/>
        </w:rPr>
        <w:t xml:space="preserve"> בחן </w:t>
      </w:r>
      <w:r w:rsidRPr="0087200F">
        <w:rPr>
          <w:rFonts w:hint="cs"/>
          <w:rtl/>
        </w:rPr>
        <w:t>אם</w:t>
      </w:r>
      <w:r w:rsidRPr="0087200F">
        <w:rPr>
          <w:rtl/>
        </w:rPr>
        <w:t xml:space="preserve"> </w:t>
      </w:r>
      <w:r w:rsidRPr="0087200F">
        <w:rPr>
          <w:rFonts w:hint="cs"/>
          <w:rtl/>
        </w:rPr>
        <w:t>מדובר</w:t>
      </w:r>
      <w:r w:rsidRPr="0087200F">
        <w:rPr>
          <w:rtl/>
        </w:rPr>
        <w:t xml:space="preserve"> </w:t>
      </w:r>
      <w:r w:rsidRPr="0087200F">
        <w:rPr>
          <w:rFonts w:hint="cs"/>
          <w:rtl/>
        </w:rPr>
        <w:t>בפגם</w:t>
      </w:r>
      <w:r w:rsidRPr="0087200F">
        <w:rPr>
          <w:rtl/>
        </w:rPr>
        <w:t xml:space="preserve"> </w:t>
      </w:r>
      <w:r w:rsidRPr="0087200F">
        <w:rPr>
          <w:rFonts w:hint="cs"/>
          <w:rtl/>
        </w:rPr>
        <w:t>חמור</w:t>
      </w:r>
      <w:r w:rsidRPr="0087200F">
        <w:rPr>
          <w:rtl/>
        </w:rPr>
        <w:t xml:space="preserve"> </w:t>
      </w:r>
      <w:r w:rsidRPr="0087200F">
        <w:rPr>
          <w:rFonts w:hint="cs"/>
          <w:rtl/>
        </w:rPr>
        <w:t>שבגינו</w:t>
      </w:r>
      <w:r w:rsidRPr="0087200F">
        <w:rPr>
          <w:rtl/>
        </w:rPr>
        <w:t xml:space="preserve"> </w:t>
      </w:r>
      <w:r w:rsidRPr="0087200F">
        <w:rPr>
          <w:rFonts w:hint="cs"/>
          <w:rtl/>
        </w:rPr>
        <w:t>צריך</w:t>
      </w:r>
      <w:r w:rsidRPr="0087200F">
        <w:rPr>
          <w:rtl/>
        </w:rPr>
        <w:t xml:space="preserve"> </w:t>
      </w:r>
      <w:r w:rsidRPr="0087200F">
        <w:rPr>
          <w:rFonts w:hint="cs"/>
          <w:rtl/>
        </w:rPr>
        <w:t>לפסול</w:t>
      </w:r>
      <w:r w:rsidRPr="0087200F">
        <w:rPr>
          <w:rtl/>
        </w:rPr>
        <w:t xml:space="preserve"> </w:t>
      </w:r>
      <w:r w:rsidRPr="0087200F">
        <w:rPr>
          <w:rFonts w:hint="cs"/>
          <w:rtl/>
        </w:rPr>
        <w:t>את</w:t>
      </w:r>
      <w:r w:rsidRPr="0087200F">
        <w:rPr>
          <w:rtl/>
        </w:rPr>
        <w:t xml:space="preserve"> </w:t>
      </w:r>
      <w:r w:rsidRPr="0087200F">
        <w:rPr>
          <w:rFonts w:hint="cs"/>
          <w:rtl/>
        </w:rPr>
        <w:t>המכרז</w:t>
      </w:r>
      <w:r w:rsidRPr="0087200F">
        <w:rPr>
          <w:rtl/>
        </w:rPr>
        <w:t>.</w:t>
      </w:r>
      <w:r w:rsidRPr="0087200F">
        <w:rPr>
          <w:rFonts w:hint="cs"/>
          <w:rtl/>
        </w:rPr>
        <w:t xml:space="preserve"> התנהלות זו של ועדת המכרזים ושל היועץ המשפטי של המועצה הייתה פגומה ומעידה על כך שלא מילאו את תפקידם בעניין זה כנדרש.</w:t>
      </w:r>
    </w:p>
    <w:p w:rsidR="004C1705" w:rsidRPr="0087200F" w:rsidP="0087200F">
      <w:pPr>
        <w:spacing w:before="120" w:line="260" w:lineRule="exact"/>
        <w:ind w:right="2268"/>
        <w:jc w:val="both"/>
        <w:rPr>
          <w:rFonts w:ascii="Tahoma" w:hAnsi="Tahoma" w:cs="Tahoma"/>
          <w:sz w:val="18"/>
          <w:szCs w:val="18"/>
        </w:rPr>
      </w:pPr>
    </w:p>
    <w:p w:rsidR="004C1705" w:rsidRPr="0087200F" w:rsidP="0087200F">
      <w:pPr>
        <w:spacing w:before="120" w:line="260" w:lineRule="exact"/>
        <w:ind w:right="2268"/>
        <w:jc w:val="both"/>
        <w:rPr>
          <w:rFonts w:ascii="Tahoma" w:hAnsi="Tahoma" w:cs="Tahoma"/>
          <w:sz w:val="18"/>
          <w:szCs w:val="18"/>
          <w:rtl/>
        </w:rPr>
      </w:pPr>
    </w:p>
    <w:p w:rsidR="004C1705" w:rsidRPr="002452DB" w:rsidP="0048085D">
      <w:pPr>
        <w:pStyle w:val="KOT4"/>
        <w:rPr>
          <w:rtl/>
        </w:rPr>
      </w:pPr>
      <w:r>
        <w:rPr>
          <w:rFonts w:hint="cs"/>
          <w:rtl/>
        </w:rPr>
        <w:t xml:space="preserve">בחירה במציע יחיד </w:t>
      </w:r>
    </w:p>
    <w:p w:rsidR="004C1705" w:rsidRPr="0087200F" w:rsidP="007C7086">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צו</w:t>
      </w:r>
      <w:r w:rsidRPr="0087200F">
        <w:rPr>
          <w:rFonts w:ascii="Tahoma" w:hAnsi="Tahoma" w:cs="Tahoma"/>
          <w:sz w:val="18"/>
          <w:szCs w:val="18"/>
          <w:rtl/>
        </w:rPr>
        <w:t xml:space="preserve"> </w:t>
      </w:r>
      <w:r w:rsidRPr="0087200F">
        <w:rPr>
          <w:rFonts w:ascii="Tahoma" w:hAnsi="Tahoma" w:cs="Tahoma" w:hint="cs"/>
          <w:sz w:val="18"/>
          <w:szCs w:val="18"/>
          <w:rtl/>
        </w:rPr>
        <w:t>המועצות</w:t>
      </w:r>
      <w:r w:rsidRPr="0087200F">
        <w:rPr>
          <w:rFonts w:ascii="Tahoma" w:hAnsi="Tahoma" w:cs="Tahoma"/>
          <w:sz w:val="18"/>
          <w:szCs w:val="18"/>
          <w:rtl/>
        </w:rPr>
        <w:t xml:space="preserve"> </w:t>
      </w:r>
      <w:r w:rsidRPr="0087200F">
        <w:rPr>
          <w:rFonts w:ascii="Tahoma" w:hAnsi="Tahoma" w:cs="Tahoma" w:hint="cs"/>
          <w:sz w:val="18"/>
          <w:szCs w:val="18"/>
          <w:rtl/>
        </w:rPr>
        <w:t>המקומיות</w:t>
      </w:r>
      <w:r w:rsidRPr="0087200F">
        <w:rPr>
          <w:rFonts w:ascii="Tahoma" w:hAnsi="Tahoma" w:cs="Tahoma"/>
          <w:sz w:val="18"/>
          <w:szCs w:val="18"/>
          <w:rtl/>
        </w:rPr>
        <w:t xml:space="preserve"> </w:t>
      </w:r>
      <w:r w:rsidRPr="0087200F">
        <w:rPr>
          <w:rFonts w:ascii="Tahoma" w:hAnsi="Tahoma" w:cs="Tahoma" w:hint="cs"/>
          <w:sz w:val="18"/>
          <w:szCs w:val="18"/>
          <w:rtl/>
        </w:rPr>
        <w:t>א</w:t>
      </w:r>
      <w:r w:rsidRPr="0087200F">
        <w:rPr>
          <w:rFonts w:ascii="Tahoma" w:hAnsi="Tahoma" w:cs="Tahoma"/>
          <w:sz w:val="18"/>
          <w:szCs w:val="18"/>
          <w:rtl/>
        </w:rPr>
        <w:t xml:space="preserve">' קובע כי "לא תמליץ הועדה דרך כלל, על הצעה, אם </w:t>
      </w:r>
      <w:r w:rsidRPr="0087200F">
        <w:rPr>
          <w:rFonts w:ascii="Tahoma" w:hAnsi="Tahoma" w:cs="Tahoma" w:hint="cs"/>
          <w:sz w:val="18"/>
          <w:szCs w:val="18"/>
          <w:rtl/>
        </w:rPr>
        <w:t>היתה</w:t>
      </w:r>
      <w:r w:rsidRPr="0087200F">
        <w:rPr>
          <w:rFonts w:ascii="Tahoma" w:hAnsi="Tahoma" w:cs="Tahoma"/>
          <w:sz w:val="18"/>
          <w:szCs w:val="18"/>
          <w:rtl/>
        </w:rPr>
        <w:t xml:space="preserve"> זו ההצעה היחידה שהוגשה, או שנותרה יחידה לדיון בפני הועדה; המליצה הועדה כאמור, תרשום בפרוטוקול את הנימוקים להחלטתה".</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על</w:t>
      </w:r>
      <w:r w:rsidRPr="0087200F">
        <w:rPr>
          <w:rFonts w:ascii="Tahoma" w:hAnsi="Tahoma" w:cs="Tahoma"/>
          <w:sz w:val="18"/>
          <w:szCs w:val="18"/>
          <w:rtl/>
        </w:rPr>
        <w:t xml:space="preserve"> </w:t>
      </w:r>
      <w:r w:rsidRPr="0087200F">
        <w:rPr>
          <w:rFonts w:ascii="Tahoma" w:hAnsi="Tahoma" w:cs="Tahoma" w:hint="cs"/>
          <w:sz w:val="18"/>
          <w:szCs w:val="18"/>
          <w:rtl/>
        </w:rPr>
        <w:t>פי</w:t>
      </w:r>
      <w:r w:rsidRPr="0087200F">
        <w:rPr>
          <w:rFonts w:ascii="Tahoma" w:hAnsi="Tahoma" w:cs="Tahoma"/>
          <w:sz w:val="18"/>
          <w:szCs w:val="18"/>
          <w:rtl/>
        </w:rPr>
        <w:t xml:space="preserve"> </w:t>
      </w:r>
      <w:r w:rsidRPr="0087200F">
        <w:rPr>
          <w:rFonts w:ascii="Tahoma" w:hAnsi="Tahoma" w:cs="Tahoma" w:hint="cs"/>
          <w:sz w:val="18"/>
          <w:szCs w:val="18"/>
          <w:rtl/>
        </w:rPr>
        <w:t>תנאי</w:t>
      </w:r>
      <w:r w:rsidRPr="0087200F">
        <w:rPr>
          <w:rFonts w:ascii="Tahoma" w:hAnsi="Tahoma" w:cs="Tahoma"/>
          <w:sz w:val="18"/>
          <w:szCs w:val="18"/>
          <w:rtl/>
        </w:rPr>
        <w:t xml:space="preserve"> </w:t>
      </w:r>
      <w:r w:rsidRPr="0087200F">
        <w:rPr>
          <w:rFonts w:ascii="Tahoma" w:hAnsi="Tahoma" w:cs="Tahoma" w:hint="cs"/>
          <w:sz w:val="18"/>
          <w:szCs w:val="18"/>
          <w:rtl/>
        </w:rPr>
        <w:t>המכרז</w:t>
      </w:r>
      <w:r w:rsidRPr="0087200F">
        <w:rPr>
          <w:rFonts w:ascii="Tahoma" w:hAnsi="Tahoma" w:cs="Tahoma"/>
          <w:sz w:val="18"/>
          <w:szCs w:val="18"/>
          <w:rtl/>
        </w:rPr>
        <w:t xml:space="preserve">, </w:t>
      </w:r>
      <w:r w:rsidRPr="0087200F">
        <w:rPr>
          <w:rFonts w:ascii="Tahoma" w:hAnsi="Tahoma" w:cs="Tahoma" w:hint="cs"/>
          <w:sz w:val="18"/>
          <w:szCs w:val="18"/>
          <w:rtl/>
        </w:rPr>
        <w:t>על</w:t>
      </w:r>
      <w:r w:rsidRPr="0087200F">
        <w:rPr>
          <w:rFonts w:ascii="Tahoma" w:hAnsi="Tahoma" w:cs="Tahoma"/>
          <w:sz w:val="18"/>
          <w:szCs w:val="18"/>
          <w:rtl/>
        </w:rPr>
        <w:t xml:space="preserve"> </w:t>
      </w:r>
      <w:r w:rsidRPr="0087200F">
        <w:rPr>
          <w:rFonts w:ascii="Tahoma" w:hAnsi="Tahoma" w:cs="Tahoma" w:hint="cs"/>
          <w:sz w:val="18"/>
          <w:szCs w:val="18"/>
          <w:rtl/>
        </w:rPr>
        <w:t>המציע</w:t>
      </w:r>
      <w:r w:rsidRPr="0087200F">
        <w:rPr>
          <w:rFonts w:ascii="Tahoma" w:hAnsi="Tahoma" w:cs="Tahoma"/>
          <w:sz w:val="18"/>
          <w:szCs w:val="18"/>
          <w:rtl/>
        </w:rPr>
        <w:t xml:space="preserve"> </w:t>
      </w:r>
      <w:r w:rsidRPr="0087200F">
        <w:rPr>
          <w:rFonts w:ascii="Tahoma" w:hAnsi="Tahoma" w:cs="Tahoma" w:hint="cs"/>
          <w:sz w:val="18"/>
          <w:szCs w:val="18"/>
          <w:rtl/>
        </w:rPr>
        <w:t>להיות</w:t>
      </w:r>
      <w:r w:rsidRPr="0087200F">
        <w:rPr>
          <w:rFonts w:ascii="Tahoma" w:hAnsi="Tahoma" w:cs="Tahoma"/>
          <w:sz w:val="18"/>
          <w:szCs w:val="18"/>
          <w:rtl/>
        </w:rPr>
        <w:t xml:space="preserve"> </w:t>
      </w:r>
      <w:r w:rsidRPr="0087200F">
        <w:rPr>
          <w:rFonts w:ascii="Tahoma" w:hAnsi="Tahoma" w:cs="Tahoma" w:hint="cs"/>
          <w:sz w:val="18"/>
          <w:szCs w:val="18"/>
          <w:rtl/>
        </w:rPr>
        <w:t>בעל</w:t>
      </w:r>
      <w:r w:rsidRPr="0087200F">
        <w:rPr>
          <w:rFonts w:ascii="Tahoma" w:hAnsi="Tahoma" w:cs="Tahoma"/>
          <w:sz w:val="18"/>
          <w:szCs w:val="18"/>
          <w:rtl/>
        </w:rPr>
        <w:t xml:space="preserve"> </w:t>
      </w:r>
      <w:r w:rsidRPr="0087200F">
        <w:rPr>
          <w:rFonts w:ascii="Tahoma" w:hAnsi="Tahoma" w:cs="Tahoma" w:hint="cs"/>
          <w:sz w:val="18"/>
          <w:szCs w:val="18"/>
          <w:rtl/>
        </w:rPr>
        <w:t>ניסיון</w:t>
      </w:r>
      <w:r w:rsidRPr="0087200F">
        <w:rPr>
          <w:rFonts w:ascii="Tahoma" w:hAnsi="Tahoma" w:cs="Tahoma"/>
          <w:sz w:val="18"/>
          <w:szCs w:val="18"/>
          <w:rtl/>
        </w:rPr>
        <w:t xml:space="preserve"> </w:t>
      </w:r>
      <w:r w:rsidRPr="0087200F">
        <w:rPr>
          <w:rFonts w:ascii="Tahoma" w:hAnsi="Tahoma" w:cs="Tahoma" w:hint="cs"/>
          <w:sz w:val="18"/>
          <w:szCs w:val="18"/>
          <w:rtl/>
        </w:rPr>
        <w:t>בביצוע</w:t>
      </w:r>
      <w:r w:rsidRPr="0087200F">
        <w:rPr>
          <w:rFonts w:ascii="Tahoma" w:hAnsi="Tahoma" w:cs="Tahoma"/>
          <w:sz w:val="18"/>
          <w:szCs w:val="18"/>
          <w:rtl/>
        </w:rPr>
        <w:t xml:space="preserve"> </w:t>
      </w:r>
      <w:r w:rsidRPr="0087200F">
        <w:rPr>
          <w:rFonts w:ascii="Tahoma" w:hAnsi="Tahoma" w:cs="Tahoma" w:hint="cs"/>
          <w:sz w:val="18"/>
          <w:szCs w:val="18"/>
          <w:rtl/>
        </w:rPr>
        <w:t>עבודות</w:t>
      </w:r>
      <w:r w:rsidRPr="0087200F">
        <w:rPr>
          <w:rFonts w:ascii="Tahoma" w:hAnsi="Tahoma" w:cs="Tahoma"/>
          <w:sz w:val="18"/>
          <w:szCs w:val="18"/>
          <w:rtl/>
        </w:rPr>
        <w:t xml:space="preserve"> </w:t>
      </w:r>
      <w:r w:rsidRPr="0087200F">
        <w:rPr>
          <w:rFonts w:ascii="Tahoma" w:hAnsi="Tahoma" w:cs="Tahoma" w:hint="cs"/>
          <w:sz w:val="18"/>
          <w:szCs w:val="18"/>
          <w:rtl/>
        </w:rPr>
        <w:t>דומות</w:t>
      </w:r>
      <w:r w:rsidRPr="0087200F">
        <w:rPr>
          <w:rFonts w:ascii="Tahoma" w:hAnsi="Tahoma" w:cs="Tahoma"/>
          <w:sz w:val="18"/>
          <w:szCs w:val="18"/>
          <w:rtl/>
        </w:rPr>
        <w:t xml:space="preserve"> </w:t>
      </w:r>
      <w:r w:rsidRPr="0087200F">
        <w:rPr>
          <w:rFonts w:ascii="Tahoma" w:hAnsi="Tahoma" w:cs="Tahoma" w:hint="cs"/>
          <w:sz w:val="18"/>
          <w:szCs w:val="18"/>
          <w:rtl/>
        </w:rPr>
        <w:t>במהלך חמש</w:t>
      </w:r>
      <w:r w:rsidRPr="0087200F">
        <w:rPr>
          <w:rFonts w:ascii="Tahoma" w:hAnsi="Tahoma" w:cs="Tahoma"/>
          <w:sz w:val="18"/>
          <w:szCs w:val="18"/>
          <w:rtl/>
        </w:rPr>
        <w:t xml:space="preserve"> </w:t>
      </w:r>
      <w:r w:rsidRPr="0087200F">
        <w:rPr>
          <w:rFonts w:ascii="Tahoma" w:hAnsi="Tahoma" w:cs="Tahoma" w:hint="cs"/>
          <w:sz w:val="18"/>
          <w:szCs w:val="18"/>
          <w:rtl/>
        </w:rPr>
        <w:t>השנים</w:t>
      </w:r>
      <w:r w:rsidRPr="0087200F">
        <w:rPr>
          <w:rFonts w:ascii="Tahoma" w:hAnsi="Tahoma" w:cs="Tahoma"/>
          <w:sz w:val="18"/>
          <w:szCs w:val="18"/>
          <w:rtl/>
        </w:rPr>
        <w:t xml:space="preserve"> </w:t>
      </w:r>
      <w:r w:rsidRPr="0087200F">
        <w:rPr>
          <w:rFonts w:ascii="Tahoma" w:hAnsi="Tahoma" w:cs="Tahoma" w:hint="cs"/>
          <w:sz w:val="18"/>
          <w:szCs w:val="18"/>
          <w:rtl/>
        </w:rPr>
        <w:t>שקדמו</w:t>
      </w:r>
      <w:r w:rsidRPr="0087200F">
        <w:rPr>
          <w:rFonts w:ascii="Tahoma" w:hAnsi="Tahoma" w:cs="Tahoma"/>
          <w:sz w:val="18"/>
          <w:szCs w:val="18"/>
          <w:rtl/>
        </w:rPr>
        <w:t xml:space="preserve"> </w:t>
      </w:r>
      <w:r w:rsidRPr="0087200F">
        <w:rPr>
          <w:rFonts w:ascii="Tahoma" w:hAnsi="Tahoma" w:cs="Tahoma" w:hint="cs"/>
          <w:sz w:val="18"/>
          <w:szCs w:val="18"/>
          <w:rtl/>
        </w:rPr>
        <w:t>לפרסום</w:t>
      </w:r>
      <w:r w:rsidRPr="0087200F">
        <w:rPr>
          <w:rFonts w:ascii="Tahoma" w:hAnsi="Tahoma" w:cs="Tahoma"/>
          <w:sz w:val="18"/>
          <w:szCs w:val="18"/>
          <w:rtl/>
        </w:rPr>
        <w:t xml:space="preserve"> </w:t>
      </w:r>
      <w:r w:rsidRPr="0087200F">
        <w:rPr>
          <w:rFonts w:ascii="Tahoma" w:hAnsi="Tahoma" w:cs="Tahoma" w:hint="cs"/>
          <w:sz w:val="18"/>
          <w:szCs w:val="18"/>
          <w:rtl/>
        </w:rPr>
        <w:t>המכרז, וזאת בשל העובדה שהפרויקט כלל ביצוע אלמנטים אדריכליים ייחודיים מבטון חשוף (ראו להלן)</w:t>
      </w:r>
      <w:r w:rsidRPr="0087200F">
        <w:rPr>
          <w:rFonts w:ascii="Tahoma" w:hAnsi="Tahoma" w:cs="Tahoma"/>
          <w:sz w:val="18"/>
          <w:szCs w:val="18"/>
          <w:rtl/>
        </w:rPr>
        <w:t>.</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מפרוטוקול ועדת המכרזים מנובמבר 2013</w:t>
      </w:r>
      <w:r>
        <w:rPr>
          <w:rStyle w:val="FootnoteReference0"/>
          <w:rFonts w:ascii="Tahoma" w:hAnsi="Tahoma" w:cs="Tahoma"/>
          <w:sz w:val="18"/>
          <w:szCs w:val="18"/>
          <w:rtl/>
        </w:rPr>
        <w:footnoteReference w:id="49"/>
      </w:r>
      <w:r w:rsidRPr="0087200F">
        <w:rPr>
          <w:rFonts w:ascii="Tahoma" w:hAnsi="Tahoma" w:cs="Tahoma" w:hint="cs"/>
          <w:sz w:val="18"/>
          <w:szCs w:val="18"/>
          <w:rtl/>
        </w:rPr>
        <w:t xml:space="preserve"> עלה כי מנהל הפרויקט הביע ספקות בנוגע לניסיונו של קבלן א' וציין כי ככל הידוע לו הקבלן בנה בתי ספר וגני ילדים ולא פרויקט מורכב כדוגמת הפרויקט שתכננה האדריכלית. ועדת המכרזים החליטה כי קבלן א' יזומן לישיבה לצורך בירור בנוגע לניסיונו המקצועי ולהצגת דרישות האדריכלית, ובעקבות ישיבה זו תקיים הוועדה דיון ותקבל החלטה.</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בנובמבר 2013 זומן קבלן א' לישיבה בנוכחות בעלי תפקידים במועצה - המנכ"ל, הגזבר, מהנדסת המועצה והיועץ המשפטי - נציגים מחברת ניהול הפרויקט, מתאם התכנון ועובד המועסק במשרד האדריכלית. לאחר שהודגשה בפניו החשיבות של איכות הביצוע ושל עמידה בלוחות הזמנים אמר הקבלן כי הוא ביצע הרבה פרויקטים ציבוריים בצפון הארץ ובדרומה. הוא הוסיף כי ביצע עבודות מבטון חשוף בכמויות קטנות ברשות מקומית אחרת.</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מפרוטוקול הדיון עולה כי הקבלן לא הציג בפני המשתתפים אסמכתאות שיתמכו בדבריו. לאחר שהקבלן עזב את הישיבה אמר נציג חברת ניהול הפרויקט על הקבלן: "הוא ביצע פרויקטים כולל מול מוסדות. הפרויקט הזה מורכב יותר אבל נראה שהוא מוכן לזה. צריך יהיה לפקח צמוד במיוחד בהתחלה ואם צריך לפרק נפרק". מתאם התכנון ציין כי הקבלן יקבל תכניות "ברמה גבוהה". לאחר אמירות אלו לא התקיים כל דיון, בין היתר בנושאים מהותיים כל כך כמו ניסיונו המקצועי של הקבלן ויכולתו לבצע את האלמנט האדריכלי הייחודי מבטון חשוף (ראו להלן). כל משתתפי הישיבה המליצו לבחור בו כזוכה במכרז "תוך הקפדה על פיקוח בביצוע, במיוחד בשלב הראשון ובביצוע עבודות הבטון החשוף".</w:t>
      </w:r>
    </w:p>
    <w:p w:rsidR="004C1705" w:rsidRPr="0087200F" w:rsidP="00BB11D4">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בעקבות הדיון בנובמבר 2013 הובאה המלצה זו לדיון בפני ועדת המכרזים. הוועדה החליטה לקבל את ההמלצה ובחרה בקבלן א' כזוכה במכרז. נמצא כי ועדת המכרזים לא רשמה כנדרש את הנימוקים להחלטתה לבחור במציע יחיד.</w:t>
      </w:r>
    </w:p>
    <w:p w:rsidR="004C1705" w:rsidRPr="0087200F" w:rsidP="00BB11D4">
      <w:pPr>
        <w:pStyle w:val="RESHET"/>
        <w:rPr>
          <w:rtl/>
        </w:rPr>
      </w:pPr>
      <w:r w:rsidRPr="0087200F">
        <w:rPr>
          <w:rFonts w:hint="cs"/>
          <w:rtl/>
        </w:rPr>
        <w:t>בדצמבר</w:t>
      </w:r>
      <w:r w:rsidRPr="0087200F">
        <w:rPr>
          <w:rtl/>
        </w:rPr>
        <w:t xml:space="preserve"> 2013 </w:t>
      </w:r>
      <w:r w:rsidRPr="0087200F">
        <w:rPr>
          <w:rFonts w:hint="cs"/>
          <w:rtl/>
        </w:rPr>
        <w:t>חתמה</w:t>
      </w:r>
      <w:r w:rsidRPr="0087200F">
        <w:rPr>
          <w:rtl/>
        </w:rPr>
        <w:t xml:space="preserve"> </w:t>
      </w:r>
      <w:r w:rsidRPr="0087200F">
        <w:rPr>
          <w:rFonts w:hint="cs"/>
          <w:rtl/>
        </w:rPr>
        <w:t>המועצה</w:t>
      </w:r>
      <w:r w:rsidRPr="0087200F">
        <w:rPr>
          <w:rtl/>
        </w:rPr>
        <w:t xml:space="preserve"> </w:t>
      </w:r>
      <w:r w:rsidRPr="0087200F">
        <w:rPr>
          <w:rFonts w:hint="cs"/>
          <w:rtl/>
        </w:rPr>
        <w:t>על</w:t>
      </w:r>
      <w:r w:rsidRPr="0087200F">
        <w:rPr>
          <w:rtl/>
        </w:rPr>
        <w:t xml:space="preserve"> </w:t>
      </w:r>
      <w:r w:rsidRPr="0087200F">
        <w:rPr>
          <w:rFonts w:hint="cs"/>
          <w:rtl/>
        </w:rPr>
        <w:t>הסכם</w:t>
      </w:r>
      <w:r w:rsidRPr="0087200F">
        <w:rPr>
          <w:rtl/>
        </w:rPr>
        <w:t xml:space="preserve"> התקשרות עם </w:t>
      </w:r>
      <w:r w:rsidRPr="0087200F">
        <w:rPr>
          <w:rFonts w:hint="cs"/>
          <w:rtl/>
        </w:rPr>
        <w:t>קבלן א'</w:t>
      </w:r>
      <w:r w:rsidRPr="0087200F">
        <w:rPr>
          <w:rtl/>
        </w:rPr>
        <w:t xml:space="preserve"> ל</w:t>
      </w:r>
      <w:r w:rsidRPr="0087200F">
        <w:rPr>
          <w:rFonts w:hint="cs"/>
          <w:rtl/>
        </w:rPr>
        <w:t>צורך</w:t>
      </w:r>
      <w:r w:rsidRPr="0087200F">
        <w:rPr>
          <w:rtl/>
        </w:rPr>
        <w:t xml:space="preserve"> </w:t>
      </w:r>
      <w:r w:rsidRPr="0087200F">
        <w:rPr>
          <w:rFonts w:hint="cs"/>
          <w:rtl/>
        </w:rPr>
        <w:t>ביצוע</w:t>
      </w:r>
      <w:r w:rsidRPr="0087200F">
        <w:rPr>
          <w:rtl/>
        </w:rPr>
        <w:t xml:space="preserve"> </w:t>
      </w:r>
      <w:r w:rsidRPr="0087200F">
        <w:rPr>
          <w:rFonts w:hint="cs"/>
          <w:rtl/>
        </w:rPr>
        <w:t>עבודות</w:t>
      </w:r>
      <w:r w:rsidRPr="0087200F">
        <w:rPr>
          <w:rtl/>
        </w:rPr>
        <w:t xml:space="preserve"> </w:t>
      </w:r>
      <w:r w:rsidRPr="0087200F">
        <w:rPr>
          <w:rFonts w:hint="cs"/>
          <w:rtl/>
        </w:rPr>
        <w:t>השלד</w:t>
      </w:r>
      <w:r w:rsidRPr="0087200F">
        <w:rPr>
          <w:rtl/>
        </w:rPr>
        <w:t xml:space="preserve"> </w:t>
      </w:r>
      <w:r w:rsidRPr="0087200F">
        <w:rPr>
          <w:rFonts w:hint="cs"/>
          <w:rtl/>
        </w:rPr>
        <w:t>ועבודות</w:t>
      </w:r>
      <w:r w:rsidRPr="0087200F">
        <w:rPr>
          <w:rtl/>
        </w:rPr>
        <w:t xml:space="preserve"> </w:t>
      </w:r>
      <w:r w:rsidRPr="0087200F">
        <w:rPr>
          <w:rFonts w:hint="cs"/>
          <w:rtl/>
        </w:rPr>
        <w:t>הגמר</w:t>
      </w:r>
      <w:r w:rsidRPr="0087200F">
        <w:rPr>
          <w:rtl/>
        </w:rPr>
        <w:t xml:space="preserve"> (להלן - הקבלן או קבלן השלד). כפי שיובא בהמשך</w:t>
      </w:r>
      <w:r w:rsidRPr="0087200F">
        <w:rPr>
          <w:rFonts w:hint="cs"/>
          <w:rtl/>
        </w:rPr>
        <w:t>,</w:t>
      </w:r>
      <w:r w:rsidRPr="0087200F">
        <w:rPr>
          <w:rtl/>
        </w:rPr>
        <w:t xml:space="preserve"> נמצא כי בפועל </w:t>
      </w:r>
      <w:r w:rsidRPr="0087200F">
        <w:rPr>
          <w:rFonts w:hint="cs"/>
          <w:rtl/>
        </w:rPr>
        <w:t>לא</w:t>
      </w:r>
      <w:r w:rsidRPr="0087200F">
        <w:rPr>
          <w:rtl/>
        </w:rPr>
        <w:t xml:space="preserve"> אכפה </w:t>
      </w:r>
      <w:r w:rsidRPr="0087200F">
        <w:rPr>
          <w:rFonts w:hint="cs"/>
          <w:rtl/>
        </w:rPr>
        <w:t>המועצה</w:t>
      </w:r>
      <w:r w:rsidRPr="0087200F">
        <w:rPr>
          <w:rtl/>
        </w:rPr>
        <w:t xml:space="preserve"> </w:t>
      </w:r>
      <w:r w:rsidRPr="0087200F">
        <w:rPr>
          <w:rFonts w:hint="cs"/>
          <w:rtl/>
        </w:rPr>
        <w:t>את</w:t>
      </w:r>
      <w:r w:rsidRPr="0087200F">
        <w:rPr>
          <w:rtl/>
        </w:rPr>
        <w:t xml:space="preserve"> </w:t>
      </w:r>
      <w:r w:rsidRPr="0087200F">
        <w:rPr>
          <w:rFonts w:hint="cs"/>
          <w:rtl/>
        </w:rPr>
        <w:t>הוראותיו</w:t>
      </w:r>
      <w:r w:rsidRPr="0087200F">
        <w:rPr>
          <w:rtl/>
        </w:rPr>
        <w:t xml:space="preserve"> </w:t>
      </w:r>
      <w:r w:rsidRPr="0087200F">
        <w:rPr>
          <w:rFonts w:hint="cs"/>
          <w:rtl/>
        </w:rPr>
        <w:t>של</w:t>
      </w:r>
      <w:r w:rsidRPr="0087200F">
        <w:rPr>
          <w:rtl/>
        </w:rPr>
        <w:t xml:space="preserve"> </w:t>
      </w:r>
      <w:r w:rsidRPr="0087200F">
        <w:rPr>
          <w:rFonts w:hint="cs"/>
          <w:rtl/>
        </w:rPr>
        <w:t>ההסכם</w:t>
      </w:r>
      <w:r w:rsidRPr="0087200F">
        <w:rPr>
          <w:rtl/>
        </w:rPr>
        <w:t xml:space="preserve"> </w:t>
      </w:r>
      <w:r w:rsidRPr="0087200F">
        <w:rPr>
          <w:rFonts w:hint="cs"/>
          <w:rtl/>
        </w:rPr>
        <w:t>עם ה</w:t>
      </w:r>
      <w:r w:rsidRPr="0087200F">
        <w:rPr>
          <w:rtl/>
        </w:rPr>
        <w:t xml:space="preserve">קבלן </w:t>
      </w:r>
      <w:r w:rsidRPr="0087200F">
        <w:rPr>
          <w:rFonts w:hint="cs"/>
          <w:rtl/>
        </w:rPr>
        <w:t>בכל</w:t>
      </w:r>
      <w:r w:rsidRPr="0087200F">
        <w:rPr>
          <w:rtl/>
        </w:rPr>
        <w:t xml:space="preserve"> הנוגע </w:t>
      </w:r>
      <w:r w:rsidRPr="0087200F">
        <w:rPr>
          <w:rFonts w:hint="cs"/>
          <w:rtl/>
        </w:rPr>
        <w:t>לביצוע</w:t>
      </w:r>
      <w:r w:rsidRPr="0087200F">
        <w:rPr>
          <w:rtl/>
        </w:rPr>
        <w:t xml:space="preserve"> </w:t>
      </w:r>
      <w:r w:rsidRPr="0087200F">
        <w:rPr>
          <w:rFonts w:hint="cs"/>
          <w:rtl/>
        </w:rPr>
        <w:t>האלמנט</w:t>
      </w:r>
      <w:r w:rsidRPr="0087200F">
        <w:rPr>
          <w:rtl/>
        </w:rPr>
        <w:t xml:space="preserve"> </w:t>
      </w:r>
      <w:r w:rsidRPr="0087200F">
        <w:rPr>
          <w:rFonts w:hint="cs"/>
          <w:rtl/>
        </w:rPr>
        <w:t>האדריכלי</w:t>
      </w:r>
      <w:r w:rsidRPr="0087200F">
        <w:rPr>
          <w:rtl/>
        </w:rPr>
        <w:t xml:space="preserve"> </w:t>
      </w:r>
      <w:r w:rsidRPr="0087200F">
        <w:rPr>
          <w:rFonts w:hint="cs"/>
          <w:rtl/>
        </w:rPr>
        <w:t>מבטון</w:t>
      </w:r>
      <w:r w:rsidRPr="0087200F">
        <w:rPr>
          <w:rtl/>
        </w:rPr>
        <w:t xml:space="preserve"> </w:t>
      </w:r>
      <w:r w:rsidRPr="0087200F">
        <w:rPr>
          <w:rFonts w:hint="cs"/>
          <w:rtl/>
        </w:rPr>
        <w:t>חשוף</w:t>
      </w:r>
      <w:r w:rsidRPr="0087200F">
        <w:rPr>
          <w:rtl/>
        </w:rPr>
        <w:t>.</w:t>
      </w:r>
    </w:p>
    <w:p w:rsidR="004C1705" w:rsidRPr="0087200F" w:rsidP="00BB11D4">
      <w:pPr>
        <w:spacing w:before="180" w:after="240" w:line="260" w:lineRule="exact"/>
        <w:ind w:right="2268"/>
        <w:jc w:val="both"/>
        <w:rPr>
          <w:rFonts w:ascii="Tahoma" w:hAnsi="Tahoma" w:cs="Tahoma"/>
          <w:sz w:val="18"/>
          <w:szCs w:val="18"/>
          <w:rtl/>
        </w:rPr>
      </w:pPr>
      <w:r w:rsidRPr="0087200F">
        <w:rPr>
          <w:rFonts w:ascii="Tahoma" w:hAnsi="Tahoma" w:cs="Tahoma" w:hint="cs"/>
          <w:sz w:val="18"/>
          <w:szCs w:val="18"/>
          <w:rtl/>
        </w:rPr>
        <w:t>המועצה מסרה בתשובתה כי קיימה כמה דיונים והשקיעה זמן רב בבחינת יכולתו של הקבלן לבצע את העבודות שבמכרז.</w:t>
      </w:r>
    </w:p>
    <w:p w:rsidR="004C1705" w:rsidRPr="00BB11D4" w:rsidP="007C7086">
      <w:pPr>
        <w:pStyle w:val="RESHET"/>
        <w:rPr>
          <w:rtl/>
        </w:rPr>
      </w:pPr>
      <w:r w:rsidRPr="00BB11D4">
        <w:rPr>
          <w:rFonts w:hint="cs"/>
          <w:rtl/>
        </w:rPr>
        <w:t>משרד מבקר המדינה מעיר למועצה על שהחליטה לבחור בקבלן א' כזוכה במכרז, מבלי שקיימה דיון ממצה וענייני על ניסיונו המקצועי, וזאת אף שבדיון עמו הוא לא הציג אסמכתאות שיעידו שביצע עבודה דומה, ואף שעלה ספק בנוגע ליכולתו לעמוד בדרישות המכרז שלא ניתן להן מענה מפורט. עוד מעיר משרד מבקר המדינה למועצה ולוועדת המכרזים על שבחרו במציע היחיד שנשאר במכרז, ולוועדת המכרזים על שלא רשמה כנדרש את נימוקיה להחלטה לבחור בו, וזאת באופן שאינו מתיישב עם הוראות צו המועצות המקומיות א'.</w:t>
      </w:r>
      <w:r w:rsidRPr="00277757" w:rsidR="00277757">
        <w:rPr>
          <w:noProof/>
          <w:sz w:val="17"/>
          <w:szCs w:val="17"/>
          <w:rtl/>
        </w:rPr>
        <w:t xml:space="preserve"> </w:t>
      </w:r>
      <w:r w:rsidRPr="0012789B" w:rsidR="00277757">
        <w:rPr>
          <w:noProof/>
          <w:sz w:val="17"/>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117A2" w:rsidRPr="00373C5D" w:rsidP="0027775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172613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8449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17A2" w:rsidRPr="00881D99" w:rsidP="00277757">
                            <w:pPr>
                              <w:spacing w:after="0" w:line="240" w:lineRule="auto"/>
                              <w:rPr>
                                <w:color w:val="0B5294"/>
                                <w:spacing w:val="-4"/>
                                <w:sz w:val="24"/>
                                <w:szCs w:val="24"/>
                                <w:rtl/>
                                <w:cs/>
                              </w:rPr>
                            </w:pPr>
                            <w:r w:rsidRPr="00277757">
                              <w:rPr>
                                <w:rFonts w:cs="Tahoma" w:hint="eastAsia"/>
                                <w:color w:val="0B5294"/>
                                <w:spacing w:val="-4"/>
                                <w:sz w:val="24"/>
                                <w:szCs w:val="24"/>
                                <w:rtl/>
                              </w:rPr>
                              <w:t>המועצה</w:t>
                            </w:r>
                            <w:r w:rsidRPr="00277757">
                              <w:rPr>
                                <w:rFonts w:cs="Tahoma"/>
                                <w:color w:val="0B5294"/>
                                <w:spacing w:val="-4"/>
                                <w:sz w:val="24"/>
                                <w:szCs w:val="24"/>
                                <w:rtl/>
                              </w:rPr>
                              <w:t xml:space="preserve"> </w:t>
                            </w:r>
                            <w:r w:rsidRPr="00277757">
                              <w:rPr>
                                <w:rFonts w:cs="Tahoma" w:hint="eastAsia"/>
                                <w:color w:val="0B5294"/>
                                <w:spacing w:val="-4"/>
                                <w:sz w:val="24"/>
                                <w:szCs w:val="24"/>
                                <w:rtl/>
                              </w:rPr>
                              <w:t>החליטה</w:t>
                            </w:r>
                            <w:r w:rsidRPr="00277757">
                              <w:rPr>
                                <w:rFonts w:cs="Tahoma"/>
                                <w:color w:val="0B5294"/>
                                <w:spacing w:val="-4"/>
                                <w:sz w:val="24"/>
                                <w:szCs w:val="24"/>
                                <w:rtl/>
                              </w:rPr>
                              <w:t xml:space="preserve"> </w:t>
                            </w:r>
                            <w:r w:rsidRPr="00277757">
                              <w:rPr>
                                <w:rFonts w:cs="Tahoma" w:hint="eastAsia"/>
                                <w:color w:val="0B5294"/>
                                <w:spacing w:val="-4"/>
                                <w:sz w:val="24"/>
                                <w:szCs w:val="24"/>
                                <w:rtl/>
                              </w:rPr>
                              <w:t>לבחור</w:t>
                            </w:r>
                            <w:r w:rsidRPr="00277757">
                              <w:rPr>
                                <w:rFonts w:cs="Tahoma"/>
                                <w:color w:val="0B5294"/>
                                <w:spacing w:val="-4"/>
                                <w:sz w:val="24"/>
                                <w:szCs w:val="24"/>
                                <w:rtl/>
                              </w:rPr>
                              <w:t xml:space="preserve"> </w:t>
                            </w:r>
                            <w:r w:rsidRPr="00277757">
                              <w:rPr>
                                <w:rFonts w:cs="Tahoma" w:hint="eastAsia"/>
                                <w:color w:val="0B5294"/>
                                <w:spacing w:val="-4"/>
                                <w:sz w:val="24"/>
                                <w:szCs w:val="24"/>
                                <w:rtl/>
                              </w:rPr>
                              <w:t>בקבלן</w:t>
                            </w:r>
                            <w:r w:rsidRPr="00277757">
                              <w:rPr>
                                <w:rFonts w:cs="Tahoma"/>
                                <w:color w:val="0B5294"/>
                                <w:spacing w:val="-4"/>
                                <w:sz w:val="24"/>
                                <w:szCs w:val="24"/>
                                <w:rtl/>
                              </w:rPr>
                              <w:t xml:space="preserve"> </w:t>
                            </w:r>
                            <w:r w:rsidRPr="00277757">
                              <w:rPr>
                                <w:rFonts w:cs="Tahoma" w:hint="eastAsia"/>
                                <w:color w:val="0B5294"/>
                                <w:spacing w:val="-4"/>
                                <w:sz w:val="24"/>
                                <w:szCs w:val="24"/>
                                <w:rtl/>
                              </w:rPr>
                              <w:t>כזוכה</w:t>
                            </w:r>
                            <w:r w:rsidRPr="00277757">
                              <w:rPr>
                                <w:rFonts w:cs="Tahoma"/>
                                <w:color w:val="0B5294"/>
                                <w:spacing w:val="-4"/>
                                <w:sz w:val="24"/>
                                <w:szCs w:val="24"/>
                                <w:rtl/>
                              </w:rPr>
                              <w:t xml:space="preserve"> </w:t>
                            </w:r>
                            <w:r w:rsidRPr="00277757">
                              <w:rPr>
                                <w:rFonts w:cs="Tahoma" w:hint="eastAsia"/>
                                <w:color w:val="0B5294"/>
                                <w:spacing w:val="-4"/>
                                <w:sz w:val="24"/>
                                <w:szCs w:val="24"/>
                                <w:rtl/>
                              </w:rPr>
                              <w:t>במכרז</w:t>
                            </w:r>
                            <w:r w:rsidRPr="00277757">
                              <w:rPr>
                                <w:rFonts w:cs="Tahoma"/>
                                <w:color w:val="0B5294"/>
                                <w:spacing w:val="-4"/>
                                <w:sz w:val="24"/>
                                <w:szCs w:val="24"/>
                                <w:rtl/>
                              </w:rPr>
                              <w:t xml:space="preserve"> </w:t>
                            </w:r>
                            <w:r w:rsidRPr="00277757">
                              <w:rPr>
                                <w:rFonts w:cs="Tahoma" w:hint="eastAsia"/>
                                <w:color w:val="0B5294"/>
                                <w:spacing w:val="-4"/>
                                <w:sz w:val="24"/>
                                <w:szCs w:val="24"/>
                                <w:rtl/>
                              </w:rPr>
                              <w:t>בלי</w:t>
                            </w:r>
                            <w:r w:rsidRPr="00277757">
                              <w:rPr>
                                <w:rFonts w:cs="Tahoma"/>
                                <w:color w:val="0B5294"/>
                                <w:spacing w:val="-4"/>
                                <w:sz w:val="24"/>
                                <w:szCs w:val="24"/>
                                <w:rtl/>
                              </w:rPr>
                              <w:t xml:space="preserve"> </w:t>
                            </w:r>
                            <w:r w:rsidRPr="00277757">
                              <w:rPr>
                                <w:rFonts w:cs="Tahoma" w:hint="eastAsia"/>
                                <w:color w:val="0B5294"/>
                                <w:spacing w:val="-4"/>
                                <w:sz w:val="24"/>
                                <w:szCs w:val="24"/>
                                <w:rtl/>
                              </w:rPr>
                              <w:t>שקיימה</w:t>
                            </w:r>
                            <w:r w:rsidRPr="00277757">
                              <w:rPr>
                                <w:rFonts w:cs="Tahoma"/>
                                <w:color w:val="0B5294"/>
                                <w:spacing w:val="-4"/>
                                <w:sz w:val="24"/>
                                <w:szCs w:val="24"/>
                                <w:rtl/>
                              </w:rPr>
                              <w:t xml:space="preserve"> </w:t>
                            </w:r>
                            <w:r w:rsidRPr="00277757">
                              <w:rPr>
                                <w:rFonts w:cs="Tahoma" w:hint="eastAsia"/>
                                <w:color w:val="0B5294"/>
                                <w:spacing w:val="-4"/>
                                <w:sz w:val="24"/>
                                <w:szCs w:val="24"/>
                                <w:rtl/>
                              </w:rPr>
                              <w:t>דיון</w:t>
                            </w:r>
                            <w:r w:rsidRPr="00277757">
                              <w:rPr>
                                <w:rFonts w:cs="Tahoma"/>
                                <w:color w:val="0B5294"/>
                                <w:spacing w:val="-4"/>
                                <w:sz w:val="24"/>
                                <w:szCs w:val="24"/>
                                <w:rtl/>
                              </w:rPr>
                              <w:t xml:space="preserve"> </w:t>
                            </w:r>
                            <w:r w:rsidRPr="00277757">
                              <w:rPr>
                                <w:rFonts w:cs="Tahoma" w:hint="eastAsia"/>
                                <w:color w:val="0B5294"/>
                                <w:spacing w:val="-4"/>
                                <w:sz w:val="24"/>
                                <w:szCs w:val="24"/>
                                <w:rtl/>
                              </w:rPr>
                              <w:t>ממצה</w:t>
                            </w:r>
                            <w:r w:rsidRPr="00277757">
                              <w:rPr>
                                <w:rFonts w:cs="Tahoma"/>
                                <w:color w:val="0B5294"/>
                                <w:spacing w:val="-4"/>
                                <w:sz w:val="24"/>
                                <w:szCs w:val="24"/>
                                <w:rtl/>
                              </w:rPr>
                              <w:t xml:space="preserve"> </w:t>
                            </w:r>
                            <w:r w:rsidRPr="00277757">
                              <w:rPr>
                                <w:rFonts w:cs="Tahoma" w:hint="eastAsia"/>
                                <w:color w:val="0B5294"/>
                                <w:spacing w:val="-4"/>
                                <w:sz w:val="24"/>
                                <w:szCs w:val="24"/>
                                <w:rtl/>
                              </w:rPr>
                              <w:t>וענייני</w:t>
                            </w:r>
                            <w:r w:rsidRPr="00277757">
                              <w:rPr>
                                <w:rFonts w:cs="Tahoma"/>
                                <w:color w:val="0B5294"/>
                                <w:spacing w:val="-4"/>
                                <w:sz w:val="24"/>
                                <w:szCs w:val="24"/>
                                <w:rtl/>
                              </w:rPr>
                              <w:t xml:space="preserve"> </w:t>
                            </w:r>
                            <w:r w:rsidRPr="00277757">
                              <w:rPr>
                                <w:rFonts w:cs="Tahoma" w:hint="eastAsia"/>
                                <w:color w:val="0B5294"/>
                                <w:spacing w:val="-4"/>
                                <w:sz w:val="24"/>
                                <w:szCs w:val="24"/>
                                <w:rtl/>
                              </w:rPr>
                              <w:t>על</w:t>
                            </w:r>
                            <w:r w:rsidRPr="00277757">
                              <w:rPr>
                                <w:rFonts w:cs="Tahoma"/>
                                <w:color w:val="0B5294"/>
                                <w:spacing w:val="-4"/>
                                <w:sz w:val="24"/>
                                <w:szCs w:val="24"/>
                                <w:rtl/>
                              </w:rPr>
                              <w:t xml:space="preserve"> </w:t>
                            </w:r>
                            <w:r w:rsidRPr="00277757">
                              <w:rPr>
                                <w:rFonts w:cs="Tahoma" w:hint="eastAsia"/>
                                <w:color w:val="0B5294"/>
                                <w:spacing w:val="-4"/>
                                <w:sz w:val="24"/>
                                <w:szCs w:val="24"/>
                                <w:rtl/>
                              </w:rPr>
                              <w:t>ניסיונו</w:t>
                            </w:r>
                            <w:r w:rsidRPr="00277757">
                              <w:rPr>
                                <w:rFonts w:cs="Tahoma"/>
                                <w:color w:val="0B5294"/>
                                <w:spacing w:val="-4"/>
                                <w:sz w:val="24"/>
                                <w:szCs w:val="24"/>
                                <w:rtl/>
                              </w:rPr>
                              <w:t xml:space="preserve"> </w:t>
                            </w:r>
                            <w:r w:rsidRPr="00277757">
                              <w:rPr>
                                <w:rFonts w:cs="Tahoma" w:hint="eastAsia"/>
                                <w:color w:val="0B5294"/>
                                <w:spacing w:val="-4"/>
                                <w:sz w:val="24"/>
                                <w:szCs w:val="24"/>
                                <w:rtl/>
                              </w:rPr>
                              <w:t>המקצועי</w:t>
                            </w:r>
                            <w:r w:rsidRPr="00277757">
                              <w:rPr>
                                <w:rFonts w:cs="Tahoma"/>
                                <w:color w:val="0B5294"/>
                                <w:spacing w:val="-4"/>
                                <w:sz w:val="24"/>
                                <w:szCs w:val="24"/>
                                <w:rtl/>
                              </w:rPr>
                              <w:t xml:space="preserve">. </w:t>
                            </w:r>
                            <w:r w:rsidRPr="00277757">
                              <w:rPr>
                                <w:rFonts w:cs="Tahoma" w:hint="eastAsia"/>
                                <w:color w:val="0B5294"/>
                                <w:spacing w:val="-4"/>
                                <w:sz w:val="24"/>
                                <w:szCs w:val="24"/>
                                <w:rtl/>
                              </w:rPr>
                              <w:t>ועדת</w:t>
                            </w:r>
                            <w:r w:rsidRPr="00277757">
                              <w:rPr>
                                <w:rFonts w:cs="Tahoma"/>
                                <w:color w:val="0B5294"/>
                                <w:spacing w:val="-4"/>
                                <w:sz w:val="24"/>
                                <w:szCs w:val="24"/>
                                <w:rtl/>
                              </w:rPr>
                              <w:t xml:space="preserve"> </w:t>
                            </w:r>
                            <w:r w:rsidRPr="00277757">
                              <w:rPr>
                                <w:rFonts w:cs="Tahoma" w:hint="eastAsia"/>
                                <w:color w:val="0B5294"/>
                                <w:spacing w:val="-4"/>
                                <w:sz w:val="24"/>
                                <w:szCs w:val="24"/>
                                <w:rtl/>
                              </w:rPr>
                              <w:t>המכרזים</w:t>
                            </w:r>
                            <w:r w:rsidRPr="00277757">
                              <w:rPr>
                                <w:rFonts w:cs="Tahoma"/>
                                <w:color w:val="0B5294"/>
                                <w:spacing w:val="-4"/>
                                <w:sz w:val="24"/>
                                <w:szCs w:val="24"/>
                                <w:rtl/>
                              </w:rPr>
                              <w:t xml:space="preserve"> </w:t>
                            </w:r>
                            <w:r w:rsidRPr="00277757">
                              <w:rPr>
                                <w:rFonts w:cs="Tahoma" w:hint="eastAsia"/>
                                <w:color w:val="0B5294"/>
                                <w:spacing w:val="-4"/>
                                <w:sz w:val="24"/>
                                <w:szCs w:val="24"/>
                                <w:rtl/>
                              </w:rPr>
                              <w:t>בחרה</w:t>
                            </w:r>
                            <w:r w:rsidRPr="00277757">
                              <w:rPr>
                                <w:rFonts w:cs="Tahoma"/>
                                <w:color w:val="0B5294"/>
                                <w:spacing w:val="-4"/>
                                <w:sz w:val="24"/>
                                <w:szCs w:val="24"/>
                                <w:rtl/>
                              </w:rPr>
                              <w:t xml:space="preserve"> </w:t>
                            </w:r>
                            <w:r w:rsidRPr="00277757">
                              <w:rPr>
                                <w:rFonts w:cs="Tahoma" w:hint="eastAsia"/>
                                <w:color w:val="0B5294"/>
                                <w:spacing w:val="-4"/>
                                <w:sz w:val="24"/>
                                <w:szCs w:val="24"/>
                                <w:rtl/>
                              </w:rPr>
                              <w:t>במציע</w:t>
                            </w:r>
                            <w:r w:rsidRPr="00277757">
                              <w:rPr>
                                <w:rFonts w:cs="Tahoma"/>
                                <w:color w:val="0B5294"/>
                                <w:spacing w:val="-4"/>
                                <w:sz w:val="24"/>
                                <w:szCs w:val="24"/>
                                <w:rtl/>
                              </w:rPr>
                              <w:t xml:space="preserve"> </w:t>
                            </w:r>
                            <w:r w:rsidRPr="00277757">
                              <w:rPr>
                                <w:rFonts w:cs="Tahoma" w:hint="eastAsia"/>
                                <w:color w:val="0B5294"/>
                                <w:spacing w:val="-4"/>
                                <w:sz w:val="24"/>
                                <w:szCs w:val="24"/>
                                <w:rtl/>
                              </w:rPr>
                              <w:t>יחיד</w:t>
                            </w:r>
                            <w:r w:rsidRPr="00277757">
                              <w:rPr>
                                <w:rFonts w:cs="Tahoma"/>
                                <w:color w:val="0B5294"/>
                                <w:spacing w:val="-4"/>
                                <w:sz w:val="24"/>
                                <w:szCs w:val="24"/>
                                <w:rtl/>
                              </w:rPr>
                              <w:t xml:space="preserve"> </w:t>
                            </w:r>
                            <w:r w:rsidRPr="00277757">
                              <w:rPr>
                                <w:rFonts w:cs="Tahoma" w:hint="eastAsia"/>
                                <w:color w:val="0B5294"/>
                                <w:spacing w:val="-4"/>
                                <w:sz w:val="24"/>
                                <w:szCs w:val="24"/>
                                <w:rtl/>
                              </w:rPr>
                              <w:t>בלי</w:t>
                            </w:r>
                            <w:r w:rsidRPr="00277757">
                              <w:rPr>
                                <w:rFonts w:cs="Tahoma"/>
                                <w:color w:val="0B5294"/>
                                <w:spacing w:val="-4"/>
                                <w:sz w:val="24"/>
                                <w:szCs w:val="24"/>
                                <w:rtl/>
                              </w:rPr>
                              <w:t xml:space="preserve"> </w:t>
                            </w:r>
                            <w:r w:rsidRPr="00277757">
                              <w:rPr>
                                <w:rFonts w:cs="Tahoma" w:hint="eastAsia"/>
                                <w:color w:val="0B5294"/>
                                <w:spacing w:val="-4"/>
                                <w:sz w:val="24"/>
                                <w:szCs w:val="24"/>
                                <w:rtl/>
                              </w:rPr>
                              <w:t>שרשמה</w:t>
                            </w:r>
                            <w:r w:rsidRPr="00277757">
                              <w:rPr>
                                <w:rFonts w:cs="Tahoma"/>
                                <w:color w:val="0B5294"/>
                                <w:spacing w:val="-4"/>
                                <w:sz w:val="24"/>
                                <w:szCs w:val="24"/>
                                <w:rtl/>
                              </w:rPr>
                              <w:t xml:space="preserve"> </w:t>
                            </w:r>
                            <w:r w:rsidRPr="00277757">
                              <w:rPr>
                                <w:rFonts w:cs="Tahoma" w:hint="eastAsia"/>
                                <w:color w:val="0B5294"/>
                                <w:spacing w:val="-4"/>
                                <w:sz w:val="24"/>
                                <w:szCs w:val="24"/>
                                <w:rtl/>
                              </w:rPr>
                              <w:t>את</w:t>
                            </w:r>
                            <w:r w:rsidRPr="00277757">
                              <w:rPr>
                                <w:rFonts w:cs="Tahoma"/>
                                <w:color w:val="0B5294"/>
                                <w:spacing w:val="-4"/>
                                <w:sz w:val="24"/>
                                <w:szCs w:val="24"/>
                                <w:rtl/>
                              </w:rPr>
                              <w:t xml:space="preserve"> </w:t>
                            </w:r>
                            <w:r w:rsidRPr="00277757">
                              <w:rPr>
                                <w:rFonts w:cs="Tahoma" w:hint="eastAsia"/>
                                <w:color w:val="0B5294"/>
                                <w:spacing w:val="-4"/>
                                <w:sz w:val="24"/>
                                <w:szCs w:val="24"/>
                                <w:rtl/>
                              </w:rPr>
                              <w:t>נימוקיה</w:t>
                            </w:r>
                            <w:r w:rsidRPr="00277757">
                              <w:rPr>
                                <w:rFonts w:cs="Tahoma"/>
                                <w:color w:val="0B5294"/>
                                <w:spacing w:val="-4"/>
                                <w:sz w:val="24"/>
                                <w:szCs w:val="24"/>
                                <w:rtl/>
                              </w:rPr>
                              <w:t xml:space="preserve">, </w:t>
                            </w:r>
                            <w:r w:rsidRPr="00277757">
                              <w:rPr>
                                <w:rFonts w:cs="Tahoma" w:hint="eastAsia"/>
                                <w:color w:val="0B5294"/>
                                <w:spacing w:val="-4"/>
                                <w:sz w:val="24"/>
                                <w:szCs w:val="24"/>
                                <w:rtl/>
                              </w:rPr>
                              <w:t>באופן</w:t>
                            </w:r>
                            <w:r w:rsidRPr="00277757">
                              <w:rPr>
                                <w:rFonts w:cs="Tahoma"/>
                                <w:color w:val="0B5294"/>
                                <w:spacing w:val="-4"/>
                                <w:sz w:val="24"/>
                                <w:szCs w:val="24"/>
                                <w:rtl/>
                              </w:rPr>
                              <w:t xml:space="preserve"> </w:t>
                            </w:r>
                            <w:r w:rsidRPr="00277757">
                              <w:rPr>
                                <w:rFonts w:cs="Tahoma" w:hint="eastAsia"/>
                                <w:color w:val="0B5294"/>
                                <w:spacing w:val="-4"/>
                                <w:sz w:val="24"/>
                                <w:szCs w:val="24"/>
                                <w:rtl/>
                              </w:rPr>
                              <w:t>שאינו</w:t>
                            </w:r>
                            <w:r w:rsidRPr="00277757">
                              <w:rPr>
                                <w:rFonts w:cs="Tahoma"/>
                                <w:color w:val="0B5294"/>
                                <w:spacing w:val="-4"/>
                                <w:sz w:val="24"/>
                                <w:szCs w:val="24"/>
                                <w:rtl/>
                              </w:rPr>
                              <w:t xml:space="preserve"> </w:t>
                            </w:r>
                            <w:r w:rsidRPr="00277757">
                              <w:rPr>
                                <w:rFonts w:cs="Tahoma" w:hint="eastAsia"/>
                                <w:color w:val="0B5294"/>
                                <w:spacing w:val="-4"/>
                                <w:sz w:val="24"/>
                                <w:szCs w:val="24"/>
                                <w:rtl/>
                              </w:rPr>
                              <w:t>מתיישב</w:t>
                            </w:r>
                            <w:r w:rsidRPr="00277757">
                              <w:rPr>
                                <w:rFonts w:cs="Tahoma"/>
                                <w:color w:val="0B5294"/>
                                <w:spacing w:val="-4"/>
                                <w:sz w:val="24"/>
                                <w:szCs w:val="24"/>
                                <w:rtl/>
                              </w:rPr>
                              <w:t xml:space="preserve"> </w:t>
                            </w:r>
                            <w:r w:rsidRPr="00277757">
                              <w:rPr>
                                <w:rFonts w:cs="Tahoma" w:hint="eastAsia"/>
                                <w:color w:val="0B5294"/>
                                <w:spacing w:val="-4"/>
                                <w:sz w:val="24"/>
                                <w:szCs w:val="24"/>
                                <w:rtl/>
                              </w:rPr>
                              <w:t>עם</w:t>
                            </w:r>
                            <w:r w:rsidRPr="00277757">
                              <w:rPr>
                                <w:rFonts w:cs="Tahoma"/>
                                <w:color w:val="0B5294"/>
                                <w:spacing w:val="-4"/>
                                <w:sz w:val="24"/>
                                <w:szCs w:val="24"/>
                                <w:rtl/>
                              </w:rPr>
                              <w:t xml:space="preserve"> </w:t>
                            </w:r>
                            <w:r w:rsidRPr="00277757">
                              <w:rPr>
                                <w:rFonts w:cs="Tahoma" w:hint="eastAsia"/>
                                <w:color w:val="0B5294"/>
                                <w:spacing w:val="-4"/>
                                <w:sz w:val="24"/>
                                <w:szCs w:val="24"/>
                                <w:rtl/>
                              </w:rPr>
                              <w:t>הוראות</w:t>
                            </w:r>
                            <w:r w:rsidRPr="00277757">
                              <w:rPr>
                                <w:rFonts w:cs="Tahoma"/>
                                <w:color w:val="0B5294"/>
                                <w:spacing w:val="-4"/>
                                <w:sz w:val="24"/>
                                <w:szCs w:val="24"/>
                                <w:rtl/>
                              </w:rPr>
                              <w:t xml:space="preserve"> </w:t>
                            </w:r>
                            <w:r w:rsidRPr="00277757">
                              <w:rPr>
                                <w:rFonts w:cs="Tahoma" w:hint="eastAsia"/>
                                <w:color w:val="0B5294"/>
                                <w:spacing w:val="-4"/>
                                <w:sz w:val="24"/>
                                <w:szCs w:val="24"/>
                                <w:rtl/>
                              </w:rPr>
                              <w:t>צו</w:t>
                            </w:r>
                            <w:r w:rsidRPr="00277757">
                              <w:rPr>
                                <w:rFonts w:cs="Tahoma"/>
                                <w:color w:val="0B5294"/>
                                <w:spacing w:val="-4"/>
                                <w:sz w:val="24"/>
                                <w:szCs w:val="24"/>
                                <w:rtl/>
                              </w:rPr>
                              <w:t xml:space="preserve"> </w:t>
                            </w:r>
                            <w:r w:rsidRPr="00277757">
                              <w:rPr>
                                <w:rFonts w:cs="Tahoma" w:hint="eastAsia"/>
                                <w:color w:val="0B5294"/>
                                <w:spacing w:val="-4"/>
                                <w:sz w:val="24"/>
                                <w:szCs w:val="24"/>
                                <w:rtl/>
                              </w:rPr>
                              <w:t>המועצות</w:t>
                            </w:r>
                            <w:r w:rsidRPr="00277757">
                              <w:rPr>
                                <w:rFonts w:cs="Tahoma"/>
                                <w:color w:val="0B5294"/>
                                <w:spacing w:val="-4"/>
                                <w:sz w:val="24"/>
                                <w:szCs w:val="24"/>
                                <w:rtl/>
                              </w:rPr>
                              <w:t xml:space="preserve"> </w:t>
                            </w:r>
                            <w:r w:rsidRPr="00277757">
                              <w:rPr>
                                <w:rFonts w:cs="Tahoma" w:hint="eastAsia"/>
                                <w:color w:val="0B5294"/>
                                <w:spacing w:val="-4"/>
                                <w:sz w:val="24"/>
                                <w:szCs w:val="24"/>
                                <w:rtl/>
                              </w:rPr>
                              <w:t>המקומיות</w:t>
                            </w:r>
                            <w:r w:rsidRPr="00277757">
                              <w:rPr>
                                <w:rFonts w:cs="Tahoma"/>
                                <w:color w:val="0B5294"/>
                                <w:spacing w:val="-4"/>
                                <w:sz w:val="24"/>
                                <w:szCs w:val="24"/>
                                <w:rtl/>
                              </w:rPr>
                              <w:t xml:space="preserve"> </w:t>
                            </w:r>
                            <w:r w:rsidRPr="00277757">
                              <w:rPr>
                                <w:rFonts w:cs="Tahoma" w:hint="eastAsia"/>
                                <w:color w:val="0B5294"/>
                                <w:spacing w:val="-4"/>
                                <w:sz w:val="24"/>
                                <w:szCs w:val="24"/>
                                <w:rtl/>
                              </w:rPr>
                              <w:t>א</w:t>
                            </w:r>
                            <w:r w:rsidRPr="00277757">
                              <w:rPr>
                                <w:rFonts w:cs="Tahoma"/>
                                <w:color w:val="0B5294"/>
                                <w:spacing w:val="-4"/>
                                <w:sz w:val="24"/>
                                <w:szCs w:val="24"/>
                                <w:rtl/>
                              </w:rPr>
                              <w:t>'</w:t>
                            </w:r>
                          </w:p>
                          <w:p w:rsidR="00A117A2" w:rsidRPr="00373C5D" w:rsidP="0027775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933366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0305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A117A2" w:rsidRPr="00373C5D" w:rsidP="00277757">
                      <w:pPr>
                        <w:spacing w:line="240" w:lineRule="atLeast"/>
                        <w:rPr>
                          <w:rFonts w:cs="Tahoma"/>
                          <w:b/>
                          <w:bCs/>
                          <w:color w:val="0B5294"/>
                          <w:sz w:val="48"/>
                          <w:szCs w:val="48"/>
                          <w:rtl/>
                        </w:rPr>
                      </w:pPr>
                      <w:drawing>
                        <wp:inline distT="0" distB="0" distL="0" distR="0">
                          <wp:extent cx="311150" cy="256800"/>
                          <wp:effectExtent l="0" t="0" r="0" b="0"/>
                          <wp:docPr id="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5688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17A2" w:rsidRPr="00881D99" w:rsidP="00277757">
                      <w:pPr>
                        <w:spacing w:after="0" w:line="240" w:lineRule="auto"/>
                        <w:rPr>
                          <w:color w:val="0B5294"/>
                          <w:spacing w:val="-4"/>
                          <w:sz w:val="24"/>
                          <w:szCs w:val="24"/>
                          <w:rtl/>
                          <w:cs/>
                        </w:rPr>
                      </w:pPr>
                      <w:r w:rsidRPr="00277757">
                        <w:rPr>
                          <w:rFonts w:cs="Tahoma" w:hint="eastAsia"/>
                          <w:color w:val="0B5294"/>
                          <w:spacing w:val="-4"/>
                          <w:sz w:val="24"/>
                          <w:szCs w:val="24"/>
                          <w:rtl/>
                        </w:rPr>
                        <w:t>המועצה</w:t>
                      </w:r>
                      <w:r w:rsidRPr="00277757">
                        <w:rPr>
                          <w:rFonts w:cs="Tahoma"/>
                          <w:color w:val="0B5294"/>
                          <w:spacing w:val="-4"/>
                          <w:sz w:val="24"/>
                          <w:szCs w:val="24"/>
                          <w:rtl/>
                        </w:rPr>
                        <w:t xml:space="preserve"> </w:t>
                      </w:r>
                      <w:r w:rsidRPr="00277757">
                        <w:rPr>
                          <w:rFonts w:cs="Tahoma" w:hint="eastAsia"/>
                          <w:color w:val="0B5294"/>
                          <w:spacing w:val="-4"/>
                          <w:sz w:val="24"/>
                          <w:szCs w:val="24"/>
                          <w:rtl/>
                        </w:rPr>
                        <w:t>החליטה</w:t>
                      </w:r>
                      <w:r w:rsidRPr="00277757">
                        <w:rPr>
                          <w:rFonts w:cs="Tahoma"/>
                          <w:color w:val="0B5294"/>
                          <w:spacing w:val="-4"/>
                          <w:sz w:val="24"/>
                          <w:szCs w:val="24"/>
                          <w:rtl/>
                        </w:rPr>
                        <w:t xml:space="preserve"> </w:t>
                      </w:r>
                      <w:r w:rsidRPr="00277757">
                        <w:rPr>
                          <w:rFonts w:cs="Tahoma" w:hint="eastAsia"/>
                          <w:color w:val="0B5294"/>
                          <w:spacing w:val="-4"/>
                          <w:sz w:val="24"/>
                          <w:szCs w:val="24"/>
                          <w:rtl/>
                        </w:rPr>
                        <w:t>לבחור</w:t>
                      </w:r>
                      <w:r w:rsidRPr="00277757">
                        <w:rPr>
                          <w:rFonts w:cs="Tahoma"/>
                          <w:color w:val="0B5294"/>
                          <w:spacing w:val="-4"/>
                          <w:sz w:val="24"/>
                          <w:szCs w:val="24"/>
                          <w:rtl/>
                        </w:rPr>
                        <w:t xml:space="preserve"> </w:t>
                      </w:r>
                      <w:r w:rsidRPr="00277757">
                        <w:rPr>
                          <w:rFonts w:cs="Tahoma" w:hint="eastAsia"/>
                          <w:color w:val="0B5294"/>
                          <w:spacing w:val="-4"/>
                          <w:sz w:val="24"/>
                          <w:szCs w:val="24"/>
                          <w:rtl/>
                        </w:rPr>
                        <w:t>בקבלן</w:t>
                      </w:r>
                      <w:r w:rsidRPr="00277757">
                        <w:rPr>
                          <w:rFonts w:cs="Tahoma"/>
                          <w:color w:val="0B5294"/>
                          <w:spacing w:val="-4"/>
                          <w:sz w:val="24"/>
                          <w:szCs w:val="24"/>
                          <w:rtl/>
                        </w:rPr>
                        <w:t xml:space="preserve"> </w:t>
                      </w:r>
                      <w:r w:rsidRPr="00277757">
                        <w:rPr>
                          <w:rFonts w:cs="Tahoma" w:hint="eastAsia"/>
                          <w:color w:val="0B5294"/>
                          <w:spacing w:val="-4"/>
                          <w:sz w:val="24"/>
                          <w:szCs w:val="24"/>
                          <w:rtl/>
                        </w:rPr>
                        <w:t>כזוכה</w:t>
                      </w:r>
                      <w:r w:rsidRPr="00277757">
                        <w:rPr>
                          <w:rFonts w:cs="Tahoma"/>
                          <w:color w:val="0B5294"/>
                          <w:spacing w:val="-4"/>
                          <w:sz w:val="24"/>
                          <w:szCs w:val="24"/>
                          <w:rtl/>
                        </w:rPr>
                        <w:t xml:space="preserve"> </w:t>
                      </w:r>
                      <w:r w:rsidRPr="00277757">
                        <w:rPr>
                          <w:rFonts w:cs="Tahoma" w:hint="eastAsia"/>
                          <w:color w:val="0B5294"/>
                          <w:spacing w:val="-4"/>
                          <w:sz w:val="24"/>
                          <w:szCs w:val="24"/>
                          <w:rtl/>
                        </w:rPr>
                        <w:t>במכרז</w:t>
                      </w:r>
                      <w:r w:rsidRPr="00277757">
                        <w:rPr>
                          <w:rFonts w:cs="Tahoma"/>
                          <w:color w:val="0B5294"/>
                          <w:spacing w:val="-4"/>
                          <w:sz w:val="24"/>
                          <w:szCs w:val="24"/>
                          <w:rtl/>
                        </w:rPr>
                        <w:t xml:space="preserve"> </w:t>
                      </w:r>
                      <w:r w:rsidRPr="00277757">
                        <w:rPr>
                          <w:rFonts w:cs="Tahoma" w:hint="eastAsia"/>
                          <w:color w:val="0B5294"/>
                          <w:spacing w:val="-4"/>
                          <w:sz w:val="24"/>
                          <w:szCs w:val="24"/>
                          <w:rtl/>
                        </w:rPr>
                        <w:t>בלי</w:t>
                      </w:r>
                      <w:r w:rsidRPr="00277757">
                        <w:rPr>
                          <w:rFonts w:cs="Tahoma"/>
                          <w:color w:val="0B5294"/>
                          <w:spacing w:val="-4"/>
                          <w:sz w:val="24"/>
                          <w:szCs w:val="24"/>
                          <w:rtl/>
                        </w:rPr>
                        <w:t xml:space="preserve"> </w:t>
                      </w:r>
                      <w:r w:rsidRPr="00277757">
                        <w:rPr>
                          <w:rFonts w:cs="Tahoma" w:hint="eastAsia"/>
                          <w:color w:val="0B5294"/>
                          <w:spacing w:val="-4"/>
                          <w:sz w:val="24"/>
                          <w:szCs w:val="24"/>
                          <w:rtl/>
                        </w:rPr>
                        <w:t>שקיימה</w:t>
                      </w:r>
                      <w:r w:rsidRPr="00277757">
                        <w:rPr>
                          <w:rFonts w:cs="Tahoma"/>
                          <w:color w:val="0B5294"/>
                          <w:spacing w:val="-4"/>
                          <w:sz w:val="24"/>
                          <w:szCs w:val="24"/>
                          <w:rtl/>
                        </w:rPr>
                        <w:t xml:space="preserve"> </w:t>
                      </w:r>
                      <w:r w:rsidRPr="00277757">
                        <w:rPr>
                          <w:rFonts w:cs="Tahoma" w:hint="eastAsia"/>
                          <w:color w:val="0B5294"/>
                          <w:spacing w:val="-4"/>
                          <w:sz w:val="24"/>
                          <w:szCs w:val="24"/>
                          <w:rtl/>
                        </w:rPr>
                        <w:t>דיון</w:t>
                      </w:r>
                      <w:r w:rsidRPr="00277757">
                        <w:rPr>
                          <w:rFonts w:cs="Tahoma"/>
                          <w:color w:val="0B5294"/>
                          <w:spacing w:val="-4"/>
                          <w:sz w:val="24"/>
                          <w:szCs w:val="24"/>
                          <w:rtl/>
                        </w:rPr>
                        <w:t xml:space="preserve"> </w:t>
                      </w:r>
                      <w:r w:rsidRPr="00277757">
                        <w:rPr>
                          <w:rFonts w:cs="Tahoma" w:hint="eastAsia"/>
                          <w:color w:val="0B5294"/>
                          <w:spacing w:val="-4"/>
                          <w:sz w:val="24"/>
                          <w:szCs w:val="24"/>
                          <w:rtl/>
                        </w:rPr>
                        <w:t>ממצה</w:t>
                      </w:r>
                      <w:r w:rsidRPr="00277757">
                        <w:rPr>
                          <w:rFonts w:cs="Tahoma"/>
                          <w:color w:val="0B5294"/>
                          <w:spacing w:val="-4"/>
                          <w:sz w:val="24"/>
                          <w:szCs w:val="24"/>
                          <w:rtl/>
                        </w:rPr>
                        <w:t xml:space="preserve"> </w:t>
                      </w:r>
                      <w:r w:rsidRPr="00277757">
                        <w:rPr>
                          <w:rFonts w:cs="Tahoma" w:hint="eastAsia"/>
                          <w:color w:val="0B5294"/>
                          <w:spacing w:val="-4"/>
                          <w:sz w:val="24"/>
                          <w:szCs w:val="24"/>
                          <w:rtl/>
                        </w:rPr>
                        <w:t>וענייני</w:t>
                      </w:r>
                      <w:r w:rsidRPr="00277757">
                        <w:rPr>
                          <w:rFonts w:cs="Tahoma"/>
                          <w:color w:val="0B5294"/>
                          <w:spacing w:val="-4"/>
                          <w:sz w:val="24"/>
                          <w:szCs w:val="24"/>
                          <w:rtl/>
                        </w:rPr>
                        <w:t xml:space="preserve"> </w:t>
                      </w:r>
                      <w:r w:rsidRPr="00277757">
                        <w:rPr>
                          <w:rFonts w:cs="Tahoma" w:hint="eastAsia"/>
                          <w:color w:val="0B5294"/>
                          <w:spacing w:val="-4"/>
                          <w:sz w:val="24"/>
                          <w:szCs w:val="24"/>
                          <w:rtl/>
                        </w:rPr>
                        <w:t>על</w:t>
                      </w:r>
                      <w:r w:rsidRPr="00277757">
                        <w:rPr>
                          <w:rFonts w:cs="Tahoma"/>
                          <w:color w:val="0B5294"/>
                          <w:spacing w:val="-4"/>
                          <w:sz w:val="24"/>
                          <w:szCs w:val="24"/>
                          <w:rtl/>
                        </w:rPr>
                        <w:t xml:space="preserve"> </w:t>
                      </w:r>
                      <w:r w:rsidRPr="00277757">
                        <w:rPr>
                          <w:rFonts w:cs="Tahoma" w:hint="eastAsia"/>
                          <w:color w:val="0B5294"/>
                          <w:spacing w:val="-4"/>
                          <w:sz w:val="24"/>
                          <w:szCs w:val="24"/>
                          <w:rtl/>
                        </w:rPr>
                        <w:t>ניסיונו</w:t>
                      </w:r>
                      <w:r w:rsidRPr="00277757">
                        <w:rPr>
                          <w:rFonts w:cs="Tahoma"/>
                          <w:color w:val="0B5294"/>
                          <w:spacing w:val="-4"/>
                          <w:sz w:val="24"/>
                          <w:szCs w:val="24"/>
                          <w:rtl/>
                        </w:rPr>
                        <w:t xml:space="preserve"> </w:t>
                      </w:r>
                      <w:r w:rsidRPr="00277757">
                        <w:rPr>
                          <w:rFonts w:cs="Tahoma" w:hint="eastAsia"/>
                          <w:color w:val="0B5294"/>
                          <w:spacing w:val="-4"/>
                          <w:sz w:val="24"/>
                          <w:szCs w:val="24"/>
                          <w:rtl/>
                        </w:rPr>
                        <w:t>המקצועי</w:t>
                      </w:r>
                      <w:r w:rsidRPr="00277757">
                        <w:rPr>
                          <w:rFonts w:cs="Tahoma"/>
                          <w:color w:val="0B5294"/>
                          <w:spacing w:val="-4"/>
                          <w:sz w:val="24"/>
                          <w:szCs w:val="24"/>
                          <w:rtl/>
                        </w:rPr>
                        <w:t xml:space="preserve">. </w:t>
                      </w:r>
                      <w:r w:rsidRPr="00277757">
                        <w:rPr>
                          <w:rFonts w:cs="Tahoma" w:hint="eastAsia"/>
                          <w:color w:val="0B5294"/>
                          <w:spacing w:val="-4"/>
                          <w:sz w:val="24"/>
                          <w:szCs w:val="24"/>
                          <w:rtl/>
                        </w:rPr>
                        <w:t>ועדת</w:t>
                      </w:r>
                      <w:r w:rsidRPr="00277757">
                        <w:rPr>
                          <w:rFonts w:cs="Tahoma"/>
                          <w:color w:val="0B5294"/>
                          <w:spacing w:val="-4"/>
                          <w:sz w:val="24"/>
                          <w:szCs w:val="24"/>
                          <w:rtl/>
                        </w:rPr>
                        <w:t xml:space="preserve"> </w:t>
                      </w:r>
                      <w:r w:rsidRPr="00277757">
                        <w:rPr>
                          <w:rFonts w:cs="Tahoma" w:hint="eastAsia"/>
                          <w:color w:val="0B5294"/>
                          <w:spacing w:val="-4"/>
                          <w:sz w:val="24"/>
                          <w:szCs w:val="24"/>
                          <w:rtl/>
                        </w:rPr>
                        <w:t>המכרזים</w:t>
                      </w:r>
                      <w:r w:rsidRPr="00277757">
                        <w:rPr>
                          <w:rFonts w:cs="Tahoma"/>
                          <w:color w:val="0B5294"/>
                          <w:spacing w:val="-4"/>
                          <w:sz w:val="24"/>
                          <w:szCs w:val="24"/>
                          <w:rtl/>
                        </w:rPr>
                        <w:t xml:space="preserve"> </w:t>
                      </w:r>
                      <w:r w:rsidRPr="00277757">
                        <w:rPr>
                          <w:rFonts w:cs="Tahoma" w:hint="eastAsia"/>
                          <w:color w:val="0B5294"/>
                          <w:spacing w:val="-4"/>
                          <w:sz w:val="24"/>
                          <w:szCs w:val="24"/>
                          <w:rtl/>
                        </w:rPr>
                        <w:t>בחרה</w:t>
                      </w:r>
                      <w:r w:rsidRPr="00277757">
                        <w:rPr>
                          <w:rFonts w:cs="Tahoma"/>
                          <w:color w:val="0B5294"/>
                          <w:spacing w:val="-4"/>
                          <w:sz w:val="24"/>
                          <w:szCs w:val="24"/>
                          <w:rtl/>
                        </w:rPr>
                        <w:t xml:space="preserve"> </w:t>
                      </w:r>
                      <w:r w:rsidRPr="00277757">
                        <w:rPr>
                          <w:rFonts w:cs="Tahoma" w:hint="eastAsia"/>
                          <w:color w:val="0B5294"/>
                          <w:spacing w:val="-4"/>
                          <w:sz w:val="24"/>
                          <w:szCs w:val="24"/>
                          <w:rtl/>
                        </w:rPr>
                        <w:t>במציע</w:t>
                      </w:r>
                      <w:r w:rsidRPr="00277757">
                        <w:rPr>
                          <w:rFonts w:cs="Tahoma"/>
                          <w:color w:val="0B5294"/>
                          <w:spacing w:val="-4"/>
                          <w:sz w:val="24"/>
                          <w:szCs w:val="24"/>
                          <w:rtl/>
                        </w:rPr>
                        <w:t xml:space="preserve"> </w:t>
                      </w:r>
                      <w:r w:rsidRPr="00277757">
                        <w:rPr>
                          <w:rFonts w:cs="Tahoma" w:hint="eastAsia"/>
                          <w:color w:val="0B5294"/>
                          <w:spacing w:val="-4"/>
                          <w:sz w:val="24"/>
                          <w:szCs w:val="24"/>
                          <w:rtl/>
                        </w:rPr>
                        <w:t>יחיד</w:t>
                      </w:r>
                      <w:r w:rsidRPr="00277757">
                        <w:rPr>
                          <w:rFonts w:cs="Tahoma"/>
                          <w:color w:val="0B5294"/>
                          <w:spacing w:val="-4"/>
                          <w:sz w:val="24"/>
                          <w:szCs w:val="24"/>
                          <w:rtl/>
                        </w:rPr>
                        <w:t xml:space="preserve"> </w:t>
                      </w:r>
                      <w:r w:rsidRPr="00277757">
                        <w:rPr>
                          <w:rFonts w:cs="Tahoma" w:hint="eastAsia"/>
                          <w:color w:val="0B5294"/>
                          <w:spacing w:val="-4"/>
                          <w:sz w:val="24"/>
                          <w:szCs w:val="24"/>
                          <w:rtl/>
                        </w:rPr>
                        <w:t>בלי</w:t>
                      </w:r>
                      <w:r w:rsidRPr="00277757">
                        <w:rPr>
                          <w:rFonts w:cs="Tahoma"/>
                          <w:color w:val="0B5294"/>
                          <w:spacing w:val="-4"/>
                          <w:sz w:val="24"/>
                          <w:szCs w:val="24"/>
                          <w:rtl/>
                        </w:rPr>
                        <w:t xml:space="preserve"> </w:t>
                      </w:r>
                      <w:r w:rsidRPr="00277757">
                        <w:rPr>
                          <w:rFonts w:cs="Tahoma" w:hint="eastAsia"/>
                          <w:color w:val="0B5294"/>
                          <w:spacing w:val="-4"/>
                          <w:sz w:val="24"/>
                          <w:szCs w:val="24"/>
                          <w:rtl/>
                        </w:rPr>
                        <w:t>שרשמה</w:t>
                      </w:r>
                      <w:r w:rsidRPr="00277757">
                        <w:rPr>
                          <w:rFonts w:cs="Tahoma"/>
                          <w:color w:val="0B5294"/>
                          <w:spacing w:val="-4"/>
                          <w:sz w:val="24"/>
                          <w:szCs w:val="24"/>
                          <w:rtl/>
                        </w:rPr>
                        <w:t xml:space="preserve"> </w:t>
                      </w:r>
                      <w:r w:rsidRPr="00277757">
                        <w:rPr>
                          <w:rFonts w:cs="Tahoma" w:hint="eastAsia"/>
                          <w:color w:val="0B5294"/>
                          <w:spacing w:val="-4"/>
                          <w:sz w:val="24"/>
                          <w:szCs w:val="24"/>
                          <w:rtl/>
                        </w:rPr>
                        <w:t>את</w:t>
                      </w:r>
                      <w:r w:rsidRPr="00277757">
                        <w:rPr>
                          <w:rFonts w:cs="Tahoma"/>
                          <w:color w:val="0B5294"/>
                          <w:spacing w:val="-4"/>
                          <w:sz w:val="24"/>
                          <w:szCs w:val="24"/>
                          <w:rtl/>
                        </w:rPr>
                        <w:t xml:space="preserve"> </w:t>
                      </w:r>
                      <w:r w:rsidRPr="00277757">
                        <w:rPr>
                          <w:rFonts w:cs="Tahoma" w:hint="eastAsia"/>
                          <w:color w:val="0B5294"/>
                          <w:spacing w:val="-4"/>
                          <w:sz w:val="24"/>
                          <w:szCs w:val="24"/>
                          <w:rtl/>
                        </w:rPr>
                        <w:t>נימוקיה</w:t>
                      </w:r>
                      <w:r w:rsidRPr="00277757">
                        <w:rPr>
                          <w:rFonts w:cs="Tahoma"/>
                          <w:color w:val="0B5294"/>
                          <w:spacing w:val="-4"/>
                          <w:sz w:val="24"/>
                          <w:szCs w:val="24"/>
                          <w:rtl/>
                        </w:rPr>
                        <w:t xml:space="preserve">, </w:t>
                      </w:r>
                      <w:r w:rsidRPr="00277757">
                        <w:rPr>
                          <w:rFonts w:cs="Tahoma" w:hint="eastAsia"/>
                          <w:color w:val="0B5294"/>
                          <w:spacing w:val="-4"/>
                          <w:sz w:val="24"/>
                          <w:szCs w:val="24"/>
                          <w:rtl/>
                        </w:rPr>
                        <w:t>באופן</w:t>
                      </w:r>
                      <w:r w:rsidRPr="00277757">
                        <w:rPr>
                          <w:rFonts w:cs="Tahoma"/>
                          <w:color w:val="0B5294"/>
                          <w:spacing w:val="-4"/>
                          <w:sz w:val="24"/>
                          <w:szCs w:val="24"/>
                          <w:rtl/>
                        </w:rPr>
                        <w:t xml:space="preserve"> </w:t>
                      </w:r>
                      <w:r w:rsidRPr="00277757">
                        <w:rPr>
                          <w:rFonts w:cs="Tahoma" w:hint="eastAsia"/>
                          <w:color w:val="0B5294"/>
                          <w:spacing w:val="-4"/>
                          <w:sz w:val="24"/>
                          <w:szCs w:val="24"/>
                          <w:rtl/>
                        </w:rPr>
                        <w:t>שאינו</w:t>
                      </w:r>
                      <w:r w:rsidRPr="00277757">
                        <w:rPr>
                          <w:rFonts w:cs="Tahoma"/>
                          <w:color w:val="0B5294"/>
                          <w:spacing w:val="-4"/>
                          <w:sz w:val="24"/>
                          <w:szCs w:val="24"/>
                          <w:rtl/>
                        </w:rPr>
                        <w:t xml:space="preserve"> </w:t>
                      </w:r>
                      <w:r w:rsidRPr="00277757">
                        <w:rPr>
                          <w:rFonts w:cs="Tahoma" w:hint="eastAsia"/>
                          <w:color w:val="0B5294"/>
                          <w:spacing w:val="-4"/>
                          <w:sz w:val="24"/>
                          <w:szCs w:val="24"/>
                          <w:rtl/>
                        </w:rPr>
                        <w:t>מתיישב</w:t>
                      </w:r>
                      <w:r w:rsidRPr="00277757">
                        <w:rPr>
                          <w:rFonts w:cs="Tahoma"/>
                          <w:color w:val="0B5294"/>
                          <w:spacing w:val="-4"/>
                          <w:sz w:val="24"/>
                          <w:szCs w:val="24"/>
                          <w:rtl/>
                        </w:rPr>
                        <w:t xml:space="preserve"> </w:t>
                      </w:r>
                      <w:r w:rsidRPr="00277757">
                        <w:rPr>
                          <w:rFonts w:cs="Tahoma" w:hint="eastAsia"/>
                          <w:color w:val="0B5294"/>
                          <w:spacing w:val="-4"/>
                          <w:sz w:val="24"/>
                          <w:szCs w:val="24"/>
                          <w:rtl/>
                        </w:rPr>
                        <w:t>עם</w:t>
                      </w:r>
                      <w:r w:rsidRPr="00277757">
                        <w:rPr>
                          <w:rFonts w:cs="Tahoma"/>
                          <w:color w:val="0B5294"/>
                          <w:spacing w:val="-4"/>
                          <w:sz w:val="24"/>
                          <w:szCs w:val="24"/>
                          <w:rtl/>
                        </w:rPr>
                        <w:t xml:space="preserve"> </w:t>
                      </w:r>
                      <w:r w:rsidRPr="00277757">
                        <w:rPr>
                          <w:rFonts w:cs="Tahoma" w:hint="eastAsia"/>
                          <w:color w:val="0B5294"/>
                          <w:spacing w:val="-4"/>
                          <w:sz w:val="24"/>
                          <w:szCs w:val="24"/>
                          <w:rtl/>
                        </w:rPr>
                        <w:t>הוראות</w:t>
                      </w:r>
                      <w:r w:rsidRPr="00277757">
                        <w:rPr>
                          <w:rFonts w:cs="Tahoma"/>
                          <w:color w:val="0B5294"/>
                          <w:spacing w:val="-4"/>
                          <w:sz w:val="24"/>
                          <w:szCs w:val="24"/>
                          <w:rtl/>
                        </w:rPr>
                        <w:t xml:space="preserve"> </w:t>
                      </w:r>
                      <w:r w:rsidRPr="00277757">
                        <w:rPr>
                          <w:rFonts w:cs="Tahoma" w:hint="eastAsia"/>
                          <w:color w:val="0B5294"/>
                          <w:spacing w:val="-4"/>
                          <w:sz w:val="24"/>
                          <w:szCs w:val="24"/>
                          <w:rtl/>
                        </w:rPr>
                        <w:t>צו</w:t>
                      </w:r>
                      <w:r w:rsidRPr="00277757">
                        <w:rPr>
                          <w:rFonts w:cs="Tahoma"/>
                          <w:color w:val="0B5294"/>
                          <w:spacing w:val="-4"/>
                          <w:sz w:val="24"/>
                          <w:szCs w:val="24"/>
                          <w:rtl/>
                        </w:rPr>
                        <w:t xml:space="preserve"> </w:t>
                      </w:r>
                      <w:r w:rsidRPr="00277757">
                        <w:rPr>
                          <w:rFonts w:cs="Tahoma" w:hint="eastAsia"/>
                          <w:color w:val="0B5294"/>
                          <w:spacing w:val="-4"/>
                          <w:sz w:val="24"/>
                          <w:szCs w:val="24"/>
                          <w:rtl/>
                        </w:rPr>
                        <w:t>המועצות</w:t>
                      </w:r>
                      <w:r w:rsidRPr="00277757">
                        <w:rPr>
                          <w:rFonts w:cs="Tahoma"/>
                          <w:color w:val="0B5294"/>
                          <w:spacing w:val="-4"/>
                          <w:sz w:val="24"/>
                          <w:szCs w:val="24"/>
                          <w:rtl/>
                        </w:rPr>
                        <w:t xml:space="preserve"> </w:t>
                      </w:r>
                      <w:r w:rsidRPr="00277757">
                        <w:rPr>
                          <w:rFonts w:cs="Tahoma" w:hint="eastAsia"/>
                          <w:color w:val="0B5294"/>
                          <w:spacing w:val="-4"/>
                          <w:sz w:val="24"/>
                          <w:szCs w:val="24"/>
                          <w:rtl/>
                        </w:rPr>
                        <w:t>המקומיות</w:t>
                      </w:r>
                      <w:r w:rsidRPr="00277757">
                        <w:rPr>
                          <w:rFonts w:cs="Tahoma"/>
                          <w:color w:val="0B5294"/>
                          <w:spacing w:val="-4"/>
                          <w:sz w:val="24"/>
                          <w:szCs w:val="24"/>
                          <w:rtl/>
                        </w:rPr>
                        <w:t xml:space="preserve"> </w:t>
                      </w:r>
                      <w:r w:rsidRPr="00277757">
                        <w:rPr>
                          <w:rFonts w:cs="Tahoma" w:hint="eastAsia"/>
                          <w:color w:val="0B5294"/>
                          <w:spacing w:val="-4"/>
                          <w:sz w:val="24"/>
                          <w:szCs w:val="24"/>
                          <w:rtl/>
                        </w:rPr>
                        <w:t>א</w:t>
                      </w:r>
                      <w:r w:rsidRPr="00277757">
                        <w:rPr>
                          <w:rFonts w:cs="Tahoma"/>
                          <w:color w:val="0B5294"/>
                          <w:spacing w:val="-4"/>
                          <w:sz w:val="24"/>
                          <w:szCs w:val="24"/>
                          <w:rtl/>
                        </w:rPr>
                        <w:t>'</w:t>
                      </w:r>
                    </w:p>
                    <w:p w:rsidR="00A117A2" w:rsidRPr="00373C5D" w:rsidP="00277757">
                      <w:pPr>
                        <w:spacing w:before="120" w:after="0" w:line="240" w:lineRule="atLeast"/>
                        <w:rPr>
                          <w:rFonts w:cs="Tahoma"/>
                          <w:b/>
                          <w:bCs/>
                          <w:color w:val="0B5294"/>
                          <w:sz w:val="48"/>
                          <w:szCs w:val="48"/>
                          <w:rtl/>
                        </w:rPr>
                      </w:pPr>
                      <w:drawing>
                        <wp:inline distT="0" distB="0" distL="0" distR="0">
                          <wp:extent cx="288000" cy="31337"/>
                          <wp:effectExtent l="0" t="0" r="0" b="6985"/>
                          <wp:docPr id="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2295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C1705" w:rsidRPr="0087200F" w:rsidP="0087200F">
      <w:pPr>
        <w:spacing w:before="120" w:line="260" w:lineRule="exact"/>
        <w:ind w:right="2268"/>
        <w:jc w:val="both"/>
        <w:rPr>
          <w:rFonts w:ascii="Tahoma" w:hAnsi="Tahoma" w:cs="Tahoma"/>
          <w:sz w:val="18"/>
          <w:szCs w:val="18"/>
        </w:rPr>
      </w:pPr>
    </w:p>
    <w:p w:rsidR="004C1705" w:rsidRPr="0087200F" w:rsidP="0087200F">
      <w:pPr>
        <w:spacing w:before="120" w:line="260" w:lineRule="exact"/>
        <w:ind w:right="2268"/>
        <w:jc w:val="both"/>
        <w:rPr>
          <w:rFonts w:ascii="Tahoma" w:hAnsi="Tahoma" w:cs="Tahoma"/>
          <w:sz w:val="18"/>
          <w:szCs w:val="18"/>
          <w:rtl/>
        </w:rPr>
      </w:pPr>
    </w:p>
    <w:p w:rsidR="004C1705" w:rsidRPr="00C03E26" w:rsidP="0048085D">
      <w:pPr>
        <w:pStyle w:val="KOT4"/>
        <w:rPr>
          <w:rtl/>
        </w:rPr>
      </w:pPr>
      <w:r w:rsidRPr="00BD39AC">
        <w:rPr>
          <w:rFonts w:hint="eastAsia"/>
          <w:rtl/>
        </w:rPr>
        <w:t>תוספות</w:t>
      </w:r>
      <w:r w:rsidRPr="00BD39AC">
        <w:rPr>
          <w:rtl/>
        </w:rPr>
        <w:t xml:space="preserve"> </w:t>
      </w:r>
      <w:r w:rsidRPr="00BD39AC">
        <w:rPr>
          <w:rFonts w:hint="eastAsia"/>
          <w:rtl/>
        </w:rPr>
        <w:t>והפחתה</w:t>
      </w:r>
      <w:r w:rsidRPr="00BD39AC">
        <w:rPr>
          <w:rtl/>
        </w:rPr>
        <w:t xml:space="preserve"> </w:t>
      </w:r>
      <w:r w:rsidRPr="00BD39AC">
        <w:rPr>
          <w:rFonts w:hint="eastAsia"/>
          <w:rtl/>
        </w:rPr>
        <w:t>בעבודת</w:t>
      </w:r>
      <w:r w:rsidRPr="00BD39AC">
        <w:rPr>
          <w:rtl/>
        </w:rPr>
        <w:t xml:space="preserve"> </w:t>
      </w:r>
      <w:r w:rsidRPr="00BD39AC">
        <w:rPr>
          <w:rFonts w:hint="eastAsia"/>
          <w:rtl/>
        </w:rPr>
        <w:t>קבלן</w:t>
      </w:r>
      <w:r>
        <w:rPr>
          <w:rFonts w:hint="cs"/>
          <w:rtl/>
        </w:rPr>
        <w:t xml:space="preserve"> השלד</w:t>
      </w:r>
    </w:p>
    <w:p w:rsidR="004C1705" w:rsidRPr="00BF4EA6" w:rsidP="0048085D">
      <w:pPr>
        <w:pStyle w:val="KOT5"/>
        <w:rPr>
          <w:rtl/>
        </w:rPr>
      </w:pPr>
      <w:r>
        <w:rPr>
          <w:rFonts w:hint="cs"/>
          <w:rtl/>
        </w:rPr>
        <w:t>מסירת עבודות נוספות שהושמטו מהמכרז</w:t>
      </w:r>
    </w:p>
    <w:p w:rsidR="004C1705" w:rsidRPr="0087200F" w:rsidP="00BB11D4">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 xml:space="preserve">נמצא כי המועצה לא הכלילה במכרז שלוש עבודות מהותיות לבניית מבנה המועצה: עבודות איטום, בניית קירות פיתוח לתחימת המבנה וביצוע עבודות עפר וחפירה. באפריל 2014, כדי להבטיח את ביצוע העבודות האלו, חתמה המועצה עם קבלן השלד על נספח להסכם ההתקשרות מדצמבר 2013. לנספח צורפו שלושה כתבי כמויות חדשים לביצוע העבודות האמורות בסכום כולל של 3.76 מיליון ש"ח (כולל </w:t>
      </w:r>
      <w:r w:rsidRPr="0087200F">
        <w:rPr>
          <w:rFonts w:ascii="Tahoma" w:hAnsi="Tahoma" w:cs="Tahoma" w:hint="cs"/>
          <w:sz w:val="18"/>
          <w:szCs w:val="18"/>
          <w:rtl/>
        </w:rPr>
        <w:t>מע"ם</w:t>
      </w:r>
      <w:r w:rsidRPr="0087200F">
        <w:rPr>
          <w:rFonts w:ascii="Tahoma" w:hAnsi="Tahoma" w:cs="Tahoma" w:hint="cs"/>
          <w:sz w:val="18"/>
          <w:szCs w:val="18"/>
          <w:rtl/>
        </w:rPr>
        <w:t>) שהם 16% מעלות ההסכם המקורי מול הקבלן, שלא כלל את העבודות האלו. עוד</w:t>
      </w:r>
      <w:r w:rsidRPr="0087200F">
        <w:rPr>
          <w:rFonts w:ascii="Tahoma" w:hAnsi="Tahoma" w:cs="Tahoma"/>
          <w:sz w:val="18"/>
          <w:szCs w:val="18"/>
          <w:rtl/>
        </w:rPr>
        <w:t xml:space="preserve"> </w:t>
      </w:r>
      <w:r w:rsidRPr="0087200F">
        <w:rPr>
          <w:rFonts w:ascii="Tahoma" w:hAnsi="Tahoma" w:cs="Tahoma" w:hint="cs"/>
          <w:sz w:val="18"/>
          <w:szCs w:val="18"/>
          <w:rtl/>
        </w:rPr>
        <w:t>נמצא</w:t>
      </w:r>
      <w:r w:rsidRPr="0087200F">
        <w:rPr>
          <w:rFonts w:ascii="Tahoma" w:hAnsi="Tahoma" w:cs="Tahoma"/>
          <w:sz w:val="18"/>
          <w:szCs w:val="18"/>
          <w:rtl/>
        </w:rPr>
        <w:t xml:space="preserve"> </w:t>
      </w:r>
      <w:r w:rsidRPr="0087200F">
        <w:rPr>
          <w:rFonts w:ascii="Tahoma" w:hAnsi="Tahoma" w:cs="Tahoma" w:hint="cs"/>
          <w:sz w:val="18"/>
          <w:szCs w:val="18"/>
          <w:rtl/>
        </w:rPr>
        <w:t>כי מנהל הפרויקט כתב באפריל 2014 למתאם התכנון, כבר לפני החתימה על הנספח האמור, כי הצעות הקבלן בשלוש ההצעות גבוהות "מהאומדנים הרלוונטיים".</w:t>
      </w:r>
    </w:p>
    <w:p w:rsidR="004C1705" w:rsidRPr="0087200F" w:rsidP="00BB11D4">
      <w:pPr>
        <w:pStyle w:val="RESHET"/>
        <w:rPr>
          <w:rtl/>
        </w:rPr>
      </w:pPr>
      <w:r w:rsidRPr="0087200F">
        <w:rPr>
          <w:rFonts w:hint="cs"/>
          <w:rtl/>
        </w:rPr>
        <w:t>משרד מבקר המדינה מעיר למועצה על ההכנה הלקויה של מסמכי המכרז ושל הסכם ההתקשרות, כאשר עבודות עיקריות הנדרשות לבניית מבנה המועצה ומרכז המבקרים, כמו עבודות איטום, לא נכללו במסמכי המכרז. הכללת עבודות אלו, שעלותן כ-16% מעלות ביצוע הקמת הפרויקט, לאחר שהמועצה כבר חתמה על הסכם התקשרות עם הקבלן, פגעה ביעילות ההתקשרות, בכוח המיקוח של המועצה ואף בשוויון בין המציעים.</w:t>
      </w:r>
    </w:p>
    <w:p w:rsidR="004C1705" w:rsidRPr="0087200F" w:rsidP="00BB11D4">
      <w:pPr>
        <w:spacing w:before="180" w:after="240" w:line="260" w:lineRule="exact"/>
        <w:ind w:right="2268"/>
        <w:jc w:val="both"/>
        <w:rPr>
          <w:rFonts w:ascii="Tahoma" w:hAnsi="Tahoma" w:cs="Tahoma"/>
          <w:sz w:val="18"/>
          <w:szCs w:val="18"/>
          <w:rtl/>
        </w:rPr>
      </w:pPr>
      <w:r w:rsidRPr="0087200F">
        <w:rPr>
          <w:rFonts w:ascii="Tahoma" w:hAnsi="Tahoma" w:cs="Tahoma" w:hint="cs"/>
          <w:sz w:val="18"/>
          <w:szCs w:val="18"/>
          <w:rtl/>
        </w:rPr>
        <w:t>המועצה מסרה בתשובתה כי מאחר שהיא אינה מעסיקה מומחים בתחום הבניין, הוחלט להתקשר עם יועצים מקצועיים רלוונטיים שיכינו את מסמכי המכרז המקצועיים, לרבות הכנת כתבי הכמויות. עוד מסרה המועצה כי בנקיטת פעולות אלו מימשה המועצה את האחריות המוטלת עליה וביצעה את כל שביכולתה כדי לוודא כי מסמכי המכרז יהיו מדויקים ומפורטים ככל הניתן.</w:t>
      </w:r>
    </w:p>
    <w:p w:rsidR="004C1705" w:rsidRPr="0087200F" w:rsidP="00BB11D4">
      <w:pPr>
        <w:pStyle w:val="RESHET"/>
        <w:rPr>
          <w:rtl/>
        </w:rPr>
      </w:pPr>
      <w:r w:rsidRPr="0087200F">
        <w:rPr>
          <w:rFonts w:hint="cs"/>
          <w:rtl/>
        </w:rPr>
        <w:t>משרד</w:t>
      </w:r>
      <w:r w:rsidRPr="0087200F">
        <w:rPr>
          <w:rtl/>
        </w:rPr>
        <w:t xml:space="preserve"> </w:t>
      </w:r>
      <w:r w:rsidRPr="0087200F">
        <w:rPr>
          <w:rFonts w:hint="cs"/>
          <w:rtl/>
        </w:rPr>
        <w:t>מבקר</w:t>
      </w:r>
      <w:r w:rsidRPr="0087200F">
        <w:rPr>
          <w:rtl/>
        </w:rPr>
        <w:t xml:space="preserve"> </w:t>
      </w:r>
      <w:r w:rsidRPr="0087200F">
        <w:rPr>
          <w:rFonts w:hint="cs"/>
          <w:rtl/>
        </w:rPr>
        <w:t>המדינה</w:t>
      </w:r>
      <w:r w:rsidRPr="0087200F">
        <w:rPr>
          <w:rtl/>
        </w:rPr>
        <w:t xml:space="preserve"> </w:t>
      </w:r>
      <w:r w:rsidRPr="0087200F">
        <w:rPr>
          <w:rFonts w:hint="cs"/>
          <w:rtl/>
        </w:rPr>
        <w:t>מעיר</w:t>
      </w:r>
      <w:r w:rsidRPr="0087200F">
        <w:rPr>
          <w:rtl/>
        </w:rPr>
        <w:t xml:space="preserve"> </w:t>
      </w:r>
      <w:r w:rsidRPr="0087200F">
        <w:rPr>
          <w:rFonts w:hint="cs"/>
          <w:rtl/>
        </w:rPr>
        <w:t xml:space="preserve">למועצה כי </w:t>
      </w:r>
      <w:r w:rsidRPr="0087200F">
        <w:rPr>
          <w:rtl/>
        </w:rPr>
        <w:t xml:space="preserve">התקשרות </w:t>
      </w:r>
      <w:r w:rsidRPr="0087200F">
        <w:rPr>
          <w:rFonts w:hint="cs"/>
          <w:rtl/>
        </w:rPr>
        <w:t xml:space="preserve">עם יועצים </w:t>
      </w:r>
      <w:r w:rsidRPr="0087200F">
        <w:rPr>
          <w:rtl/>
        </w:rPr>
        <w:t xml:space="preserve">אינה גורעת מאחריותה המלאה ומחובתה </w:t>
      </w:r>
      <w:r w:rsidRPr="0087200F">
        <w:rPr>
          <w:rFonts w:hint="cs"/>
          <w:rtl/>
        </w:rPr>
        <w:t>ה</w:t>
      </w:r>
      <w:r w:rsidRPr="0087200F">
        <w:rPr>
          <w:rtl/>
        </w:rPr>
        <w:t>נוגע</w:t>
      </w:r>
      <w:r w:rsidRPr="0087200F">
        <w:rPr>
          <w:rFonts w:hint="cs"/>
          <w:rtl/>
        </w:rPr>
        <w:t>ות</w:t>
      </w:r>
      <w:r w:rsidRPr="0087200F">
        <w:rPr>
          <w:rtl/>
        </w:rPr>
        <w:t xml:space="preserve"> לביצוע </w:t>
      </w:r>
      <w:r w:rsidRPr="0087200F">
        <w:rPr>
          <w:rFonts w:hint="cs"/>
          <w:rtl/>
        </w:rPr>
        <w:t>פיקוח</w:t>
      </w:r>
      <w:r w:rsidRPr="0087200F">
        <w:rPr>
          <w:rtl/>
        </w:rPr>
        <w:t xml:space="preserve"> שוט</w:t>
      </w:r>
      <w:r w:rsidRPr="0087200F">
        <w:rPr>
          <w:rFonts w:hint="cs"/>
          <w:rtl/>
        </w:rPr>
        <w:t>ף</w:t>
      </w:r>
      <w:r w:rsidRPr="0087200F">
        <w:rPr>
          <w:rtl/>
        </w:rPr>
        <w:t xml:space="preserve"> על </w:t>
      </w:r>
      <w:r w:rsidRPr="0087200F">
        <w:rPr>
          <w:rFonts w:hint="cs"/>
          <w:rtl/>
        </w:rPr>
        <w:t>עבודתם של היועצים ומאחריותה</w:t>
      </w:r>
      <w:r w:rsidRPr="0087200F">
        <w:rPr>
          <w:rtl/>
        </w:rPr>
        <w:t xml:space="preserve"> </w:t>
      </w:r>
      <w:r w:rsidRPr="0087200F">
        <w:rPr>
          <w:rFonts w:hint="cs"/>
          <w:rtl/>
        </w:rPr>
        <w:t>לשלמות</w:t>
      </w:r>
      <w:r w:rsidRPr="0087200F">
        <w:rPr>
          <w:rtl/>
        </w:rPr>
        <w:t xml:space="preserve"> </w:t>
      </w:r>
      <w:r w:rsidRPr="0087200F">
        <w:rPr>
          <w:rFonts w:hint="cs"/>
          <w:rtl/>
        </w:rPr>
        <w:t>המכרז</w:t>
      </w:r>
      <w:r w:rsidRPr="0087200F">
        <w:rPr>
          <w:rtl/>
        </w:rPr>
        <w:t xml:space="preserve"> </w:t>
      </w:r>
      <w:r w:rsidRPr="0087200F">
        <w:rPr>
          <w:rFonts w:hint="cs"/>
          <w:rtl/>
        </w:rPr>
        <w:t>שהיא</w:t>
      </w:r>
      <w:r w:rsidRPr="0087200F">
        <w:rPr>
          <w:rtl/>
        </w:rPr>
        <w:t xml:space="preserve"> </w:t>
      </w:r>
      <w:r w:rsidRPr="0087200F">
        <w:rPr>
          <w:rFonts w:hint="cs"/>
          <w:rtl/>
        </w:rPr>
        <w:t>מפרסמת.</w:t>
      </w:r>
    </w:p>
    <w:p w:rsidR="004C1705" w:rsidRPr="0087200F" w:rsidP="0087200F">
      <w:pPr>
        <w:spacing w:before="120" w:line="260" w:lineRule="exact"/>
        <w:ind w:right="2268"/>
        <w:jc w:val="both"/>
        <w:rPr>
          <w:rFonts w:ascii="Tahoma" w:hAnsi="Tahoma" w:cs="Tahoma"/>
          <w:b/>
          <w:bCs/>
          <w:sz w:val="18"/>
          <w:szCs w:val="18"/>
          <w:rtl/>
        </w:rPr>
      </w:pPr>
    </w:p>
    <w:p w:rsidR="004C1705" w:rsidRPr="00D05FA5" w:rsidP="0048085D">
      <w:pPr>
        <w:pStyle w:val="KOT5"/>
        <w:rPr>
          <w:rtl/>
        </w:rPr>
      </w:pPr>
      <w:r w:rsidRPr="00D05FA5">
        <w:rPr>
          <w:rFonts w:hint="cs"/>
          <w:rtl/>
        </w:rPr>
        <w:t>הסבת עבודות חיפוי קירות באבן</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על פי הסכם ההתקשרות התחייב</w:t>
      </w:r>
      <w:r w:rsidRPr="0087200F">
        <w:rPr>
          <w:rFonts w:ascii="Tahoma" w:hAnsi="Tahoma" w:cs="Tahoma" w:hint="cs"/>
          <w:sz w:val="18"/>
          <w:szCs w:val="18"/>
          <w:rtl/>
        </w:rPr>
        <w:t xml:space="preserve"> </w:t>
      </w:r>
      <w:r w:rsidRPr="0087200F">
        <w:rPr>
          <w:rFonts w:ascii="Tahoma" w:hAnsi="Tahoma" w:cs="Tahoma" w:hint="cs"/>
          <w:sz w:val="18"/>
          <w:szCs w:val="18"/>
          <w:rtl/>
        </w:rPr>
        <w:t xml:space="preserve">קבלן השלד לבצע עבודות חיפוי אבן בשטח של 2,100 מ"ר, כולל עבודות איטום ובידוד, בשיטת הדבקה המכונה "שיטה יבשה", תמורת סך של כ-1.3 מיליון ש"ח (כולל </w:t>
      </w:r>
      <w:r w:rsidRPr="0087200F">
        <w:rPr>
          <w:rFonts w:ascii="Tahoma" w:hAnsi="Tahoma" w:cs="Tahoma" w:hint="cs"/>
          <w:sz w:val="18"/>
          <w:szCs w:val="18"/>
          <w:rtl/>
        </w:rPr>
        <w:t>מע"ם</w:t>
      </w:r>
      <w:r w:rsidRPr="0087200F">
        <w:rPr>
          <w:rFonts w:ascii="Tahoma" w:hAnsi="Tahoma" w:cs="Tahoma" w:hint="cs"/>
          <w:sz w:val="18"/>
          <w:szCs w:val="18"/>
          <w:rtl/>
        </w:rPr>
        <w:t>). אדריכלית הפרויקט מסרה למשרד מבקר המדינה בפברואר 2017 כי עקב סטיות אנכיות בקירות המבנה הוחלפה שיטת הביצוע של החיפוי ל"שיטה רטובה". בעטיו של שינוי שיטת החיפוי התווספו לעבודות האבן, גם תוספות שלא נכללו בהסכם ההתקשרות עם קבלן השלד.</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בספטמבר 2015 חתם קבלן השלד עם קבלן ג' (להלן - קבלן האבן) על הסכם שעניינו הסבת עבודות חיפוי האבן בשטח של 1,630 מ"ר תמורת סך של כ-1.8 מיליון ש"ח (כולל </w:t>
      </w:r>
      <w:r w:rsidRPr="0087200F">
        <w:rPr>
          <w:rFonts w:ascii="Tahoma" w:hAnsi="Tahoma" w:cs="Tahoma" w:hint="cs"/>
          <w:sz w:val="18"/>
          <w:szCs w:val="18"/>
          <w:rtl/>
        </w:rPr>
        <w:t>מע"ם</w:t>
      </w:r>
      <w:r w:rsidRPr="0087200F">
        <w:rPr>
          <w:rFonts w:ascii="Tahoma" w:hAnsi="Tahoma" w:cs="Tahoma" w:hint="cs"/>
          <w:sz w:val="18"/>
          <w:szCs w:val="18"/>
          <w:rtl/>
        </w:rPr>
        <w:t>) (להלן - הסכם ההסבה). בהסכם ההסבה שאושר ונחתם בידי המועצה נקבע כי התשלום לקבלן החדש, שלא זכה במכרז לביצוע עבודות בפרויקט, ייעשה ישירות בידי המועצה. סכום התמורה לפי ההסכם החדש כרוך בתוספת של כ-500,000 ש"ח לתשלום שהמועצה הייתה אמורה לשלם לקבלן השלד, וחלק ניכר מסכום זה הוא בגין עבודות שכלל לא ניתנו לקבלן, כמו חיפוי פינות ואדני חלונות ותוספת זוויות תמיכה. על פי נספח שצורף להסכם ההסבה, התמורה המוסכמת מתייחסת לחיפוי בשטח מוערך של 1,630 מ"ר ו"באם יגדל שטח החיפוי כאמור ישולם באופן יחסי לפי שטח ההגדלה". בספטמבר 2015 העבירה המועצה לקבלן האבן צו תחילת עבודה.</w:t>
      </w:r>
    </w:p>
    <w:p w:rsidR="004C1705" w:rsidRPr="0087200F" w:rsidP="00BB11D4">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נמצא</w:t>
      </w:r>
      <w:r w:rsidRPr="0087200F">
        <w:rPr>
          <w:rFonts w:ascii="Tahoma" w:hAnsi="Tahoma" w:cs="Tahoma"/>
          <w:sz w:val="18"/>
          <w:szCs w:val="18"/>
          <w:rtl/>
        </w:rPr>
        <w:t xml:space="preserve"> כי המועצה חתמה על הסכם </w:t>
      </w:r>
      <w:r w:rsidRPr="0087200F">
        <w:rPr>
          <w:rFonts w:ascii="Tahoma" w:hAnsi="Tahoma" w:cs="Tahoma" w:hint="cs"/>
          <w:sz w:val="18"/>
          <w:szCs w:val="18"/>
          <w:rtl/>
        </w:rPr>
        <w:t>ההסבה</w:t>
      </w:r>
      <w:r w:rsidRPr="0087200F">
        <w:rPr>
          <w:rFonts w:ascii="Tahoma" w:hAnsi="Tahoma" w:cs="Tahoma"/>
          <w:sz w:val="18"/>
          <w:szCs w:val="18"/>
          <w:rtl/>
        </w:rPr>
        <w:t xml:space="preserve"> כחודשיים לאחר שקבלן השלד הודיע לה כי ברצונו להפסיק את העבודה </w:t>
      </w:r>
      <w:r w:rsidRPr="0087200F">
        <w:rPr>
          <w:rFonts w:ascii="Tahoma" w:hAnsi="Tahoma" w:cs="Tahoma" w:hint="cs"/>
          <w:sz w:val="18"/>
          <w:szCs w:val="18"/>
          <w:rtl/>
        </w:rPr>
        <w:t>בפרויקט</w:t>
      </w:r>
      <w:r w:rsidRPr="0087200F">
        <w:rPr>
          <w:rFonts w:ascii="Tahoma" w:hAnsi="Tahoma" w:cs="Tahoma"/>
          <w:sz w:val="18"/>
          <w:szCs w:val="18"/>
          <w:rtl/>
        </w:rPr>
        <w:t xml:space="preserve"> (ראו </w:t>
      </w:r>
      <w:r w:rsidRPr="0087200F">
        <w:rPr>
          <w:rFonts w:ascii="Tahoma" w:hAnsi="Tahoma" w:cs="Tahoma" w:hint="cs"/>
          <w:sz w:val="18"/>
          <w:szCs w:val="18"/>
          <w:rtl/>
        </w:rPr>
        <w:t>להלן</w:t>
      </w:r>
      <w:r w:rsidRPr="0087200F">
        <w:rPr>
          <w:rFonts w:ascii="Tahoma" w:hAnsi="Tahoma" w:cs="Tahoma"/>
          <w:sz w:val="18"/>
          <w:szCs w:val="18"/>
          <w:rtl/>
        </w:rPr>
        <w:t>)</w:t>
      </w:r>
      <w:r w:rsidRPr="0087200F">
        <w:rPr>
          <w:rFonts w:ascii="Tahoma" w:hAnsi="Tahoma" w:cs="Tahoma" w:hint="cs"/>
          <w:sz w:val="18"/>
          <w:szCs w:val="18"/>
          <w:rtl/>
        </w:rPr>
        <w:t>,</w:t>
      </w:r>
      <w:r w:rsidRPr="0087200F">
        <w:rPr>
          <w:rFonts w:ascii="Tahoma" w:hAnsi="Tahoma" w:cs="Tahoma"/>
          <w:sz w:val="18"/>
          <w:szCs w:val="18"/>
          <w:rtl/>
        </w:rPr>
        <w:t xml:space="preserve"> </w:t>
      </w:r>
      <w:r w:rsidRPr="0087200F">
        <w:rPr>
          <w:rFonts w:ascii="Tahoma" w:hAnsi="Tahoma" w:cs="Tahoma" w:hint="cs"/>
          <w:sz w:val="18"/>
          <w:szCs w:val="18"/>
          <w:rtl/>
        </w:rPr>
        <w:t>וכבר</w:t>
      </w:r>
      <w:r w:rsidRPr="0087200F">
        <w:rPr>
          <w:rFonts w:ascii="Tahoma" w:hAnsi="Tahoma" w:cs="Tahoma"/>
          <w:sz w:val="18"/>
          <w:szCs w:val="18"/>
          <w:rtl/>
        </w:rPr>
        <w:t xml:space="preserve"> </w:t>
      </w:r>
      <w:r w:rsidRPr="0087200F">
        <w:rPr>
          <w:rFonts w:ascii="Tahoma" w:hAnsi="Tahoma" w:cs="Tahoma" w:hint="cs"/>
          <w:sz w:val="18"/>
          <w:szCs w:val="18"/>
          <w:rtl/>
        </w:rPr>
        <w:t>כש</w:t>
      </w:r>
      <w:r w:rsidRPr="0087200F">
        <w:rPr>
          <w:rFonts w:ascii="Tahoma" w:hAnsi="Tahoma" w:cs="Tahoma"/>
          <w:sz w:val="18"/>
          <w:szCs w:val="18"/>
          <w:rtl/>
        </w:rPr>
        <w:t xml:space="preserve">הייתה באותה </w:t>
      </w:r>
      <w:r w:rsidRPr="0087200F">
        <w:rPr>
          <w:rFonts w:ascii="Tahoma" w:hAnsi="Tahoma" w:cs="Tahoma" w:hint="cs"/>
          <w:sz w:val="18"/>
          <w:szCs w:val="18"/>
          <w:rtl/>
        </w:rPr>
        <w:t>הע</w:t>
      </w:r>
      <w:r w:rsidRPr="0087200F">
        <w:rPr>
          <w:rFonts w:ascii="Tahoma" w:hAnsi="Tahoma" w:cs="Tahoma"/>
          <w:sz w:val="18"/>
          <w:szCs w:val="18"/>
          <w:rtl/>
        </w:rPr>
        <w:t xml:space="preserve">ת בעיצומן של ההכנות </w:t>
      </w:r>
      <w:r w:rsidRPr="0087200F">
        <w:rPr>
          <w:rFonts w:ascii="Tahoma" w:hAnsi="Tahoma" w:cs="Tahoma" w:hint="cs"/>
          <w:sz w:val="18"/>
          <w:szCs w:val="18"/>
          <w:rtl/>
        </w:rPr>
        <w:t>לפרסום</w:t>
      </w:r>
      <w:r w:rsidRPr="0087200F">
        <w:rPr>
          <w:rFonts w:ascii="Tahoma" w:hAnsi="Tahoma" w:cs="Tahoma"/>
          <w:sz w:val="18"/>
          <w:szCs w:val="18"/>
          <w:rtl/>
        </w:rPr>
        <w:t xml:space="preserve"> </w:t>
      </w:r>
      <w:r w:rsidRPr="0087200F">
        <w:rPr>
          <w:rFonts w:ascii="Tahoma" w:hAnsi="Tahoma" w:cs="Tahoma" w:hint="cs"/>
          <w:sz w:val="18"/>
          <w:szCs w:val="18"/>
          <w:rtl/>
        </w:rPr>
        <w:t>מכרז</w:t>
      </w:r>
      <w:r w:rsidRPr="0087200F">
        <w:rPr>
          <w:rFonts w:ascii="Tahoma" w:hAnsi="Tahoma" w:cs="Tahoma"/>
          <w:sz w:val="18"/>
          <w:szCs w:val="18"/>
          <w:rtl/>
        </w:rPr>
        <w:t xml:space="preserve"> </w:t>
      </w:r>
      <w:r w:rsidRPr="0087200F">
        <w:rPr>
          <w:rFonts w:ascii="Tahoma" w:hAnsi="Tahoma" w:cs="Tahoma" w:hint="cs"/>
          <w:sz w:val="18"/>
          <w:szCs w:val="18"/>
          <w:rtl/>
        </w:rPr>
        <w:t>חדש</w:t>
      </w:r>
      <w:r w:rsidRPr="0087200F">
        <w:rPr>
          <w:rFonts w:ascii="Tahoma" w:hAnsi="Tahoma" w:cs="Tahoma"/>
          <w:sz w:val="18"/>
          <w:szCs w:val="18"/>
          <w:rtl/>
        </w:rPr>
        <w:t xml:space="preserve"> </w:t>
      </w:r>
      <w:r w:rsidRPr="0087200F">
        <w:rPr>
          <w:rFonts w:ascii="Tahoma" w:hAnsi="Tahoma" w:cs="Tahoma" w:hint="cs"/>
          <w:sz w:val="18"/>
          <w:szCs w:val="18"/>
          <w:rtl/>
        </w:rPr>
        <w:t>להמשך</w:t>
      </w:r>
      <w:r w:rsidRPr="0087200F">
        <w:rPr>
          <w:rFonts w:ascii="Tahoma" w:hAnsi="Tahoma" w:cs="Tahoma"/>
          <w:sz w:val="18"/>
          <w:szCs w:val="18"/>
          <w:rtl/>
        </w:rPr>
        <w:t xml:space="preserve"> </w:t>
      </w:r>
      <w:r w:rsidRPr="0087200F">
        <w:rPr>
          <w:rFonts w:ascii="Tahoma" w:hAnsi="Tahoma" w:cs="Tahoma" w:hint="cs"/>
          <w:sz w:val="18"/>
          <w:szCs w:val="18"/>
          <w:rtl/>
        </w:rPr>
        <w:t>העבודות</w:t>
      </w:r>
      <w:r w:rsidRPr="0087200F">
        <w:rPr>
          <w:rFonts w:ascii="Tahoma" w:hAnsi="Tahoma" w:cs="Tahoma"/>
          <w:sz w:val="18"/>
          <w:szCs w:val="18"/>
          <w:rtl/>
        </w:rPr>
        <w:t xml:space="preserve"> </w:t>
      </w:r>
      <w:r w:rsidRPr="0087200F">
        <w:rPr>
          <w:rFonts w:ascii="Tahoma" w:hAnsi="Tahoma" w:cs="Tahoma" w:hint="cs"/>
          <w:sz w:val="18"/>
          <w:szCs w:val="18"/>
          <w:rtl/>
        </w:rPr>
        <w:t>בפרויקט</w:t>
      </w:r>
      <w:r w:rsidRPr="0087200F">
        <w:rPr>
          <w:rFonts w:ascii="Tahoma" w:hAnsi="Tahoma" w:cs="Tahoma"/>
          <w:sz w:val="18"/>
          <w:szCs w:val="18"/>
          <w:rtl/>
        </w:rPr>
        <w:t>.</w:t>
      </w:r>
    </w:p>
    <w:p w:rsidR="004C1705" w:rsidRPr="00BB11D4" w:rsidP="00BB11D4">
      <w:pPr>
        <w:pStyle w:val="RESHET"/>
        <w:rPr>
          <w:rtl/>
        </w:rPr>
      </w:pPr>
      <w:r w:rsidRPr="00BB11D4">
        <w:rPr>
          <w:rFonts w:hint="cs"/>
          <w:rtl/>
        </w:rPr>
        <w:t xml:space="preserve">משרד מבקר המדינה מעיר בחומרה למועצה כי למעשה מדובר בהתקשרות חדשה עם קבלן לביצוע עבודה בסכום כולל של כ-1.8 מיליון ש"ח, שנעשתה ללא מכרז כדין, תוך כדי מתן פטור לקבלן השלד מביצוע עבודות שנכללו בתכולת העבודה שלו על פי המכרז ובהסכם ההתקשרות עמו. סכום ההתקשרות והיקף העבודות מושא ההתקשרות החדשה שונים ממה שנקבע בהסכם ההתקשרות שחתמה המועצה עם קבלן השלד ומהמכרז שפרסמה. הדבר מהווה פגיעה חמורה בעקרון </w:t>
      </w:r>
      <w:r w:rsidRPr="00BB11D4">
        <w:rPr>
          <w:rFonts w:hint="cs"/>
          <w:rtl/>
        </w:rPr>
        <w:t>השיוויון</w:t>
      </w:r>
      <w:r w:rsidRPr="00BB11D4">
        <w:rPr>
          <w:rFonts w:hint="cs"/>
          <w:rtl/>
        </w:rPr>
        <w:t xml:space="preserve"> ועקיפה של חובת עריכת מכרז, דבר המנוגד לדין. הדבר מקבל משנה תוקף בשל העובדה שהמועצה לא הכלילה את עבודות האבן במכרז החדש שהכינה ופרסמה בסמוך לחתימה על הסכם ההסבה.</w:t>
      </w:r>
    </w:p>
    <w:p w:rsidR="004C1705" w:rsidRPr="0087200F" w:rsidP="0087200F">
      <w:pPr>
        <w:spacing w:before="120" w:line="260" w:lineRule="exact"/>
        <w:ind w:right="2268"/>
        <w:jc w:val="both"/>
        <w:rPr>
          <w:rFonts w:ascii="Tahoma" w:hAnsi="Tahoma" w:cs="Tahoma"/>
          <w:sz w:val="18"/>
          <w:szCs w:val="18"/>
        </w:rPr>
      </w:pPr>
    </w:p>
    <w:p w:rsidR="004C1705" w:rsidRPr="0087200F" w:rsidP="0087200F">
      <w:pPr>
        <w:spacing w:before="120" w:line="260" w:lineRule="exact"/>
        <w:ind w:right="2268"/>
        <w:jc w:val="both"/>
        <w:rPr>
          <w:rFonts w:ascii="Tahoma" w:hAnsi="Tahoma" w:cs="Tahoma"/>
          <w:sz w:val="18"/>
          <w:szCs w:val="18"/>
          <w:rtl/>
        </w:rPr>
      </w:pPr>
    </w:p>
    <w:p w:rsidR="004C1705" w:rsidRPr="00C03E26" w:rsidP="0048085D">
      <w:pPr>
        <w:pStyle w:val="KOT4"/>
        <w:rPr>
          <w:rtl/>
        </w:rPr>
      </w:pPr>
      <w:r>
        <w:rPr>
          <w:rFonts w:hint="cs"/>
          <w:rtl/>
        </w:rPr>
        <w:t>ליקויים בעבודת קבלן השלד</w:t>
      </w:r>
    </w:p>
    <w:p w:rsidR="004C1705" w:rsidRPr="00B77518" w:rsidP="0048085D">
      <w:pPr>
        <w:pStyle w:val="KOT5"/>
        <w:rPr>
          <w:rtl/>
        </w:rPr>
      </w:pPr>
      <w:r>
        <w:rPr>
          <w:rFonts w:hint="cs"/>
          <w:rtl/>
        </w:rPr>
        <w:t>ליקויי בטיחות וביצוע עבודות ללא אישור של גורמי המקצוע</w:t>
      </w:r>
    </w:p>
    <w:p w:rsidR="004C1705" w:rsidRPr="0087200F" w:rsidP="00BB11D4">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 xml:space="preserve">פקודת הבטיחות בעבודה [נוסח חדש], התש"ל-1970, ותקנות הבטיחות בעבודה (עבודות בניה), התשמ"ח-1988 (להלן - תקנות הבטיחות בעבודות בנייה), שהוצאו מכוח הפקודה, קובעות חובות על מעסיקים ונושאי תפקידים אחרים, שנועדו להבטיח בטיחות </w:t>
      </w:r>
      <w:r w:rsidRPr="0087200F">
        <w:rPr>
          <w:rFonts w:ascii="Tahoma" w:hAnsi="Tahoma" w:cs="Tahoma" w:hint="cs"/>
          <w:sz w:val="18"/>
          <w:szCs w:val="18"/>
          <w:rtl/>
        </w:rPr>
        <w:t>וגיהות</w:t>
      </w:r>
      <w:r w:rsidRPr="0087200F">
        <w:rPr>
          <w:rFonts w:ascii="Tahoma" w:hAnsi="Tahoma" w:cs="Tahoma" w:hint="cs"/>
          <w:sz w:val="18"/>
          <w:szCs w:val="18"/>
          <w:rtl/>
        </w:rPr>
        <w:t xml:space="preserve"> בסביבת העבודה בכלל ובאתר הבנייה בפרט, וזאת לשם שמירה על בריאותם של העובדים ושל יתר באי האתר ומניעת נזקים כלכליים ומזעורם. תקנות הבטיחות בעבודות בנייה מגדירות "מבצע בניה" את הקבלן הראשי או מזמין העבודה המבצע את העבודה כולה או חלקה באמצעות עובדים שלו או באמצעות קבלנים העובדים בעבורו</w:t>
      </w:r>
      <w:r w:rsidRPr="0087200F">
        <w:rPr>
          <w:rFonts w:ascii="Tahoma" w:hAnsi="Tahoma" w:cs="Tahoma"/>
          <w:sz w:val="18"/>
          <w:szCs w:val="18"/>
          <w:vertAlign w:val="superscript"/>
          <w:rtl/>
        </w:rPr>
        <w:t xml:space="preserve"> </w:t>
      </w:r>
      <w:r w:rsidRPr="0087200F">
        <w:rPr>
          <w:rFonts w:ascii="Tahoma" w:hAnsi="Tahoma" w:cs="Tahoma" w:hint="cs"/>
          <w:sz w:val="18"/>
          <w:szCs w:val="18"/>
          <w:rtl/>
        </w:rPr>
        <w:t>(המועצה), והאחראי למילוי החובות המוגדרות בפקודה ובתקנות, הנוגעות לבטיחות באתר בנייה.</w:t>
      </w:r>
    </w:p>
    <w:p w:rsidR="004C1705" w:rsidRPr="0087200F" w:rsidP="00BB11D4">
      <w:pPr>
        <w:pStyle w:val="RESHET"/>
        <w:rPr>
          <w:rtl/>
        </w:rPr>
      </w:pPr>
      <w:r w:rsidRPr="0087200F">
        <w:rPr>
          <w:rFonts w:hint="cs"/>
          <w:rtl/>
        </w:rPr>
        <w:t>במהלך</w:t>
      </w:r>
      <w:r w:rsidRPr="0087200F">
        <w:rPr>
          <w:rtl/>
        </w:rPr>
        <w:t xml:space="preserve"> ביצוע העבודות </w:t>
      </w:r>
      <w:r w:rsidRPr="0087200F">
        <w:rPr>
          <w:rFonts w:hint="cs"/>
          <w:rtl/>
        </w:rPr>
        <w:t>בידי</w:t>
      </w:r>
      <w:r w:rsidRPr="0087200F">
        <w:rPr>
          <w:rtl/>
        </w:rPr>
        <w:t xml:space="preserve"> </w:t>
      </w:r>
      <w:r w:rsidRPr="0087200F">
        <w:rPr>
          <w:rFonts w:hint="cs"/>
          <w:rtl/>
        </w:rPr>
        <w:t>קבלן</w:t>
      </w:r>
      <w:r w:rsidRPr="0087200F">
        <w:rPr>
          <w:rtl/>
        </w:rPr>
        <w:t xml:space="preserve"> </w:t>
      </w:r>
      <w:r w:rsidRPr="0087200F">
        <w:rPr>
          <w:rFonts w:hint="cs"/>
          <w:rtl/>
        </w:rPr>
        <w:t>השלד</w:t>
      </w:r>
      <w:r w:rsidRPr="0087200F">
        <w:rPr>
          <w:rtl/>
        </w:rPr>
        <w:t xml:space="preserve"> בשנים 2015-2014 </w:t>
      </w:r>
      <w:r w:rsidRPr="0087200F">
        <w:rPr>
          <w:rFonts w:hint="cs"/>
          <w:rtl/>
        </w:rPr>
        <w:t>התריעו</w:t>
      </w:r>
      <w:r w:rsidRPr="0087200F">
        <w:rPr>
          <w:rtl/>
        </w:rPr>
        <w:t xml:space="preserve"> </w:t>
      </w:r>
      <w:r w:rsidRPr="0087200F">
        <w:rPr>
          <w:rFonts w:hint="cs"/>
          <w:rtl/>
        </w:rPr>
        <w:t>כמה</w:t>
      </w:r>
      <w:r w:rsidRPr="0087200F">
        <w:rPr>
          <w:rtl/>
        </w:rPr>
        <w:t xml:space="preserve"> </w:t>
      </w:r>
      <w:r w:rsidRPr="0087200F">
        <w:rPr>
          <w:rFonts w:hint="cs"/>
          <w:rtl/>
        </w:rPr>
        <w:t>פעמים</w:t>
      </w:r>
      <w:r w:rsidRPr="0087200F">
        <w:rPr>
          <w:rtl/>
        </w:rPr>
        <w:t xml:space="preserve"> </w:t>
      </w:r>
      <w:r w:rsidRPr="0087200F">
        <w:rPr>
          <w:rFonts w:hint="cs"/>
          <w:rtl/>
        </w:rPr>
        <w:t>גורמים</w:t>
      </w:r>
      <w:r w:rsidRPr="0087200F">
        <w:rPr>
          <w:rtl/>
        </w:rPr>
        <w:t xml:space="preserve"> שונים </w:t>
      </w:r>
      <w:r w:rsidRPr="0087200F">
        <w:rPr>
          <w:rFonts w:hint="cs"/>
          <w:rtl/>
        </w:rPr>
        <w:t>שעסקו</w:t>
      </w:r>
      <w:r w:rsidRPr="0087200F">
        <w:rPr>
          <w:rtl/>
        </w:rPr>
        <w:t xml:space="preserve"> </w:t>
      </w:r>
      <w:r w:rsidRPr="0087200F">
        <w:rPr>
          <w:rFonts w:hint="cs"/>
          <w:rtl/>
        </w:rPr>
        <w:t>בפרויקט</w:t>
      </w:r>
      <w:r w:rsidRPr="0087200F">
        <w:rPr>
          <w:rtl/>
        </w:rPr>
        <w:t xml:space="preserve"> </w:t>
      </w:r>
      <w:r w:rsidRPr="0087200F">
        <w:rPr>
          <w:rFonts w:hint="cs"/>
          <w:rtl/>
        </w:rPr>
        <w:t>על</w:t>
      </w:r>
      <w:r w:rsidRPr="0087200F">
        <w:rPr>
          <w:rtl/>
        </w:rPr>
        <w:t xml:space="preserve"> </w:t>
      </w:r>
      <w:r w:rsidRPr="0087200F">
        <w:rPr>
          <w:rFonts w:hint="cs"/>
          <w:rtl/>
        </w:rPr>
        <w:t>ליקויי</w:t>
      </w:r>
      <w:r w:rsidRPr="0087200F">
        <w:rPr>
          <w:rtl/>
        </w:rPr>
        <w:t xml:space="preserve"> </w:t>
      </w:r>
      <w:r w:rsidRPr="0087200F">
        <w:rPr>
          <w:rFonts w:hint="cs"/>
          <w:rtl/>
        </w:rPr>
        <w:t>בטיחות</w:t>
      </w:r>
      <w:r w:rsidRPr="0087200F">
        <w:rPr>
          <w:rtl/>
        </w:rPr>
        <w:t xml:space="preserve"> </w:t>
      </w:r>
      <w:r w:rsidRPr="0087200F">
        <w:rPr>
          <w:rFonts w:hint="cs"/>
          <w:rtl/>
        </w:rPr>
        <w:t>באתר</w:t>
      </w:r>
      <w:r w:rsidRPr="0087200F">
        <w:rPr>
          <w:rtl/>
        </w:rPr>
        <w:t xml:space="preserve">. ליקויים אלו הובאו </w:t>
      </w:r>
      <w:r w:rsidRPr="0087200F">
        <w:rPr>
          <w:rFonts w:hint="cs"/>
          <w:rtl/>
        </w:rPr>
        <w:t>לידיעתם של</w:t>
      </w:r>
      <w:r w:rsidRPr="0087200F">
        <w:rPr>
          <w:rtl/>
        </w:rPr>
        <w:t xml:space="preserve"> </w:t>
      </w:r>
      <w:r w:rsidRPr="0087200F">
        <w:rPr>
          <w:rFonts w:hint="cs"/>
          <w:rtl/>
        </w:rPr>
        <w:t>ראש</w:t>
      </w:r>
      <w:r w:rsidRPr="0087200F">
        <w:rPr>
          <w:rtl/>
        </w:rPr>
        <w:t xml:space="preserve"> </w:t>
      </w:r>
      <w:r w:rsidRPr="0087200F">
        <w:rPr>
          <w:rFonts w:hint="cs"/>
          <w:rtl/>
        </w:rPr>
        <w:t>המועצה</w:t>
      </w:r>
      <w:r w:rsidRPr="0087200F">
        <w:rPr>
          <w:rtl/>
        </w:rPr>
        <w:t xml:space="preserve"> ועובדים בכירים במועצה </w:t>
      </w:r>
      <w:r w:rsidRPr="0087200F">
        <w:rPr>
          <w:rFonts w:hint="cs"/>
          <w:rtl/>
        </w:rPr>
        <w:t>כמו</w:t>
      </w:r>
      <w:r w:rsidRPr="0087200F">
        <w:rPr>
          <w:rtl/>
        </w:rPr>
        <w:t xml:space="preserve"> מנכ"ל המועצה, </w:t>
      </w:r>
      <w:r w:rsidRPr="0087200F">
        <w:rPr>
          <w:rFonts w:hint="cs"/>
          <w:rtl/>
        </w:rPr>
        <w:t>אך</w:t>
      </w:r>
      <w:r w:rsidRPr="0087200F">
        <w:rPr>
          <w:rtl/>
        </w:rPr>
        <w:t xml:space="preserve"> אלו </w:t>
      </w:r>
      <w:r w:rsidRPr="0087200F">
        <w:rPr>
          <w:rFonts w:hint="cs"/>
          <w:rtl/>
        </w:rPr>
        <w:t>טיפלו באופן חסר</w:t>
      </w:r>
      <w:r w:rsidRPr="0087200F">
        <w:rPr>
          <w:rtl/>
        </w:rPr>
        <w:t xml:space="preserve"> </w:t>
      </w:r>
      <w:r w:rsidRPr="0087200F">
        <w:rPr>
          <w:rFonts w:hint="cs"/>
          <w:rtl/>
        </w:rPr>
        <w:t>בליקויים</w:t>
      </w:r>
      <w:r w:rsidRPr="0087200F">
        <w:rPr>
          <w:rtl/>
        </w:rPr>
        <w:t xml:space="preserve"> </w:t>
      </w:r>
      <w:r w:rsidRPr="0087200F">
        <w:rPr>
          <w:rFonts w:hint="cs"/>
          <w:rtl/>
        </w:rPr>
        <w:t>אלו</w:t>
      </w:r>
      <w:r w:rsidRPr="0087200F">
        <w:rPr>
          <w:rtl/>
        </w:rPr>
        <w:t xml:space="preserve">. </w:t>
      </w:r>
      <w:r w:rsidRPr="0087200F">
        <w:rPr>
          <w:rFonts w:hint="cs"/>
          <w:rtl/>
        </w:rPr>
        <w:t>להלן</w:t>
      </w:r>
      <w:r w:rsidRPr="0087200F">
        <w:rPr>
          <w:rtl/>
        </w:rPr>
        <w:t xml:space="preserve"> </w:t>
      </w:r>
      <w:r w:rsidRPr="0087200F">
        <w:rPr>
          <w:rFonts w:hint="cs"/>
          <w:rtl/>
        </w:rPr>
        <w:t>פירוט</w:t>
      </w:r>
      <w:r w:rsidRPr="0087200F">
        <w:rPr>
          <w:rtl/>
        </w:rPr>
        <w:t xml:space="preserve"> </w:t>
      </w:r>
      <w:r w:rsidRPr="0087200F">
        <w:rPr>
          <w:rFonts w:hint="cs"/>
          <w:rtl/>
        </w:rPr>
        <w:t>של</w:t>
      </w:r>
      <w:r w:rsidRPr="0087200F">
        <w:rPr>
          <w:rtl/>
        </w:rPr>
        <w:t xml:space="preserve"> </w:t>
      </w:r>
      <w:r w:rsidRPr="0087200F">
        <w:rPr>
          <w:rFonts w:hint="cs"/>
          <w:rtl/>
        </w:rPr>
        <w:t>ליקויי</w:t>
      </w:r>
      <w:r w:rsidRPr="0087200F">
        <w:rPr>
          <w:rtl/>
        </w:rPr>
        <w:t xml:space="preserve"> </w:t>
      </w:r>
      <w:r w:rsidRPr="0087200F">
        <w:rPr>
          <w:rFonts w:hint="cs"/>
          <w:rtl/>
        </w:rPr>
        <w:t>בטיחות</w:t>
      </w:r>
      <w:r w:rsidRPr="0087200F">
        <w:rPr>
          <w:rtl/>
        </w:rPr>
        <w:t xml:space="preserve"> </w:t>
      </w:r>
      <w:r w:rsidRPr="0087200F">
        <w:rPr>
          <w:rFonts w:hint="cs"/>
          <w:rtl/>
        </w:rPr>
        <w:t>עיקריים</w:t>
      </w:r>
      <w:r w:rsidRPr="0087200F">
        <w:rPr>
          <w:rtl/>
        </w:rPr>
        <w:t xml:space="preserve"> </w:t>
      </w:r>
      <w:r w:rsidRPr="0087200F">
        <w:rPr>
          <w:rFonts w:hint="cs"/>
          <w:rtl/>
        </w:rPr>
        <w:t>שנמצאו</w:t>
      </w:r>
      <w:r w:rsidRPr="0087200F">
        <w:rPr>
          <w:rtl/>
        </w:rPr>
        <w:t>:</w:t>
      </w:r>
    </w:p>
    <w:p w:rsidR="004C1705" w:rsidRPr="0087200F" w:rsidP="0087200F">
      <w:pPr>
        <w:spacing w:before="120" w:line="260" w:lineRule="exact"/>
        <w:ind w:right="2268"/>
        <w:jc w:val="both"/>
        <w:rPr>
          <w:rFonts w:ascii="Tahoma" w:hAnsi="Tahoma" w:cs="Tahoma"/>
          <w:sz w:val="18"/>
          <w:szCs w:val="18"/>
          <w:rtl/>
        </w:rPr>
      </w:pPr>
    </w:p>
    <w:p w:rsidR="004C1705" w:rsidRPr="0033795A" w:rsidP="0048085D">
      <w:pPr>
        <w:pStyle w:val="KOT6"/>
        <w:rPr>
          <w:rtl/>
        </w:rPr>
      </w:pPr>
      <w:r>
        <w:rPr>
          <w:rFonts w:hint="cs"/>
          <w:rtl/>
        </w:rPr>
        <w:t>היעדר נוכחות קבועה של אנשי מקצוע מטעם קבלן השלד</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בתקנות התכנון</w:t>
      </w:r>
      <w:r w:rsidRPr="0087200F">
        <w:rPr>
          <w:rFonts w:ascii="Tahoma" w:hAnsi="Tahoma" w:cs="Tahoma"/>
          <w:sz w:val="18"/>
          <w:szCs w:val="18"/>
          <w:rtl/>
        </w:rPr>
        <w:t xml:space="preserve"> והבניה (בקשה להיתר, תנאיו ואגרות), </w:t>
      </w:r>
      <w:r w:rsidRPr="0087200F">
        <w:rPr>
          <w:rFonts w:ascii="Tahoma" w:hAnsi="Tahoma" w:cs="Tahoma" w:hint="cs"/>
          <w:sz w:val="18"/>
          <w:szCs w:val="18"/>
          <w:rtl/>
        </w:rPr>
        <w:t>ה</w:t>
      </w:r>
      <w:r w:rsidRPr="0087200F">
        <w:rPr>
          <w:rFonts w:ascii="Tahoma" w:hAnsi="Tahoma" w:cs="Tahoma"/>
          <w:sz w:val="18"/>
          <w:szCs w:val="18"/>
          <w:rtl/>
        </w:rPr>
        <w:t>תש"ל-1970</w:t>
      </w:r>
      <w:r w:rsidRPr="0087200F">
        <w:rPr>
          <w:rFonts w:ascii="Tahoma" w:hAnsi="Tahoma" w:cs="Tahoma" w:hint="cs"/>
          <w:sz w:val="18"/>
          <w:szCs w:val="18"/>
          <w:rtl/>
        </w:rPr>
        <w:t xml:space="preserve"> (להלן - תקנות התכנון והבנייה), נקבע כי </w:t>
      </w:r>
      <w:r w:rsidRPr="0087200F">
        <w:rPr>
          <w:rFonts w:ascii="Tahoma" w:hAnsi="Tahoma" w:cs="Tahoma"/>
          <w:sz w:val="18"/>
          <w:szCs w:val="18"/>
          <w:rtl/>
        </w:rPr>
        <w:t>"אחראי לביצוע שלד"</w:t>
      </w:r>
      <w:r w:rsidRPr="0087200F">
        <w:rPr>
          <w:rFonts w:ascii="Tahoma" w:hAnsi="Tahoma" w:cs="Tahoma" w:hint="cs"/>
          <w:sz w:val="18"/>
          <w:szCs w:val="18"/>
          <w:rtl/>
        </w:rPr>
        <w:t xml:space="preserve"> הוא</w:t>
      </w:r>
      <w:r w:rsidRPr="0087200F">
        <w:rPr>
          <w:rFonts w:ascii="Tahoma" w:hAnsi="Tahoma" w:cs="Tahoma"/>
          <w:sz w:val="18"/>
          <w:szCs w:val="18"/>
          <w:rtl/>
        </w:rPr>
        <w:t xml:space="preserve"> מי ש</w:t>
      </w:r>
      <w:r w:rsidRPr="0087200F">
        <w:rPr>
          <w:rFonts w:ascii="Tahoma" w:hAnsi="Tahoma" w:cs="Tahoma" w:hint="cs"/>
          <w:sz w:val="18"/>
          <w:szCs w:val="18"/>
          <w:rtl/>
        </w:rPr>
        <w:t>ה</w:t>
      </w:r>
      <w:r w:rsidRPr="0087200F">
        <w:rPr>
          <w:rFonts w:ascii="Tahoma" w:hAnsi="Tahoma" w:cs="Tahoma"/>
          <w:sz w:val="18"/>
          <w:szCs w:val="18"/>
          <w:rtl/>
        </w:rPr>
        <w:t>תמנה בידי הקבלן הראשי כאחראי לביצוע השלד</w:t>
      </w:r>
      <w:r w:rsidRPr="0087200F">
        <w:rPr>
          <w:rFonts w:ascii="Tahoma" w:hAnsi="Tahoma" w:cs="Tahoma" w:hint="cs"/>
          <w:sz w:val="18"/>
          <w:szCs w:val="18"/>
          <w:rtl/>
        </w:rPr>
        <w:t>. על פי התקנות</w:t>
      </w:r>
      <w:r w:rsidRPr="0087200F">
        <w:rPr>
          <w:rFonts w:ascii="Tahoma" w:hAnsi="Tahoma" w:cs="Tahoma"/>
          <w:sz w:val="18"/>
          <w:szCs w:val="18"/>
          <w:rtl/>
        </w:rPr>
        <w:t xml:space="preserve"> לא יוחל בבנ</w:t>
      </w:r>
      <w:r w:rsidRPr="0087200F">
        <w:rPr>
          <w:rFonts w:ascii="Tahoma" w:hAnsi="Tahoma" w:cs="Tahoma" w:hint="cs"/>
          <w:sz w:val="18"/>
          <w:szCs w:val="18"/>
          <w:rtl/>
        </w:rPr>
        <w:t>י</w:t>
      </w:r>
      <w:r w:rsidRPr="0087200F">
        <w:rPr>
          <w:rFonts w:ascii="Tahoma" w:hAnsi="Tahoma" w:cs="Tahoma"/>
          <w:sz w:val="18"/>
          <w:szCs w:val="18"/>
          <w:rtl/>
        </w:rPr>
        <w:t>יה אלא לאחר ש</w:t>
      </w:r>
      <w:r w:rsidRPr="0087200F">
        <w:rPr>
          <w:rFonts w:ascii="Tahoma" w:hAnsi="Tahoma" w:cs="Tahoma" w:hint="cs"/>
          <w:sz w:val="18"/>
          <w:szCs w:val="18"/>
          <w:rtl/>
        </w:rPr>
        <w:t>ה</w:t>
      </w:r>
      <w:r w:rsidRPr="0087200F">
        <w:rPr>
          <w:rFonts w:ascii="Tahoma" w:hAnsi="Tahoma" w:cs="Tahoma"/>
          <w:sz w:val="18"/>
          <w:szCs w:val="18"/>
          <w:rtl/>
        </w:rPr>
        <w:t xml:space="preserve">תמנה אחראי </w:t>
      </w:r>
      <w:r w:rsidRPr="0087200F">
        <w:rPr>
          <w:rFonts w:ascii="Tahoma" w:hAnsi="Tahoma" w:cs="Tahoma" w:hint="cs"/>
          <w:sz w:val="18"/>
          <w:szCs w:val="18"/>
          <w:rtl/>
        </w:rPr>
        <w:t>לביצוע השלד</w:t>
      </w:r>
      <w:r>
        <w:rPr>
          <w:rStyle w:val="FootnoteReference0"/>
          <w:rFonts w:ascii="Tahoma" w:hAnsi="Tahoma" w:cs="Tahoma"/>
          <w:sz w:val="18"/>
          <w:szCs w:val="18"/>
          <w:rtl/>
        </w:rPr>
        <w:footnoteReference w:id="50"/>
      </w:r>
      <w:r w:rsidRPr="0087200F">
        <w:rPr>
          <w:rFonts w:ascii="Tahoma" w:hAnsi="Tahoma" w:cs="Tahoma" w:hint="cs"/>
          <w:sz w:val="18"/>
          <w:szCs w:val="18"/>
          <w:rtl/>
        </w:rPr>
        <w:t>. עוד על פי תקנות התכנון והבני</w:t>
      </w:r>
      <w:r w:rsidR="007C7086">
        <w:rPr>
          <w:rFonts w:ascii="Tahoma" w:hAnsi="Tahoma" w:cs="Tahoma" w:hint="cs"/>
          <w:sz w:val="18"/>
          <w:szCs w:val="18"/>
          <w:rtl/>
        </w:rPr>
        <w:t>י</w:t>
      </w:r>
      <w:r w:rsidRPr="0087200F">
        <w:rPr>
          <w:rFonts w:ascii="Tahoma" w:hAnsi="Tahoma" w:cs="Tahoma" w:hint="cs"/>
          <w:sz w:val="18"/>
          <w:szCs w:val="18"/>
          <w:rtl/>
        </w:rPr>
        <w:t>ה, "בעל היתר" נדרש למסור לוועדה המקומית לתכנון ולבנ</w:t>
      </w:r>
      <w:r w:rsidR="007C7086">
        <w:rPr>
          <w:rFonts w:ascii="Tahoma" w:hAnsi="Tahoma" w:cs="Tahoma" w:hint="cs"/>
          <w:sz w:val="18"/>
          <w:szCs w:val="18"/>
          <w:rtl/>
        </w:rPr>
        <w:t>י</w:t>
      </w:r>
      <w:r w:rsidRPr="0087200F">
        <w:rPr>
          <w:rFonts w:ascii="Tahoma" w:hAnsi="Tahoma" w:cs="Tahoma" w:hint="cs"/>
          <w:sz w:val="18"/>
          <w:szCs w:val="18"/>
          <w:rtl/>
        </w:rPr>
        <w:t>יה תצהיר מטעם האחראי לביצוע השלד כי השלד הוקם לפי תכניות שערך מתכנן שלד המבנה.</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זאת ועוד, בתקנות התכנון והבנייה נקבע כי </w:t>
      </w:r>
      <w:r w:rsidRPr="0087200F">
        <w:rPr>
          <w:rFonts w:ascii="Tahoma" w:hAnsi="Tahoma" w:cs="Tahoma"/>
          <w:sz w:val="18"/>
          <w:szCs w:val="18"/>
          <w:rtl/>
        </w:rPr>
        <w:t>"מנהל עבודה"</w:t>
      </w:r>
      <w:r w:rsidRPr="0087200F">
        <w:rPr>
          <w:rFonts w:ascii="Tahoma" w:hAnsi="Tahoma" w:cs="Tahoma" w:hint="cs"/>
          <w:sz w:val="18"/>
          <w:szCs w:val="18"/>
          <w:rtl/>
        </w:rPr>
        <w:t xml:space="preserve"> הוא</w:t>
      </w:r>
      <w:r w:rsidRPr="0087200F">
        <w:rPr>
          <w:rFonts w:ascii="Tahoma" w:hAnsi="Tahoma" w:cs="Tahoma"/>
          <w:sz w:val="18"/>
          <w:szCs w:val="18"/>
          <w:rtl/>
        </w:rPr>
        <w:t xml:space="preserve"> מי שממלא את התפקיד של מנהל עבודה באתר הבנ</w:t>
      </w:r>
      <w:r w:rsidRPr="0087200F">
        <w:rPr>
          <w:rFonts w:ascii="Tahoma" w:hAnsi="Tahoma" w:cs="Tahoma" w:hint="cs"/>
          <w:sz w:val="18"/>
          <w:szCs w:val="18"/>
          <w:rtl/>
        </w:rPr>
        <w:t>י</w:t>
      </w:r>
      <w:r w:rsidRPr="0087200F">
        <w:rPr>
          <w:rFonts w:ascii="Tahoma" w:hAnsi="Tahoma" w:cs="Tahoma"/>
          <w:sz w:val="18"/>
          <w:szCs w:val="18"/>
          <w:rtl/>
        </w:rPr>
        <w:t xml:space="preserve">יה לפי תקנות הבטיחות </w:t>
      </w:r>
      <w:r w:rsidRPr="0087200F">
        <w:rPr>
          <w:rFonts w:ascii="Tahoma" w:hAnsi="Tahoma" w:cs="Tahoma" w:hint="cs"/>
          <w:sz w:val="18"/>
          <w:szCs w:val="18"/>
          <w:rtl/>
        </w:rPr>
        <w:t>בעבודות בנייה, הקובעות חובה על מבצע עבודה למנות מנהל עבודה שמתפקידו למלא אחר הוראות התקנות, בין היתר בכל הקשור לבטיחות באתר הבנייה.</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על פי הסכם ההתקשרות עם קבלן השלד, "הקבלן או בא כוחו המוסמך יהיה מצוי באתר העבודות וישגיח על ביצוע העבודות ברציפות לצורך ביצוע ההתחייבויות על פי חוזה זה... הקבלן או בא כוחו המוסמך כאמור... יהיה מנהל עבודה מוסמך מטעם משרד העבודה והרווחה", שיהיה נוכח במתחם אתר הבנייה בכל שעות העבודה. במפרט טכני מיוחד שצורף למכרז נדרש הקבלן להעסיק באתר באופן קבוע, ובמשך כל תקופת הבנייה, מנהל עבודה, מהנדס ביצוע האחראי לביצוע העבודות, אחראי לביקורת ואחראי לבטיחות באתר. בהסכם נקבע כי אנשי מקצוע אלו לא יועסקו בפרויקטים אחרים והם ימונו בתוך שבוע מהיום הנקוב בצו תחילת עבודה. עוד נקבע שהיעדר של מי מצוות הקבלן יוכל לשמש עילה להפסקת העבודה באתר.</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בהיתר הבנייה למבנה המועצה ומרכז המבקרים שנתנה הוועדה המקומית לתכנון ולבני</w:t>
      </w:r>
      <w:r w:rsidR="007C7086">
        <w:rPr>
          <w:rFonts w:ascii="Tahoma" w:hAnsi="Tahoma" w:cs="Tahoma" w:hint="cs"/>
          <w:sz w:val="18"/>
          <w:szCs w:val="18"/>
          <w:rtl/>
        </w:rPr>
        <w:t>י</w:t>
      </w:r>
      <w:r w:rsidRPr="0087200F">
        <w:rPr>
          <w:rFonts w:ascii="Tahoma" w:hAnsi="Tahoma" w:cs="Tahoma" w:hint="cs"/>
          <w:sz w:val="18"/>
          <w:szCs w:val="18"/>
          <w:rtl/>
        </w:rPr>
        <w:t>ה נאות חובב למועצה בינואר 2014, נקבע כי "לפני ביצוע הבניה יועבר לוועדה המקומית צילום רישיון קבלן וטופס הצהרת הקבלן, מינוי וחתימת אחראי לביצוע שלד, מינוי וחתימת אחראי ביקורת. במידה ולא יוגש לפני ביצוע הבניה, יוצא צו הפסקת עבודה".</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בישיבת ועדת הבטיחות של המועצה שהתקיימה במרץ 2014 נטען כי הקבלן אינו עומד בדרישות הבטיחות בעבודה וקיימים סיכוני בטיחות באזור העבודה. בישיבה שהתקיימה באותו חודש, בין היתר בהשתתפות מנכ"ל המועצה, הקבלן ומנהל הפרויקט, עלה כי עד אותה עת לא הסדיר הקבלן את מינוים של מנהל עבודה, של אחראי לבטיחות באתר ושל מהנדס ביצוע לפרויקט. בעדכון סטטוס לטיפול בליקויים אלו מאפריל 2014 צוין כי הקבלן מינה מנהל עבודה וכן מהנדס ביצוע.</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במועדים שונים במהלך החודשים אפריל-דצמבר 2014 קיבלה המועצה עדכונים רבים ממנהל הפרויקט על כך שמהנדס הביצוע, מנהל העבודה והאחראי לבטיחות באתר אינם מעורבים בפרויקט ואינם נוכחים באופן קבוע באתר.</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מסיכום ישיבה מאוגוסט 2014, בין היתר בהשתתפות נציג הקבלן ומנהל הפרויקט, שהופץ גם לראש המועצה, עולה כי מנהל העבודה ומהנדס הביצוע, שלא היו נוכחים באופן קבוע באתר, נדרשו לחתום על טופס אישור יציקה לפני כל יציקה באתר, ובלי אישורם הפיקוח לא יאשר יציקות עמודים, קורות, קירות ותקרות. באוקטובר ובדצמבר 2014 פנתה מהנדסת המועצה למנהל הפרויקט ולקבלן וציינה כי אין אישור לבצע עבודה ללא מנהל עבודה נוכח באתר וכי אין לבצע יציקה ללא אישור מהנדס ביצוע. מתכנן שלד המבנה כתב למועצה באוקטובר 2014 כי היעדר נוכחות של מהנדס הביצוע באתר פוגע קשות בכל הקשור לבטיחות המבנה ויציבותו.</w:t>
      </w:r>
    </w:p>
    <w:p w:rsidR="004C1705" w:rsidRPr="0087200F" w:rsidP="00BB11D4">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בנובמבר 2014 כתבה מהנדסת המועצה לראש המועצה כי לנוכח העובדה שהקבלן ביצע "יציקות ללא אישור הפיקוח ולפני שיקרה אסון באתר [מהנדסת המועצה] ממליצה לסיים את ההתקשרות עם הקבלן". בדצמבר 2014 עדכן מנהל הפרויקט את המועצה כי טופסי אישור היציקה אינם נחתמים בידי האחראי לביצוע השלד מטעם הקבלן. נמצא כי גם במרץ 2015 עודכנה המועצה כי באתר אין נוכחות צמודה של מנהל עבודה ושל אחראי לבטיחות.</w:t>
      </w:r>
    </w:p>
    <w:p w:rsidR="004C1705" w:rsidRPr="0087200F" w:rsidP="007C7086">
      <w:pPr>
        <w:pStyle w:val="RESHET"/>
        <w:rPr>
          <w:rtl/>
        </w:rPr>
      </w:pPr>
      <w:r w:rsidRPr="0087200F">
        <w:rPr>
          <w:rFonts w:hint="cs"/>
          <w:rtl/>
        </w:rPr>
        <w:t>משרד מבקר המדינה מעיר למועצה, לראש המועצה ולמנכ"ל המועצה, כי אף שידעו במשך חודשים כי קבלן השלד אינו ממלא את חובותיו, ואנשי המקצוע מטעמו, החיוניים להבטחת בטיחות העבודות, אינם נמצאים באתר, הם לא מילאו את חובתם ולא נקטו פעולות מספיקות להפסקת ליקוי חמור זה או להפסקת העבודות שהיה בהן כדי לסכן את בטיחות השוהים באתר הבנייה ואת יציבות המבנה.</w:t>
      </w:r>
      <w:r w:rsidRPr="00277757" w:rsidR="00277757">
        <w:rPr>
          <w:noProof/>
          <w:sz w:val="17"/>
          <w:szCs w:val="17"/>
          <w:rtl/>
        </w:rPr>
        <w:t xml:space="preserve"> </w:t>
      </w:r>
      <w:r w:rsidRPr="0012789B" w:rsidR="00277757">
        <w:rPr>
          <w:noProof/>
          <w:sz w:val="17"/>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5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117A2" w:rsidRPr="00373C5D" w:rsidP="0027775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336400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0860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17A2" w:rsidRPr="00881D99" w:rsidP="007C7086">
                            <w:pPr>
                              <w:spacing w:after="0" w:line="240" w:lineRule="auto"/>
                              <w:rPr>
                                <w:color w:val="0B5294"/>
                                <w:spacing w:val="-4"/>
                                <w:sz w:val="24"/>
                                <w:szCs w:val="24"/>
                                <w:rtl/>
                                <w:cs/>
                              </w:rPr>
                            </w:pPr>
                            <w:r w:rsidRPr="00277757">
                              <w:rPr>
                                <w:rFonts w:cs="Tahoma" w:hint="eastAsia"/>
                                <w:color w:val="0B5294"/>
                                <w:spacing w:val="-4"/>
                                <w:sz w:val="24"/>
                                <w:szCs w:val="24"/>
                                <w:rtl/>
                              </w:rPr>
                              <w:t>המועצה</w:t>
                            </w:r>
                            <w:r w:rsidRPr="00277757">
                              <w:rPr>
                                <w:rFonts w:cs="Tahoma"/>
                                <w:color w:val="0B5294"/>
                                <w:spacing w:val="-4"/>
                                <w:sz w:val="24"/>
                                <w:szCs w:val="24"/>
                                <w:rtl/>
                              </w:rPr>
                              <w:t xml:space="preserve">, </w:t>
                            </w:r>
                            <w:r w:rsidRPr="00277757">
                              <w:rPr>
                                <w:rFonts w:cs="Tahoma" w:hint="eastAsia"/>
                                <w:color w:val="0B5294"/>
                                <w:spacing w:val="-4"/>
                                <w:sz w:val="24"/>
                                <w:szCs w:val="24"/>
                                <w:rtl/>
                              </w:rPr>
                              <w:t>ראש</w:t>
                            </w:r>
                            <w:r w:rsidRPr="00277757">
                              <w:rPr>
                                <w:rFonts w:cs="Tahoma"/>
                                <w:color w:val="0B5294"/>
                                <w:spacing w:val="-4"/>
                                <w:sz w:val="24"/>
                                <w:szCs w:val="24"/>
                                <w:rtl/>
                              </w:rPr>
                              <w:t xml:space="preserve"> </w:t>
                            </w:r>
                            <w:r w:rsidRPr="00277757">
                              <w:rPr>
                                <w:rFonts w:cs="Tahoma" w:hint="eastAsia"/>
                                <w:color w:val="0B5294"/>
                                <w:spacing w:val="-4"/>
                                <w:sz w:val="24"/>
                                <w:szCs w:val="24"/>
                                <w:rtl/>
                              </w:rPr>
                              <w:t>המועצה</w:t>
                            </w:r>
                            <w:r w:rsidRPr="00277757">
                              <w:rPr>
                                <w:rFonts w:cs="Tahoma"/>
                                <w:color w:val="0B5294"/>
                                <w:spacing w:val="-4"/>
                                <w:sz w:val="24"/>
                                <w:szCs w:val="24"/>
                                <w:rtl/>
                              </w:rPr>
                              <w:t xml:space="preserve"> </w:t>
                            </w:r>
                            <w:r w:rsidRPr="00277757">
                              <w:rPr>
                                <w:rFonts w:cs="Tahoma" w:hint="eastAsia"/>
                                <w:color w:val="0B5294"/>
                                <w:spacing w:val="-4"/>
                                <w:sz w:val="24"/>
                                <w:szCs w:val="24"/>
                                <w:rtl/>
                              </w:rPr>
                              <w:t>ומנכ</w:t>
                            </w:r>
                            <w:r w:rsidRPr="00277757">
                              <w:rPr>
                                <w:rFonts w:cs="Tahoma"/>
                                <w:color w:val="0B5294"/>
                                <w:spacing w:val="-4"/>
                                <w:sz w:val="24"/>
                                <w:szCs w:val="24"/>
                                <w:rtl/>
                              </w:rPr>
                              <w:t>"</w:t>
                            </w:r>
                            <w:r w:rsidRPr="00277757">
                              <w:rPr>
                                <w:rFonts w:cs="Tahoma" w:hint="eastAsia"/>
                                <w:color w:val="0B5294"/>
                                <w:spacing w:val="-4"/>
                                <w:sz w:val="24"/>
                                <w:szCs w:val="24"/>
                                <w:rtl/>
                              </w:rPr>
                              <w:t>ל</w:t>
                            </w:r>
                            <w:r w:rsidRPr="00277757">
                              <w:rPr>
                                <w:rFonts w:cs="Tahoma"/>
                                <w:color w:val="0B5294"/>
                                <w:spacing w:val="-4"/>
                                <w:sz w:val="24"/>
                                <w:szCs w:val="24"/>
                                <w:rtl/>
                              </w:rPr>
                              <w:t xml:space="preserve"> </w:t>
                            </w:r>
                            <w:r w:rsidRPr="00277757">
                              <w:rPr>
                                <w:rFonts w:cs="Tahoma" w:hint="eastAsia"/>
                                <w:color w:val="0B5294"/>
                                <w:spacing w:val="-4"/>
                                <w:sz w:val="24"/>
                                <w:szCs w:val="24"/>
                                <w:rtl/>
                              </w:rPr>
                              <w:t>המועצה</w:t>
                            </w:r>
                            <w:r w:rsidRPr="00277757">
                              <w:rPr>
                                <w:rFonts w:cs="Tahoma"/>
                                <w:color w:val="0B5294"/>
                                <w:spacing w:val="-4"/>
                                <w:sz w:val="24"/>
                                <w:szCs w:val="24"/>
                                <w:rtl/>
                              </w:rPr>
                              <w:t xml:space="preserve"> </w:t>
                            </w:r>
                            <w:r w:rsidRPr="00277757">
                              <w:rPr>
                                <w:rFonts w:cs="Tahoma" w:hint="eastAsia"/>
                                <w:color w:val="0B5294"/>
                                <w:spacing w:val="-4"/>
                                <w:sz w:val="24"/>
                                <w:szCs w:val="24"/>
                                <w:rtl/>
                              </w:rPr>
                              <w:t>ידעו</w:t>
                            </w:r>
                            <w:r w:rsidRPr="00277757">
                              <w:rPr>
                                <w:rFonts w:cs="Tahoma"/>
                                <w:color w:val="0B5294"/>
                                <w:spacing w:val="-4"/>
                                <w:sz w:val="24"/>
                                <w:szCs w:val="24"/>
                                <w:rtl/>
                              </w:rPr>
                              <w:t xml:space="preserve"> </w:t>
                            </w:r>
                            <w:r w:rsidRPr="00277757">
                              <w:rPr>
                                <w:rFonts w:cs="Tahoma" w:hint="eastAsia"/>
                                <w:color w:val="0B5294"/>
                                <w:spacing w:val="-4"/>
                                <w:sz w:val="24"/>
                                <w:szCs w:val="24"/>
                                <w:rtl/>
                              </w:rPr>
                              <w:t>במשך</w:t>
                            </w:r>
                            <w:r w:rsidRPr="00277757">
                              <w:rPr>
                                <w:rFonts w:cs="Tahoma"/>
                                <w:color w:val="0B5294"/>
                                <w:spacing w:val="-4"/>
                                <w:sz w:val="24"/>
                                <w:szCs w:val="24"/>
                                <w:rtl/>
                              </w:rPr>
                              <w:t xml:space="preserve"> </w:t>
                            </w:r>
                            <w:r w:rsidRPr="00277757">
                              <w:rPr>
                                <w:rFonts w:cs="Tahoma" w:hint="eastAsia"/>
                                <w:color w:val="0B5294"/>
                                <w:spacing w:val="-4"/>
                                <w:sz w:val="24"/>
                                <w:szCs w:val="24"/>
                                <w:rtl/>
                              </w:rPr>
                              <w:t>חודשים</w:t>
                            </w:r>
                            <w:r w:rsidRPr="00277757">
                              <w:rPr>
                                <w:rFonts w:cs="Tahoma"/>
                                <w:color w:val="0B5294"/>
                                <w:spacing w:val="-4"/>
                                <w:sz w:val="24"/>
                                <w:szCs w:val="24"/>
                                <w:rtl/>
                              </w:rPr>
                              <w:t xml:space="preserve"> </w:t>
                            </w:r>
                            <w:r w:rsidRPr="00277757">
                              <w:rPr>
                                <w:rFonts w:cs="Tahoma" w:hint="eastAsia"/>
                                <w:color w:val="0B5294"/>
                                <w:spacing w:val="-4"/>
                                <w:sz w:val="24"/>
                                <w:szCs w:val="24"/>
                                <w:rtl/>
                              </w:rPr>
                              <w:t>כי</w:t>
                            </w:r>
                            <w:r w:rsidRPr="00277757">
                              <w:rPr>
                                <w:rFonts w:cs="Tahoma"/>
                                <w:color w:val="0B5294"/>
                                <w:spacing w:val="-4"/>
                                <w:sz w:val="24"/>
                                <w:szCs w:val="24"/>
                                <w:rtl/>
                              </w:rPr>
                              <w:t xml:space="preserve"> </w:t>
                            </w:r>
                            <w:r w:rsidRPr="00277757">
                              <w:rPr>
                                <w:rFonts w:cs="Tahoma" w:hint="eastAsia"/>
                                <w:color w:val="0B5294"/>
                                <w:spacing w:val="-4"/>
                                <w:sz w:val="24"/>
                                <w:szCs w:val="24"/>
                                <w:rtl/>
                              </w:rPr>
                              <w:t>קבלן</w:t>
                            </w:r>
                            <w:r w:rsidRPr="00277757">
                              <w:rPr>
                                <w:rFonts w:cs="Tahoma"/>
                                <w:color w:val="0B5294"/>
                                <w:spacing w:val="-4"/>
                                <w:sz w:val="24"/>
                                <w:szCs w:val="24"/>
                                <w:rtl/>
                              </w:rPr>
                              <w:t xml:space="preserve"> </w:t>
                            </w:r>
                            <w:r w:rsidRPr="00277757">
                              <w:rPr>
                                <w:rFonts w:cs="Tahoma" w:hint="eastAsia"/>
                                <w:color w:val="0B5294"/>
                                <w:spacing w:val="-4"/>
                                <w:sz w:val="24"/>
                                <w:szCs w:val="24"/>
                                <w:rtl/>
                              </w:rPr>
                              <w:t>השלד</w:t>
                            </w:r>
                            <w:r w:rsidRPr="00277757">
                              <w:rPr>
                                <w:rFonts w:cs="Tahoma"/>
                                <w:color w:val="0B5294"/>
                                <w:spacing w:val="-4"/>
                                <w:sz w:val="24"/>
                                <w:szCs w:val="24"/>
                                <w:rtl/>
                              </w:rPr>
                              <w:t xml:space="preserve"> </w:t>
                            </w:r>
                            <w:r w:rsidRPr="00277757">
                              <w:rPr>
                                <w:rFonts w:cs="Tahoma" w:hint="eastAsia"/>
                                <w:color w:val="0B5294"/>
                                <w:spacing w:val="-4"/>
                                <w:sz w:val="24"/>
                                <w:szCs w:val="24"/>
                                <w:rtl/>
                              </w:rPr>
                              <w:t>אינו</w:t>
                            </w:r>
                            <w:r w:rsidRPr="00277757">
                              <w:rPr>
                                <w:rFonts w:cs="Tahoma"/>
                                <w:color w:val="0B5294"/>
                                <w:spacing w:val="-4"/>
                                <w:sz w:val="24"/>
                                <w:szCs w:val="24"/>
                                <w:rtl/>
                              </w:rPr>
                              <w:t xml:space="preserve"> </w:t>
                            </w:r>
                            <w:r w:rsidRPr="00277757">
                              <w:rPr>
                                <w:rFonts w:cs="Tahoma" w:hint="eastAsia"/>
                                <w:color w:val="0B5294"/>
                                <w:spacing w:val="-4"/>
                                <w:sz w:val="24"/>
                                <w:szCs w:val="24"/>
                                <w:rtl/>
                              </w:rPr>
                              <w:t>ממלא</w:t>
                            </w:r>
                            <w:r w:rsidRPr="00277757">
                              <w:rPr>
                                <w:rFonts w:cs="Tahoma"/>
                                <w:color w:val="0B5294"/>
                                <w:spacing w:val="-4"/>
                                <w:sz w:val="24"/>
                                <w:szCs w:val="24"/>
                                <w:rtl/>
                              </w:rPr>
                              <w:t xml:space="preserve"> </w:t>
                            </w:r>
                            <w:r w:rsidRPr="00277757">
                              <w:rPr>
                                <w:rFonts w:cs="Tahoma" w:hint="eastAsia"/>
                                <w:color w:val="0B5294"/>
                                <w:spacing w:val="-4"/>
                                <w:sz w:val="24"/>
                                <w:szCs w:val="24"/>
                                <w:rtl/>
                              </w:rPr>
                              <w:t>את</w:t>
                            </w:r>
                            <w:r w:rsidRPr="00277757">
                              <w:rPr>
                                <w:rFonts w:cs="Tahoma"/>
                                <w:color w:val="0B5294"/>
                                <w:spacing w:val="-4"/>
                                <w:sz w:val="24"/>
                                <w:szCs w:val="24"/>
                                <w:rtl/>
                              </w:rPr>
                              <w:t xml:space="preserve"> </w:t>
                            </w:r>
                            <w:r w:rsidRPr="00277757">
                              <w:rPr>
                                <w:rFonts w:cs="Tahoma" w:hint="eastAsia"/>
                                <w:color w:val="0B5294"/>
                                <w:spacing w:val="-4"/>
                                <w:sz w:val="24"/>
                                <w:szCs w:val="24"/>
                                <w:rtl/>
                              </w:rPr>
                              <w:t>חובותיו</w:t>
                            </w:r>
                            <w:r w:rsidRPr="00277757">
                              <w:rPr>
                                <w:rFonts w:cs="Tahoma"/>
                                <w:color w:val="0B5294"/>
                                <w:spacing w:val="-4"/>
                                <w:sz w:val="24"/>
                                <w:szCs w:val="24"/>
                                <w:rtl/>
                              </w:rPr>
                              <w:t xml:space="preserve">, </w:t>
                            </w:r>
                            <w:r w:rsidRPr="00277757">
                              <w:rPr>
                                <w:rFonts w:cs="Tahoma" w:hint="eastAsia"/>
                                <w:color w:val="0B5294"/>
                                <w:spacing w:val="-4"/>
                                <w:sz w:val="24"/>
                                <w:szCs w:val="24"/>
                                <w:rtl/>
                              </w:rPr>
                              <w:t>אך</w:t>
                            </w:r>
                            <w:r w:rsidRPr="00277757">
                              <w:rPr>
                                <w:rFonts w:cs="Tahoma"/>
                                <w:color w:val="0B5294"/>
                                <w:spacing w:val="-4"/>
                                <w:sz w:val="24"/>
                                <w:szCs w:val="24"/>
                                <w:rtl/>
                              </w:rPr>
                              <w:t xml:space="preserve"> </w:t>
                            </w:r>
                            <w:r w:rsidRPr="00277757">
                              <w:rPr>
                                <w:rFonts w:cs="Tahoma" w:hint="eastAsia"/>
                                <w:color w:val="0B5294"/>
                                <w:spacing w:val="-4"/>
                                <w:sz w:val="24"/>
                                <w:szCs w:val="24"/>
                                <w:rtl/>
                              </w:rPr>
                              <w:t>לא</w:t>
                            </w:r>
                            <w:r w:rsidRPr="00277757">
                              <w:rPr>
                                <w:rFonts w:cs="Tahoma"/>
                                <w:color w:val="0B5294"/>
                                <w:spacing w:val="-4"/>
                                <w:sz w:val="24"/>
                                <w:szCs w:val="24"/>
                                <w:rtl/>
                              </w:rPr>
                              <w:t xml:space="preserve"> </w:t>
                            </w:r>
                            <w:r w:rsidRPr="00277757">
                              <w:rPr>
                                <w:rFonts w:cs="Tahoma" w:hint="eastAsia"/>
                                <w:color w:val="0B5294"/>
                                <w:spacing w:val="-4"/>
                                <w:sz w:val="24"/>
                                <w:szCs w:val="24"/>
                                <w:rtl/>
                              </w:rPr>
                              <w:t>נקטו</w:t>
                            </w:r>
                            <w:r w:rsidRPr="00277757">
                              <w:rPr>
                                <w:rFonts w:cs="Tahoma"/>
                                <w:color w:val="0B5294"/>
                                <w:spacing w:val="-4"/>
                                <w:sz w:val="24"/>
                                <w:szCs w:val="24"/>
                                <w:rtl/>
                              </w:rPr>
                              <w:t xml:space="preserve"> </w:t>
                            </w:r>
                            <w:r w:rsidRPr="00277757">
                              <w:rPr>
                                <w:rFonts w:cs="Tahoma" w:hint="eastAsia"/>
                                <w:color w:val="0B5294"/>
                                <w:spacing w:val="-4"/>
                                <w:sz w:val="24"/>
                                <w:szCs w:val="24"/>
                                <w:rtl/>
                              </w:rPr>
                              <w:t>פעולות</w:t>
                            </w:r>
                            <w:r w:rsidRPr="00277757">
                              <w:rPr>
                                <w:rFonts w:cs="Tahoma"/>
                                <w:color w:val="0B5294"/>
                                <w:spacing w:val="-4"/>
                                <w:sz w:val="24"/>
                                <w:szCs w:val="24"/>
                                <w:rtl/>
                              </w:rPr>
                              <w:t xml:space="preserve"> </w:t>
                            </w:r>
                            <w:r w:rsidRPr="00277757">
                              <w:rPr>
                                <w:rFonts w:cs="Tahoma" w:hint="eastAsia"/>
                                <w:color w:val="0B5294"/>
                                <w:spacing w:val="-4"/>
                                <w:sz w:val="24"/>
                                <w:szCs w:val="24"/>
                                <w:rtl/>
                              </w:rPr>
                              <w:t>מספיקות</w:t>
                            </w:r>
                            <w:r w:rsidRPr="00277757">
                              <w:rPr>
                                <w:rFonts w:cs="Tahoma"/>
                                <w:color w:val="0B5294"/>
                                <w:spacing w:val="-4"/>
                                <w:sz w:val="24"/>
                                <w:szCs w:val="24"/>
                                <w:rtl/>
                              </w:rPr>
                              <w:t xml:space="preserve"> </w:t>
                            </w:r>
                            <w:r w:rsidRPr="00277757">
                              <w:rPr>
                                <w:rFonts w:cs="Tahoma" w:hint="eastAsia"/>
                                <w:color w:val="0B5294"/>
                                <w:spacing w:val="-4"/>
                                <w:sz w:val="24"/>
                                <w:szCs w:val="24"/>
                                <w:rtl/>
                              </w:rPr>
                              <w:t>למניעת</w:t>
                            </w:r>
                            <w:r w:rsidRPr="00277757">
                              <w:rPr>
                                <w:rFonts w:cs="Tahoma"/>
                                <w:color w:val="0B5294"/>
                                <w:spacing w:val="-4"/>
                                <w:sz w:val="24"/>
                                <w:szCs w:val="24"/>
                                <w:rtl/>
                              </w:rPr>
                              <w:t xml:space="preserve"> </w:t>
                            </w:r>
                            <w:r w:rsidRPr="00277757">
                              <w:rPr>
                                <w:rFonts w:cs="Tahoma" w:hint="eastAsia"/>
                                <w:color w:val="0B5294"/>
                                <w:spacing w:val="-4"/>
                                <w:sz w:val="24"/>
                                <w:szCs w:val="24"/>
                                <w:rtl/>
                              </w:rPr>
                              <w:t>ליקוי</w:t>
                            </w:r>
                            <w:r w:rsidRPr="00277757">
                              <w:rPr>
                                <w:rFonts w:cs="Tahoma"/>
                                <w:color w:val="0B5294"/>
                                <w:spacing w:val="-4"/>
                                <w:sz w:val="24"/>
                                <w:szCs w:val="24"/>
                                <w:rtl/>
                              </w:rPr>
                              <w:t xml:space="preserve"> </w:t>
                            </w:r>
                            <w:r w:rsidRPr="00277757">
                              <w:rPr>
                                <w:rFonts w:cs="Tahoma" w:hint="eastAsia"/>
                                <w:color w:val="0B5294"/>
                                <w:spacing w:val="-4"/>
                                <w:sz w:val="24"/>
                                <w:szCs w:val="24"/>
                                <w:rtl/>
                              </w:rPr>
                              <w:t>חמור</w:t>
                            </w:r>
                            <w:r w:rsidRPr="00277757">
                              <w:rPr>
                                <w:rFonts w:cs="Tahoma"/>
                                <w:color w:val="0B5294"/>
                                <w:spacing w:val="-4"/>
                                <w:sz w:val="24"/>
                                <w:szCs w:val="24"/>
                                <w:rtl/>
                              </w:rPr>
                              <w:t xml:space="preserve"> </w:t>
                            </w:r>
                            <w:r w:rsidRPr="00277757">
                              <w:rPr>
                                <w:rFonts w:cs="Tahoma" w:hint="eastAsia"/>
                                <w:color w:val="0B5294"/>
                                <w:spacing w:val="-4"/>
                                <w:sz w:val="24"/>
                                <w:szCs w:val="24"/>
                                <w:rtl/>
                              </w:rPr>
                              <w:t>זה</w:t>
                            </w:r>
                            <w:r w:rsidRPr="00277757">
                              <w:rPr>
                                <w:rFonts w:cs="Tahoma"/>
                                <w:color w:val="0B5294"/>
                                <w:spacing w:val="-4"/>
                                <w:sz w:val="24"/>
                                <w:szCs w:val="24"/>
                                <w:rtl/>
                              </w:rPr>
                              <w:t xml:space="preserve"> </w:t>
                            </w:r>
                            <w:r w:rsidRPr="00277757">
                              <w:rPr>
                                <w:rFonts w:cs="Tahoma" w:hint="eastAsia"/>
                                <w:color w:val="0B5294"/>
                                <w:spacing w:val="-4"/>
                                <w:sz w:val="24"/>
                                <w:szCs w:val="24"/>
                                <w:rtl/>
                              </w:rPr>
                              <w:t>או</w:t>
                            </w:r>
                            <w:r w:rsidRPr="00277757">
                              <w:rPr>
                                <w:rFonts w:cs="Tahoma"/>
                                <w:color w:val="0B5294"/>
                                <w:spacing w:val="-4"/>
                                <w:sz w:val="24"/>
                                <w:szCs w:val="24"/>
                                <w:rtl/>
                              </w:rPr>
                              <w:t xml:space="preserve"> </w:t>
                            </w:r>
                            <w:r w:rsidRPr="00277757">
                              <w:rPr>
                                <w:rFonts w:cs="Tahoma" w:hint="eastAsia"/>
                                <w:color w:val="0B5294"/>
                                <w:spacing w:val="-4"/>
                                <w:sz w:val="24"/>
                                <w:szCs w:val="24"/>
                                <w:rtl/>
                              </w:rPr>
                              <w:t>להפסקת</w:t>
                            </w:r>
                            <w:r w:rsidRPr="00277757">
                              <w:rPr>
                                <w:rFonts w:cs="Tahoma"/>
                                <w:color w:val="0B5294"/>
                                <w:spacing w:val="-4"/>
                                <w:sz w:val="24"/>
                                <w:szCs w:val="24"/>
                                <w:rtl/>
                              </w:rPr>
                              <w:t xml:space="preserve"> </w:t>
                            </w:r>
                            <w:r w:rsidRPr="00277757">
                              <w:rPr>
                                <w:rFonts w:cs="Tahoma" w:hint="eastAsia"/>
                                <w:color w:val="0B5294"/>
                                <w:spacing w:val="-4"/>
                                <w:sz w:val="24"/>
                                <w:szCs w:val="24"/>
                                <w:rtl/>
                              </w:rPr>
                              <w:t>העבודות</w:t>
                            </w:r>
                            <w:r w:rsidRPr="00277757">
                              <w:rPr>
                                <w:rFonts w:cs="Tahoma"/>
                                <w:color w:val="0B5294"/>
                                <w:spacing w:val="-4"/>
                                <w:sz w:val="24"/>
                                <w:szCs w:val="24"/>
                                <w:rtl/>
                              </w:rPr>
                              <w:t xml:space="preserve"> </w:t>
                            </w:r>
                            <w:r w:rsidRPr="00277757">
                              <w:rPr>
                                <w:rFonts w:cs="Tahoma" w:hint="eastAsia"/>
                                <w:color w:val="0B5294"/>
                                <w:spacing w:val="-4"/>
                                <w:sz w:val="24"/>
                                <w:szCs w:val="24"/>
                                <w:rtl/>
                              </w:rPr>
                              <w:t>שהיה</w:t>
                            </w:r>
                            <w:r w:rsidRPr="00277757">
                              <w:rPr>
                                <w:rFonts w:cs="Tahoma"/>
                                <w:color w:val="0B5294"/>
                                <w:spacing w:val="-4"/>
                                <w:sz w:val="24"/>
                                <w:szCs w:val="24"/>
                                <w:rtl/>
                              </w:rPr>
                              <w:t xml:space="preserve"> </w:t>
                            </w:r>
                            <w:r w:rsidRPr="00277757">
                              <w:rPr>
                                <w:rFonts w:cs="Tahoma" w:hint="eastAsia"/>
                                <w:color w:val="0B5294"/>
                                <w:spacing w:val="-4"/>
                                <w:sz w:val="24"/>
                                <w:szCs w:val="24"/>
                                <w:rtl/>
                              </w:rPr>
                              <w:t>בהן</w:t>
                            </w:r>
                            <w:r w:rsidRPr="00277757">
                              <w:rPr>
                                <w:rFonts w:cs="Tahoma"/>
                                <w:color w:val="0B5294"/>
                                <w:spacing w:val="-4"/>
                                <w:sz w:val="24"/>
                                <w:szCs w:val="24"/>
                                <w:rtl/>
                              </w:rPr>
                              <w:t xml:space="preserve"> </w:t>
                            </w:r>
                            <w:r w:rsidRPr="00277757">
                              <w:rPr>
                                <w:rFonts w:cs="Tahoma" w:hint="eastAsia"/>
                                <w:color w:val="0B5294"/>
                                <w:spacing w:val="-4"/>
                                <w:sz w:val="24"/>
                                <w:szCs w:val="24"/>
                                <w:rtl/>
                              </w:rPr>
                              <w:t>כדי</w:t>
                            </w:r>
                            <w:r w:rsidRPr="00277757">
                              <w:rPr>
                                <w:rFonts w:cs="Tahoma"/>
                                <w:color w:val="0B5294"/>
                                <w:spacing w:val="-4"/>
                                <w:sz w:val="24"/>
                                <w:szCs w:val="24"/>
                                <w:rtl/>
                              </w:rPr>
                              <w:t xml:space="preserve"> </w:t>
                            </w:r>
                            <w:r w:rsidRPr="00277757">
                              <w:rPr>
                                <w:rFonts w:cs="Tahoma" w:hint="eastAsia"/>
                                <w:color w:val="0B5294"/>
                                <w:spacing w:val="-4"/>
                                <w:sz w:val="24"/>
                                <w:szCs w:val="24"/>
                                <w:rtl/>
                              </w:rPr>
                              <w:t>לסכן</w:t>
                            </w:r>
                            <w:r w:rsidRPr="00277757">
                              <w:rPr>
                                <w:rFonts w:cs="Tahoma"/>
                                <w:color w:val="0B5294"/>
                                <w:spacing w:val="-4"/>
                                <w:sz w:val="24"/>
                                <w:szCs w:val="24"/>
                                <w:rtl/>
                              </w:rPr>
                              <w:t xml:space="preserve"> </w:t>
                            </w:r>
                            <w:r w:rsidRPr="00277757">
                              <w:rPr>
                                <w:rFonts w:cs="Tahoma" w:hint="eastAsia"/>
                                <w:color w:val="0B5294"/>
                                <w:spacing w:val="-4"/>
                                <w:sz w:val="24"/>
                                <w:szCs w:val="24"/>
                                <w:rtl/>
                              </w:rPr>
                              <w:t>את</w:t>
                            </w:r>
                            <w:r w:rsidRPr="00277757">
                              <w:rPr>
                                <w:rFonts w:cs="Tahoma"/>
                                <w:color w:val="0B5294"/>
                                <w:spacing w:val="-4"/>
                                <w:sz w:val="24"/>
                                <w:szCs w:val="24"/>
                                <w:rtl/>
                              </w:rPr>
                              <w:t xml:space="preserve"> </w:t>
                            </w:r>
                            <w:r w:rsidRPr="00277757">
                              <w:rPr>
                                <w:rFonts w:cs="Tahoma" w:hint="eastAsia"/>
                                <w:color w:val="0B5294"/>
                                <w:spacing w:val="-4"/>
                                <w:sz w:val="24"/>
                                <w:szCs w:val="24"/>
                                <w:rtl/>
                              </w:rPr>
                              <w:t>בטיחות</w:t>
                            </w:r>
                            <w:r w:rsidRPr="00277757">
                              <w:rPr>
                                <w:rFonts w:cs="Tahoma"/>
                                <w:color w:val="0B5294"/>
                                <w:spacing w:val="-4"/>
                                <w:sz w:val="24"/>
                                <w:szCs w:val="24"/>
                                <w:rtl/>
                              </w:rPr>
                              <w:t xml:space="preserve"> </w:t>
                            </w:r>
                            <w:r w:rsidRPr="00277757">
                              <w:rPr>
                                <w:rFonts w:cs="Tahoma" w:hint="eastAsia"/>
                                <w:color w:val="0B5294"/>
                                <w:spacing w:val="-4"/>
                                <w:sz w:val="24"/>
                                <w:szCs w:val="24"/>
                                <w:rtl/>
                              </w:rPr>
                              <w:t>השוהים</w:t>
                            </w:r>
                            <w:r w:rsidRPr="00277757">
                              <w:rPr>
                                <w:rFonts w:cs="Tahoma"/>
                                <w:color w:val="0B5294"/>
                                <w:spacing w:val="-4"/>
                                <w:sz w:val="24"/>
                                <w:szCs w:val="24"/>
                                <w:rtl/>
                              </w:rPr>
                              <w:t xml:space="preserve"> </w:t>
                            </w:r>
                            <w:r w:rsidRPr="00277757">
                              <w:rPr>
                                <w:rFonts w:cs="Tahoma" w:hint="eastAsia"/>
                                <w:color w:val="0B5294"/>
                                <w:spacing w:val="-4"/>
                                <w:sz w:val="24"/>
                                <w:szCs w:val="24"/>
                                <w:rtl/>
                              </w:rPr>
                              <w:t>באתר</w:t>
                            </w:r>
                            <w:r w:rsidRPr="00277757">
                              <w:rPr>
                                <w:rFonts w:cs="Tahoma"/>
                                <w:color w:val="0B5294"/>
                                <w:spacing w:val="-4"/>
                                <w:sz w:val="24"/>
                                <w:szCs w:val="24"/>
                                <w:rtl/>
                              </w:rPr>
                              <w:t xml:space="preserve"> </w:t>
                            </w:r>
                            <w:r w:rsidRPr="00277757">
                              <w:rPr>
                                <w:rFonts w:cs="Tahoma" w:hint="eastAsia"/>
                                <w:color w:val="0B5294"/>
                                <w:spacing w:val="-4"/>
                                <w:sz w:val="24"/>
                                <w:szCs w:val="24"/>
                                <w:rtl/>
                              </w:rPr>
                              <w:t>ואת</w:t>
                            </w:r>
                            <w:r w:rsidRPr="00277757">
                              <w:rPr>
                                <w:rFonts w:cs="Tahoma"/>
                                <w:color w:val="0B5294"/>
                                <w:spacing w:val="-4"/>
                                <w:sz w:val="24"/>
                                <w:szCs w:val="24"/>
                                <w:rtl/>
                              </w:rPr>
                              <w:t xml:space="preserve"> </w:t>
                            </w:r>
                            <w:r w:rsidRPr="00277757">
                              <w:rPr>
                                <w:rFonts w:cs="Tahoma" w:hint="eastAsia"/>
                                <w:color w:val="0B5294"/>
                                <w:spacing w:val="-4"/>
                                <w:sz w:val="24"/>
                                <w:szCs w:val="24"/>
                                <w:rtl/>
                              </w:rPr>
                              <w:t>יציבות</w:t>
                            </w:r>
                            <w:r w:rsidRPr="00277757">
                              <w:rPr>
                                <w:rFonts w:cs="Tahoma"/>
                                <w:color w:val="0B5294"/>
                                <w:spacing w:val="-4"/>
                                <w:sz w:val="24"/>
                                <w:szCs w:val="24"/>
                                <w:rtl/>
                              </w:rPr>
                              <w:t xml:space="preserve"> </w:t>
                            </w:r>
                            <w:r w:rsidRPr="00277757">
                              <w:rPr>
                                <w:rFonts w:cs="Tahoma" w:hint="eastAsia"/>
                                <w:color w:val="0B5294"/>
                                <w:spacing w:val="-4"/>
                                <w:sz w:val="24"/>
                                <w:szCs w:val="24"/>
                                <w:rtl/>
                              </w:rPr>
                              <w:t>המבנה</w:t>
                            </w:r>
                          </w:p>
                          <w:p w:rsidR="00A117A2" w:rsidRPr="00373C5D" w:rsidP="0027775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231247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0545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A117A2" w:rsidRPr="00373C5D" w:rsidP="00277757">
                      <w:pPr>
                        <w:spacing w:line="240" w:lineRule="atLeast"/>
                        <w:rPr>
                          <w:rFonts w:cs="Tahoma"/>
                          <w:b/>
                          <w:bCs/>
                          <w:color w:val="0B5294"/>
                          <w:sz w:val="48"/>
                          <w:szCs w:val="48"/>
                          <w:rtl/>
                        </w:rPr>
                      </w:pPr>
                      <w:drawing>
                        <wp:inline distT="0" distB="0" distL="0" distR="0">
                          <wp:extent cx="311150" cy="256800"/>
                          <wp:effectExtent l="0" t="0" r="0" b="0"/>
                          <wp:docPr id="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7787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17A2" w:rsidRPr="00881D99" w:rsidP="007C7086">
                      <w:pPr>
                        <w:spacing w:after="0" w:line="240" w:lineRule="auto"/>
                        <w:rPr>
                          <w:color w:val="0B5294"/>
                          <w:spacing w:val="-4"/>
                          <w:sz w:val="24"/>
                          <w:szCs w:val="24"/>
                          <w:rtl/>
                          <w:cs/>
                        </w:rPr>
                      </w:pPr>
                      <w:r w:rsidRPr="00277757">
                        <w:rPr>
                          <w:rFonts w:cs="Tahoma" w:hint="eastAsia"/>
                          <w:color w:val="0B5294"/>
                          <w:spacing w:val="-4"/>
                          <w:sz w:val="24"/>
                          <w:szCs w:val="24"/>
                          <w:rtl/>
                        </w:rPr>
                        <w:t>המועצה</w:t>
                      </w:r>
                      <w:r w:rsidRPr="00277757">
                        <w:rPr>
                          <w:rFonts w:cs="Tahoma"/>
                          <w:color w:val="0B5294"/>
                          <w:spacing w:val="-4"/>
                          <w:sz w:val="24"/>
                          <w:szCs w:val="24"/>
                          <w:rtl/>
                        </w:rPr>
                        <w:t xml:space="preserve">, </w:t>
                      </w:r>
                      <w:r w:rsidRPr="00277757">
                        <w:rPr>
                          <w:rFonts w:cs="Tahoma" w:hint="eastAsia"/>
                          <w:color w:val="0B5294"/>
                          <w:spacing w:val="-4"/>
                          <w:sz w:val="24"/>
                          <w:szCs w:val="24"/>
                          <w:rtl/>
                        </w:rPr>
                        <w:t>ראש</w:t>
                      </w:r>
                      <w:r w:rsidRPr="00277757">
                        <w:rPr>
                          <w:rFonts w:cs="Tahoma"/>
                          <w:color w:val="0B5294"/>
                          <w:spacing w:val="-4"/>
                          <w:sz w:val="24"/>
                          <w:szCs w:val="24"/>
                          <w:rtl/>
                        </w:rPr>
                        <w:t xml:space="preserve"> </w:t>
                      </w:r>
                      <w:r w:rsidRPr="00277757">
                        <w:rPr>
                          <w:rFonts w:cs="Tahoma" w:hint="eastAsia"/>
                          <w:color w:val="0B5294"/>
                          <w:spacing w:val="-4"/>
                          <w:sz w:val="24"/>
                          <w:szCs w:val="24"/>
                          <w:rtl/>
                        </w:rPr>
                        <w:t>המועצה</w:t>
                      </w:r>
                      <w:r w:rsidRPr="00277757">
                        <w:rPr>
                          <w:rFonts w:cs="Tahoma"/>
                          <w:color w:val="0B5294"/>
                          <w:spacing w:val="-4"/>
                          <w:sz w:val="24"/>
                          <w:szCs w:val="24"/>
                          <w:rtl/>
                        </w:rPr>
                        <w:t xml:space="preserve"> </w:t>
                      </w:r>
                      <w:r w:rsidRPr="00277757">
                        <w:rPr>
                          <w:rFonts w:cs="Tahoma" w:hint="eastAsia"/>
                          <w:color w:val="0B5294"/>
                          <w:spacing w:val="-4"/>
                          <w:sz w:val="24"/>
                          <w:szCs w:val="24"/>
                          <w:rtl/>
                        </w:rPr>
                        <w:t>ומנכ</w:t>
                      </w:r>
                      <w:r w:rsidRPr="00277757">
                        <w:rPr>
                          <w:rFonts w:cs="Tahoma"/>
                          <w:color w:val="0B5294"/>
                          <w:spacing w:val="-4"/>
                          <w:sz w:val="24"/>
                          <w:szCs w:val="24"/>
                          <w:rtl/>
                        </w:rPr>
                        <w:t>"</w:t>
                      </w:r>
                      <w:r w:rsidRPr="00277757">
                        <w:rPr>
                          <w:rFonts w:cs="Tahoma" w:hint="eastAsia"/>
                          <w:color w:val="0B5294"/>
                          <w:spacing w:val="-4"/>
                          <w:sz w:val="24"/>
                          <w:szCs w:val="24"/>
                          <w:rtl/>
                        </w:rPr>
                        <w:t>ל</w:t>
                      </w:r>
                      <w:r w:rsidRPr="00277757">
                        <w:rPr>
                          <w:rFonts w:cs="Tahoma"/>
                          <w:color w:val="0B5294"/>
                          <w:spacing w:val="-4"/>
                          <w:sz w:val="24"/>
                          <w:szCs w:val="24"/>
                          <w:rtl/>
                        </w:rPr>
                        <w:t xml:space="preserve"> </w:t>
                      </w:r>
                      <w:r w:rsidRPr="00277757">
                        <w:rPr>
                          <w:rFonts w:cs="Tahoma" w:hint="eastAsia"/>
                          <w:color w:val="0B5294"/>
                          <w:spacing w:val="-4"/>
                          <w:sz w:val="24"/>
                          <w:szCs w:val="24"/>
                          <w:rtl/>
                        </w:rPr>
                        <w:t>המועצה</w:t>
                      </w:r>
                      <w:r w:rsidRPr="00277757">
                        <w:rPr>
                          <w:rFonts w:cs="Tahoma"/>
                          <w:color w:val="0B5294"/>
                          <w:spacing w:val="-4"/>
                          <w:sz w:val="24"/>
                          <w:szCs w:val="24"/>
                          <w:rtl/>
                        </w:rPr>
                        <w:t xml:space="preserve"> </w:t>
                      </w:r>
                      <w:r w:rsidRPr="00277757">
                        <w:rPr>
                          <w:rFonts w:cs="Tahoma" w:hint="eastAsia"/>
                          <w:color w:val="0B5294"/>
                          <w:spacing w:val="-4"/>
                          <w:sz w:val="24"/>
                          <w:szCs w:val="24"/>
                          <w:rtl/>
                        </w:rPr>
                        <w:t>ידעו</w:t>
                      </w:r>
                      <w:r w:rsidRPr="00277757">
                        <w:rPr>
                          <w:rFonts w:cs="Tahoma"/>
                          <w:color w:val="0B5294"/>
                          <w:spacing w:val="-4"/>
                          <w:sz w:val="24"/>
                          <w:szCs w:val="24"/>
                          <w:rtl/>
                        </w:rPr>
                        <w:t xml:space="preserve"> </w:t>
                      </w:r>
                      <w:r w:rsidRPr="00277757">
                        <w:rPr>
                          <w:rFonts w:cs="Tahoma" w:hint="eastAsia"/>
                          <w:color w:val="0B5294"/>
                          <w:spacing w:val="-4"/>
                          <w:sz w:val="24"/>
                          <w:szCs w:val="24"/>
                          <w:rtl/>
                        </w:rPr>
                        <w:t>במשך</w:t>
                      </w:r>
                      <w:r w:rsidRPr="00277757">
                        <w:rPr>
                          <w:rFonts w:cs="Tahoma"/>
                          <w:color w:val="0B5294"/>
                          <w:spacing w:val="-4"/>
                          <w:sz w:val="24"/>
                          <w:szCs w:val="24"/>
                          <w:rtl/>
                        </w:rPr>
                        <w:t xml:space="preserve"> </w:t>
                      </w:r>
                      <w:r w:rsidRPr="00277757">
                        <w:rPr>
                          <w:rFonts w:cs="Tahoma" w:hint="eastAsia"/>
                          <w:color w:val="0B5294"/>
                          <w:spacing w:val="-4"/>
                          <w:sz w:val="24"/>
                          <w:szCs w:val="24"/>
                          <w:rtl/>
                        </w:rPr>
                        <w:t>חודשים</w:t>
                      </w:r>
                      <w:r w:rsidRPr="00277757">
                        <w:rPr>
                          <w:rFonts w:cs="Tahoma"/>
                          <w:color w:val="0B5294"/>
                          <w:spacing w:val="-4"/>
                          <w:sz w:val="24"/>
                          <w:szCs w:val="24"/>
                          <w:rtl/>
                        </w:rPr>
                        <w:t xml:space="preserve"> </w:t>
                      </w:r>
                      <w:r w:rsidRPr="00277757">
                        <w:rPr>
                          <w:rFonts w:cs="Tahoma" w:hint="eastAsia"/>
                          <w:color w:val="0B5294"/>
                          <w:spacing w:val="-4"/>
                          <w:sz w:val="24"/>
                          <w:szCs w:val="24"/>
                          <w:rtl/>
                        </w:rPr>
                        <w:t>כי</w:t>
                      </w:r>
                      <w:r w:rsidRPr="00277757">
                        <w:rPr>
                          <w:rFonts w:cs="Tahoma"/>
                          <w:color w:val="0B5294"/>
                          <w:spacing w:val="-4"/>
                          <w:sz w:val="24"/>
                          <w:szCs w:val="24"/>
                          <w:rtl/>
                        </w:rPr>
                        <w:t xml:space="preserve"> </w:t>
                      </w:r>
                      <w:r w:rsidRPr="00277757">
                        <w:rPr>
                          <w:rFonts w:cs="Tahoma" w:hint="eastAsia"/>
                          <w:color w:val="0B5294"/>
                          <w:spacing w:val="-4"/>
                          <w:sz w:val="24"/>
                          <w:szCs w:val="24"/>
                          <w:rtl/>
                        </w:rPr>
                        <w:t>קבלן</w:t>
                      </w:r>
                      <w:r w:rsidRPr="00277757">
                        <w:rPr>
                          <w:rFonts w:cs="Tahoma"/>
                          <w:color w:val="0B5294"/>
                          <w:spacing w:val="-4"/>
                          <w:sz w:val="24"/>
                          <w:szCs w:val="24"/>
                          <w:rtl/>
                        </w:rPr>
                        <w:t xml:space="preserve"> </w:t>
                      </w:r>
                      <w:r w:rsidRPr="00277757">
                        <w:rPr>
                          <w:rFonts w:cs="Tahoma" w:hint="eastAsia"/>
                          <w:color w:val="0B5294"/>
                          <w:spacing w:val="-4"/>
                          <w:sz w:val="24"/>
                          <w:szCs w:val="24"/>
                          <w:rtl/>
                        </w:rPr>
                        <w:t>השלד</w:t>
                      </w:r>
                      <w:r w:rsidRPr="00277757">
                        <w:rPr>
                          <w:rFonts w:cs="Tahoma"/>
                          <w:color w:val="0B5294"/>
                          <w:spacing w:val="-4"/>
                          <w:sz w:val="24"/>
                          <w:szCs w:val="24"/>
                          <w:rtl/>
                        </w:rPr>
                        <w:t xml:space="preserve"> </w:t>
                      </w:r>
                      <w:r w:rsidRPr="00277757">
                        <w:rPr>
                          <w:rFonts w:cs="Tahoma" w:hint="eastAsia"/>
                          <w:color w:val="0B5294"/>
                          <w:spacing w:val="-4"/>
                          <w:sz w:val="24"/>
                          <w:szCs w:val="24"/>
                          <w:rtl/>
                        </w:rPr>
                        <w:t>אינו</w:t>
                      </w:r>
                      <w:r w:rsidRPr="00277757">
                        <w:rPr>
                          <w:rFonts w:cs="Tahoma"/>
                          <w:color w:val="0B5294"/>
                          <w:spacing w:val="-4"/>
                          <w:sz w:val="24"/>
                          <w:szCs w:val="24"/>
                          <w:rtl/>
                        </w:rPr>
                        <w:t xml:space="preserve"> </w:t>
                      </w:r>
                      <w:r w:rsidRPr="00277757">
                        <w:rPr>
                          <w:rFonts w:cs="Tahoma" w:hint="eastAsia"/>
                          <w:color w:val="0B5294"/>
                          <w:spacing w:val="-4"/>
                          <w:sz w:val="24"/>
                          <w:szCs w:val="24"/>
                          <w:rtl/>
                        </w:rPr>
                        <w:t>ממלא</w:t>
                      </w:r>
                      <w:r w:rsidRPr="00277757">
                        <w:rPr>
                          <w:rFonts w:cs="Tahoma"/>
                          <w:color w:val="0B5294"/>
                          <w:spacing w:val="-4"/>
                          <w:sz w:val="24"/>
                          <w:szCs w:val="24"/>
                          <w:rtl/>
                        </w:rPr>
                        <w:t xml:space="preserve"> </w:t>
                      </w:r>
                      <w:r w:rsidRPr="00277757">
                        <w:rPr>
                          <w:rFonts w:cs="Tahoma" w:hint="eastAsia"/>
                          <w:color w:val="0B5294"/>
                          <w:spacing w:val="-4"/>
                          <w:sz w:val="24"/>
                          <w:szCs w:val="24"/>
                          <w:rtl/>
                        </w:rPr>
                        <w:t>את</w:t>
                      </w:r>
                      <w:r w:rsidRPr="00277757">
                        <w:rPr>
                          <w:rFonts w:cs="Tahoma"/>
                          <w:color w:val="0B5294"/>
                          <w:spacing w:val="-4"/>
                          <w:sz w:val="24"/>
                          <w:szCs w:val="24"/>
                          <w:rtl/>
                        </w:rPr>
                        <w:t xml:space="preserve"> </w:t>
                      </w:r>
                      <w:r w:rsidRPr="00277757">
                        <w:rPr>
                          <w:rFonts w:cs="Tahoma" w:hint="eastAsia"/>
                          <w:color w:val="0B5294"/>
                          <w:spacing w:val="-4"/>
                          <w:sz w:val="24"/>
                          <w:szCs w:val="24"/>
                          <w:rtl/>
                        </w:rPr>
                        <w:t>חובותיו</w:t>
                      </w:r>
                      <w:r w:rsidRPr="00277757">
                        <w:rPr>
                          <w:rFonts w:cs="Tahoma"/>
                          <w:color w:val="0B5294"/>
                          <w:spacing w:val="-4"/>
                          <w:sz w:val="24"/>
                          <w:szCs w:val="24"/>
                          <w:rtl/>
                        </w:rPr>
                        <w:t xml:space="preserve">, </w:t>
                      </w:r>
                      <w:r w:rsidRPr="00277757">
                        <w:rPr>
                          <w:rFonts w:cs="Tahoma" w:hint="eastAsia"/>
                          <w:color w:val="0B5294"/>
                          <w:spacing w:val="-4"/>
                          <w:sz w:val="24"/>
                          <w:szCs w:val="24"/>
                          <w:rtl/>
                        </w:rPr>
                        <w:t>אך</w:t>
                      </w:r>
                      <w:r w:rsidRPr="00277757">
                        <w:rPr>
                          <w:rFonts w:cs="Tahoma"/>
                          <w:color w:val="0B5294"/>
                          <w:spacing w:val="-4"/>
                          <w:sz w:val="24"/>
                          <w:szCs w:val="24"/>
                          <w:rtl/>
                        </w:rPr>
                        <w:t xml:space="preserve"> </w:t>
                      </w:r>
                      <w:r w:rsidRPr="00277757">
                        <w:rPr>
                          <w:rFonts w:cs="Tahoma" w:hint="eastAsia"/>
                          <w:color w:val="0B5294"/>
                          <w:spacing w:val="-4"/>
                          <w:sz w:val="24"/>
                          <w:szCs w:val="24"/>
                          <w:rtl/>
                        </w:rPr>
                        <w:t>לא</w:t>
                      </w:r>
                      <w:r w:rsidRPr="00277757">
                        <w:rPr>
                          <w:rFonts w:cs="Tahoma"/>
                          <w:color w:val="0B5294"/>
                          <w:spacing w:val="-4"/>
                          <w:sz w:val="24"/>
                          <w:szCs w:val="24"/>
                          <w:rtl/>
                        </w:rPr>
                        <w:t xml:space="preserve"> </w:t>
                      </w:r>
                      <w:r w:rsidRPr="00277757">
                        <w:rPr>
                          <w:rFonts w:cs="Tahoma" w:hint="eastAsia"/>
                          <w:color w:val="0B5294"/>
                          <w:spacing w:val="-4"/>
                          <w:sz w:val="24"/>
                          <w:szCs w:val="24"/>
                          <w:rtl/>
                        </w:rPr>
                        <w:t>נקטו</w:t>
                      </w:r>
                      <w:r w:rsidRPr="00277757">
                        <w:rPr>
                          <w:rFonts w:cs="Tahoma"/>
                          <w:color w:val="0B5294"/>
                          <w:spacing w:val="-4"/>
                          <w:sz w:val="24"/>
                          <w:szCs w:val="24"/>
                          <w:rtl/>
                        </w:rPr>
                        <w:t xml:space="preserve"> </w:t>
                      </w:r>
                      <w:r w:rsidRPr="00277757">
                        <w:rPr>
                          <w:rFonts w:cs="Tahoma" w:hint="eastAsia"/>
                          <w:color w:val="0B5294"/>
                          <w:spacing w:val="-4"/>
                          <w:sz w:val="24"/>
                          <w:szCs w:val="24"/>
                          <w:rtl/>
                        </w:rPr>
                        <w:t>פעולות</w:t>
                      </w:r>
                      <w:r w:rsidRPr="00277757">
                        <w:rPr>
                          <w:rFonts w:cs="Tahoma"/>
                          <w:color w:val="0B5294"/>
                          <w:spacing w:val="-4"/>
                          <w:sz w:val="24"/>
                          <w:szCs w:val="24"/>
                          <w:rtl/>
                        </w:rPr>
                        <w:t xml:space="preserve"> </w:t>
                      </w:r>
                      <w:r w:rsidRPr="00277757">
                        <w:rPr>
                          <w:rFonts w:cs="Tahoma" w:hint="eastAsia"/>
                          <w:color w:val="0B5294"/>
                          <w:spacing w:val="-4"/>
                          <w:sz w:val="24"/>
                          <w:szCs w:val="24"/>
                          <w:rtl/>
                        </w:rPr>
                        <w:t>מספיקות</w:t>
                      </w:r>
                      <w:r w:rsidRPr="00277757">
                        <w:rPr>
                          <w:rFonts w:cs="Tahoma"/>
                          <w:color w:val="0B5294"/>
                          <w:spacing w:val="-4"/>
                          <w:sz w:val="24"/>
                          <w:szCs w:val="24"/>
                          <w:rtl/>
                        </w:rPr>
                        <w:t xml:space="preserve"> </w:t>
                      </w:r>
                      <w:r w:rsidRPr="00277757">
                        <w:rPr>
                          <w:rFonts w:cs="Tahoma" w:hint="eastAsia"/>
                          <w:color w:val="0B5294"/>
                          <w:spacing w:val="-4"/>
                          <w:sz w:val="24"/>
                          <w:szCs w:val="24"/>
                          <w:rtl/>
                        </w:rPr>
                        <w:t>למניעת</w:t>
                      </w:r>
                      <w:r w:rsidRPr="00277757">
                        <w:rPr>
                          <w:rFonts w:cs="Tahoma"/>
                          <w:color w:val="0B5294"/>
                          <w:spacing w:val="-4"/>
                          <w:sz w:val="24"/>
                          <w:szCs w:val="24"/>
                          <w:rtl/>
                        </w:rPr>
                        <w:t xml:space="preserve"> </w:t>
                      </w:r>
                      <w:r w:rsidRPr="00277757">
                        <w:rPr>
                          <w:rFonts w:cs="Tahoma" w:hint="eastAsia"/>
                          <w:color w:val="0B5294"/>
                          <w:spacing w:val="-4"/>
                          <w:sz w:val="24"/>
                          <w:szCs w:val="24"/>
                          <w:rtl/>
                        </w:rPr>
                        <w:t>ליקוי</w:t>
                      </w:r>
                      <w:r w:rsidRPr="00277757">
                        <w:rPr>
                          <w:rFonts w:cs="Tahoma"/>
                          <w:color w:val="0B5294"/>
                          <w:spacing w:val="-4"/>
                          <w:sz w:val="24"/>
                          <w:szCs w:val="24"/>
                          <w:rtl/>
                        </w:rPr>
                        <w:t xml:space="preserve"> </w:t>
                      </w:r>
                      <w:r w:rsidRPr="00277757">
                        <w:rPr>
                          <w:rFonts w:cs="Tahoma" w:hint="eastAsia"/>
                          <w:color w:val="0B5294"/>
                          <w:spacing w:val="-4"/>
                          <w:sz w:val="24"/>
                          <w:szCs w:val="24"/>
                          <w:rtl/>
                        </w:rPr>
                        <w:t>חמור</w:t>
                      </w:r>
                      <w:r w:rsidRPr="00277757">
                        <w:rPr>
                          <w:rFonts w:cs="Tahoma"/>
                          <w:color w:val="0B5294"/>
                          <w:spacing w:val="-4"/>
                          <w:sz w:val="24"/>
                          <w:szCs w:val="24"/>
                          <w:rtl/>
                        </w:rPr>
                        <w:t xml:space="preserve"> </w:t>
                      </w:r>
                      <w:r w:rsidRPr="00277757">
                        <w:rPr>
                          <w:rFonts w:cs="Tahoma" w:hint="eastAsia"/>
                          <w:color w:val="0B5294"/>
                          <w:spacing w:val="-4"/>
                          <w:sz w:val="24"/>
                          <w:szCs w:val="24"/>
                          <w:rtl/>
                        </w:rPr>
                        <w:t>זה</w:t>
                      </w:r>
                      <w:r w:rsidRPr="00277757">
                        <w:rPr>
                          <w:rFonts w:cs="Tahoma"/>
                          <w:color w:val="0B5294"/>
                          <w:spacing w:val="-4"/>
                          <w:sz w:val="24"/>
                          <w:szCs w:val="24"/>
                          <w:rtl/>
                        </w:rPr>
                        <w:t xml:space="preserve"> </w:t>
                      </w:r>
                      <w:r w:rsidRPr="00277757">
                        <w:rPr>
                          <w:rFonts w:cs="Tahoma" w:hint="eastAsia"/>
                          <w:color w:val="0B5294"/>
                          <w:spacing w:val="-4"/>
                          <w:sz w:val="24"/>
                          <w:szCs w:val="24"/>
                          <w:rtl/>
                        </w:rPr>
                        <w:t>או</w:t>
                      </w:r>
                      <w:r w:rsidRPr="00277757">
                        <w:rPr>
                          <w:rFonts w:cs="Tahoma"/>
                          <w:color w:val="0B5294"/>
                          <w:spacing w:val="-4"/>
                          <w:sz w:val="24"/>
                          <w:szCs w:val="24"/>
                          <w:rtl/>
                        </w:rPr>
                        <w:t xml:space="preserve"> </w:t>
                      </w:r>
                      <w:r w:rsidRPr="00277757">
                        <w:rPr>
                          <w:rFonts w:cs="Tahoma" w:hint="eastAsia"/>
                          <w:color w:val="0B5294"/>
                          <w:spacing w:val="-4"/>
                          <w:sz w:val="24"/>
                          <w:szCs w:val="24"/>
                          <w:rtl/>
                        </w:rPr>
                        <w:t>להפסקת</w:t>
                      </w:r>
                      <w:r w:rsidRPr="00277757">
                        <w:rPr>
                          <w:rFonts w:cs="Tahoma"/>
                          <w:color w:val="0B5294"/>
                          <w:spacing w:val="-4"/>
                          <w:sz w:val="24"/>
                          <w:szCs w:val="24"/>
                          <w:rtl/>
                        </w:rPr>
                        <w:t xml:space="preserve"> </w:t>
                      </w:r>
                      <w:r w:rsidRPr="00277757">
                        <w:rPr>
                          <w:rFonts w:cs="Tahoma" w:hint="eastAsia"/>
                          <w:color w:val="0B5294"/>
                          <w:spacing w:val="-4"/>
                          <w:sz w:val="24"/>
                          <w:szCs w:val="24"/>
                          <w:rtl/>
                        </w:rPr>
                        <w:t>העבודות</w:t>
                      </w:r>
                      <w:r w:rsidRPr="00277757">
                        <w:rPr>
                          <w:rFonts w:cs="Tahoma"/>
                          <w:color w:val="0B5294"/>
                          <w:spacing w:val="-4"/>
                          <w:sz w:val="24"/>
                          <w:szCs w:val="24"/>
                          <w:rtl/>
                        </w:rPr>
                        <w:t xml:space="preserve"> </w:t>
                      </w:r>
                      <w:r w:rsidRPr="00277757">
                        <w:rPr>
                          <w:rFonts w:cs="Tahoma" w:hint="eastAsia"/>
                          <w:color w:val="0B5294"/>
                          <w:spacing w:val="-4"/>
                          <w:sz w:val="24"/>
                          <w:szCs w:val="24"/>
                          <w:rtl/>
                        </w:rPr>
                        <w:t>שהיה</w:t>
                      </w:r>
                      <w:r w:rsidRPr="00277757">
                        <w:rPr>
                          <w:rFonts w:cs="Tahoma"/>
                          <w:color w:val="0B5294"/>
                          <w:spacing w:val="-4"/>
                          <w:sz w:val="24"/>
                          <w:szCs w:val="24"/>
                          <w:rtl/>
                        </w:rPr>
                        <w:t xml:space="preserve"> </w:t>
                      </w:r>
                      <w:r w:rsidRPr="00277757">
                        <w:rPr>
                          <w:rFonts w:cs="Tahoma" w:hint="eastAsia"/>
                          <w:color w:val="0B5294"/>
                          <w:spacing w:val="-4"/>
                          <w:sz w:val="24"/>
                          <w:szCs w:val="24"/>
                          <w:rtl/>
                        </w:rPr>
                        <w:t>בהן</w:t>
                      </w:r>
                      <w:r w:rsidRPr="00277757">
                        <w:rPr>
                          <w:rFonts w:cs="Tahoma"/>
                          <w:color w:val="0B5294"/>
                          <w:spacing w:val="-4"/>
                          <w:sz w:val="24"/>
                          <w:szCs w:val="24"/>
                          <w:rtl/>
                        </w:rPr>
                        <w:t xml:space="preserve"> </w:t>
                      </w:r>
                      <w:r w:rsidRPr="00277757">
                        <w:rPr>
                          <w:rFonts w:cs="Tahoma" w:hint="eastAsia"/>
                          <w:color w:val="0B5294"/>
                          <w:spacing w:val="-4"/>
                          <w:sz w:val="24"/>
                          <w:szCs w:val="24"/>
                          <w:rtl/>
                        </w:rPr>
                        <w:t>כדי</w:t>
                      </w:r>
                      <w:r w:rsidRPr="00277757">
                        <w:rPr>
                          <w:rFonts w:cs="Tahoma"/>
                          <w:color w:val="0B5294"/>
                          <w:spacing w:val="-4"/>
                          <w:sz w:val="24"/>
                          <w:szCs w:val="24"/>
                          <w:rtl/>
                        </w:rPr>
                        <w:t xml:space="preserve"> </w:t>
                      </w:r>
                      <w:r w:rsidRPr="00277757">
                        <w:rPr>
                          <w:rFonts w:cs="Tahoma" w:hint="eastAsia"/>
                          <w:color w:val="0B5294"/>
                          <w:spacing w:val="-4"/>
                          <w:sz w:val="24"/>
                          <w:szCs w:val="24"/>
                          <w:rtl/>
                        </w:rPr>
                        <w:t>לסכן</w:t>
                      </w:r>
                      <w:r w:rsidRPr="00277757">
                        <w:rPr>
                          <w:rFonts w:cs="Tahoma"/>
                          <w:color w:val="0B5294"/>
                          <w:spacing w:val="-4"/>
                          <w:sz w:val="24"/>
                          <w:szCs w:val="24"/>
                          <w:rtl/>
                        </w:rPr>
                        <w:t xml:space="preserve"> </w:t>
                      </w:r>
                      <w:r w:rsidRPr="00277757">
                        <w:rPr>
                          <w:rFonts w:cs="Tahoma" w:hint="eastAsia"/>
                          <w:color w:val="0B5294"/>
                          <w:spacing w:val="-4"/>
                          <w:sz w:val="24"/>
                          <w:szCs w:val="24"/>
                          <w:rtl/>
                        </w:rPr>
                        <w:t>את</w:t>
                      </w:r>
                      <w:r w:rsidRPr="00277757">
                        <w:rPr>
                          <w:rFonts w:cs="Tahoma"/>
                          <w:color w:val="0B5294"/>
                          <w:spacing w:val="-4"/>
                          <w:sz w:val="24"/>
                          <w:szCs w:val="24"/>
                          <w:rtl/>
                        </w:rPr>
                        <w:t xml:space="preserve"> </w:t>
                      </w:r>
                      <w:r w:rsidRPr="00277757">
                        <w:rPr>
                          <w:rFonts w:cs="Tahoma" w:hint="eastAsia"/>
                          <w:color w:val="0B5294"/>
                          <w:spacing w:val="-4"/>
                          <w:sz w:val="24"/>
                          <w:szCs w:val="24"/>
                          <w:rtl/>
                        </w:rPr>
                        <w:t>בטיחות</w:t>
                      </w:r>
                      <w:r w:rsidRPr="00277757">
                        <w:rPr>
                          <w:rFonts w:cs="Tahoma"/>
                          <w:color w:val="0B5294"/>
                          <w:spacing w:val="-4"/>
                          <w:sz w:val="24"/>
                          <w:szCs w:val="24"/>
                          <w:rtl/>
                        </w:rPr>
                        <w:t xml:space="preserve"> </w:t>
                      </w:r>
                      <w:r w:rsidRPr="00277757">
                        <w:rPr>
                          <w:rFonts w:cs="Tahoma" w:hint="eastAsia"/>
                          <w:color w:val="0B5294"/>
                          <w:spacing w:val="-4"/>
                          <w:sz w:val="24"/>
                          <w:szCs w:val="24"/>
                          <w:rtl/>
                        </w:rPr>
                        <w:t>השוהים</w:t>
                      </w:r>
                      <w:r w:rsidRPr="00277757">
                        <w:rPr>
                          <w:rFonts w:cs="Tahoma"/>
                          <w:color w:val="0B5294"/>
                          <w:spacing w:val="-4"/>
                          <w:sz w:val="24"/>
                          <w:szCs w:val="24"/>
                          <w:rtl/>
                        </w:rPr>
                        <w:t xml:space="preserve"> </w:t>
                      </w:r>
                      <w:r w:rsidRPr="00277757">
                        <w:rPr>
                          <w:rFonts w:cs="Tahoma" w:hint="eastAsia"/>
                          <w:color w:val="0B5294"/>
                          <w:spacing w:val="-4"/>
                          <w:sz w:val="24"/>
                          <w:szCs w:val="24"/>
                          <w:rtl/>
                        </w:rPr>
                        <w:t>באתר</w:t>
                      </w:r>
                      <w:r w:rsidRPr="00277757">
                        <w:rPr>
                          <w:rFonts w:cs="Tahoma"/>
                          <w:color w:val="0B5294"/>
                          <w:spacing w:val="-4"/>
                          <w:sz w:val="24"/>
                          <w:szCs w:val="24"/>
                          <w:rtl/>
                        </w:rPr>
                        <w:t xml:space="preserve"> </w:t>
                      </w:r>
                      <w:r w:rsidRPr="00277757">
                        <w:rPr>
                          <w:rFonts w:cs="Tahoma" w:hint="eastAsia"/>
                          <w:color w:val="0B5294"/>
                          <w:spacing w:val="-4"/>
                          <w:sz w:val="24"/>
                          <w:szCs w:val="24"/>
                          <w:rtl/>
                        </w:rPr>
                        <w:t>ואת</w:t>
                      </w:r>
                      <w:r w:rsidRPr="00277757">
                        <w:rPr>
                          <w:rFonts w:cs="Tahoma"/>
                          <w:color w:val="0B5294"/>
                          <w:spacing w:val="-4"/>
                          <w:sz w:val="24"/>
                          <w:szCs w:val="24"/>
                          <w:rtl/>
                        </w:rPr>
                        <w:t xml:space="preserve"> </w:t>
                      </w:r>
                      <w:r w:rsidRPr="00277757">
                        <w:rPr>
                          <w:rFonts w:cs="Tahoma" w:hint="eastAsia"/>
                          <w:color w:val="0B5294"/>
                          <w:spacing w:val="-4"/>
                          <w:sz w:val="24"/>
                          <w:szCs w:val="24"/>
                          <w:rtl/>
                        </w:rPr>
                        <w:t>יציבות</w:t>
                      </w:r>
                      <w:r w:rsidRPr="00277757">
                        <w:rPr>
                          <w:rFonts w:cs="Tahoma"/>
                          <w:color w:val="0B5294"/>
                          <w:spacing w:val="-4"/>
                          <w:sz w:val="24"/>
                          <w:szCs w:val="24"/>
                          <w:rtl/>
                        </w:rPr>
                        <w:t xml:space="preserve"> </w:t>
                      </w:r>
                      <w:r w:rsidRPr="00277757">
                        <w:rPr>
                          <w:rFonts w:cs="Tahoma" w:hint="eastAsia"/>
                          <w:color w:val="0B5294"/>
                          <w:spacing w:val="-4"/>
                          <w:sz w:val="24"/>
                          <w:szCs w:val="24"/>
                          <w:rtl/>
                        </w:rPr>
                        <w:t>המבנה</w:t>
                      </w:r>
                    </w:p>
                    <w:p w:rsidR="00A117A2" w:rsidRPr="00373C5D" w:rsidP="00277757">
                      <w:pPr>
                        <w:spacing w:before="120" w:after="0" w:line="240" w:lineRule="atLeast"/>
                        <w:rPr>
                          <w:rFonts w:cs="Tahoma"/>
                          <w:b/>
                          <w:bCs/>
                          <w:color w:val="0B5294"/>
                          <w:sz w:val="48"/>
                          <w:szCs w:val="48"/>
                          <w:rtl/>
                        </w:rPr>
                      </w:pPr>
                      <w:drawing>
                        <wp:inline distT="0" distB="0" distL="0" distR="0">
                          <wp:extent cx="288000" cy="31337"/>
                          <wp:effectExtent l="0" t="0" r="0" b="6985"/>
                          <wp:docPr id="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6161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C1705" w:rsidRPr="0087200F" w:rsidP="0087200F">
      <w:pPr>
        <w:spacing w:before="120" w:line="260" w:lineRule="exact"/>
        <w:ind w:right="2268"/>
        <w:jc w:val="both"/>
        <w:rPr>
          <w:rFonts w:ascii="Tahoma" w:hAnsi="Tahoma" w:cs="Tahoma"/>
          <w:sz w:val="18"/>
          <w:szCs w:val="18"/>
          <w:rtl/>
        </w:rPr>
      </w:pPr>
    </w:p>
    <w:p w:rsidR="004C1705" w:rsidRPr="00C548DF" w:rsidP="0048085D">
      <w:pPr>
        <w:pStyle w:val="KOT6"/>
        <w:rPr>
          <w:rtl/>
        </w:rPr>
      </w:pPr>
      <w:r w:rsidRPr="00C548DF">
        <w:rPr>
          <w:rFonts w:hint="cs"/>
          <w:rtl/>
        </w:rPr>
        <w:t>יציקות בטון ללא אישור</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בדוח ועדת החקירה הממלכתית לעניין בטיחות מבנים ומקומות המשמשים את הציבור</w:t>
      </w:r>
      <w:r>
        <w:rPr>
          <w:rStyle w:val="FootnoteReference0"/>
          <w:rFonts w:ascii="Tahoma" w:hAnsi="Tahoma" w:cs="Tahoma"/>
          <w:sz w:val="18"/>
          <w:szCs w:val="18"/>
          <w:rtl/>
        </w:rPr>
        <w:footnoteReference w:id="51"/>
      </w:r>
      <w:r w:rsidRPr="0087200F">
        <w:rPr>
          <w:rFonts w:ascii="Tahoma" w:hAnsi="Tahoma" w:cs="Tahoma" w:hint="cs"/>
          <w:sz w:val="18"/>
          <w:szCs w:val="18"/>
          <w:rtl/>
        </w:rPr>
        <w:t xml:space="preserve"> (להלן - ועדת </w:t>
      </w:r>
      <w:r w:rsidRPr="0087200F">
        <w:rPr>
          <w:rFonts w:ascii="Tahoma" w:hAnsi="Tahoma" w:cs="Tahoma" w:hint="cs"/>
          <w:sz w:val="18"/>
          <w:szCs w:val="18"/>
          <w:rtl/>
        </w:rPr>
        <w:t>זיילר</w:t>
      </w:r>
      <w:r w:rsidRPr="0087200F">
        <w:rPr>
          <w:rFonts w:ascii="Tahoma" w:hAnsi="Tahoma" w:cs="Tahoma" w:hint="cs"/>
          <w:sz w:val="18"/>
          <w:szCs w:val="18"/>
          <w:rtl/>
        </w:rPr>
        <w:t>)</w:t>
      </w:r>
      <w:r w:rsidRPr="0087200F">
        <w:rPr>
          <w:rFonts w:ascii="Tahoma" w:hAnsi="Tahoma" w:cs="Tahoma" w:hint="cs"/>
          <w:b/>
          <w:bCs/>
          <w:sz w:val="18"/>
          <w:szCs w:val="18"/>
          <w:rtl/>
        </w:rPr>
        <w:t xml:space="preserve"> </w:t>
      </w:r>
      <w:r w:rsidRPr="0087200F">
        <w:rPr>
          <w:rFonts w:ascii="Tahoma" w:hAnsi="Tahoma" w:cs="Tahoma" w:hint="cs"/>
          <w:sz w:val="18"/>
          <w:szCs w:val="18"/>
          <w:rtl/>
        </w:rPr>
        <w:t xml:space="preserve">נקבע כי "נקודת התפר בין התכנון והביצוע, שבה מועברות הנחיות התכנון מקנקן התכנון לקנקן הביצוע, היא אחת מן הנקודות הקריטיות של תהליך הייצור כולו. אי-הבנה או החמצה ביישומו של פריט תכנון כלשהו במוצר הסופי יכולה לגרום לפגם ואפילו לכשל". עוד נקבע כי "פיקוח </w:t>
      </w:r>
      <w:r w:rsidRPr="0087200F">
        <w:rPr>
          <w:rFonts w:ascii="Tahoma" w:hAnsi="Tahoma" w:cs="Tahoma" w:hint="cs"/>
          <w:sz w:val="18"/>
          <w:szCs w:val="18"/>
          <w:rtl/>
        </w:rPr>
        <w:t xml:space="preserve">העוקב אחר כל צעד ושעל הנעשה באתר הבנייה יכול לוודא כי הביצוע נעשה בהתאם לתכנון על פרטיו. שאלות כמו האם הונחו מספיק 'ברזלים', האם כופפו בצורה הנכונה, האם הבטון נוצק בדרך הנכונה </w:t>
      </w:r>
      <w:r w:rsidRPr="0087200F">
        <w:rPr>
          <w:rFonts w:ascii="Tahoma" w:hAnsi="Tahoma" w:cs="Tahoma" w:hint="cs"/>
          <w:sz w:val="18"/>
          <w:szCs w:val="18"/>
          <w:rtl/>
        </w:rPr>
        <w:t>וכו</w:t>
      </w:r>
      <w:r w:rsidRPr="0087200F">
        <w:rPr>
          <w:rFonts w:ascii="Tahoma" w:hAnsi="Tahoma" w:cs="Tahoma" w:hint="cs"/>
          <w:sz w:val="18"/>
          <w:szCs w:val="18"/>
          <w:rtl/>
        </w:rPr>
        <w:t>', יכולות להיבחן ולקבל אישור אך ממי שנוכח כל העת באתר... מרבית האלמנטים בתהליך הבנייה אינם ניתנים לבדיקה מאוחרת, אלא רק בסמוך לביצועם".</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במטרה לוודא כי את </w:t>
      </w:r>
      <w:r w:rsidRPr="0087200F">
        <w:rPr>
          <w:rFonts w:ascii="Tahoma" w:hAnsi="Tahoma" w:cs="Tahoma"/>
          <w:sz w:val="18"/>
          <w:szCs w:val="18"/>
          <w:rtl/>
        </w:rPr>
        <w:t xml:space="preserve">התכניות שהכינו מתכנני הפרויקט </w:t>
      </w:r>
      <w:r w:rsidRPr="0087200F">
        <w:rPr>
          <w:rFonts w:ascii="Tahoma" w:hAnsi="Tahoma" w:cs="Tahoma" w:hint="cs"/>
          <w:sz w:val="18"/>
          <w:szCs w:val="18"/>
          <w:rtl/>
        </w:rPr>
        <w:t>י</w:t>
      </w:r>
      <w:r w:rsidRPr="0087200F">
        <w:rPr>
          <w:rFonts w:ascii="Tahoma" w:hAnsi="Tahoma" w:cs="Tahoma"/>
          <w:sz w:val="18"/>
          <w:szCs w:val="18"/>
          <w:rtl/>
        </w:rPr>
        <w:t xml:space="preserve">ישמו הלכה למעשה כל הקבלנים בשטח, בייחוד כשמדובר בפרויקט בסדר גודל של פרויקט </w:t>
      </w:r>
      <w:r w:rsidRPr="0087200F">
        <w:rPr>
          <w:rFonts w:ascii="Tahoma" w:hAnsi="Tahoma" w:cs="Tahoma" w:hint="cs"/>
          <w:sz w:val="18"/>
          <w:szCs w:val="18"/>
          <w:rtl/>
        </w:rPr>
        <w:t>מבנה המועצה ומרכז המבקרים</w:t>
      </w:r>
      <w:r w:rsidRPr="0087200F">
        <w:rPr>
          <w:rFonts w:ascii="Tahoma" w:hAnsi="Tahoma" w:cs="Tahoma"/>
          <w:sz w:val="18"/>
          <w:szCs w:val="18"/>
          <w:rtl/>
        </w:rPr>
        <w:t xml:space="preserve">, </w:t>
      </w:r>
      <w:r w:rsidRPr="0087200F">
        <w:rPr>
          <w:rFonts w:ascii="Tahoma" w:hAnsi="Tahoma" w:cs="Tahoma" w:hint="cs"/>
          <w:sz w:val="18"/>
          <w:szCs w:val="18"/>
          <w:rtl/>
        </w:rPr>
        <w:t>קיים צורך</w:t>
      </w:r>
      <w:r w:rsidRPr="0087200F">
        <w:rPr>
          <w:rFonts w:ascii="Tahoma" w:hAnsi="Tahoma" w:cs="Tahoma"/>
          <w:sz w:val="18"/>
          <w:szCs w:val="18"/>
          <w:rtl/>
        </w:rPr>
        <w:t xml:space="preserve"> להעסיק מפקח </w:t>
      </w:r>
      <w:r w:rsidRPr="0087200F">
        <w:rPr>
          <w:rFonts w:ascii="Tahoma" w:hAnsi="Tahoma" w:cs="Tahoma" w:hint="cs"/>
          <w:sz w:val="18"/>
          <w:szCs w:val="18"/>
          <w:rtl/>
        </w:rPr>
        <w:t xml:space="preserve">על הבנייה </w:t>
      </w:r>
      <w:r w:rsidRPr="0087200F">
        <w:rPr>
          <w:rFonts w:ascii="Tahoma" w:hAnsi="Tahoma" w:cs="Tahoma"/>
          <w:sz w:val="18"/>
          <w:szCs w:val="18"/>
          <w:rtl/>
        </w:rPr>
        <w:t xml:space="preserve">שתפקידו </w:t>
      </w:r>
      <w:r w:rsidRPr="0087200F">
        <w:rPr>
          <w:rFonts w:ascii="Tahoma" w:hAnsi="Tahoma" w:cs="Tahoma" w:hint="cs"/>
          <w:sz w:val="18"/>
          <w:szCs w:val="18"/>
          <w:rtl/>
        </w:rPr>
        <w:t>לבצע בקרה על איכות העבודה וקצב העבודה</w:t>
      </w:r>
      <w:r w:rsidRPr="0087200F">
        <w:rPr>
          <w:rFonts w:ascii="Tahoma" w:hAnsi="Tahoma" w:cs="Tahoma"/>
          <w:sz w:val="18"/>
          <w:szCs w:val="18"/>
          <w:rtl/>
        </w:rPr>
        <w:t xml:space="preserve">, תוך </w:t>
      </w:r>
      <w:r w:rsidRPr="0087200F">
        <w:rPr>
          <w:rFonts w:ascii="Tahoma" w:hAnsi="Tahoma" w:cs="Tahoma" w:hint="cs"/>
          <w:sz w:val="18"/>
          <w:szCs w:val="18"/>
          <w:rtl/>
        </w:rPr>
        <w:t>תיאום וסנכרון</w:t>
      </w:r>
      <w:r w:rsidRPr="0087200F">
        <w:rPr>
          <w:rFonts w:ascii="Tahoma" w:hAnsi="Tahoma" w:cs="Tahoma"/>
          <w:sz w:val="18"/>
          <w:szCs w:val="18"/>
          <w:rtl/>
        </w:rPr>
        <w:t xml:space="preserve"> בין כל</w:t>
      </w:r>
      <w:r w:rsidRPr="0087200F">
        <w:rPr>
          <w:rFonts w:ascii="Tahoma" w:hAnsi="Tahoma" w:cs="Tahoma" w:hint="cs"/>
          <w:sz w:val="18"/>
          <w:szCs w:val="18"/>
          <w:rtl/>
        </w:rPr>
        <w:t xml:space="preserve"> הגורמים המעורבים בפרויקט. </w:t>
      </w:r>
      <w:r w:rsidRPr="0087200F">
        <w:rPr>
          <w:rFonts w:ascii="Tahoma" w:hAnsi="Tahoma" w:cs="Tahoma"/>
          <w:sz w:val="18"/>
          <w:szCs w:val="18"/>
          <w:rtl/>
        </w:rPr>
        <w:t>פיקוח על ביצוע עבודות קבלן ראשי בנושא חשוב ובסיסי</w:t>
      </w:r>
      <w:r w:rsidRPr="0087200F">
        <w:rPr>
          <w:rFonts w:ascii="Tahoma" w:hAnsi="Tahoma" w:cs="Tahoma" w:hint="cs"/>
          <w:sz w:val="18"/>
          <w:szCs w:val="18"/>
          <w:rtl/>
        </w:rPr>
        <w:t xml:space="preserve">, כמו </w:t>
      </w:r>
      <w:r w:rsidRPr="0087200F">
        <w:rPr>
          <w:rFonts w:ascii="Tahoma" w:hAnsi="Tahoma" w:cs="Tahoma"/>
          <w:sz w:val="18"/>
          <w:szCs w:val="18"/>
          <w:rtl/>
        </w:rPr>
        <w:t>מבנה, שלד וגג</w:t>
      </w:r>
      <w:r w:rsidRPr="0087200F">
        <w:rPr>
          <w:rFonts w:ascii="Tahoma" w:hAnsi="Tahoma" w:cs="Tahoma" w:hint="cs"/>
          <w:sz w:val="18"/>
          <w:szCs w:val="18"/>
          <w:rtl/>
        </w:rPr>
        <w:t xml:space="preserve">, </w:t>
      </w:r>
      <w:r w:rsidRPr="0087200F">
        <w:rPr>
          <w:rFonts w:ascii="Tahoma" w:hAnsi="Tahoma" w:cs="Tahoma"/>
          <w:sz w:val="18"/>
          <w:szCs w:val="18"/>
          <w:rtl/>
        </w:rPr>
        <w:t>הוא מהותי מאוד בפרויקט</w:t>
      </w:r>
      <w:r w:rsidRPr="0087200F">
        <w:rPr>
          <w:rFonts w:ascii="Tahoma" w:hAnsi="Tahoma" w:cs="Tahoma" w:hint="cs"/>
          <w:sz w:val="18"/>
          <w:szCs w:val="18"/>
          <w:rtl/>
        </w:rPr>
        <w:t>.</w:t>
      </w:r>
      <w:r w:rsidRPr="0087200F">
        <w:rPr>
          <w:rFonts w:ascii="Tahoma" w:hAnsi="Tahoma" w:cs="Tahoma"/>
          <w:sz w:val="18"/>
          <w:szCs w:val="18"/>
          <w:rtl/>
        </w:rPr>
        <w:t xml:space="preserve"> לכן</w:t>
      </w:r>
      <w:r w:rsidRPr="0087200F">
        <w:rPr>
          <w:rFonts w:ascii="Tahoma" w:hAnsi="Tahoma" w:cs="Tahoma" w:hint="cs"/>
          <w:sz w:val="18"/>
          <w:szCs w:val="18"/>
          <w:rtl/>
        </w:rPr>
        <w:t>,</w:t>
      </w:r>
      <w:r w:rsidRPr="0087200F">
        <w:rPr>
          <w:rFonts w:ascii="Tahoma" w:hAnsi="Tahoma" w:cs="Tahoma"/>
          <w:sz w:val="18"/>
          <w:szCs w:val="18"/>
          <w:rtl/>
        </w:rPr>
        <w:t xml:space="preserve"> חשוב </w:t>
      </w:r>
      <w:r w:rsidRPr="0087200F">
        <w:rPr>
          <w:rFonts w:ascii="Tahoma" w:hAnsi="Tahoma" w:cs="Tahoma" w:hint="cs"/>
          <w:sz w:val="18"/>
          <w:szCs w:val="18"/>
          <w:rtl/>
        </w:rPr>
        <w:t>שפיקוח כאמור ייעשה</w:t>
      </w:r>
      <w:r w:rsidRPr="0087200F">
        <w:rPr>
          <w:rFonts w:ascii="Tahoma" w:hAnsi="Tahoma" w:cs="Tahoma"/>
          <w:sz w:val="18"/>
          <w:szCs w:val="18"/>
          <w:rtl/>
        </w:rPr>
        <w:t xml:space="preserve"> באופן מיטבי ובמסגרת בקרה מרבית למניעת נזקים שהשפעתם </w:t>
      </w:r>
      <w:r w:rsidRPr="0087200F">
        <w:rPr>
          <w:rFonts w:ascii="Tahoma" w:hAnsi="Tahoma" w:cs="Tahoma" w:hint="cs"/>
          <w:sz w:val="18"/>
          <w:szCs w:val="18"/>
          <w:rtl/>
        </w:rPr>
        <w:t>עלולה</w:t>
      </w:r>
      <w:r w:rsidRPr="0087200F">
        <w:rPr>
          <w:rFonts w:ascii="Tahoma" w:hAnsi="Tahoma" w:cs="Tahoma"/>
          <w:sz w:val="18"/>
          <w:szCs w:val="18"/>
          <w:rtl/>
        </w:rPr>
        <w:t xml:space="preserve"> להיות חמורה מאוד</w:t>
      </w:r>
      <w:r>
        <w:rPr>
          <w:rFonts w:ascii="Tahoma" w:hAnsi="Tahoma" w:cs="Tahoma"/>
          <w:sz w:val="18"/>
          <w:szCs w:val="18"/>
          <w:vertAlign w:val="superscript"/>
          <w:rtl/>
        </w:rPr>
        <w:footnoteReference w:id="52"/>
      </w:r>
      <w:r w:rsidRPr="0087200F">
        <w:rPr>
          <w:rFonts w:ascii="Tahoma" w:hAnsi="Tahoma" w:cs="Tahoma"/>
          <w:sz w:val="18"/>
          <w:szCs w:val="18"/>
          <w:rtl/>
        </w:rPr>
        <w:t>.</w:t>
      </w:r>
    </w:p>
    <w:p w:rsidR="004C1705" w:rsidRPr="0087200F" w:rsidP="00BB11D4">
      <w:pPr>
        <w:spacing w:before="120" w:after="240" w:line="260" w:lineRule="exact"/>
        <w:ind w:right="2268"/>
        <w:jc w:val="both"/>
        <w:rPr>
          <w:rFonts w:ascii="Tahoma" w:hAnsi="Tahoma" w:cs="Tahoma"/>
          <w:sz w:val="18"/>
          <w:szCs w:val="18"/>
          <w:rtl/>
        </w:rPr>
      </w:pPr>
      <w:r w:rsidRPr="0087200F">
        <w:rPr>
          <w:rFonts w:ascii="Tahoma" w:hAnsi="Tahoma" w:cs="Tahoma"/>
          <w:sz w:val="18"/>
          <w:szCs w:val="18"/>
          <w:rtl/>
        </w:rPr>
        <w:t>ב</w:t>
      </w:r>
      <w:r w:rsidRPr="0087200F">
        <w:rPr>
          <w:rFonts w:ascii="Tahoma" w:hAnsi="Tahoma" w:cs="Tahoma" w:hint="cs"/>
          <w:sz w:val="18"/>
          <w:szCs w:val="18"/>
          <w:rtl/>
        </w:rPr>
        <w:t>הסכם ההתקשרות עם מנהל הפרויקט נקבע כי הוא יספק למועצה את שירותי ניהול העבודות בפרויקט והפיקוח עליהן, לרבות פיקוח מקצועי קבוע על ביצוע העבודות באתר ועל טיב העבודות.</w:t>
      </w:r>
      <w:r w:rsidRPr="0087200F">
        <w:rPr>
          <w:rFonts w:ascii="Tahoma" w:hAnsi="Tahoma" w:cs="Tahoma"/>
          <w:sz w:val="18"/>
          <w:szCs w:val="18"/>
          <w:rtl/>
        </w:rPr>
        <w:t xml:space="preserve"> </w:t>
      </w:r>
      <w:r w:rsidRPr="0087200F">
        <w:rPr>
          <w:rFonts w:ascii="Tahoma" w:hAnsi="Tahoma" w:cs="Tahoma" w:hint="cs"/>
          <w:sz w:val="18"/>
          <w:szCs w:val="18"/>
          <w:rtl/>
        </w:rPr>
        <w:t>בהסכם ההתקשרות עם אדריכלית הפרויקט נקבע כי היא תספק למועצה את כלל עבודות התכנון של הפרויקט, לרבות תכנון שלד המבנה, וכן תעסוק בפיקוח עליון על הפרויקט.</w:t>
      </w:r>
    </w:p>
    <w:p w:rsidR="004C1705" w:rsidRPr="0087200F" w:rsidP="007C7086">
      <w:pPr>
        <w:pStyle w:val="RESHET"/>
        <w:rPr>
          <w:rtl/>
        </w:rPr>
      </w:pPr>
      <w:r w:rsidRPr="0087200F">
        <w:rPr>
          <w:rFonts w:hint="cs"/>
          <w:rtl/>
        </w:rPr>
        <w:t>יודגש</w:t>
      </w:r>
      <w:r w:rsidRPr="0087200F">
        <w:rPr>
          <w:rtl/>
        </w:rPr>
        <w:t xml:space="preserve"> כי התקשרות </w:t>
      </w:r>
      <w:r w:rsidRPr="0087200F">
        <w:rPr>
          <w:rFonts w:hint="cs"/>
          <w:rtl/>
        </w:rPr>
        <w:t>עם יועצים לפיקוח על ביצוע העבודות ב</w:t>
      </w:r>
      <w:r w:rsidRPr="0087200F">
        <w:rPr>
          <w:rtl/>
        </w:rPr>
        <w:t xml:space="preserve">פרויקט אינה גורעת מאחריותה המלאה ומחובתה של </w:t>
      </w:r>
      <w:r w:rsidRPr="0087200F">
        <w:rPr>
          <w:rFonts w:hint="cs"/>
          <w:rtl/>
        </w:rPr>
        <w:t>המועצה,</w:t>
      </w:r>
      <w:r w:rsidRPr="0087200F">
        <w:rPr>
          <w:rtl/>
        </w:rPr>
        <w:t xml:space="preserve"> כ</w:t>
      </w:r>
      <w:r w:rsidRPr="0087200F">
        <w:rPr>
          <w:rFonts w:hint="cs"/>
          <w:rtl/>
        </w:rPr>
        <w:t>גורם</w:t>
      </w:r>
      <w:r w:rsidRPr="0087200F">
        <w:rPr>
          <w:rtl/>
        </w:rPr>
        <w:t xml:space="preserve"> </w:t>
      </w:r>
      <w:r w:rsidRPr="0087200F">
        <w:rPr>
          <w:rFonts w:hint="cs"/>
          <w:rtl/>
        </w:rPr>
        <w:t>ה</w:t>
      </w:r>
      <w:r w:rsidRPr="0087200F">
        <w:rPr>
          <w:rtl/>
        </w:rPr>
        <w:t xml:space="preserve">אחראי </w:t>
      </w:r>
      <w:r w:rsidRPr="0087200F">
        <w:rPr>
          <w:rFonts w:hint="cs"/>
          <w:rtl/>
        </w:rPr>
        <w:t>לפרויקט,</w:t>
      </w:r>
      <w:r w:rsidRPr="0087200F">
        <w:rPr>
          <w:rtl/>
        </w:rPr>
        <w:t xml:space="preserve"> לביצוע </w:t>
      </w:r>
      <w:r w:rsidRPr="0087200F">
        <w:rPr>
          <w:rFonts w:hint="cs"/>
          <w:rtl/>
        </w:rPr>
        <w:t>פיקוח</w:t>
      </w:r>
      <w:r w:rsidRPr="0087200F">
        <w:rPr>
          <w:rtl/>
        </w:rPr>
        <w:t xml:space="preserve"> שוט</w:t>
      </w:r>
      <w:r w:rsidRPr="0087200F">
        <w:rPr>
          <w:rFonts w:hint="cs"/>
          <w:rtl/>
        </w:rPr>
        <w:t>ף</w:t>
      </w:r>
      <w:r w:rsidRPr="0087200F">
        <w:rPr>
          <w:rtl/>
        </w:rPr>
        <w:t xml:space="preserve"> על הפרויקט ב</w:t>
      </w:r>
      <w:r w:rsidRPr="0087200F">
        <w:rPr>
          <w:rFonts w:hint="cs"/>
          <w:rtl/>
        </w:rPr>
        <w:t>כל ה</w:t>
      </w:r>
      <w:r w:rsidRPr="0087200F">
        <w:rPr>
          <w:rtl/>
        </w:rPr>
        <w:t>אמצעי</w:t>
      </w:r>
      <w:r w:rsidRPr="0087200F">
        <w:rPr>
          <w:rFonts w:hint="cs"/>
          <w:rtl/>
        </w:rPr>
        <w:t>ם העומדים לרשותה</w:t>
      </w:r>
      <w:r w:rsidRPr="0087200F">
        <w:rPr>
          <w:rtl/>
        </w:rPr>
        <w:t xml:space="preserve"> </w:t>
      </w:r>
      <w:r w:rsidRPr="0087200F">
        <w:rPr>
          <w:rFonts w:hint="cs"/>
          <w:rtl/>
        </w:rPr>
        <w:t>ובאמצעות עובדיה</w:t>
      </w:r>
      <w:r w:rsidRPr="0087200F">
        <w:rPr>
          <w:rtl/>
        </w:rPr>
        <w:t>.</w:t>
      </w:r>
    </w:p>
    <w:p w:rsidR="004C1705" w:rsidRPr="0087200F" w:rsidP="00BB11D4">
      <w:pPr>
        <w:spacing w:before="180" w:line="260" w:lineRule="exact"/>
        <w:ind w:right="2268"/>
        <w:jc w:val="both"/>
        <w:rPr>
          <w:rFonts w:ascii="Tahoma" w:hAnsi="Tahoma" w:cs="Tahoma"/>
          <w:sz w:val="18"/>
          <w:szCs w:val="18"/>
          <w:rtl/>
        </w:rPr>
      </w:pPr>
      <w:r w:rsidRPr="0087200F">
        <w:rPr>
          <w:rFonts w:ascii="Tahoma" w:hAnsi="Tahoma" w:cs="Tahoma" w:hint="cs"/>
          <w:sz w:val="18"/>
          <w:szCs w:val="18"/>
          <w:rtl/>
        </w:rPr>
        <w:t>במועדים שונים במהלך החודשים אוגוסט-דצמבר 2014 הובא לידיעת המועצה כי קבלן השלד ביצע עבודות בפרויקט ללא אישור גורמי הפיקוח</w:t>
      </w:r>
      <w:r>
        <w:rPr>
          <w:rStyle w:val="FootnoteReference0"/>
          <w:rFonts w:ascii="Tahoma" w:hAnsi="Tahoma" w:cs="Tahoma"/>
          <w:sz w:val="18"/>
          <w:szCs w:val="18"/>
          <w:rtl/>
        </w:rPr>
        <w:footnoteReference w:id="53"/>
      </w:r>
      <w:r w:rsidRPr="0087200F">
        <w:rPr>
          <w:rFonts w:ascii="Tahoma" w:hAnsi="Tahoma" w:cs="Tahoma" w:hint="cs"/>
          <w:sz w:val="18"/>
          <w:szCs w:val="18"/>
          <w:rtl/>
        </w:rPr>
        <w:t>, לרבות עבודות ליציקת אלמנטים שונים במבנה. בחלק מהמקרים יצק הקבלן את האלמנטים מבלי שגורמי המקצוע בדקו אם הברזל עומד בדרישות התכניות שהכין מתכנן השלד.</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יצוין כי במקרה אחד יצק קבלן עבודות השלד קיר במבואה למבנה ללא אישורם של מתכנן השלד ושל חברת ניהול הפרויקט. בהמשך, קיר זה נבדק ונמצא כי הוא נבנה שלא לפי התכניות של מתכנן השלד וללא ברזל זיון, דבר שחייב את הריסתו ובנייתו מחדש בידי קבלן עבודות הגמר (ראו להלן).</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באוקטובר 2014 פנה מנהל הפרויקט לראש המועצה ולמהנדסת המועצה וביקש שהמועצה תוציא "צו הפסקת עבודה זמני" לקבלן השלד, בין היתר משום שהקבלן מבצע יציקה של תקרה ללא "טיפול בדרישות הפיקוח ומתכנן השלד כפי שצוינו ביומני העבודה ובפרוטוקול הישיבה השבועית". נמצא כי באותו יום פנה מתכנן השלד למהנדסת המועצה, עם העתק גם למנהל הפרויקט, וביקש שלא לבצע את היציקה עד שיומצאו נתונים שביקש ועד שייבדק נושא אנכיות העמודים שנראו "מעט נטויים".</w:t>
      </w:r>
    </w:p>
    <w:p w:rsidR="004C1705" w:rsidRPr="0087200F" w:rsidP="00BB11D4">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 xml:space="preserve">באותו היום השיב ראש המועצה למנהל הפרויקט: "אני לא מוכן ללכת למהלכים קיצוניים כאשר המידע שאני מקבל שונה, לאחר שיחה עם המהנדסת הבוקר התברר שהיה אישור ליציקה... יותר פשוט לשבת ולשמוע ולא להוציא הפסקות עבודה כלאחר יד". למחרת השיב מנהל הפרויקט לראש המועצה: "אינני יודע איזה מידע </w:t>
      </w:r>
      <w:r w:rsidRPr="0087200F">
        <w:rPr>
          <w:rFonts w:ascii="Tahoma" w:hAnsi="Tahoma" w:cs="Tahoma" w:hint="cs"/>
          <w:sz w:val="18"/>
          <w:szCs w:val="18"/>
          <w:rtl/>
        </w:rPr>
        <w:t>הינך</w:t>
      </w:r>
      <w:r w:rsidRPr="0087200F">
        <w:rPr>
          <w:rFonts w:ascii="Tahoma" w:hAnsi="Tahoma" w:cs="Tahoma" w:hint="cs"/>
          <w:sz w:val="18"/>
          <w:szCs w:val="18"/>
          <w:rtl/>
        </w:rPr>
        <w:t xml:space="preserve"> מקבל ממהנדסת המועצה אך אישור ליציקה בדגש על אלמנט כגון תקרה נושאת בעובי 40 ס"מ ניתן רק בכתב... מיותר לציין שהאישור הנ"ל לא ניתן על ידינו וגם לא ע"י מתכנן השלד והתקרה נוצקה במלואה... אנו כחברת ניהול ופיקוח לא נוכל 'לסגור עיניים' בשני נושאים כה מהותיים כגון: בטיחות ואיכות".</w:t>
      </w:r>
    </w:p>
    <w:p w:rsidR="004C1705" w:rsidRPr="0087200F" w:rsidP="00BB11D4">
      <w:pPr>
        <w:pStyle w:val="RESHET"/>
        <w:rPr>
          <w:rtl/>
        </w:rPr>
      </w:pPr>
      <w:r w:rsidRPr="0087200F">
        <w:rPr>
          <w:rFonts w:hint="cs"/>
          <w:rtl/>
        </w:rPr>
        <w:t>למרות פניותיו של מנהל הפרויקט למועצה במועדים שונים, ולפיהן קבלן השלד ביצע עבודות בניגוד לדרישות שלו ושל מתכנן השלד, לא נקטה המועצה במשך חודשים פעולות להפסקת ליקוי חמור זה או להפסקת העבודות.</w:t>
      </w:r>
    </w:p>
    <w:p w:rsidR="004C1705" w:rsidRPr="0087200F" w:rsidP="00BB11D4">
      <w:pPr>
        <w:pStyle w:val="RESHET"/>
        <w:rPr>
          <w:rtl/>
        </w:rPr>
      </w:pPr>
      <w:r w:rsidRPr="0087200F">
        <w:rPr>
          <w:rFonts w:hint="cs"/>
          <w:rtl/>
        </w:rPr>
        <w:t xml:space="preserve">משרד מבקר המדינה מעיר למועצה ולעומד בראשה על החומרה בכך שאף שהובא בפניהם מידע מהגורמים המקצועיים הרלוונטיים על פעולות שביצע קבלן השלד במבנה שעשויות להיות להן השלכות על יציבות המבנה, הם נמנעו מלנקוט פעולות </w:t>
      </w:r>
      <w:r w:rsidRPr="0087200F">
        <w:rPr>
          <w:rFonts w:hint="cs"/>
          <w:rtl/>
        </w:rPr>
        <w:t>מיידיות</w:t>
      </w:r>
      <w:r w:rsidRPr="0087200F">
        <w:rPr>
          <w:rFonts w:hint="cs"/>
          <w:rtl/>
        </w:rPr>
        <w:t xml:space="preserve"> לעצירת הפעולות שהתריעו עליהן גורמי המקצוע, ובכך</w:t>
      </w:r>
      <w:r w:rsidRPr="0087200F">
        <w:rPr>
          <w:rtl/>
        </w:rPr>
        <w:t xml:space="preserve"> </w:t>
      </w:r>
      <w:r w:rsidRPr="0087200F">
        <w:rPr>
          <w:rFonts w:hint="cs"/>
          <w:rtl/>
        </w:rPr>
        <w:t>עלולים</w:t>
      </w:r>
      <w:r w:rsidRPr="0087200F">
        <w:rPr>
          <w:rtl/>
        </w:rPr>
        <w:t xml:space="preserve"> </w:t>
      </w:r>
      <w:r w:rsidRPr="0087200F">
        <w:rPr>
          <w:rFonts w:hint="cs"/>
          <w:rtl/>
        </w:rPr>
        <w:t>היו</w:t>
      </w:r>
      <w:r w:rsidRPr="0087200F">
        <w:rPr>
          <w:rtl/>
        </w:rPr>
        <w:t xml:space="preserve"> </w:t>
      </w:r>
      <w:r w:rsidRPr="0087200F">
        <w:rPr>
          <w:rFonts w:hint="cs"/>
          <w:rtl/>
        </w:rPr>
        <w:t>להביא לידי סיכון</w:t>
      </w:r>
      <w:r w:rsidRPr="0087200F">
        <w:rPr>
          <w:rtl/>
        </w:rPr>
        <w:t xml:space="preserve"> </w:t>
      </w:r>
      <w:r w:rsidRPr="0087200F">
        <w:rPr>
          <w:rFonts w:hint="cs"/>
          <w:rtl/>
        </w:rPr>
        <w:t>חיי</w:t>
      </w:r>
      <w:r w:rsidRPr="0087200F">
        <w:rPr>
          <w:rtl/>
        </w:rPr>
        <w:t xml:space="preserve"> </w:t>
      </w:r>
      <w:r w:rsidRPr="0087200F">
        <w:rPr>
          <w:rFonts w:hint="cs"/>
          <w:rtl/>
        </w:rPr>
        <w:t xml:space="preserve">אדם. בנסיבות המתוארות, הצורך בהוצאת צו הפסקת עבודה </w:t>
      </w:r>
      <w:r w:rsidRPr="0087200F">
        <w:rPr>
          <w:rFonts w:hint="cs"/>
          <w:rtl/>
        </w:rPr>
        <w:t>מיידי</w:t>
      </w:r>
      <w:r w:rsidRPr="0087200F">
        <w:rPr>
          <w:rFonts w:hint="cs"/>
          <w:rtl/>
        </w:rPr>
        <w:t xml:space="preserve"> לקבלן השלד, לנוכח ביצוע עבודות ללא אישור גורמי המקצוע היוצרות סכנה, היה </w:t>
      </w:r>
      <w:r w:rsidRPr="0087200F">
        <w:rPr>
          <w:rtl/>
        </w:rPr>
        <w:t>הכרחי</w:t>
      </w:r>
      <w:r w:rsidRPr="0087200F">
        <w:rPr>
          <w:rFonts w:hint="cs"/>
          <w:rtl/>
        </w:rPr>
        <w:t xml:space="preserve"> </w:t>
      </w:r>
      <w:r w:rsidRPr="0087200F">
        <w:rPr>
          <w:rFonts w:hint="cs"/>
          <w:rtl/>
        </w:rPr>
        <w:t>ומיידי</w:t>
      </w:r>
      <w:r w:rsidRPr="0087200F">
        <w:rPr>
          <w:rFonts w:hint="cs"/>
          <w:rtl/>
        </w:rPr>
        <w:t>.</w:t>
      </w:r>
    </w:p>
    <w:p w:rsidR="004C1705" w:rsidRPr="0087200F" w:rsidP="0087200F">
      <w:pPr>
        <w:spacing w:before="120" w:line="260" w:lineRule="exact"/>
        <w:ind w:right="2268"/>
        <w:jc w:val="both"/>
        <w:rPr>
          <w:rFonts w:ascii="Tahoma" w:hAnsi="Tahoma" w:cs="Tahoma"/>
          <w:sz w:val="18"/>
          <w:szCs w:val="18"/>
          <w:rtl/>
        </w:rPr>
      </w:pPr>
    </w:p>
    <w:p w:rsidR="004C1705" w:rsidRPr="0033795A" w:rsidP="0048085D">
      <w:pPr>
        <w:pStyle w:val="KOT6"/>
        <w:rPr>
          <w:rtl/>
        </w:rPr>
      </w:pPr>
      <w:r>
        <w:rPr>
          <w:rFonts w:hint="cs"/>
          <w:rtl/>
        </w:rPr>
        <w:t>אי-גידור, היעדר שילוט ונקיטת אמצעי בטיחות</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ב</w:t>
      </w:r>
      <w:r w:rsidRPr="0087200F">
        <w:rPr>
          <w:rFonts w:ascii="Tahoma" w:hAnsi="Tahoma" w:cs="Tahoma"/>
          <w:sz w:val="18"/>
          <w:szCs w:val="18"/>
          <w:rtl/>
        </w:rPr>
        <w:t xml:space="preserve">תקנות הבטיחות </w:t>
      </w:r>
      <w:r w:rsidRPr="0087200F">
        <w:rPr>
          <w:rFonts w:ascii="Tahoma" w:hAnsi="Tahoma" w:cs="Tahoma" w:hint="cs"/>
          <w:sz w:val="18"/>
          <w:szCs w:val="18"/>
          <w:rtl/>
        </w:rPr>
        <w:t xml:space="preserve">בעבודות בנייה נקבעו הוראות שעניינן נקיטת אמצעי בטיחות להגנה על השוהים באתר בנייה. למשל, חלה חובה לגדר משטחי עבודה, בורות ומדרכות מעבר, שמהם עלול אדם ליפול לעומק העולה על שני מטרים. על פי מפרט מכון התקנים, אתר הבנייה יגודר ויואר ביום ובלילה באופן נאות שימנע </w:t>
      </w:r>
      <w:r w:rsidRPr="0087200F">
        <w:rPr>
          <w:rFonts w:ascii="Tahoma" w:hAnsi="Tahoma" w:cs="Tahoma" w:hint="cs"/>
          <w:sz w:val="18"/>
          <w:szCs w:val="18"/>
          <w:rtl/>
        </w:rPr>
        <w:t>נפילה לתוך החפירות, בזמן החפירה או לאחריה, ושלטי אזהרה נאותים יוצבו באתר וליד החפירות</w:t>
      </w:r>
      <w:r>
        <w:rPr>
          <w:rStyle w:val="FootnoteReference0"/>
          <w:rFonts w:ascii="Tahoma" w:hAnsi="Tahoma" w:cs="Tahoma"/>
          <w:sz w:val="18"/>
          <w:szCs w:val="18"/>
          <w:rtl/>
        </w:rPr>
        <w:footnoteReference w:id="54"/>
      </w:r>
      <w:r w:rsidRPr="0087200F">
        <w:rPr>
          <w:rFonts w:ascii="Tahoma" w:hAnsi="Tahoma" w:cs="Tahoma" w:hint="cs"/>
          <w:sz w:val="18"/>
          <w:szCs w:val="18"/>
          <w:rtl/>
        </w:rPr>
        <w:t>.</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על פי הסכם ההתקשרות עם קבלן השלד התחייב הקבלן לספק על חשבונו גידור ושאר אמצעי זהירות לביטחונו ונוחיותו של הציבור, בכל מקום שיהיה צורך בכך או שיידרש לכך על ידי נציג המועצה.</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בפברואר 2014 פנה נציג מטעם מנהל הפרויקט לקבלן במכתב וציין כי "למרות כל הבקשות הקבלן המבצע את עבודות העפר לא עומד בדרישות הבטיחות". עוד ציין כי הפועלים הנמצאים בשטח חסרים ציוד מגן אישי וגם לא נעשה כל גידור באתר. מהתכתבות בין גורמים שונים במועצה מפברואר 2014 עולה כי אין גידור ושילוט באזור החפירה בפרויקט (חפירה בעומק של כשישה מטרים) והאתר מהווה סכנה בטיחותית. נמצא כי רק במרץ 2014, כחודשיים לאחר שהמועצה ידעה על ליקויי הבטיחות החמורים באתר, היא הודיעה לקבלן כי אם לא יבצע גידור עד יום המחרת, המועצה תעשה זאת והוא יחויב בהוצאות. בעקבות הודעה זו ביצע הקבלן את הגידור.</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בחודשים אפריל-דצמבר 2014 עודכנה המועצה, במהלך ישיבות שקיימה או ממכתבים שהפיץ מנהל הפרויקט, כי הקבלן לא השלים הצבתם של שלטי אזהרה והאתר פרוץ ואינו בטיחותי, ויש לגדרו ולהשלים את השילוט. במרץ 2015 עדכן מנהל הפרויקט את המועצה כי הקבלן לא ביצע גידור בטיחותי במבנה למניעת נפילה של עובדים, ואין כל הקפדה על אספקת ציוד מגן אישי ועל שימוש בטיחותי בציוד.</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במהלך החודשים אוקטובר-נובמבר 2015 התקינה המועצה על חשבונה גדר ושערים באתר הפרויקט, באמצעות חברות חיצוניות שהתקשרה עמן, בתמורה כוללת של כ-70,000 ש"ח (כולל </w:t>
      </w:r>
      <w:r w:rsidRPr="0087200F">
        <w:rPr>
          <w:rFonts w:ascii="Tahoma" w:hAnsi="Tahoma" w:cs="Tahoma" w:hint="cs"/>
          <w:sz w:val="18"/>
          <w:szCs w:val="18"/>
          <w:rtl/>
        </w:rPr>
        <w:t>מע"ם</w:t>
      </w:r>
      <w:r w:rsidRPr="0087200F">
        <w:rPr>
          <w:rFonts w:ascii="Tahoma" w:hAnsi="Tahoma" w:cs="Tahoma" w:hint="cs"/>
          <w:sz w:val="18"/>
          <w:szCs w:val="18"/>
          <w:rtl/>
        </w:rPr>
        <w:t>). נכון למועד הביקורת, המועצה טרם קיזזה סכומים אלו מהתשלומים ששילמה לקבלן.</w:t>
      </w:r>
    </w:p>
    <w:p w:rsidR="004C1705" w:rsidRPr="0087200F" w:rsidP="00BB11D4">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המועצה מסרה בתשובתה כי במסגרת ההתחשבנות הסופית עם הקבלן (ראו להלן) היא מתכוונת לקזז את עלותה של התקנת הגידור.</w:t>
      </w:r>
    </w:p>
    <w:p w:rsidR="004C1705" w:rsidRPr="0087200F" w:rsidP="00BB11D4">
      <w:pPr>
        <w:pStyle w:val="RESHET"/>
        <w:rPr>
          <w:rtl/>
        </w:rPr>
      </w:pPr>
      <w:r w:rsidRPr="0087200F">
        <w:rPr>
          <w:rFonts w:hint="cs"/>
          <w:rtl/>
        </w:rPr>
        <w:t>משרד מבקר המדינה מעיר למועצה כי אף שבמשך חודשים קיבלה עדכונים ממנהל הפרויקט על ליקויים בעבודות הגידור והשילוט באתר, המסכנים את בטיחות השוהים במקום, היא לא נקטה צעדים מספיקים לאכיפת קיום תנאי הבטיחות על הקבלן, כפי שנקבע בהסכם ההתקשרות ביניהם, ומשנמנעה מלעשות זאת המתינה חודשים רבים עד שהתקינה את הגדרות בעצמה, ועד מועד סיום הביקורת היא טרם חייבה את הקבלן בהוצאות ההתקנה.</w:t>
      </w:r>
    </w:p>
    <w:p w:rsidR="004C1705" w:rsidRPr="0087200F" w:rsidP="0087200F">
      <w:pPr>
        <w:spacing w:before="120" w:line="260" w:lineRule="exact"/>
        <w:ind w:right="2268"/>
        <w:jc w:val="both"/>
        <w:rPr>
          <w:rFonts w:ascii="Tahoma" w:hAnsi="Tahoma" w:cs="Tahoma"/>
          <w:sz w:val="18"/>
          <w:szCs w:val="18"/>
          <w:rtl/>
        </w:rPr>
      </w:pPr>
    </w:p>
    <w:p w:rsidR="004C1705" w:rsidRPr="0033795A" w:rsidP="0048085D">
      <w:pPr>
        <w:pStyle w:val="KOT6"/>
        <w:rPr>
          <w:rtl/>
        </w:rPr>
      </w:pPr>
      <w:r>
        <w:rPr>
          <w:rFonts w:hint="cs"/>
          <w:rtl/>
        </w:rPr>
        <w:t>התנהלות המועצה לנוכח ליקויי הבטיחות באתר הבנייה</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כאמור, באוקטובר 2014 פנה מנהל הפרויקט למועצה בבקשה להוציא לקבלן השלד צו הפסקת עבודה זמני בין היתר מהנימוק כי מהנדס האתר הרשום (מטעם הקבלן) כלל אינו נוכח באתר. הוא הוסיף שאת האתר מנהלים למעשה קבלני משנה לעבודות השלד בכפיפות להוראות הקבלן הראשי שאינו מודע למורכבות הפרויקט. ראש המועצה השיב כי הוא אינו "מוכן ללכת למהלכים קיצוניים", והוא "מבקש לקיים שיחת הבהרה". בדצמבר 2014 הורתה מהנדסת המועצה במכתב למנהל הפרויקט לסגור את האתר אם מנהל העבודה לא יגיע לאתר הבנייה או אם יעזוב את האתר.</w:t>
      </w:r>
    </w:p>
    <w:p w:rsidR="004C1705" w:rsidRPr="0087200F" w:rsidP="007C7086">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במרץ 2015 הורה מנהל הפרויקט על הפסקת העבודה באתר עד ליישום כל הנחיות הבטיחות וקבלת אישור מ"מהנדס הבטיחות ואו ממונה הבטיחות בהתאם". באפריל 2015 סייר צוות מפקחי עבודה של </w:t>
      </w:r>
      <w:r w:rsidRPr="0087200F">
        <w:rPr>
          <w:rFonts w:ascii="Tahoma" w:hAnsi="Tahoma" w:cs="Tahoma" w:hint="cs"/>
          <w:sz w:val="18"/>
          <w:szCs w:val="18"/>
          <w:rtl/>
        </w:rPr>
        <w:t>מינהל</w:t>
      </w:r>
      <w:r w:rsidRPr="0087200F">
        <w:rPr>
          <w:rFonts w:ascii="Tahoma" w:hAnsi="Tahoma" w:cs="Tahoma" w:hint="cs"/>
          <w:sz w:val="18"/>
          <w:szCs w:val="18"/>
          <w:rtl/>
        </w:rPr>
        <w:t xml:space="preserve"> הבטיחות והבריאות התעסוקתית במשרד הכלכלה באתר, ודרש כי ליקויי בטיחות, ובהם היעדר ציוד מגן אישי וגידור וכיסוי של פתחים, יתוקנו באופן </w:t>
      </w:r>
      <w:r w:rsidRPr="0087200F">
        <w:rPr>
          <w:rFonts w:ascii="Tahoma" w:hAnsi="Tahoma" w:cs="Tahoma" w:hint="cs"/>
          <w:sz w:val="18"/>
          <w:szCs w:val="18"/>
          <w:rtl/>
        </w:rPr>
        <w:t>מיידי</w:t>
      </w:r>
      <w:r w:rsidRPr="0087200F">
        <w:rPr>
          <w:rFonts w:ascii="Tahoma" w:hAnsi="Tahoma" w:cs="Tahoma" w:hint="cs"/>
          <w:sz w:val="18"/>
          <w:szCs w:val="18"/>
          <w:rtl/>
        </w:rPr>
        <w:t>. בעקבות כך, באפריל 2015 הוציא מפקח עבודה של משרד הכלכלה "צו בטיחות"</w:t>
      </w:r>
      <w:r>
        <w:rPr>
          <w:rFonts w:ascii="Tahoma" w:hAnsi="Tahoma" w:cs="Tahoma"/>
          <w:sz w:val="18"/>
          <w:szCs w:val="18"/>
          <w:vertAlign w:val="superscript"/>
          <w:rtl/>
        </w:rPr>
        <w:footnoteReference w:id="55"/>
      </w:r>
      <w:r w:rsidRPr="0087200F">
        <w:rPr>
          <w:rFonts w:ascii="Tahoma" w:hAnsi="Tahoma" w:cs="Tahoma" w:hint="cs"/>
          <w:sz w:val="18"/>
          <w:szCs w:val="18"/>
          <w:rtl/>
        </w:rPr>
        <w:t xml:space="preserve"> שאסר על הקבלן לבצע כל פעילות בפרויקט עד ליישום דרישות הבטיחות שפורטו בצו. </w:t>
      </w:r>
      <w:r w:rsidR="007C7086">
        <w:rPr>
          <w:rFonts w:ascii="Tahoma" w:hAnsi="Tahoma" w:cs="Tahoma" w:hint="cs"/>
          <w:sz w:val="18"/>
          <w:szCs w:val="18"/>
          <w:rtl/>
        </w:rPr>
        <w:t>באותו חודש</w:t>
      </w:r>
      <w:r w:rsidRPr="0087200F">
        <w:rPr>
          <w:rFonts w:ascii="Tahoma" w:hAnsi="Tahoma" w:cs="Tahoma" w:hint="cs"/>
          <w:sz w:val="18"/>
          <w:szCs w:val="18"/>
          <w:rtl/>
        </w:rPr>
        <w:t xml:space="preserve"> קבע מפקח עבודה של משרד הכלכלה כי הליקויים תוקנו, והצו בוטל.</w:t>
      </w:r>
    </w:p>
    <w:p w:rsidR="004C1705" w:rsidRPr="0087200F" w:rsidP="0087200F">
      <w:pPr>
        <w:spacing w:before="120" w:line="260" w:lineRule="exact"/>
        <w:ind w:right="2268"/>
        <w:jc w:val="both"/>
        <w:rPr>
          <w:rFonts w:ascii="Tahoma" w:eastAsia="Times New Roman" w:hAnsi="Tahoma" w:cs="Tahoma"/>
          <w:sz w:val="18"/>
          <w:szCs w:val="18"/>
          <w:rtl/>
        </w:rPr>
      </w:pPr>
      <w:r w:rsidRPr="0087200F">
        <w:rPr>
          <w:rFonts w:ascii="Tahoma" w:eastAsia="Times New Roman" w:hAnsi="Tahoma" w:cs="Tahoma" w:hint="cs"/>
          <w:sz w:val="18"/>
          <w:szCs w:val="18"/>
          <w:rtl/>
        </w:rPr>
        <w:t>בתכתבויות</w:t>
      </w:r>
      <w:r w:rsidRPr="0087200F">
        <w:rPr>
          <w:rFonts w:ascii="Tahoma" w:eastAsia="Times New Roman" w:hAnsi="Tahoma" w:cs="Tahoma" w:hint="cs"/>
          <w:sz w:val="18"/>
          <w:szCs w:val="18"/>
          <w:rtl/>
        </w:rPr>
        <w:t xml:space="preserve"> מאוגוסט 2015 בין מנהל הפרויקט ובין ראש המועצה ומהנדסת המועצה, שאליה כותב גם מנכ"ל המועצה, טען מנהל הפרויקט כי "חרף הבקשות הרבות הקבלן... אינו נוקט בכל האמצעים לשמירה על הבטיחות באתר והאתר אינו בטיחותי". הוא הוסיף כי לבקשתו, מפקח עבודה מטעם משרד הכלכלה ביקר באתר והורה לקבלן להפסיק את העבודות עד הסדרת הבטיחות באתר. מנהל הפרויקט הבהיר כי הקבלן אינו נשמע להוראותיו, גם להוראות שהועברו אליו בכתב, וממשיך בביצוע עבודות באתר בניגוד להנחיות המפקח; למעשה, רק ראש המועצה ומהנדסת המועצה מוסמכים לסגור את האתר.</w:t>
      </w:r>
    </w:p>
    <w:p w:rsidR="004C1705" w:rsidRPr="0087200F" w:rsidP="0087200F">
      <w:pPr>
        <w:spacing w:before="120" w:line="260" w:lineRule="exact"/>
        <w:ind w:right="2268"/>
        <w:jc w:val="both"/>
        <w:rPr>
          <w:rFonts w:ascii="Tahoma" w:eastAsia="Times New Roman" w:hAnsi="Tahoma" w:cs="Tahoma"/>
          <w:sz w:val="18"/>
          <w:szCs w:val="18"/>
          <w:rtl/>
        </w:rPr>
      </w:pPr>
      <w:r w:rsidRPr="0087200F">
        <w:rPr>
          <w:rFonts w:ascii="Tahoma" w:eastAsia="Times New Roman" w:hAnsi="Tahoma" w:cs="Tahoma" w:hint="cs"/>
          <w:sz w:val="18"/>
          <w:szCs w:val="18"/>
          <w:rtl/>
        </w:rPr>
        <w:t>ראש המועצה השיב למנהל הפרויקט כך: "זה לא מתפקידך להביא את משרד העבודה [הכלכלה]", ועד החלפת הקבלן האחריות מוטלת "בראש ובראשונה" על ראש המועצה. הוא ציין כי בפעולה זו מנהל הפרויקט "סיבך את החיים עוד יותר", והוא "רואה זאת בחומרה". עוד ציין כי הוא אינו יכול להסביר למנהל הפרויקט את מכלול השיקולים שלו כראש מועצה, ולמעשה פעל מנהל הפרויקט כ"חייל בודד במערכה" ובלי שהרגיש "ירה בנגמ"ש". לתכתובת זו השיב נציג חברת ניהול הפרויקט כי לפי הסיכום עם ראש המועצה הם יתאמו את המהלכים להחליף את הקבלן "בשקט" ובמהירות.</w:t>
      </w:r>
    </w:p>
    <w:p w:rsidR="004C1705" w:rsidRPr="0087200F" w:rsidP="00BB11D4">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נמצא כי מפקח העבודה של משרד הכלכלה הוציא לקבלן "צו בטיחות" נוסף באוגוסט 2015 וביטל אותו במרץ 2016.</w:t>
      </w:r>
    </w:p>
    <w:p w:rsidR="004C1705" w:rsidRPr="00BB11D4" w:rsidP="00D8516F">
      <w:pPr>
        <w:pStyle w:val="RESHET"/>
        <w:rPr>
          <w:rtl/>
        </w:rPr>
      </w:pPr>
      <w:r w:rsidRPr="00BB11D4">
        <w:rPr>
          <w:rFonts w:hint="cs"/>
          <w:rtl/>
        </w:rPr>
        <w:t>מהמכלול</w:t>
      </w:r>
      <w:r w:rsidRPr="00BB11D4">
        <w:rPr>
          <w:rtl/>
        </w:rPr>
        <w:t xml:space="preserve"> המתואר עולה כי </w:t>
      </w:r>
      <w:r w:rsidRPr="00BB11D4">
        <w:rPr>
          <w:rFonts w:hint="cs"/>
          <w:rtl/>
        </w:rPr>
        <w:t>אף</w:t>
      </w:r>
      <w:r w:rsidRPr="00BB11D4">
        <w:rPr>
          <w:rtl/>
        </w:rPr>
        <w:t xml:space="preserve"> </w:t>
      </w:r>
      <w:r w:rsidRPr="00BB11D4">
        <w:rPr>
          <w:rFonts w:hint="cs"/>
          <w:rtl/>
        </w:rPr>
        <w:t>שהמועצה</w:t>
      </w:r>
      <w:r w:rsidRPr="00BB11D4">
        <w:rPr>
          <w:rtl/>
        </w:rPr>
        <w:t xml:space="preserve"> עודכנה חדשות לבקרים כי הקבלן אינו ממלא אחר הוראות הבטיחות וכי התנהלותו </w:t>
      </w:r>
      <w:r w:rsidRPr="00BB11D4">
        <w:rPr>
          <w:rFonts w:hint="cs"/>
          <w:rtl/>
        </w:rPr>
        <w:t>עלולה</w:t>
      </w:r>
      <w:r w:rsidRPr="00BB11D4">
        <w:rPr>
          <w:rtl/>
        </w:rPr>
        <w:t xml:space="preserve"> לסכן חיים, </w:t>
      </w:r>
      <w:r w:rsidRPr="00BB11D4">
        <w:rPr>
          <w:rFonts w:hint="cs"/>
          <w:rtl/>
        </w:rPr>
        <w:t>היא</w:t>
      </w:r>
      <w:r w:rsidRPr="00BB11D4">
        <w:rPr>
          <w:rtl/>
        </w:rPr>
        <w:t xml:space="preserve"> </w:t>
      </w:r>
      <w:r w:rsidRPr="00BB11D4">
        <w:rPr>
          <w:rFonts w:hint="cs"/>
          <w:rtl/>
        </w:rPr>
        <w:t>העלימה</w:t>
      </w:r>
      <w:r w:rsidRPr="00BB11D4">
        <w:rPr>
          <w:rtl/>
        </w:rPr>
        <w:t xml:space="preserve"> עין </w:t>
      </w:r>
      <w:r w:rsidRPr="00BB11D4">
        <w:rPr>
          <w:rFonts w:hint="cs"/>
          <w:rtl/>
        </w:rPr>
        <w:t>ואף</w:t>
      </w:r>
      <w:r w:rsidRPr="00BB11D4">
        <w:rPr>
          <w:rtl/>
        </w:rPr>
        <w:t xml:space="preserve"> </w:t>
      </w:r>
      <w:r w:rsidRPr="00BB11D4">
        <w:rPr>
          <w:rFonts w:hint="cs"/>
          <w:rtl/>
        </w:rPr>
        <w:t>מנעה</w:t>
      </w:r>
      <w:r w:rsidRPr="00BB11D4">
        <w:rPr>
          <w:rtl/>
        </w:rPr>
        <w:t xml:space="preserve"> </w:t>
      </w:r>
      <w:r w:rsidRPr="00BB11D4">
        <w:rPr>
          <w:rFonts w:hint="cs"/>
          <w:rtl/>
        </w:rPr>
        <w:t>את ביצוען של</w:t>
      </w:r>
      <w:r w:rsidRPr="00BB11D4">
        <w:rPr>
          <w:rtl/>
        </w:rPr>
        <w:t xml:space="preserve"> פעולות נדרשות </w:t>
      </w:r>
      <w:r w:rsidRPr="00BB11D4">
        <w:rPr>
          <w:rFonts w:hint="cs"/>
          <w:rtl/>
        </w:rPr>
        <w:t>למניעת</w:t>
      </w:r>
      <w:r w:rsidRPr="00BB11D4">
        <w:rPr>
          <w:rtl/>
        </w:rPr>
        <w:t xml:space="preserve"> </w:t>
      </w:r>
      <w:r w:rsidRPr="00BB11D4">
        <w:rPr>
          <w:rFonts w:hint="cs"/>
          <w:rtl/>
        </w:rPr>
        <w:t>ליקויי</w:t>
      </w:r>
      <w:r w:rsidRPr="00BB11D4">
        <w:rPr>
          <w:rtl/>
        </w:rPr>
        <w:t xml:space="preserve"> </w:t>
      </w:r>
      <w:r w:rsidRPr="00BB11D4">
        <w:rPr>
          <w:rFonts w:hint="cs"/>
          <w:rtl/>
        </w:rPr>
        <w:t>הבטיחות</w:t>
      </w:r>
      <w:r w:rsidRPr="00BB11D4">
        <w:rPr>
          <w:rtl/>
        </w:rPr>
        <w:t>.</w:t>
      </w:r>
      <w:r w:rsidRPr="00D8516F" w:rsidR="00D8516F">
        <w:rPr>
          <w:noProof/>
          <w:sz w:val="17"/>
          <w:szCs w:val="17"/>
          <w:rtl/>
        </w:rPr>
        <w:t xml:space="preserve"> </w:t>
      </w:r>
      <w:r w:rsidRPr="0012789B" w:rsidR="00D8516F">
        <w:rPr>
          <w:noProof/>
          <w:sz w:val="17"/>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117A2" w:rsidRPr="00373C5D" w:rsidP="00D8516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74685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909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17A2" w:rsidRPr="00881D99" w:rsidP="00D8516F">
                            <w:pPr>
                              <w:spacing w:after="0" w:line="240" w:lineRule="auto"/>
                              <w:rPr>
                                <w:color w:val="0B5294"/>
                                <w:spacing w:val="-4"/>
                                <w:sz w:val="24"/>
                                <w:szCs w:val="24"/>
                                <w:rtl/>
                                <w:cs/>
                              </w:rPr>
                            </w:pPr>
                            <w:r w:rsidRPr="00D8516F">
                              <w:rPr>
                                <w:rFonts w:cs="Tahoma" w:hint="eastAsia"/>
                                <w:color w:val="0B5294"/>
                                <w:spacing w:val="-4"/>
                                <w:sz w:val="24"/>
                                <w:szCs w:val="24"/>
                                <w:rtl/>
                              </w:rPr>
                              <w:t>המועצה</w:t>
                            </w:r>
                            <w:r w:rsidRPr="00D8516F">
                              <w:rPr>
                                <w:rFonts w:cs="Tahoma"/>
                                <w:color w:val="0B5294"/>
                                <w:spacing w:val="-4"/>
                                <w:sz w:val="24"/>
                                <w:szCs w:val="24"/>
                                <w:rtl/>
                              </w:rPr>
                              <w:t xml:space="preserve"> </w:t>
                            </w:r>
                            <w:r w:rsidRPr="00D8516F">
                              <w:rPr>
                                <w:rFonts w:cs="Tahoma" w:hint="eastAsia"/>
                                <w:color w:val="0B5294"/>
                                <w:spacing w:val="-4"/>
                                <w:sz w:val="24"/>
                                <w:szCs w:val="24"/>
                                <w:rtl/>
                              </w:rPr>
                              <w:t>עודכנה</w:t>
                            </w:r>
                            <w:r w:rsidRPr="00D8516F">
                              <w:rPr>
                                <w:rFonts w:cs="Tahoma"/>
                                <w:color w:val="0B5294"/>
                                <w:spacing w:val="-4"/>
                                <w:sz w:val="24"/>
                                <w:szCs w:val="24"/>
                                <w:rtl/>
                              </w:rPr>
                              <w:t xml:space="preserve"> </w:t>
                            </w:r>
                            <w:r w:rsidRPr="00D8516F">
                              <w:rPr>
                                <w:rFonts w:cs="Tahoma" w:hint="eastAsia"/>
                                <w:color w:val="0B5294"/>
                                <w:spacing w:val="-4"/>
                                <w:sz w:val="24"/>
                                <w:szCs w:val="24"/>
                                <w:rtl/>
                              </w:rPr>
                              <w:t>חדשות</w:t>
                            </w:r>
                            <w:r w:rsidRPr="00D8516F">
                              <w:rPr>
                                <w:rFonts w:cs="Tahoma"/>
                                <w:color w:val="0B5294"/>
                                <w:spacing w:val="-4"/>
                                <w:sz w:val="24"/>
                                <w:szCs w:val="24"/>
                                <w:rtl/>
                              </w:rPr>
                              <w:t xml:space="preserve"> </w:t>
                            </w:r>
                            <w:r w:rsidRPr="00D8516F">
                              <w:rPr>
                                <w:rFonts w:cs="Tahoma" w:hint="eastAsia"/>
                                <w:color w:val="0B5294"/>
                                <w:spacing w:val="-4"/>
                                <w:sz w:val="24"/>
                                <w:szCs w:val="24"/>
                                <w:rtl/>
                              </w:rPr>
                              <w:t>לבקרים</w:t>
                            </w:r>
                            <w:r w:rsidRPr="00D8516F">
                              <w:rPr>
                                <w:rFonts w:cs="Tahoma"/>
                                <w:color w:val="0B5294"/>
                                <w:spacing w:val="-4"/>
                                <w:sz w:val="24"/>
                                <w:szCs w:val="24"/>
                                <w:rtl/>
                              </w:rPr>
                              <w:t xml:space="preserve"> </w:t>
                            </w:r>
                            <w:r w:rsidRPr="00D8516F">
                              <w:rPr>
                                <w:rFonts w:cs="Tahoma" w:hint="eastAsia"/>
                                <w:color w:val="0B5294"/>
                                <w:spacing w:val="-4"/>
                                <w:sz w:val="24"/>
                                <w:szCs w:val="24"/>
                                <w:rtl/>
                              </w:rPr>
                              <w:t>כי</w:t>
                            </w:r>
                            <w:r w:rsidRPr="00D8516F">
                              <w:rPr>
                                <w:rFonts w:cs="Tahoma"/>
                                <w:color w:val="0B5294"/>
                                <w:spacing w:val="-4"/>
                                <w:sz w:val="24"/>
                                <w:szCs w:val="24"/>
                                <w:rtl/>
                              </w:rPr>
                              <w:t xml:space="preserve"> </w:t>
                            </w:r>
                            <w:r w:rsidRPr="00D8516F">
                              <w:rPr>
                                <w:rFonts w:cs="Tahoma" w:hint="eastAsia"/>
                                <w:color w:val="0B5294"/>
                                <w:spacing w:val="-4"/>
                                <w:sz w:val="24"/>
                                <w:szCs w:val="24"/>
                                <w:rtl/>
                              </w:rPr>
                              <w:t>הקבלן</w:t>
                            </w:r>
                            <w:r w:rsidRPr="00D8516F">
                              <w:rPr>
                                <w:rFonts w:cs="Tahoma"/>
                                <w:color w:val="0B5294"/>
                                <w:spacing w:val="-4"/>
                                <w:sz w:val="24"/>
                                <w:szCs w:val="24"/>
                                <w:rtl/>
                              </w:rPr>
                              <w:t xml:space="preserve"> </w:t>
                            </w:r>
                            <w:r w:rsidRPr="00D8516F">
                              <w:rPr>
                                <w:rFonts w:cs="Tahoma" w:hint="eastAsia"/>
                                <w:color w:val="0B5294"/>
                                <w:spacing w:val="-4"/>
                                <w:sz w:val="24"/>
                                <w:szCs w:val="24"/>
                                <w:rtl/>
                              </w:rPr>
                              <w:t>אינו</w:t>
                            </w:r>
                            <w:r w:rsidRPr="00D8516F">
                              <w:rPr>
                                <w:rFonts w:cs="Tahoma"/>
                                <w:color w:val="0B5294"/>
                                <w:spacing w:val="-4"/>
                                <w:sz w:val="24"/>
                                <w:szCs w:val="24"/>
                                <w:rtl/>
                              </w:rPr>
                              <w:t xml:space="preserve"> </w:t>
                            </w:r>
                            <w:r w:rsidRPr="00D8516F">
                              <w:rPr>
                                <w:rFonts w:cs="Tahoma" w:hint="eastAsia"/>
                                <w:color w:val="0B5294"/>
                                <w:spacing w:val="-4"/>
                                <w:sz w:val="24"/>
                                <w:szCs w:val="24"/>
                                <w:rtl/>
                              </w:rPr>
                              <w:t>ממלא</w:t>
                            </w:r>
                            <w:r w:rsidRPr="00D8516F">
                              <w:rPr>
                                <w:rFonts w:cs="Tahoma"/>
                                <w:color w:val="0B5294"/>
                                <w:spacing w:val="-4"/>
                                <w:sz w:val="24"/>
                                <w:szCs w:val="24"/>
                                <w:rtl/>
                              </w:rPr>
                              <w:t xml:space="preserve"> </w:t>
                            </w:r>
                            <w:r w:rsidRPr="00D8516F">
                              <w:rPr>
                                <w:rFonts w:cs="Tahoma" w:hint="eastAsia"/>
                                <w:color w:val="0B5294"/>
                                <w:spacing w:val="-4"/>
                                <w:sz w:val="24"/>
                                <w:szCs w:val="24"/>
                                <w:rtl/>
                              </w:rPr>
                              <w:t>את</w:t>
                            </w:r>
                            <w:r w:rsidRPr="00D8516F">
                              <w:rPr>
                                <w:rFonts w:cs="Tahoma"/>
                                <w:color w:val="0B5294"/>
                                <w:spacing w:val="-4"/>
                                <w:sz w:val="24"/>
                                <w:szCs w:val="24"/>
                                <w:rtl/>
                              </w:rPr>
                              <w:t xml:space="preserve"> </w:t>
                            </w:r>
                            <w:r w:rsidRPr="00D8516F">
                              <w:rPr>
                                <w:rFonts w:cs="Tahoma" w:hint="eastAsia"/>
                                <w:color w:val="0B5294"/>
                                <w:spacing w:val="-4"/>
                                <w:sz w:val="24"/>
                                <w:szCs w:val="24"/>
                                <w:rtl/>
                              </w:rPr>
                              <w:t>הוראות</w:t>
                            </w:r>
                            <w:r w:rsidRPr="00D8516F">
                              <w:rPr>
                                <w:rFonts w:cs="Tahoma"/>
                                <w:color w:val="0B5294"/>
                                <w:spacing w:val="-4"/>
                                <w:sz w:val="24"/>
                                <w:szCs w:val="24"/>
                                <w:rtl/>
                              </w:rPr>
                              <w:t xml:space="preserve"> </w:t>
                            </w:r>
                            <w:r w:rsidRPr="00D8516F">
                              <w:rPr>
                                <w:rFonts w:cs="Tahoma" w:hint="eastAsia"/>
                                <w:color w:val="0B5294"/>
                                <w:spacing w:val="-4"/>
                                <w:sz w:val="24"/>
                                <w:szCs w:val="24"/>
                                <w:rtl/>
                              </w:rPr>
                              <w:t>הבטיחות</w:t>
                            </w:r>
                            <w:r w:rsidRPr="00D8516F">
                              <w:rPr>
                                <w:rFonts w:cs="Tahoma"/>
                                <w:color w:val="0B5294"/>
                                <w:spacing w:val="-4"/>
                                <w:sz w:val="24"/>
                                <w:szCs w:val="24"/>
                                <w:rtl/>
                              </w:rPr>
                              <w:t xml:space="preserve"> </w:t>
                            </w:r>
                            <w:r w:rsidRPr="00D8516F">
                              <w:rPr>
                                <w:rFonts w:cs="Tahoma" w:hint="eastAsia"/>
                                <w:color w:val="0B5294"/>
                                <w:spacing w:val="-4"/>
                                <w:sz w:val="24"/>
                                <w:szCs w:val="24"/>
                                <w:rtl/>
                              </w:rPr>
                              <w:t>וכי</w:t>
                            </w:r>
                            <w:r w:rsidRPr="00D8516F">
                              <w:rPr>
                                <w:rFonts w:cs="Tahoma"/>
                                <w:color w:val="0B5294"/>
                                <w:spacing w:val="-4"/>
                                <w:sz w:val="24"/>
                                <w:szCs w:val="24"/>
                                <w:rtl/>
                              </w:rPr>
                              <w:t xml:space="preserve"> </w:t>
                            </w:r>
                            <w:r w:rsidRPr="00D8516F">
                              <w:rPr>
                                <w:rFonts w:cs="Tahoma" w:hint="eastAsia"/>
                                <w:color w:val="0B5294"/>
                                <w:spacing w:val="-4"/>
                                <w:sz w:val="24"/>
                                <w:szCs w:val="24"/>
                                <w:rtl/>
                              </w:rPr>
                              <w:t>התנהלותו</w:t>
                            </w:r>
                            <w:r w:rsidRPr="00D8516F">
                              <w:rPr>
                                <w:rFonts w:cs="Tahoma"/>
                                <w:color w:val="0B5294"/>
                                <w:spacing w:val="-4"/>
                                <w:sz w:val="24"/>
                                <w:szCs w:val="24"/>
                                <w:rtl/>
                              </w:rPr>
                              <w:t xml:space="preserve"> </w:t>
                            </w:r>
                            <w:r w:rsidRPr="00D8516F">
                              <w:rPr>
                                <w:rFonts w:cs="Tahoma" w:hint="eastAsia"/>
                                <w:color w:val="0B5294"/>
                                <w:spacing w:val="-4"/>
                                <w:sz w:val="24"/>
                                <w:szCs w:val="24"/>
                                <w:rtl/>
                              </w:rPr>
                              <w:t>עלולה</w:t>
                            </w:r>
                            <w:r w:rsidRPr="00D8516F">
                              <w:rPr>
                                <w:rFonts w:cs="Tahoma"/>
                                <w:color w:val="0B5294"/>
                                <w:spacing w:val="-4"/>
                                <w:sz w:val="24"/>
                                <w:szCs w:val="24"/>
                                <w:rtl/>
                              </w:rPr>
                              <w:t xml:space="preserve"> </w:t>
                            </w:r>
                            <w:r w:rsidRPr="00D8516F">
                              <w:rPr>
                                <w:rFonts w:cs="Tahoma" w:hint="eastAsia"/>
                                <w:color w:val="0B5294"/>
                                <w:spacing w:val="-4"/>
                                <w:sz w:val="24"/>
                                <w:szCs w:val="24"/>
                                <w:rtl/>
                              </w:rPr>
                              <w:t>לסכן</w:t>
                            </w:r>
                            <w:r w:rsidRPr="00D8516F">
                              <w:rPr>
                                <w:rFonts w:cs="Tahoma"/>
                                <w:color w:val="0B5294"/>
                                <w:spacing w:val="-4"/>
                                <w:sz w:val="24"/>
                                <w:szCs w:val="24"/>
                                <w:rtl/>
                              </w:rPr>
                              <w:t xml:space="preserve"> </w:t>
                            </w:r>
                            <w:r w:rsidRPr="00D8516F">
                              <w:rPr>
                                <w:rFonts w:cs="Tahoma" w:hint="eastAsia"/>
                                <w:color w:val="0B5294"/>
                                <w:spacing w:val="-4"/>
                                <w:sz w:val="24"/>
                                <w:szCs w:val="24"/>
                                <w:rtl/>
                              </w:rPr>
                              <w:t>חיים</w:t>
                            </w:r>
                            <w:r w:rsidRPr="00D8516F">
                              <w:rPr>
                                <w:rFonts w:cs="Tahoma"/>
                                <w:color w:val="0B5294"/>
                                <w:spacing w:val="-4"/>
                                <w:sz w:val="24"/>
                                <w:szCs w:val="24"/>
                                <w:rtl/>
                              </w:rPr>
                              <w:t xml:space="preserve">. </w:t>
                            </w:r>
                            <w:r w:rsidRPr="00D8516F">
                              <w:rPr>
                                <w:rFonts w:cs="Tahoma" w:hint="eastAsia"/>
                                <w:color w:val="0B5294"/>
                                <w:spacing w:val="-4"/>
                                <w:sz w:val="24"/>
                                <w:szCs w:val="24"/>
                                <w:rtl/>
                              </w:rPr>
                              <w:t>היא</w:t>
                            </w:r>
                            <w:r w:rsidRPr="00D8516F">
                              <w:rPr>
                                <w:rFonts w:cs="Tahoma"/>
                                <w:color w:val="0B5294"/>
                                <w:spacing w:val="-4"/>
                                <w:sz w:val="24"/>
                                <w:szCs w:val="24"/>
                                <w:rtl/>
                              </w:rPr>
                              <w:t xml:space="preserve"> </w:t>
                            </w:r>
                            <w:r w:rsidRPr="00D8516F">
                              <w:rPr>
                                <w:rFonts w:cs="Tahoma" w:hint="eastAsia"/>
                                <w:color w:val="0B5294"/>
                                <w:spacing w:val="-4"/>
                                <w:sz w:val="24"/>
                                <w:szCs w:val="24"/>
                                <w:rtl/>
                              </w:rPr>
                              <w:t>העלימה</w:t>
                            </w:r>
                            <w:r w:rsidRPr="00D8516F">
                              <w:rPr>
                                <w:rFonts w:cs="Tahoma"/>
                                <w:color w:val="0B5294"/>
                                <w:spacing w:val="-4"/>
                                <w:sz w:val="24"/>
                                <w:szCs w:val="24"/>
                                <w:rtl/>
                              </w:rPr>
                              <w:t xml:space="preserve"> </w:t>
                            </w:r>
                            <w:r w:rsidRPr="00D8516F">
                              <w:rPr>
                                <w:rFonts w:cs="Tahoma" w:hint="eastAsia"/>
                                <w:color w:val="0B5294"/>
                                <w:spacing w:val="-4"/>
                                <w:sz w:val="24"/>
                                <w:szCs w:val="24"/>
                                <w:rtl/>
                              </w:rPr>
                              <w:t>עין</w:t>
                            </w:r>
                            <w:r w:rsidRPr="00D8516F">
                              <w:rPr>
                                <w:rFonts w:cs="Tahoma"/>
                                <w:color w:val="0B5294"/>
                                <w:spacing w:val="-4"/>
                                <w:sz w:val="24"/>
                                <w:szCs w:val="24"/>
                                <w:rtl/>
                              </w:rPr>
                              <w:t xml:space="preserve"> </w:t>
                            </w:r>
                            <w:r w:rsidRPr="00D8516F">
                              <w:rPr>
                                <w:rFonts w:cs="Tahoma" w:hint="eastAsia"/>
                                <w:color w:val="0B5294"/>
                                <w:spacing w:val="-4"/>
                                <w:sz w:val="24"/>
                                <w:szCs w:val="24"/>
                                <w:rtl/>
                              </w:rPr>
                              <w:t>ואף</w:t>
                            </w:r>
                            <w:r w:rsidRPr="00D8516F">
                              <w:rPr>
                                <w:rFonts w:cs="Tahoma"/>
                                <w:color w:val="0B5294"/>
                                <w:spacing w:val="-4"/>
                                <w:sz w:val="24"/>
                                <w:szCs w:val="24"/>
                                <w:rtl/>
                              </w:rPr>
                              <w:t xml:space="preserve"> </w:t>
                            </w:r>
                            <w:r w:rsidRPr="00D8516F">
                              <w:rPr>
                                <w:rFonts w:cs="Tahoma" w:hint="eastAsia"/>
                                <w:color w:val="0B5294"/>
                                <w:spacing w:val="-4"/>
                                <w:sz w:val="24"/>
                                <w:szCs w:val="24"/>
                                <w:rtl/>
                              </w:rPr>
                              <w:t>מנעה</w:t>
                            </w:r>
                            <w:r w:rsidRPr="00D8516F">
                              <w:rPr>
                                <w:rFonts w:cs="Tahoma"/>
                                <w:color w:val="0B5294"/>
                                <w:spacing w:val="-4"/>
                                <w:sz w:val="24"/>
                                <w:szCs w:val="24"/>
                                <w:rtl/>
                              </w:rPr>
                              <w:t xml:space="preserve"> </w:t>
                            </w:r>
                            <w:r w:rsidRPr="00D8516F">
                              <w:rPr>
                                <w:rFonts w:cs="Tahoma" w:hint="eastAsia"/>
                                <w:color w:val="0B5294"/>
                                <w:spacing w:val="-4"/>
                                <w:sz w:val="24"/>
                                <w:szCs w:val="24"/>
                                <w:rtl/>
                              </w:rPr>
                              <w:t>את</w:t>
                            </w:r>
                            <w:r w:rsidRPr="00D8516F">
                              <w:rPr>
                                <w:rFonts w:cs="Tahoma"/>
                                <w:color w:val="0B5294"/>
                                <w:spacing w:val="-4"/>
                                <w:sz w:val="24"/>
                                <w:szCs w:val="24"/>
                                <w:rtl/>
                              </w:rPr>
                              <w:t xml:space="preserve"> </w:t>
                            </w:r>
                            <w:r w:rsidRPr="00D8516F">
                              <w:rPr>
                                <w:rFonts w:cs="Tahoma" w:hint="eastAsia"/>
                                <w:color w:val="0B5294"/>
                                <w:spacing w:val="-4"/>
                                <w:sz w:val="24"/>
                                <w:szCs w:val="24"/>
                                <w:rtl/>
                              </w:rPr>
                              <w:t>ביצוען</w:t>
                            </w:r>
                            <w:r w:rsidRPr="00D8516F">
                              <w:rPr>
                                <w:rFonts w:cs="Tahoma"/>
                                <w:color w:val="0B5294"/>
                                <w:spacing w:val="-4"/>
                                <w:sz w:val="24"/>
                                <w:szCs w:val="24"/>
                                <w:rtl/>
                              </w:rPr>
                              <w:t xml:space="preserve"> </w:t>
                            </w:r>
                            <w:r w:rsidRPr="00D8516F">
                              <w:rPr>
                                <w:rFonts w:cs="Tahoma" w:hint="eastAsia"/>
                                <w:color w:val="0B5294"/>
                                <w:spacing w:val="-4"/>
                                <w:sz w:val="24"/>
                                <w:szCs w:val="24"/>
                                <w:rtl/>
                              </w:rPr>
                              <w:t>של</w:t>
                            </w:r>
                            <w:r w:rsidRPr="00D8516F">
                              <w:rPr>
                                <w:rFonts w:cs="Tahoma"/>
                                <w:color w:val="0B5294"/>
                                <w:spacing w:val="-4"/>
                                <w:sz w:val="24"/>
                                <w:szCs w:val="24"/>
                                <w:rtl/>
                              </w:rPr>
                              <w:t xml:space="preserve"> </w:t>
                            </w:r>
                            <w:r w:rsidRPr="00D8516F">
                              <w:rPr>
                                <w:rFonts w:cs="Tahoma" w:hint="eastAsia"/>
                                <w:color w:val="0B5294"/>
                                <w:spacing w:val="-4"/>
                                <w:sz w:val="24"/>
                                <w:szCs w:val="24"/>
                                <w:rtl/>
                              </w:rPr>
                              <w:t>פעולות</w:t>
                            </w:r>
                            <w:r w:rsidRPr="00D8516F">
                              <w:rPr>
                                <w:rFonts w:cs="Tahoma"/>
                                <w:color w:val="0B5294"/>
                                <w:spacing w:val="-4"/>
                                <w:sz w:val="24"/>
                                <w:szCs w:val="24"/>
                                <w:rtl/>
                              </w:rPr>
                              <w:t xml:space="preserve"> </w:t>
                            </w:r>
                            <w:r w:rsidRPr="00D8516F">
                              <w:rPr>
                                <w:rFonts w:cs="Tahoma" w:hint="eastAsia"/>
                                <w:color w:val="0B5294"/>
                                <w:spacing w:val="-4"/>
                                <w:sz w:val="24"/>
                                <w:szCs w:val="24"/>
                                <w:rtl/>
                              </w:rPr>
                              <w:t>נדרשות</w:t>
                            </w:r>
                            <w:r w:rsidRPr="00D8516F">
                              <w:rPr>
                                <w:rFonts w:cs="Tahoma"/>
                                <w:color w:val="0B5294"/>
                                <w:spacing w:val="-4"/>
                                <w:sz w:val="24"/>
                                <w:szCs w:val="24"/>
                                <w:rtl/>
                              </w:rPr>
                              <w:t xml:space="preserve"> </w:t>
                            </w:r>
                            <w:r w:rsidRPr="00D8516F">
                              <w:rPr>
                                <w:rFonts w:cs="Tahoma" w:hint="eastAsia"/>
                                <w:color w:val="0B5294"/>
                                <w:spacing w:val="-4"/>
                                <w:sz w:val="24"/>
                                <w:szCs w:val="24"/>
                                <w:rtl/>
                              </w:rPr>
                              <w:t>למניעת</w:t>
                            </w:r>
                            <w:r w:rsidRPr="00D8516F">
                              <w:rPr>
                                <w:rFonts w:cs="Tahoma"/>
                                <w:color w:val="0B5294"/>
                                <w:spacing w:val="-4"/>
                                <w:sz w:val="24"/>
                                <w:szCs w:val="24"/>
                                <w:rtl/>
                              </w:rPr>
                              <w:t xml:space="preserve"> </w:t>
                            </w:r>
                            <w:r w:rsidRPr="00D8516F">
                              <w:rPr>
                                <w:rFonts w:cs="Tahoma" w:hint="eastAsia"/>
                                <w:color w:val="0B5294"/>
                                <w:spacing w:val="-4"/>
                                <w:sz w:val="24"/>
                                <w:szCs w:val="24"/>
                                <w:rtl/>
                              </w:rPr>
                              <w:t>ליקויי</w:t>
                            </w:r>
                            <w:r w:rsidRPr="00D8516F">
                              <w:rPr>
                                <w:rFonts w:cs="Tahoma"/>
                                <w:color w:val="0B5294"/>
                                <w:spacing w:val="-4"/>
                                <w:sz w:val="24"/>
                                <w:szCs w:val="24"/>
                                <w:rtl/>
                              </w:rPr>
                              <w:t xml:space="preserve"> </w:t>
                            </w:r>
                            <w:r w:rsidRPr="00D8516F">
                              <w:rPr>
                                <w:rFonts w:cs="Tahoma" w:hint="eastAsia"/>
                                <w:color w:val="0B5294"/>
                                <w:spacing w:val="-4"/>
                                <w:sz w:val="24"/>
                                <w:szCs w:val="24"/>
                                <w:rtl/>
                              </w:rPr>
                              <w:t>הבטיחות</w:t>
                            </w:r>
                          </w:p>
                          <w:p w:rsidR="00A117A2" w:rsidRPr="00373C5D" w:rsidP="00D8516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204741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7567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A117A2" w:rsidRPr="00373C5D" w:rsidP="00D8516F">
                      <w:pPr>
                        <w:spacing w:line="240" w:lineRule="atLeast"/>
                        <w:rPr>
                          <w:rFonts w:cs="Tahoma"/>
                          <w:b/>
                          <w:bCs/>
                          <w:color w:val="0B5294"/>
                          <w:sz w:val="48"/>
                          <w:szCs w:val="48"/>
                          <w:rtl/>
                        </w:rPr>
                      </w:pPr>
                      <w:drawing>
                        <wp:inline distT="0" distB="0" distL="0" distR="0">
                          <wp:extent cx="311150" cy="256800"/>
                          <wp:effectExtent l="0" t="0" r="0" b="0"/>
                          <wp:docPr id="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36169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17A2" w:rsidRPr="00881D99" w:rsidP="00D8516F">
                      <w:pPr>
                        <w:spacing w:after="0" w:line="240" w:lineRule="auto"/>
                        <w:rPr>
                          <w:color w:val="0B5294"/>
                          <w:spacing w:val="-4"/>
                          <w:sz w:val="24"/>
                          <w:szCs w:val="24"/>
                          <w:rtl/>
                          <w:cs/>
                        </w:rPr>
                      </w:pPr>
                      <w:r w:rsidRPr="00D8516F">
                        <w:rPr>
                          <w:rFonts w:cs="Tahoma" w:hint="eastAsia"/>
                          <w:color w:val="0B5294"/>
                          <w:spacing w:val="-4"/>
                          <w:sz w:val="24"/>
                          <w:szCs w:val="24"/>
                          <w:rtl/>
                        </w:rPr>
                        <w:t>המועצה</w:t>
                      </w:r>
                      <w:r w:rsidRPr="00D8516F">
                        <w:rPr>
                          <w:rFonts w:cs="Tahoma"/>
                          <w:color w:val="0B5294"/>
                          <w:spacing w:val="-4"/>
                          <w:sz w:val="24"/>
                          <w:szCs w:val="24"/>
                          <w:rtl/>
                        </w:rPr>
                        <w:t xml:space="preserve"> </w:t>
                      </w:r>
                      <w:r w:rsidRPr="00D8516F">
                        <w:rPr>
                          <w:rFonts w:cs="Tahoma" w:hint="eastAsia"/>
                          <w:color w:val="0B5294"/>
                          <w:spacing w:val="-4"/>
                          <w:sz w:val="24"/>
                          <w:szCs w:val="24"/>
                          <w:rtl/>
                        </w:rPr>
                        <w:t>עודכנה</w:t>
                      </w:r>
                      <w:r w:rsidRPr="00D8516F">
                        <w:rPr>
                          <w:rFonts w:cs="Tahoma"/>
                          <w:color w:val="0B5294"/>
                          <w:spacing w:val="-4"/>
                          <w:sz w:val="24"/>
                          <w:szCs w:val="24"/>
                          <w:rtl/>
                        </w:rPr>
                        <w:t xml:space="preserve"> </w:t>
                      </w:r>
                      <w:r w:rsidRPr="00D8516F">
                        <w:rPr>
                          <w:rFonts w:cs="Tahoma" w:hint="eastAsia"/>
                          <w:color w:val="0B5294"/>
                          <w:spacing w:val="-4"/>
                          <w:sz w:val="24"/>
                          <w:szCs w:val="24"/>
                          <w:rtl/>
                        </w:rPr>
                        <w:t>חדשות</w:t>
                      </w:r>
                      <w:r w:rsidRPr="00D8516F">
                        <w:rPr>
                          <w:rFonts w:cs="Tahoma"/>
                          <w:color w:val="0B5294"/>
                          <w:spacing w:val="-4"/>
                          <w:sz w:val="24"/>
                          <w:szCs w:val="24"/>
                          <w:rtl/>
                        </w:rPr>
                        <w:t xml:space="preserve"> </w:t>
                      </w:r>
                      <w:r w:rsidRPr="00D8516F">
                        <w:rPr>
                          <w:rFonts w:cs="Tahoma" w:hint="eastAsia"/>
                          <w:color w:val="0B5294"/>
                          <w:spacing w:val="-4"/>
                          <w:sz w:val="24"/>
                          <w:szCs w:val="24"/>
                          <w:rtl/>
                        </w:rPr>
                        <w:t>לבקרים</w:t>
                      </w:r>
                      <w:r w:rsidRPr="00D8516F">
                        <w:rPr>
                          <w:rFonts w:cs="Tahoma"/>
                          <w:color w:val="0B5294"/>
                          <w:spacing w:val="-4"/>
                          <w:sz w:val="24"/>
                          <w:szCs w:val="24"/>
                          <w:rtl/>
                        </w:rPr>
                        <w:t xml:space="preserve"> </w:t>
                      </w:r>
                      <w:r w:rsidRPr="00D8516F">
                        <w:rPr>
                          <w:rFonts w:cs="Tahoma" w:hint="eastAsia"/>
                          <w:color w:val="0B5294"/>
                          <w:spacing w:val="-4"/>
                          <w:sz w:val="24"/>
                          <w:szCs w:val="24"/>
                          <w:rtl/>
                        </w:rPr>
                        <w:t>כי</w:t>
                      </w:r>
                      <w:r w:rsidRPr="00D8516F">
                        <w:rPr>
                          <w:rFonts w:cs="Tahoma"/>
                          <w:color w:val="0B5294"/>
                          <w:spacing w:val="-4"/>
                          <w:sz w:val="24"/>
                          <w:szCs w:val="24"/>
                          <w:rtl/>
                        </w:rPr>
                        <w:t xml:space="preserve"> </w:t>
                      </w:r>
                      <w:r w:rsidRPr="00D8516F">
                        <w:rPr>
                          <w:rFonts w:cs="Tahoma" w:hint="eastAsia"/>
                          <w:color w:val="0B5294"/>
                          <w:spacing w:val="-4"/>
                          <w:sz w:val="24"/>
                          <w:szCs w:val="24"/>
                          <w:rtl/>
                        </w:rPr>
                        <w:t>הקבלן</w:t>
                      </w:r>
                      <w:r w:rsidRPr="00D8516F">
                        <w:rPr>
                          <w:rFonts w:cs="Tahoma"/>
                          <w:color w:val="0B5294"/>
                          <w:spacing w:val="-4"/>
                          <w:sz w:val="24"/>
                          <w:szCs w:val="24"/>
                          <w:rtl/>
                        </w:rPr>
                        <w:t xml:space="preserve"> </w:t>
                      </w:r>
                      <w:r w:rsidRPr="00D8516F">
                        <w:rPr>
                          <w:rFonts w:cs="Tahoma" w:hint="eastAsia"/>
                          <w:color w:val="0B5294"/>
                          <w:spacing w:val="-4"/>
                          <w:sz w:val="24"/>
                          <w:szCs w:val="24"/>
                          <w:rtl/>
                        </w:rPr>
                        <w:t>אינו</w:t>
                      </w:r>
                      <w:r w:rsidRPr="00D8516F">
                        <w:rPr>
                          <w:rFonts w:cs="Tahoma"/>
                          <w:color w:val="0B5294"/>
                          <w:spacing w:val="-4"/>
                          <w:sz w:val="24"/>
                          <w:szCs w:val="24"/>
                          <w:rtl/>
                        </w:rPr>
                        <w:t xml:space="preserve"> </w:t>
                      </w:r>
                      <w:r w:rsidRPr="00D8516F">
                        <w:rPr>
                          <w:rFonts w:cs="Tahoma" w:hint="eastAsia"/>
                          <w:color w:val="0B5294"/>
                          <w:spacing w:val="-4"/>
                          <w:sz w:val="24"/>
                          <w:szCs w:val="24"/>
                          <w:rtl/>
                        </w:rPr>
                        <w:t>ממלא</w:t>
                      </w:r>
                      <w:r w:rsidRPr="00D8516F">
                        <w:rPr>
                          <w:rFonts w:cs="Tahoma"/>
                          <w:color w:val="0B5294"/>
                          <w:spacing w:val="-4"/>
                          <w:sz w:val="24"/>
                          <w:szCs w:val="24"/>
                          <w:rtl/>
                        </w:rPr>
                        <w:t xml:space="preserve"> </w:t>
                      </w:r>
                      <w:r w:rsidRPr="00D8516F">
                        <w:rPr>
                          <w:rFonts w:cs="Tahoma" w:hint="eastAsia"/>
                          <w:color w:val="0B5294"/>
                          <w:spacing w:val="-4"/>
                          <w:sz w:val="24"/>
                          <w:szCs w:val="24"/>
                          <w:rtl/>
                        </w:rPr>
                        <w:t>את</w:t>
                      </w:r>
                      <w:r w:rsidRPr="00D8516F">
                        <w:rPr>
                          <w:rFonts w:cs="Tahoma"/>
                          <w:color w:val="0B5294"/>
                          <w:spacing w:val="-4"/>
                          <w:sz w:val="24"/>
                          <w:szCs w:val="24"/>
                          <w:rtl/>
                        </w:rPr>
                        <w:t xml:space="preserve"> </w:t>
                      </w:r>
                      <w:r w:rsidRPr="00D8516F">
                        <w:rPr>
                          <w:rFonts w:cs="Tahoma" w:hint="eastAsia"/>
                          <w:color w:val="0B5294"/>
                          <w:spacing w:val="-4"/>
                          <w:sz w:val="24"/>
                          <w:szCs w:val="24"/>
                          <w:rtl/>
                        </w:rPr>
                        <w:t>הוראות</w:t>
                      </w:r>
                      <w:r w:rsidRPr="00D8516F">
                        <w:rPr>
                          <w:rFonts w:cs="Tahoma"/>
                          <w:color w:val="0B5294"/>
                          <w:spacing w:val="-4"/>
                          <w:sz w:val="24"/>
                          <w:szCs w:val="24"/>
                          <w:rtl/>
                        </w:rPr>
                        <w:t xml:space="preserve"> </w:t>
                      </w:r>
                      <w:r w:rsidRPr="00D8516F">
                        <w:rPr>
                          <w:rFonts w:cs="Tahoma" w:hint="eastAsia"/>
                          <w:color w:val="0B5294"/>
                          <w:spacing w:val="-4"/>
                          <w:sz w:val="24"/>
                          <w:szCs w:val="24"/>
                          <w:rtl/>
                        </w:rPr>
                        <w:t>הבטיחות</w:t>
                      </w:r>
                      <w:r w:rsidRPr="00D8516F">
                        <w:rPr>
                          <w:rFonts w:cs="Tahoma"/>
                          <w:color w:val="0B5294"/>
                          <w:spacing w:val="-4"/>
                          <w:sz w:val="24"/>
                          <w:szCs w:val="24"/>
                          <w:rtl/>
                        </w:rPr>
                        <w:t xml:space="preserve"> </w:t>
                      </w:r>
                      <w:r w:rsidRPr="00D8516F">
                        <w:rPr>
                          <w:rFonts w:cs="Tahoma" w:hint="eastAsia"/>
                          <w:color w:val="0B5294"/>
                          <w:spacing w:val="-4"/>
                          <w:sz w:val="24"/>
                          <w:szCs w:val="24"/>
                          <w:rtl/>
                        </w:rPr>
                        <w:t>וכי</w:t>
                      </w:r>
                      <w:r w:rsidRPr="00D8516F">
                        <w:rPr>
                          <w:rFonts w:cs="Tahoma"/>
                          <w:color w:val="0B5294"/>
                          <w:spacing w:val="-4"/>
                          <w:sz w:val="24"/>
                          <w:szCs w:val="24"/>
                          <w:rtl/>
                        </w:rPr>
                        <w:t xml:space="preserve"> </w:t>
                      </w:r>
                      <w:r w:rsidRPr="00D8516F">
                        <w:rPr>
                          <w:rFonts w:cs="Tahoma" w:hint="eastAsia"/>
                          <w:color w:val="0B5294"/>
                          <w:spacing w:val="-4"/>
                          <w:sz w:val="24"/>
                          <w:szCs w:val="24"/>
                          <w:rtl/>
                        </w:rPr>
                        <w:t>התנהלותו</w:t>
                      </w:r>
                      <w:r w:rsidRPr="00D8516F">
                        <w:rPr>
                          <w:rFonts w:cs="Tahoma"/>
                          <w:color w:val="0B5294"/>
                          <w:spacing w:val="-4"/>
                          <w:sz w:val="24"/>
                          <w:szCs w:val="24"/>
                          <w:rtl/>
                        </w:rPr>
                        <w:t xml:space="preserve"> </w:t>
                      </w:r>
                      <w:r w:rsidRPr="00D8516F">
                        <w:rPr>
                          <w:rFonts w:cs="Tahoma" w:hint="eastAsia"/>
                          <w:color w:val="0B5294"/>
                          <w:spacing w:val="-4"/>
                          <w:sz w:val="24"/>
                          <w:szCs w:val="24"/>
                          <w:rtl/>
                        </w:rPr>
                        <w:t>עלולה</w:t>
                      </w:r>
                      <w:r w:rsidRPr="00D8516F">
                        <w:rPr>
                          <w:rFonts w:cs="Tahoma"/>
                          <w:color w:val="0B5294"/>
                          <w:spacing w:val="-4"/>
                          <w:sz w:val="24"/>
                          <w:szCs w:val="24"/>
                          <w:rtl/>
                        </w:rPr>
                        <w:t xml:space="preserve"> </w:t>
                      </w:r>
                      <w:r w:rsidRPr="00D8516F">
                        <w:rPr>
                          <w:rFonts w:cs="Tahoma" w:hint="eastAsia"/>
                          <w:color w:val="0B5294"/>
                          <w:spacing w:val="-4"/>
                          <w:sz w:val="24"/>
                          <w:szCs w:val="24"/>
                          <w:rtl/>
                        </w:rPr>
                        <w:t>לסכן</w:t>
                      </w:r>
                      <w:r w:rsidRPr="00D8516F">
                        <w:rPr>
                          <w:rFonts w:cs="Tahoma"/>
                          <w:color w:val="0B5294"/>
                          <w:spacing w:val="-4"/>
                          <w:sz w:val="24"/>
                          <w:szCs w:val="24"/>
                          <w:rtl/>
                        </w:rPr>
                        <w:t xml:space="preserve"> </w:t>
                      </w:r>
                      <w:r w:rsidRPr="00D8516F">
                        <w:rPr>
                          <w:rFonts w:cs="Tahoma" w:hint="eastAsia"/>
                          <w:color w:val="0B5294"/>
                          <w:spacing w:val="-4"/>
                          <w:sz w:val="24"/>
                          <w:szCs w:val="24"/>
                          <w:rtl/>
                        </w:rPr>
                        <w:t>חיים</w:t>
                      </w:r>
                      <w:r w:rsidRPr="00D8516F">
                        <w:rPr>
                          <w:rFonts w:cs="Tahoma"/>
                          <w:color w:val="0B5294"/>
                          <w:spacing w:val="-4"/>
                          <w:sz w:val="24"/>
                          <w:szCs w:val="24"/>
                          <w:rtl/>
                        </w:rPr>
                        <w:t xml:space="preserve">. </w:t>
                      </w:r>
                      <w:r w:rsidRPr="00D8516F">
                        <w:rPr>
                          <w:rFonts w:cs="Tahoma" w:hint="eastAsia"/>
                          <w:color w:val="0B5294"/>
                          <w:spacing w:val="-4"/>
                          <w:sz w:val="24"/>
                          <w:szCs w:val="24"/>
                          <w:rtl/>
                        </w:rPr>
                        <w:t>היא</w:t>
                      </w:r>
                      <w:r w:rsidRPr="00D8516F">
                        <w:rPr>
                          <w:rFonts w:cs="Tahoma"/>
                          <w:color w:val="0B5294"/>
                          <w:spacing w:val="-4"/>
                          <w:sz w:val="24"/>
                          <w:szCs w:val="24"/>
                          <w:rtl/>
                        </w:rPr>
                        <w:t xml:space="preserve"> </w:t>
                      </w:r>
                      <w:r w:rsidRPr="00D8516F">
                        <w:rPr>
                          <w:rFonts w:cs="Tahoma" w:hint="eastAsia"/>
                          <w:color w:val="0B5294"/>
                          <w:spacing w:val="-4"/>
                          <w:sz w:val="24"/>
                          <w:szCs w:val="24"/>
                          <w:rtl/>
                        </w:rPr>
                        <w:t>העלימה</w:t>
                      </w:r>
                      <w:r w:rsidRPr="00D8516F">
                        <w:rPr>
                          <w:rFonts w:cs="Tahoma"/>
                          <w:color w:val="0B5294"/>
                          <w:spacing w:val="-4"/>
                          <w:sz w:val="24"/>
                          <w:szCs w:val="24"/>
                          <w:rtl/>
                        </w:rPr>
                        <w:t xml:space="preserve"> </w:t>
                      </w:r>
                      <w:r w:rsidRPr="00D8516F">
                        <w:rPr>
                          <w:rFonts w:cs="Tahoma" w:hint="eastAsia"/>
                          <w:color w:val="0B5294"/>
                          <w:spacing w:val="-4"/>
                          <w:sz w:val="24"/>
                          <w:szCs w:val="24"/>
                          <w:rtl/>
                        </w:rPr>
                        <w:t>עין</w:t>
                      </w:r>
                      <w:r w:rsidRPr="00D8516F">
                        <w:rPr>
                          <w:rFonts w:cs="Tahoma"/>
                          <w:color w:val="0B5294"/>
                          <w:spacing w:val="-4"/>
                          <w:sz w:val="24"/>
                          <w:szCs w:val="24"/>
                          <w:rtl/>
                        </w:rPr>
                        <w:t xml:space="preserve"> </w:t>
                      </w:r>
                      <w:r w:rsidRPr="00D8516F">
                        <w:rPr>
                          <w:rFonts w:cs="Tahoma" w:hint="eastAsia"/>
                          <w:color w:val="0B5294"/>
                          <w:spacing w:val="-4"/>
                          <w:sz w:val="24"/>
                          <w:szCs w:val="24"/>
                          <w:rtl/>
                        </w:rPr>
                        <w:t>ואף</w:t>
                      </w:r>
                      <w:r w:rsidRPr="00D8516F">
                        <w:rPr>
                          <w:rFonts w:cs="Tahoma"/>
                          <w:color w:val="0B5294"/>
                          <w:spacing w:val="-4"/>
                          <w:sz w:val="24"/>
                          <w:szCs w:val="24"/>
                          <w:rtl/>
                        </w:rPr>
                        <w:t xml:space="preserve"> </w:t>
                      </w:r>
                      <w:r w:rsidRPr="00D8516F">
                        <w:rPr>
                          <w:rFonts w:cs="Tahoma" w:hint="eastAsia"/>
                          <w:color w:val="0B5294"/>
                          <w:spacing w:val="-4"/>
                          <w:sz w:val="24"/>
                          <w:szCs w:val="24"/>
                          <w:rtl/>
                        </w:rPr>
                        <w:t>מנעה</w:t>
                      </w:r>
                      <w:r w:rsidRPr="00D8516F">
                        <w:rPr>
                          <w:rFonts w:cs="Tahoma"/>
                          <w:color w:val="0B5294"/>
                          <w:spacing w:val="-4"/>
                          <w:sz w:val="24"/>
                          <w:szCs w:val="24"/>
                          <w:rtl/>
                        </w:rPr>
                        <w:t xml:space="preserve"> </w:t>
                      </w:r>
                      <w:r w:rsidRPr="00D8516F">
                        <w:rPr>
                          <w:rFonts w:cs="Tahoma" w:hint="eastAsia"/>
                          <w:color w:val="0B5294"/>
                          <w:spacing w:val="-4"/>
                          <w:sz w:val="24"/>
                          <w:szCs w:val="24"/>
                          <w:rtl/>
                        </w:rPr>
                        <w:t>את</w:t>
                      </w:r>
                      <w:r w:rsidRPr="00D8516F">
                        <w:rPr>
                          <w:rFonts w:cs="Tahoma"/>
                          <w:color w:val="0B5294"/>
                          <w:spacing w:val="-4"/>
                          <w:sz w:val="24"/>
                          <w:szCs w:val="24"/>
                          <w:rtl/>
                        </w:rPr>
                        <w:t xml:space="preserve"> </w:t>
                      </w:r>
                      <w:r w:rsidRPr="00D8516F">
                        <w:rPr>
                          <w:rFonts w:cs="Tahoma" w:hint="eastAsia"/>
                          <w:color w:val="0B5294"/>
                          <w:spacing w:val="-4"/>
                          <w:sz w:val="24"/>
                          <w:szCs w:val="24"/>
                          <w:rtl/>
                        </w:rPr>
                        <w:t>ביצוען</w:t>
                      </w:r>
                      <w:r w:rsidRPr="00D8516F">
                        <w:rPr>
                          <w:rFonts w:cs="Tahoma"/>
                          <w:color w:val="0B5294"/>
                          <w:spacing w:val="-4"/>
                          <w:sz w:val="24"/>
                          <w:szCs w:val="24"/>
                          <w:rtl/>
                        </w:rPr>
                        <w:t xml:space="preserve"> </w:t>
                      </w:r>
                      <w:r w:rsidRPr="00D8516F">
                        <w:rPr>
                          <w:rFonts w:cs="Tahoma" w:hint="eastAsia"/>
                          <w:color w:val="0B5294"/>
                          <w:spacing w:val="-4"/>
                          <w:sz w:val="24"/>
                          <w:szCs w:val="24"/>
                          <w:rtl/>
                        </w:rPr>
                        <w:t>של</w:t>
                      </w:r>
                      <w:r w:rsidRPr="00D8516F">
                        <w:rPr>
                          <w:rFonts w:cs="Tahoma"/>
                          <w:color w:val="0B5294"/>
                          <w:spacing w:val="-4"/>
                          <w:sz w:val="24"/>
                          <w:szCs w:val="24"/>
                          <w:rtl/>
                        </w:rPr>
                        <w:t xml:space="preserve"> </w:t>
                      </w:r>
                      <w:r w:rsidRPr="00D8516F">
                        <w:rPr>
                          <w:rFonts w:cs="Tahoma" w:hint="eastAsia"/>
                          <w:color w:val="0B5294"/>
                          <w:spacing w:val="-4"/>
                          <w:sz w:val="24"/>
                          <w:szCs w:val="24"/>
                          <w:rtl/>
                        </w:rPr>
                        <w:t>פעולות</w:t>
                      </w:r>
                      <w:r w:rsidRPr="00D8516F">
                        <w:rPr>
                          <w:rFonts w:cs="Tahoma"/>
                          <w:color w:val="0B5294"/>
                          <w:spacing w:val="-4"/>
                          <w:sz w:val="24"/>
                          <w:szCs w:val="24"/>
                          <w:rtl/>
                        </w:rPr>
                        <w:t xml:space="preserve"> </w:t>
                      </w:r>
                      <w:r w:rsidRPr="00D8516F">
                        <w:rPr>
                          <w:rFonts w:cs="Tahoma" w:hint="eastAsia"/>
                          <w:color w:val="0B5294"/>
                          <w:spacing w:val="-4"/>
                          <w:sz w:val="24"/>
                          <w:szCs w:val="24"/>
                          <w:rtl/>
                        </w:rPr>
                        <w:t>נדרשות</w:t>
                      </w:r>
                      <w:r w:rsidRPr="00D8516F">
                        <w:rPr>
                          <w:rFonts w:cs="Tahoma"/>
                          <w:color w:val="0B5294"/>
                          <w:spacing w:val="-4"/>
                          <w:sz w:val="24"/>
                          <w:szCs w:val="24"/>
                          <w:rtl/>
                        </w:rPr>
                        <w:t xml:space="preserve"> </w:t>
                      </w:r>
                      <w:r w:rsidRPr="00D8516F">
                        <w:rPr>
                          <w:rFonts w:cs="Tahoma" w:hint="eastAsia"/>
                          <w:color w:val="0B5294"/>
                          <w:spacing w:val="-4"/>
                          <w:sz w:val="24"/>
                          <w:szCs w:val="24"/>
                          <w:rtl/>
                        </w:rPr>
                        <w:t>למניעת</w:t>
                      </w:r>
                      <w:r w:rsidRPr="00D8516F">
                        <w:rPr>
                          <w:rFonts w:cs="Tahoma"/>
                          <w:color w:val="0B5294"/>
                          <w:spacing w:val="-4"/>
                          <w:sz w:val="24"/>
                          <w:szCs w:val="24"/>
                          <w:rtl/>
                        </w:rPr>
                        <w:t xml:space="preserve"> </w:t>
                      </w:r>
                      <w:r w:rsidRPr="00D8516F">
                        <w:rPr>
                          <w:rFonts w:cs="Tahoma" w:hint="eastAsia"/>
                          <w:color w:val="0B5294"/>
                          <w:spacing w:val="-4"/>
                          <w:sz w:val="24"/>
                          <w:szCs w:val="24"/>
                          <w:rtl/>
                        </w:rPr>
                        <w:t>ליקויי</w:t>
                      </w:r>
                      <w:r w:rsidRPr="00D8516F">
                        <w:rPr>
                          <w:rFonts w:cs="Tahoma"/>
                          <w:color w:val="0B5294"/>
                          <w:spacing w:val="-4"/>
                          <w:sz w:val="24"/>
                          <w:szCs w:val="24"/>
                          <w:rtl/>
                        </w:rPr>
                        <w:t xml:space="preserve"> </w:t>
                      </w:r>
                      <w:r w:rsidRPr="00D8516F">
                        <w:rPr>
                          <w:rFonts w:cs="Tahoma" w:hint="eastAsia"/>
                          <w:color w:val="0B5294"/>
                          <w:spacing w:val="-4"/>
                          <w:sz w:val="24"/>
                          <w:szCs w:val="24"/>
                          <w:rtl/>
                        </w:rPr>
                        <w:t>הבטיחות</w:t>
                      </w:r>
                    </w:p>
                    <w:p w:rsidR="00A117A2" w:rsidRPr="00373C5D" w:rsidP="00D8516F">
                      <w:pPr>
                        <w:spacing w:before="120" w:after="0" w:line="240" w:lineRule="atLeast"/>
                        <w:rPr>
                          <w:rFonts w:cs="Tahoma"/>
                          <w:b/>
                          <w:bCs/>
                          <w:color w:val="0B5294"/>
                          <w:sz w:val="48"/>
                          <w:szCs w:val="48"/>
                          <w:rtl/>
                        </w:rPr>
                      </w:pPr>
                      <w:drawing>
                        <wp:inline distT="0" distB="0" distL="0" distR="0">
                          <wp:extent cx="288000" cy="31337"/>
                          <wp:effectExtent l="0" t="0" r="0" b="6985"/>
                          <wp:docPr id="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5002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C1705" w:rsidRPr="0087200F" w:rsidP="00BB11D4">
      <w:pPr>
        <w:spacing w:before="180" w:after="240" w:line="260" w:lineRule="exact"/>
        <w:ind w:right="2268"/>
        <w:jc w:val="both"/>
        <w:rPr>
          <w:rFonts w:ascii="Tahoma" w:hAnsi="Tahoma" w:cs="Tahoma"/>
          <w:sz w:val="18"/>
          <w:szCs w:val="18"/>
          <w:rtl/>
        </w:rPr>
      </w:pPr>
      <w:r w:rsidRPr="0087200F">
        <w:rPr>
          <w:rFonts w:ascii="Tahoma" w:hAnsi="Tahoma" w:cs="Tahoma" w:hint="cs"/>
          <w:sz w:val="18"/>
          <w:szCs w:val="18"/>
          <w:rtl/>
        </w:rPr>
        <w:t>בתשובתה מסרה המועצה כי היא, לרבות ראש המועצה, נוקטים משנה זהירות בכל הנוגע לבטיחות וכי לא הקלו ראש ועשו כל שביכולתם כדי לוודא כי באתר פועלים כמתחייב, אף בהיבט הבטיחותי, ולא נעשו פעולות שסיכנו את בטיחות השוהים באתר. גם מנכ"ל המועצה מסר דברים דומים למשרד מבקר המדינה בתשובתו מיולי 2017. עוד מסרה המועצה באוגוסט 2017 כי נוכח ליקויי הבטיחות הרבים אשר התקיימו בעבודתו של קבלן השלד, היא ערכה באוגוסט 2016 הדרכה בנושא הבטיחות.</w:t>
      </w:r>
    </w:p>
    <w:p w:rsidR="004C1705" w:rsidRPr="0087200F" w:rsidP="00BB11D4">
      <w:pPr>
        <w:pStyle w:val="RESHET"/>
        <w:rPr>
          <w:rtl/>
        </w:rPr>
      </w:pPr>
      <w:r w:rsidRPr="0087200F">
        <w:rPr>
          <w:rFonts w:hint="cs"/>
          <w:rtl/>
        </w:rPr>
        <w:t>משרד מבקר המדינה רואה בחומרה רבה את מחדליה של המועצה; במשך חודשים היא לא נקטה פעולות כדי לאכוף את קיום תנאי הבטיחות באתר, מכוח חובתה על פי דין, בין היתר כיוזם הפרויקט, ועל פי הסכם ההתקשרות עם הקבלן. בהיותה גוף ציבורי חלה על המועצה חובה מוגברת להבטיח כי בנייה שהיא יוזמת תיעשה לפי דרישות הבטיחות תוך הקפדה יתרה על מניעת הפרות חוזרות ונשנות של הוראות הבטיחות ושל מחויבויותיו של הקבלן בהסכם ההתקשרות.</w:t>
      </w:r>
    </w:p>
    <w:p w:rsidR="004C1705" w:rsidRPr="0087200F" w:rsidP="00BB11D4">
      <w:pPr>
        <w:pStyle w:val="RESHET"/>
        <w:rPr>
          <w:rtl/>
        </w:rPr>
      </w:pPr>
      <w:r w:rsidRPr="0087200F">
        <w:rPr>
          <w:rFonts w:hint="cs"/>
          <w:rtl/>
        </w:rPr>
        <w:t>משרד מבקר המדינה מעיר לראש המועצה בחומרה על שפעל בניגוד לדרישות אנשי המקצוע, לרבות מנהל הפרויקט, דבר שסיכן למעשה את בטיחות השוהים באתר הבנייה.</w:t>
      </w:r>
    </w:p>
    <w:p w:rsidR="004C1705" w:rsidRPr="0087200F" w:rsidP="0087200F">
      <w:pPr>
        <w:spacing w:before="120" w:line="260" w:lineRule="exact"/>
        <w:ind w:right="2268"/>
        <w:jc w:val="both"/>
        <w:rPr>
          <w:rFonts w:ascii="Tahoma" w:hAnsi="Tahoma" w:cs="Tahoma"/>
          <w:sz w:val="18"/>
          <w:szCs w:val="18"/>
          <w:rtl/>
        </w:rPr>
      </w:pPr>
    </w:p>
    <w:p w:rsidR="004C1705" w:rsidRPr="00610C38" w:rsidP="0048085D">
      <w:pPr>
        <w:pStyle w:val="KOT5"/>
        <w:rPr>
          <w:rtl/>
        </w:rPr>
      </w:pPr>
      <w:r w:rsidRPr="00610C38">
        <w:rPr>
          <w:rFonts w:hint="eastAsia"/>
          <w:rtl/>
        </w:rPr>
        <w:t>ליקויים</w:t>
      </w:r>
      <w:r w:rsidRPr="00610C38">
        <w:rPr>
          <w:rtl/>
        </w:rPr>
        <w:t xml:space="preserve"> </w:t>
      </w:r>
      <w:r w:rsidRPr="00610C38">
        <w:rPr>
          <w:rFonts w:hint="eastAsia"/>
          <w:rtl/>
        </w:rPr>
        <w:t>ביציקת</w:t>
      </w:r>
      <w:r w:rsidRPr="00610C38">
        <w:rPr>
          <w:rtl/>
        </w:rPr>
        <w:t xml:space="preserve"> אלמנט אדריכלי מהותי </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האלמנט המרכזי בתכנית האדריכלית של הפרויקט הוא יציקת קיר מבטון חשוף (ללא שימוש באמצעי חיפוי) המחבר בין מבנה המועצה למרכז המבקרים, שגודלו כ-2,700 מ"ר ועלות הקמתו נאמדה בכ-2.17 מיליון ש"ח. על פי המפרט הטכני המיוחד שצורף להסכם ההתקשרות עם הקבלן (להלן - המפרט הטכני), יצירת האלמנט מבטון חשוף דורש מהקבלן היערכות מיוחדת הכוללת בין היתר שימוש בתבניות מיוחדות ליציקת הבטון ושימוש בתערובת בטון שתוכן לאחר התייעצות עם הטכנולוג הראשי של החברה המייצרת את תערובת הבטון. על פי המפרט הטכני, "הקבלן מתחייב לבצע תכנון מפורט [לקיר הבטון החשוף], לרבות התייעצות עם בעלי ניסיון בעבודה דומה, ביצוע דוגמאות ודגמים, עבודה זהירה ומוקפדת מאוד ובבקרת ביצוע ואיכות גבוהה מהרגיל. לא תינתן לקבלן כל אפשרות לתיקונים, כל קטע קיר שייפסל ייהרס ויבוצע מחדש עד לשביעות </w:t>
      </w:r>
      <w:r w:rsidRPr="0087200F">
        <w:rPr>
          <w:rFonts w:ascii="Tahoma" w:hAnsi="Tahoma" w:cs="Tahoma" w:hint="cs"/>
          <w:sz w:val="18"/>
          <w:szCs w:val="18"/>
          <w:rtl/>
        </w:rPr>
        <w:t>רצונו המלאה של האדריכל". עוד נקבע כי על הקבלן לקבל את אישורם של האדריכל ושל המהנדס במהלך ההכנות לביצוע הקיר ולפני יציקתו.</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כאמור, בישיבת ועדת המכרזים לבחירת הקבלן הזוכה ניתן דגש לביצוע האלמנט האדריכלי מבטון חשוף והוחלט להקפיד "על פיקוח בביצוע, במיוחד... בביצוע עבודות הבטון החשוף". הקבלן ציין בישיבה כי הוא ביצע עבודות מבטון חשוף בכמויות קטנות.</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נמצא כי ביוני 2014 הצהיר קבלן השלד בפגישה, שנכחו בה בין היתר מהנדסת המועצה ומנהל הפרויקט, כי אין ביכולתו לבצע את האלמנט מבטון חשוף. באוגוסט 2014 כתבה אדריכלית הפרויקט למנהל הפרויקט, עם העתק לראש המועצה ולמהנדסת המועצה, כי הדוגמה שביצע הקבלן בשטח לקיר מבטון חשוף אינה משביעת רצון, והוציאה הנחיות מפורטות להמשך ביצוע העבודה. מנהל הפרויקט העביר דרישה זו לקבלן וציין: "אני מבקש להבהיר שלא נקבל יציקות אשר לא יעמדו בדרישות האדריכלית". באוגוסט 2014 פנתה אדריכלית הפרויקט לראש המועצה בטענה כי הקבלן אינו ממלא את הדרישות שהפנתה אליו ובונה את הקיר ללא אישור.</w:t>
      </w:r>
    </w:p>
    <w:p w:rsidR="004C1705" w:rsidRPr="0087200F" w:rsidP="00BB11D4">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במהלך החודשים אוגוסט-ספטמבר 2014 עדכנו מנהל הפרויקט והאדריכלית את המועצה, לרבות את ראש המועצה ואת מהנדסת המועצה, כמה</w:t>
      </w:r>
      <w:r w:rsidRPr="0087200F">
        <w:rPr>
          <w:rFonts w:ascii="Tahoma" w:hAnsi="Tahoma" w:cs="Tahoma"/>
          <w:sz w:val="18"/>
          <w:szCs w:val="18"/>
          <w:rtl/>
        </w:rPr>
        <w:t xml:space="preserve"> </w:t>
      </w:r>
      <w:r w:rsidRPr="0087200F">
        <w:rPr>
          <w:rFonts w:ascii="Tahoma" w:hAnsi="Tahoma" w:cs="Tahoma" w:hint="cs"/>
          <w:sz w:val="18"/>
          <w:szCs w:val="18"/>
          <w:rtl/>
        </w:rPr>
        <w:t>פעמים</w:t>
      </w:r>
      <w:r w:rsidRPr="0087200F">
        <w:rPr>
          <w:rFonts w:ascii="Tahoma" w:hAnsi="Tahoma" w:cs="Tahoma"/>
          <w:sz w:val="18"/>
          <w:szCs w:val="18"/>
          <w:rtl/>
        </w:rPr>
        <w:t>,</w:t>
      </w:r>
      <w:r w:rsidRPr="0087200F">
        <w:rPr>
          <w:rFonts w:ascii="Tahoma" w:hAnsi="Tahoma" w:cs="Tahoma" w:hint="cs"/>
          <w:sz w:val="18"/>
          <w:szCs w:val="18"/>
          <w:rtl/>
        </w:rPr>
        <w:t xml:space="preserve"> כי הקבלן מבצע את האלמנט מבטון חשוף בניגוד להנחיותיהם של הפיקוח ושל צוות המתכננים וללא אישורם. במכתב מדצמבר 2014, שנשלח גם לראש המועצה, דרש נציג האדריכלית לפרק עמודים בגמר בטון חשוף שנבנו בניגוד להנחיות.</w:t>
      </w:r>
    </w:p>
    <w:p w:rsidR="004C1705" w:rsidRPr="0087200F" w:rsidP="00BB11D4">
      <w:pPr>
        <w:pStyle w:val="RESHET"/>
        <w:rPr>
          <w:rtl/>
        </w:rPr>
      </w:pPr>
      <w:r w:rsidRPr="0087200F">
        <w:rPr>
          <w:rFonts w:hint="cs"/>
          <w:rtl/>
        </w:rPr>
        <w:t xml:space="preserve">למרות ההתרעות הרבות מצד גורמי התכנון והפיקוח, שלפיהן הקבלן מבצע אלמנטים בפרויקט ללא אישור הגורמים המוסמכים, לא פעלה המועצה לאכיפת קיום תנאי ההסכם עמו בכל הקשור לביצוע האלמנט מבטון חשוף. לאחר שהקבלן סיים את עבודות השלד עד הקומה הראשונה, הנחתה המועצה לבחון חלופות לשינוי בתכנון גמר הקיר, </w:t>
      </w:r>
      <w:r w:rsidRPr="0087200F">
        <w:rPr>
          <w:rFonts w:hint="cs"/>
          <w:rtl/>
        </w:rPr>
        <w:t>ואיפשרה</w:t>
      </w:r>
      <w:r w:rsidRPr="0087200F">
        <w:rPr>
          <w:rFonts w:hint="cs"/>
          <w:rtl/>
        </w:rPr>
        <w:t xml:space="preserve"> לו להשלים את יציקת הקיר שלא על פי דרישות המכרז והסכם ההתקשרות והמפרט הטכני שצורף להם. עוד נמצא כי אף שהקבלן ביצע את הקיר מבטון חשוף באופן פגום ובניגוד להנחיות, המועצה החליטה לשלם לו סך של כ-2 מיליון ש"ח בעבור ביצוע האלמנט, וזאת לאחר שהפחיתה מהסכום 354,000 ש"ח בלבד.</w:t>
      </w:r>
    </w:p>
    <w:p w:rsidR="004C1705" w:rsidRPr="0087200F" w:rsidP="00BB11D4">
      <w:pPr>
        <w:spacing w:before="180" w:line="260" w:lineRule="exact"/>
        <w:ind w:right="2268"/>
        <w:jc w:val="both"/>
        <w:rPr>
          <w:rFonts w:ascii="Tahoma" w:hAnsi="Tahoma" w:cs="Tahoma"/>
          <w:sz w:val="18"/>
          <w:szCs w:val="18"/>
          <w:rtl/>
        </w:rPr>
      </w:pPr>
      <w:r w:rsidRPr="0087200F">
        <w:rPr>
          <w:rFonts w:ascii="Tahoma" w:hAnsi="Tahoma" w:cs="Tahoma" w:hint="cs"/>
          <w:sz w:val="18"/>
          <w:szCs w:val="18"/>
          <w:rtl/>
        </w:rPr>
        <w:t xml:space="preserve">לאחר שהתברר למועצה כי לנוכח רמת הביצוע של הקיר יידרשו שינויים בתכנון, היא בחרה בחלופה של שימוש בטיח לשיקום הבטון בקיר. משכך, המועצה הוסיפה את העבודות לתיקון הקיר מבטון חשוף לכתב הכמויות שצורף למכרז לבחירת הקבלן לעבודות הגמר (פרק "טיפול בבטון בחזיתות המבנה" בכתב הכמויות). על פי הסכם ההתקשרות עם הקבלן שנבחר לביצוע עבודות </w:t>
      </w:r>
      <w:r w:rsidRPr="0087200F">
        <w:rPr>
          <w:rFonts w:ascii="Tahoma" w:hAnsi="Tahoma" w:cs="Tahoma" w:hint="cs"/>
          <w:sz w:val="18"/>
          <w:szCs w:val="18"/>
          <w:rtl/>
        </w:rPr>
        <w:t xml:space="preserve">הגמר (ראו להלן) המועצה אמורה לשלם לו 1.25 מיליון ש"ח (כולל </w:t>
      </w:r>
      <w:r w:rsidRPr="0087200F">
        <w:rPr>
          <w:rFonts w:ascii="Tahoma" w:hAnsi="Tahoma" w:cs="Tahoma" w:hint="cs"/>
          <w:sz w:val="18"/>
          <w:szCs w:val="18"/>
          <w:rtl/>
        </w:rPr>
        <w:t>מע"ם</w:t>
      </w:r>
      <w:r w:rsidRPr="0087200F">
        <w:rPr>
          <w:rFonts w:ascii="Tahoma" w:hAnsi="Tahoma" w:cs="Tahoma" w:hint="cs"/>
          <w:sz w:val="18"/>
          <w:szCs w:val="18"/>
          <w:rtl/>
        </w:rPr>
        <w:t>) בעבור ביצוע התיקונים בקיר האמור וכן בחזיתות</w:t>
      </w:r>
      <w:r w:rsidRPr="0087200F">
        <w:rPr>
          <w:rFonts w:ascii="Tahoma" w:hAnsi="Tahoma" w:cs="Tahoma"/>
          <w:sz w:val="18"/>
          <w:szCs w:val="18"/>
          <w:rtl/>
        </w:rPr>
        <w:t xml:space="preserve"> </w:t>
      </w:r>
      <w:r w:rsidRPr="0087200F">
        <w:rPr>
          <w:rFonts w:ascii="Tahoma" w:hAnsi="Tahoma" w:cs="Tahoma" w:hint="cs"/>
          <w:sz w:val="18"/>
          <w:szCs w:val="18"/>
          <w:rtl/>
        </w:rPr>
        <w:t>המבנה</w:t>
      </w:r>
      <w:r w:rsidRPr="0087200F">
        <w:rPr>
          <w:rFonts w:ascii="Tahoma" w:hAnsi="Tahoma" w:cs="Tahoma"/>
          <w:sz w:val="18"/>
          <w:szCs w:val="18"/>
          <w:rtl/>
        </w:rPr>
        <w:t xml:space="preserve"> שגם הן בוצעו שלא </w:t>
      </w:r>
      <w:r w:rsidRPr="0087200F">
        <w:rPr>
          <w:rFonts w:ascii="Tahoma" w:hAnsi="Tahoma" w:cs="Tahoma" w:hint="cs"/>
          <w:sz w:val="18"/>
          <w:szCs w:val="18"/>
          <w:rtl/>
        </w:rPr>
        <w:t>על</w:t>
      </w:r>
      <w:r w:rsidRPr="0087200F">
        <w:rPr>
          <w:rFonts w:ascii="Tahoma" w:hAnsi="Tahoma" w:cs="Tahoma"/>
          <w:sz w:val="18"/>
          <w:szCs w:val="18"/>
          <w:rtl/>
        </w:rPr>
        <w:t xml:space="preserve"> </w:t>
      </w:r>
      <w:r w:rsidRPr="0087200F">
        <w:rPr>
          <w:rFonts w:ascii="Tahoma" w:hAnsi="Tahoma" w:cs="Tahoma" w:hint="cs"/>
          <w:sz w:val="18"/>
          <w:szCs w:val="18"/>
          <w:rtl/>
        </w:rPr>
        <w:t>פי</w:t>
      </w:r>
      <w:r w:rsidRPr="0087200F">
        <w:rPr>
          <w:rFonts w:ascii="Tahoma" w:hAnsi="Tahoma" w:cs="Tahoma"/>
          <w:sz w:val="18"/>
          <w:szCs w:val="18"/>
          <w:rtl/>
        </w:rPr>
        <w:t xml:space="preserve"> </w:t>
      </w:r>
      <w:r w:rsidRPr="0087200F">
        <w:rPr>
          <w:rFonts w:ascii="Tahoma" w:hAnsi="Tahoma" w:cs="Tahoma" w:hint="cs"/>
          <w:sz w:val="18"/>
          <w:szCs w:val="18"/>
          <w:rtl/>
        </w:rPr>
        <w:t>המפרטים של המתכננים.</w:t>
      </w:r>
    </w:p>
    <w:p w:rsidR="004C1705" w:rsidRPr="0087200F" w:rsidP="00BB11D4">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 xml:space="preserve">המועצה מסרה בתשובתה כי שילמה לקבלן השלד בעבור הקיר מבטון חשוף כ-1.6 מיליון ש"ח (לפני </w:t>
      </w:r>
      <w:r w:rsidRPr="0087200F">
        <w:rPr>
          <w:rFonts w:ascii="Tahoma" w:hAnsi="Tahoma" w:cs="Tahoma" w:hint="cs"/>
          <w:sz w:val="18"/>
          <w:szCs w:val="18"/>
          <w:rtl/>
        </w:rPr>
        <w:t>מע"ם</w:t>
      </w:r>
      <w:r w:rsidRPr="0087200F">
        <w:rPr>
          <w:rFonts w:ascii="Tahoma" w:hAnsi="Tahoma" w:cs="Tahoma" w:hint="cs"/>
          <w:sz w:val="18"/>
          <w:szCs w:val="18"/>
          <w:rtl/>
        </w:rPr>
        <w:t>).</w:t>
      </w:r>
    </w:p>
    <w:p w:rsidR="004C1705" w:rsidRPr="0087200F" w:rsidP="00BB11D4">
      <w:pPr>
        <w:pStyle w:val="RESHET"/>
        <w:rPr>
          <w:rtl/>
        </w:rPr>
      </w:pPr>
      <w:r w:rsidRPr="0087200F">
        <w:rPr>
          <w:rFonts w:hint="cs"/>
          <w:rtl/>
        </w:rPr>
        <w:t>משרד מבקר המדינה מעיר למועצה על מחדליה בפיקוח על הקבלן בכל הנוגע לביצוע האלמנט מבטון חשוף, שהיה מרכיב מהותי בתכניתה של האדריכלית. העובדה שהמועצה לא נקטה צעדים יעילים לאכיפת הסכם ההתקשרות עם הקבלן, הובילה לכך שהקבלן קבע עובדות בשטח שלא תאמו לתכנון המקורי. יתרה מזאת, הדבר חייב את המועצה לשלם לקבלן בעבור עבודה שהיא לא הייתה מעוניינת בה, וכן להשית על עצמה את עלויות תיקון הקירות שביצע הקבלן באופן פגום. משרד מבקר המדינה מעיר לראש המועצה על שלא מנע את ליקויי הבנייה אף שידע עליהם, ובכך גרם להוצאה כספית מיותרת.</w:t>
      </w:r>
    </w:p>
    <w:p w:rsidR="004C1705" w:rsidRPr="0087200F" w:rsidP="00D8516F">
      <w:pPr>
        <w:pStyle w:val="RESHET"/>
        <w:rPr>
          <w:rtl/>
        </w:rPr>
      </w:pPr>
      <w:r w:rsidRPr="0087200F">
        <w:rPr>
          <w:rFonts w:hint="cs"/>
          <w:rtl/>
        </w:rPr>
        <w:t>המועצה בחרה באדריכלית בעלת ניסיון בתכנון אלמנטים ייחודיים מצד אחד, ולשם כך הייתה מוכנה אף להתקשר עמה בסכום גבוה יותר ממתחריה בפטור ממכרז, ומצד אחר בחרה במכרז בקבלן שספק אם החזיק בניסיון וביכולת הדרושים לביצוע האלמנטים כנדרש, ואף כשלה בפיקוח עליו, ובסופו של דבר לא ביצע הקבלן את אותם אלמנטים ייחודיים שדרשה. בכך מנעה</w:t>
      </w:r>
      <w:r w:rsidRPr="0087200F">
        <w:rPr>
          <w:rtl/>
        </w:rPr>
        <w:t xml:space="preserve"> מעצמה </w:t>
      </w:r>
      <w:r w:rsidRPr="0087200F">
        <w:rPr>
          <w:rFonts w:hint="cs"/>
          <w:rtl/>
        </w:rPr>
        <w:t>המועצה</w:t>
      </w:r>
      <w:r w:rsidRPr="0087200F">
        <w:rPr>
          <w:rtl/>
        </w:rPr>
        <w:t xml:space="preserve"> את</w:t>
      </w:r>
      <w:r w:rsidRPr="0087200F">
        <w:rPr>
          <w:rFonts w:hint="cs"/>
          <w:rtl/>
        </w:rPr>
        <w:t xml:space="preserve"> הייחודיות שביקשה ושבעבורה אף שילמה יותר; התנהלות זו הביאה לידי בזבוז כספי ציבור ללא כל הצדקה. יתרה מכך, העובדה שהפרויקט כלל אלמנט ייחודי מבטון חשוף, יכול שמנעה </w:t>
      </w:r>
      <w:r w:rsidRPr="0087200F">
        <w:rPr>
          <w:rFonts w:hint="cs"/>
          <w:rtl/>
        </w:rPr>
        <w:t>ממציעים</w:t>
      </w:r>
      <w:r w:rsidRPr="0087200F">
        <w:rPr>
          <w:rFonts w:hint="cs"/>
          <w:rtl/>
        </w:rPr>
        <w:t xml:space="preserve"> אחרים, שאינם בעלי ניסיון בביצוע אלמנטים דומים, מלגשת למכרז להקמת המבנה. ויתור המועצה בשלב הבנייה על ביצוע האלמנט הייחודי לפי התכנון המקורי, שביצועו דרש ניסיון ויכולת מיוחדים, פגע בהזדמנות השווה של מציעים פוטנציאליים להגיש הצעתם לביצוע הפרויקט.</w:t>
      </w:r>
      <w:r w:rsidRPr="00D8516F" w:rsidR="00D8516F">
        <w:rPr>
          <w:noProof/>
          <w:sz w:val="17"/>
          <w:szCs w:val="17"/>
          <w:rtl/>
        </w:rPr>
        <w:t xml:space="preserve"> </w:t>
      </w:r>
      <w:r w:rsidRPr="0012789B" w:rsidR="00D8516F">
        <w:rPr>
          <w:noProof/>
          <w:sz w:val="17"/>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117A2" w:rsidRPr="00373C5D" w:rsidP="00D8516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5303428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1816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17A2" w:rsidRPr="00881D99" w:rsidP="00D8516F">
                            <w:pPr>
                              <w:spacing w:after="0" w:line="240" w:lineRule="auto"/>
                              <w:rPr>
                                <w:color w:val="0B5294"/>
                                <w:spacing w:val="-4"/>
                                <w:sz w:val="24"/>
                                <w:szCs w:val="24"/>
                                <w:rtl/>
                                <w:cs/>
                              </w:rPr>
                            </w:pPr>
                            <w:r w:rsidRPr="00D8516F">
                              <w:rPr>
                                <w:rFonts w:cs="Tahoma" w:hint="eastAsia"/>
                                <w:color w:val="0B5294"/>
                                <w:spacing w:val="-4"/>
                                <w:sz w:val="24"/>
                                <w:szCs w:val="24"/>
                                <w:rtl/>
                              </w:rPr>
                              <w:t>בסופו</w:t>
                            </w:r>
                            <w:r w:rsidRPr="00D8516F">
                              <w:rPr>
                                <w:rFonts w:cs="Tahoma"/>
                                <w:color w:val="0B5294"/>
                                <w:spacing w:val="-4"/>
                                <w:sz w:val="24"/>
                                <w:szCs w:val="24"/>
                                <w:rtl/>
                              </w:rPr>
                              <w:t xml:space="preserve"> </w:t>
                            </w:r>
                            <w:r w:rsidRPr="00D8516F">
                              <w:rPr>
                                <w:rFonts w:cs="Tahoma" w:hint="eastAsia"/>
                                <w:color w:val="0B5294"/>
                                <w:spacing w:val="-4"/>
                                <w:sz w:val="24"/>
                                <w:szCs w:val="24"/>
                                <w:rtl/>
                              </w:rPr>
                              <w:t>של</w:t>
                            </w:r>
                            <w:r w:rsidRPr="00D8516F">
                              <w:rPr>
                                <w:rFonts w:cs="Tahoma"/>
                                <w:color w:val="0B5294"/>
                                <w:spacing w:val="-4"/>
                                <w:sz w:val="24"/>
                                <w:szCs w:val="24"/>
                                <w:rtl/>
                              </w:rPr>
                              <w:t xml:space="preserve"> </w:t>
                            </w:r>
                            <w:r w:rsidRPr="00D8516F">
                              <w:rPr>
                                <w:rFonts w:cs="Tahoma" w:hint="eastAsia"/>
                                <w:color w:val="0B5294"/>
                                <w:spacing w:val="-4"/>
                                <w:sz w:val="24"/>
                                <w:szCs w:val="24"/>
                                <w:rtl/>
                              </w:rPr>
                              <w:t>דבר</w:t>
                            </w:r>
                            <w:r w:rsidRPr="00D8516F">
                              <w:rPr>
                                <w:rFonts w:cs="Tahoma"/>
                                <w:color w:val="0B5294"/>
                                <w:spacing w:val="-4"/>
                                <w:sz w:val="24"/>
                                <w:szCs w:val="24"/>
                                <w:rtl/>
                              </w:rPr>
                              <w:t xml:space="preserve"> </w:t>
                            </w:r>
                            <w:r w:rsidRPr="00D8516F">
                              <w:rPr>
                                <w:rFonts w:cs="Tahoma" w:hint="eastAsia"/>
                                <w:color w:val="0B5294"/>
                                <w:spacing w:val="-4"/>
                                <w:sz w:val="24"/>
                                <w:szCs w:val="24"/>
                                <w:rtl/>
                              </w:rPr>
                              <w:t>לא</w:t>
                            </w:r>
                            <w:r w:rsidRPr="00D8516F">
                              <w:rPr>
                                <w:rFonts w:cs="Tahoma"/>
                                <w:color w:val="0B5294"/>
                                <w:spacing w:val="-4"/>
                                <w:sz w:val="24"/>
                                <w:szCs w:val="24"/>
                                <w:rtl/>
                              </w:rPr>
                              <w:t xml:space="preserve"> </w:t>
                            </w:r>
                            <w:r w:rsidRPr="00D8516F">
                              <w:rPr>
                                <w:rFonts w:cs="Tahoma" w:hint="eastAsia"/>
                                <w:color w:val="0B5294"/>
                                <w:spacing w:val="-4"/>
                                <w:sz w:val="24"/>
                                <w:szCs w:val="24"/>
                                <w:rtl/>
                              </w:rPr>
                              <w:t>ביצע</w:t>
                            </w:r>
                            <w:r w:rsidRPr="00D8516F">
                              <w:rPr>
                                <w:rFonts w:cs="Tahoma"/>
                                <w:color w:val="0B5294"/>
                                <w:spacing w:val="-4"/>
                                <w:sz w:val="24"/>
                                <w:szCs w:val="24"/>
                                <w:rtl/>
                              </w:rPr>
                              <w:t xml:space="preserve"> </w:t>
                            </w:r>
                            <w:r w:rsidRPr="00D8516F">
                              <w:rPr>
                                <w:rFonts w:cs="Tahoma" w:hint="eastAsia"/>
                                <w:color w:val="0B5294"/>
                                <w:spacing w:val="-4"/>
                                <w:sz w:val="24"/>
                                <w:szCs w:val="24"/>
                                <w:rtl/>
                              </w:rPr>
                              <w:t>הקבלן</w:t>
                            </w:r>
                            <w:r w:rsidRPr="00D8516F">
                              <w:rPr>
                                <w:rFonts w:cs="Tahoma"/>
                                <w:color w:val="0B5294"/>
                                <w:spacing w:val="-4"/>
                                <w:sz w:val="24"/>
                                <w:szCs w:val="24"/>
                                <w:rtl/>
                              </w:rPr>
                              <w:t xml:space="preserve"> </w:t>
                            </w:r>
                            <w:r w:rsidRPr="00D8516F">
                              <w:rPr>
                                <w:rFonts w:cs="Tahoma" w:hint="eastAsia"/>
                                <w:color w:val="0B5294"/>
                                <w:spacing w:val="-4"/>
                                <w:sz w:val="24"/>
                                <w:szCs w:val="24"/>
                                <w:rtl/>
                              </w:rPr>
                              <w:t>את</w:t>
                            </w:r>
                            <w:r w:rsidRPr="00D8516F">
                              <w:rPr>
                                <w:rFonts w:cs="Tahoma"/>
                                <w:color w:val="0B5294"/>
                                <w:spacing w:val="-4"/>
                                <w:sz w:val="24"/>
                                <w:szCs w:val="24"/>
                                <w:rtl/>
                              </w:rPr>
                              <w:t xml:space="preserve"> </w:t>
                            </w:r>
                            <w:r w:rsidRPr="00D8516F">
                              <w:rPr>
                                <w:rFonts w:cs="Tahoma" w:hint="eastAsia"/>
                                <w:color w:val="0B5294"/>
                                <w:spacing w:val="-4"/>
                                <w:sz w:val="24"/>
                                <w:szCs w:val="24"/>
                                <w:rtl/>
                              </w:rPr>
                              <w:t>אותם</w:t>
                            </w:r>
                            <w:r w:rsidRPr="00D8516F">
                              <w:rPr>
                                <w:rFonts w:cs="Tahoma"/>
                                <w:color w:val="0B5294"/>
                                <w:spacing w:val="-4"/>
                                <w:sz w:val="24"/>
                                <w:szCs w:val="24"/>
                                <w:rtl/>
                              </w:rPr>
                              <w:t xml:space="preserve"> </w:t>
                            </w:r>
                            <w:r w:rsidRPr="00D8516F">
                              <w:rPr>
                                <w:rFonts w:cs="Tahoma" w:hint="eastAsia"/>
                                <w:color w:val="0B5294"/>
                                <w:spacing w:val="-4"/>
                                <w:sz w:val="24"/>
                                <w:szCs w:val="24"/>
                                <w:rtl/>
                              </w:rPr>
                              <w:t>אלמנטים</w:t>
                            </w:r>
                            <w:r w:rsidRPr="00D8516F">
                              <w:rPr>
                                <w:rFonts w:cs="Tahoma"/>
                                <w:color w:val="0B5294"/>
                                <w:spacing w:val="-4"/>
                                <w:sz w:val="24"/>
                                <w:szCs w:val="24"/>
                                <w:rtl/>
                              </w:rPr>
                              <w:t xml:space="preserve"> </w:t>
                            </w:r>
                            <w:r w:rsidRPr="00D8516F">
                              <w:rPr>
                                <w:rFonts w:cs="Tahoma" w:hint="eastAsia"/>
                                <w:color w:val="0B5294"/>
                                <w:spacing w:val="-4"/>
                                <w:sz w:val="24"/>
                                <w:szCs w:val="24"/>
                                <w:rtl/>
                              </w:rPr>
                              <w:t>ייחודיים</w:t>
                            </w:r>
                            <w:r w:rsidRPr="00D8516F">
                              <w:rPr>
                                <w:rFonts w:cs="Tahoma"/>
                                <w:color w:val="0B5294"/>
                                <w:spacing w:val="-4"/>
                                <w:sz w:val="24"/>
                                <w:szCs w:val="24"/>
                                <w:rtl/>
                              </w:rPr>
                              <w:t xml:space="preserve"> </w:t>
                            </w:r>
                            <w:r w:rsidRPr="00D8516F">
                              <w:rPr>
                                <w:rFonts w:cs="Tahoma" w:hint="eastAsia"/>
                                <w:color w:val="0B5294"/>
                                <w:spacing w:val="-4"/>
                                <w:sz w:val="24"/>
                                <w:szCs w:val="24"/>
                                <w:rtl/>
                              </w:rPr>
                              <w:t>שדרשה</w:t>
                            </w:r>
                            <w:r w:rsidRPr="00D8516F">
                              <w:rPr>
                                <w:rFonts w:cs="Tahoma"/>
                                <w:color w:val="0B5294"/>
                                <w:spacing w:val="-4"/>
                                <w:sz w:val="24"/>
                                <w:szCs w:val="24"/>
                                <w:rtl/>
                              </w:rPr>
                              <w:t xml:space="preserve"> </w:t>
                            </w:r>
                            <w:r w:rsidRPr="00D8516F">
                              <w:rPr>
                                <w:rFonts w:cs="Tahoma" w:hint="eastAsia"/>
                                <w:color w:val="0B5294"/>
                                <w:spacing w:val="-4"/>
                                <w:sz w:val="24"/>
                                <w:szCs w:val="24"/>
                                <w:rtl/>
                              </w:rPr>
                              <w:t>המועצה</w:t>
                            </w:r>
                            <w:r w:rsidRPr="00D8516F">
                              <w:rPr>
                                <w:rFonts w:cs="Tahoma"/>
                                <w:color w:val="0B5294"/>
                                <w:spacing w:val="-4"/>
                                <w:sz w:val="24"/>
                                <w:szCs w:val="24"/>
                                <w:rtl/>
                              </w:rPr>
                              <w:t xml:space="preserve">, </w:t>
                            </w:r>
                            <w:r w:rsidRPr="00D8516F">
                              <w:rPr>
                                <w:rFonts w:cs="Tahoma" w:hint="eastAsia"/>
                                <w:color w:val="0B5294"/>
                                <w:spacing w:val="-4"/>
                                <w:sz w:val="24"/>
                                <w:szCs w:val="24"/>
                                <w:rtl/>
                              </w:rPr>
                              <w:t>ובכך</w:t>
                            </w:r>
                            <w:r w:rsidRPr="00D8516F">
                              <w:rPr>
                                <w:rFonts w:cs="Tahoma"/>
                                <w:color w:val="0B5294"/>
                                <w:spacing w:val="-4"/>
                                <w:sz w:val="24"/>
                                <w:szCs w:val="24"/>
                                <w:rtl/>
                              </w:rPr>
                              <w:t xml:space="preserve"> </w:t>
                            </w:r>
                            <w:r w:rsidRPr="00D8516F">
                              <w:rPr>
                                <w:rFonts w:cs="Tahoma" w:hint="eastAsia"/>
                                <w:color w:val="0B5294"/>
                                <w:spacing w:val="-4"/>
                                <w:sz w:val="24"/>
                                <w:szCs w:val="24"/>
                                <w:rtl/>
                              </w:rPr>
                              <w:t>מנעה</w:t>
                            </w:r>
                            <w:r w:rsidRPr="00D8516F">
                              <w:rPr>
                                <w:rFonts w:cs="Tahoma"/>
                                <w:color w:val="0B5294"/>
                                <w:spacing w:val="-4"/>
                                <w:sz w:val="24"/>
                                <w:szCs w:val="24"/>
                                <w:rtl/>
                              </w:rPr>
                              <w:t xml:space="preserve"> </w:t>
                            </w:r>
                            <w:r w:rsidRPr="00D8516F">
                              <w:rPr>
                                <w:rFonts w:cs="Tahoma" w:hint="eastAsia"/>
                                <w:color w:val="0B5294"/>
                                <w:spacing w:val="-4"/>
                                <w:sz w:val="24"/>
                                <w:szCs w:val="24"/>
                                <w:rtl/>
                              </w:rPr>
                              <w:t>מעצמה</w:t>
                            </w:r>
                            <w:r w:rsidRPr="00D8516F">
                              <w:rPr>
                                <w:rFonts w:cs="Tahoma"/>
                                <w:color w:val="0B5294"/>
                                <w:spacing w:val="-4"/>
                                <w:sz w:val="24"/>
                                <w:szCs w:val="24"/>
                                <w:rtl/>
                              </w:rPr>
                              <w:t xml:space="preserve"> </w:t>
                            </w:r>
                            <w:r w:rsidRPr="00D8516F">
                              <w:rPr>
                                <w:rFonts w:cs="Tahoma" w:hint="eastAsia"/>
                                <w:color w:val="0B5294"/>
                                <w:spacing w:val="-4"/>
                                <w:sz w:val="24"/>
                                <w:szCs w:val="24"/>
                                <w:rtl/>
                              </w:rPr>
                              <w:t>המועצה</w:t>
                            </w:r>
                            <w:r w:rsidRPr="00D8516F">
                              <w:rPr>
                                <w:rFonts w:cs="Tahoma"/>
                                <w:color w:val="0B5294"/>
                                <w:spacing w:val="-4"/>
                                <w:sz w:val="24"/>
                                <w:szCs w:val="24"/>
                                <w:rtl/>
                              </w:rPr>
                              <w:t xml:space="preserve"> </w:t>
                            </w:r>
                            <w:r w:rsidRPr="00D8516F">
                              <w:rPr>
                                <w:rFonts w:cs="Tahoma" w:hint="eastAsia"/>
                                <w:color w:val="0B5294"/>
                                <w:spacing w:val="-4"/>
                                <w:sz w:val="24"/>
                                <w:szCs w:val="24"/>
                                <w:rtl/>
                              </w:rPr>
                              <w:t>את</w:t>
                            </w:r>
                            <w:r w:rsidRPr="00D8516F">
                              <w:rPr>
                                <w:rFonts w:cs="Tahoma"/>
                                <w:color w:val="0B5294"/>
                                <w:spacing w:val="-4"/>
                                <w:sz w:val="24"/>
                                <w:szCs w:val="24"/>
                                <w:rtl/>
                              </w:rPr>
                              <w:t xml:space="preserve"> </w:t>
                            </w:r>
                            <w:r w:rsidRPr="00D8516F">
                              <w:rPr>
                                <w:rFonts w:cs="Tahoma" w:hint="eastAsia"/>
                                <w:color w:val="0B5294"/>
                                <w:spacing w:val="-4"/>
                                <w:sz w:val="24"/>
                                <w:szCs w:val="24"/>
                                <w:rtl/>
                              </w:rPr>
                              <w:t>הייחודיות</w:t>
                            </w:r>
                            <w:r w:rsidRPr="00D8516F">
                              <w:rPr>
                                <w:rFonts w:cs="Tahoma"/>
                                <w:color w:val="0B5294"/>
                                <w:spacing w:val="-4"/>
                                <w:sz w:val="24"/>
                                <w:szCs w:val="24"/>
                                <w:rtl/>
                              </w:rPr>
                              <w:t xml:space="preserve"> </w:t>
                            </w:r>
                            <w:r w:rsidRPr="00D8516F">
                              <w:rPr>
                                <w:rFonts w:cs="Tahoma" w:hint="eastAsia"/>
                                <w:color w:val="0B5294"/>
                                <w:spacing w:val="-4"/>
                                <w:sz w:val="24"/>
                                <w:szCs w:val="24"/>
                                <w:rtl/>
                              </w:rPr>
                              <w:t>שביקשה</w:t>
                            </w:r>
                            <w:r w:rsidRPr="00D8516F">
                              <w:rPr>
                                <w:rFonts w:cs="Tahoma"/>
                                <w:color w:val="0B5294"/>
                                <w:spacing w:val="-4"/>
                                <w:sz w:val="24"/>
                                <w:szCs w:val="24"/>
                                <w:rtl/>
                              </w:rPr>
                              <w:t xml:space="preserve"> </w:t>
                            </w:r>
                            <w:r w:rsidRPr="00D8516F">
                              <w:rPr>
                                <w:rFonts w:cs="Tahoma" w:hint="eastAsia"/>
                                <w:color w:val="0B5294"/>
                                <w:spacing w:val="-4"/>
                                <w:sz w:val="24"/>
                                <w:szCs w:val="24"/>
                                <w:rtl/>
                              </w:rPr>
                              <w:t>ושבעבורה</w:t>
                            </w:r>
                            <w:r w:rsidRPr="00D8516F">
                              <w:rPr>
                                <w:rFonts w:cs="Tahoma"/>
                                <w:color w:val="0B5294"/>
                                <w:spacing w:val="-4"/>
                                <w:sz w:val="24"/>
                                <w:szCs w:val="24"/>
                                <w:rtl/>
                              </w:rPr>
                              <w:t xml:space="preserve"> </w:t>
                            </w:r>
                            <w:r w:rsidRPr="00D8516F">
                              <w:rPr>
                                <w:rFonts w:cs="Tahoma" w:hint="eastAsia"/>
                                <w:color w:val="0B5294"/>
                                <w:spacing w:val="-4"/>
                                <w:sz w:val="24"/>
                                <w:szCs w:val="24"/>
                                <w:rtl/>
                              </w:rPr>
                              <w:t>אף</w:t>
                            </w:r>
                            <w:r w:rsidRPr="00D8516F">
                              <w:rPr>
                                <w:rFonts w:cs="Tahoma"/>
                                <w:color w:val="0B5294"/>
                                <w:spacing w:val="-4"/>
                                <w:sz w:val="24"/>
                                <w:szCs w:val="24"/>
                                <w:rtl/>
                              </w:rPr>
                              <w:t xml:space="preserve"> </w:t>
                            </w:r>
                            <w:r w:rsidRPr="00D8516F">
                              <w:rPr>
                                <w:rFonts w:cs="Tahoma" w:hint="eastAsia"/>
                                <w:color w:val="0B5294"/>
                                <w:spacing w:val="-4"/>
                                <w:sz w:val="24"/>
                                <w:szCs w:val="24"/>
                                <w:rtl/>
                              </w:rPr>
                              <w:t>שילמה</w:t>
                            </w:r>
                            <w:r w:rsidRPr="00D8516F">
                              <w:rPr>
                                <w:rFonts w:cs="Tahoma"/>
                                <w:color w:val="0B5294"/>
                                <w:spacing w:val="-4"/>
                                <w:sz w:val="24"/>
                                <w:szCs w:val="24"/>
                                <w:rtl/>
                              </w:rPr>
                              <w:t xml:space="preserve"> </w:t>
                            </w:r>
                            <w:r w:rsidRPr="00D8516F">
                              <w:rPr>
                                <w:rFonts w:cs="Tahoma" w:hint="eastAsia"/>
                                <w:color w:val="0B5294"/>
                                <w:spacing w:val="-4"/>
                                <w:sz w:val="24"/>
                                <w:szCs w:val="24"/>
                                <w:rtl/>
                              </w:rPr>
                              <w:t>יותר</w:t>
                            </w:r>
                            <w:r w:rsidRPr="00D8516F">
                              <w:rPr>
                                <w:rFonts w:cs="Tahoma"/>
                                <w:color w:val="0B5294"/>
                                <w:spacing w:val="-4"/>
                                <w:sz w:val="24"/>
                                <w:szCs w:val="24"/>
                                <w:rtl/>
                              </w:rPr>
                              <w:t xml:space="preserve">; </w:t>
                            </w:r>
                            <w:r w:rsidRPr="00D8516F">
                              <w:rPr>
                                <w:rFonts w:cs="Tahoma" w:hint="eastAsia"/>
                                <w:color w:val="0B5294"/>
                                <w:spacing w:val="-4"/>
                                <w:sz w:val="24"/>
                                <w:szCs w:val="24"/>
                                <w:rtl/>
                              </w:rPr>
                              <w:t>התנהלות</w:t>
                            </w:r>
                            <w:r w:rsidRPr="00D8516F">
                              <w:rPr>
                                <w:rFonts w:cs="Tahoma"/>
                                <w:color w:val="0B5294"/>
                                <w:spacing w:val="-4"/>
                                <w:sz w:val="24"/>
                                <w:szCs w:val="24"/>
                                <w:rtl/>
                              </w:rPr>
                              <w:t xml:space="preserve"> </w:t>
                            </w:r>
                            <w:r w:rsidRPr="00D8516F">
                              <w:rPr>
                                <w:rFonts w:cs="Tahoma" w:hint="eastAsia"/>
                                <w:color w:val="0B5294"/>
                                <w:spacing w:val="-4"/>
                                <w:sz w:val="24"/>
                                <w:szCs w:val="24"/>
                                <w:rtl/>
                              </w:rPr>
                              <w:t>זו</w:t>
                            </w:r>
                            <w:r w:rsidRPr="00D8516F">
                              <w:rPr>
                                <w:rFonts w:cs="Tahoma"/>
                                <w:color w:val="0B5294"/>
                                <w:spacing w:val="-4"/>
                                <w:sz w:val="24"/>
                                <w:szCs w:val="24"/>
                                <w:rtl/>
                              </w:rPr>
                              <w:t xml:space="preserve"> </w:t>
                            </w:r>
                            <w:r w:rsidRPr="00D8516F">
                              <w:rPr>
                                <w:rFonts w:cs="Tahoma" w:hint="eastAsia"/>
                                <w:color w:val="0B5294"/>
                                <w:spacing w:val="-4"/>
                                <w:sz w:val="24"/>
                                <w:szCs w:val="24"/>
                                <w:rtl/>
                              </w:rPr>
                              <w:t>הביאה</w:t>
                            </w:r>
                            <w:r w:rsidRPr="00D8516F">
                              <w:rPr>
                                <w:rFonts w:cs="Tahoma"/>
                                <w:color w:val="0B5294"/>
                                <w:spacing w:val="-4"/>
                                <w:sz w:val="24"/>
                                <w:szCs w:val="24"/>
                                <w:rtl/>
                              </w:rPr>
                              <w:t xml:space="preserve"> </w:t>
                            </w:r>
                            <w:r w:rsidRPr="00D8516F">
                              <w:rPr>
                                <w:rFonts w:cs="Tahoma" w:hint="eastAsia"/>
                                <w:color w:val="0B5294"/>
                                <w:spacing w:val="-4"/>
                                <w:sz w:val="24"/>
                                <w:szCs w:val="24"/>
                                <w:rtl/>
                              </w:rPr>
                              <w:t>לידי</w:t>
                            </w:r>
                            <w:r w:rsidRPr="00D8516F">
                              <w:rPr>
                                <w:rFonts w:cs="Tahoma"/>
                                <w:color w:val="0B5294"/>
                                <w:spacing w:val="-4"/>
                                <w:sz w:val="24"/>
                                <w:szCs w:val="24"/>
                                <w:rtl/>
                              </w:rPr>
                              <w:t xml:space="preserve"> </w:t>
                            </w:r>
                            <w:r w:rsidRPr="00D8516F">
                              <w:rPr>
                                <w:rFonts w:cs="Tahoma" w:hint="eastAsia"/>
                                <w:color w:val="0B5294"/>
                                <w:spacing w:val="-4"/>
                                <w:sz w:val="24"/>
                                <w:szCs w:val="24"/>
                                <w:rtl/>
                              </w:rPr>
                              <w:t>בזבוז</w:t>
                            </w:r>
                            <w:r w:rsidRPr="00D8516F">
                              <w:rPr>
                                <w:rFonts w:cs="Tahoma"/>
                                <w:color w:val="0B5294"/>
                                <w:spacing w:val="-4"/>
                                <w:sz w:val="24"/>
                                <w:szCs w:val="24"/>
                                <w:rtl/>
                              </w:rPr>
                              <w:t xml:space="preserve"> </w:t>
                            </w:r>
                            <w:r w:rsidRPr="00D8516F">
                              <w:rPr>
                                <w:rFonts w:cs="Tahoma" w:hint="eastAsia"/>
                                <w:color w:val="0B5294"/>
                                <w:spacing w:val="-4"/>
                                <w:sz w:val="24"/>
                                <w:szCs w:val="24"/>
                                <w:rtl/>
                              </w:rPr>
                              <w:t>כספי</w:t>
                            </w:r>
                            <w:r w:rsidRPr="00D8516F">
                              <w:rPr>
                                <w:rFonts w:cs="Tahoma"/>
                                <w:color w:val="0B5294"/>
                                <w:spacing w:val="-4"/>
                                <w:sz w:val="24"/>
                                <w:szCs w:val="24"/>
                                <w:rtl/>
                              </w:rPr>
                              <w:t xml:space="preserve"> </w:t>
                            </w:r>
                            <w:r w:rsidRPr="00D8516F">
                              <w:rPr>
                                <w:rFonts w:cs="Tahoma" w:hint="eastAsia"/>
                                <w:color w:val="0B5294"/>
                                <w:spacing w:val="-4"/>
                                <w:sz w:val="24"/>
                                <w:szCs w:val="24"/>
                                <w:rtl/>
                              </w:rPr>
                              <w:t>ציבור</w:t>
                            </w:r>
                            <w:r w:rsidRPr="00D8516F">
                              <w:rPr>
                                <w:rFonts w:cs="Tahoma"/>
                                <w:color w:val="0B5294"/>
                                <w:spacing w:val="-4"/>
                                <w:sz w:val="24"/>
                                <w:szCs w:val="24"/>
                                <w:rtl/>
                              </w:rPr>
                              <w:t xml:space="preserve"> </w:t>
                            </w:r>
                            <w:r w:rsidRPr="00D8516F">
                              <w:rPr>
                                <w:rFonts w:cs="Tahoma" w:hint="eastAsia"/>
                                <w:color w:val="0B5294"/>
                                <w:spacing w:val="-4"/>
                                <w:sz w:val="24"/>
                                <w:szCs w:val="24"/>
                                <w:rtl/>
                              </w:rPr>
                              <w:t>ללא</w:t>
                            </w:r>
                            <w:r w:rsidRPr="00D8516F">
                              <w:rPr>
                                <w:rFonts w:cs="Tahoma"/>
                                <w:color w:val="0B5294"/>
                                <w:spacing w:val="-4"/>
                                <w:sz w:val="24"/>
                                <w:szCs w:val="24"/>
                                <w:rtl/>
                              </w:rPr>
                              <w:t xml:space="preserve"> </w:t>
                            </w:r>
                            <w:r w:rsidRPr="00D8516F">
                              <w:rPr>
                                <w:rFonts w:cs="Tahoma" w:hint="eastAsia"/>
                                <w:color w:val="0B5294"/>
                                <w:spacing w:val="-4"/>
                                <w:sz w:val="24"/>
                                <w:szCs w:val="24"/>
                                <w:rtl/>
                              </w:rPr>
                              <w:t>כל</w:t>
                            </w:r>
                            <w:r w:rsidRPr="00D8516F">
                              <w:rPr>
                                <w:rFonts w:cs="Tahoma"/>
                                <w:color w:val="0B5294"/>
                                <w:spacing w:val="-4"/>
                                <w:sz w:val="24"/>
                                <w:szCs w:val="24"/>
                                <w:rtl/>
                              </w:rPr>
                              <w:t xml:space="preserve"> </w:t>
                            </w:r>
                            <w:r w:rsidRPr="00D8516F">
                              <w:rPr>
                                <w:rFonts w:cs="Tahoma" w:hint="eastAsia"/>
                                <w:color w:val="0B5294"/>
                                <w:spacing w:val="-4"/>
                                <w:sz w:val="24"/>
                                <w:szCs w:val="24"/>
                                <w:rtl/>
                              </w:rPr>
                              <w:t>הצדקה</w:t>
                            </w:r>
                          </w:p>
                          <w:p w:rsidR="00A117A2" w:rsidRPr="00373C5D" w:rsidP="00D8516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370648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1494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A117A2" w:rsidRPr="00373C5D" w:rsidP="00D8516F">
                      <w:pPr>
                        <w:spacing w:line="240" w:lineRule="atLeast"/>
                        <w:rPr>
                          <w:rFonts w:cs="Tahoma"/>
                          <w:b/>
                          <w:bCs/>
                          <w:color w:val="0B5294"/>
                          <w:sz w:val="48"/>
                          <w:szCs w:val="48"/>
                          <w:rtl/>
                        </w:rPr>
                      </w:pPr>
                      <w:drawing>
                        <wp:inline distT="0" distB="0" distL="0" distR="0">
                          <wp:extent cx="311150" cy="256800"/>
                          <wp:effectExtent l="0" t="0" r="0" b="0"/>
                          <wp:docPr id="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2785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17A2" w:rsidRPr="00881D99" w:rsidP="00D8516F">
                      <w:pPr>
                        <w:spacing w:after="0" w:line="240" w:lineRule="auto"/>
                        <w:rPr>
                          <w:color w:val="0B5294"/>
                          <w:spacing w:val="-4"/>
                          <w:sz w:val="24"/>
                          <w:szCs w:val="24"/>
                          <w:rtl/>
                          <w:cs/>
                        </w:rPr>
                      </w:pPr>
                      <w:r w:rsidRPr="00D8516F">
                        <w:rPr>
                          <w:rFonts w:cs="Tahoma" w:hint="eastAsia"/>
                          <w:color w:val="0B5294"/>
                          <w:spacing w:val="-4"/>
                          <w:sz w:val="24"/>
                          <w:szCs w:val="24"/>
                          <w:rtl/>
                        </w:rPr>
                        <w:t>בסופו</w:t>
                      </w:r>
                      <w:r w:rsidRPr="00D8516F">
                        <w:rPr>
                          <w:rFonts w:cs="Tahoma"/>
                          <w:color w:val="0B5294"/>
                          <w:spacing w:val="-4"/>
                          <w:sz w:val="24"/>
                          <w:szCs w:val="24"/>
                          <w:rtl/>
                        </w:rPr>
                        <w:t xml:space="preserve"> </w:t>
                      </w:r>
                      <w:r w:rsidRPr="00D8516F">
                        <w:rPr>
                          <w:rFonts w:cs="Tahoma" w:hint="eastAsia"/>
                          <w:color w:val="0B5294"/>
                          <w:spacing w:val="-4"/>
                          <w:sz w:val="24"/>
                          <w:szCs w:val="24"/>
                          <w:rtl/>
                        </w:rPr>
                        <w:t>של</w:t>
                      </w:r>
                      <w:r w:rsidRPr="00D8516F">
                        <w:rPr>
                          <w:rFonts w:cs="Tahoma"/>
                          <w:color w:val="0B5294"/>
                          <w:spacing w:val="-4"/>
                          <w:sz w:val="24"/>
                          <w:szCs w:val="24"/>
                          <w:rtl/>
                        </w:rPr>
                        <w:t xml:space="preserve"> </w:t>
                      </w:r>
                      <w:r w:rsidRPr="00D8516F">
                        <w:rPr>
                          <w:rFonts w:cs="Tahoma" w:hint="eastAsia"/>
                          <w:color w:val="0B5294"/>
                          <w:spacing w:val="-4"/>
                          <w:sz w:val="24"/>
                          <w:szCs w:val="24"/>
                          <w:rtl/>
                        </w:rPr>
                        <w:t>דבר</w:t>
                      </w:r>
                      <w:r w:rsidRPr="00D8516F">
                        <w:rPr>
                          <w:rFonts w:cs="Tahoma"/>
                          <w:color w:val="0B5294"/>
                          <w:spacing w:val="-4"/>
                          <w:sz w:val="24"/>
                          <w:szCs w:val="24"/>
                          <w:rtl/>
                        </w:rPr>
                        <w:t xml:space="preserve"> </w:t>
                      </w:r>
                      <w:r w:rsidRPr="00D8516F">
                        <w:rPr>
                          <w:rFonts w:cs="Tahoma" w:hint="eastAsia"/>
                          <w:color w:val="0B5294"/>
                          <w:spacing w:val="-4"/>
                          <w:sz w:val="24"/>
                          <w:szCs w:val="24"/>
                          <w:rtl/>
                        </w:rPr>
                        <w:t>לא</w:t>
                      </w:r>
                      <w:r w:rsidRPr="00D8516F">
                        <w:rPr>
                          <w:rFonts w:cs="Tahoma"/>
                          <w:color w:val="0B5294"/>
                          <w:spacing w:val="-4"/>
                          <w:sz w:val="24"/>
                          <w:szCs w:val="24"/>
                          <w:rtl/>
                        </w:rPr>
                        <w:t xml:space="preserve"> </w:t>
                      </w:r>
                      <w:r w:rsidRPr="00D8516F">
                        <w:rPr>
                          <w:rFonts w:cs="Tahoma" w:hint="eastAsia"/>
                          <w:color w:val="0B5294"/>
                          <w:spacing w:val="-4"/>
                          <w:sz w:val="24"/>
                          <w:szCs w:val="24"/>
                          <w:rtl/>
                        </w:rPr>
                        <w:t>ביצע</w:t>
                      </w:r>
                      <w:r w:rsidRPr="00D8516F">
                        <w:rPr>
                          <w:rFonts w:cs="Tahoma"/>
                          <w:color w:val="0B5294"/>
                          <w:spacing w:val="-4"/>
                          <w:sz w:val="24"/>
                          <w:szCs w:val="24"/>
                          <w:rtl/>
                        </w:rPr>
                        <w:t xml:space="preserve"> </w:t>
                      </w:r>
                      <w:r w:rsidRPr="00D8516F">
                        <w:rPr>
                          <w:rFonts w:cs="Tahoma" w:hint="eastAsia"/>
                          <w:color w:val="0B5294"/>
                          <w:spacing w:val="-4"/>
                          <w:sz w:val="24"/>
                          <w:szCs w:val="24"/>
                          <w:rtl/>
                        </w:rPr>
                        <w:t>הקבלן</w:t>
                      </w:r>
                      <w:r w:rsidRPr="00D8516F">
                        <w:rPr>
                          <w:rFonts w:cs="Tahoma"/>
                          <w:color w:val="0B5294"/>
                          <w:spacing w:val="-4"/>
                          <w:sz w:val="24"/>
                          <w:szCs w:val="24"/>
                          <w:rtl/>
                        </w:rPr>
                        <w:t xml:space="preserve"> </w:t>
                      </w:r>
                      <w:r w:rsidRPr="00D8516F">
                        <w:rPr>
                          <w:rFonts w:cs="Tahoma" w:hint="eastAsia"/>
                          <w:color w:val="0B5294"/>
                          <w:spacing w:val="-4"/>
                          <w:sz w:val="24"/>
                          <w:szCs w:val="24"/>
                          <w:rtl/>
                        </w:rPr>
                        <w:t>את</w:t>
                      </w:r>
                      <w:r w:rsidRPr="00D8516F">
                        <w:rPr>
                          <w:rFonts w:cs="Tahoma"/>
                          <w:color w:val="0B5294"/>
                          <w:spacing w:val="-4"/>
                          <w:sz w:val="24"/>
                          <w:szCs w:val="24"/>
                          <w:rtl/>
                        </w:rPr>
                        <w:t xml:space="preserve"> </w:t>
                      </w:r>
                      <w:r w:rsidRPr="00D8516F">
                        <w:rPr>
                          <w:rFonts w:cs="Tahoma" w:hint="eastAsia"/>
                          <w:color w:val="0B5294"/>
                          <w:spacing w:val="-4"/>
                          <w:sz w:val="24"/>
                          <w:szCs w:val="24"/>
                          <w:rtl/>
                        </w:rPr>
                        <w:t>אותם</w:t>
                      </w:r>
                      <w:r w:rsidRPr="00D8516F">
                        <w:rPr>
                          <w:rFonts w:cs="Tahoma"/>
                          <w:color w:val="0B5294"/>
                          <w:spacing w:val="-4"/>
                          <w:sz w:val="24"/>
                          <w:szCs w:val="24"/>
                          <w:rtl/>
                        </w:rPr>
                        <w:t xml:space="preserve"> </w:t>
                      </w:r>
                      <w:r w:rsidRPr="00D8516F">
                        <w:rPr>
                          <w:rFonts w:cs="Tahoma" w:hint="eastAsia"/>
                          <w:color w:val="0B5294"/>
                          <w:spacing w:val="-4"/>
                          <w:sz w:val="24"/>
                          <w:szCs w:val="24"/>
                          <w:rtl/>
                        </w:rPr>
                        <w:t>אלמנטים</w:t>
                      </w:r>
                      <w:r w:rsidRPr="00D8516F">
                        <w:rPr>
                          <w:rFonts w:cs="Tahoma"/>
                          <w:color w:val="0B5294"/>
                          <w:spacing w:val="-4"/>
                          <w:sz w:val="24"/>
                          <w:szCs w:val="24"/>
                          <w:rtl/>
                        </w:rPr>
                        <w:t xml:space="preserve"> </w:t>
                      </w:r>
                      <w:r w:rsidRPr="00D8516F">
                        <w:rPr>
                          <w:rFonts w:cs="Tahoma" w:hint="eastAsia"/>
                          <w:color w:val="0B5294"/>
                          <w:spacing w:val="-4"/>
                          <w:sz w:val="24"/>
                          <w:szCs w:val="24"/>
                          <w:rtl/>
                        </w:rPr>
                        <w:t>ייחודיים</w:t>
                      </w:r>
                      <w:r w:rsidRPr="00D8516F">
                        <w:rPr>
                          <w:rFonts w:cs="Tahoma"/>
                          <w:color w:val="0B5294"/>
                          <w:spacing w:val="-4"/>
                          <w:sz w:val="24"/>
                          <w:szCs w:val="24"/>
                          <w:rtl/>
                        </w:rPr>
                        <w:t xml:space="preserve"> </w:t>
                      </w:r>
                      <w:r w:rsidRPr="00D8516F">
                        <w:rPr>
                          <w:rFonts w:cs="Tahoma" w:hint="eastAsia"/>
                          <w:color w:val="0B5294"/>
                          <w:spacing w:val="-4"/>
                          <w:sz w:val="24"/>
                          <w:szCs w:val="24"/>
                          <w:rtl/>
                        </w:rPr>
                        <w:t>שדרשה</w:t>
                      </w:r>
                      <w:r w:rsidRPr="00D8516F">
                        <w:rPr>
                          <w:rFonts w:cs="Tahoma"/>
                          <w:color w:val="0B5294"/>
                          <w:spacing w:val="-4"/>
                          <w:sz w:val="24"/>
                          <w:szCs w:val="24"/>
                          <w:rtl/>
                        </w:rPr>
                        <w:t xml:space="preserve"> </w:t>
                      </w:r>
                      <w:r w:rsidRPr="00D8516F">
                        <w:rPr>
                          <w:rFonts w:cs="Tahoma" w:hint="eastAsia"/>
                          <w:color w:val="0B5294"/>
                          <w:spacing w:val="-4"/>
                          <w:sz w:val="24"/>
                          <w:szCs w:val="24"/>
                          <w:rtl/>
                        </w:rPr>
                        <w:t>המועצה</w:t>
                      </w:r>
                      <w:r w:rsidRPr="00D8516F">
                        <w:rPr>
                          <w:rFonts w:cs="Tahoma"/>
                          <w:color w:val="0B5294"/>
                          <w:spacing w:val="-4"/>
                          <w:sz w:val="24"/>
                          <w:szCs w:val="24"/>
                          <w:rtl/>
                        </w:rPr>
                        <w:t xml:space="preserve">, </w:t>
                      </w:r>
                      <w:r w:rsidRPr="00D8516F">
                        <w:rPr>
                          <w:rFonts w:cs="Tahoma" w:hint="eastAsia"/>
                          <w:color w:val="0B5294"/>
                          <w:spacing w:val="-4"/>
                          <w:sz w:val="24"/>
                          <w:szCs w:val="24"/>
                          <w:rtl/>
                        </w:rPr>
                        <w:t>ובכך</w:t>
                      </w:r>
                      <w:r w:rsidRPr="00D8516F">
                        <w:rPr>
                          <w:rFonts w:cs="Tahoma"/>
                          <w:color w:val="0B5294"/>
                          <w:spacing w:val="-4"/>
                          <w:sz w:val="24"/>
                          <w:szCs w:val="24"/>
                          <w:rtl/>
                        </w:rPr>
                        <w:t xml:space="preserve"> </w:t>
                      </w:r>
                      <w:r w:rsidRPr="00D8516F">
                        <w:rPr>
                          <w:rFonts w:cs="Tahoma" w:hint="eastAsia"/>
                          <w:color w:val="0B5294"/>
                          <w:spacing w:val="-4"/>
                          <w:sz w:val="24"/>
                          <w:szCs w:val="24"/>
                          <w:rtl/>
                        </w:rPr>
                        <w:t>מנעה</w:t>
                      </w:r>
                      <w:r w:rsidRPr="00D8516F">
                        <w:rPr>
                          <w:rFonts w:cs="Tahoma"/>
                          <w:color w:val="0B5294"/>
                          <w:spacing w:val="-4"/>
                          <w:sz w:val="24"/>
                          <w:szCs w:val="24"/>
                          <w:rtl/>
                        </w:rPr>
                        <w:t xml:space="preserve"> </w:t>
                      </w:r>
                      <w:r w:rsidRPr="00D8516F">
                        <w:rPr>
                          <w:rFonts w:cs="Tahoma" w:hint="eastAsia"/>
                          <w:color w:val="0B5294"/>
                          <w:spacing w:val="-4"/>
                          <w:sz w:val="24"/>
                          <w:szCs w:val="24"/>
                          <w:rtl/>
                        </w:rPr>
                        <w:t>מעצמה</w:t>
                      </w:r>
                      <w:r w:rsidRPr="00D8516F">
                        <w:rPr>
                          <w:rFonts w:cs="Tahoma"/>
                          <w:color w:val="0B5294"/>
                          <w:spacing w:val="-4"/>
                          <w:sz w:val="24"/>
                          <w:szCs w:val="24"/>
                          <w:rtl/>
                        </w:rPr>
                        <w:t xml:space="preserve"> </w:t>
                      </w:r>
                      <w:r w:rsidRPr="00D8516F">
                        <w:rPr>
                          <w:rFonts w:cs="Tahoma" w:hint="eastAsia"/>
                          <w:color w:val="0B5294"/>
                          <w:spacing w:val="-4"/>
                          <w:sz w:val="24"/>
                          <w:szCs w:val="24"/>
                          <w:rtl/>
                        </w:rPr>
                        <w:t>המועצה</w:t>
                      </w:r>
                      <w:r w:rsidRPr="00D8516F">
                        <w:rPr>
                          <w:rFonts w:cs="Tahoma"/>
                          <w:color w:val="0B5294"/>
                          <w:spacing w:val="-4"/>
                          <w:sz w:val="24"/>
                          <w:szCs w:val="24"/>
                          <w:rtl/>
                        </w:rPr>
                        <w:t xml:space="preserve"> </w:t>
                      </w:r>
                      <w:r w:rsidRPr="00D8516F">
                        <w:rPr>
                          <w:rFonts w:cs="Tahoma" w:hint="eastAsia"/>
                          <w:color w:val="0B5294"/>
                          <w:spacing w:val="-4"/>
                          <w:sz w:val="24"/>
                          <w:szCs w:val="24"/>
                          <w:rtl/>
                        </w:rPr>
                        <w:t>את</w:t>
                      </w:r>
                      <w:r w:rsidRPr="00D8516F">
                        <w:rPr>
                          <w:rFonts w:cs="Tahoma"/>
                          <w:color w:val="0B5294"/>
                          <w:spacing w:val="-4"/>
                          <w:sz w:val="24"/>
                          <w:szCs w:val="24"/>
                          <w:rtl/>
                        </w:rPr>
                        <w:t xml:space="preserve"> </w:t>
                      </w:r>
                      <w:r w:rsidRPr="00D8516F">
                        <w:rPr>
                          <w:rFonts w:cs="Tahoma" w:hint="eastAsia"/>
                          <w:color w:val="0B5294"/>
                          <w:spacing w:val="-4"/>
                          <w:sz w:val="24"/>
                          <w:szCs w:val="24"/>
                          <w:rtl/>
                        </w:rPr>
                        <w:t>הייחודיות</w:t>
                      </w:r>
                      <w:r w:rsidRPr="00D8516F">
                        <w:rPr>
                          <w:rFonts w:cs="Tahoma"/>
                          <w:color w:val="0B5294"/>
                          <w:spacing w:val="-4"/>
                          <w:sz w:val="24"/>
                          <w:szCs w:val="24"/>
                          <w:rtl/>
                        </w:rPr>
                        <w:t xml:space="preserve"> </w:t>
                      </w:r>
                      <w:r w:rsidRPr="00D8516F">
                        <w:rPr>
                          <w:rFonts w:cs="Tahoma" w:hint="eastAsia"/>
                          <w:color w:val="0B5294"/>
                          <w:spacing w:val="-4"/>
                          <w:sz w:val="24"/>
                          <w:szCs w:val="24"/>
                          <w:rtl/>
                        </w:rPr>
                        <w:t>שביקשה</w:t>
                      </w:r>
                      <w:r w:rsidRPr="00D8516F">
                        <w:rPr>
                          <w:rFonts w:cs="Tahoma"/>
                          <w:color w:val="0B5294"/>
                          <w:spacing w:val="-4"/>
                          <w:sz w:val="24"/>
                          <w:szCs w:val="24"/>
                          <w:rtl/>
                        </w:rPr>
                        <w:t xml:space="preserve"> </w:t>
                      </w:r>
                      <w:r w:rsidRPr="00D8516F">
                        <w:rPr>
                          <w:rFonts w:cs="Tahoma" w:hint="eastAsia"/>
                          <w:color w:val="0B5294"/>
                          <w:spacing w:val="-4"/>
                          <w:sz w:val="24"/>
                          <w:szCs w:val="24"/>
                          <w:rtl/>
                        </w:rPr>
                        <w:t>ושבעבורה</w:t>
                      </w:r>
                      <w:r w:rsidRPr="00D8516F">
                        <w:rPr>
                          <w:rFonts w:cs="Tahoma"/>
                          <w:color w:val="0B5294"/>
                          <w:spacing w:val="-4"/>
                          <w:sz w:val="24"/>
                          <w:szCs w:val="24"/>
                          <w:rtl/>
                        </w:rPr>
                        <w:t xml:space="preserve"> </w:t>
                      </w:r>
                      <w:r w:rsidRPr="00D8516F">
                        <w:rPr>
                          <w:rFonts w:cs="Tahoma" w:hint="eastAsia"/>
                          <w:color w:val="0B5294"/>
                          <w:spacing w:val="-4"/>
                          <w:sz w:val="24"/>
                          <w:szCs w:val="24"/>
                          <w:rtl/>
                        </w:rPr>
                        <w:t>אף</w:t>
                      </w:r>
                      <w:r w:rsidRPr="00D8516F">
                        <w:rPr>
                          <w:rFonts w:cs="Tahoma"/>
                          <w:color w:val="0B5294"/>
                          <w:spacing w:val="-4"/>
                          <w:sz w:val="24"/>
                          <w:szCs w:val="24"/>
                          <w:rtl/>
                        </w:rPr>
                        <w:t xml:space="preserve"> </w:t>
                      </w:r>
                      <w:r w:rsidRPr="00D8516F">
                        <w:rPr>
                          <w:rFonts w:cs="Tahoma" w:hint="eastAsia"/>
                          <w:color w:val="0B5294"/>
                          <w:spacing w:val="-4"/>
                          <w:sz w:val="24"/>
                          <w:szCs w:val="24"/>
                          <w:rtl/>
                        </w:rPr>
                        <w:t>שילמה</w:t>
                      </w:r>
                      <w:r w:rsidRPr="00D8516F">
                        <w:rPr>
                          <w:rFonts w:cs="Tahoma"/>
                          <w:color w:val="0B5294"/>
                          <w:spacing w:val="-4"/>
                          <w:sz w:val="24"/>
                          <w:szCs w:val="24"/>
                          <w:rtl/>
                        </w:rPr>
                        <w:t xml:space="preserve"> </w:t>
                      </w:r>
                      <w:r w:rsidRPr="00D8516F">
                        <w:rPr>
                          <w:rFonts w:cs="Tahoma" w:hint="eastAsia"/>
                          <w:color w:val="0B5294"/>
                          <w:spacing w:val="-4"/>
                          <w:sz w:val="24"/>
                          <w:szCs w:val="24"/>
                          <w:rtl/>
                        </w:rPr>
                        <w:t>יותר</w:t>
                      </w:r>
                      <w:r w:rsidRPr="00D8516F">
                        <w:rPr>
                          <w:rFonts w:cs="Tahoma"/>
                          <w:color w:val="0B5294"/>
                          <w:spacing w:val="-4"/>
                          <w:sz w:val="24"/>
                          <w:szCs w:val="24"/>
                          <w:rtl/>
                        </w:rPr>
                        <w:t xml:space="preserve">; </w:t>
                      </w:r>
                      <w:r w:rsidRPr="00D8516F">
                        <w:rPr>
                          <w:rFonts w:cs="Tahoma" w:hint="eastAsia"/>
                          <w:color w:val="0B5294"/>
                          <w:spacing w:val="-4"/>
                          <w:sz w:val="24"/>
                          <w:szCs w:val="24"/>
                          <w:rtl/>
                        </w:rPr>
                        <w:t>התנהלות</w:t>
                      </w:r>
                      <w:r w:rsidRPr="00D8516F">
                        <w:rPr>
                          <w:rFonts w:cs="Tahoma"/>
                          <w:color w:val="0B5294"/>
                          <w:spacing w:val="-4"/>
                          <w:sz w:val="24"/>
                          <w:szCs w:val="24"/>
                          <w:rtl/>
                        </w:rPr>
                        <w:t xml:space="preserve"> </w:t>
                      </w:r>
                      <w:r w:rsidRPr="00D8516F">
                        <w:rPr>
                          <w:rFonts w:cs="Tahoma" w:hint="eastAsia"/>
                          <w:color w:val="0B5294"/>
                          <w:spacing w:val="-4"/>
                          <w:sz w:val="24"/>
                          <w:szCs w:val="24"/>
                          <w:rtl/>
                        </w:rPr>
                        <w:t>זו</w:t>
                      </w:r>
                      <w:r w:rsidRPr="00D8516F">
                        <w:rPr>
                          <w:rFonts w:cs="Tahoma"/>
                          <w:color w:val="0B5294"/>
                          <w:spacing w:val="-4"/>
                          <w:sz w:val="24"/>
                          <w:szCs w:val="24"/>
                          <w:rtl/>
                        </w:rPr>
                        <w:t xml:space="preserve"> </w:t>
                      </w:r>
                      <w:r w:rsidRPr="00D8516F">
                        <w:rPr>
                          <w:rFonts w:cs="Tahoma" w:hint="eastAsia"/>
                          <w:color w:val="0B5294"/>
                          <w:spacing w:val="-4"/>
                          <w:sz w:val="24"/>
                          <w:szCs w:val="24"/>
                          <w:rtl/>
                        </w:rPr>
                        <w:t>הביאה</w:t>
                      </w:r>
                      <w:r w:rsidRPr="00D8516F">
                        <w:rPr>
                          <w:rFonts w:cs="Tahoma"/>
                          <w:color w:val="0B5294"/>
                          <w:spacing w:val="-4"/>
                          <w:sz w:val="24"/>
                          <w:szCs w:val="24"/>
                          <w:rtl/>
                        </w:rPr>
                        <w:t xml:space="preserve"> </w:t>
                      </w:r>
                      <w:r w:rsidRPr="00D8516F">
                        <w:rPr>
                          <w:rFonts w:cs="Tahoma" w:hint="eastAsia"/>
                          <w:color w:val="0B5294"/>
                          <w:spacing w:val="-4"/>
                          <w:sz w:val="24"/>
                          <w:szCs w:val="24"/>
                          <w:rtl/>
                        </w:rPr>
                        <w:t>לידי</w:t>
                      </w:r>
                      <w:r w:rsidRPr="00D8516F">
                        <w:rPr>
                          <w:rFonts w:cs="Tahoma"/>
                          <w:color w:val="0B5294"/>
                          <w:spacing w:val="-4"/>
                          <w:sz w:val="24"/>
                          <w:szCs w:val="24"/>
                          <w:rtl/>
                        </w:rPr>
                        <w:t xml:space="preserve"> </w:t>
                      </w:r>
                      <w:r w:rsidRPr="00D8516F">
                        <w:rPr>
                          <w:rFonts w:cs="Tahoma" w:hint="eastAsia"/>
                          <w:color w:val="0B5294"/>
                          <w:spacing w:val="-4"/>
                          <w:sz w:val="24"/>
                          <w:szCs w:val="24"/>
                          <w:rtl/>
                        </w:rPr>
                        <w:t>בזבוז</w:t>
                      </w:r>
                      <w:r w:rsidRPr="00D8516F">
                        <w:rPr>
                          <w:rFonts w:cs="Tahoma"/>
                          <w:color w:val="0B5294"/>
                          <w:spacing w:val="-4"/>
                          <w:sz w:val="24"/>
                          <w:szCs w:val="24"/>
                          <w:rtl/>
                        </w:rPr>
                        <w:t xml:space="preserve"> </w:t>
                      </w:r>
                      <w:r w:rsidRPr="00D8516F">
                        <w:rPr>
                          <w:rFonts w:cs="Tahoma" w:hint="eastAsia"/>
                          <w:color w:val="0B5294"/>
                          <w:spacing w:val="-4"/>
                          <w:sz w:val="24"/>
                          <w:szCs w:val="24"/>
                          <w:rtl/>
                        </w:rPr>
                        <w:t>כספי</w:t>
                      </w:r>
                      <w:r w:rsidRPr="00D8516F">
                        <w:rPr>
                          <w:rFonts w:cs="Tahoma"/>
                          <w:color w:val="0B5294"/>
                          <w:spacing w:val="-4"/>
                          <w:sz w:val="24"/>
                          <w:szCs w:val="24"/>
                          <w:rtl/>
                        </w:rPr>
                        <w:t xml:space="preserve"> </w:t>
                      </w:r>
                      <w:r w:rsidRPr="00D8516F">
                        <w:rPr>
                          <w:rFonts w:cs="Tahoma" w:hint="eastAsia"/>
                          <w:color w:val="0B5294"/>
                          <w:spacing w:val="-4"/>
                          <w:sz w:val="24"/>
                          <w:szCs w:val="24"/>
                          <w:rtl/>
                        </w:rPr>
                        <w:t>ציבור</w:t>
                      </w:r>
                      <w:r w:rsidRPr="00D8516F">
                        <w:rPr>
                          <w:rFonts w:cs="Tahoma"/>
                          <w:color w:val="0B5294"/>
                          <w:spacing w:val="-4"/>
                          <w:sz w:val="24"/>
                          <w:szCs w:val="24"/>
                          <w:rtl/>
                        </w:rPr>
                        <w:t xml:space="preserve"> </w:t>
                      </w:r>
                      <w:r w:rsidRPr="00D8516F">
                        <w:rPr>
                          <w:rFonts w:cs="Tahoma" w:hint="eastAsia"/>
                          <w:color w:val="0B5294"/>
                          <w:spacing w:val="-4"/>
                          <w:sz w:val="24"/>
                          <w:szCs w:val="24"/>
                          <w:rtl/>
                        </w:rPr>
                        <w:t>ללא</w:t>
                      </w:r>
                      <w:r w:rsidRPr="00D8516F">
                        <w:rPr>
                          <w:rFonts w:cs="Tahoma"/>
                          <w:color w:val="0B5294"/>
                          <w:spacing w:val="-4"/>
                          <w:sz w:val="24"/>
                          <w:szCs w:val="24"/>
                          <w:rtl/>
                        </w:rPr>
                        <w:t xml:space="preserve"> </w:t>
                      </w:r>
                      <w:r w:rsidRPr="00D8516F">
                        <w:rPr>
                          <w:rFonts w:cs="Tahoma" w:hint="eastAsia"/>
                          <w:color w:val="0B5294"/>
                          <w:spacing w:val="-4"/>
                          <w:sz w:val="24"/>
                          <w:szCs w:val="24"/>
                          <w:rtl/>
                        </w:rPr>
                        <w:t>כל</w:t>
                      </w:r>
                      <w:r w:rsidRPr="00D8516F">
                        <w:rPr>
                          <w:rFonts w:cs="Tahoma"/>
                          <w:color w:val="0B5294"/>
                          <w:spacing w:val="-4"/>
                          <w:sz w:val="24"/>
                          <w:szCs w:val="24"/>
                          <w:rtl/>
                        </w:rPr>
                        <w:t xml:space="preserve"> </w:t>
                      </w:r>
                      <w:r w:rsidRPr="00D8516F">
                        <w:rPr>
                          <w:rFonts w:cs="Tahoma" w:hint="eastAsia"/>
                          <w:color w:val="0B5294"/>
                          <w:spacing w:val="-4"/>
                          <w:sz w:val="24"/>
                          <w:szCs w:val="24"/>
                          <w:rtl/>
                        </w:rPr>
                        <w:t>הצדקה</w:t>
                      </w:r>
                    </w:p>
                    <w:p w:rsidR="00A117A2" w:rsidRPr="00373C5D" w:rsidP="00D8516F">
                      <w:pPr>
                        <w:spacing w:before="120" w:after="0" w:line="240" w:lineRule="atLeast"/>
                        <w:rPr>
                          <w:rFonts w:cs="Tahoma"/>
                          <w:b/>
                          <w:bCs/>
                          <w:color w:val="0B5294"/>
                          <w:sz w:val="48"/>
                          <w:szCs w:val="48"/>
                          <w:rtl/>
                        </w:rPr>
                      </w:pPr>
                      <w:drawing>
                        <wp:inline distT="0" distB="0" distL="0" distR="0">
                          <wp:extent cx="288000" cy="31337"/>
                          <wp:effectExtent l="0" t="0" r="0" b="6985"/>
                          <wp:docPr id="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7237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C1705" w:rsidRPr="0087200F" w:rsidP="0087200F">
      <w:pPr>
        <w:spacing w:before="120" w:line="260" w:lineRule="exact"/>
        <w:ind w:right="2268"/>
        <w:jc w:val="both"/>
        <w:rPr>
          <w:rFonts w:ascii="Tahoma" w:hAnsi="Tahoma" w:cs="Tahoma"/>
          <w:sz w:val="18"/>
          <w:szCs w:val="18"/>
          <w:rtl/>
        </w:rPr>
      </w:pPr>
    </w:p>
    <w:p w:rsidR="004C1705" w:rsidP="0048085D">
      <w:pPr>
        <w:pStyle w:val="KOT5"/>
        <w:rPr>
          <w:rtl/>
        </w:rPr>
      </w:pPr>
      <w:r>
        <w:rPr>
          <w:rFonts w:hint="cs"/>
          <w:rtl/>
        </w:rPr>
        <w:t>אי-ביצוע עבודות איטום</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באפריל 2014 חתמו המועצה וקבלן השלד על נספח להסכם שכלל כתב כמויות נפרד לביצוע עבודות איטום בסכום כולל של כ-1.48 מיליון ש"ח (כולל </w:t>
      </w:r>
      <w:r w:rsidRPr="0087200F">
        <w:rPr>
          <w:rFonts w:ascii="Tahoma" w:hAnsi="Tahoma" w:cs="Tahoma" w:hint="cs"/>
          <w:sz w:val="18"/>
          <w:szCs w:val="18"/>
          <w:rtl/>
        </w:rPr>
        <w:t>מע"ם</w:t>
      </w:r>
      <w:r w:rsidRPr="0087200F">
        <w:rPr>
          <w:rFonts w:ascii="Tahoma" w:hAnsi="Tahoma" w:cs="Tahoma" w:hint="cs"/>
          <w:sz w:val="18"/>
          <w:szCs w:val="18"/>
          <w:rtl/>
        </w:rPr>
        <w:t>), ומתוכו כ-117,900 ש"ח בעבור ביצוע עבודות איטום לקירות תת-קרקעיים.</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נמצא כי הקבלן לא ביצע את התחייבותו בנוגע לעבודות האיטום. באפריל 2015 התריעה חברת ניהול הפרויקט בפני המועצה כי האיטום שהקבלן מבצע מנוגד </w:t>
      </w:r>
      <w:r w:rsidRPr="0087200F">
        <w:rPr>
          <w:rFonts w:ascii="Tahoma" w:hAnsi="Tahoma" w:cs="Tahoma" w:hint="cs"/>
          <w:sz w:val="18"/>
          <w:szCs w:val="18"/>
          <w:rtl/>
        </w:rPr>
        <w:t>להנחיות ולדרישות של מנהל הפרויקט, ומשכך הורה להפסיק את עבודות האיטום באתר וליישם את הנחיות הפיקוח; בפרוטוקול ישיבה מיוני 2015, בנוכחותו של מנהל הפרויקט, שהופץ גם לראש המועצה, לגזבר המועצה, למהנדסת המועצה ולקבלן, נכתב כי הקבלן אינו מתכוון לבצע את עבודות האיטום כפי שהתחייב. בדוח פיקוח של יועץ איטום מספטמבר 2015 נכתב כי איטום הקירות התת-קרקעיים לא בוצע על פי ההנחיות.</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רק באוקטובר 2015 פנה מנהל הפרויקט ליועץ המשפטי של המועצה בבקשה להתקשר עם קבלן איטום לביצוע </w:t>
      </w:r>
      <w:r w:rsidRPr="0087200F">
        <w:rPr>
          <w:rFonts w:ascii="Tahoma" w:hAnsi="Tahoma" w:cs="Tahoma" w:hint="cs"/>
          <w:sz w:val="18"/>
          <w:szCs w:val="18"/>
          <w:rtl/>
        </w:rPr>
        <w:t>מיידי</w:t>
      </w:r>
      <w:r w:rsidRPr="0087200F">
        <w:rPr>
          <w:rFonts w:ascii="Tahoma" w:hAnsi="Tahoma" w:cs="Tahoma" w:hint="cs"/>
          <w:sz w:val="18"/>
          <w:szCs w:val="18"/>
          <w:rtl/>
        </w:rPr>
        <w:t xml:space="preserve"> של איטום הקירות התת-קרקעיים בשל עונת הגשמים. היועץ המשפטי השיב באותו החודש כי מאחר שמדובר בעבודה דחופה ניתן להתקשר עם המציע שייבחר (מבין שלושה שייבחנו) בפטור ממכרז.</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בנובמבר 2015 התקשרה המועצה עם קבלן האבן לצורך ביצוע עבודות איטום הקירות התת-קרקעיים בסכום כולל של כ-457,000 ש"ח (כולל </w:t>
      </w:r>
      <w:r w:rsidRPr="0087200F">
        <w:rPr>
          <w:rFonts w:ascii="Tahoma" w:hAnsi="Tahoma" w:cs="Tahoma" w:hint="cs"/>
          <w:sz w:val="18"/>
          <w:szCs w:val="18"/>
          <w:rtl/>
        </w:rPr>
        <w:t>מע"ם</w:t>
      </w:r>
      <w:r w:rsidRPr="0087200F">
        <w:rPr>
          <w:rFonts w:ascii="Tahoma" w:hAnsi="Tahoma" w:cs="Tahoma" w:hint="cs"/>
          <w:sz w:val="18"/>
          <w:szCs w:val="18"/>
          <w:rtl/>
        </w:rPr>
        <w:t>).</w:t>
      </w:r>
    </w:p>
    <w:p w:rsidR="004C1705" w:rsidRPr="0087200F" w:rsidP="00BB11D4">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המועצה</w:t>
      </w:r>
      <w:r w:rsidRPr="0087200F">
        <w:rPr>
          <w:rFonts w:ascii="Tahoma" w:hAnsi="Tahoma" w:cs="Tahoma"/>
          <w:sz w:val="18"/>
          <w:szCs w:val="18"/>
          <w:rtl/>
        </w:rPr>
        <w:t xml:space="preserve"> מסרה </w:t>
      </w:r>
      <w:r w:rsidRPr="0087200F">
        <w:rPr>
          <w:rFonts w:ascii="Tahoma" w:hAnsi="Tahoma" w:cs="Tahoma" w:hint="cs"/>
          <w:sz w:val="18"/>
          <w:szCs w:val="18"/>
          <w:rtl/>
        </w:rPr>
        <w:t>למשרד מבקר המדינה ב</w:t>
      </w:r>
      <w:r w:rsidRPr="0087200F">
        <w:rPr>
          <w:rFonts w:ascii="Tahoma" w:hAnsi="Tahoma" w:cs="Tahoma"/>
          <w:sz w:val="18"/>
          <w:szCs w:val="18"/>
          <w:rtl/>
        </w:rPr>
        <w:t xml:space="preserve">אוגוסט 2017 כי </w:t>
      </w:r>
      <w:r w:rsidRPr="0087200F">
        <w:rPr>
          <w:rFonts w:ascii="Tahoma" w:hAnsi="Tahoma" w:cs="Tahoma" w:hint="cs"/>
          <w:sz w:val="18"/>
          <w:szCs w:val="18"/>
          <w:rtl/>
        </w:rPr>
        <w:t>המחיר ליחידה ששילמה לקבלן האבן היה נמוך מהמחיר ליחידה שהייתה אמורה לשלם לקבלן השלד.</w:t>
      </w:r>
      <w:r w:rsidRPr="0087200F">
        <w:rPr>
          <w:rFonts w:ascii="Tahoma" w:hAnsi="Tahoma" w:cs="Tahoma"/>
          <w:sz w:val="18"/>
          <w:szCs w:val="18"/>
          <w:rtl/>
        </w:rPr>
        <w:t xml:space="preserve"> </w:t>
      </w:r>
      <w:r w:rsidRPr="0087200F">
        <w:rPr>
          <w:rFonts w:ascii="Tahoma" w:hAnsi="Tahoma" w:cs="Tahoma" w:hint="cs"/>
          <w:sz w:val="18"/>
          <w:szCs w:val="18"/>
          <w:rtl/>
        </w:rPr>
        <w:t xml:space="preserve">לדברי המועצה, </w:t>
      </w:r>
      <w:r w:rsidRPr="0087200F">
        <w:rPr>
          <w:rFonts w:ascii="Tahoma" w:hAnsi="Tahoma" w:cs="Tahoma"/>
          <w:sz w:val="18"/>
          <w:szCs w:val="18"/>
          <w:rtl/>
        </w:rPr>
        <w:t xml:space="preserve">הפער בין התמורה </w:t>
      </w:r>
      <w:r w:rsidRPr="0087200F">
        <w:rPr>
          <w:rFonts w:ascii="Tahoma" w:hAnsi="Tahoma" w:cs="Tahoma" w:hint="cs"/>
          <w:sz w:val="18"/>
          <w:szCs w:val="18"/>
          <w:rtl/>
        </w:rPr>
        <w:t>ששילמה</w:t>
      </w:r>
      <w:r w:rsidRPr="0087200F">
        <w:rPr>
          <w:rFonts w:ascii="Tahoma" w:hAnsi="Tahoma" w:cs="Tahoma"/>
          <w:sz w:val="18"/>
          <w:szCs w:val="18"/>
          <w:rtl/>
        </w:rPr>
        <w:t xml:space="preserve"> </w:t>
      </w:r>
      <w:r w:rsidRPr="0087200F">
        <w:rPr>
          <w:rFonts w:ascii="Tahoma" w:hAnsi="Tahoma" w:cs="Tahoma" w:hint="cs"/>
          <w:sz w:val="18"/>
          <w:szCs w:val="18"/>
          <w:rtl/>
        </w:rPr>
        <w:t>לקבלן</w:t>
      </w:r>
      <w:r w:rsidRPr="0087200F">
        <w:rPr>
          <w:rFonts w:ascii="Tahoma" w:hAnsi="Tahoma" w:cs="Tahoma"/>
          <w:sz w:val="18"/>
          <w:szCs w:val="18"/>
          <w:rtl/>
        </w:rPr>
        <w:t xml:space="preserve"> </w:t>
      </w:r>
      <w:r w:rsidRPr="0087200F">
        <w:rPr>
          <w:rFonts w:ascii="Tahoma" w:hAnsi="Tahoma" w:cs="Tahoma" w:hint="cs"/>
          <w:sz w:val="18"/>
          <w:szCs w:val="18"/>
          <w:rtl/>
        </w:rPr>
        <w:t>האבן</w:t>
      </w:r>
      <w:r w:rsidRPr="0087200F">
        <w:rPr>
          <w:rFonts w:ascii="Tahoma" w:hAnsi="Tahoma" w:cs="Tahoma"/>
          <w:sz w:val="18"/>
          <w:szCs w:val="18"/>
          <w:rtl/>
        </w:rPr>
        <w:t xml:space="preserve"> </w:t>
      </w:r>
      <w:r w:rsidRPr="0087200F">
        <w:rPr>
          <w:rFonts w:ascii="Tahoma" w:hAnsi="Tahoma" w:cs="Tahoma" w:hint="cs"/>
          <w:sz w:val="18"/>
          <w:szCs w:val="18"/>
          <w:rtl/>
        </w:rPr>
        <w:t>לבין</w:t>
      </w:r>
      <w:r w:rsidRPr="0087200F">
        <w:rPr>
          <w:rFonts w:ascii="Tahoma" w:hAnsi="Tahoma" w:cs="Tahoma"/>
          <w:sz w:val="18"/>
          <w:szCs w:val="18"/>
          <w:rtl/>
        </w:rPr>
        <w:t xml:space="preserve"> </w:t>
      </w:r>
      <w:r w:rsidRPr="0087200F">
        <w:rPr>
          <w:rFonts w:ascii="Tahoma" w:hAnsi="Tahoma" w:cs="Tahoma" w:hint="cs"/>
          <w:sz w:val="18"/>
          <w:szCs w:val="18"/>
          <w:rtl/>
        </w:rPr>
        <w:t>התמורה</w:t>
      </w:r>
      <w:r w:rsidRPr="0087200F">
        <w:rPr>
          <w:rFonts w:ascii="Tahoma" w:hAnsi="Tahoma" w:cs="Tahoma"/>
          <w:sz w:val="18"/>
          <w:szCs w:val="18"/>
          <w:rtl/>
        </w:rPr>
        <w:t xml:space="preserve"> </w:t>
      </w:r>
      <w:r w:rsidRPr="0087200F">
        <w:rPr>
          <w:rFonts w:ascii="Tahoma" w:hAnsi="Tahoma" w:cs="Tahoma" w:hint="cs"/>
          <w:sz w:val="18"/>
          <w:szCs w:val="18"/>
          <w:rtl/>
        </w:rPr>
        <w:t>שהייתה</w:t>
      </w:r>
      <w:r w:rsidRPr="0087200F">
        <w:rPr>
          <w:rFonts w:ascii="Tahoma" w:hAnsi="Tahoma" w:cs="Tahoma"/>
          <w:sz w:val="18"/>
          <w:szCs w:val="18"/>
          <w:rtl/>
        </w:rPr>
        <w:t xml:space="preserve"> </w:t>
      </w:r>
      <w:r w:rsidRPr="0087200F">
        <w:rPr>
          <w:rFonts w:ascii="Tahoma" w:hAnsi="Tahoma" w:cs="Tahoma" w:hint="cs"/>
          <w:sz w:val="18"/>
          <w:szCs w:val="18"/>
          <w:rtl/>
        </w:rPr>
        <w:t>אמורה</w:t>
      </w:r>
      <w:r w:rsidRPr="0087200F">
        <w:rPr>
          <w:rFonts w:ascii="Tahoma" w:hAnsi="Tahoma" w:cs="Tahoma"/>
          <w:sz w:val="18"/>
          <w:szCs w:val="18"/>
          <w:rtl/>
        </w:rPr>
        <w:t xml:space="preserve"> </w:t>
      </w:r>
      <w:r w:rsidRPr="0087200F">
        <w:rPr>
          <w:rFonts w:ascii="Tahoma" w:hAnsi="Tahoma" w:cs="Tahoma" w:hint="cs"/>
          <w:sz w:val="18"/>
          <w:szCs w:val="18"/>
          <w:rtl/>
        </w:rPr>
        <w:t>לשלם</w:t>
      </w:r>
      <w:r w:rsidRPr="0087200F">
        <w:rPr>
          <w:rFonts w:ascii="Tahoma" w:hAnsi="Tahoma" w:cs="Tahoma"/>
          <w:sz w:val="18"/>
          <w:szCs w:val="18"/>
          <w:rtl/>
        </w:rPr>
        <w:t xml:space="preserve"> </w:t>
      </w:r>
      <w:r w:rsidRPr="0087200F">
        <w:rPr>
          <w:rFonts w:ascii="Tahoma" w:hAnsi="Tahoma" w:cs="Tahoma" w:hint="cs"/>
          <w:sz w:val="18"/>
          <w:szCs w:val="18"/>
          <w:rtl/>
        </w:rPr>
        <w:t>לקבלן</w:t>
      </w:r>
      <w:r w:rsidRPr="0087200F">
        <w:rPr>
          <w:rFonts w:ascii="Tahoma" w:hAnsi="Tahoma" w:cs="Tahoma"/>
          <w:sz w:val="18"/>
          <w:szCs w:val="18"/>
          <w:rtl/>
        </w:rPr>
        <w:t xml:space="preserve"> </w:t>
      </w:r>
      <w:r w:rsidRPr="0087200F">
        <w:rPr>
          <w:rFonts w:ascii="Tahoma" w:hAnsi="Tahoma" w:cs="Tahoma" w:hint="cs"/>
          <w:sz w:val="18"/>
          <w:szCs w:val="18"/>
          <w:rtl/>
        </w:rPr>
        <w:t>השלד</w:t>
      </w:r>
      <w:r w:rsidRPr="0087200F">
        <w:rPr>
          <w:rFonts w:ascii="Tahoma" w:hAnsi="Tahoma" w:cs="Tahoma"/>
          <w:sz w:val="18"/>
          <w:szCs w:val="18"/>
          <w:rtl/>
        </w:rPr>
        <w:t xml:space="preserve"> </w:t>
      </w:r>
      <w:r w:rsidRPr="0087200F">
        <w:rPr>
          <w:rFonts w:ascii="Tahoma" w:hAnsi="Tahoma" w:cs="Tahoma" w:hint="cs"/>
          <w:sz w:val="18"/>
          <w:szCs w:val="18"/>
          <w:rtl/>
        </w:rPr>
        <w:t>נובע</w:t>
      </w:r>
      <w:r w:rsidRPr="0087200F">
        <w:rPr>
          <w:rFonts w:ascii="Tahoma" w:hAnsi="Tahoma" w:cs="Tahoma"/>
          <w:sz w:val="18"/>
          <w:szCs w:val="18"/>
          <w:rtl/>
        </w:rPr>
        <w:t xml:space="preserve"> </w:t>
      </w:r>
      <w:r w:rsidRPr="0087200F">
        <w:rPr>
          <w:rFonts w:ascii="Tahoma" w:hAnsi="Tahoma" w:cs="Tahoma" w:hint="cs"/>
          <w:sz w:val="18"/>
          <w:szCs w:val="18"/>
          <w:rtl/>
        </w:rPr>
        <w:t>מההבדל בין היקף עבודות האיטום</w:t>
      </w:r>
      <w:r w:rsidRPr="0087200F">
        <w:rPr>
          <w:rFonts w:ascii="Tahoma" w:hAnsi="Tahoma" w:cs="Tahoma"/>
          <w:sz w:val="18"/>
          <w:szCs w:val="18"/>
          <w:rtl/>
        </w:rPr>
        <w:t xml:space="preserve"> </w:t>
      </w:r>
      <w:r w:rsidRPr="0087200F">
        <w:rPr>
          <w:rFonts w:ascii="Tahoma" w:hAnsi="Tahoma" w:cs="Tahoma" w:hint="cs"/>
          <w:sz w:val="18"/>
          <w:szCs w:val="18"/>
          <w:rtl/>
        </w:rPr>
        <w:t>שבוצעו</w:t>
      </w:r>
      <w:r w:rsidRPr="0087200F">
        <w:rPr>
          <w:rFonts w:ascii="Tahoma" w:hAnsi="Tahoma" w:cs="Tahoma"/>
          <w:sz w:val="18"/>
          <w:szCs w:val="18"/>
          <w:rtl/>
        </w:rPr>
        <w:t xml:space="preserve"> </w:t>
      </w:r>
      <w:r w:rsidRPr="0087200F">
        <w:rPr>
          <w:rFonts w:ascii="Tahoma" w:hAnsi="Tahoma" w:cs="Tahoma" w:hint="cs"/>
          <w:sz w:val="18"/>
          <w:szCs w:val="18"/>
          <w:rtl/>
        </w:rPr>
        <w:t>בפועל,</w:t>
      </w:r>
      <w:r w:rsidRPr="0087200F">
        <w:rPr>
          <w:rFonts w:ascii="Tahoma" w:hAnsi="Tahoma" w:cs="Tahoma"/>
          <w:sz w:val="18"/>
          <w:szCs w:val="18"/>
          <w:rtl/>
        </w:rPr>
        <w:t xml:space="preserve"> </w:t>
      </w:r>
      <w:r w:rsidRPr="0087200F">
        <w:rPr>
          <w:rFonts w:ascii="Tahoma" w:hAnsi="Tahoma" w:cs="Tahoma" w:hint="cs"/>
          <w:sz w:val="18"/>
          <w:szCs w:val="18"/>
          <w:rtl/>
        </w:rPr>
        <w:t>לעומת</w:t>
      </w:r>
      <w:r w:rsidRPr="0087200F">
        <w:rPr>
          <w:rFonts w:ascii="Tahoma" w:hAnsi="Tahoma" w:cs="Tahoma"/>
          <w:sz w:val="18"/>
          <w:szCs w:val="18"/>
          <w:rtl/>
        </w:rPr>
        <w:t xml:space="preserve"> </w:t>
      </w:r>
      <w:r w:rsidRPr="0087200F">
        <w:rPr>
          <w:rFonts w:ascii="Tahoma" w:hAnsi="Tahoma" w:cs="Tahoma" w:hint="cs"/>
          <w:sz w:val="18"/>
          <w:szCs w:val="18"/>
          <w:rtl/>
        </w:rPr>
        <w:t>הערכת היקף העבודות שהיה צריך לבצע.</w:t>
      </w:r>
    </w:p>
    <w:p w:rsidR="004C1705" w:rsidRPr="0087200F" w:rsidP="00BB11D4">
      <w:pPr>
        <w:pStyle w:val="RESHET"/>
        <w:rPr>
          <w:rtl/>
        </w:rPr>
      </w:pPr>
      <w:r w:rsidRPr="0087200F">
        <w:rPr>
          <w:rFonts w:hint="cs"/>
          <w:rtl/>
        </w:rPr>
        <w:t>משרד מבקר המדינה מעיר למועצה על שהתמהמהה בטיפולה בביצוע עבודות איטום הקירות התת-קרקעיים, כך שרק בנובמבר 2015, עם בוא החורף, כשנוצרה דחיפות לבצע את האיטום, בחלוף חצי שנה מהמועד שבו התריעה חברת ניהול הפרויקט שהאיטום מבוצע בניגוד להנחיות והורתה להפסיקו, נאלצה המועצה להתקשר בפטור ממכרז עם קבלן אחר. המועצה גם שילמה לקבלן החדש סכום הגדול יותר מפי שלושה מהסכום המקורי שהעריכה</w:t>
      </w:r>
      <w:r w:rsidRPr="0087200F">
        <w:rPr>
          <w:rtl/>
        </w:rPr>
        <w:t xml:space="preserve"> </w:t>
      </w:r>
      <w:r w:rsidRPr="0087200F">
        <w:rPr>
          <w:rFonts w:hint="cs"/>
          <w:rtl/>
        </w:rPr>
        <w:t>שיהיה עליה לשלם בעבור העבודות האמורות.</w:t>
      </w:r>
    </w:p>
    <w:p w:rsidR="00BB11D4" w:rsidRPr="00D43E82" w:rsidP="00BB11D4">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4C1705" w:rsidRPr="0087200F" w:rsidP="00BB11D4">
      <w:pPr>
        <w:pStyle w:val="RESHET"/>
        <w:rPr>
          <w:rtl/>
        </w:rPr>
      </w:pPr>
      <w:r w:rsidRPr="0087200F">
        <w:rPr>
          <w:rFonts w:hint="cs"/>
          <w:rtl/>
        </w:rPr>
        <w:t>משרד מבקר המדינה רואה בחומרה את התנהלותה של המועצה ושל העומד בראשה בכל הנוגע לפיקוח על קבלן השלד ולאכיפת הסכם ההתקשרות עמו, תוך התעלמות מההתרעות הרבות שקיבלו ממנהל הפרויקט על ליקויים בעבודתו של הקבלן. התנהלותה זו של המועצה מצביעה על זלזול בחובתה לשמור על הקופה הציבורית, והיא עלולה לכרסם</w:t>
      </w:r>
      <w:r w:rsidRPr="0087200F">
        <w:rPr>
          <w:rtl/>
        </w:rPr>
        <w:t xml:space="preserve"> באמון הציבור </w:t>
      </w:r>
      <w:r w:rsidRPr="0087200F">
        <w:rPr>
          <w:rFonts w:hint="cs"/>
          <w:rtl/>
        </w:rPr>
        <w:t>ו</w:t>
      </w:r>
      <w:r w:rsidRPr="0087200F">
        <w:rPr>
          <w:rtl/>
        </w:rPr>
        <w:t>במערכת השלטונית</w:t>
      </w:r>
      <w:r w:rsidRPr="0087200F">
        <w:rPr>
          <w:rFonts w:hint="cs"/>
          <w:rtl/>
        </w:rPr>
        <w:t>.</w:t>
      </w:r>
    </w:p>
    <w:p w:rsidR="004C1705" w:rsidRPr="0087200F" w:rsidP="00BB11D4">
      <w:pPr>
        <w:spacing w:before="180" w:after="240" w:line="260" w:lineRule="exact"/>
        <w:ind w:right="2268"/>
        <w:jc w:val="both"/>
        <w:rPr>
          <w:rFonts w:ascii="Tahoma" w:hAnsi="Tahoma" w:cs="Tahoma"/>
          <w:sz w:val="18"/>
          <w:szCs w:val="18"/>
          <w:rtl/>
        </w:rPr>
      </w:pPr>
      <w:r w:rsidRPr="0087200F">
        <w:rPr>
          <w:rFonts w:ascii="Tahoma" w:hAnsi="Tahoma" w:cs="Tahoma" w:hint="cs"/>
          <w:sz w:val="18"/>
          <w:szCs w:val="18"/>
          <w:rtl/>
        </w:rPr>
        <w:t xml:space="preserve">המועצה מסרה בתשובתה כי ביצעה פיקוח הדוק על עבודות קבלן השלד והייתה מעורבת בכל עניין בפרויקט. המועצה נתנה מענה הולם וסביר לכל </w:t>
      </w:r>
      <w:r w:rsidRPr="0087200F">
        <w:rPr>
          <w:rFonts w:ascii="Tahoma" w:hAnsi="Tahoma" w:cs="Tahoma" w:hint="cs"/>
          <w:sz w:val="18"/>
          <w:szCs w:val="18"/>
          <w:rtl/>
        </w:rPr>
        <w:t>בעיה שעלתה ופעלה בגבול שיקול הדעת העומד לרשותה ולא חרגה ממנו. עוד מסרה כי הטענה שהיא הייתה צריכה לאכוף על הקבלן לבצע את התחייבויותיו מולה, אף</w:t>
      </w:r>
      <w:r w:rsidRPr="0087200F">
        <w:rPr>
          <w:rFonts w:ascii="Tahoma" w:hAnsi="Tahoma" w:cs="Tahoma"/>
          <w:sz w:val="18"/>
          <w:szCs w:val="18"/>
          <w:rtl/>
        </w:rPr>
        <w:t xml:space="preserve"> </w:t>
      </w:r>
      <w:r w:rsidRPr="0087200F">
        <w:rPr>
          <w:rFonts w:ascii="Tahoma" w:hAnsi="Tahoma" w:cs="Tahoma" w:hint="cs"/>
          <w:sz w:val="18"/>
          <w:szCs w:val="18"/>
          <w:rtl/>
        </w:rPr>
        <w:t>שבכל</w:t>
      </w:r>
      <w:r w:rsidRPr="0087200F">
        <w:rPr>
          <w:rFonts w:ascii="Tahoma" w:hAnsi="Tahoma" w:cs="Tahoma"/>
          <w:sz w:val="18"/>
          <w:szCs w:val="18"/>
          <w:rtl/>
        </w:rPr>
        <w:t xml:space="preserve"> </w:t>
      </w:r>
      <w:r w:rsidRPr="0087200F">
        <w:rPr>
          <w:rFonts w:ascii="Tahoma" w:hAnsi="Tahoma" w:cs="Tahoma" w:hint="cs"/>
          <w:sz w:val="18"/>
          <w:szCs w:val="18"/>
          <w:rtl/>
        </w:rPr>
        <w:t>מקרה</w:t>
      </w:r>
      <w:r w:rsidRPr="0087200F">
        <w:rPr>
          <w:rFonts w:ascii="Tahoma" w:hAnsi="Tahoma" w:cs="Tahoma"/>
          <w:sz w:val="18"/>
          <w:szCs w:val="18"/>
          <w:rtl/>
        </w:rPr>
        <w:t xml:space="preserve"> </w:t>
      </w:r>
      <w:r w:rsidRPr="0087200F">
        <w:rPr>
          <w:rFonts w:ascii="Tahoma" w:hAnsi="Tahoma" w:cs="Tahoma" w:hint="cs"/>
          <w:sz w:val="18"/>
          <w:szCs w:val="18"/>
          <w:rtl/>
        </w:rPr>
        <w:t>הוא</w:t>
      </w:r>
      <w:r w:rsidRPr="0087200F">
        <w:rPr>
          <w:rFonts w:ascii="Tahoma" w:hAnsi="Tahoma" w:cs="Tahoma"/>
          <w:sz w:val="18"/>
          <w:szCs w:val="18"/>
          <w:rtl/>
        </w:rPr>
        <w:t xml:space="preserve"> לא יכ</w:t>
      </w:r>
      <w:r w:rsidRPr="0087200F">
        <w:rPr>
          <w:rFonts w:ascii="Tahoma" w:hAnsi="Tahoma" w:cs="Tahoma" w:hint="cs"/>
          <w:sz w:val="18"/>
          <w:szCs w:val="18"/>
          <w:rtl/>
        </w:rPr>
        <w:t>ו</w:t>
      </w:r>
      <w:r w:rsidRPr="0087200F">
        <w:rPr>
          <w:rFonts w:ascii="Tahoma" w:hAnsi="Tahoma" w:cs="Tahoma"/>
          <w:sz w:val="18"/>
          <w:szCs w:val="18"/>
          <w:rtl/>
        </w:rPr>
        <w:t>ל</w:t>
      </w:r>
      <w:r w:rsidRPr="0087200F">
        <w:rPr>
          <w:rFonts w:ascii="Tahoma" w:hAnsi="Tahoma" w:cs="Tahoma" w:hint="cs"/>
          <w:sz w:val="18"/>
          <w:szCs w:val="18"/>
          <w:rtl/>
        </w:rPr>
        <w:t xml:space="preserve"> היה</w:t>
      </w:r>
      <w:r w:rsidRPr="0087200F">
        <w:rPr>
          <w:rFonts w:ascii="Tahoma" w:hAnsi="Tahoma" w:cs="Tahoma"/>
          <w:sz w:val="18"/>
          <w:szCs w:val="18"/>
          <w:rtl/>
        </w:rPr>
        <w:t xml:space="preserve"> </w:t>
      </w:r>
      <w:r w:rsidRPr="0087200F">
        <w:rPr>
          <w:rFonts w:ascii="Tahoma" w:hAnsi="Tahoma" w:cs="Tahoma" w:hint="cs"/>
          <w:sz w:val="18"/>
          <w:szCs w:val="18"/>
          <w:rtl/>
        </w:rPr>
        <w:t>לבצע, או כי היה עליה לצפות מראש שהקבלן לא יעמוד בהתחייבויותיו, הן טענות בגדר "חוכמה בדיעבד" שהמועצה אינה יכולה להתמודד עמן.</w:t>
      </w:r>
    </w:p>
    <w:p w:rsidR="004C1705" w:rsidRPr="0087200F" w:rsidP="00BB11D4">
      <w:pPr>
        <w:pStyle w:val="RESHET"/>
        <w:rPr>
          <w:rtl/>
        </w:rPr>
      </w:pPr>
      <w:r w:rsidRPr="0087200F">
        <w:rPr>
          <w:rFonts w:hint="cs"/>
          <w:rtl/>
        </w:rPr>
        <w:t>משרד</w:t>
      </w:r>
      <w:r w:rsidRPr="0087200F">
        <w:rPr>
          <w:rtl/>
        </w:rPr>
        <w:t xml:space="preserve"> מבקר המדינה מעיר למועצה כי </w:t>
      </w:r>
      <w:r w:rsidRPr="0087200F">
        <w:rPr>
          <w:rFonts w:hint="cs"/>
          <w:rtl/>
        </w:rPr>
        <w:t>תשובתה</w:t>
      </w:r>
      <w:r w:rsidRPr="0087200F">
        <w:rPr>
          <w:rtl/>
        </w:rPr>
        <w:t xml:space="preserve"> מחדדת את הכשל</w:t>
      </w:r>
      <w:r w:rsidRPr="0087200F">
        <w:rPr>
          <w:rFonts w:hint="cs"/>
          <w:rtl/>
        </w:rPr>
        <w:t>ים</w:t>
      </w:r>
      <w:r w:rsidRPr="0087200F">
        <w:rPr>
          <w:rtl/>
        </w:rPr>
        <w:t xml:space="preserve"> </w:t>
      </w:r>
      <w:r w:rsidRPr="0087200F">
        <w:rPr>
          <w:rFonts w:hint="cs"/>
          <w:rtl/>
        </w:rPr>
        <w:t>בניהול</w:t>
      </w:r>
      <w:r w:rsidRPr="0087200F">
        <w:rPr>
          <w:rtl/>
        </w:rPr>
        <w:t xml:space="preserve"> </w:t>
      </w:r>
      <w:r w:rsidRPr="0087200F">
        <w:rPr>
          <w:rFonts w:hint="cs"/>
          <w:rtl/>
        </w:rPr>
        <w:t>המכרז</w:t>
      </w:r>
      <w:r w:rsidRPr="0087200F">
        <w:rPr>
          <w:rtl/>
        </w:rPr>
        <w:t xml:space="preserve"> </w:t>
      </w:r>
      <w:r w:rsidRPr="0087200F">
        <w:rPr>
          <w:rFonts w:hint="cs"/>
          <w:rtl/>
        </w:rPr>
        <w:t>להקמת</w:t>
      </w:r>
      <w:r w:rsidRPr="0087200F">
        <w:rPr>
          <w:rtl/>
        </w:rPr>
        <w:t xml:space="preserve"> </w:t>
      </w:r>
      <w:r w:rsidRPr="0087200F">
        <w:rPr>
          <w:rFonts w:hint="cs"/>
          <w:rtl/>
        </w:rPr>
        <w:t>הפרויקט</w:t>
      </w:r>
      <w:r w:rsidRPr="0087200F">
        <w:rPr>
          <w:rtl/>
        </w:rPr>
        <w:t xml:space="preserve"> </w:t>
      </w:r>
      <w:r w:rsidRPr="0087200F">
        <w:rPr>
          <w:rFonts w:hint="cs"/>
          <w:rtl/>
        </w:rPr>
        <w:t>ואת הכשלים בפיקוח</w:t>
      </w:r>
      <w:r w:rsidRPr="0087200F">
        <w:rPr>
          <w:rtl/>
        </w:rPr>
        <w:t xml:space="preserve"> </w:t>
      </w:r>
      <w:r w:rsidRPr="0087200F">
        <w:rPr>
          <w:rFonts w:hint="cs"/>
          <w:rtl/>
        </w:rPr>
        <w:t>על</w:t>
      </w:r>
      <w:r w:rsidRPr="0087200F">
        <w:rPr>
          <w:rtl/>
        </w:rPr>
        <w:t xml:space="preserve"> </w:t>
      </w:r>
      <w:r w:rsidRPr="0087200F">
        <w:rPr>
          <w:rFonts w:hint="cs"/>
          <w:rtl/>
        </w:rPr>
        <w:t>קיום</w:t>
      </w:r>
      <w:r w:rsidRPr="0087200F">
        <w:rPr>
          <w:rtl/>
        </w:rPr>
        <w:t xml:space="preserve"> </w:t>
      </w:r>
      <w:r w:rsidRPr="0087200F">
        <w:rPr>
          <w:rFonts w:hint="cs"/>
          <w:rtl/>
        </w:rPr>
        <w:t>תנאי</w:t>
      </w:r>
      <w:r w:rsidRPr="0087200F">
        <w:rPr>
          <w:rtl/>
        </w:rPr>
        <w:t xml:space="preserve"> </w:t>
      </w:r>
      <w:r w:rsidRPr="0087200F">
        <w:rPr>
          <w:rFonts w:hint="cs"/>
          <w:rtl/>
        </w:rPr>
        <w:t>הסכם</w:t>
      </w:r>
      <w:r w:rsidRPr="0087200F">
        <w:rPr>
          <w:rtl/>
        </w:rPr>
        <w:t xml:space="preserve"> </w:t>
      </w:r>
      <w:r w:rsidRPr="0087200F">
        <w:rPr>
          <w:rFonts w:hint="cs"/>
          <w:rtl/>
        </w:rPr>
        <w:t>ההתקשרות</w:t>
      </w:r>
      <w:r w:rsidRPr="0087200F">
        <w:rPr>
          <w:rtl/>
        </w:rPr>
        <w:t xml:space="preserve"> </w:t>
      </w:r>
      <w:r w:rsidRPr="0087200F">
        <w:rPr>
          <w:rFonts w:hint="cs"/>
          <w:rtl/>
        </w:rPr>
        <w:t>עם</w:t>
      </w:r>
      <w:r w:rsidRPr="0087200F">
        <w:rPr>
          <w:rtl/>
        </w:rPr>
        <w:t xml:space="preserve"> </w:t>
      </w:r>
      <w:r w:rsidRPr="0087200F">
        <w:rPr>
          <w:rFonts w:hint="cs"/>
          <w:rtl/>
        </w:rPr>
        <w:t>קבלן</w:t>
      </w:r>
      <w:r w:rsidRPr="0087200F">
        <w:rPr>
          <w:rtl/>
        </w:rPr>
        <w:t xml:space="preserve"> השלד. על המועצה </w:t>
      </w:r>
      <w:r w:rsidRPr="0087200F">
        <w:rPr>
          <w:rFonts w:hint="cs"/>
          <w:rtl/>
        </w:rPr>
        <w:t>היה לפקח</w:t>
      </w:r>
      <w:r w:rsidRPr="0087200F">
        <w:rPr>
          <w:rtl/>
        </w:rPr>
        <w:t xml:space="preserve"> </w:t>
      </w:r>
      <w:r w:rsidRPr="0087200F">
        <w:rPr>
          <w:rFonts w:hint="cs"/>
          <w:rtl/>
        </w:rPr>
        <w:t>באופן</w:t>
      </w:r>
      <w:r w:rsidRPr="0087200F">
        <w:rPr>
          <w:rtl/>
        </w:rPr>
        <w:t xml:space="preserve"> </w:t>
      </w:r>
      <w:r w:rsidRPr="0087200F">
        <w:rPr>
          <w:rFonts w:hint="cs"/>
          <w:rtl/>
        </w:rPr>
        <w:t>תדיר</w:t>
      </w:r>
      <w:r w:rsidRPr="0087200F">
        <w:rPr>
          <w:rtl/>
        </w:rPr>
        <w:t xml:space="preserve"> </w:t>
      </w:r>
      <w:r w:rsidRPr="0087200F">
        <w:rPr>
          <w:rFonts w:hint="cs"/>
          <w:rtl/>
        </w:rPr>
        <w:t>ובזמן</w:t>
      </w:r>
      <w:r w:rsidRPr="0087200F">
        <w:rPr>
          <w:rtl/>
        </w:rPr>
        <w:t xml:space="preserve"> </w:t>
      </w:r>
      <w:r w:rsidRPr="0087200F">
        <w:rPr>
          <w:rFonts w:hint="cs"/>
          <w:rtl/>
        </w:rPr>
        <w:t>אמת</w:t>
      </w:r>
      <w:r w:rsidRPr="0087200F">
        <w:rPr>
          <w:rtl/>
        </w:rPr>
        <w:t xml:space="preserve"> </w:t>
      </w:r>
      <w:r w:rsidRPr="0087200F">
        <w:rPr>
          <w:rFonts w:hint="cs"/>
          <w:rtl/>
        </w:rPr>
        <w:t>על</w:t>
      </w:r>
      <w:r w:rsidRPr="0087200F">
        <w:rPr>
          <w:rtl/>
        </w:rPr>
        <w:t xml:space="preserve"> </w:t>
      </w:r>
      <w:r w:rsidRPr="0087200F">
        <w:rPr>
          <w:rFonts w:hint="cs"/>
          <w:rtl/>
        </w:rPr>
        <w:t>התנהלות</w:t>
      </w:r>
      <w:r w:rsidRPr="0087200F">
        <w:rPr>
          <w:rtl/>
        </w:rPr>
        <w:t xml:space="preserve"> </w:t>
      </w:r>
      <w:r w:rsidRPr="0087200F">
        <w:rPr>
          <w:rFonts w:hint="cs"/>
          <w:rtl/>
        </w:rPr>
        <w:t>הקבלן</w:t>
      </w:r>
      <w:r w:rsidRPr="0087200F">
        <w:rPr>
          <w:rtl/>
        </w:rPr>
        <w:t xml:space="preserve"> </w:t>
      </w:r>
      <w:r w:rsidRPr="0087200F">
        <w:rPr>
          <w:rFonts w:hint="cs"/>
          <w:rtl/>
        </w:rPr>
        <w:t>ולוודא</w:t>
      </w:r>
      <w:r w:rsidRPr="0087200F">
        <w:rPr>
          <w:rtl/>
        </w:rPr>
        <w:t xml:space="preserve"> </w:t>
      </w:r>
      <w:r w:rsidRPr="0087200F">
        <w:rPr>
          <w:rFonts w:hint="cs"/>
          <w:rtl/>
        </w:rPr>
        <w:t>שהוא</w:t>
      </w:r>
      <w:r w:rsidRPr="0087200F">
        <w:rPr>
          <w:rtl/>
        </w:rPr>
        <w:t xml:space="preserve"> </w:t>
      </w:r>
      <w:r w:rsidRPr="0087200F">
        <w:rPr>
          <w:rFonts w:hint="cs"/>
          <w:rtl/>
        </w:rPr>
        <w:t>פועל</w:t>
      </w:r>
      <w:r w:rsidRPr="0087200F">
        <w:rPr>
          <w:rtl/>
        </w:rPr>
        <w:t xml:space="preserve"> </w:t>
      </w:r>
      <w:r w:rsidRPr="0087200F">
        <w:rPr>
          <w:rFonts w:hint="cs"/>
          <w:rtl/>
        </w:rPr>
        <w:t>לפי דרישות</w:t>
      </w:r>
      <w:r w:rsidRPr="0087200F">
        <w:rPr>
          <w:rtl/>
        </w:rPr>
        <w:t xml:space="preserve"> </w:t>
      </w:r>
      <w:r w:rsidRPr="0087200F">
        <w:rPr>
          <w:rFonts w:hint="cs"/>
          <w:rtl/>
        </w:rPr>
        <w:t>המכרז</w:t>
      </w:r>
      <w:r w:rsidRPr="0087200F">
        <w:rPr>
          <w:rtl/>
        </w:rPr>
        <w:t xml:space="preserve"> </w:t>
      </w:r>
      <w:r w:rsidRPr="0087200F">
        <w:rPr>
          <w:rFonts w:hint="cs"/>
          <w:rtl/>
        </w:rPr>
        <w:t>ועל פי הסכם</w:t>
      </w:r>
      <w:r w:rsidRPr="0087200F">
        <w:rPr>
          <w:rtl/>
        </w:rPr>
        <w:t xml:space="preserve"> </w:t>
      </w:r>
      <w:r w:rsidRPr="0087200F">
        <w:rPr>
          <w:rFonts w:hint="cs"/>
          <w:rtl/>
        </w:rPr>
        <w:t>ההתקשרות</w:t>
      </w:r>
      <w:r w:rsidRPr="0087200F">
        <w:rPr>
          <w:rtl/>
        </w:rPr>
        <w:t xml:space="preserve"> </w:t>
      </w:r>
      <w:r w:rsidRPr="0087200F">
        <w:rPr>
          <w:rFonts w:hint="cs"/>
          <w:rtl/>
        </w:rPr>
        <w:t xml:space="preserve">עמו. המועצה נתנה לקבלן להמשיך בעבודות תוך יצירת ליקויים בלתי הפיכים, וזאת במקום לעצור את העבודות ולוודא כי הן מבוצעות על פי דרישות אנשי המקצוע. המועצה העדיפה את שיקול דעתה </w:t>
      </w:r>
      <w:r w:rsidRPr="0087200F">
        <w:rPr>
          <w:rFonts w:hint="cs"/>
          <w:rtl/>
        </w:rPr>
        <w:t>המינהלי</w:t>
      </w:r>
      <w:r w:rsidRPr="0087200F">
        <w:rPr>
          <w:rFonts w:hint="cs"/>
          <w:rtl/>
        </w:rPr>
        <w:t xml:space="preserve"> על שיקול הדעת המקצועי, ללא כל נימוק ענייני.</w:t>
      </w:r>
    </w:p>
    <w:p w:rsidR="004C1705" w:rsidRPr="0087200F" w:rsidP="0087200F">
      <w:pPr>
        <w:spacing w:before="120" w:line="260" w:lineRule="exact"/>
        <w:ind w:right="2268"/>
        <w:jc w:val="both"/>
        <w:rPr>
          <w:rFonts w:ascii="Tahoma" w:hAnsi="Tahoma" w:cs="Tahoma"/>
          <w:sz w:val="18"/>
          <w:szCs w:val="18"/>
        </w:rPr>
      </w:pPr>
    </w:p>
    <w:p w:rsidR="004C1705" w:rsidRPr="0087200F" w:rsidP="0087200F">
      <w:pPr>
        <w:spacing w:before="120" w:line="260" w:lineRule="exact"/>
        <w:ind w:right="2268"/>
        <w:jc w:val="both"/>
        <w:rPr>
          <w:rFonts w:ascii="Tahoma" w:hAnsi="Tahoma" w:cs="Tahoma"/>
          <w:sz w:val="18"/>
          <w:szCs w:val="18"/>
          <w:rtl/>
        </w:rPr>
      </w:pPr>
    </w:p>
    <w:p w:rsidR="004C1705" w:rsidP="0048085D">
      <w:pPr>
        <w:pStyle w:val="KOT4"/>
        <w:rPr>
          <w:rtl/>
        </w:rPr>
      </w:pPr>
      <w:r>
        <w:rPr>
          <w:rFonts w:hint="cs"/>
          <w:rtl/>
        </w:rPr>
        <w:t>העברת תשלומים לקבלן השלד</w:t>
      </w:r>
    </w:p>
    <w:p w:rsidR="004C1705" w:rsidP="0048085D">
      <w:pPr>
        <w:pStyle w:val="KOT5"/>
        <w:rPr>
          <w:rtl/>
        </w:rPr>
      </w:pPr>
      <w:r>
        <w:rPr>
          <w:rFonts w:hint="cs"/>
          <w:rtl/>
        </w:rPr>
        <w:t>תשלום ללא כתבי כמויות</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על פי הסכם ההתקשרות עם קבלן השלד, בסופו של כל חודש על הקבלן להמציא למפקח (מנהל הפרויקט) חשבון שיפורט בו אומדן עלות העבודות שבוצעו בפרויקט, בצירוף כתב כמויות ותחשיבים ומדידות על פי הנחיות המפקח (להלן - חשבון חלקי). המפקח יבדוק כל חשבון חלקי שיוגש לו ויקבע את עלות העבודות שבוצעו. בעבור כל חשבון חלקי שיגיש הקבלן תשלם המועצה סך של 90% מהסכום, לאחר אישורו של המפקח, והיתרה תוחזק בידי המועצה עד מועד השלמת העבודות בפרויקט והמצאת ערבות לטיב העבודות.</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במהלך החודשים מרץ 2014 - יוני 2015 הגיש קבלן השלד למועצה שמונה חשבונות חלקיים בגין העבודות שביצע בפרויקט. המועצה, באמצעות מנהל הפרויקט, בדקה את החשבונות ושילמה לקבלן חשבונות מאושרים בגין חלק מהעבודות, לאחר עריכת קיזוזים רבים משום שהקבלן לא הגיש כתבי כמויות כמתחייב. למשל, במרץ 2014 הגיש הקבלן למועצה חשבון חלקי ראשון בסך של כ-2.32 מיליון ש"ח (כולל </w:t>
      </w:r>
      <w:r w:rsidRPr="0087200F">
        <w:rPr>
          <w:rFonts w:ascii="Tahoma" w:hAnsi="Tahoma" w:cs="Tahoma" w:hint="cs"/>
          <w:sz w:val="18"/>
          <w:szCs w:val="18"/>
          <w:rtl/>
        </w:rPr>
        <w:t>מע"ם</w:t>
      </w:r>
      <w:r w:rsidRPr="0087200F">
        <w:rPr>
          <w:rFonts w:ascii="Tahoma" w:hAnsi="Tahoma" w:cs="Tahoma" w:hint="cs"/>
          <w:sz w:val="18"/>
          <w:szCs w:val="18"/>
          <w:rtl/>
        </w:rPr>
        <w:t xml:space="preserve">), והמפקח אישר לשלם לו כ-483,000 ש"ח בלבד; ביוני 2014 הגיש הקבלן חשבון חלקי בסך של כ-4.7 מיליון ש"ח (כולל </w:t>
      </w:r>
      <w:r w:rsidRPr="0087200F">
        <w:rPr>
          <w:rFonts w:ascii="Tahoma" w:hAnsi="Tahoma" w:cs="Tahoma" w:hint="cs"/>
          <w:sz w:val="18"/>
          <w:szCs w:val="18"/>
          <w:rtl/>
        </w:rPr>
        <w:t>מע"ם</w:t>
      </w:r>
      <w:r w:rsidRPr="0087200F">
        <w:rPr>
          <w:rFonts w:ascii="Tahoma" w:hAnsi="Tahoma" w:cs="Tahoma" w:hint="cs"/>
          <w:sz w:val="18"/>
          <w:szCs w:val="18"/>
          <w:rtl/>
        </w:rPr>
        <w:t>) ואושר לשלם לו כ-1.83 מיליון ש"ח בלבד</w:t>
      </w:r>
      <w:r>
        <w:rPr>
          <w:rStyle w:val="FootnoteReference0"/>
          <w:rFonts w:ascii="Tahoma" w:hAnsi="Tahoma" w:cs="Tahoma"/>
          <w:sz w:val="18"/>
          <w:szCs w:val="18"/>
          <w:rtl/>
        </w:rPr>
        <w:footnoteReference w:id="56"/>
      </w:r>
      <w:r w:rsidRPr="0087200F">
        <w:rPr>
          <w:rFonts w:ascii="Tahoma" w:hAnsi="Tahoma" w:cs="Tahoma" w:hint="cs"/>
          <w:sz w:val="18"/>
          <w:szCs w:val="18"/>
          <w:rtl/>
        </w:rPr>
        <w:t>.</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בדצמבר 2014 עדכן מנהל הפרויקט את המועצה כי הקבלן אינו מגיש חישובי כמויות וסקיצות לצורך בדיקת הכמויות בחשבונות החלקיים ואישורם "כמתחייב בהתאם לתנאי החוזה". בדצמבר 2014 חתמו המועצה והקבלן על הסכם חדש ולפיו המועצה תשלם לו מקדמה בסך 1.77 מיליון ש"ח (כולל </w:t>
      </w:r>
      <w:r w:rsidRPr="0087200F">
        <w:rPr>
          <w:rFonts w:ascii="Tahoma" w:hAnsi="Tahoma" w:cs="Tahoma" w:hint="cs"/>
          <w:sz w:val="18"/>
          <w:szCs w:val="18"/>
          <w:rtl/>
        </w:rPr>
        <w:t>מע"ם</w:t>
      </w:r>
      <w:r w:rsidRPr="0087200F">
        <w:rPr>
          <w:rFonts w:ascii="Tahoma" w:hAnsi="Tahoma" w:cs="Tahoma" w:hint="cs"/>
          <w:sz w:val="18"/>
          <w:szCs w:val="18"/>
          <w:rtl/>
        </w:rPr>
        <w:t>) שתופחת מהתשלומים העתידיים שהקבלן יהיה זכאי להם, וזאת משום שהקבלן לא הגיש חשבון באופן הנדרש על פי הסכם ההתקשרות המקורי, לרבות צירוף כתב כמויות. בהסכם החדש התחייב הקבלן להגיש חשבונות כנדרש בהסכם ההתקשרות המקורי עם המועצה. לפי ההסכם החדש הופחתה המקדמה בסך 1.77 מיליון מחשבון שהגיש הקבלן בסוף דצמבר 2014.</w:t>
      </w:r>
    </w:p>
    <w:p w:rsidR="004C1705" w:rsidRPr="0087200F" w:rsidP="0087200F">
      <w:pPr>
        <w:spacing w:before="120" w:line="260" w:lineRule="exact"/>
        <w:ind w:right="2268"/>
        <w:jc w:val="both"/>
        <w:rPr>
          <w:rFonts w:ascii="Tahoma" w:eastAsia="Times New Roman" w:hAnsi="Tahoma" w:cs="Tahoma"/>
          <w:sz w:val="18"/>
          <w:szCs w:val="18"/>
          <w:rtl/>
        </w:rPr>
      </w:pPr>
      <w:r w:rsidRPr="0087200F">
        <w:rPr>
          <w:rFonts w:ascii="Tahoma" w:hAnsi="Tahoma" w:cs="Tahoma" w:hint="cs"/>
          <w:sz w:val="18"/>
          <w:szCs w:val="18"/>
          <w:rtl/>
        </w:rPr>
        <w:t xml:space="preserve">ביולי 2015 עדכן מנהל הפרויקט את המועצה כי </w:t>
      </w:r>
      <w:r w:rsidRPr="0087200F">
        <w:rPr>
          <w:rFonts w:ascii="Tahoma" w:eastAsia="Times New Roman" w:hAnsi="Tahoma" w:cs="Tahoma" w:hint="cs"/>
          <w:sz w:val="18"/>
          <w:szCs w:val="18"/>
          <w:rtl/>
        </w:rPr>
        <w:t>בדיקת הכמויות לאישור החשבונות שהגיש הקבלן נעשתה על פי החומר שהגיש, אבל "ישנם סעיפים רבים שאושרו בהערכה בלבד בשל חוסר בחישובי כמויות שכאמור הקבלן לא טרח עד כה להגישם זאת על אף ההבטחות הרבות... בכל חשבון אישרנו לתשלום אחוז מכמות מוערכת".</w:t>
      </w:r>
    </w:p>
    <w:p w:rsidR="004C1705" w:rsidRPr="0087200F" w:rsidP="00BB11D4">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המועצה מסרה בתשובתה כי הקבלן לא המציא כתבי כמויות לעבודות בפועל אלא הערכות בלבד. ההערכות נבדקו בידי מנהל הפרויקט ולקבלן שולם רק אחוז מסוים מהכמות המוערכת, וזאת לאחר אישור מהנדסת המועצה, מנכ"ל המועצה, גזבר המועצה וראש המועצה.</w:t>
      </w:r>
    </w:p>
    <w:p w:rsidR="004C1705" w:rsidRPr="0087200F" w:rsidP="00FC4BEB">
      <w:pPr>
        <w:pStyle w:val="RESHET"/>
        <w:rPr>
          <w:rtl/>
        </w:rPr>
      </w:pPr>
      <w:r w:rsidRPr="0087200F">
        <w:rPr>
          <w:rFonts w:hint="cs"/>
          <w:rtl/>
        </w:rPr>
        <w:t>משרד מבקר המדינה מעיר למועצה על שאישרה לקבלן תשלומים על פי הערכה בלבד, אף שלא צירף כתבי כמויות כנדרש בתנאי ההסכם עמו; הדבר הוביל לחילוקי דעות והתדיינויות ולתשלומים מעבר לנדרש לקבלן, כפי שיפורט להלן.</w:t>
      </w:r>
    </w:p>
    <w:p w:rsidR="004C1705" w:rsidRPr="0087200F" w:rsidP="0087200F">
      <w:pPr>
        <w:spacing w:before="120" w:line="260" w:lineRule="exact"/>
        <w:ind w:right="2268"/>
        <w:jc w:val="both"/>
        <w:rPr>
          <w:rFonts w:ascii="Tahoma" w:hAnsi="Tahoma" w:cs="Tahoma"/>
          <w:sz w:val="18"/>
          <w:szCs w:val="18"/>
          <w:rtl/>
        </w:rPr>
      </w:pPr>
    </w:p>
    <w:p w:rsidR="004C1705" w:rsidP="0048085D">
      <w:pPr>
        <w:pStyle w:val="KOT5"/>
        <w:rPr>
          <w:rtl/>
        </w:rPr>
      </w:pPr>
      <w:r>
        <w:rPr>
          <w:rFonts w:hint="cs"/>
          <w:rtl/>
        </w:rPr>
        <w:t>אי-הפעלת קיזוז</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בהסכם ההתקשרות עם קבלן השלד נקבע כי "למועצה הזכות לקזז מכל סכום שיהיה הקבלן זכאי לקבל ממנה, אם יגיעו לו, כל סכום המגיע לה מהקבלן אם יגיע בקשר עם חוזה זה או מכל התקשרות אחרת ביניהם".</w:t>
      </w:r>
    </w:p>
    <w:p w:rsidR="004C1705" w:rsidRPr="0087200F" w:rsidP="00FC4BEB">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 xml:space="preserve">על פי מכתב מחברת ניהול הפרויקט לראש המועצה ממרץ 2015 אישר המפקח לשלם לקבלן כ-1.37 מיליון ש"ח בעבור ביצוע עבודה בחודשים ינואר-פברואר 2015. על פי המכתב: "מאחר שסעיפים רבים בוצעו באיכות לקויה ומחייבים תיקון, הערכנו את הקיזוז הנדרש בכ-0.87 מיליון ש"ח... יחד עם זאת, לפנים משורת הדין ובהמשך להתייעצות </w:t>
      </w:r>
      <w:r w:rsidRPr="0087200F">
        <w:rPr>
          <w:rFonts w:ascii="Tahoma" w:hAnsi="Tahoma" w:cs="Tahoma" w:hint="cs"/>
          <w:sz w:val="18"/>
          <w:szCs w:val="18"/>
          <w:rtl/>
        </w:rPr>
        <w:t>איתך</w:t>
      </w:r>
      <w:r w:rsidRPr="0087200F">
        <w:rPr>
          <w:rFonts w:ascii="Tahoma" w:hAnsi="Tahoma" w:cs="Tahoma" w:hint="cs"/>
          <w:sz w:val="18"/>
          <w:szCs w:val="18"/>
          <w:rtl/>
        </w:rPr>
        <w:t xml:space="preserve"> [עם ראש המועצה], נמליץ להפעיל קיזוז ולשלם לקבלן 90% מהחשבון שאושר על ידינו"; 10% הנוספים ישולמו מיד לאחר תיקון הליקויים. דהיינו, המועצה קיזזה מהחשבון סכומים בשיעור 10% בלבד לעומת קיזוז של כ-63%, המשקפים לדעת חברת ניהול הפרויקט </w:t>
      </w:r>
      <w:r w:rsidRPr="0087200F">
        <w:rPr>
          <w:rFonts w:ascii="Tahoma" w:hAnsi="Tahoma" w:cs="Tahoma" w:hint="cs"/>
          <w:sz w:val="18"/>
          <w:szCs w:val="18"/>
          <w:rtl/>
        </w:rPr>
        <w:t>את הכשלים בביצוע העבודות, ו</w:t>
      </w:r>
      <w:r w:rsidRPr="0087200F">
        <w:rPr>
          <w:rFonts w:ascii="Tahoma" w:hAnsi="Tahoma" w:cs="Tahoma"/>
          <w:sz w:val="18"/>
          <w:szCs w:val="18"/>
          <w:rtl/>
        </w:rPr>
        <w:t xml:space="preserve">ראש המועצה </w:t>
      </w:r>
      <w:r w:rsidRPr="0087200F">
        <w:rPr>
          <w:rFonts w:ascii="Tahoma" w:hAnsi="Tahoma" w:cs="Tahoma" w:hint="cs"/>
          <w:sz w:val="18"/>
          <w:szCs w:val="18"/>
          <w:rtl/>
        </w:rPr>
        <w:t xml:space="preserve">אישר </w:t>
      </w:r>
      <w:r w:rsidRPr="0087200F">
        <w:rPr>
          <w:rFonts w:ascii="Tahoma" w:hAnsi="Tahoma" w:cs="Tahoma"/>
          <w:sz w:val="18"/>
          <w:szCs w:val="18"/>
          <w:rtl/>
        </w:rPr>
        <w:t>לשלם לקבלן כ-1.28 מיליון ש"ח.</w:t>
      </w:r>
    </w:p>
    <w:p w:rsidR="004C1705" w:rsidRPr="0087200F" w:rsidP="00FC4BEB">
      <w:pPr>
        <w:pStyle w:val="RESHET"/>
        <w:rPr>
          <w:rtl/>
        </w:rPr>
      </w:pPr>
      <w:r w:rsidRPr="0087200F">
        <w:rPr>
          <w:rFonts w:hint="cs"/>
          <w:rtl/>
        </w:rPr>
        <w:t>על</w:t>
      </w:r>
      <w:r w:rsidRPr="0087200F">
        <w:rPr>
          <w:rtl/>
        </w:rPr>
        <w:t xml:space="preserve"> </w:t>
      </w:r>
      <w:r w:rsidRPr="0087200F">
        <w:rPr>
          <w:rFonts w:hint="cs"/>
          <w:rtl/>
        </w:rPr>
        <w:t>ראש</w:t>
      </w:r>
      <w:r w:rsidRPr="0087200F">
        <w:rPr>
          <w:rtl/>
        </w:rPr>
        <w:t xml:space="preserve"> המועצה</w:t>
      </w:r>
      <w:r w:rsidRPr="0087200F">
        <w:rPr>
          <w:rFonts w:hint="cs"/>
          <w:rtl/>
        </w:rPr>
        <w:t xml:space="preserve"> היה</w:t>
      </w:r>
      <w:r w:rsidRPr="0087200F">
        <w:rPr>
          <w:rtl/>
        </w:rPr>
        <w:t xml:space="preserve"> </w:t>
      </w:r>
      <w:r w:rsidRPr="0087200F">
        <w:rPr>
          <w:rFonts w:hint="cs"/>
          <w:rtl/>
        </w:rPr>
        <w:t>לעמוד</w:t>
      </w:r>
      <w:r w:rsidRPr="0087200F">
        <w:rPr>
          <w:rtl/>
        </w:rPr>
        <w:t xml:space="preserve"> על זכויות</w:t>
      </w:r>
      <w:r w:rsidRPr="0087200F">
        <w:rPr>
          <w:rFonts w:hint="cs"/>
          <w:rtl/>
        </w:rPr>
        <w:t>יה של המועצה ולהפעיל</w:t>
      </w:r>
      <w:r w:rsidRPr="0087200F">
        <w:rPr>
          <w:rtl/>
        </w:rPr>
        <w:t xml:space="preserve"> </w:t>
      </w:r>
      <w:r w:rsidRPr="0087200F">
        <w:rPr>
          <w:rFonts w:hint="cs"/>
          <w:rtl/>
        </w:rPr>
        <w:t>קיזוז</w:t>
      </w:r>
      <w:r w:rsidRPr="0087200F">
        <w:rPr>
          <w:rtl/>
        </w:rPr>
        <w:t xml:space="preserve"> </w:t>
      </w:r>
      <w:r w:rsidRPr="0087200F">
        <w:rPr>
          <w:rFonts w:hint="cs"/>
          <w:rtl/>
        </w:rPr>
        <w:t>על</w:t>
      </w:r>
      <w:r w:rsidRPr="0087200F">
        <w:rPr>
          <w:rtl/>
        </w:rPr>
        <w:t xml:space="preserve"> </w:t>
      </w:r>
      <w:r w:rsidRPr="0087200F">
        <w:rPr>
          <w:rFonts w:hint="cs"/>
          <w:rtl/>
        </w:rPr>
        <w:t>התשלום</w:t>
      </w:r>
      <w:r w:rsidRPr="0087200F">
        <w:rPr>
          <w:rtl/>
        </w:rPr>
        <w:t xml:space="preserve"> </w:t>
      </w:r>
      <w:r w:rsidRPr="0087200F">
        <w:rPr>
          <w:rFonts w:hint="cs"/>
          <w:rtl/>
        </w:rPr>
        <w:t>על פי המלצתו של</w:t>
      </w:r>
      <w:r w:rsidRPr="0087200F">
        <w:rPr>
          <w:rtl/>
        </w:rPr>
        <w:t xml:space="preserve"> מנהל </w:t>
      </w:r>
      <w:r w:rsidRPr="0087200F">
        <w:rPr>
          <w:rFonts w:hint="cs"/>
          <w:rtl/>
        </w:rPr>
        <w:t>הפרויקט, מלבד הדרישה להפסקת העבודה, עד תיקון הליקויים והתאמת העבודה למפרט.</w:t>
      </w:r>
      <w:r w:rsidRPr="0087200F">
        <w:rPr>
          <w:rtl/>
        </w:rPr>
        <w:t xml:space="preserve"> במקום זאת בחר ראש המועצה לקזז </w:t>
      </w:r>
      <w:r w:rsidRPr="0087200F">
        <w:rPr>
          <w:rFonts w:hint="cs"/>
          <w:rtl/>
        </w:rPr>
        <w:t>סכום</w:t>
      </w:r>
      <w:r w:rsidRPr="0087200F">
        <w:rPr>
          <w:rtl/>
        </w:rPr>
        <w:t xml:space="preserve"> </w:t>
      </w:r>
      <w:r w:rsidRPr="0087200F">
        <w:rPr>
          <w:rFonts w:hint="cs"/>
          <w:rtl/>
        </w:rPr>
        <w:t>זניח</w:t>
      </w:r>
      <w:r w:rsidRPr="0087200F">
        <w:rPr>
          <w:rtl/>
        </w:rPr>
        <w:t xml:space="preserve"> </w:t>
      </w:r>
      <w:r w:rsidRPr="0087200F">
        <w:rPr>
          <w:rFonts w:hint="cs"/>
          <w:rtl/>
        </w:rPr>
        <w:t>בלבד</w:t>
      </w:r>
      <w:r w:rsidRPr="0087200F">
        <w:rPr>
          <w:rtl/>
        </w:rPr>
        <w:t xml:space="preserve"> </w:t>
      </w:r>
      <w:r w:rsidRPr="0087200F">
        <w:rPr>
          <w:rFonts w:hint="cs"/>
          <w:rtl/>
        </w:rPr>
        <w:t>ולשלם לקבלן בעבור</w:t>
      </w:r>
      <w:r w:rsidRPr="0087200F">
        <w:rPr>
          <w:rtl/>
        </w:rPr>
        <w:t xml:space="preserve"> </w:t>
      </w:r>
      <w:r w:rsidRPr="0087200F">
        <w:rPr>
          <w:rFonts w:hint="cs"/>
          <w:rtl/>
        </w:rPr>
        <w:t>הפריטים</w:t>
      </w:r>
      <w:r w:rsidRPr="0087200F">
        <w:rPr>
          <w:rtl/>
        </w:rPr>
        <w:t xml:space="preserve"> </w:t>
      </w:r>
      <w:r w:rsidRPr="0087200F">
        <w:rPr>
          <w:rFonts w:hint="cs"/>
          <w:rtl/>
        </w:rPr>
        <w:t>שבוצעו</w:t>
      </w:r>
      <w:r w:rsidRPr="0087200F">
        <w:rPr>
          <w:rtl/>
        </w:rPr>
        <w:t xml:space="preserve"> </w:t>
      </w:r>
      <w:r w:rsidRPr="0087200F">
        <w:rPr>
          <w:rFonts w:hint="cs"/>
          <w:rtl/>
        </w:rPr>
        <w:t>באיכות</w:t>
      </w:r>
      <w:r w:rsidRPr="0087200F">
        <w:rPr>
          <w:rtl/>
        </w:rPr>
        <w:t xml:space="preserve"> </w:t>
      </w:r>
      <w:r w:rsidRPr="0087200F">
        <w:rPr>
          <w:rFonts w:hint="cs"/>
          <w:rtl/>
        </w:rPr>
        <w:t>לקויה</w:t>
      </w:r>
      <w:r w:rsidRPr="0087200F">
        <w:rPr>
          <w:rtl/>
        </w:rPr>
        <w:t xml:space="preserve"> </w:t>
      </w:r>
      <w:r w:rsidRPr="0087200F">
        <w:rPr>
          <w:rFonts w:hint="cs"/>
          <w:rtl/>
        </w:rPr>
        <w:t>המחייבים</w:t>
      </w:r>
      <w:r w:rsidRPr="0087200F">
        <w:rPr>
          <w:rtl/>
        </w:rPr>
        <w:t xml:space="preserve"> </w:t>
      </w:r>
      <w:r w:rsidRPr="0087200F">
        <w:rPr>
          <w:rFonts w:hint="cs"/>
          <w:rtl/>
        </w:rPr>
        <w:t>תיקון</w:t>
      </w:r>
      <w:r w:rsidRPr="0087200F">
        <w:rPr>
          <w:rtl/>
        </w:rPr>
        <w:t xml:space="preserve">, </w:t>
      </w:r>
      <w:r w:rsidRPr="0087200F">
        <w:rPr>
          <w:rFonts w:hint="cs"/>
          <w:rtl/>
        </w:rPr>
        <w:t>באופן</w:t>
      </w:r>
      <w:r w:rsidRPr="0087200F">
        <w:rPr>
          <w:rtl/>
        </w:rPr>
        <w:t xml:space="preserve"> </w:t>
      </w:r>
      <w:r w:rsidRPr="0087200F">
        <w:rPr>
          <w:rFonts w:hint="cs"/>
          <w:rtl/>
        </w:rPr>
        <w:t>המשית</w:t>
      </w:r>
      <w:r w:rsidRPr="0087200F">
        <w:rPr>
          <w:rtl/>
        </w:rPr>
        <w:t xml:space="preserve"> על המועצה את </w:t>
      </w:r>
      <w:r w:rsidRPr="0087200F">
        <w:rPr>
          <w:rFonts w:hint="cs"/>
          <w:rtl/>
        </w:rPr>
        <w:t>רוב</w:t>
      </w:r>
      <w:r w:rsidRPr="0087200F">
        <w:rPr>
          <w:rtl/>
        </w:rPr>
        <w:t xml:space="preserve"> העלויות </w:t>
      </w:r>
      <w:r w:rsidRPr="0087200F">
        <w:rPr>
          <w:rFonts w:hint="cs"/>
          <w:rtl/>
        </w:rPr>
        <w:t>הנובעות</w:t>
      </w:r>
      <w:r w:rsidRPr="0087200F">
        <w:rPr>
          <w:rtl/>
        </w:rPr>
        <w:t xml:space="preserve"> </w:t>
      </w:r>
      <w:r w:rsidRPr="0087200F">
        <w:rPr>
          <w:rFonts w:hint="cs"/>
          <w:rtl/>
        </w:rPr>
        <w:t>מכך.</w:t>
      </w:r>
      <w:r w:rsidRPr="0087200F">
        <w:rPr>
          <w:rtl/>
        </w:rPr>
        <w:t xml:space="preserve"> </w:t>
      </w:r>
      <w:r w:rsidRPr="0087200F">
        <w:rPr>
          <w:rFonts w:hint="cs"/>
          <w:rtl/>
        </w:rPr>
        <w:t>כאמור,</w:t>
      </w:r>
      <w:r w:rsidRPr="0087200F">
        <w:rPr>
          <w:rtl/>
        </w:rPr>
        <w:t xml:space="preserve"> </w:t>
      </w:r>
      <w:r w:rsidRPr="0087200F">
        <w:rPr>
          <w:rFonts w:hint="cs"/>
          <w:rtl/>
        </w:rPr>
        <w:t>הקבלן</w:t>
      </w:r>
      <w:r w:rsidRPr="0087200F">
        <w:rPr>
          <w:rtl/>
        </w:rPr>
        <w:t xml:space="preserve"> </w:t>
      </w:r>
      <w:r w:rsidRPr="0087200F">
        <w:rPr>
          <w:rFonts w:hint="cs"/>
          <w:rtl/>
        </w:rPr>
        <w:t>הפר</w:t>
      </w:r>
      <w:r w:rsidRPr="0087200F">
        <w:rPr>
          <w:rtl/>
        </w:rPr>
        <w:t xml:space="preserve"> באופן בוטה </w:t>
      </w:r>
      <w:r w:rsidRPr="0087200F">
        <w:rPr>
          <w:rFonts w:hint="cs"/>
          <w:rtl/>
        </w:rPr>
        <w:t xml:space="preserve">את </w:t>
      </w:r>
      <w:r w:rsidRPr="0087200F">
        <w:rPr>
          <w:rtl/>
        </w:rPr>
        <w:t>הדרישות האדריכליות</w:t>
      </w:r>
      <w:r w:rsidRPr="0087200F">
        <w:rPr>
          <w:rFonts w:hint="cs"/>
          <w:rtl/>
        </w:rPr>
        <w:t xml:space="preserve"> בפרויקט</w:t>
      </w:r>
      <w:r w:rsidRPr="0087200F">
        <w:rPr>
          <w:rtl/>
        </w:rPr>
        <w:t xml:space="preserve"> </w:t>
      </w:r>
      <w:r w:rsidRPr="0087200F">
        <w:rPr>
          <w:rFonts w:hint="cs"/>
          <w:rtl/>
        </w:rPr>
        <w:t>ו</w:t>
      </w:r>
      <w:r w:rsidRPr="0087200F">
        <w:rPr>
          <w:rtl/>
        </w:rPr>
        <w:t>לא שעה להתר</w:t>
      </w:r>
      <w:r w:rsidRPr="0087200F">
        <w:rPr>
          <w:rFonts w:hint="cs"/>
          <w:rtl/>
        </w:rPr>
        <w:t>ע</w:t>
      </w:r>
      <w:r w:rsidRPr="0087200F">
        <w:rPr>
          <w:rtl/>
        </w:rPr>
        <w:t xml:space="preserve">ות חוזרות ונשנות </w:t>
      </w:r>
      <w:r w:rsidRPr="0087200F">
        <w:rPr>
          <w:rFonts w:hint="cs"/>
          <w:rtl/>
        </w:rPr>
        <w:t>מצד</w:t>
      </w:r>
      <w:r w:rsidRPr="0087200F">
        <w:rPr>
          <w:rtl/>
        </w:rPr>
        <w:t xml:space="preserve"> </w:t>
      </w:r>
      <w:r w:rsidRPr="0087200F">
        <w:rPr>
          <w:rFonts w:hint="cs"/>
          <w:rtl/>
        </w:rPr>
        <w:t>גורמי הפיקוח</w:t>
      </w:r>
      <w:r w:rsidRPr="0087200F">
        <w:rPr>
          <w:rtl/>
        </w:rPr>
        <w:t xml:space="preserve"> </w:t>
      </w:r>
      <w:r w:rsidRPr="0087200F">
        <w:rPr>
          <w:rFonts w:hint="cs"/>
          <w:rtl/>
        </w:rPr>
        <w:t>ובכך</w:t>
      </w:r>
      <w:r w:rsidRPr="0087200F">
        <w:rPr>
          <w:rtl/>
        </w:rPr>
        <w:t xml:space="preserve"> </w:t>
      </w:r>
      <w:r w:rsidRPr="0087200F">
        <w:rPr>
          <w:rFonts w:hint="cs"/>
          <w:rtl/>
        </w:rPr>
        <w:t>תרם</w:t>
      </w:r>
      <w:r w:rsidRPr="0087200F">
        <w:rPr>
          <w:rtl/>
        </w:rPr>
        <w:t xml:space="preserve"> לה</w:t>
      </w:r>
      <w:r w:rsidRPr="0087200F">
        <w:rPr>
          <w:rFonts w:hint="cs"/>
          <w:rtl/>
        </w:rPr>
        <w:t>גדלת</w:t>
      </w:r>
      <w:r w:rsidRPr="0087200F">
        <w:rPr>
          <w:rtl/>
        </w:rPr>
        <w:t xml:space="preserve"> </w:t>
      </w:r>
      <w:r w:rsidRPr="0087200F">
        <w:rPr>
          <w:rFonts w:hint="cs"/>
          <w:rtl/>
        </w:rPr>
        <w:t>הנזק</w:t>
      </w:r>
      <w:r w:rsidRPr="0087200F">
        <w:rPr>
          <w:rtl/>
        </w:rPr>
        <w:t xml:space="preserve">. </w:t>
      </w:r>
      <w:r w:rsidRPr="0087200F">
        <w:rPr>
          <w:rFonts w:hint="cs"/>
          <w:rtl/>
        </w:rPr>
        <w:t>לדעת</w:t>
      </w:r>
      <w:r w:rsidRPr="0087200F">
        <w:rPr>
          <w:rtl/>
        </w:rPr>
        <w:t xml:space="preserve"> </w:t>
      </w:r>
      <w:r w:rsidRPr="0087200F">
        <w:rPr>
          <w:rFonts w:hint="cs"/>
          <w:rtl/>
        </w:rPr>
        <w:t>משרד</w:t>
      </w:r>
      <w:r w:rsidRPr="0087200F">
        <w:rPr>
          <w:rtl/>
        </w:rPr>
        <w:t xml:space="preserve"> </w:t>
      </w:r>
      <w:r w:rsidRPr="0087200F">
        <w:rPr>
          <w:rFonts w:hint="cs"/>
          <w:rtl/>
        </w:rPr>
        <w:t>מבקר</w:t>
      </w:r>
      <w:r w:rsidRPr="0087200F">
        <w:rPr>
          <w:rtl/>
        </w:rPr>
        <w:t xml:space="preserve"> </w:t>
      </w:r>
      <w:r w:rsidRPr="0087200F">
        <w:rPr>
          <w:rFonts w:hint="cs"/>
          <w:rtl/>
        </w:rPr>
        <w:t>המדינה</w:t>
      </w:r>
      <w:r w:rsidRPr="0087200F">
        <w:rPr>
          <w:rtl/>
        </w:rPr>
        <w:t xml:space="preserve">, </w:t>
      </w:r>
      <w:r w:rsidRPr="0087200F">
        <w:rPr>
          <w:rFonts w:hint="cs"/>
          <w:rtl/>
        </w:rPr>
        <w:t>החלטה</w:t>
      </w:r>
      <w:r w:rsidRPr="0087200F">
        <w:rPr>
          <w:rtl/>
        </w:rPr>
        <w:t xml:space="preserve"> </w:t>
      </w:r>
      <w:r w:rsidRPr="0087200F">
        <w:rPr>
          <w:rFonts w:hint="cs"/>
          <w:rtl/>
        </w:rPr>
        <w:t>מעין</w:t>
      </w:r>
      <w:r w:rsidRPr="0087200F">
        <w:rPr>
          <w:rtl/>
        </w:rPr>
        <w:t xml:space="preserve"> </w:t>
      </w:r>
      <w:r w:rsidRPr="0087200F">
        <w:rPr>
          <w:rFonts w:hint="cs"/>
          <w:rtl/>
        </w:rPr>
        <w:t>זו</w:t>
      </w:r>
      <w:r w:rsidRPr="0087200F">
        <w:rPr>
          <w:rtl/>
        </w:rPr>
        <w:t xml:space="preserve"> </w:t>
      </w:r>
      <w:r w:rsidRPr="0087200F">
        <w:rPr>
          <w:rFonts w:hint="cs"/>
          <w:rtl/>
        </w:rPr>
        <w:t>של</w:t>
      </w:r>
      <w:r w:rsidRPr="0087200F">
        <w:rPr>
          <w:rtl/>
        </w:rPr>
        <w:t xml:space="preserve"> </w:t>
      </w:r>
      <w:r w:rsidRPr="0087200F">
        <w:rPr>
          <w:rFonts w:hint="cs"/>
          <w:rtl/>
        </w:rPr>
        <w:t>ראש</w:t>
      </w:r>
      <w:r w:rsidRPr="0087200F">
        <w:rPr>
          <w:rtl/>
        </w:rPr>
        <w:t xml:space="preserve"> </w:t>
      </w:r>
      <w:r w:rsidRPr="0087200F">
        <w:rPr>
          <w:rFonts w:hint="cs"/>
          <w:rtl/>
        </w:rPr>
        <w:t>המועצה</w:t>
      </w:r>
      <w:r w:rsidRPr="0087200F">
        <w:rPr>
          <w:rtl/>
        </w:rPr>
        <w:t xml:space="preserve"> </w:t>
      </w:r>
      <w:r w:rsidRPr="0087200F">
        <w:rPr>
          <w:rFonts w:hint="cs"/>
          <w:rtl/>
        </w:rPr>
        <w:t>שלא</w:t>
      </w:r>
      <w:r w:rsidRPr="0087200F">
        <w:rPr>
          <w:rtl/>
        </w:rPr>
        <w:t xml:space="preserve"> להשתמש </w:t>
      </w:r>
      <w:r w:rsidRPr="0087200F">
        <w:rPr>
          <w:rtl/>
        </w:rPr>
        <w:t>בסעדים</w:t>
      </w:r>
      <w:r w:rsidRPr="0087200F">
        <w:rPr>
          <w:rtl/>
        </w:rPr>
        <w:t xml:space="preserve"> ב</w:t>
      </w:r>
      <w:r w:rsidRPr="0087200F">
        <w:rPr>
          <w:rFonts w:hint="cs"/>
          <w:rtl/>
        </w:rPr>
        <w:t>הסכם</w:t>
      </w:r>
      <w:r w:rsidRPr="0087200F">
        <w:rPr>
          <w:rtl/>
        </w:rPr>
        <w:t xml:space="preserve"> ההתקשרות כנגד הפרות שביצע הקבלן </w:t>
      </w:r>
      <w:r w:rsidRPr="0087200F">
        <w:rPr>
          <w:rFonts w:hint="cs"/>
          <w:rtl/>
        </w:rPr>
        <w:t>כדי</w:t>
      </w:r>
      <w:r w:rsidRPr="0087200F">
        <w:rPr>
          <w:rtl/>
        </w:rPr>
        <w:t xml:space="preserve"> לממש את זכויות המועצה, בניגוד להמלצת מנהל הפרויקט, </w:t>
      </w:r>
      <w:r w:rsidRPr="0087200F">
        <w:rPr>
          <w:rFonts w:hint="cs"/>
          <w:rtl/>
        </w:rPr>
        <w:t>מן</w:t>
      </w:r>
      <w:r w:rsidRPr="0087200F">
        <w:rPr>
          <w:rtl/>
        </w:rPr>
        <w:t xml:space="preserve"> </w:t>
      </w:r>
      <w:r w:rsidRPr="0087200F">
        <w:rPr>
          <w:rFonts w:hint="cs"/>
          <w:rtl/>
        </w:rPr>
        <w:t>הראוי</w:t>
      </w:r>
      <w:r w:rsidRPr="0087200F">
        <w:rPr>
          <w:rtl/>
        </w:rPr>
        <w:t xml:space="preserve"> </w:t>
      </w:r>
      <w:r w:rsidRPr="0087200F">
        <w:rPr>
          <w:rFonts w:hint="cs"/>
          <w:rtl/>
        </w:rPr>
        <w:t>ש</w:t>
      </w:r>
      <w:r w:rsidRPr="0087200F">
        <w:rPr>
          <w:rtl/>
        </w:rPr>
        <w:t xml:space="preserve">תהיה </w:t>
      </w:r>
      <w:r w:rsidRPr="0087200F">
        <w:rPr>
          <w:rFonts w:hint="cs"/>
          <w:rtl/>
        </w:rPr>
        <w:t>מנומקת</w:t>
      </w:r>
      <w:r w:rsidRPr="0087200F">
        <w:rPr>
          <w:rtl/>
        </w:rPr>
        <w:t>.</w:t>
      </w:r>
    </w:p>
    <w:p w:rsidR="004C1705" w:rsidRPr="0087200F" w:rsidP="0087200F">
      <w:pPr>
        <w:spacing w:before="120" w:line="260" w:lineRule="exact"/>
        <w:ind w:right="2268"/>
        <w:jc w:val="both"/>
        <w:rPr>
          <w:rFonts w:ascii="Tahoma" w:hAnsi="Tahoma" w:cs="Tahoma"/>
          <w:sz w:val="18"/>
          <w:szCs w:val="18"/>
          <w:rtl/>
        </w:rPr>
      </w:pPr>
    </w:p>
    <w:p w:rsidR="004C1705" w:rsidP="00FC4BEB">
      <w:pPr>
        <w:spacing w:before="120" w:line="260" w:lineRule="exact"/>
        <w:ind w:right="2268"/>
        <w:jc w:val="both"/>
        <w:rPr>
          <w:rtl/>
        </w:rPr>
      </w:pPr>
    </w:p>
    <w:p w:rsidR="004C1705" w:rsidRPr="00A57D13" w:rsidP="0048085D">
      <w:pPr>
        <w:pStyle w:val="KOT4"/>
        <w:rPr>
          <w:rtl/>
        </w:rPr>
      </w:pPr>
      <w:r>
        <w:rPr>
          <w:rFonts w:hint="cs"/>
          <w:rtl/>
        </w:rPr>
        <w:t>סיום ההתקשרות עם קבלן השלד</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על פי הסכם ההתקשרות עם קבלן השלד תהיה המועצה רשאית להפסיק את ההתקשרות עמו, ואם תחליט לעשות זאת היא תשלם לקבלן בעבור ביצוע העבודות בפועל, ללא מתן פיצוי ובקיזוז כל נזק שנגרם לה, אם נגרם. להבטחת התחייבויותיו הפקיד הקבלן בידי המועצה ערבות בנקאית בסכום של כ-2 מיליון ש"ח. ערבות זו הוארכה מדי תקופה ונכון למועד סיום הביקורת במרץ 2017 היא הייתה תקפה והמועצה לא פעלה לחילוטה לשם קיזוז הנזקים שהקבלן גרם בפרויקט. עוד נקבע כי על הקבלן להגיש למועצה חשבון סופי בתוך 60 ימים ממתן תעודת השלמה מהמועצה על ביצוע העבודות. אם הקבלן לא יגיש חשבון סופי במועד זה תהיה המועצה רשאית להכין בעצמה את החשבון הסופי ולקבוע על פיו את שכר ההסכם.</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עד יוני 2015 שילמה המועצה לקבלן כ-13.4 מיליון ש"ח בתוספת </w:t>
      </w:r>
      <w:r w:rsidRPr="0087200F">
        <w:rPr>
          <w:rFonts w:ascii="Tahoma" w:hAnsi="Tahoma" w:cs="Tahoma" w:hint="cs"/>
          <w:sz w:val="18"/>
          <w:szCs w:val="18"/>
          <w:rtl/>
        </w:rPr>
        <w:t>מע"ם</w:t>
      </w:r>
      <w:r w:rsidRPr="0087200F">
        <w:rPr>
          <w:rFonts w:ascii="Tahoma" w:hAnsi="Tahoma" w:cs="Tahoma" w:hint="cs"/>
          <w:sz w:val="18"/>
          <w:szCs w:val="18"/>
          <w:rtl/>
        </w:rPr>
        <w:t xml:space="preserve"> בגין בניית שלד מבנה המועצה, כך לפי שמונה חשבונות חלקיים שאישרו מפקח הפרויקט ומהנדסת המועצה. מסכום זה שילמה המועצה לקבלן כ-1.72 מיליון ש"ח (כולל </w:t>
      </w:r>
      <w:r w:rsidRPr="0087200F">
        <w:rPr>
          <w:rFonts w:ascii="Tahoma" w:hAnsi="Tahoma" w:cs="Tahoma" w:hint="cs"/>
          <w:sz w:val="18"/>
          <w:szCs w:val="18"/>
          <w:rtl/>
        </w:rPr>
        <w:t>מע"ם</w:t>
      </w:r>
      <w:r w:rsidRPr="0087200F">
        <w:rPr>
          <w:rFonts w:ascii="Tahoma" w:hAnsi="Tahoma" w:cs="Tahoma" w:hint="cs"/>
          <w:sz w:val="18"/>
          <w:szCs w:val="18"/>
          <w:rtl/>
        </w:rPr>
        <w:t xml:space="preserve">) בגין חריגה מהכמויות שנדרשו על פי כתב הכמויות המקורי וכ-2.14 מיליון ש"ח (כולל </w:t>
      </w:r>
      <w:r w:rsidRPr="0087200F">
        <w:rPr>
          <w:rFonts w:ascii="Tahoma" w:hAnsi="Tahoma" w:cs="Tahoma" w:hint="cs"/>
          <w:sz w:val="18"/>
          <w:szCs w:val="18"/>
          <w:rtl/>
        </w:rPr>
        <w:t>מע"ם</w:t>
      </w:r>
      <w:r w:rsidRPr="0087200F">
        <w:rPr>
          <w:rFonts w:ascii="Tahoma" w:hAnsi="Tahoma" w:cs="Tahoma" w:hint="cs"/>
          <w:sz w:val="18"/>
          <w:szCs w:val="18"/>
          <w:rtl/>
        </w:rPr>
        <w:t>) בעבור עבודות נוספות.</w:t>
      </w:r>
    </w:p>
    <w:p w:rsidR="004C1705" w:rsidRPr="0087200F" w:rsidP="00FC4BEB">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 xml:space="preserve">המועצה מסרה בתשובתה כי היו </w:t>
      </w:r>
      <w:r w:rsidRPr="0087200F">
        <w:rPr>
          <w:rFonts w:ascii="Tahoma" w:hAnsi="Tahoma" w:cs="Tahoma" w:hint="cs"/>
          <w:sz w:val="18"/>
          <w:szCs w:val="18"/>
          <w:rtl/>
        </w:rPr>
        <w:t>חוסרים</w:t>
      </w:r>
      <w:r w:rsidRPr="0087200F">
        <w:rPr>
          <w:rFonts w:ascii="Tahoma" w:hAnsi="Tahoma" w:cs="Tahoma" w:hint="cs"/>
          <w:sz w:val="18"/>
          <w:szCs w:val="18"/>
          <w:rtl/>
        </w:rPr>
        <w:t xml:space="preserve"> בכתב הכמויות שצורף למסמכי המכרז ובהסכם ההתקשרות עם הקבלן. מאחר שמדובר בעבודות הכרחיות הנגזרות מבניית השלד הן הוטלו על הקבלן, ובכך גדל היקף עבודתו.</w:t>
      </w:r>
    </w:p>
    <w:p w:rsidR="004C1705" w:rsidRPr="0087200F" w:rsidP="00D8516F">
      <w:pPr>
        <w:pStyle w:val="RESHET"/>
        <w:rPr>
          <w:rtl/>
        </w:rPr>
      </w:pPr>
      <w:r w:rsidRPr="0087200F">
        <w:rPr>
          <w:rFonts w:hint="cs"/>
          <w:rtl/>
        </w:rPr>
        <w:t>מהאמור</w:t>
      </w:r>
      <w:r w:rsidRPr="0087200F">
        <w:rPr>
          <w:rtl/>
        </w:rPr>
        <w:t xml:space="preserve"> עולה </w:t>
      </w:r>
      <w:r w:rsidRPr="0087200F">
        <w:rPr>
          <w:rFonts w:hint="cs"/>
          <w:rtl/>
        </w:rPr>
        <w:t>שכ</w:t>
      </w:r>
      <w:r w:rsidRPr="0087200F">
        <w:rPr>
          <w:rtl/>
        </w:rPr>
        <w:t xml:space="preserve">-30% </w:t>
      </w:r>
      <w:r w:rsidRPr="0087200F">
        <w:rPr>
          <w:rFonts w:hint="cs"/>
          <w:rtl/>
        </w:rPr>
        <w:t>מהתשלומים</w:t>
      </w:r>
      <w:r w:rsidRPr="0087200F">
        <w:rPr>
          <w:rtl/>
        </w:rPr>
        <w:t xml:space="preserve"> </w:t>
      </w:r>
      <w:r w:rsidRPr="0087200F">
        <w:rPr>
          <w:rFonts w:hint="cs"/>
          <w:rtl/>
        </w:rPr>
        <w:t>ששולמו</w:t>
      </w:r>
      <w:r w:rsidRPr="0087200F">
        <w:rPr>
          <w:rtl/>
        </w:rPr>
        <w:t xml:space="preserve"> </w:t>
      </w:r>
      <w:r w:rsidRPr="0087200F">
        <w:rPr>
          <w:rFonts w:hint="cs"/>
          <w:rtl/>
        </w:rPr>
        <w:t>לקבלן</w:t>
      </w:r>
      <w:r w:rsidRPr="0087200F">
        <w:rPr>
          <w:rtl/>
        </w:rPr>
        <w:t xml:space="preserve"> </w:t>
      </w:r>
      <w:r w:rsidRPr="0087200F">
        <w:rPr>
          <w:rFonts w:hint="cs"/>
          <w:rtl/>
        </w:rPr>
        <w:t>עד</w:t>
      </w:r>
      <w:r w:rsidRPr="0087200F">
        <w:rPr>
          <w:rtl/>
        </w:rPr>
        <w:t xml:space="preserve"> </w:t>
      </w:r>
      <w:r w:rsidRPr="0087200F">
        <w:rPr>
          <w:rFonts w:hint="cs"/>
          <w:rtl/>
        </w:rPr>
        <w:t>יוני 2015 הם</w:t>
      </w:r>
      <w:r w:rsidRPr="0087200F">
        <w:rPr>
          <w:rtl/>
        </w:rPr>
        <w:t xml:space="preserve"> </w:t>
      </w:r>
      <w:r w:rsidRPr="0087200F">
        <w:rPr>
          <w:rFonts w:hint="cs"/>
          <w:rtl/>
        </w:rPr>
        <w:t>תשלומים</w:t>
      </w:r>
      <w:r w:rsidRPr="0087200F">
        <w:rPr>
          <w:rtl/>
        </w:rPr>
        <w:t xml:space="preserve"> </w:t>
      </w:r>
      <w:r w:rsidRPr="0087200F">
        <w:rPr>
          <w:rFonts w:hint="cs"/>
          <w:rtl/>
        </w:rPr>
        <w:t>בעבור</w:t>
      </w:r>
      <w:r w:rsidRPr="0087200F">
        <w:rPr>
          <w:rtl/>
        </w:rPr>
        <w:t xml:space="preserve"> </w:t>
      </w:r>
      <w:r w:rsidRPr="0087200F">
        <w:rPr>
          <w:rFonts w:hint="cs"/>
          <w:rtl/>
        </w:rPr>
        <w:t>חריגה</w:t>
      </w:r>
      <w:r w:rsidRPr="0087200F">
        <w:rPr>
          <w:rtl/>
        </w:rPr>
        <w:t xml:space="preserve"> </w:t>
      </w:r>
      <w:r w:rsidRPr="0087200F">
        <w:rPr>
          <w:rFonts w:hint="cs"/>
          <w:rtl/>
        </w:rPr>
        <w:t>מהמתוכנן</w:t>
      </w:r>
      <w:r w:rsidRPr="0087200F">
        <w:rPr>
          <w:rtl/>
        </w:rPr>
        <w:t xml:space="preserve"> </w:t>
      </w:r>
      <w:r w:rsidRPr="0087200F">
        <w:rPr>
          <w:rFonts w:hint="cs"/>
          <w:rtl/>
        </w:rPr>
        <w:t>על</w:t>
      </w:r>
      <w:r w:rsidRPr="0087200F">
        <w:rPr>
          <w:rtl/>
        </w:rPr>
        <w:t xml:space="preserve"> </w:t>
      </w:r>
      <w:r w:rsidRPr="0087200F">
        <w:rPr>
          <w:rFonts w:hint="cs"/>
          <w:rtl/>
        </w:rPr>
        <w:t>פי</w:t>
      </w:r>
      <w:r w:rsidRPr="0087200F">
        <w:rPr>
          <w:rtl/>
        </w:rPr>
        <w:t xml:space="preserve"> </w:t>
      </w:r>
      <w:r w:rsidRPr="0087200F">
        <w:rPr>
          <w:rFonts w:hint="cs"/>
          <w:rtl/>
        </w:rPr>
        <w:t>ההסכם עמו</w:t>
      </w:r>
      <w:r w:rsidRPr="0087200F">
        <w:rPr>
          <w:rtl/>
        </w:rPr>
        <w:t>.</w:t>
      </w:r>
      <w:r w:rsidRPr="00D8516F" w:rsidR="00D8516F">
        <w:rPr>
          <w:noProof/>
          <w:sz w:val="17"/>
          <w:szCs w:val="17"/>
          <w:rtl/>
        </w:rPr>
        <w:t xml:space="preserve"> </w:t>
      </w:r>
      <w:r w:rsidRPr="0012789B" w:rsidR="00D8516F">
        <w:rPr>
          <w:noProof/>
          <w:sz w:val="17"/>
          <w:szCs w:val="17"/>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5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117A2" w:rsidRPr="00373C5D" w:rsidP="00D8516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601315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9145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17A2" w:rsidRPr="00881D99" w:rsidP="00D8516F">
                            <w:pPr>
                              <w:spacing w:after="0" w:line="240" w:lineRule="auto"/>
                              <w:rPr>
                                <w:color w:val="0B5294"/>
                                <w:spacing w:val="-4"/>
                                <w:sz w:val="24"/>
                                <w:szCs w:val="24"/>
                                <w:rtl/>
                                <w:cs/>
                              </w:rPr>
                            </w:pPr>
                            <w:r w:rsidRPr="00D8516F">
                              <w:rPr>
                                <w:rFonts w:cs="Tahoma" w:hint="eastAsia"/>
                                <w:color w:val="0B5294"/>
                                <w:spacing w:val="-4"/>
                                <w:sz w:val="24"/>
                                <w:szCs w:val="24"/>
                                <w:rtl/>
                              </w:rPr>
                              <w:t>כ</w:t>
                            </w:r>
                            <w:r w:rsidRPr="00D8516F">
                              <w:rPr>
                                <w:rFonts w:cs="Tahoma"/>
                                <w:color w:val="0B5294"/>
                                <w:spacing w:val="-4"/>
                                <w:sz w:val="24"/>
                                <w:szCs w:val="24"/>
                                <w:rtl/>
                              </w:rPr>
                              <w:t xml:space="preserve">-30% </w:t>
                            </w:r>
                            <w:r w:rsidRPr="00D8516F">
                              <w:rPr>
                                <w:rFonts w:cs="Tahoma" w:hint="eastAsia"/>
                                <w:color w:val="0B5294"/>
                                <w:spacing w:val="-4"/>
                                <w:sz w:val="24"/>
                                <w:szCs w:val="24"/>
                                <w:rtl/>
                              </w:rPr>
                              <w:t>מהתשלומים</w:t>
                            </w:r>
                            <w:r w:rsidRPr="00D8516F">
                              <w:rPr>
                                <w:rFonts w:cs="Tahoma"/>
                                <w:color w:val="0B5294"/>
                                <w:spacing w:val="-4"/>
                                <w:sz w:val="24"/>
                                <w:szCs w:val="24"/>
                                <w:rtl/>
                              </w:rPr>
                              <w:t xml:space="preserve"> </w:t>
                            </w:r>
                            <w:r w:rsidRPr="00D8516F">
                              <w:rPr>
                                <w:rFonts w:cs="Tahoma" w:hint="eastAsia"/>
                                <w:color w:val="0B5294"/>
                                <w:spacing w:val="-4"/>
                                <w:sz w:val="24"/>
                                <w:szCs w:val="24"/>
                                <w:rtl/>
                              </w:rPr>
                              <w:t>ששולמו</w:t>
                            </w:r>
                            <w:r w:rsidRPr="00D8516F">
                              <w:rPr>
                                <w:rFonts w:cs="Tahoma"/>
                                <w:color w:val="0B5294"/>
                                <w:spacing w:val="-4"/>
                                <w:sz w:val="24"/>
                                <w:szCs w:val="24"/>
                                <w:rtl/>
                              </w:rPr>
                              <w:t xml:space="preserve"> </w:t>
                            </w:r>
                            <w:r w:rsidRPr="00D8516F">
                              <w:rPr>
                                <w:rFonts w:cs="Tahoma" w:hint="eastAsia"/>
                                <w:color w:val="0B5294"/>
                                <w:spacing w:val="-4"/>
                                <w:sz w:val="24"/>
                                <w:szCs w:val="24"/>
                                <w:rtl/>
                              </w:rPr>
                              <w:t>לקבלן</w:t>
                            </w:r>
                            <w:r w:rsidRPr="00D8516F">
                              <w:rPr>
                                <w:rFonts w:cs="Tahoma"/>
                                <w:color w:val="0B5294"/>
                                <w:spacing w:val="-4"/>
                                <w:sz w:val="24"/>
                                <w:szCs w:val="24"/>
                                <w:rtl/>
                              </w:rPr>
                              <w:t xml:space="preserve"> </w:t>
                            </w:r>
                            <w:r w:rsidRPr="00D8516F">
                              <w:rPr>
                                <w:rFonts w:cs="Tahoma" w:hint="eastAsia"/>
                                <w:color w:val="0B5294"/>
                                <w:spacing w:val="-4"/>
                                <w:sz w:val="24"/>
                                <w:szCs w:val="24"/>
                                <w:rtl/>
                              </w:rPr>
                              <w:t>עד</w:t>
                            </w:r>
                            <w:r w:rsidRPr="00D8516F">
                              <w:rPr>
                                <w:rFonts w:cs="Tahoma"/>
                                <w:color w:val="0B5294"/>
                                <w:spacing w:val="-4"/>
                                <w:sz w:val="24"/>
                                <w:szCs w:val="24"/>
                                <w:rtl/>
                              </w:rPr>
                              <w:t xml:space="preserve"> </w:t>
                            </w:r>
                            <w:r w:rsidRPr="00D8516F">
                              <w:rPr>
                                <w:rFonts w:cs="Tahoma" w:hint="eastAsia"/>
                                <w:color w:val="0B5294"/>
                                <w:spacing w:val="-4"/>
                                <w:sz w:val="24"/>
                                <w:szCs w:val="24"/>
                                <w:rtl/>
                              </w:rPr>
                              <w:t>יוני</w:t>
                            </w:r>
                            <w:r w:rsidRPr="00D8516F">
                              <w:rPr>
                                <w:rFonts w:cs="Tahoma"/>
                                <w:color w:val="0B5294"/>
                                <w:spacing w:val="-4"/>
                                <w:sz w:val="24"/>
                                <w:szCs w:val="24"/>
                                <w:rtl/>
                              </w:rPr>
                              <w:t xml:space="preserve"> 2015 </w:t>
                            </w:r>
                            <w:r w:rsidRPr="00D8516F">
                              <w:rPr>
                                <w:rFonts w:cs="Tahoma" w:hint="eastAsia"/>
                                <w:color w:val="0B5294"/>
                                <w:spacing w:val="-4"/>
                                <w:sz w:val="24"/>
                                <w:szCs w:val="24"/>
                                <w:rtl/>
                              </w:rPr>
                              <w:t>הם</w:t>
                            </w:r>
                            <w:r w:rsidRPr="00D8516F">
                              <w:rPr>
                                <w:rFonts w:cs="Tahoma"/>
                                <w:color w:val="0B5294"/>
                                <w:spacing w:val="-4"/>
                                <w:sz w:val="24"/>
                                <w:szCs w:val="24"/>
                                <w:rtl/>
                              </w:rPr>
                              <w:t xml:space="preserve"> </w:t>
                            </w:r>
                            <w:r w:rsidRPr="00D8516F">
                              <w:rPr>
                                <w:rFonts w:cs="Tahoma" w:hint="eastAsia"/>
                                <w:color w:val="0B5294"/>
                                <w:spacing w:val="-4"/>
                                <w:sz w:val="24"/>
                                <w:szCs w:val="24"/>
                                <w:rtl/>
                              </w:rPr>
                              <w:t>תשלומים</w:t>
                            </w:r>
                            <w:r w:rsidRPr="00D8516F">
                              <w:rPr>
                                <w:rFonts w:cs="Tahoma"/>
                                <w:color w:val="0B5294"/>
                                <w:spacing w:val="-4"/>
                                <w:sz w:val="24"/>
                                <w:szCs w:val="24"/>
                                <w:rtl/>
                              </w:rPr>
                              <w:t xml:space="preserve"> </w:t>
                            </w:r>
                            <w:r w:rsidRPr="00D8516F">
                              <w:rPr>
                                <w:rFonts w:cs="Tahoma" w:hint="eastAsia"/>
                                <w:color w:val="0B5294"/>
                                <w:spacing w:val="-4"/>
                                <w:sz w:val="24"/>
                                <w:szCs w:val="24"/>
                                <w:rtl/>
                              </w:rPr>
                              <w:t>בעבור</w:t>
                            </w:r>
                            <w:r w:rsidRPr="00D8516F">
                              <w:rPr>
                                <w:rFonts w:cs="Tahoma"/>
                                <w:color w:val="0B5294"/>
                                <w:spacing w:val="-4"/>
                                <w:sz w:val="24"/>
                                <w:szCs w:val="24"/>
                                <w:rtl/>
                              </w:rPr>
                              <w:t xml:space="preserve"> </w:t>
                            </w:r>
                            <w:r w:rsidRPr="00D8516F">
                              <w:rPr>
                                <w:rFonts w:cs="Tahoma" w:hint="eastAsia"/>
                                <w:color w:val="0B5294"/>
                                <w:spacing w:val="-4"/>
                                <w:sz w:val="24"/>
                                <w:szCs w:val="24"/>
                                <w:rtl/>
                              </w:rPr>
                              <w:t>חריגה</w:t>
                            </w:r>
                            <w:r w:rsidRPr="00D8516F">
                              <w:rPr>
                                <w:rFonts w:cs="Tahoma"/>
                                <w:color w:val="0B5294"/>
                                <w:spacing w:val="-4"/>
                                <w:sz w:val="24"/>
                                <w:szCs w:val="24"/>
                                <w:rtl/>
                              </w:rPr>
                              <w:t xml:space="preserve"> </w:t>
                            </w:r>
                            <w:r w:rsidRPr="00D8516F">
                              <w:rPr>
                                <w:rFonts w:cs="Tahoma" w:hint="eastAsia"/>
                                <w:color w:val="0B5294"/>
                                <w:spacing w:val="-4"/>
                                <w:sz w:val="24"/>
                                <w:szCs w:val="24"/>
                                <w:rtl/>
                              </w:rPr>
                              <w:t>מהמתוכנן</w:t>
                            </w:r>
                            <w:r w:rsidRPr="00D8516F">
                              <w:rPr>
                                <w:rFonts w:cs="Tahoma"/>
                                <w:color w:val="0B5294"/>
                                <w:spacing w:val="-4"/>
                                <w:sz w:val="24"/>
                                <w:szCs w:val="24"/>
                                <w:rtl/>
                              </w:rPr>
                              <w:t xml:space="preserve"> </w:t>
                            </w:r>
                            <w:r w:rsidRPr="00D8516F">
                              <w:rPr>
                                <w:rFonts w:cs="Tahoma" w:hint="eastAsia"/>
                                <w:color w:val="0B5294"/>
                                <w:spacing w:val="-4"/>
                                <w:sz w:val="24"/>
                                <w:szCs w:val="24"/>
                                <w:rtl/>
                              </w:rPr>
                              <w:t>על</w:t>
                            </w:r>
                            <w:r w:rsidRPr="00D8516F">
                              <w:rPr>
                                <w:rFonts w:cs="Tahoma"/>
                                <w:color w:val="0B5294"/>
                                <w:spacing w:val="-4"/>
                                <w:sz w:val="24"/>
                                <w:szCs w:val="24"/>
                                <w:rtl/>
                              </w:rPr>
                              <w:t xml:space="preserve"> </w:t>
                            </w:r>
                            <w:r w:rsidRPr="00D8516F">
                              <w:rPr>
                                <w:rFonts w:cs="Tahoma" w:hint="eastAsia"/>
                                <w:color w:val="0B5294"/>
                                <w:spacing w:val="-4"/>
                                <w:sz w:val="24"/>
                                <w:szCs w:val="24"/>
                                <w:rtl/>
                              </w:rPr>
                              <w:t>פי</w:t>
                            </w:r>
                            <w:r w:rsidRPr="00D8516F">
                              <w:rPr>
                                <w:rFonts w:cs="Tahoma"/>
                                <w:color w:val="0B5294"/>
                                <w:spacing w:val="-4"/>
                                <w:sz w:val="24"/>
                                <w:szCs w:val="24"/>
                                <w:rtl/>
                              </w:rPr>
                              <w:t xml:space="preserve"> </w:t>
                            </w:r>
                            <w:r w:rsidRPr="00D8516F">
                              <w:rPr>
                                <w:rFonts w:cs="Tahoma" w:hint="eastAsia"/>
                                <w:color w:val="0B5294"/>
                                <w:spacing w:val="-4"/>
                                <w:sz w:val="24"/>
                                <w:szCs w:val="24"/>
                                <w:rtl/>
                              </w:rPr>
                              <w:t>ההסכם</w:t>
                            </w:r>
                            <w:r w:rsidRPr="00D8516F">
                              <w:rPr>
                                <w:rFonts w:cs="Tahoma"/>
                                <w:color w:val="0B5294"/>
                                <w:spacing w:val="-4"/>
                                <w:sz w:val="24"/>
                                <w:szCs w:val="24"/>
                                <w:rtl/>
                              </w:rPr>
                              <w:t xml:space="preserve"> </w:t>
                            </w:r>
                            <w:r w:rsidRPr="00D8516F">
                              <w:rPr>
                                <w:rFonts w:cs="Tahoma" w:hint="eastAsia"/>
                                <w:color w:val="0B5294"/>
                                <w:spacing w:val="-4"/>
                                <w:sz w:val="24"/>
                                <w:szCs w:val="24"/>
                                <w:rtl/>
                              </w:rPr>
                              <w:t>עמו</w:t>
                            </w:r>
                          </w:p>
                          <w:p w:rsidR="00A117A2" w:rsidRPr="00373C5D" w:rsidP="00D8516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035940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7527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A117A2" w:rsidRPr="00373C5D" w:rsidP="00D8516F">
                      <w:pPr>
                        <w:spacing w:line="240" w:lineRule="atLeast"/>
                        <w:rPr>
                          <w:rFonts w:cs="Tahoma"/>
                          <w:b/>
                          <w:bCs/>
                          <w:color w:val="0B5294"/>
                          <w:sz w:val="48"/>
                          <w:szCs w:val="48"/>
                          <w:rtl/>
                        </w:rPr>
                      </w:pPr>
                      <w:drawing>
                        <wp:inline distT="0" distB="0" distL="0" distR="0">
                          <wp:extent cx="311150" cy="256800"/>
                          <wp:effectExtent l="0" t="0" r="0" b="0"/>
                          <wp:docPr id="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8966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17A2" w:rsidRPr="00881D99" w:rsidP="00D8516F">
                      <w:pPr>
                        <w:spacing w:after="0" w:line="240" w:lineRule="auto"/>
                        <w:rPr>
                          <w:color w:val="0B5294"/>
                          <w:spacing w:val="-4"/>
                          <w:sz w:val="24"/>
                          <w:szCs w:val="24"/>
                          <w:rtl/>
                          <w:cs/>
                        </w:rPr>
                      </w:pPr>
                      <w:r w:rsidRPr="00D8516F">
                        <w:rPr>
                          <w:rFonts w:cs="Tahoma" w:hint="eastAsia"/>
                          <w:color w:val="0B5294"/>
                          <w:spacing w:val="-4"/>
                          <w:sz w:val="24"/>
                          <w:szCs w:val="24"/>
                          <w:rtl/>
                        </w:rPr>
                        <w:t>כ</w:t>
                      </w:r>
                      <w:r w:rsidRPr="00D8516F">
                        <w:rPr>
                          <w:rFonts w:cs="Tahoma"/>
                          <w:color w:val="0B5294"/>
                          <w:spacing w:val="-4"/>
                          <w:sz w:val="24"/>
                          <w:szCs w:val="24"/>
                          <w:rtl/>
                        </w:rPr>
                        <w:t xml:space="preserve">-30% </w:t>
                      </w:r>
                      <w:r w:rsidRPr="00D8516F">
                        <w:rPr>
                          <w:rFonts w:cs="Tahoma" w:hint="eastAsia"/>
                          <w:color w:val="0B5294"/>
                          <w:spacing w:val="-4"/>
                          <w:sz w:val="24"/>
                          <w:szCs w:val="24"/>
                          <w:rtl/>
                        </w:rPr>
                        <w:t>מהתשלומים</w:t>
                      </w:r>
                      <w:r w:rsidRPr="00D8516F">
                        <w:rPr>
                          <w:rFonts w:cs="Tahoma"/>
                          <w:color w:val="0B5294"/>
                          <w:spacing w:val="-4"/>
                          <w:sz w:val="24"/>
                          <w:szCs w:val="24"/>
                          <w:rtl/>
                        </w:rPr>
                        <w:t xml:space="preserve"> </w:t>
                      </w:r>
                      <w:r w:rsidRPr="00D8516F">
                        <w:rPr>
                          <w:rFonts w:cs="Tahoma" w:hint="eastAsia"/>
                          <w:color w:val="0B5294"/>
                          <w:spacing w:val="-4"/>
                          <w:sz w:val="24"/>
                          <w:szCs w:val="24"/>
                          <w:rtl/>
                        </w:rPr>
                        <w:t>ששולמו</w:t>
                      </w:r>
                      <w:r w:rsidRPr="00D8516F">
                        <w:rPr>
                          <w:rFonts w:cs="Tahoma"/>
                          <w:color w:val="0B5294"/>
                          <w:spacing w:val="-4"/>
                          <w:sz w:val="24"/>
                          <w:szCs w:val="24"/>
                          <w:rtl/>
                        </w:rPr>
                        <w:t xml:space="preserve"> </w:t>
                      </w:r>
                      <w:r w:rsidRPr="00D8516F">
                        <w:rPr>
                          <w:rFonts w:cs="Tahoma" w:hint="eastAsia"/>
                          <w:color w:val="0B5294"/>
                          <w:spacing w:val="-4"/>
                          <w:sz w:val="24"/>
                          <w:szCs w:val="24"/>
                          <w:rtl/>
                        </w:rPr>
                        <w:t>לקבלן</w:t>
                      </w:r>
                      <w:r w:rsidRPr="00D8516F">
                        <w:rPr>
                          <w:rFonts w:cs="Tahoma"/>
                          <w:color w:val="0B5294"/>
                          <w:spacing w:val="-4"/>
                          <w:sz w:val="24"/>
                          <w:szCs w:val="24"/>
                          <w:rtl/>
                        </w:rPr>
                        <w:t xml:space="preserve"> </w:t>
                      </w:r>
                      <w:r w:rsidRPr="00D8516F">
                        <w:rPr>
                          <w:rFonts w:cs="Tahoma" w:hint="eastAsia"/>
                          <w:color w:val="0B5294"/>
                          <w:spacing w:val="-4"/>
                          <w:sz w:val="24"/>
                          <w:szCs w:val="24"/>
                          <w:rtl/>
                        </w:rPr>
                        <w:t>עד</w:t>
                      </w:r>
                      <w:r w:rsidRPr="00D8516F">
                        <w:rPr>
                          <w:rFonts w:cs="Tahoma"/>
                          <w:color w:val="0B5294"/>
                          <w:spacing w:val="-4"/>
                          <w:sz w:val="24"/>
                          <w:szCs w:val="24"/>
                          <w:rtl/>
                        </w:rPr>
                        <w:t xml:space="preserve"> </w:t>
                      </w:r>
                      <w:r w:rsidRPr="00D8516F">
                        <w:rPr>
                          <w:rFonts w:cs="Tahoma" w:hint="eastAsia"/>
                          <w:color w:val="0B5294"/>
                          <w:spacing w:val="-4"/>
                          <w:sz w:val="24"/>
                          <w:szCs w:val="24"/>
                          <w:rtl/>
                        </w:rPr>
                        <w:t>יוני</w:t>
                      </w:r>
                      <w:r w:rsidRPr="00D8516F">
                        <w:rPr>
                          <w:rFonts w:cs="Tahoma"/>
                          <w:color w:val="0B5294"/>
                          <w:spacing w:val="-4"/>
                          <w:sz w:val="24"/>
                          <w:szCs w:val="24"/>
                          <w:rtl/>
                        </w:rPr>
                        <w:t xml:space="preserve"> 2015 </w:t>
                      </w:r>
                      <w:r w:rsidRPr="00D8516F">
                        <w:rPr>
                          <w:rFonts w:cs="Tahoma" w:hint="eastAsia"/>
                          <w:color w:val="0B5294"/>
                          <w:spacing w:val="-4"/>
                          <w:sz w:val="24"/>
                          <w:szCs w:val="24"/>
                          <w:rtl/>
                        </w:rPr>
                        <w:t>הם</w:t>
                      </w:r>
                      <w:r w:rsidRPr="00D8516F">
                        <w:rPr>
                          <w:rFonts w:cs="Tahoma"/>
                          <w:color w:val="0B5294"/>
                          <w:spacing w:val="-4"/>
                          <w:sz w:val="24"/>
                          <w:szCs w:val="24"/>
                          <w:rtl/>
                        </w:rPr>
                        <w:t xml:space="preserve"> </w:t>
                      </w:r>
                      <w:r w:rsidRPr="00D8516F">
                        <w:rPr>
                          <w:rFonts w:cs="Tahoma" w:hint="eastAsia"/>
                          <w:color w:val="0B5294"/>
                          <w:spacing w:val="-4"/>
                          <w:sz w:val="24"/>
                          <w:szCs w:val="24"/>
                          <w:rtl/>
                        </w:rPr>
                        <w:t>תשלומים</w:t>
                      </w:r>
                      <w:r w:rsidRPr="00D8516F">
                        <w:rPr>
                          <w:rFonts w:cs="Tahoma"/>
                          <w:color w:val="0B5294"/>
                          <w:spacing w:val="-4"/>
                          <w:sz w:val="24"/>
                          <w:szCs w:val="24"/>
                          <w:rtl/>
                        </w:rPr>
                        <w:t xml:space="preserve"> </w:t>
                      </w:r>
                      <w:r w:rsidRPr="00D8516F">
                        <w:rPr>
                          <w:rFonts w:cs="Tahoma" w:hint="eastAsia"/>
                          <w:color w:val="0B5294"/>
                          <w:spacing w:val="-4"/>
                          <w:sz w:val="24"/>
                          <w:szCs w:val="24"/>
                          <w:rtl/>
                        </w:rPr>
                        <w:t>בעבור</w:t>
                      </w:r>
                      <w:r w:rsidRPr="00D8516F">
                        <w:rPr>
                          <w:rFonts w:cs="Tahoma"/>
                          <w:color w:val="0B5294"/>
                          <w:spacing w:val="-4"/>
                          <w:sz w:val="24"/>
                          <w:szCs w:val="24"/>
                          <w:rtl/>
                        </w:rPr>
                        <w:t xml:space="preserve"> </w:t>
                      </w:r>
                      <w:r w:rsidRPr="00D8516F">
                        <w:rPr>
                          <w:rFonts w:cs="Tahoma" w:hint="eastAsia"/>
                          <w:color w:val="0B5294"/>
                          <w:spacing w:val="-4"/>
                          <w:sz w:val="24"/>
                          <w:szCs w:val="24"/>
                          <w:rtl/>
                        </w:rPr>
                        <w:t>חריגה</w:t>
                      </w:r>
                      <w:r w:rsidRPr="00D8516F">
                        <w:rPr>
                          <w:rFonts w:cs="Tahoma"/>
                          <w:color w:val="0B5294"/>
                          <w:spacing w:val="-4"/>
                          <w:sz w:val="24"/>
                          <w:szCs w:val="24"/>
                          <w:rtl/>
                        </w:rPr>
                        <w:t xml:space="preserve"> </w:t>
                      </w:r>
                      <w:r w:rsidRPr="00D8516F">
                        <w:rPr>
                          <w:rFonts w:cs="Tahoma" w:hint="eastAsia"/>
                          <w:color w:val="0B5294"/>
                          <w:spacing w:val="-4"/>
                          <w:sz w:val="24"/>
                          <w:szCs w:val="24"/>
                          <w:rtl/>
                        </w:rPr>
                        <w:t>מהמתוכנן</w:t>
                      </w:r>
                      <w:r w:rsidRPr="00D8516F">
                        <w:rPr>
                          <w:rFonts w:cs="Tahoma"/>
                          <w:color w:val="0B5294"/>
                          <w:spacing w:val="-4"/>
                          <w:sz w:val="24"/>
                          <w:szCs w:val="24"/>
                          <w:rtl/>
                        </w:rPr>
                        <w:t xml:space="preserve"> </w:t>
                      </w:r>
                      <w:r w:rsidRPr="00D8516F">
                        <w:rPr>
                          <w:rFonts w:cs="Tahoma" w:hint="eastAsia"/>
                          <w:color w:val="0B5294"/>
                          <w:spacing w:val="-4"/>
                          <w:sz w:val="24"/>
                          <w:szCs w:val="24"/>
                          <w:rtl/>
                        </w:rPr>
                        <w:t>על</w:t>
                      </w:r>
                      <w:r w:rsidRPr="00D8516F">
                        <w:rPr>
                          <w:rFonts w:cs="Tahoma"/>
                          <w:color w:val="0B5294"/>
                          <w:spacing w:val="-4"/>
                          <w:sz w:val="24"/>
                          <w:szCs w:val="24"/>
                          <w:rtl/>
                        </w:rPr>
                        <w:t xml:space="preserve"> </w:t>
                      </w:r>
                      <w:r w:rsidRPr="00D8516F">
                        <w:rPr>
                          <w:rFonts w:cs="Tahoma" w:hint="eastAsia"/>
                          <w:color w:val="0B5294"/>
                          <w:spacing w:val="-4"/>
                          <w:sz w:val="24"/>
                          <w:szCs w:val="24"/>
                          <w:rtl/>
                        </w:rPr>
                        <w:t>פי</w:t>
                      </w:r>
                      <w:r w:rsidRPr="00D8516F">
                        <w:rPr>
                          <w:rFonts w:cs="Tahoma"/>
                          <w:color w:val="0B5294"/>
                          <w:spacing w:val="-4"/>
                          <w:sz w:val="24"/>
                          <w:szCs w:val="24"/>
                          <w:rtl/>
                        </w:rPr>
                        <w:t xml:space="preserve"> </w:t>
                      </w:r>
                      <w:r w:rsidRPr="00D8516F">
                        <w:rPr>
                          <w:rFonts w:cs="Tahoma" w:hint="eastAsia"/>
                          <w:color w:val="0B5294"/>
                          <w:spacing w:val="-4"/>
                          <w:sz w:val="24"/>
                          <w:szCs w:val="24"/>
                          <w:rtl/>
                        </w:rPr>
                        <w:t>ההסכם</w:t>
                      </w:r>
                      <w:r w:rsidRPr="00D8516F">
                        <w:rPr>
                          <w:rFonts w:cs="Tahoma"/>
                          <w:color w:val="0B5294"/>
                          <w:spacing w:val="-4"/>
                          <w:sz w:val="24"/>
                          <w:szCs w:val="24"/>
                          <w:rtl/>
                        </w:rPr>
                        <w:t xml:space="preserve"> </w:t>
                      </w:r>
                      <w:r w:rsidRPr="00D8516F">
                        <w:rPr>
                          <w:rFonts w:cs="Tahoma" w:hint="eastAsia"/>
                          <w:color w:val="0B5294"/>
                          <w:spacing w:val="-4"/>
                          <w:sz w:val="24"/>
                          <w:szCs w:val="24"/>
                          <w:rtl/>
                        </w:rPr>
                        <w:t>עמו</w:t>
                      </w:r>
                    </w:p>
                    <w:p w:rsidR="00A117A2" w:rsidRPr="00373C5D" w:rsidP="00D8516F">
                      <w:pPr>
                        <w:spacing w:before="120" w:after="0" w:line="240" w:lineRule="atLeast"/>
                        <w:rPr>
                          <w:rFonts w:cs="Tahoma"/>
                          <w:b/>
                          <w:bCs/>
                          <w:color w:val="0B5294"/>
                          <w:sz w:val="48"/>
                          <w:szCs w:val="48"/>
                          <w:rtl/>
                        </w:rPr>
                      </w:pPr>
                      <w:drawing>
                        <wp:inline distT="0" distB="0" distL="0" distR="0">
                          <wp:extent cx="288000" cy="31337"/>
                          <wp:effectExtent l="0" t="0" r="0" b="6985"/>
                          <wp:docPr id="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4131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C1705" w:rsidRPr="0087200F" w:rsidP="00FC4BEB">
      <w:pPr>
        <w:spacing w:before="180" w:line="260" w:lineRule="exact"/>
        <w:ind w:right="2268"/>
        <w:jc w:val="both"/>
        <w:rPr>
          <w:rFonts w:ascii="Tahoma" w:hAnsi="Tahoma" w:cs="Tahoma"/>
          <w:sz w:val="18"/>
          <w:szCs w:val="18"/>
          <w:rtl/>
        </w:rPr>
      </w:pPr>
      <w:r w:rsidRPr="0087200F">
        <w:rPr>
          <w:rFonts w:ascii="Tahoma" w:hAnsi="Tahoma" w:cs="Tahoma" w:hint="cs"/>
          <w:sz w:val="18"/>
          <w:szCs w:val="18"/>
          <w:rtl/>
        </w:rPr>
        <w:t>בישיבת מועצה מיולי 2015, בהשתתפות ראש המועצה, סגן ראש המועצה ויו"ר ועדת המכרזים, מנכ"ל המועצה, גזבר המועצה והיועץ המשפטי של המועצה, עדכן ראש המועצה כי "נראה ש[הקבלן] אינו מסוגל להמשיך בביצוע עבודות הגמר" בפרויקט. יו"ר ועדת המכרזים קבע בדיון מתווה להמשך העבודות בפרויקט, והמשתתפים בישיבה אישרו אותו. במתווה נקבע בין היתר כי הקבלן יסיים את עבודות השלד, המועצה תבצע עמו גמר חשבון ותפרסם מכרז לביצוע עבודות הגמר. עוד נקבע כי על הקבלן להתחייב להשלים את כל העבודות הנדרשות על פי דוחות הפיקוח; עבודות שהקבלן לא יבצע יוכנסו לכתב הכמויות במכרז לעבודות הגמר, והתשלום בגין עבודות אלו יקוזז מהתשלומים המגיעים לו בגין עבודות השלד.</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ביולי 2015 הודיע הקבלן לראש המועצה בכתב כי ברצונו להפסיק את ההתקשרות עם המועצה. במכתבו הוא מתחייב לסיים את בניית השלד ומבקש לסיים את ההתחשבנות הכספית. באוגוסט 2015 הודיע ראש המועצה לקבלן כי הוא מקבל את עזיבתו לאחר שיסיים את בניית השלד. בישיבה מאוגוסט 2015, שבה נכחו בין היתר מהנדסת המועצה, היועץ המשפטי של המועצה והקבלן, סוכם כי הקבלן יגיש חשבון סופי עד סוף אוגוסט 2015.</w:t>
      </w:r>
    </w:p>
    <w:p w:rsidR="004C1705" w:rsidRPr="0087200F" w:rsidP="00FC4BEB">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בדצמבר 2015, כארבעה חודשים לאחר המועד המוסכם, הגיש הקבלן למועצה חשבון סופי ולפיו על המועצה לשלם לו סכום נוסף של כ-3.85 מיליון ש"ח; אולם הוא לא צירף לחשבון חישובי כמויות וסקיצות התואמות את חישובי הכמויות, ומשכך מנהל הפרויקט סירב לאשר את החשבון.</w:t>
      </w:r>
    </w:p>
    <w:p w:rsidR="004C1705" w:rsidRPr="00FC4BEB" w:rsidP="00FC4BEB">
      <w:pPr>
        <w:pStyle w:val="RESHET"/>
        <w:rPr>
          <w:rtl/>
        </w:rPr>
      </w:pPr>
      <w:r w:rsidRPr="00FC4BEB">
        <w:rPr>
          <w:rFonts w:hint="cs"/>
          <w:rtl/>
        </w:rPr>
        <w:t>רק ביוני 2016, כחצי שנה לאחר שהמועצה, באמצעות</w:t>
      </w:r>
      <w:r w:rsidRPr="00FC4BEB">
        <w:rPr>
          <w:rtl/>
        </w:rPr>
        <w:t xml:space="preserve"> </w:t>
      </w:r>
      <w:r w:rsidRPr="00FC4BEB">
        <w:rPr>
          <w:rFonts w:hint="cs"/>
          <w:rtl/>
        </w:rPr>
        <w:t xml:space="preserve">מנהל הפרויקט, דחתה את בקשת התשלום של הקבלן, היא הכינה באמצעות חברת ניהול הפרויקט הערכה של ההיקף הכספי של הנזקים שגרם הקבלן. ההערכה עמדה על כ-3.36 מיליון ש"ח (כולל </w:t>
      </w:r>
      <w:r w:rsidRPr="00FC4BEB">
        <w:rPr>
          <w:rFonts w:hint="cs"/>
          <w:rtl/>
        </w:rPr>
        <w:t>מע"ם</w:t>
      </w:r>
      <w:r w:rsidRPr="00FC4BEB">
        <w:rPr>
          <w:rFonts w:hint="cs"/>
          <w:rtl/>
        </w:rPr>
        <w:t>), וצוין כי קביעה מדויקת של הנזק הכספי תתאפשר רק לאחר ביצוע מדידת כמויות.</w:t>
      </w:r>
    </w:p>
    <w:p w:rsidR="004C1705" w:rsidRPr="00FC4BEB" w:rsidP="00FC4BEB">
      <w:pPr>
        <w:pStyle w:val="RESHET"/>
        <w:rPr>
          <w:rtl/>
        </w:rPr>
      </w:pPr>
      <w:r w:rsidRPr="00FC4BEB">
        <w:rPr>
          <w:rFonts w:hint="cs"/>
          <w:rtl/>
        </w:rPr>
        <w:t>זאת</w:t>
      </w:r>
      <w:r w:rsidRPr="00FC4BEB">
        <w:rPr>
          <w:rtl/>
        </w:rPr>
        <w:t xml:space="preserve"> ועוד, </w:t>
      </w:r>
      <w:r w:rsidRPr="00FC4BEB">
        <w:rPr>
          <w:rFonts w:hint="cs"/>
          <w:rtl/>
        </w:rPr>
        <w:t>הערכה</w:t>
      </w:r>
      <w:r w:rsidRPr="00FC4BEB">
        <w:rPr>
          <w:rtl/>
        </w:rPr>
        <w:t xml:space="preserve"> זו </w:t>
      </w:r>
      <w:r w:rsidRPr="00FC4BEB">
        <w:rPr>
          <w:rFonts w:hint="cs"/>
          <w:rtl/>
        </w:rPr>
        <w:t>לא כללה</w:t>
      </w:r>
      <w:r w:rsidRPr="00FC4BEB">
        <w:rPr>
          <w:rtl/>
        </w:rPr>
        <w:t xml:space="preserve"> את </w:t>
      </w:r>
      <w:r w:rsidRPr="00FC4BEB">
        <w:rPr>
          <w:rFonts w:hint="cs"/>
          <w:rtl/>
        </w:rPr>
        <w:t>ה</w:t>
      </w:r>
      <w:r w:rsidRPr="00FC4BEB">
        <w:rPr>
          <w:rtl/>
        </w:rPr>
        <w:t xml:space="preserve">עלויות </w:t>
      </w:r>
      <w:r w:rsidRPr="00FC4BEB">
        <w:rPr>
          <w:rFonts w:hint="cs"/>
          <w:rtl/>
        </w:rPr>
        <w:t>הנוספות</w:t>
      </w:r>
      <w:r w:rsidRPr="00FC4BEB">
        <w:rPr>
          <w:rtl/>
        </w:rPr>
        <w:t xml:space="preserve"> </w:t>
      </w:r>
      <w:r w:rsidRPr="00FC4BEB">
        <w:rPr>
          <w:rFonts w:hint="cs"/>
          <w:rtl/>
        </w:rPr>
        <w:t xml:space="preserve">בגין </w:t>
      </w:r>
      <w:r w:rsidRPr="00FC4BEB">
        <w:rPr>
          <w:rtl/>
        </w:rPr>
        <w:t xml:space="preserve">תכנון </w:t>
      </w:r>
      <w:r w:rsidRPr="00FC4BEB">
        <w:rPr>
          <w:rFonts w:hint="cs"/>
          <w:rtl/>
        </w:rPr>
        <w:t>הפתרונות</w:t>
      </w:r>
      <w:r w:rsidRPr="00FC4BEB">
        <w:rPr>
          <w:rtl/>
        </w:rPr>
        <w:t xml:space="preserve"> </w:t>
      </w:r>
      <w:r w:rsidRPr="00FC4BEB">
        <w:rPr>
          <w:rFonts w:hint="cs"/>
          <w:rtl/>
        </w:rPr>
        <w:t>לתיקון</w:t>
      </w:r>
      <w:r w:rsidRPr="00FC4BEB">
        <w:rPr>
          <w:rtl/>
        </w:rPr>
        <w:t xml:space="preserve"> </w:t>
      </w:r>
      <w:r w:rsidRPr="00FC4BEB">
        <w:rPr>
          <w:rFonts w:hint="cs"/>
          <w:rtl/>
        </w:rPr>
        <w:t>הנזקים</w:t>
      </w:r>
      <w:r w:rsidRPr="00FC4BEB">
        <w:rPr>
          <w:rtl/>
        </w:rPr>
        <w:t xml:space="preserve"> שנדרשו </w:t>
      </w:r>
      <w:r w:rsidRPr="00FC4BEB">
        <w:rPr>
          <w:rFonts w:hint="cs"/>
          <w:rtl/>
        </w:rPr>
        <w:t>בשל</w:t>
      </w:r>
      <w:r w:rsidRPr="00FC4BEB">
        <w:rPr>
          <w:rtl/>
        </w:rPr>
        <w:t xml:space="preserve"> </w:t>
      </w:r>
      <w:r w:rsidRPr="00FC4BEB">
        <w:rPr>
          <w:rFonts w:hint="cs"/>
          <w:rtl/>
        </w:rPr>
        <w:t>עבודות</w:t>
      </w:r>
      <w:r w:rsidRPr="00FC4BEB">
        <w:rPr>
          <w:rtl/>
        </w:rPr>
        <w:t xml:space="preserve"> </w:t>
      </w:r>
      <w:r w:rsidRPr="00FC4BEB">
        <w:rPr>
          <w:rFonts w:hint="cs"/>
          <w:rtl/>
        </w:rPr>
        <w:t>שבוצעו</w:t>
      </w:r>
      <w:r w:rsidRPr="00FC4BEB">
        <w:rPr>
          <w:rtl/>
        </w:rPr>
        <w:t xml:space="preserve"> </w:t>
      </w:r>
      <w:r w:rsidRPr="00FC4BEB">
        <w:rPr>
          <w:rFonts w:hint="cs"/>
          <w:rtl/>
        </w:rPr>
        <w:t>שלא</w:t>
      </w:r>
      <w:r w:rsidRPr="00FC4BEB">
        <w:rPr>
          <w:rtl/>
        </w:rPr>
        <w:t xml:space="preserve"> </w:t>
      </w:r>
      <w:r w:rsidRPr="00FC4BEB">
        <w:rPr>
          <w:rFonts w:hint="cs"/>
          <w:rtl/>
        </w:rPr>
        <w:t>על</w:t>
      </w:r>
      <w:r w:rsidRPr="00FC4BEB">
        <w:rPr>
          <w:rtl/>
        </w:rPr>
        <w:t xml:space="preserve"> </w:t>
      </w:r>
      <w:r w:rsidRPr="00FC4BEB">
        <w:rPr>
          <w:rFonts w:hint="cs"/>
          <w:rtl/>
        </w:rPr>
        <w:t>פי</w:t>
      </w:r>
      <w:r w:rsidRPr="00FC4BEB">
        <w:rPr>
          <w:rtl/>
        </w:rPr>
        <w:t xml:space="preserve"> </w:t>
      </w:r>
      <w:r w:rsidRPr="00FC4BEB">
        <w:rPr>
          <w:rFonts w:hint="cs"/>
          <w:rtl/>
        </w:rPr>
        <w:t>התכנון</w:t>
      </w:r>
      <w:r w:rsidRPr="00FC4BEB">
        <w:rPr>
          <w:rtl/>
        </w:rPr>
        <w:t xml:space="preserve"> </w:t>
      </w:r>
      <w:r w:rsidRPr="00FC4BEB">
        <w:rPr>
          <w:rFonts w:hint="cs"/>
          <w:rtl/>
        </w:rPr>
        <w:t>ולא</w:t>
      </w:r>
      <w:r w:rsidRPr="00FC4BEB">
        <w:rPr>
          <w:rtl/>
        </w:rPr>
        <w:t xml:space="preserve"> </w:t>
      </w:r>
      <w:r w:rsidRPr="00FC4BEB">
        <w:rPr>
          <w:rFonts w:hint="cs"/>
          <w:rtl/>
        </w:rPr>
        <w:t>לפי</w:t>
      </w:r>
      <w:r w:rsidRPr="00FC4BEB">
        <w:rPr>
          <w:rtl/>
        </w:rPr>
        <w:t xml:space="preserve"> </w:t>
      </w:r>
      <w:r w:rsidRPr="00FC4BEB">
        <w:rPr>
          <w:rFonts w:hint="cs"/>
          <w:rtl/>
        </w:rPr>
        <w:t>המפרטים</w:t>
      </w:r>
      <w:r w:rsidRPr="00FC4BEB">
        <w:rPr>
          <w:rtl/>
        </w:rPr>
        <w:t xml:space="preserve"> </w:t>
      </w:r>
      <w:r w:rsidRPr="00FC4BEB">
        <w:rPr>
          <w:rFonts w:hint="cs"/>
          <w:rtl/>
        </w:rPr>
        <w:t>המקוריים</w:t>
      </w:r>
      <w:r w:rsidRPr="00FC4BEB">
        <w:rPr>
          <w:rtl/>
        </w:rPr>
        <w:t xml:space="preserve"> ובשל </w:t>
      </w:r>
      <w:r w:rsidRPr="00FC4BEB">
        <w:rPr>
          <w:rFonts w:hint="cs"/>
          <w:rtl/>
        </w:rPr>
        <w:t>עבודות</w:t>
      </w:r>
      <w:r w:rsidRPr="00FC4BEB">
        <w:rPr>
          <w:rtl/>
        </w:rPr>
        <w:t xml:space="preserve"> </w:t>
      </w:r>
      <w:r w:rsidRPr="00FC4BEB">
        <w:rPr>
          <w:rFonts w:hint="cs"/>
          <w:rtl/>
        </w:rPr>
        <w:t>שבוצעו</w:t>
      </w:r>
      <w:r w:rsidRPr="00FC4BEB">
        <w:rPr>
          <w:rtl/>
        </w:rPr>
        <w:t xml:space="preserve"> </w:t>
      </w:r>
      <w:r w:rsidRPr="00FC4BEB">
        <w:rPr>
          <w:rFonts w:hint="cs"/>
          <w:rtl/>
        </w:rPr>
        <w:t>באיכות</w:t>
      </w:r>
      <w:r w:rsidRPr="00FC4BEB">
        <w:rPr>
          <w:rtl/>
        </w:rPr>
        <w:t xml:space="preserve"> </w:t>
      </w:r>
      <w:r w:rsidRPr="00FC4BEB">
        <w:rPr>
          <w:rFonts w:hint="cs"/>
          <w:rtl/>
        </w:rPr>
        <w:t>ירודה</w:t>
      </w:r>
      <w:r>
        <w:rPr>
          <w:rStyle w:val="FootnoteReference0"/>
          <w:rtl/>
        </w:rPr>
        <w:footnoteReference w:id="57"/>
      </w:r>
      <w:r w:rsidRPr="00FC4BEB">
        <w:rPr>
          <w:rtl/>
        </w:rPr>
        <w:t xml:space="preserve">; </w:t>
      </w:r>
      <w:r w:rsidRPr="00FC4BEB">
        <w:rPr>
          <w:rFonts w:hint="cs"/>
          <w:rtl/>
        </w:rPr>
        <w:t>הדבר</w:t>
      </w:r>
      <w:r w:rsidRPr="00FC4BEB">
        <w:rPr>
          <w:rtl/>
        </w:rPr>
        <w:t xml:space="preserve"> חייב עריכת שינויים בתכנון האדריכלי </w:t>
      </w:r>
      <w:r w:rsidRPr="00FC4BEB">
        <w:rPr>
          <w:rFonts w:hint="cs"/>
          <w:rtl/>
        </w:rPr>
        <w:t>ובתכנון</w:t>
      </w:r>
      <w:r w:rsidRPr="00FC4BEB">
        <w:rPr>
          <w:rtl/>
        </w:rPr>
        <w:t xml:space="preserve"> </w:t>
      </w:r>
      <w:r w:rsidRPr="00FC4BEB">
        <w:rPr>
          <w:rFonts w:hint="cs"/>
          <w:rtl/>
        </w:rPr>
        <w:t>המפורט</w:t>
      </w:r>
      <w:r w:rsidRPr="00FC4BEB">
        <w:rPr>
          <w:rtl/>
        </w:rPr>
        <w:t xml:space="preserve"> </w:t>
      </w:r>
      <w:r w:rsidRPr="00FC4BEB">
        <w:rPr>
          <w:rFonts w:hint="cs"/>
          <w:rtl/>
        </w:rPr>
        <w:t>של</w:t>
      </w:r>
      <w:r w:rsidRPr="00FC4BEB">
        <w:rPr>
          <w:rtl/>
        </w:rPr>
        <w:t xml:space="preserve"> </w:t>
      </w:r>
      <w:r w:rsidRPr="00FC4BEB">
        <w:rPr>
          <w:rFonts w:hint="cs"/>
          <w:rtl/>
        </w:rPr>
        <w:t>המבנה</w:t>
      </w:r>
      <w:r w:rsidRPr="00FC4BEB">
        <w:rPr>
          <w:rtl/>
        </w:rPr>
        <w:t xml:space="preserve"> </w:t>
      </w:r>
      <w:r w:rsidRPr="00FC4BEB">
        <w:rPr>
          <w:rFonts w:hint="cs"/>
          <w:rtl/>
        </w:rPr>
        <w:t>תוך</w:t>
      </w:r>
      <w:r w:rsidRPr="00FC4BEB">
        <w:rPr>
          <w:rtl/>
        </w:rPr>
        <w:t xml:space="preserve"> כדי הגדלת העלויות.</w:t>
      </w:r>
    </w:p>
    <w:p w:rsidR="004C1705" w:rsidRPr="0087200F" w:rsidP="0087200F">
      <w:pPr>
        <w:spacing w:before="120" w:line="260" w:lineRule="exact"/>
        <w:ind w:right="2268"/>
        <w:jc w:val="both"/>
        <w:rPr>
          <w:rFonts w:ascii="Tahoma" w:hAnsi="Tahoma" w:cs="Tahoma"/>
          <w:sz w:val="18"/>
          <w:szCs w:val="18"/>
          <w:rtl/>
        </w:rPr>
      </w:pPr>
    </w:p>
    <w:p w:rsidR="004C1705" w:rsidRPr="00483EF7" w:rsidP="0048085D">
      <w:pPr>
        <w:pStyle w:val="KOT5"/>
        <w:rPr>
          <w:rtl/>
        </w:rPr>
      </w:pPr>
      <w:r w:rsidRPr="00483EF7">
        <w:rPr>
          <w:rFonts w:hint="eastAsia"/>
          <w:rtl/>
        </w:rPr>
        <w:t>העסקת</w:t>
      </w:r>
      <w:r w:rsidRPr="00483EF7">
        <w:rPr>
          <w:rtl/>
        </w:rPr>
        <w:t xml:space="preserve"> </w:t>
      </w:r>
      <w:r w:rsidRPr="00483EF7">
        <w:rPr>
          <w:rFonts w:hint="eastAsia"/>
          <w:rtl/>
        </w:rPr>
        <w:t>כמאי</w:t>
      </w:r>
      <w:r w:rsidRPr="00483EF7">
        <w:rPr>
          <w:rtl/>
        </w:rPr>
        <w:t xml:space="preserve"> </w:t>
      </w:r>
      <w:r w:rsidRPr="00483EF7">
        <w:rPr>
          <w:rFonts w:hint="eastAsia"/>
          <w:rtl/>
        </w:rPr>
        <w:t>ללא</w:t>
      </w:r>
      <w:r w:rsidRPr="00483EF7">
        <w:rPr>
          <w:rtl/>
        </w:rPr>
        <w:t xml:space="preserve"> </w:t>
      </w:r>
      <w:r w:rsidRPr="00483EF7">
        <w:rPr>
          <w:rFonts w:hint="eastAsia"/>
          <w:rtl/>
        </w:rPr>
        <w:t>הסכם</w:t>
      </w:r>
      <w:r w:rsidRPr="00483EF7">
        <w:rPr>
          <w:rtl/>
        </w:rPr>
        <w:t xml:space="preserve"> </w:t>
      </w:r>
      <w:r w:rsidRPr="00483EF7">
        <w:rPr>
          <w:rFonts w:hint="eastAsia"/>
          <w:rtl/>
        </w:rPr>
        <w:t>בכתב</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באוגוסט 2016 התקשרה המועצה עם כמאי לביצוע מדידת כמויות בנוגע לתכולת העבודה שביצע קבלן השלד בפרויקט. המועצה קבעה כי תישא בעלות העסקתו, ועל פי תוצאות בדיקתו תקיים דיון אם לדרוש מהקבלן שיפוי בגין העסקתו של </w:t>
      </w:r>
      <w:r w:rsidRPr="0087200F">
        <w:rPr>
          <w:rFonts w:ascii="Tahoma" w:hAnsi="Tahoma" w:cs="Tahoma" w:hint="cs"/>
          <w:sz w:val="18"/>
          <w:szCs w:val="18"/>
          <w:rtl/>
        </w:rPr>
        <w:t>הכמאי</w:t>
      </w:r>
      <w:r w:rsidRPr="0087200F">
        <w:rPr>
          <w:rFonts w:ascii="Tahoma" w:hAnsi="Tahoma" w:cs="Tahoma" w:hint="cs"/>
          <w:sz w:val="18"/>
          <w:szCs w:val="18"/>
          <w:rtl/>
        </w:rPr>
        <w:t>.</w:t>
      </w:r>
    </w:p>
    <w:p w:rsidR="004C1705" w:rsidRPr="0087200F" w:rsidP="00FC4BEB">
      <w:pPr>
        <w:spacing w:before="120" w:after="240" w:line="260" w:lineRule="exact"/>
        <w:ind w:right="2268"/>
        <w:jc w:val="both"/>
        <w:rPr>
          <w:rFonts w:ascii="Tahoma" w:hAnsi="Tahoma" w:cs="Tahoma"/>
          <w:sz w:val="18"/>
          <w:szCs w:val="18"/>
          <w:rtl/>
          <w:lang w:eastAsia="he-IL"/>
        </w:rPr>
      </w:pPr>
      <w:r w:rsidRPr="0087200F">
        <w:rPr>
          <w:rFonts w:ascii="Tahoma" w:hAnsi="Tahoma" w:cs="Tahoma" w:hint="cs"/>
          <w:sz w:val="18"/>
          <w:szCs w:val="18"/>
          <w:rtl/>
          <w:lang w:eastAsia="he-IL"/>
        </w:rPr>
        <w:t>נמצא כי המועצה התקשרה עם כמאי ששימש מתכנן שלד המבנה (</w:t>
      </w:r>
      <w:r w:rsidRPr="0087200F">
        <w:rPr>
          <w:rFonts w:ascii="Tahoma" w:hAnsi="Tahoma" w:cs="Tahoma" w:hint="cs"/>
          <w:sz w:val="18"/>
          <w:szCs w:val="18"/>
          <w:rtl/>
          <w:lang w:eastAsia="he-IL"/>
        </w:rPr>
        <w:t>קונסטרוקטור</w:t>
      </w:r>
      <w:r w:rsidRPr="0087200F">
        <w:rPr>
          <w:rFonts w:ascii="Tahoma" w:hAnsi="Tahoma" w:cs="Tahoma" w:hint="cs"/>
          <w:sz w:val="18"/>
          <w:szCs w:val="18"/>
          <w:rtl/>
          <w:lang w:eastAsia="he-IL"/>
        </w:rPr>
        <w:t xml:space="preserve">). באוגוסט 2016 הוציאה המועצה הזמנת עבודה </w:t>
      </w:r>
      <w:r w:rsidRPr="0087200F">
        <w:rPr>
          <w:rFonts w:ascii="Tahoma" w:hAnsi="Tahoma" w:cs="Tahoma" w:hint="cs"/>
          <w:sz w:val="18"/>
          <w:szCs w:val="18"/>
          <w:rtl/>
          <w:lang w:eastAsia="he-IL"/>
        </w:rPr>
        <w:t>לכמאי</w:t>
      </w:r>
      <w:r w:rsidRPr="0087200F">
        <w:rPr>
          <w:rFonts w:ascii="Tahoma" w:hAnsi="Tahoma" w:cs="Tahoma" w:hint="cs"/>
          <w:sz w:val="18"/>
          <w:szCs w:val="18"/>
          <w:rtl/>
          <w:lang w:eastAsia="he-IL"/>
        </w:rPr>
        <w:t xml:space="preserve"> בסך של כ-140,000 ש"ח (כולל </w:t>
      </w:r>
      <w:r w:rsidRPr="0087200F">
        <w:rPr>
          <w:rFonts w:ascii="Tahoma" w:hAnsi="Tahoma" w:cs="Tahoma" w:hint="cs"/>
          <w:sz w:val="18"/>
          <w:szCs w:val="18"/>
          <w:rtl/>
          <w:lang w:eastAsia="he-IL"/>
        </w:rPr>
        <w:t>מע"ם</w:t>
      </w:r>
      <w:r w:rsidRPr="0087200F">
        <w:rPr>
          <w:rFonts w:ascii="Tahoma" w:hAnsi="Tahoma" w:cs="Tahoma" w:hint="cs"/>
          <w:sz w:val="18"/>
          <w:szCs w:val="18"/>
          <w:rtl/>
          <w:lang w:eastAsia="he-IL"/>
        </w:rPr>
        <w:t xml:space="preserve">) בעבור הכנת חישובי כמויות, וזאת מבלי שחתמה על הסכם התקשרות המסדיר את הזכויות והתחייבויות שלה ושל </w:t>
      </w:r>
      <w:r w:rsidRPr="0087200F">
        <w:rPr>
          <w:rFonts w:ascii="Tahoma" w:hAnsi="Tahoma" w:cs="Tahoma" w:hint="cs"/>
          <w:sz w:val="18"/>
          <w:szCs w:val="18"/>
          <w:rtl/>
          <w:lang w:eastAsia="he-IL"/>
        </w:rPr>
        <w:t>הכמאי</w:t>
      </w:r>
      <w:r w:rsidRPr="0087200F">
        <w:rPr>
          <w:rFonts w:ascii="Tahoma" w:hAnsi="Tahoma" w:cs="Tahoma" w:hint="cs"/>
          <w:sz w:val="18"/>
          <w:szCs w:val="18"/>
          <w:rtl/>
          <w:lang w:eastAsia="he-IL"/>
        </w:rPr>
        <w:t>.</w:t>
      </w:r>
    </w:p>
    <w:p w:rsidR="004C1705" w:rsidRPr="0087200F" w:rsidP="00FC4BEB">
      <w:pPr>
        <w:pStyle w:val="RESHET"/>
        <w:rPr>
          <w:rtl/>
        </w:rPr>
      </w:pPr>
      <w:r w:rsidRPr="0087200F">
        <w:rPr>
          <w:rFonts w:hint="cs"/>
          <w:rtl/>
        </w:rPr>
        <w:t xml:space="preserve">משרד מבקר המדינה מעיר למועצה על שהתקשרה בסכומים ניכרים עם נותן שירותים ללא הסכם התקשרות שיבטיח את זכויותיה ויגדיר את התחייבויותיה, וזאת בניגוד לכללי </w:t>
      </w:r>
      <w:r w:rsidRPr="0087200F">
        <w:rPr>
          <w:rFonts w:hint="cs"/>
          <w:rtl/>
        </w:rPr>
        <w:t>מינהל</w:t>
      </w:r>
      <w:r w:rsidRPr="0087200F">
        <w:rPr>
          <w:rFonts w:hint="cs"/>
          <w:rtl/>
        </w:rPr>
        <w:t xml:space="preserve"> תקין.</w:t>
      </w:r>
    </w:p>
    <w:p w:rsidR="004C1705" w:rsidRPr="0087200F" w:rsidP="0087200F">
      <w:pPr>
        <w:spacing w:before="120" w:line="260" w:lineRule="exact"/>
        <w:ind w:right="2268"/>
        <w:jc w:val="both"/>
        <w:rPr>
          <w:rFonts w:ascii="Tahoma" w:hAnsi="Tahoma" w:cs="Tahoma"/>
          <w:sz w:val="18"/>
          <w:szCs w:val="18"/>
          <w:rtl/>
          <w:lang w:eastAsia="he-IL"/>
        </w:rPr>
      </w:pPr>
    </w:p>
    <w:p w:rsidR="004C1705" w:rsidRPr="00440E67" w:rsidP="0048085D">
      <w:pPr>
        <w:pStyle w:val="KOT5"/>
        <w:rPr>
          <w:rtl/>
          <w:lang w:eastAsia="he-IL"/>
        </w:rPr>
      </w:pPr>
      <w:r>
        <w:rPr>
          <w:rFonts w:hint="cs"/>
          <w:rtl/>
          <w:lang w:eastAsia="he-IL"/>
        </w:rPr>
        <w:t>התחשבנות סופית עם קבלן השלד</w:t>
      </w:r>
    </w:p>
    <w:p w:rsidR="004C1705" w:rsidRPr="0087200F" w:rsidP="0087200F">
      <w:pPr>
        <w:spacing w:before="120" w:line="260" w:lineRule="exact"/>
        <w:ind w:right="2268"/>
        <w:jc w:val="both"/>
        <w:rPr>
          <w:rFonts w:ascii="Tahoma" w:hAnsi="Tahoma" w:cs="Tahoma"/>
          <w:sz w:val="18"/>
          <w:szCs w:val="18"/>
          <w:rtl/>
          <w:lang w:eastAsia="he-IL"/>
        </w:rPr>
      </w:pPr>
      <w:r w:rsidRPr="0087200F">
        <w:rPr>
          <w:rFonts w:ascii="Tahoma" w:hAnsi="Tahoma" w:cs="Tahoma" w:hint="cs"/>
          <w:sz w:val="18"/>
          <w:szCs w:val="18"/>
          <w:rtl/>
          <w:lang w:eastAsia="he-IL"/>
        </w:rPr>
        <w:t xml:space="preserve">מתוצאות הבדיקה שביצע </w:t>
      </w:r>
      <w:r w:rsidRPr="0087200F">
        <w:rPr>
          <w:rFonts w:ascii="Tahoma" w:hAnsi="Tahoma" w:cs="Tahoma" w:hint="cs"/>
          <w:sz w:val="18"/>
          <w:szCs w:val="18"/>
          <w:rtl/>
          <w:lang w:eastAsia="he-IL"/>
        </w:rPr>
        <w:t>הכמאי</w:t>
      </w:r>
      <w:r w:rsidRPr="0087200F">
        <w:rPr>
          <w:rFonts w:ascii="Tahoma" w:hAnsi="Tahoma" w:cs="Tahoma" w:hint="cs"/>
          <w:sz w:val="18"/>
          <w:szCs w:val="18"/>
          <w:rtl/>
          <w:lang w:eastAsia="he-IL"/>
        </w:rPr>
        <w:t xml:space="preserve"> בפברואר 2017 עלה כי התשלום שהמועצה הייתה אמורה לשלם לקבלן השלד, בהתבסס על מדידת הכמויות וללא קיזוז הנזקים, הוא כ-12.8 מיליון ש"ח (כולל </w:t>
      </w:r>
      <w:r w:rsidRPr="0087200F">
        <w:rPr>
          <w:rFonts w:ascii="Tahoma" w:hAnsi="Tahoma" w:cs="Tahoma" w:hint="cs"/>
          <w:sz w:val="18"/>
          <w:szCs w:val="18"/>
          <w:rtl/>
          <w:lang w:eastAsia="he-IL"/>
        </w:rPr>
        <w:t>מע"ם</w:t>
      </w:r>
      <w:r w:rsidRPr="0087200F">
        <w:rPr>
          <w:rFonts w:ascii="Tahoma" w:hAnsi="Tahoma" w:cs="Tahoma" w:hint="cs"/>
          <w:sz w:val="18"/>
          <w:szCs w:val="18"/>
          <w:rtl/>
          <w:lang w:eastAsia="he-IL"/>
        </w:rPr>
        <w:t>). כאמור,</w:t>
      </w:r>
      <w:r w:rsidRPr="0087200F">
        <w:rPr>
          <w:rFonts w:ascii="Tahoma" w:hAnsi="Tahoma" w:cs="Tahoma" w:hint="cs"/>
          <w:sz w:val="18"/>
          <w:szCs w:val="18"/>
          <w:rtl/>
        </w:rPr>
        <w:t xml:space="preserve"> עד יוני 2015 שילמה המועצה לקבלן כ-13.4 מיליון ש"ח (כולל </w:t>
      </w:r>
      <w:r w:rsidRPr="0087200F">
        <w:rPr>
          <w:rFonts w:ascii="Tahoma" w:hAnsi="Tahoma" w:cs="Tahoma" w:hint="cs"/>
          <w:sz w:val="18"/>
          <w:szCs w:val="18"/>
          <w:rtl/>
        </w:rPr>
        <w:t>מע"ם</w:t>
      </w:r>
      <w:r w:rsidRPr="0087200F">
        <w:rPr>
          <w:rFonts w:ascii="Tahoma" w:hAnsi="Tahoma" w:cs="Tahoma" w:hint="cs"/>
          <w:sz w:val="18"/>
          <w:szCs w:val="18"/>
          <w:rtl/>
        </w:rPr>
        <w:t>) בגין בניית שלד מבנה המועצה, לפי שמונת החשבונות החלקיים</w:t>
      </w:r>
      <w:r w:rsidRPr="0087200F">
        <w:rPr>
          <w:rFonts w:ascii="Tahoma" w:hAnsi="Tahoma" w:cs="Tahoma" w:hint="cs"/>
          <w:sz w:val="18"/>
          <w:szCs w:val="18"/>
          <w:rtl/>
          <w:lang w:eastAsia="he-IL"/>
        </w:rPr>
        <w:t xml:space="preserve">, וזאת ללא החשבון האחרון שהגיש הקבלן </w:t>
      </w:r>
      <w:r w:rsidRPr="0087200F">
        <w:rPr>
          <w:rFonts w:ascii="Tahoma" w:hAnsi="Tahoma" w:cs="Tahoma" w:hint="cs"/>
          <w:sz w:val="18"/>
          <w:szCs w:val="18"/>
          <w:rtl/>
        </w:rPr>
        <w:t xml:space="preserve">בדצמבר 2015 ובו דרש סכום נוסף של כ-3.85 מיליון ש"ח (כולל </w:t>
      </w:r>
      <w:r w:rsidRPr="0087200F">
        <w:rPr>
          <w:rFonts w:ascii="Tahoma" w:hAnsi="Tahoma" w:cs="Tahoma" w:hint="cs"/>
          <w:sz w:val="18"/>
          <w:szCs w:val="18"/>
          <w:rtl/>
        </w:rPr>
        <w:t>מע"ם</w:t>
      </w:r>
      <w:r w:rsidRPr="0087200F">
        <w:rPr>
          <w:rFonts w:ascii="Tahoma" w:hAnsi="Tahoma" w:cs="Tahoma" w:hint="cs"/>
          <w:sz w:val="18"/>
          <w:szCs w:val="18"/>
          <w:rtl/>
        </w:rPr>
        <w:t xml:space="preserve">). אם כך, בעוד שעל פי מדידת הכמויות עמד הסכום על 12.8 מיליון ש"ח (כולל </w:t>
      </w:r>
      <w:r w:rsidRPr="0087200F">
        <w:rPr>
          <w:rFonts w:ascii="Tahoma" w:hAnsi="Tahoma" w:cs="Tahoma" w:hint="cs"/>
          <w:sz w:val="18"/>
          <w:szCs w:val="18"/>
          <w:rtl/>
        </w:rPr>
        <w:t>מע"ם</w:t>
      </w:r>
      <w:r w:rsidRPr="0087200F">
        <w:rPr>
          <w:rFonts w:ascii="Tahoma" w:hAnsi="Tahoma" w:cs="Tahoma" w:hint="cs"/>
          <w:sz w:val="18"/>
          <w:szCs w:val="18"/>
          <w:rtl/>
        </w:rPr>
        <w:t>)</w:t>
      </w:r>
      <w:r w:rsidRPr="0087200F">
        <w:rPr>
          <w:rFonts w:ascii="Tahoma" w:hAnsi="Tahoma" w:cs="Tahoma" w:hint="cs"/>
          <w:sz w:val="18"/>
          <w:szCs w:val="18"/>
          <w:rtl/>
          <w:lang w:eastAsia="he-IL"/>
        </w:rPr>
        <w:t xml:space="preserve"> דרש הקבלן מהמועצה 17.25 מיליון ש"ח, דהיינו הפרש של 4.45 מיליון ש"ח.</w:t>
      </w:r>
    </w:p>
    <w:p w:rsidR="004C1705" w:rsidRPr="0087200F" w:rsidP="00FC4BEB">
      <w:pPr>
        <w:spacing w:before="120" w:after="240" w:line="260" w:lineRule="exact"/>
        <w:ind w:right="2268"/>
        <w:jc w:val="both"/>
        <w:rPr>
          <w:rFonts w:ascii="Tahoma" w:hAnsi="Tahoma" w:cs="Tahoma"/>
          <w:sz w:val="18"/>
          <w:szCs w:val="18"/>
          <w:rtl/>
          <w:lang w:eastAsia="he-IL"/>
        </w:rPr>
      </w:pPr>
      <w:r w:rsidRPr="0087200F">
        <w:rPr>
          <w:rFonts w:ascii="Tahoma" w:hAnsi="Tahoma" w:cs="Tahoma" w:hint="cs"/>
          <w:sz w:val="18"/>
          <w:szCs w:val="18"/>
          <w:rtl/>
          <w:lang w:eastAsia="he-IL"/>
        </w:rPr>
        <w:t xml:space="preserve">יודגש כי מאחר שהמועצה העריכה </w:t>
      </w:r>
      <w:r w:rsidRPr="0087200F">
        <w:rPr>
          <w:rFonts w:ascii="Tahoma" w:hAnsi="Tahoma" w:cs="Tahoma" w:hint="cs"/>
          <w:sz w:val="18"/>
          <w:szCs w:val="18"/>
          <w:rtl/>
        </w:rPr>
        <w:t xml:space="preserve">ביוני 2016 את ההיקף הכספי של הנזקים שגרם הקבלן בכ-3.36 מיליון ש"ח (כולל </w:t>
      </w:r>
      <w:r w:rsidRPr="0087200F">
        <w:rPr>
          <w:rFonts w:ascii="Tahoma" w:hAnsi="Tahoma" w:cs="Tahoma" w:hint="cs"/>
          <w:sz w:val="18"/>
          <w:szCs w:val="18"/>
          <w:rtl/>
        </w:rPr>
        <w:t>מע"ם</w:t>
      </w:r>
      <w:r w:rsidRPr="0087200F">
        <w:rPr>
          <w:rFonts w:ascii="Tahoma" w:hAnsi="Tahoma" w:cs="Tahoma" w:hint="cs"/>
          <w:sz w:val="18"/>
          <w:szCs w:val="18"/>
          <w:rtl/>
        </w:rPr>
        <w:t xml:space="preserve">), והתשלום ששילמה </w:t>
      </w:r>
      <w:r w:rsidRPr="0087200F">
        <w:rPr>
          <w:rFonts w:ascii="Tahoma" w:hAnsi="Tahoma" w:cs="Tahoma" w:hint="cs"/>
          <w:sz w:val="18"/>
          <w:szCs w:val="18"/>
          <w:rtl/>
        </w:rPr>
        <w:t>לכמאי</w:t>
      </w:r>
      <w:r w:rsidRPr="0087200F">
        <w:rPr>
          <w:rFonts w:ascii="Tahoma" w:hAnsi="Tahoma" w:cs="Tahoma" w:hint="cs"/>
          <w:sz w:val="18"/>
          <w:szCs w:val="18"/>
          <w:rtl/>
        </w:rPr>
        <w:t xml:space="preserve"> עמד על כ-140,000</w:t>
      </w:r>
      <w:r w:rsidRPr="0087200F">
        <w:rPr>
          <w:rFonts w:ascii="Tahoma" w:hAnsi="Tahoma" w:cs="Tahoma" w:hint="cs"/>
          <w:sz w:val="18"/>
          <w:szCs w:val="18"/>
          <w:rtl/>
          <w:lang w:eastAsia="he-IL"/>
        </w:rPr>
        <w:t xml:space="preserve"> (כולל </w:t>
      </w:r>
      <w:r w:rsidRPr="0087200F">
        <w:rPr>
          <w:rFonts w:ascii="Tahoma" w:hAnsi="Tahoma" w:cs="Tahoma" w:hint="cs"/>
          <w:sz w:val="18"/>
          <w:szCs w:val="18"/>
          <w:rtl/>
          <w:lang w:eastAsia="he-IL"/>
        </w:rPr>
        <w:t>מע"ם</w:t>
      </w:r>
      <w:r w:rsidRPr="0087200F">
        <w:rPr>
          <w:rFonts w:ascii="Tahoma" w:hAnsi="Tahoma" w:cs="Tahoma" w:hint="cs"/>
          <w:sz w:val="18"/>
          <w:szCs w:val="18"/>
          <w:rtl/>
          <w:lang w:eastAsia="he-IL"/>
        </w:rPr>
        <w:t>), יוצא שבהפחתת</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היקף</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הנזקים</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והתשלום</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לכמאי</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מהסכום</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המגיע</w:t>
      </w:r>
      <w:r w:rsidRPr="0087200F">
        <w:rPr>
          <w:rFonts w:ascii="Tahoma" w:hAnsi="Tahoma" w:cs="Tahoma"/>
          <w:sz w:val="18"/>
          <w:szCs w:val="18"/>
          <w:rtl/>
          <w:lang w:eastAsia="he-IL"/>
        </w:rPr>
        <w:t xml:space="preserve"> </w:t>
      </w:r>
      <w:r w:rsidRPr="0087200F">
        <w:rPr>
          <w:rFonts w:ascii="Tahoma" w:hAnsi="Tahoma" w:cs="Tahoma" w:hint="cs"/>
          <w:sz w:val="18"/>
          <w:szCs w:val="18"/>
          <w:rtl/>
          <w:lang w:eastAsia="he-IL"/>
        </w:rPr>
        <w:t>לקבלן נרשם</w:t>
      </w:r>
      <w:r w:rsidRPr="0087200F">
        <w:rPr>
          <w:rFonts w:ascii="Tahoma" w:hAnsi="Tahoma" w:cs="Tahoma"/>
          <w:b/>
          <w:bCs/>
          <w:sz w:val="18"/>
          <w:szCs w:val="18"/>
          <w:rtl/>
          <w:lang w:eastAsia="he-IL"/>
        </w:rPr>
        <w:t xml:space="preserve"> </w:t>
      </w:r>
      <w:r w:rsidRPr="0087200F">
        <w:rPr>
          <w:rFonts w:ascii="Tahoma" w:hAnsi="Tahoma" w:cs="Tahoma" w:hint="cs"/>
          <w:b/>
          <w:bCs/>
          <w:sz w:val="18"/>
          <w:szCs w:val="18"/>
          <w:rtl/>
          <w:lang w:eastAsia="he-IL"/>
        </w:rPr>
        <w:t>הפרש</w:t>
      </w:r>
      <w:r w:rsidRPr="0087200F">
        <w:rPr>
          <w:rFonts w:ascii="Tahoma" w:hAnsi="Tahoma" w:cs="Tahoma"/>
          <w:b/>
          <w:bCs/>
          <w:sz w:val="18"/>
          <w:szCs w:val="18"/>
          <w:rtl/>
          <w:lang w:eastAsia="he-IL"/>
        </w:rPr>
        <w:t xml:space="preserve"> </w:t>
      </w:r>
      <w:r w:rsidRPr="0087200F">
        <w:rPr>
          <w:rFonts w:ascii="Tahoma" w:hAnsi="Tahoma" w:cs="Tahoma" w:hint="cs"/>
          <w:b/>
          <w:bCs/>
          <w:sz w:val="18"/>
          <w:szCs w:val="18"/>
          <w:rtl/>
          <w:lang w:eastAsia="he-IL"/>
        </w:rPr>
        <w:t>ש</w:t>
      </w:r>
      <w:r w:rsidRPr="0087200F">
        <w:rPr>
          <w:rFonts w:ascii="Tahoma" w:hAnsi="Tahoma" w:cs="Tahoma"/>
          <w:b/>
          <w:bCs/>
          <w:sz w:val="18"/>
          <w:szCs w:val="18"/>
          <w:rtl/>
          <w:lang w:eastAsia="he-IL"/>
        </w:rPr>
        <w:t xml:space="preserve">ל </w:t>
      </w:r>
      <w:r w:rsidRPr="0087200F">
        <w:rPr>
          <w:rFonts w:ascii="Tahoma" w:hAnsi="Tahoma" w:cs="Tahoma" w:hint="cs"/>
          <w:b/>
          <w:bCs/>
          <w:sz w:val="18"/>
          <w:szCs w:val="18"/>
          <w:rtl/>
          <w:lang w:eastAsia="he-IL"/>
        </w:rPr>
        <w:t>7.95</w:t>
      </w:r>
      <w:r w:rsidRPr="0087200F">
        <w:rPr>
          <w:rFonts w:ascii="Tahoma" w:hAnsi="Tahoma" w:cs="Tahoma"/>
          <w:b/>
          <w:bCs/>
          <w:sz w:val="18"/>
          <w:szCs w:val="18"/>
          <w:rtl/>
          <w:lang w:eastAsia="he-IL"/>
        </w:rPr>
        <w:t xml:space="preserve"> מיליון </w:t>
      </w:r>
      <w:r w:rsidRPr="0087200F">
        <w:rPr>
          <w:rFonts w:ascii="Tahoma" w:hAnsi="Tahoma" w:cs="Tahoma" w:hint="cs"/>
          <w:b/>
          <w:bCs/>
          <w:sz w:val="18"/>
          <w:szCs w:val="18"/>
          <w:rtl/>
          <w:lang w:eastAsia="he-IL"/>
        </w:rPr>
        <w:t>ש</w:t>
      </w:r>
      <w:r w:rsidRPr="0087200F">
        <w:rPr>
          <w:rFonts w:ascii="Tahoma" w:hAnsi="Tahoma" w:cs="Tahoma"/>
          <w:b/>
          <w:bCs/>
          <w:sz w:val="18"/>
          <w:szCs w:val="18"/>
          <w:rtl/>
          <w:lang w:eastAsia="he-IL"/>
        </w:rPr>
        <w:t>"ח המהווים כ-</w:t>
      </w:r>
      <w:r w:rsidRPr="0087200F">
        <w:rPr>
          <w:rFonts w:ascii="Tahoma" w:hAnsi="Tahoma" w:cs="Tahoma" w:hint="cs"/>
          <w:b/>
          <w:bCs/>
          <w:sz w:val="18"/>
          <w:szCs w:val="18"/>
          <w:rtl/>
          <w:lang w:eastAsia="he-IL"/>
        </w:rPr>
        <w:t>62</w:t>
      </w:r>
      <w:r w:rsidRPr="0087200F">
        <w:rPr>
          <w:rFonts w:ascii="Tahoma" w:hAnsi="Tahoma" w:cs="Tahoma"/>
          <w:b/>
          <w:bCs/>
          <w:sz w:val="18"/>
          <w:szCs w:val="18"/>
          <w:rtl/>
          <w:lang w:eastAsia="he-IL"/>
        </w:rPr>
        <w:t xml:space="preserve">% </w:t>
      </w:r>
      <w:r w:rsidRPr="0087200F">
        <w:rPr>
          <w:rFonts w:ascii="Tahoma" w:hAnsi="Tahoma" w:cs="Tahoma" w:hint="cs"/>
          <w:b/>
          <w:bCs/>
          <w:sz w:val="18"/>
          <w:szCs w:val="18"/>
          <w:rtl/>
          <w:lang w:eastAsia="he-IL"/>
        </w:rPr>
        <w:t>מהסכום</w:t>
      </w:r>
      <w:r w:rsidRPr="0087200F">
        <w:rPr>
          <w:rFonts w:ascii="Tahoma" w:hAnsi="Tahoma" w:cs="Tahoma"/>
          <w:b/>
          <w:bCs/>
          <w:sz w:val="18"/>
          <w:szCs w:val="18"/>
          <w:rtl/>
          <w:lang w:eastAsia="he-IL"/>
        </w:rPr>
        <w:t xml:space="preserve"> </w:t>
      </w:r>
      <w:r w:rsidRPr="0087200F">
        <w:rPr>
          <w:rFonts w:ascii="Tahoma" w:hAnsi="Tahoma" w:cs="Tahoma" w:hint="cs"/>
          <w:b/>
          <w:bCs/>
          <w:sz w:val="18"/>
          <w:szCs w:val="18"/>
          <w:rtl/>
          <w:lang w:eastAsia="he-IL"/>
        </w:rPr>
        <w:t>שהגיע</w:t>
      </w:r>
      <w:r w:rsidRPr="0087200F">
        <w:rPr>
          <w:rFonts w:ascii="Tahoma" w:hAnsi="Tahoma" w:cs="Tahoma"/>
          <w:b/>
          <w:bCs/>
          <w:sz w:val="18"/>
          <w:szCs w:val="18"/>
          <w:rtl/>
          <w:lang w:eastAsia="he-IL"/>
        </w:rPr>
        <w:t xml:space="preserve"> </w:t>
      </w:r>
      <w:r w:rsidRPr="0087200F">
        <w:rPr>
          <w:rFonts w:ascii="Tahoma" w:hAnsi="Tahoma" w:cs="Tahoma" w:hint="cs"/>
          <w:b/>
          <w:bCs/>
          <w:sz w:val="18"/>
          <w:szCs w:val="18"/>
          <w:rtl/>
          <w:lang w:eastAsia="he-IL"/>
        </w:rPr>
        <w:t>לקבלן</w:t>
      </w:r>
      <w:r w:rsidRPr="0087200F">
        <w:rPr>
          <w:rFonts w:ascii="Tahoma" w:hAnsi="Tahoma" w:cs="Tahoma"/>
          <w:b/>
          <w:bCs/>
          <w:sz w:val="18"/>
          <w:szCs w:val="18"/>
          <w:rtl/>
          <w:lang w:eastAsia="he-IL"/>
        </w:rPr>
        <w:t xml:space="preserve"> </w:t>
      </w:r>
      <w:r w:rsidRPr="0087200F">
        <w:rPr>
          <w:rFonts w:ascii="Tahoma" w:hAnsi="Tahoma" w:cs="Tahoma" w:hint="cs"/>
          <w:b/>
          <w:bCs/>
          <w:sz w:val="18"/>
          <w:szCs w:val="18"/>
          <w:rtl/>
          <w:lang w:eastAsia="he-IL"/>
        </w:rPr>
        <w:t>על</w:t>
      </w:r>
      <w:r w:rsidRPr="0087200F">
        <w:rPr>
          <w:rFonts w:ascii="Tahoma" w:hAnsi="Tahoma" w:cs="Tahoma"/>
          <w:b/>
          <w:bCs/>
          <w:sz w:val="18"/>
          <w:szCs w:val="18"/>
          <w:rtl/>
          <w:lang w:eastAsia="he-IL"/>
        </w:rPr>
        <w:t xml:space="preserve"> </w:t>
      </w:r>
      <w:r w:rsidRPr="0087200F">
        <w:rPr>
          <w:rFonts w:ascii="Tahoma" w:hAnsi="Tahoma" w:cs="Tahoma" w:hint="cs"/>
          <w:b/>
          <w:bCs/>
          <w:sz w:val="18"/>
          <w:szCs w:val="18"/>
          <w:rtl/>
          <w:lang w:eastAsia="he-IL"/>
        </w:rPr>
        <w:t>פי</w:t>
      </w:r>
      <w:r w:rsidRPr="0087200F">
        <w:rPr>
          <w:rFonts w:ascii="Tahoma" w:hAnsi="Tahoma" w:cs="Tahoma"/>
          <w:b/>
          <w:bCs/>
          <w:sz w:val="18"/>
          <w:szCs w:val="18"/>
          <w:rtl/>
          <w:lang w:eastAsia="he-IL"/>
        </w:rPr>
        <w:t xml:space="preserve"> </w:t>
      </w:r>
      <w:r w:rsidRPr="0087200F">
        <w:rPr>
          <w:rFonts w:ascii="Tahoma" w:hAnsi="Tahoma" w:cs="Tahoma" w:hint="cs"/>
          <w:b/>
          <w:bCs/>
          <w:sz w:val="18"/>
          <w:szCs w:val="18"/>
          <w:rtl/>
          <w:lang w:eastAsia="he-IL"/>
        </w:rPr>
        <w:t>תחשיבי</w:t>
      </w:r>
      <w:r w:rsidRPr="0087200F">
        <w:rPr>
          <w:rFonts w:ascii="Tahoma" w:hAnsi="Tahoma" w:cs="Tahoma"/>
          <w:b/>
          <w:bCs/>
          <w:sz w:val="18"/>
          <w:szCs w:val="18"/>
          <w:rtl/>
          <w:lang w:eastAsia="he-IL"/>
        </w:rPr>
        <w:t xml:space="preserve"> </w:t>
      </w:r>
      <w:r w:rsidRPr="0087200F">
        <w:rPr>
          <w:rFonts w:ascii="Tahoma" w:hAnsi="Tahoma" w:cs="Tahoma" w:hint="cs"/>
          <w:b/>
          <w:bCs/>
          <w:sz w:val="18"/>
          <w:szCs w:val="18"/>
          <w:rtl/>
          <w:lang w:eastAsia="he-IL"/>
        </w:rPr>
        <w:t>הכמאי</w:t>
      </w:r>
      <w:r w:rsidRPr="0087200F">
        <w:rPr>
          <w:rFonts w:ascii="Tahoma" w:hAnsi="Tahoma" w:cs="Tahoma"/>
          <w:b/>
          <w:bCs/>
          <w:sz w:val="18"/>
          <w:szCs w:val="18"/>
          <w:rtl/>
          <w:lang w:eastAsia="he-IL"/>
        </w:rPr>
        <w:t>.</w:t>
      </w:r>
    </w:p>
    <w:p w:rsidR="004C1705" w:rsidRPr="0087200F" w:rsidP="00D8516F">
      <w:pPr>
        <w:pStyle w:val="RESHET"/>
        <w:rPr>
          <w:rtl/>
        </w:rPr>
      </w:pPr>
      <w:r w:rsidRPr="0087200F">
        <w:rPr>
          <w:rFonts w:hint="cs"/>
          <w:rtl/>
        </w:rPr>
        <w:t xml:space="preserve">המחדלים בתהליך הפיקוח על הקבלן - היעדר הקפדה על כך שהקבלן יצרף את האסמכתאות הנדרשות לפני העברת התשלומים לו וויתור על ביצוע העבודה באיכות הנדרשת - הובילו לכך שהמועצה שילמה לקבלן תשלומים ביתר. המועצה שילמה לקבלן סכום גבוה מזה שהייתה אמורה לשלם לו לפי מדידת הכמויות (כ-0.5 מיליון ש"ח, כולל </w:t>
      </w:r>
      <w:r w:rsidRPr="0087200F">
        <w:rPr>
          <w:rFonts w:hint="cs"/>
          <w:rtl/>
        </w:rPr>
        <w:t>מע"ם</w:t>
      </w:r>
      <w:r w:rsidRPr="0087200F">
        <w:rPr>
          <w:rFonts w:hint="cs"/>
          <w:rtl/>
        </w:rPr>
        <w:t>), וזאת מבלי שנלקחו בחשבון פיצוי בעבור הנזקים שגרם והוצאות בגין ניהול התדיינות כספיות עמו. משרד מבקר המדינה מעיר בחומרה למועצה, לראש המועצה ולגזבר המועצה האחראי לקופת המועצה מכוח צו המועצה המקומית נאות חובב, על התנהלותם זו שהביאה לידי בזבוז של כספי ציבור ושל משאביה שלה עצמה.</w:t>
      </w:r>
      <w:r w:rsidRPr="00D8516F" w:rsidR="00D8516F">
        <w:rPr>
          <w:noProof/>
          <w:sz w:val="17"/>
          <w:szCs w:val="17"/>
          <w:rtl/>
        </w:rPr>
        <w:t xml:space="preserve"> </w:t>
      </w:r>
      <w:r w:rsidRPr="0012789B" w:rsidR="00D8516F">
        <w:rPr>
          <w:noProof/>
          <w:sz w:val="17"/>
          <w:szCs w:val="17"/>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6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117A2" w:rsidRPr="00373C5D" w:rsidP="00D8516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438259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6450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17A2" w:rsidRPr="00881D99" w:rsidP="00D8516F">
                            <w:pPr>
                              <w:spacing w:after="0" w:line="240" w:lineRule="auto"/>
                              <w:rPr>
                                <w:color w:val="0B5294"/>
                                <w:spacing w:val="-4"/>
                                <w:sz w:val="24"/>
                                <w:szCs w:val="24"/>
                                <w:rtl/>
                                <w:cs/>
                              </w:rPr>
                            </w:pPr>
                            <w:r w:rsidRPr="00D8516F">
                              <w:rPr>
                                <w:rFonts w:cs="Tahoma" w:hint="eastAsia"/>
                                <w:color w:val="0B5294"/>
                                <w:spacing w:val="-4"/>
                                <w:sz w:val="24"/>
                                <w:szCs w:val="24"/>
                                <w:rtl/>
                              </w:rPr>
                              <w:t>המחדלים</w:t>
                            </w:r>
                            <w:r w:rsidRPr="00D8516F">
                              <w:rPr>
                                <w:rFonts w:cs="Tahoma"/>
                                <w:color w:val="0B5294"/>
                                <w:spacing w:val="-4"/>
                                <w:sz w:val="24"/>
                                <w:szCs w:val="24"/>
                                <w:rtl/>
                              </w:rPr>
                              <w:t xml:space="preserve"> </w:t>
                            </w:r>
                            <w:r w:rsidRPr="00D8516F">
                              <w:rPr>
                                <w:rFonts w:cs="Tahoma" w:hint="eastAsia"/>
                                <w:color w:val="0B5294"/>
                                <w:spacing w:val="-4"/>
                                <w:sz w:val="24"/>
                                <w:szCs w:val="24"/>
                                <w:rtl/>
                              </w:rPr>
                              <w:t>בתהליך</w:t>
                            </w:r>
                            <w:r w:rsidRPr="00D8516F">
                              <w:rPr>
                                <w:rFonts w:cs="Tahoma"/>
                                <w:color w:val="0B5294"/>
                                <w:spacing w:val="-4"/>
                                <w:sz w:val="24"/>
                                <w:szCs w:val="24"/>
                                <w:rtl/>
                              </w:rPr>
                              <w:t xml:space="preserve"> </w:t>
                            </w:r>
                            <w:r w:rsidRPr="00D8516F">
                              <w:rPr>
                                <w:rFonts w:cs="Tahoma" w:hint="eastAsia"/>
                                <w:color w:val="0B5294"/>
                                <w:spacing w:val="-4"/>
                                <w:sz w:val="24"/>
                                <w:szCs w:val="24"/>
                                <w:rtl/>
                              </w:rPr>
                              <w:t>הפיקוח</w:t>
                            </w:r>
                            <w:r w:rsidRPr="00D8516F">
                              <w:rPr>
                                <w:rFonts w:cs="Tahoma"/>
                                <w:color w:val="0B5294"/>
                                <w:spacing w:val="-4"/>
                                <w:sz w:val="24"/>
                                <w:szCs w:val="24"/>
                                <w:rtl/>
                              </w:rPr>
                              <w:t xml:space="preserve"> </w:t>
                            </w:r>
                            <w:r w:rsidRPr="00D8516F">
                              <w:rPr>
                                <w:rFonts w:cs="Tahoma" w:hint="eastAsia"/>
                                <w:color w:val="0B5294"/>
                                <w:spacing w:val="-4"/>
                                <w:sz w:val="24"/>
                                <w:szCs w:val="24"/>
                                <w:rtl/>
                              </w:rPr>
                              <w:t>על</w:t>
                            </w:r>
                            <w:r w:rsidRPr="00D8516F">
                              <w:rPr>
                                <w:rFonts w:cs="Tahoma"/>
                                <w:color w:val="0B5294"/>
                                <w:spacing w:val="-4"/>
                                <w:sz w:val="24"/>
                                <w:szCs w:val="24"/>
                                <w:rtl/>
                              </w:rPr>
                              <w:t xml:space="preserve"> </w:t>
                            </w:r>
                            <w:r w:rsidRPr="00D8516F">
                              <w:rPr>
                                <w:rFonts w:cs="Tahoma" w:hint="eastAsia"/>
                                <w:color w:val="0B5294"/>
                                <w:spacing w:val="-4"/>
                                <w:sz w:val="24"/>
                                <w:szCs w:val="24"/>
                                <w:rtl/>
                              </w:rPr>
                              <w:t>הקבלן</w:t>
                            </w:r>
                            <w:r w:rsidRPr="00D8516F">
                              <w:rPr>
                                <w:rFonts w:cs="Tahoma"/>
                                <w:color w:val="0B5294"/>
                                <w:spacing w:val="-4"/>
                                <w:sz w:val="24"/>
                                <w:szCs w:val="24"/>
                                <w:rtl/>
                              </w:rPr>
                              <w:t xml:space="preserve"> </w:t>
                            </w:r>
                            <w:r w:rsidRPr="00D8516F">
                              <w:rPr>
                                <w:rFonts w:cs="Tahoma" w:hint="eastAsia"/>
                                <w:color w:val="0B5294"/>
                                <w:spacing w:val="-4"/>
                                <w:sz w:val="24"/>
                                <w:szCs w:val="24"/>
                                <w:rtl/>
                              </w:rPr>
                              <w:t>הובילו</w:t>
                            </w:r>
                            <w:r w:rsidRPr="00D8516F">
                              <w:rPr>
                                <w:rFonts w:cs="Tahoma"/>
                                <w:color w:val="0B5294"/>
                                <w:spacing w:val="-4"/>
                                <w:sz w:val="24"/>
                                <w:szCs w:val="24"/>
                                <w:rtl/>
                              </w:rPr>
                              <w:t xml:space="preserve"> </w:t>
                            </w:r>
                            <w:r w:rsidRPr="00D8516F">
                              <w:rPr>
                                <w:rFonts w:cs="Tahoma" w:hint="eastAsia"/>
                                <w:color w:val="0B5294"/>
                                <w:spacing w:val="-4"/>
                                <w:sz w:val="24"/>
                                <w:szCs w:val="24"/>
                                <w:rtl/>
                              </w:rPr>
                              <w:t>לכך</w:t>
                            </w:r>
                            <w:r w:rsidRPr="00D8516F">
                              <w:rPr>
                                <w:rFonts w:cs="Tahoma"/>
                                <w:color w:val="0B5294"/>
                                <w:spacing w:val="-4"/>
                                <w:sz w:val="24"/>
                                <w:szCs w:val="24"/>
                                <w:rtl/>
                              </w:rPr>
                              <w:t xml:space="preserve"> </w:t>
                            </w:r>
                            <w:r w:rsidRPr="00D8516F">
                              <w:rPr>
                                <w:rFonts w:cs="Tahoma" w:hint="eastAsia"/>
                                <w:color w:val="0B5294"/>
                                <w:spacing w:val="-4"/>
                                <w:sz w:val="24"/>
                                <w:szCs w:val="24"/>
                                <w:rtl/>
                              </w:rPr>
                              <w:t>שהמועצה</w:t>
                            </w:r>
                            <w:r w:rsidRPr="00D8516F">
                              <w:rPr>
                                <w:rFonts w:cs="Tahoma"/>
                                <w:color w:val="0B5294"/>
                                <w:spacing w:val="-4"/>
                                <w:sz w:val="24"/>
                                <w:szCs w:val="24"/>
                                <w:rtl/>
                              </w:rPr>
                              <w:t xml:space="preserve"> </w:t>
                            </w:r>
                            <w:r w:rsidRPr="00D8516F">
                              <w:rPr>
                                <w:rFonts w:cs="Tahoma" w:hint="eastAsia"/>
                                <w:color w:val="0B5294"/>
                                <w:spacing w:val="-4"/>
                                <w:sz w:val="24"/>
                                <w:szCs w:val="24"/>
                                <w:rtl/>
                              </w:rPr>
                              <w:t>שילמה</w:t>
                            </w:r>
                            <w:r w:rsidRPr="00D8516F">
                              <w:rPr>
                                <w:rFonts w:cs="Tahoma"/>
                                <w:color w:val="0B5294"/>
                                <w:spacing w:val="-4"/>
                                <w:sz w:val="24"/>
                                <w:szCs w:val="24"/>
                                <w:rtl/>
                              </w:rPr>
                              <w:t xml:space="preserve"> </w:t>
                            </w:r>
                            <w:r w:rsidRPr="00D8516F">
                              <w:rPr>
                                <w:rFonts w:cs="Tahoma" w:hint="eastAsia"/>
                                <w:color w:val="0B5294"/>
                                <w:spacing w:val="-4"/>
                                <w:sz w:val="24"/>
                                <w:szCs w:val="24"/>
                                <w:rtl/>
                              </w:rPr>
                              <w:t>לקבלן</w:t>
                            </w:r>
                            <w:r w:rsidRPr="00D8516F">
                              <w:rPr>
                                <w:rFonts w:cs="Tahoma"/>
                                <w:color w:val="0B5294"/>
                                <w:spacing w:val="-4"/>
                                <w:sz w:val="24"/>
                                <w:szCs w:val="24"/>
                                <w:rtl/>
                              </w:rPr>
                              <w:t xml:space="preserve"> </w:t>
                            </w:r>
                            <w:r w:rsidRPr="00D8516F">
                              <w:rPr>
                                <w:rFonts w:cs="Tahoma" w:hint="eastAsia"/>
                                <w:color w:val="0B5294"/>
                                <w:spacing w:val="-4"/>
                                <w:sz w:val="24"/>
                                <w:szCs w:val="24"/>
                                <w:rtl/>
                              </w:rPr>
                              <w:t>תשלומים</w:t>
                            </w:r>
                            <w:r w:rsidRPr="00D8516F">
                              <w:rPr>
                                <w:rFonts w:cs="Tahoma"/>
                                <w:color w:val="0B5294"/>
                                <w:spacing w:val="-4"/>
                                <w:sz w:val="24"/>
                                <w:szCs w:val="24"/>
                                <w:rtl/>
                              </w:rPr>
                              <w:t xml:space="preserve"> </w:t>
                            </w:r>
                            <w:r w:rsidRPr="00D8516F">
                              <w:rPr>
                                <w:rFonts w:cs="Tahoma" w:hint="eastAsia"/>
                                <w:color w:val="0B5294"/>
                                <w:spacing w:val="-4"/>
                                <w:sz w:val="24"/>
                                <w:szCs w:val="24"/>
                                <w:rtl/>
                              </w:rPr>
                              <w:t>ביתר</w:t>
                            </w:r>
                          </w:p>
                          <w:p w:rsidR="00A117A2" w:rsidRPr="00373C5D" w:rsidP="00D8516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809484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3405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A117A2" w:rsidRPr="00373C5D" w:rsidP="00D8516F">
                      <w:pPr>
                        <w:spacing w:line="240" w:lineRule="atLeast"/>
                        <w:rPr>
                          <w:rFonts w:cs="Tahoma"/>
                          <w:b/>
                          <w:bCs/>
                          <w:color w:val="0B5294"/>
                          <w:sz w:val="48"/>
                          <w:szCs w:val="48"/>
                          <w:rtl/>
                        </w:rPr>
                      </w:pPr>
                      <w:drawing>
                        <wp:inline distT="0" distB="0" distL="0" distR="0">
                          <wp:extent cx="311150" cy="256800"/>
                          <wp:effectExtent l="0" t="0" r="0" b="0"/>
                          <wp:docPr id="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1644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17A2" w:rsidRPr="00881D99" w:rsidP="00D8516F">
                      <w:pPr>
                        <w:spacing w:after="0" w:line="240" w:lineRule="auto"/>
                        <w:rPr>
                          <w:color w:val="0B5294"/>
                          <w:spacing w:val="-4"/>
                          <w:sz w:val="24"/>
                          <w:szCs w:val="24"/>
                          <w:rtl/>
                          <w:cs/>
                        </w:rPr>
                      </w:pPr>
                      <w:r w:rsidRPr="00D8516F">
                        <w:rPr>
                          <w:rFonts w:cs="Tahoma" w:hint="eastAsia"/>
                          <w:color w:val="0B5294"/>
                          <w:spacing w:val="-4"/>
                          <w:sz w:val="24"/>
                          <w:szCs w:val="24"/>
                          <w:rtl/>
                        </w:rPr>
                        <w:t>המחדלים</w:t>
                      </w:r>
                      <w:r w:rsidRPr="00D8516F">
                        <w:rPr>
                          <w:rFonts w:cs="Tahoma"/>
                          <w:color w:val="0B5294"/>
                          <w:spacing w:val="-4"/>
                          <w:sz w:val="24"/>
                          <w:szCs w:val="24"/>
                          <w:rtl/>
                        </w:rPr>
                        <w:t xml:space="preserve"> </w:t>
                      </w:r>
                      <w:r w:rsidRPr="00D8516F">
                        <w:rPr>
                          <w:rFonts w:cs="Tahoma" w:hint="eastAsia"/>
                          <w:color w:val="0B5294"/>
                          <w:spacing w:val="-4"/>
                          <w:sz w:val="24"/>
                          <w:szCs w:val="24"/>
                          <w:rtl/>
                        </w:rPr>
                        <w:t>בתהליך</w:t>
                      </w:r>
                      <w:r w:rsidRPr="00D8516F">
                        <w:rPr>
                          <w:rFonts w:cs="Tahoma"/>
                          <w:color w:val="0B5294"/>
                          <w:spacing w:val="-4"/>
                          <w:sz w:val="24"/>
                          <w:szCs w:val="24"/>
                          <w:rtl/>
                        </w:rPr>
                        <w:t xml:space="preserve"> </w:t>
                      </w:r>
                      <w:r w:rsidRPr="00D8516F">
                        <w:rPr>
                          <w:rFonts w:cs="Tahoma" w:hint="eastAsia"/>
                          <w:color w:val="0B5294"/>
                          <w:spacing w:val="-4"/>
                          <w:sz w:val="24"/>
                          <w:szCs w:val="24"/>
                          <w:rtl/>
                        </w:rPr>
                        <w:t>הפיקוח</w:t>
                      </w:r>
                      <w:r w:rsidRPr="00D8516F">
                        <w:rPr>
                          <w:rFonts w:cs="Tahoma"/>
                          <w:color w:val="0B5294"/>
                          <w:spacing w:val="-4"/>
                          <w:sz w:val="24"/>
                          <w:szCs w:val="24"/>
                          <w:rtl/>
                        </w:rPr>
                        <w:t xml:space="preserve"> </w:t>
                      </w:r>
                      <w:r w:rsidRPr="00D8516F">
                        <w:rPr>
                          <w:rFonts w:cs="Tahoma" w:hint="eastAsia"/>
                          <w:color w:val="0B5294"/>
                          <w:spacing w:val="-4"/>
                          <w:sz w:val="24"/>
                          <w:szCs w:val="24"/>
                          <w:rtl/>
                        </w:rPr>
                        <w:t>על</w:t>
                      </w:r>
                      <w:r w:rsidRPr="00D8516F">
                        <w:rPr>
                          <w:rFonts w:cs="Tahoma"/>
                          <w:color w:val="0B5294"/>
                          <w:spacing w:val="-4"/>
                          <w:sz w:val="24"/>
                          <w:szCs w:val="24"/>
                          <w:rtl/>
                        </w:rPr>
                        <w:t xml:space="preserve"> </w:t>
                      </w:r>
                      <w:r w:rsidRPr="00D8516F">
                        <w:rPr>
                          <w:rFonts w:cs="Tahoma" w:hint="eastAsia"/>
                          <w:color w:val="0B5294"/>
                          <w:spacing w:val="-4"/>
                          <w:sz w:val="24"/>
                          <w:szCs w:val="24"/>
                          <w:rtl/>
                        </w:rPr>
                        <w:t>הקבלן</w:t>
                      </w:r>
                      <w:r w:rsidRPr="00D8516F">
                        <w:rPr>
                          <w:rFonts w:cs="Tahoma"/>
                          <w:color w:val="0B5294"/>
                          <w:spacing w:val="-4"/>
                          <w:sz w:val="24"/>
                          <w:szCs w:val="24"/>
                          <w:rtl/>
                        </w:rPr>
                        <w:t xml:space="preserve"> </w:t>
                      </w:r>
                      <w:r w:rsidRPr="00D8516F">
                        <w:rPr>
                          <w:rFonts w:cs="Tahoma" w:hint="eastAsia"/>
                          <w:color w:val="0B5294"/>
                          <w:spacing w:val="-4"/>
                          <w:sz w:val="24"/>
                          <w:szCs w:val="24"/>
                          <w:rtl/>
                        </w:rPr>
                        <w:t>הובילו</w:t>
                      </w:r>
                      <w:r w:rsidRPr="00D8516F">
                        <w:rPr>
                          <w:rFonts w:cs="Tahoma"/>
                          <w:color w:val="0B5294"/>
                          <w:spacing w:val="-4"/>
                          <w:sz w:val="24"/>
                          <w:szCs w:val="24"/>
                          <w:rtl/>
                        </w:rPr>
                        <w:t xml:space="preserve"> </w:t>
                      </w:r>
                      <w:r w:rsidRPr="00D8516F">
                        <w:rPr>
                          <w:rFonts w:cs="Tahoma" w:hint="eastAsia"/>
                          <w:color w:val="0B5294"/>
                          <w:spacing w:val="-4"/>
                          <w:sz w:val="24"/>
                          <w:szCs w:val="24"/>
                          <w:rtl/>
                        </w:rPr>
                        <w:t>לכך</w:t>
                      </w:r>
                      <w:r w:rsidRPr="00D8516F">
                        <w:rPr>
                          <w:rFonts w:cs="Tahoma"/>
                          <w:color w:val="0B5294"/>
                          <w:spacing w:val="-4"/>
                          <w:sz w:val="24"/>
                          <w:szCs w:val="24"/>
                          <w:rtl/>
                        </w:rPr>
                        <w:t xml:space="preserve"> </w:t>
                      </w:r>
                      <w:r w:rsidRPr="00D8516F">
                        <w:rPr>
                          <w:rFonts w:cs="Tahoma" w:hint="eastAsia"/>
                          <w:color w:val="0B5294"/>
                          <w:spacing w:val="-4"/>
                          <w:sz w:val="24"/>
                          <w:szCs w:val="24"/>
                          <w:rtl/>
                        </w:rPr>
                        <w:t>שהמועצה</w:t>
                      </w:r>
                      <w:r w:rsidRPr="00D8516F">
                        <w:rPr>
                          <w:rFonts w:cs="Tahoma"/>
                          <w:color w:val="0B5294"/>
                          <w:spacing w:val="-4"/>
                          <w:sz w:val="24"/>
                          <w:szCs w:val="24"/>
                          <w:rtl/>
                        </w:rPr>
                        <w:t xml:space="preserve"> </w:t>
                      </w:r>
                      <w:r w:rsidRPr="00D8516F">
                        <w:rPr>
                          <w:rFonts w:cs="Tahoma" w:hint="eastAsia"/>
                          <w:color w:val="0B5294"/>
                          <w:spacing w:val="-4"/>
                          <w:sz w:val="24"/>
                          <w:szCs w:val="24"/>
                          <w:rtl/>
                        </w:rPr>
                        <w:t>שילמה</w:t>
                      </w:r>
                      <w:r w:rsidRPr="00D8516F">
                        <w:rPr>
                          <w:rFonts w:cs="Tahoma"/>
                          <w:color w:val="0B5294"/>
                          <w:spacing w:val="-4"/>
                          <w:sz w:val="24"/>
                          <w:szCs w:val="24"/>
                          <w:rtl/>
                        </w:rPr>
                        <w:t xml:space="preserve"> </w:t>
                      </w:r>
                      <w:r w:rsidRPr="00D8516F">
                        <w:rPr>
                          <w:rFonts w:cs="Tahoma" w:hint="eastAsia"/>
                          <w:color w:val="0B5294"/>
                          <w:spacing w:val="-4"/>
                          <w:sz w:val="24"/>
                          <w:szCs w:val="24"/>
                          <w:rtl/>
                        </w:rPr>
                        <w:t>לקבלן</w:t>
                      </w:r>
                      <w:r w:rsidRPr="00D8516F">
                        <w:rPr>
                          <w:rFonts w:cs="Tahoma"/>
                          <w:color w:val="0B5294"/>
                          <w:spacing w:val="-4"/>
                          <w:sz w:val="24"/>
                          <w:szCs w:val="24"/>
                          <w:rtl/>
                        </w:rPr>
                        <w:t xml:space="preserve"> </w:t>
                      </w:r>
                      <w:r w:rsidRPr="00D8516F">
                        <w:rPr>
                          <w:rFonts w:cs="Tahoma" w:hint="eastAsia"/>
                          <w:color w:val="0B5294"/>
                          <w:spacing w:val="-4"/>
                          <w:sz w:val="24"/>
                          <w:szCs w:val="24"/>
                          <w:rtl/>
                        </w:rPr>
                        <w:t>תשלומים</w:t>
                      </w:r>
                      <w:r w:rsidRPr="00D8516F">
                        <w:rPr>
                          <w:rFonts w:cs="Tahoma"/>
                          <w:color w:val="0B5294"/>
                          <w:spacing w:val="-4"/>
                          <w:sz w:val="24"/>
                          <w:szCs w:val="24"/>
                          <w:rtl/>
                        </w:rPr>
                        <w:t xml:space="preserve"> </w:t>
                      </w:r>
                      <w:r w:rsidRPr="00D8516F">
                        <w:rPr>
                          <w:rFonts w:cs="Tahoma" w:hint="eastAsia"/>
                          <w:color w:val="0B5294"/>
                          <w:spacing w:val="-4"/>
                          <w:sz w:val="24"/>
                          <w:szCs w:val="24"/>
                          <w:rtl/>
                        </w:rPr>
                        <w:t>ביתר</w:t>
                      </w:r>
                    </w:p>
                    <w:p w:rsidR="00A117A2" w:rsidRPr="00373C5D" w:rsidP="00D8516F">
                      <w:pPr>
                        <w:spacing w:before="120" w:after="0" w:line="240" w:lineRule="atLeast"/>
                        <w:rPr>
                          <w:rFonts w:cs="Tahoma"/>
                          <w:b/>
                          <w:bCs/>
                          <w:color w:val="0B5294"/>
                          <w:sz w:val="48"/>
                          <w:szCs w:val="48"/>
                          <w:rtl/>
                        </w:rPr>
                      </w:pPr>
                      <w:drawing>
                        <wp:inline distT="0" distB="0" distL="0" distR="0">
                          <wp:extent cx="288000" cy="31337"/>
                          <wp:effectExtent l="0" t="0" r="0" b="6985"/>
                          <wp:docPr id="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0494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C1705" w:rsidRPr="0087200F" w:rsidP="00FC4BEB">
      <w:pPr>
        <w:spacing w:before="180" w:after="240" w:line="260" w:lineRule="exact"/>
        <w:ind w:right="2268"/>
        <w:jc w:val="both"/>
        <w:rPr>
          <w:rFonts w:ascii="Tahoma" w:hAnsi="Tahoma" w:cs="Tahoma"/>
          <w:sz w:val="18"/>
          <w:szCs w:val="18"/>
          <w:rtl/>
          <w:lang w:eastAsia="he-IL"/>
        </w:rPr>
      </w:pPr>
      <w:r w:rsidRPr="0087200F">
        <w:rPr>
          <w:rFonts w:ascii="Tahoma" w:hAnsi="Tahoma" w:cs="Tahoma" w:hint="cs"/>
          <w:sz w:val="18"/>
          <w:szCs w:val="18"/>
          <w:rtl/>
          <w:lang w:eastAsia="he-IL"/>
        </w:rPr>
        <w:t xml:space="preserve">המועצה מסרה בתשובותיה ממאי ומאוגוסט 2017 כי על פי תחשיב </w:t>
      </w:r>
      <w:r w:rsidRPr="0087200F">
        <w:rPr>
          <w:rFonts w:ascii="Tahoma" w:hAnsi="Tahoma" w:cs="Tahoma" w:hint="cs"/>
          <w:sz w:val="18"/>
          <w:szCs w:val="18"/>
          <w:rtl/>
          <w:lang w:eastAsia="he-IL"/>
        </w:rPr>
        <w:t>הכמאי</w:t>
      </w:r>
      <w:r w:rsidRPr="0087200F">
        <w:rPr>
          <w:rFonts w:ascii="Tahoma" w:hAnsi="Tahoma" w:cs="Tahoma" w:hint="cs"/>
          <w:sz w:val="18"/>
          <w:szCs w:val="18"/>
          <w:rtl/>
          <w:lang w:eastAsia="he-IL"/>
        </w:rPr>
        <w:t xml:space="preserve"> הסתכם הקיזוז בגין הנזקים שגרם הקבלן בכ-1.8 מיליון ש"ח (כולל </w:t>
      </w:r>
      <w:r w:rsidRPr="0087200F">
        <w:rPr>
          <w:rFonts w:ascii="Tahoma" w:hAnsi="Tahoma" w:cs="Tahoma" w:hint="cs"/>
          <w:sz w:val="18"/>
          <w:szCs w:val="18"/>
          <w:rtl/>
          <w:lang w:eastAsia="he-IL"/>
        </w:rPr>
        <w:t>מע"ם</w:t>
      </w:r>
      <w:r w:rsidRPr="0087200F">
        <w:rPr>
          <w:rFonts w:ascii="Tahoma" w:hAnsi="Tahoma" w:cs="Tahoma" w:hint="cs"/>
          <w:sz w:val="18"/>
          <w:szCs w:val="18"/>
          <w:rtl/>
          <w:lang w:eastAsia="he-IL"/>
        </w:rPr>
        <w:t>) ולא בכ-3.36 מיליון ש"ח כפי שהעריכה בשנת 2016. עוד מסרה המועצה כי החלה בנקיטת פעולות להחזרת סכומים ששולמו ביתר או סכומי פיצוי על הנזקים, באמצעות חילוט הערבות שהפקיד הקבלן. המועצה הוסיפה שאם הסף המצטבר של הקיזוזים יהיה גבוה מסך הערבות, היא תשקול למצות את זכויותיה בערכאות משפטיות.</w:t>
      </w:r>
    </w:p>
    <w:p w:rsidR="004C1705" w:rsidRPr="0087200F" w:rsidP="00FC4BEB">
      <w:pPr>
        <w:pStyle w:val="RESHET"/>
        <w:rPr>
          <w:rtl/>
        </w:rPr>
      </w:pPr>
      <w:r w:rsidRPr="0087200F">
        <w:rPr>
          <w:rFonts w:hint="cs"/>
          <w:rtl/>
        </w:rPr>
        <w:t>באוגוסט 2017, כשנתיים לאחר מועד סיום ההתקשרות עם קבלן השלד, טרם סיימה המועצה את ההתחשבנות הסופית עמו, וממילא לא ניתן לדעת מהו הסכום שתצטרך המועצה לקזז בגין הנזקים שגרם הקבלן, והערבות טרם חולטה.</w:t>
      </w:r>
    </w:p>
    <w:p w:rsidR="004C1705" w:rsidRPr="0087200F" w:rsidP="00FC4BEB">
      <w:pPr>
        <w:spacing w:before="180" w:line="260" w:lineRule="exact"/>
        <w:ind w:right="2268"/>
        <w:jc w:val="both"/>
        <w:rPr>
          <w:rFonts w:ascii="Tahoma" w:hAnsi="Tahoma" w:cs="Tahoma"/>
          <w:sz w:val="18"/>
          <w:szCs w:val="18"/>
          <w:rtl/>
        </w:rPr>
      </w:pPr>
      <w:r w:rsidRPr="0087200F">
        <w:rPr>
          <w:rFonts w:ascii="Tahoma" w:hAnsi="Tahoma" w:cs="Tahoma" w:hint="cs"/>
          <w:sz w:val="18"/>
          <w:szCs w:val="18"/>
          <w:rtl/>
        </w:rPr>
        <w:t>מעדכונים שמסרה המועצה למשרד מבקר המדינה באוגוסט 2017 עולה כי המועצה נקטה פעולות לשם חילוט הערבות.</w:t>
      </w:r>
    </w:p>
    <w:p w:rsidR="004C1705" w:rsidRPr="0087200F" w:rsidP="0087200F">
      <w:pPr>
        <w:spacing w:before="120" w:line="260" w:lineRule="exact"/>
        <w:ind w:right="2268"/>
        <w:jc w:val="both"/>
        <w:rPr>
          <w:rFonts w:ascii="Tahoma" w:hAnsi="Tahoma" w:cs="Tahoma"/>
          <w:sz w:val="18"/>
          <w:szCs w:val="18"/>
          <w:rtl/>
        </w:rPr>
      </w:pPr>
    </w:p>
    <w:p w:rsidR="004C1705" w:rsidRPr="0087200F" w:rsidP="0087200F">
      <w:pPr>
        <w:spacing w:before="120" w:line="260" w:lineRule="exact"/>
        <w:ind w:right="2268"/>
        <w:jc w:val="both"/>
        <w:rPr>
          <w:rFonts w:ascii="Tahoma" w:hAnsi="Tahoma" w:cs="Tahoma"/>
          <w:sz w:val="18"/>
          <w:szCs w:val="18"/>
          <w:rtl/>
        </w:rPr>
      </w:pPr>
    </w:p>
    <w:p w:rsidR="004C1705" w:rsidP="0048085D">
      <w:pPr>
        <w:pStyle w:val="KOT4"/>
        <w:rPr>
          <w:rtl/>
        </w:rPr>
      </w:pPr>
      <w:r w:rsidRPr="00FD63FE">
        <w:rPr>
          <w:rFonts w:hint="cs"/>
          <w:rtl/>
        </w:rPr>
        <w:t xml:space="preserve">התקשרות עם קבלן </w:t>
      </w:r>
      <w:r>
        <w:rPr>
          <w:rFonts w:hint="cs"/>
          <w:rtl/>
        </w:rPr>
        <w:t>עבודות גמר</w:t>
      </w:r>
      <w:r w:rsidRPr="00FD63FE">
        <w:rPr>
          <w:rFonts w:hint="cs"/>
          <w:rtl/>
        </w:rPr>
        <w:t xml:space="preserve"> להמשך ביצוע העבודות בפרויקט</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במכרז</w:t>
      </w:r>
      <w:r w:rsidRPr="0087200F">
        <w:rPr>
          <w:rFonts w:ascii="Tahoma" w:hAnsi="Tahoma" w:cs="Tahoma"/>
          <w:sz w:val="18"/>
          <w:szCs w:val="18"/>
          <w:rtl/>
        </w:rPr>
        <w:t xml:space="preserve"> </w:t>
      </w:r>
      <w:r w:rsidRPr="0087200F">
        <w:rPr>
          <w:rFonts w:ascii="Tahoma" w:hAnsi="Tahoma" w:cs="Tahoma" w:hint="cs"/>
          <w:sz w:val="18"/>
          <w:szCs w:val="18"/>
          <w:rtl/>
        </w:rPr>
        <w:t>הכולל</w:t>
      </w:r>
      <w:r w:rsidRPr="0087200F">
        <w:rPr>
          <w:rFonts w:ascii="Tahoma" w:hAnsi="Tahoma" w:cs="Tahoma"/>
          <w:sz w:val="18"/>
          <w:szCs w:val="18"/>
          <w:rtl/>
        </w:rPr>
        <w:t xml:space="preserve"> </w:t>
      </w:r>
      <w:r w:rsidRPr="0087200F">
        <w:rPr>
          <w:rFonts w:ascii="Tahoma" w:hAnsi="Tahoma" w:cs="Tahoma" w:hint="cs"/>
          <w:sz w:val="18"/>
          <w:szCs w:val="18"/>
          <w:rtl/>
        </w:rPr>
        <w:t>אמות</w:t>
      </w:r>
      <w:r w:rsidRPr="0087200F">
        <w:rPr>
          <w:rFonts w:ascii="Tahoma" w:hAnsi="Tahoma" w:cs="Tahoma"/>
          <w:sz w:val="18"/>
          <w:szCs w:val="18"/>
          <w:rtl/>
        </w:rPr>
        <w:t xml:space="preserve"> </w:t>
      </w:r>
      <w:r w:rsidRPr="0087200F">
        <w:rPr>
          <w:rFonts w:ascii="Tahoma" w:hAnsi="Tahoma" w:cs="Tahoma" w:hint="cs"/>
          <w:sz w:val="18"/>
          <w:szCs w:val="18"/>
          <w:rtl/>
        </w:rPr>
        <w:t>מידה</w:t>
      </w:r>
      <w:r w:rsidRPr="0087200F">
        <w:rPr>
          <w:rFonts w:ascii="Tahoma" w:hAnsi="Tahoma" w:cs="Tahoma"/>
          <w:sz w:val="18"/>
          <w:szCs w:val="18"/>
          <w:rtl/>
        </w:rPr>
        <w:t xml:space="preserve"> </w:t>
      </w:r>
      <w:r w:rsidRPr="0087200F">
        <w:rPr>
          <w:rFonts w:ascii="Tahoma" w:hAnsi="Tahoma" w:cs="Tahoma" w:hint="cs"/>
          <w:sz w:val="18"/>
          <w:szCs w:val="18"/>
          <w:rtl/>
        </w:rPr>
        <w:t>להכרעה</w:t>
      </w:r>
      <w:r w:rsidRPr="0087200F">
        <w:rPr>
          <w:rFonts w:ascii="Tahoma" w:hAnsi="Tahoma" w:cs="Tahoma"/>
          <w:sz w:val="18"/>
          <w:szCs w:val="18"/>
          <w:rtl/>
        </w:rPr>
        <w:t xml:space="preserve">, </w:t>
      </w:r>
      <w:r w:rsidRPr="0087200F">
        <w:rPr>
          <w:rFonts w:ascii="Tahoma" w:hAnsi="Tahoma" w:cs="Tahoma" w:hint="cs"/>
          <w:sz w:val="18"/>
          <w:szCs w:val="18"/>
          <w:rtl/>
        </w:rPr>
        <w:t>ניתן להכריע רק</w:t>
      </w:r>
      <w:r w:rsidRPr="0087200F">
        <w:rPr>
          <w:rFonts w:ascii="Tahoma" w:hAnsi="Tahoma" w:cs="Tahoma"/>
          <w:sz w:val="18"/>
          <w:szCs w:val="18"/>
          <w:rtl/>
        </w:rPr>
        <w:t xml:space="preserve"> לאחר קביעת משקל</w:t>
      </w:r>
      <w:r w:rsidRPr="0087200F">
        <w:rPr>
          <w:rFonts w:ascii="Tahoma" w:hAnsi="Tahoma" w:cs="Tahoma" w:hint="cs"/>
          <w:sz w:val="18"/>
          <w:szCs w:val="18"/>
          <w:rtl/>
        </w:rPr>
        <w:t>ה היחסי</w:t>
      </w:r>
      <w:r w:rsidRPr="0087200F">
        <w:rPr>
          <w:rFonts w:ascii="Tahoma" w:hAnsi="Tahoma" w:cs="Tahoma"/>
          <w:sz w:val="18"/>
          <w:szCs w:val="18"/>
          <w:rtl/>
        </w:rPr>
        <w:t xml:space="preserve"> של </w:t>
      </w:r>
      <w:r w:rsidRPr="0087200F">
        <w:rPr>
          <w:rFonts w:ascii="Tahoma" w:hAnsi="Tahoma" w:cs="Tahoma" w:hint="cs"/>
          <w:sz w:val="18"/>
          <w:szCs w:val="18"/>
          <w:rtl/>
        </w:rPr>
        <w:t>כל</w:t>
      </w:r>
      <w:r w:rsidRPr="0087200F">
        <w:rPr>
          <w:rFonts w:ascii="Tahoma" w:hAnsi="Tahoma" w:cs="Tahoma"/>
          <w:sz w:val="18"/>
          <w:szCs w:val="18"/>
          <w:rtl/>
        </w:rPr>
        <w:t xml:space="preserve"> א</w:t>
      </w:r>
      <w:r w:rsidRPr="0087200F">
        <w:rPr>
          <w:rFonts w:ascii="Tahoma" w:hAnsi="Tahoma" w:cs="Tahoma" w:hint="cs"/>
          <w:sz w:val="18"/>
          <w:szCs w:val="18"/>
          <w:rtl/>
        </w:rPr>
        <w:t>מ</w:t>
      </w:r>
      <w:r w:rsidRPr="0087200F">
        <w:rPr>
          <w:rFonts w:ascii="Tahoma" w:hAnsi="Tahoma" w:cs="Tahoma"/>
          <w:sz w:val="18"/>
          <w:szCs w:val="18"/>
          <w:rtl/>
        </w:rPr>
        <w:t xml:space="preserve">ת מידה. </w:t>
      </w:r>
      <w:r w:rsidRPr="0087200F">
        <w:rPr>
          <w:rFonts w:ascii="Tahoma" w:hAnsi="Tahoma" w:cs="Tahoma" w:hint="cs"/>
          <w:sz w:val="18"/>
          <w:szCs w:val="18"/>
          <w:rtl/>
        </w:rPr>
        <w:t>ראוי</w:t>
      </w:r>
      <w:r w:rsidRPr="0087200F">
        <w:rPr>
          <w:rFonts w:ascii="Tahoma" w:hAnsi="Tahoma" w:cs="Tahoma"/>
          <w:sz w:val="18"/>
          <w:szCs w:val="18"/>
          <w:rtl/>
        </w:rPr>
        <w:t xml:space="preserve"> להטיל חובה על מעצב המכרז לקבוע מראש את משקלה היחסי של כל אחת מאמות המידה להכרעה במכרז. קביעת אמות מידה להכרעה במכרז מבלי לקבוע את משקלה של כל אחת </w:t>
      </w:r>
      <w:r w:rsidRPr="0087200F">
        <w:rPr>
          <w:rFonts w:ascii="Tahoma" w:hAnsi="Tahoma" w:cs="Tahoma" w:hint="cs"/>
          <w:sz w:val="18"/>
          <w:szCs w:val="18"/>
          <w:rtl/>
        </w:rPr>
        <w:t>מהן</w:t>
      </w:r>
      <w:r w:rsidRPr="0087200F">
        <w:rPr>
          <w:rFonts w:ascii="Tahoma" w:hAnsi="Tahoma" w:cs="Tahoma"/>
          <w:sz w:val="18"/>
          <w:szCs w:val="18"/>
          <w:rtl/>
        </w:rPr>
        <w:t xml:space="preserve"> שקולה לאי</w:t>
      </w:r>
      <w:r w:rsidRPr="0087200F">
        <w:rPr>
          <w:rFonts w:ascii="Tahoma" w:hAnsi="Tahoma" w:cs="Tahoma" w:hint="cs"/>
          <w:sz w:val="18"/>
          <w:szCs w:val="18"/>
          <w:rtl/>
        </w:rPr>
        <w:t>-</w:t>
      </w:r>
      <w:r w:rsidRPr="0087200F">
        <w:rPr>
          <w:rFonts w:ascii="Tahoma" w:hAnsi="Tahoma" w:cs="Tahoma"/>
          <w:sz w:val="18"/>
          <w:szCs w:val="18"/>
          <w:rtl/>
        </w:rPr>
        <w:t>קביעת</w:t>
      </w:r>
      <w:r w:rsidRPr="0087200F">
        <w:rPr>
          <w:rFonts w:ascii="Tahoma" w:hAnsi="Tahoma" w:cs="Tahoma" w:hint="cs"/>
          <w:sz w:val="18"/>
          <w:szCs w:val="18"/>
          <w:rtl/>
        </w:rPr>
        <w:t>ן</w:t>
      </w:r>
      <w:r w:rsidRPr="0087200F">
        <w:rPr>
          <w:rFonts w:ascii="Tahoma" w:hAnsi="Tahoma" w:cs="Tahoma"/>
          <w:sz w:val="18"/>
          <w:szCs w:val="18"/>
          <w:rtl/>
        </w:rPr>
        <w:t xml:space="preserve"> כלל. </w:t>
      </w:r>
      <w:r w:rsidRPr="0087200F">
        <w:rPr>
          <w:rFonts w:ascii="Tahoma" w:hAnsi="Tahoma" w:cs="Tahoma" w:hint="cs"/>
          <w:sz w:val="18"/>
          <w:szCs w:val="18"/>
          <w:rtl/>
        </w:rPr>
        <w:t>המשמעות</w:t>
      </w:r>
      <w:r w:rsidRPr="0087200F">
        <w:rPr>
          <w:rFonts w:ascii="Tahoma" w:hAnsi="Tahoma" w:cs="Tahoma"/>
          <w:sz w:val="18"/>
          <w:szCs w:val="18"/>
          <w:rtl/>
        </w:rPr>
        <w:t xml:space="preserve"> המעשית של הימנעות </w:t>
      </w:r>
      <w:r w:rsidRPr="0087200F">
        <w:rPr>
          <w:rFonts w:ascii="Tahoma" w:hAnsi="Tahoma" w:cs="Tahoma" w:hint="cs"/>
          <w:sz w:val="18"/>
          <w:szCs w:val="18"/>
          <w:rtl/>
        </w:rPr>
        <w:t>מלקבוע</w:t>
      </w:r>
      <w:r w:rsidRPr="0087200F">
        <w:rPr>
          <w:rFonts w:ascii="Tahoma" w:hAnsi="Tahoma" w:cs="Tahoma"/>
          <w:sz w:val="18"/>
          <w:szCs w:val="18"/>
          <w:rtl/>
        </w:rPr>
        <w:t xml:space="preserve"> מראש </w:t>
      </w:r>
      <w:r w:rsidRPr="0087200F">
        <w:rPr>
          <w:rFonts w:ascii="Tahoma" w:hAnsi="Tahoma" w:cs="Tahoma" w:hint="cs"/>
          <w:sz w:val="18"/>
          <w:szCs w:val="18"/>
          <w:rtl/>
        </w:rPr>
        <w:t xml:space="preserve">את </w:t>
      </w:r>
      <w:r w:rsidRPr="0087200F">
        <w:rPr>
          <w:rFonts w:ascii="Tahoma" w:hAnsi="Tahoma" w:cs="Tahoma"/>
          <w:sz w:val="18"/>
          <w:szCs w:val="18"/>
          <w:rtl/>
        </w:rPr>
        <w:t>משקלה היחסי של כל אחת מאמות המידה הקבועות במכרז</w:t>
      </w:r>
      <w:r w:rsidRPr="0087200F">
        <w:rPr>
          <w:rFonts w:ascii="Tahoma" w:hAnsi="Tahoma" w:cs="Tahoma" w:hint="cs"/>
          <w:sz w:val="18"/>
          <w:szCs w:val="18"/>
          <w:rtl/>
        </w:rPr>
        <w:t xml:space="preserve"> היא</w:t>
      </w:r>
      <w:r w:rsidRPr="0087200F">
        <w:rPr>
          <w:rFonts w:ascii="Tahoma" w:hAnsi="Tahoma" w:cs="Tahoma"/>
          <w:sz w:val="18"/>
          <w:szCs w:val="18"/>
          <w:rtl/>
        </w:rPr>
        <w:t xml:space="preserve"> שהדבר יהיה נתון לשיקול דעתה של ועדת המכרזים. </w:t>
      </w:r>
      <w:r w:rsidRPr="0087200F">
        <w:rPr>
          <w:rFonts w:ascii="Tahoma" w:hAnsi="Tahoma" w:cs="Tahoma" w:hint="cs"/>
          <w:sz w:val="18"/>
          <w:szCs w:val="18"/>
          <w:rtl/>
        </w:rPr>
        <w:t>בנסיבות</w:t>
      </w:r>
      <w:r w:rsidRPr="0087200F">
        <w:rPr>
          <w:rFonts w:ascii="Tahoma" w:hAnsi="Tahoma" w:cs="Tahoma"/>
          <w:sz w:val="18"/>
          <w:szCs w:val="18"/>
          <w:rtl/>
        </w:rPr>
        <w:t xml:space="preserve"> </w:t>
      </w:r>
      <w:r w:rsidRPr="0087200F">
        <w:rPr>
          <w:rFonts w:ascii="Tahoma" w:hAnsi="Tahoma" w:cs="Tahoma" w:hint="cs"/>
          <w:sz w:val="18"/>
          <w:szCs w:val="18"/>
          <w:rtl/>
        </w:rPr>
        <w:t>אלו</w:t>
      </w:r>
      <w:r w:rsidRPr="0087200F">
        <w:rPr>
          <w:rFonts w:ascii="Tahoma" w:hAnsi="Tahoma" w:cs="Tahoma"/>
          <w:sz w:val="18"/>
          <w:szCs w:val="18"/>
          <w:rtl/>
        </w:rPr>
        <w:t xml:space="preserve"> </w:t>
      </w:r>
      <w:r w:rsidRPr="0087200F">
        <w:rPr>
          <w:rFonts w:ascii="Tahoma" w:hAnsi="Tahoma" w:cs="Tahoma" w:hint="cs"/>
          <w:sz w:val="18"/>
          <w:szCs w:val="18"/>
          <w:rtl/>
        </w:rPr>
        <w:t>תוכל</w:t>
      </w:r>
      <w:r w:rsidRPr="0087200F">
        <w:rPr>
          <w:rFonts w:ascii="Tahoma" w:hAnsi="Tahoma" w:cs="Tahoma"/>
          <w:sz w:val="18"/>
          <w:szCs w:val="18"/>
          <w:rtl/>
        </w:rPr>
        <w:t xml:space="preserve"> </w:t>
      </w:r>
      <w:r w:rsidRPr="0087200F">
        <w:rPr>
          <w:rFonts w:ascii="Tahoma" w:hAnsi="Tahoma" w:cs="Tahoma" w:hint="cs"/>
          <w:sz w:val="18"/>
          <w:szCs w:val="18"/>
          <w:rtl/>
        </w:rPr>
        <w:t>ועדת</w:t>
      </w:r>
      <w:r w:rsidRPr="0087200F">
        <w:rPr>
          <w:rFonts w:ascii="Tahoma" w:hAnsi="Tahoma" w:cs="Tahoma"/>
          <w:sz w:val="18"/>
          <w:szCs w:val="18"/>
          <w:rtl/>
        </w:rPr>
        <w:t xml:space="preserve"> </w:t>
      </w:r>
      <w:r w:rsidRPr="0087200F">
        <w:rPr>
          <w:rFonts w:ascii="Tahoma" w:hAnsi="Tahoma" w:cs="Tahoma" w:hint="cs"/>
          <w:sz w:val="18"/>
          <w:szCs w:val="18"/>
          <w:rtl/>
        </w:rPr>
        <w:t>המכרזים</w:t>
      </w:r>
      <w:r w:rsidRPr="0087200F">
        <w:rPr>
          <w:rFonts w:ascii="Tahoma" w:hAnsi="Tahoma" w:cs="Tahoma"/>
          <w:sz w:val="18"/>
          <w:szCs w:val="18"/>
          <w:rtl/>
        </w:rPr>
        <w:t xml:space="preserve"> </w:t>
      </w:r>
      <w:r w:rsidRPr="0087200F">
        <w:rPr>
          <w:rFonts w:ascii="Tahoma" w:hAnsi="Tahoma" w:cs="Tahoma" w:hint="cs"/>
          <w:sz w:val="18"/>
          <w:szCs w:val="18"/>
          <w:rtl/>
        </w:rPr>
        <w:t>להחליט</w:t>
      </w:r>
      <w:r w:rsidRPr="0087200F">
        <w:rPr>
          <w:rFonts w:ascii="Tahoma" w:hAnsi="Tahoma" w:cs="Tahoma"/>
          <w:sz w:val="18"/>
          <w:szCs w:val="18"/>
          <w:rtl/>
        </w:rPr>
        <w:t xml:space="preserve"> </w:t>
      </w:r>
      <w:r w:rsidRPr="0087200F">
        <w:rPr>
          <w:rFonts w:ascii="Tahoma" w:hAnsi="Tahoma" w:cs="Tahoma" w:hint="cs"/>
          <w:sz w:val="18"/>
          <w:szCs w:val="18"/>
          <w:rtl/>
        </w:rPr>
        <w:t>בדבר</w:t>
      </w:r>
      <w:r w:rsidRPr="0087200F">
        <w:rPr>
          <w:rFonts w:ascii="Tahoma" w:hAnsi="Tahoma" w:cs="Tahoma"/>
          <w:sz w:val="18"/>
          <w:szCs w:val="18"/>
          <w:rtl/>
        </w:rPr>
        <w:t xml:space="preserve"> </w:t>
      </w:r>
      <w:r w:rsidRPr="0087200F">
        <w:rPr>
          <w:rFonts w:ascii="Tahoma" w:hAnsi="Tahoma" w:cs="Tahoma" w:hint="cs"/>
          <w:sz w:val="18"/>
          <w:szCs w:val="18"/>
          <w:rtl/>
        </w:rPr>
        <w:t>משקל</w:t>
      </w:r>
      <w:r w:rsidRPr="0087200F">
        <w:rPr>
          <w:rFonts w:ascii="Tahoma" w:hAnsi="Tahoma" w:cs="Tahoma"/>
          <w:sz w:val="18"/>
          <w:szCs w:val="18"/>
          <w:rtl/>
        </w:rPr>
        <w:t xml:space="preserve"> </w:t>
      </w:r>
      <w:r w:rsidRPr="0087200F">
        <w:rPr>
          <w:rFonts w:ascii="Tahoma" w:hAnsi="Tahoma" w:cs="Tahoma" w:hint="cs"/>
          <w:sz w:val="18"/>
          <w:szCs w:val="18"/>
          <w:rtl/>
        </w:rPr>
        <w:t>זה</w:t>
      </w:r>
      <w:r w:rsidRPr="0087200F">
        <w:rPr>
          <w:rFonts w:ascii="Tahoma" w:hAnsi="Tahoma" w:cs="Tahoma"/>
          <w:sz w:val="18"/>
          <w:szCs w:val="18"/>
          <w:rtl/>
        </w:rPr>
        <w:t xml:space="preserve"> </w:t>
      </w:r>
      <w:r w:rsidRPr="0087200F">
        <w:rPr>
          <w:rFonts w:ascii="Tahoma" w:hAnsi="Tahoma" w:cs="Tahoma" w:hint="cs"/>
          <w:sz w:val="18"/>
          <w:szCs w:val="18"/>
          <w:rtl/>
        </w:rPr>
        <w:t>לאחר</w:t>
      </w:r>
      <w:r w:rsidRPr="0087200F">
        <w:rPr>
          <w:rFonts w:ascii="Tahoma" w:hAnsi="Tahoma" w:cs="Tahoma"/>
          <w:sz w:val="18"/>
          <w:szCs w:val="18"/>
          <w:rtl/>
        </w:rPr>
        <w:t xml:space="preserve"> </w:t>
      </w:r>
      <w:r w:rsidRPr="0087200F">
        <w:rPr>
          <w:rFonts w:ascii="Tahoma" w:hAnsi="Tahoma" w:cs="Tahoma" w:hint="cs"/>
          <w:sz w:val="18"/>
          <w:szCs w:val="18"/>
          <w:rtl/>
        </w:rPr>
        <w:t>עיון</w:t>
      </w:r>
      <w:r w:rsidRPr="0087200F">
        <w:rPr>
          <w:rFonts w:ascii="Tahoma" w:hAnsi="Tahoma" w:cs="Tahoma"/>
          <w:sz w:val="18"/>
          <w:szCs w:val="18"/>
          <w:rtl/>
        </w:rPr>
        <w:t xml:space="preserve"> </w:t>
      </w:r>
      <w:r w:rsidRPr="0087200F">
        <w:rPr>
          <w:rFonts w:ascii="Tahoma" w:hAnsi="Tahoma" w:cs="Tahoma" w:hint="cs"/>
          <w:sz w:val="18"/>
          <w:szCs w:val="18"/>
          <w:rtl/>
        </w:rPr>
        <w:t>בהצעות</w:t>
      </w:r>
      <w:r w:rsidRPr="0087200F">
        <w:rPr>
          <w:rFonts w:ascii="Tahoma" w:hAnsi="Tahoma" w:cs="Tahoma"/>
          <w:sz w:val="18"/>
          <w:szCs w:val="18"/>
          <w:rtl/>
        </w:rPr>
        <w:t xml:space="preserve"> </w:t>
      </w:r>
      <w:r w:rsidRPr="0087200F">
        <w:rPr>
          <w:rFonts w:ascii="Tahoma" w:hAnsi="Tahoma" w:cs="Tahoma" w:hint="cs"/>
          <w:sz w:val="18"/>
          <w:szCs w:val="18"/>
          <w:rtl/>
        </w:rPr>
        <w:t>ולקבוע לכאורה</w:t>
      </w:r>
      <w:r w:rsidRPr="0087200F">
        <w:rPr>
          <w:rFonts w:ascii="Tahoma" w:hAnsi="Tahoma" w:cs="Tahoma"/>
          <w:sz w:val="18"/>
          <w:szCs w:val="18"/>
          <w:rtl/>
        </w:rPr>
        <w:t xml:space="preserve"> </w:t>
      </w:r>
      <w:r w:rsidRPr="0087200F">
        <w:rPr>
          <w:rFonts w:ascii="Tahoma" w:hAnsi="Tahoma" w:cs="Tahoma" w:hint="cs"/>
          <w:sz w:val="18"/>
          <w:szCs w:val="18"/>
          <w:rtl/>
        </w:rPr>
        <w:t>את</w:t>
      </w:r>
      <w:r w:rsidRPr="0087200F">
        <w:rPr>
          <w:rFonts w:ascii="Tahoma" w:hAnsi="Tahoma" w:cs="Tahoma"/>
          <w:sz w:val="18"/>
          <w:szCs w:val="18"/>
          <w:rtl/>
        </w:rPr>
        <w:t xml:space="preserve"> </w:t>
      </w:r>
      <w:r w:rsidRPr="0087200F">
        <w:rPr>
          <w:rFonts w:ascii="Tahoma" w:hAnsi="Tahoma" w:cs="Tahoma" w:hint="cs"/>
          <w:sz w:val="18"/>
          <w:szCs w:val="18"/>
          <w:rtl/>
        </w:rPr>
        <w:t>המשקל</w:t>
      </w:r>
      <w:r w:rsidRPr="0087200F">
        <w:rPr>
          <w:rFonts w:ascii="Tahoma" w:hAnsi="Tahoma" w:cs="Tahoma"/>
          <w:sz w:val="18"/>
          <w:szCs w:val="18"/>
          <w:rtl/>
        </w:rPr>
        <w:t xml:space="preserve"> </w:t>
      </w:r>
      <w:r w:rsidRPr="0087200F">
        <w:rPr>
          <w:rFonts w:ascii="Tahoma" w:hAnsi="Tahoma" w:cs="Tahoma" w:hint="cs"/>
          <w:sz w:val="18"/>
          <w:szCs w:val="18"/>
          <w:rtl/>
        </w:rPr>
        <w:t>על</w:t>
      </w:r>
      <w:r w:rsidRPr="0087200F">
        <w:rPr>
          <w:rFonts w:ascii="Tahoma" w:hAnsi="Tahoma" w:cs="Tahoma"/>
          <w:sz w:val="18"/>
          <w:szCs w:val="18"/>
          <w:rtl/>
        </w:rPr>
        <w:t xml:space="preserve"> </w:t>
      </w:r>
      <w:r w:rsidRPr="0087200F">
        <w:rPr>
          <w:rFonts w:ascii="Tahoma" w:hAnsi="Tahoma" w:cs="Tahoma" w:hint="cs"/>
          <w:sz w:val="18"/>
          <w:szCs w:val="18"/>
          <w:rtl/>
        </w:rPr>
        <w:t>פי</w:t>
      </w:r>
      <w:r w:rsidRPr="0087200F">
        <w:rPr>
          <w:rFonts w:ascii="Tahoma" w:hAnsi="Tahoma" w:cs="Tahoma"/>
          <w:sz w:val="18"/>
          <w:szCs w:val="18"/>
          <w:rtl/>
        </w:rPr>
        <w:t xml:space="preserve"> </w:t>
      </w:r>
      <w:r w:rsidRPr="0087200F">
        <w:rPr>
          <w:rFonts w:ascii="Tahoma" w:hAnsi="Tahoma" w:cs="Tahoma" w:hint="cs"/>
          <w:sz w:val="18"/>
          <w:szCs w:val="18"/>
          <w:rtl/>
        </w:rPr>
        <w:t>התוצאה</w:t>
      </w:r>
      <w:r w:rsidRPr="0087200F">
        <w:rPr>
          <w:rFonts w:ascii="Tahoma" w:hAnsi="Tahoma" w:cs="Tahoma"/>
          <w:sz w:val="18"/>
          <w:szCs w:val="18"/>
          <w:rtl/>
        </w:rPr>
        <w:t xml:space="preserve"> </w:t>
      </w:r>
      <w:r w:rsidRPr="0087200F">
        <w:rPr>
          <w:rFonts w:ascii="Tahoma" w:hAnsi="Tahoma" w:cs="Tahoma" w:hint="cs"/>
          <w:sz w:val="18"/>
          <w:szCs w:val="18"/>
          <w:rtl/>
        </w:rPr>
        <w:t>שהיא</w:t>
      </w:r>
      <w:r w:rsidRPr="0087200F">
        <w:rPr>
          <w:rFonts w:ascii="Tahoma" w:hAnsi="Tahoma" w:cs="Tahoma"/>
          <w:sz w:val="18"/>
          <w:szCs w:val="18"/>
          <w:rtl/>
        </w:rPr>
        <w:t xml:space="preserve"> </w:t>
      </w:r>
      <w:r w:rsidRPr="0087200F">
        <w:rPr>
          <w:rFonts w:ascii="Tahoma" w:hAnsi="Tahoma" w:cs="Tahoma" w:hint="cs"/>
          <w:sz w:val="18"/>
          <w:szCs w:val="18"/>
          <w:rtl/>
        </w:rPr>
        <w:t>תבקש</w:t>
      </w:r>
      <w:r w:rsidRPr="0087200F">
        <w:rPr>
          <w:rFonts w:ascii="Tahoma" w:hAnsi="Tahoma" w:cs="Tahoma"/>
          <w:sz w:val="18"/>
          <w:szCs w:val="18"/>
          <w:rtl/>
        </w:rPr>
        <w:t xml:space="preserve"> </w:t>
      </w:r>
      <w:r w:rsidRPr="0087200F">
        <w:rPr>
          <w:rFonts w:ascii="Tahoma" w:hAnsi="Tahoma" w:cs="Tahoma" w:hint="cs"/>
          <w:sz w:val="18"/>
          <w:szCs w:val="18"/>
          <w:rtl/>
        </w:rPr>
        <w:t>להגיע</w:t>
      </w:r>
      <w:r w:rsidRPr="0087200F">
        <w:rPr>
          <w:rFonts w:ascii="Tahoma" w:hAnsi="Tahoma" w:cs="Tahoma"/>
          <w:sz w:val="18"/>
          <w:szCs w:val="18"/>
          <w:rtl/>
        </w:rPr>
        <w:t xml:space="preserve"> </w:t>
      </w:r>
      <w:r w:rsidRPr="0087200F">
        <w:rPr>
          <w:rFonts w:ascii="Tahoma" w:hAnsi="Tahoma" w:cs="Tahoma" w:hint="cs"/>
          <w:sz w:val="18"/>
          <w:szCs w:val="18"/>
          <w:rtl/>
        </w:rPr>
        <w:t>אליה</w:t>
      </w:r>
      <w:r>
        <w:rPr>
          <w:rStyle w:val="FootnoteReference0"/>
          <w:rFonts w:ascii="Tahoma" w:hAnsi="Tahoma" w:cs="Tahoma"/>
          <w:sz w:val="18"/>
          <w:szCs w:val="18"/>
          <w:rtl/>
        </w:rPr>
        <w:footnoteReference w:id="58"/>
      </w:r>
      <w:r w:rsidRPr="0087200F">
        <w:rPr>
          <w:rFonts w:ascii="Tahoma" w:hAnsi="Tahoma" w:cs="Tahoma" w:hint="cs"/>
          <w:sz w:val="18"/>
          <w:szCs w:val="18"/>
          <w:rtl/>
        </w:rPr>
        <w:t>.</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בתוספת הרביעית לצו המועצות המקומיות א' נקבע כי "הועדה [ועדת המכרזים] רשאית, לאחר שנתנה לבעל ההצעה הזדמנות להביא טענותיו, שלא להמליץ על ההצעה הזולה ביותר בהתחשב בכשרו </w:t>
      </w:r>
      <w:r w:rsidRPr="0087200F">
        <w:rPr>
          <w:rFonts w:ascii="Tahoma" w:hAnsi="Tahoma" w:cs="Tahoma" w:hint="cs"/>
          <w:sz w:val="18"/>
          <w:szCs w:val="18"/>
          <w:rtl/>
        </w:rPr>
        <w:t>נסיונו</w:t>
      </w:r>
      <w:r w:rsidRPr="0087200F">
        <w:rPr>
          <w:rFonts w:ascii="Tahoma" w:hAnsi="Tahoma" w:cs="Tahoma" w:hint="cs"/>
          <w:sz w:val="18"/>
          <w:szCs w:val="18"/>
          <w:rtl/>
        </w:rPr>
        <w:t xml:space="preserve"> או יכולתו של בעל ההצעה לבצע את החוזה המוצע או לעמוד בתנאיו".</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בספטמבר 2015 פרסמה המועצה מכרז חדש "לביצוע השלמות ועבודות גמר במבנה המועצה ומרכז המבקרים" וצירפה למכרז אומדן עלויות בסך של כ-16.3 מיליון ש"ח (כולל </w:t>
      </w:r>
      <w:r w:rsidRPr="0087200F">
        <w:rPr>
          <w:rFonts w:ascii="Tahoma" w:hAnsi="Tahoma" w:cs="Tahoma" w:hint="cs"/>
          <w:sz w:val="18"/>
          <w:szCs w:val="18"/>
          <w:rtl/>
        </w:rPr>
        <w:t>מע"ם</w:t>
      </w:r>
      <w:r w:rsidRPr="0087200F">
        <w:rPr>
          <w:rFonts w:ascii="Tahoma" w:hAnsi="Tahoma" w:cs="Tahoma" w:hint="cs"/>
          <w:sz w:val="18"/>
          <w:szCs w:val="18"/>
          <w:rtl/>
        </w:rPr>
        <w:t>). בהתבסס על אומדן העלויות שצורף למכרז נדרשו המציעים להגיש אחוז הנחה או תוספת. אחד מתנאי הסף להשתתפות במכרז היה ביצוע עבודות דומות בחמש השנים שקדמו לפרסום המכרז.</w:t>
      </w:r>
    </w:p>
    <w:p w:rsidR="004C1705" w:rsidRPr="0087200F" w:rsidP="00FC4BEB">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 xml:space="preserve">נמצא כי במכרז </w:t>
      </w:r>
      <w:r w:rsidRPr="0087200F">
        <w:rPr>
          <w:rFonts w:ascii="Tahoma" w:hAnsi="Tahoma" w:cs="Tahoma" w:hint="cs"/>
          <w:sz w:val="18"/>
          <w:szCs w:val="18"/>
          <w:rtl/>
        </w:rPr>
        <w:t>החדש</w:t>
      </w:r>
      <w:r w:rsidRPr="0087200F">
        <w:rPr>
          <w:rFonts w:ascii="Tahoma" w:hAnsi="Tahoma" w:cs="Tahoma" w:hint="cs"/>
          <w:sz w:val="18"/>
          <w:szCs w:val="18"/>
          <w:rtl/>
        </w:rPr>
        <w:t xml:space="preserve"> לא קבעה המועצה משקולות למדדי האיכות והניס</w:t>
      </w:r>
      <w:r w:rsidRPr="0087200F">
        <w:rPr>
          <w:rFonts w:ascii="Tahoma" w:hAnsi="Tahoma" w:cs="Tahoma" w:hint="cs"/>
          <w:sz w:val="18"/>
          <w:szCs w:val="18"/>
          <w:rtl/>
        </w:rPr>
        <w:t>י</w:t>
      </w:r>
      <w:r w:rsidRPr="0087200F">
        <w:rPr>
          <w:rFonts w:ascii="Tahoma" w:hAnsi="Tahoma" w:cs="Tahoma" w:hint="cs"/>
          <w:sz w:val="18"/>
          <w:szCs w:val="18"/>
          <w:rtl/>
        </w:rPr>
        <w:t xml:space="preserve">ון </w:t>
      </w:r>
      <w:r w:rsidRPr="0087200F">
        <w:rPr>
          <w:rFonts w:ascii="Tahoma" w:hAnsi="Tahoma" w:cs="Tahoma" w:hint="cs"/>
          <w:sz w:val="18"/>
          <w:szCs w:val="18"/>
          <w:rtl/>
        </w:rPr>
        <w:t xml:space="preserve">הדרושים </w:t>
      </w:r>
      <w:r w:rsidRPr="0087200F">
        <w:rPr>
          <w:rFonts w:ascii="Tahoma" w:hAnsi="Tahoma" w:cs="Tahoma" w:hint="cs"/>
          <w:sz w:val="18"/>
          <w:szCs w:val="18"/>
          <w:rtl/>
        </w:rPr>
        <w:t>לזכייה במכרז לעומת מדד המחיר</w:t>
      </w:r>
      <w:r w:rsidRPr="0087200F">
        <w:rPr>
          <w:rFonts w:ascii="Tahoma" w:hAnsi="Tahoma" w:cs="Tahoma" w:hint="cs"/>
          <w:sz w:val="18"/>
          <w:szCs w:val="18"/>
          <w:rtl/>
        </w:rPr>
        <w:t>, אלא</w:t>
      </w:r>
      <w:r w:rsidRPr="0087200F">
        <w:rPr>
          <w:rFonts w:ascii="Tahoma" w:hAnsi="Tahoma" w:cs="Tahoma"/>
          <w:sz w:val="18"/>
          <w:szCs w:val="18"/>
          <w:rtl/>
        </w:rPr>
        <w:t xml:space="preserve"> </w:t>
      </w:r>
      <w:r w:rsidRPr="0087200F">
        <w:rPr>
          <w:rFonts w:ascii="Tahoma" w:hAnsi="Tahoma" w:cs="Tahoma" w:hint="cs"/>
          <w:sz w:val="18"/>
          <w:szCs w:val="18"/>
          <w:rtl/>
        </w:rPr>
        <w:t>הסתפקה</w:t>
      </w:r>
      <w:r w:rsidRPr="0087200F">
        <w:rPr>
          <w:rFonts w:ascii="Tahoma" w:hAnsi="Tahoma" w:cs="Tahoma"/>
          <w:sz w:val="18"/>
          <w:szCs w:val="18"/>
          <w:rtl/>
        </w:rPr>
        <w:t xml:space="preserve"> </w:t>
      </w:r>
      <w:r w:rsidRPr="0087200F">
        <w:rPr>
          <w:rFonts w:ascii="Tahoma" w:hAnsi="Tahoma" w:cs="Tahoma" w:hint="cs"/>
          <w:sz w:val="18"/>
          <w:szCs w:val="18"/>
          <w:rtl/>
        </w:rPr>
        <w:t>בקביעת</w:t>
      </w:r>
      <w:r w:rsidRPr="0087200F">
        <w:rPr>
          <w:rFonts w:ascii="Tahoma" w:hAnsi="Tahoma" w:cs="Tahoma"/>
          <w:sz w:val="18"/>
          <w:szCs w:val="18"/>
          <w:rtl/>
        </w:rPr>
        <w:t xml:space="preserve"> </w:t>
      </w:r>
      <w:r w:rsidRPr="0087200F">
        <w:rPr>
          <w:rFonts w:ascii="Tahoma" w:hAnsi="Tahoma" w:cs="Tahoma" w:hint="cs"/>
          <w:sz w:val="18"/>
          <w:szCs w:val="18"/>
          <w:rtl/>
        </w:rPr>
        <w:t>תנאי</w:t>
      </w:r>
      <w:r w:rsidRPr="0087200F">
        <w:rPr>
          <w:rFonts w:ascii="Tahoma" w:hAnsi="Tahoma" w:cs="Tahoma"/>
          <w:sz w:val="18"/>
          <w:szCs w:val="18"/>
          <w:rtl/>
        </w:rPr>
        <w:t xml:space="preserve"> </w:t>
      </w:r>
      <w:r w:rsidRPr="0087200F">
        <w:rPr>
          <w:rFonts w:ascii="Tahoma" w:hAnsi="Tahoma" w:cs="Tahoma" w:hint="cs"/>
          <w:sz w:val="18"/>
          <w:szCs w:val="18"/>
          <w:rtl/>
        </w:rPr>
        <w:t>סף</w:t>
      </w:r>
      <w:r w:rsidRPr="0087200F">
        <w:rPr>
          <w:rFonts w:ascii="Tahoma" w:hAnsi="Tahoma" w:cs="Tahoma"/>
          <w:sz w:val="18"/>
          <w:szCs w:val="18"/>
          <w:rtl/>
        </w:rPr>
        <w:t xml:space="preserve"> </w:t>
      </w:r>
      <w:r w:rsidRPr="0087200F">
        <w:rPr>
          <w:rFonts w:ascii="Tahoma" w:hAnsi="Tahoma" w:cs="Tahoma" w:hint="cs"/>
          <w:sz w:val="18"/>
          <w:szCs w:val="18"/>
          <w:rtl/>
        </w:rPr>
        <w:t>של</w:t>
      </w:r>
      <w:r w:rsidRPr="0087200F">
        <w:rPr>
          <w:rFonts w:ascii="Tahoma" w:hAnsi="Tahoma" w:cs="Tahoma"/>
          <w:sz w:val="18"/>
          <w:szCs w:val="18"/>
          <w:rtl/>
        </w:rPr>
        <w:t xml:space="preserve"> </w:t>
      </w:r>
      <w:r w:rsidRPr="0087200F">
        <w:rPr>
          <w:rFonts w:ascii="Tahoma" w:hAnsi="Tahoma" w:cs="Tahoma" w:hint="cs"/>
          <w:sz w:val="18"/>
          <w:szCs w:val="18"/>
          <w:rtl/>
        </w:rPr>
        <w:t>ניסיון</w:t>
      </w:r>
      <w:r w:rsidRPr="0087200F">
        <w:rPr>
          <w:rFonts w:ascii="Tahoma" w:hAnsi="Tahoma" w:cs="Tahoma"/>
          <w:sz w:val="18"/>
          <w:szCs w:val="18"/>
          <w:rtl/>
        </w:rPr>
        <w:t xml:space="preserve"> </w:t>
      </w:r>
      <w:r w:rsidRPr="0087200F">
        <w:rPr>
          <w:rFonts w:ascii="Tahoma" w:hAnsi="Tahoma" w:cs="Tahoma" w:hint="cs"/>
          <w:sz w:val="18"/>
          <w:szCs w:val="18"/>
          <w:rtl/>
        </w:rPr>
        <w:t>קודם</w:t>
      </w:r>
      <w:r w:rsidRPr="0087200F">
        <w:rPr>
          <w:rFonts w:ascii="Tahoma" w:hAnsi="Tahoma" w:cs="Tahoma"/>
          <w:sz w:val="18"/>
          <w:szCs w:val="18"/>
          <w:rtl/>
        </w:rPr>
        <w:t xml:space="preserve"> </w:t>
      </w:r>
      <w:r w:rsidRPr="0087200F">
        <w:rPr>
          <w:rFonts w:ascii="Tahoma" w:hAnsi="Tahoma" w:cs="Tahoma" w:hint="cs"/>
          <w:sz w:val="18"/>
          <w:szCs w:val="18"/>
          <w:rtl/>
        </w:rPr>
        <w:t>בעבודות</w:t>
      </w:r>
      <w:r w:rsidRPr="0087200F">
        <w:rPr>
          <w:rFonts w:ascii="Tahoma" w:hAnsi="Tahoma" w:cs="Tahoma"/>
          <w:sz w:val="18"/>
          <w:szCs w:val="18"/>
          <w:rtl/>
        </w:rPr>
        <w:t xml:space="preserve"> </w:t>
      </w:r>
      <w:r w:rsidRPr="0087200F">
        <w:rPr>
          <w:rFonts w:ascii="Tahoma" w:hAnsi="Tahoma" w:cs="Tahoma" w:hint="cs"/>
          <w:sz w:val="18"/>
          <w:szCs w:val="18"/>
          <w:rtl/>
        </w:rPr>
        <w:t>דומות.</w:t>
      </w:r>
    </w:p>
    <w:p w:rsidR="004C1705" w:rsidRPr="0087200F" w:rsidP="00FC4BEB">
      <w:pPr>
        <w:pStyle w:val="RESHET"/>
        <w:rPr>
          <w:rtl/>
        </w:rPr>
      </w:pPr>
      <w:r w:rsidRPr="0087200F">
        <w:rPr>
          <w:rFonts w:hint="cs"/>
          <w:rtl/>
        </w:rPr>
        <w:t>משרד מבקר המדינה מעיר למועצה על כך שלמרות ניסיונה הקודם בהתקשרות עם הקבלן שנבחר במכרז הראשון, שלא עמד בדרישות המכרז ובהוראות התכנית של אדריכלית הפרויקט וביצע עבודות רבות בפרויקט באיכות ירודה, ואף שנוכחה לראות כי התקשרות זו הובילה לעלויות נוספות וגבוהות ולמפרט נמוך יותר משתכננה, היא פרסמה מכרז לביצוע עבודות הגמר מבלי לקבוע משקולות למדדי האיכות והניסיון הנדרשים.</w:t>
      </w:r>
    </w:p>
    <w:p w:rsidR="004C1705" w:rsidRPr="0087200F" w:rsidP="00FC4BEB">
      <w:pPr>
        <w:spacing w:before="180" w:line="260" w:lineRule="exact"/>
        <w:ind w:right="2268"/>
        <w:jc w:val="both"/>
        <w:rPr>
          <w:rFonts w:ascii="Tahoma" w:hAnsi="Tahoma" w:cs="Tahoma"/>
          <w:sz w:val="18"/>
          <w:szCs w:val="18"/>
          <w:rtl/>
        </w:rPr>
      </w:pPr>
      <w:r w:rsidRPr="0087200F">
        <w:rPr>
          <w:rFonts w:ascii="Tahoma" w:hAnsi="Tahoma" w:cs="Tahoma" w:hint="cs"/>
          <w:sz w:val="18"/>
          <w:szCs w:val="18"/>
          <w:rtl/>
        </w:rPr>
        <w:t xml:space="preserve">16 קבלנים השתתפו בסיור קבלנים שערכה המועצה בספטמבר 2015, שהיה תנאי להשתתפות במכרז; שבעה מתוכם הגישו הצעות למכרז. ההצעות שהוגשו נעו בין 14.4 מיליון ש"ח ל-23.1 מיליון ש"ח (כולל </w:t>
      </w:r>
      <w:r w:rsidRPr="0087200F">
        <w:rPr>
          <w:rFonts w:ascii="Tahoma" w:hAnsi="Tahoma" w:cs="Tahoma" w:hint="cs"/>
          <w:sz w:val="18"/>
          <w:szCs w:val="18"/>
          <w:rtl/>
        </w:rPr>
        <w:t>מע"ם</w:t>
      </w:r>
      <w:r w:rsidRPr="0087200F">
        <w:rPr>
          <w:rFonts w:ascii="Tahoma" w:hAnsi="Tahoma" w:cs="Tahoma" w:hint="cs"/>
          <w:sz w:val="18"/>
          <w:szCs w:val="18"/>
          <w:rtl/>
        </w:rPr>
        <w:t xml:space="preserve">), ואת הסכום הנמוך </w:t>
      </w:r>
      <w:r w:rsidRPr="0087200F">
        <w:rPr>
          <w:rFonts w:ascii="Tahoma" w:hAnsi="Tahoma" w:cs="Tahoma" w:hint="cs"/>
          <w:sz w:val="18"/>
          <w:szCs w:val="18"/>
          <w:rtl/>
        </w:rPr>
        <w:t>הציע קבלן ד' שנבחר בסופו של התהליך (להלן - קבלן עבודות הגמר). בנובמבר 2015 פנה</w:t>
      </w:r>
      <w:r w:rsidRPr="0087200F">
        <w:rPr>
          <w:rFonts w:ascii="Tahoma" w:hAnsi="Tahoma" w:cs="Tahoma" w:hint="cs"/>
          <w:sz w:val="18"/>
          <w:szCs w:val="18"/>
          <w:rtl/>
        </w:rPr>
        <w:t xml:space="preserve"> </w:t>
      </w:r>
      <w:r w:rsidRPr="0087200F">
        <w:rPr>
          <w:rFonts w:ascii="Tahoma" w:hAnsi="Tahoma" w:cs="Tahoma" w:hint="cs"/>
          <w:sz w:val="18"/>
          <w:szCs w:val="18"/>
          <w:rtl/>
        </w:rPr>
        <w:t>היועץ המשפטי של המועצה</w:t>
      </w:r>
      <w:r w:rsidRPr="0087200F">
        <w:rPr>
          <w:rFonts w:ascii="Tahoma" w:hAnsi="Tahoma" w:cs="Tahoma" w:hint="cs"/>
          <w:sz w:val="18"/>
          <w:szCs w:val="18"/>
          <w:rtl/>
        </w:rPr>
        <w:t xml:space="preserve"> </w:t>
      </w:r>
      <w:r w:rsidRPr="0087200F">
        <w:rPr>
          <w:rFonts w:ascii="Tahoma" w:hAnsi="Tahoma" w:cs="Tahoma" w:hint="cs"/>
          <w:sz w:val="18"/>
          <w:szCs w:val="18"/>
          <w:rtl/>
        </w:rPr>
        <w:t xml:space="preserve">לשלושת המציעים שהציעו את המחיר הנמוך ביותר וביקש מהם להשלים מסמכים שהיו חסרים; הוא קבע שמדובר ב"מסמכים </w:t>
      </w:r>
      <w:r w:rsidRPr="0087200F">
        <w:rPr>
          <w:rFonts w:ascii="Tahoma" w:hAnsi="Tahoma" w:cs="Tahoma" w:hint="cs"/>
          <w:sz w:val="18"/>
          <w:szCs w:val="18"/>
          <w:rtl/>
        </w:rPr>
        <w:t>דקלרטיבים</w:t>
      </w:r>
      <w:r w:rsidRPr="0087200F">
        <w:rPr>
          <w:rFonts w:ascii="Tahoma" w:hAnsi="Tahoma" w:cs="Tahoma" w:hint="cs"/>
          <w:sz w:val="18"/>
          <w:szCs w:val="18"/>
          <w:rtl/>
        </w:rPr>
        <w:t xml:space="preserve"> הניתנים להשלמה בכפוף לאישור הועדה [ועדת המכרזים]". עוד קבע כי מעיון במסמכי המכרז לא ניתן לדעת אם המציעים ביצעו עבודות דומות בחמש השנים האחרונות, כנדרש בתנאי הסף של המכרז, ולפיכך המליץ כי צוות מקצועי מטעם המועצה יקיים ביקורת בשטח ויבחן אם המציעים עומדים בתנאי הסף. היועץ המשפטי העביר את חוות דעתו לוועדת המכרזים עם העתק לראש המועצה, למנכ"ל המועצה ולמהנדסת המועצה.</w:t>
      </w:r>
    </w:p>
    <w:p w:rsidR="004C1705" w:rsidRPr="0087200F" w:rsidP="007C7086">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נמצא כי באותו יום ערך צוות מטעם המועצה, שכלל את מנהל הפרויקט וכן נציג מטעם אדריכלית הפרויקט, סיור בפרויקטים של שניים מתוך שלושת המציעים האמורים. </w:t>
      </w:r>
      <w:r w:rsidR="007C7086">
        <w:rPr>
          <w:rFonts w:ascii="Tahoma" w:hAnsi="Tahoma" w:cs="Tahoma" w:hint="cs"/>
          <w:sz w:val="18"/>
          <w:szCs w:val="18"/>
          <w:rtl/>
        </w:rPr>
        <w:t>באותו חודש</w:t>
      </w:r>
      <w:r w:rsidRPr="0087200F">
        <w:rPr>
          <w:rFonts w:ascii="Tahoma" w:hAnsi="Tahoma" w:cs="Tahoma" w:hint="cs"/>
          <w:sz w:val="18"/>
          <w:szCs w:val="18"/>
          <w:rtl/>
        </w:rPr>
        <w:t xml:space="preserve"> פנה בכתב נציג האדריכלית למנהל הפרויקט, עם העתק לראש המועצה ולמהנדסת המועצה, וציין כי הצוות לא ביקר בפרויקטים של קבלן עבודות הגמר. בפנייתו המליץ נציג האדריכלית לבחור בקבלן אחר, מתוך השלושה האמורים, ש"הינו הקבלן המומלץ ביותר לביצוע העבודה, וכי הוא מסוגל להתמודד עם מורכבות הביצוע של הבניין".</w:t>
      </w:r>
    </w:p>
    <w:p w:rsidR="004C1705" w:rsidRPr="0087200F" w:rsidP="007C7086">
      <w:pPr>
        <w:spacing w:before="120" w:line="260" w:lineRule="exact"/>
        <w:ind w:right="2268"/>
        <w:jc w:val="both"/>
        <w:rPr>
          <w:rFonts w:ascii="Tahoma" w:hAnsi="Tahoma" w:cs="Tahoma"/>
          <w:sz w:val="18"/>
          <w:szCs w:val="18"/>
        </w:rPr>
      </w:pPr>
      <w:r w:rsidRPr="0087200F">
        <w:rPr>
          <w:rFonts w:ascii="Tahoma" w:hAnsi="Tahoma" w:cs="Tahoma" w:hint="cs"/>
          <w:sz w:val="18"/>
          <w:szCs w:val="18"/>
          <w:rtl/>
        </w:rPr>
        <w:t xml:space="preserve">בפרוטוקול ישיבת ועדת המכרזים שהתכנסה בנובמבר 2015, ובה נכחו בין היתר שלושה מחברי הוועדה ומנהל הפרויקט שהוזמן לישיבה, צוין כי קבלן עבודות הגמר לא נבדק מפני שהפרויקטים שהציג התייחסו לבתי ספר בלבד שרמת </w:t>
      </w:r>
      <w:r w:rsidR="007C7086">
        <w:rPr>
          <w:rFonts w:ascii="Tahoma" w:hAnsi="Tahoma" w:cs="Tahoma" w:hint="cs"/>
          <w:sz w:val="18"/>
          <w:szCs w:val="18"/>
          <w:rtl/>
        </w:rPr>
        <w:t>עבודות הגמר</w:t>
      </w:r>
      <w:r w:rsidRPr="0087200F">
        <w:rPr>
          <w:rFonts w:ascii="Tahoma" w:hAnsi="Tahoma" w:cs="Tahoma" w:hint="cs"/>
          <w:sz w:val="18"/>
          <w:szCs w:val="18"/>
          <w:rtl/>
        </w:rPr>
        <w:t xml:space="preserve"> שלהם אינה מתאימה לעבודות המוצעות במכרז </w:t>
      </w:r>
      <w:r w:rsidR="007C7086">
        <w:rPr>
          <w:rFonts w:ascii="Tahoma" w:hAnsi="Tahoma" w:cs="Tahoma" w:hint="cs"/>
          <w:sz w:val="18"/>
          <w:szCs w:val="18"/>
          <w:rtl/>
        </w:rPr>
        <w:t>שפרסמה</w:t>
      </w:r>
      <w:r w:rsidRPr="0087200F">
        <w:rPr>
          <w:rFonts w:ascii="Tahoma" w:hAnsi="Tahoma" w:cs="Tahoma" w:hint="cs"/>
          <w:sz w:val="18"/>
          <w:szCs w:val="18"/>
          <w:rtl/>
        </w:rPr>
        <w:t xml:space="preserve"> המועצה, והוא מסר שאין לו "</w:t>
      </w:r>
      <w:r w:rsidRPr="0087200F">
        <w:rPr>
          <w:rFonts w:ascii="Tahoma" w:hAnsi="Tahoma" w:cs="Tahoma" w:hint="cs"/>
          <w:sz w:val="18"/>
          <w:szCs w:val="18"/>
          <w:rtl/>
        </w:rPr>
        <w:t>פרוייקטים</w:t>
      </w:r>
      <w:r w:rsidRPr="0087200F">
        <w:rPr>
          <w:rFonts w:ascii="Tahoma" w:hAnsi="Tahoma" w:cs="Tahoma" w:hint="cs"/>
          <w:sz w:val="18"/>
          <w:szCs w:val="18"/>
          <w:rtl/>
        </w:rPr>
        <w:t xml:space="preserve"> נוספים הדומים </w:t>
      </w:r>
      <w:r w:rsidRPr="0087200F">
        <w:rPr>
          <w:rFonts w:ascii="Tahoma" w:hAnsi="Tahoma" w:cs="Tahoma" w:hint="cs"/>
          <w:sz w:val="18"/>
          <w:szCs w:val="18"/>
          <w:rtl/>
        </w:rPr>
        <w:t>לגמרים</w:t>
      </w:r>
      <w:r w:rsidRPr="0087200F">
        <w:rPr>
          <w:rFonts w:ascii="Tahoma" w:hAnsi="Tahoma" w:cs="Tahoma" w:hint="cs"/>
          <w:sz w:val="18"/>
          <w:szCs w:val="18"/>
          <w:rtl/>
        </w:rPr>
        <w:t xml:space="preserve"> [לעבודות הגמר]". היועץ המשפטי אמר בישיבה כי "שיקול הדעת הוא שהקבלן הזול ביותר הוא הזוכה ובמקרה הזה הזול ביותר לא עומד בניסיון", "אבל זה עדיין לא עילה לפסילה ויש לזמנו לשימוע". הוועדה החליטה להזמין לשימוע את קבלן עבודות הגמר וקבלן נוסף.</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נמצא כי בדצמבר 2015 ערך צוות מטעם המועצה, שכלל את מהנדסת המועצה ואת מנהל הפרויקט, סיור בפרויקט של אחד המציעים. אולם גם צוות זה לא ביקר בפרויקטים של קבלן עבודות הגמר. באותו יום פנתה מהנדסת המועצה במכתב לוועדת המכרזים, עם העתק גם לראש המועצה, למנכ"ל המועצה וליועץ המשפטי של המועצה, וציינה כי הצוות לא ביקר בפרויקטים של קבלן עבודות הגמר "מאחר שההתמחות שלו הינה בעיקר בביצוע בתי ספר, גני ילדים, ואולמות ספורט ועד כה טרם הועבר... פרויקט דומה לפרויקט שבמכרז לצורך ביצוע הסיור המקצועי וקבלת חוות דעת הנדסית". גם המהנדסת המליצה לבחור בקבלן שהמליץ עליו הנציג של אדריכלית הפרויקט.</w:t>
      </w:r>
    </w:p>
    <w:p w:rsidR="004C1705" w:rsidRPr="0087200F" w:rsidP="007C7086">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עוד נמצא כי </w:t>
      </w:r>
      <w:r w:rsidR="007C7086">
        <w:rPr>
          <w:rFonts w:ascii="Tahoma" w:hAnsi="Tahoma" w:cs="Tahoma" w:hint="cs"/>
          <w:sz w:val="18"/>
          <w:szCs w:val="18"/>
          <w:rtl/>
        </w:rPr>
        <w:t>באותו חודש</w:t>
      </w:r>
      <w:r w:rsidRPr="0087200F">
        <w:rPr>
          <w:rFonts w:ascii="Tahoma" w:hAnsi="Tahoma" w:cs="Tahoma" w:hint="cs"/>
          <w:sz w:val="18"/>
          <w:szCs w:val="18"/>
          <w:rtl/>
        </w:rPr>
        <w:t xml:space="preserve"> קיימו ראש המועצה, גזבר המועצה, היועץ המשפטי של המועצה, מהנדסת המועצה ומנהל הפרויקט שימועים לשני קבלנים בלבד (קבלן עבודות הגמר וקבלן נוסף שהצוותים המקצועיים לא המליצו עליהם)</w:t>
      </w:r>
      <w:r w:rsidR="007C7086">
        <w:rPr>
          <w:rFonts w:ascii="Tahoma" w:hAnsi="Tahoma" w:cs="Tahoma" w:hint="cs"/>
          <w:sz w:val="18"/>
          <w:szCs w:val="18"/>
          <w:rtl/>
        </w:rPr>
        <w:t>.</w:t>
      </w:r>
      <w:r w:rsidRPr="0087200F">
        <w:rPr>
          <w:rFonts w:ascii="Tahoma" w:hAnsi="Tahoma" w:cs="Tahoma" w:hint="cs"/>
          <w:sz w:val="18"/>
          <w:szCs w:val="18"/>
          <w:rtl/>
        </w:rPr>
        <w:t xml:space="preserve"> </w:t>
      </w:r>
      <w:r w:rsidRPr="0087200F">
        <w:rPr>
          <w:rFonts w:ascii="Tahoma" w:hAnsi="Tahoma" w:cs="Tahoma" w:hint="cs"/>
          <w:sz w:val="18"/>
          <w:szCs w:val="18"/>
          <w:rtl/>
        </w:rPr>
        <w:t>ובמהל</w:t>
      </w:r>
      <w:r w:rsidR="007C7086">
        <w:rPr>
          <w:rFonts w:ascii="Tahoma" w:hAnsi="Tahoma" w:cs="Tahoma" w:hint="cs"/>
          <w:sz w:val="18"/>
          <w:szCs w:val="18"/>
          <w:rtl/>
        </w:rPr>
        <w:t>ך השימוע</w:t>
      </w:r>
      <w:r w:rsidRPr="0087200F">
        <w:rPr>
          <w:rFonts w:ascii="Tahoma" w:hAnsi="Tahoma" w:cs="Tahoma" w:hint="cs"/>
          <w:sz w:val="18"/>
          <w:szCs w:val="18"/>
          <w:rtl/>
        </w:rPr>
        <w:t xml:space="preserve"> טען קבלן עבודות הגמר כי </w:t>
      </w:r>
      <w:r w:rsidRPr="0087200F">
        <w:rPr>
          <w:rFonts w:ascii="Tahoma" w:hAnsi="Tahoma" w:cs="Tahoma" w:hint="cs"/>
          <w:sz w:val="18"/>
          <w:szCs w:val="18"/>
          <w:rtl/>
        </w:rPr>
        <w:t>הגמרים</w:t>
      </w:r>
      <w:r w:rsidRPr="0087200F">
        <w:rPr>
          <w:rFonts w:ascii="Tahoma" w:hAnsi="Tahoma" w:cs="Tahoma" w:hint="cs"/>
          <w:sz w:val="18"/>
          <w:szCs w:val="18"/>
          <w:rtl/>
        </w:rPr>
        <w:t xml:space="preserve"> באחד מבתי הספר "מיוחדים". בסיום השימוע החליט ראש המועצה לתאם סיור בבית הספר האמור ולאחריו תתקבל החלטה. בדצמבר 2015 ערכו נציג האדריכלית ומהנדסת המועצה סיור בבית הספר. בעקבות הסיור כתב נציג האדריכלית למהנדסת המועצה: "</w:t>
      </w:r>
      <w:r w:rsidRPr="0087200F">
        <w:rPr>
          <w:rFonts w:ascii="Tahoma" w:hAnsi="Tahoma" w:cs="Tahoma" w:hint="eastAsia"/>
          <w:sz w:val="18"/>
          <w:szCs w:val="18"/>
          <w:rtl/>
        </w:rPr>
        <w:t>נראה כי עבודות הגמר בוצעו בצורה יסודית וללא קיצורי דרך.</w:t>
      </w:r>
      <w:r w:rsidRPr="0087200F">
        <w:rPr>
          <w:rFonts w:ascii="Tahoma" w:hAnsi="Tahoma" w:cs="Tahoma" w:hint="cs"/>
          <w:sz w:val="18"/>
          <w:szCs w:val="18"/>
          <w:rtl/>
        </w:rPr>
        <w:t xml:space="preserve"> </w:t>
      </w:r>
      <w:r w:rsidRPr="0087200F">
        <w:rPr>
          <w:rFonts w:ascii="Tahoma" w:hAnsi="Tahoma" w:cs="Tahoma" w:hint="eastAsia"/>
          <w:sz w:val="18"/>
          <w:szCs w:val="18"/>
          <w:rtl/>
        </w:rPr>
        <w:t xml:space="preserve">עם זאת לא ניתן להתעלם מכך שסטנדרט המבנה </w:t>
      </w:r>
      <w:r w:rsidRPr="0087200F">
        <w:rPr>
          <w:rFonts w:ascii="Tahoma" w:hAnsi="Tahoma" w:cs="Tahoma" w:hint="cs"/>
          <w:b/>
          <w:bCs/>
          <w:sz w:val="18"/>
          <w:szCs w:val="18"/>
          <w:rtl/>
        </w:rPr>
        <w:t>אינו</w:t>
      </w:r>
      <w:r w:rsidRPr="0087200F">
        <w:rPr>
          <w:rFonts w:ascii="Tahoma" w:hAnsi="Tahoma" w:cs="Tahoma"/>
          <w:b/>
          <w:bCs/>
          <w:sz w:val="18"/>
          <w:szCs w:val="18"/>
          <w:rtl/>
        </w:rPr>
        <w:t xml:space="preserve"> דומה בשום אופן </w:t>
      </w:r>
      <w:r w:rsidRPr="0087200F">
        <w:rPr>
          <w:rFonts w:ascii="Tahoma" w:hAnsi="Tahoma" w:cs="Tahoma" w:hint="eastAsia"/>
          <w:sz w:val="18"/>
          <w:szCs w:val="18"/>
          <w:rtl/>
        </w:rPr>
        <w:t>למבנה המועצה ומרכז המבקרים.</w:t>
      </w:r>
      <w:r w:rsidRPr="0087200F">
        <w:rPr>
          <w:rFonts w:ascii="Tahoma" w:hAnsi="Tahoma" w:cs="Tahoma" w:hint="cs"/>
          <w:sz w:val="18"/>
          <w:szCs w:val="18"/>
          <w:rtl/>
        </w:rPr>
        <w:t xml:space="preserve">.. </w:t>
      </w:r>
      <w:r w:rsidRPr="0087200F">
        <w:rPr>
          <w:rFonts w:ascii="Tahoma" w:hAnsi="Tahoma" w:cs="Tahoma" w:hint="eastAsia"/>
          <w:sz w:val="18"/>
          <w:szCs w:val="18"/>
          <w:rtl/>
        </w:rPr>
        <w:t>נראה כי הקבלן בחר בדרך הפשוטה והקלה ביותר כיצ</w:t>
      </w:r>
      <w:r w:rsidRPr="0087200F">
        <w:rPr>
          <w:rFonts w:ascii="Tahoma" w:hAnsi="Tahoma" w:cs="Tahoma" w:hint="cs"/>
          <w:sz w:val="18"/>
          <w:szCs w:val="18"/>
          <w:rtl/>
        </w:rPr>
        <w:t>ד</w:t>
      </w:r>
      <w:r w:rsidRPr="0087200F">
        <w:rPr>
          <w:rFonts w:ascii="Tahoma" w:hAnsi="Tahoma" w:cs="Tahoma" w:hint="eastAsia"/>
          <w:sz w:val="18"/>
          <w:szCs w:val="18"/>
          <w:rtl/>
        </w:rPr>
        <w:t xml:space="preserve"> ליישם פתרונות.</w:t>
      </w:r>
      <w:r w:rsidRPr="0087200F">
        <w:rPr>
          <w:rFonts w:ascii="Tahoma" w:hAnsi="Tahoma" w:cs="Tahoma" w:hint="cs"/>
          <w:sz w:val="18"/>
          <w:szCs w:val="18"/>
          <w:rtl/>
        </w:rPr>
        <w:t>..</w:t>
      </w:r>
      <w:r w:rsidRPr="0087200F">
        <w:rPr>
          <w:rFonts w:ascii="Tahoma" w:hAnsi="Tahoma" w:cs="Tahoma" w:hint="eastAsia"/>
          <w:sz w:val="18"/>
          <w:szCs w:val="18"/>
          <w:rtl/>
        </w:rPr>
        <w:t xml:space="preserve"> החשש שעלה מהסיור הוא</w:t>
      </w:r>
      <w:r w:rsidRPr="0087200F">
        <w:rPr>
          <w:rFonts w:ascii="Tahoma" w:hAnsi="Tahoma" w:cs="Tahoma" w:hint="cs"/>
          <w:sz w:val="18"/>
          <w:szCs w:val="18"/>
          <w:rtl/>
        </w:rPr>
        <w:t>... ש</w:t>
      </w:r>
      <w:r w:rsidRPr="0087200F">
        <w:rPr>
          <w:rFonts w:ascii="Tahoma" w:hAnsi="Tahoma" w:cs="Tahoma" w:hint="eastAsia"/>
          <w:sz w:val="18"/>
          <w:szCs w:val="18"/>
          <w:rtl/>
        </w:rPr>
        <w:t>אנו צפויים לקבל תוצאה בעייתית.</w:t>
      </w:r>
      <w:r w:rsidRPr="0087200F">
        <w:rPr>
          <w:rFonts w:ascii="Tahoma" w:hAnsi="Tahoma" w:cs="Tahoma" w:hint="cs"/>
          <w:sz w:val="18"/>
          <w:szCs w:val="18"/>
          <w:rtl/>
        </w:rPr>
        <w:t xml:space="preserve"> </w:t>
      </w:r>
      <w:r w:rsidRPr="0087200F">
        <w:rPr>
          <w:rFonts w:ascii="Tahoma" w:hAnsi="Tahoma" w:cs="Tahoma" w:hint="eastAsia"/>
          <w:sz w:val="18"/>
          <w:szCs w:val="18"/>
          <w:rtl/>
        </w:rPr>
        <w:t>אנו מרגישים שהצגת בית הספר כנ</w:t>
      </w:r>
      <w:r w:rsidRPr="0087200F">
        <w:rPr>
          <w:rFonts w:ascii="Tahoma" w:hAnsi="Tahoma" w:cs="Tahoma" w:hint="cs"/>
          <w:sz w:val="18"/>
          <w:szCs w:val="18"/>
          <w:rtl/>
        </w:rPr>
        <w:t>י</w:t>
      </w:r>
      <w:r w:rsidRPr="0087200F">
        <w:rPr>
          <w:rFonts w:ascii="Tahoma" w:hAnsi="Tahoma" w:cs="Tahoma" w:hint="eastAsia"/>
          <w:sz w:val="18"/>
          <w:szCs w:val="18"/>
          <w:rtl/>
        </w:rPr>
        <w:t xml:space="preserve">סיון המקצועי במבני </w:t>
      </w:r>
      <w:r w:rsidRPr="0087200F">
        <w:rPr>
          <w:rFonts w:ascii="Tahoma" w:hAnsi="Tahoma" w:cs="Tahoma" w:hint="cs"/>
          <w:sz w:val="18"/>
          <w:szCs w:val="18"/>
          <w:rtl/>
        </w:rPr>
        <w:t>צ</w:t>
      </w:r>
      <w:r w:rsidRPr="0087200F">
        <w:rPr>
          <w:rFonts w:ascii="Tahoma" w:hAnsi="Tahoma" w:cs="Tahoma" w:hint="eastAsia"/>
          <w:sz w:val="18"/>
          <w:szCs w:val="18"/>
          <w:rtl/>
        </w:rPr>
        <w:t>יבור אינה מספקת</w:t>
      </w:r>
      <w:r w:rsidRPr="0087200F">
        <w:rPr>
          <w:rFonts w:ascii="Tahoma" w:hAnsi="Tahoma" w:cs="Tahoma" w:hint="cs"/>
          <w:sz w:val="18"/>
          <w:szCs w:val="18"/>
          <w:rtl/>
        </w:rPr>
        <w:t>..</w:t>
      </w:r>
      <w:r w:rsidRPr="0087200F">
        <w:rPr>
          <w:rFonts w:ascii="Tahoma" w:hAnsi="Tahoma" w:cs="Tahoma" w:hint="eastAsia"/>
          <w:sz w:val="18"/>
          <w:szCs w:val="18"/>
          <w:rtl/>
        </w:rPr>
        <w:t>.</w:t>
      </w:r>
      <w:r w:rsidRPr="0087200F">
        <w:rPr>
          <w:rFonts w:ascii="Tahoma" w:hAnsi="Tahoma" w:cs="Tahoma" w:hint="cs"/>
          <w:sz w:val="18"/>
          <w:szCs w:val="18"/>
          <w:rtl/>
        </w:rPr>
        <w:t xml:space="preserve"> </w:t>
      </w:r>
      <w:r w:rsidRPr="0087200F">
        <w:rPr>
          <w:rFonts w:ascii="Tahoma" w:hAnsi="Tahoma" w:cs="Tahoma" w:hint="eastAsia"/>
          <w:sz w:val="18"/>
          <w:szCs w:val="18"/>
          <w:rtl/>
        </w:rPr>
        <w:t>לפיכך אנו מרגישים שתהיה זו טעות למסור את העבודה לקבלן זה, ואנו נמצא את עצמנו בבעיה דומה לבעיות הרבות שהיו בעבודה עם קבלן השלד</w:t>
      </w:r>
      <w:r w:rsidRPr="0087200F">
        <w:rPr>
          <w:rFonts w:ascii="Tahoma" w:hAnsi="Tahoma" w:cs="Tahoma" w:hint="cs"/>
          <w:sz w:val="18"/>
          <w:szCs w:val="18"/>
          <w:rtl/>
        </w:rPr>
        <w:t>" (ההדגשה אינה במקור).</w:t>
      </w:r>
    </w:p>
    <w:p w:rsidR="004C1705" w:rsidRPr="0087200F" w:rsidP="0087200F">
      <w:pPr>
        <w:spacing w:before="120" w:line="260" w:lineRule="exact"/>
        <w:ind w:right="2268"/>
        <w:jc w:val="both"/>
        <w:rPr>
          <w:rFonts w:ascii="Tahoma" w:hAnsi="Tahoma" w:cs="Tahoma"/>
          <w:sz w:val="18"/>
          <w:szCs w:val="18"/>
          <w:rtl/>
        </w:rPr>
      </w:pPr>
      <w:r>
        <w:rPr>
          <w:rFonts w:ascii="Tahoma" w:hAnsi="Tahoma" w:cs="Tahoma" w:hint="cs"/>
          <w:sz w:val="18"/>
          <w:szCs w:val="18"/>
          <w:rtl/>
        </w:rPr>
        <w:t>בעקבות כך</w:t>
      </w:r>
      <w:r w:rsidR="00036015">
        <w:rPr>
          <w:rFonts w:ascii="Tahoma" w:hAnsi="Tahoma" w:cs="Tahoma" w:hint="cs"/>
          <w:sz w:val="18"/>
          <w:szCs w:val="18"/>
          <w:rtl/>
        </w:rPr>
        <w:t xml:space="preserve"> </w:t>
      </w:r>
      <w:r w:rsidRPr="0087200F">
        <w:rPr>
          <w:rFonts w:ascii="Tahoma" w:hAnsi="Tahoma" w:cs="Tahoma" w:hint="cs"/>
          <w:sz w:val="18"/>
          <w:szCs w:val="18"/>
          <w:rtl/>
        </w:rPr>
        <w:t xml:space="preserve">העבירה מהנדסת המועצה לוועדת המכרזים </w:t>
      </w:r>
      <w:r>
        <w:rPr>
          <w:rFonts w:ascii="Tahoma" w:hAnsi="Tahoma" w:cs="Tahoma" w:hint="cs"/>
          <w:sz w:val="18"/>
          <w:szCs w:val="18"/>
          <w:rtl/>
        </w:rPr>
        <w:t xml:space="preserve">בדצמבר 2015 </w:t>
      </w:r>
      <w:r w:rsidRPr="0087200F">
        <w:rPr>
          <w:rFonts w:ascii="Tahoma" w:hAnsi="Tahoma" w:cs="Tahoma" w:hint="cs"/>
          <w:sz w:val="18"/>
          <w:szCs w:val="18"/>
          <w:rtl/>
        </w:rPr>
        <w:t xml:space="preserve">סיכום של תוצאות הסיורים שערכו הצוותים המקצועיים לצורך בחינת ניסיונם הקודם של שלושת המציעים האמורים, עם העתק גם לראש המועצה, למנכ"ל המועצה וליועץ המשפטי של המועצה. מהנדסת המועצה קבעה כי קבלן עבודות הגמר "ביצע עבודה טובה ואף טובה מאוד לאור הזמן הקצר שהוקצב לביצוע הפרויקט למרות </w:t>
      </w:r>
      <w:r w:rsidRPr="0087200F">
        <w:rPr>
          <w:rFonts w:ascii="Tahoma" w:hAnsi="Tahoma" w:cs="Tahoma" w:hint="cs"/>
          <w:sz w:val="18"/>
          <w:szCs w:val="18"/>
          <w:rtl/>
        </w:rPr>
        <w:t>שהגמרים</w:t>
      </w:r>
      <w:r w:rsidRPr="0087200F">
        <w:rPr>
          <w:rFonts w:ascii="Tahoma" w:hAnsi="Tahoma" w:cs="Tahoma" w:hint="cs"/>
          <w:sz w:val="18"/>
          <w:szCs w:val="18"/>
          <w:rtl/>
        </w:rPr>
        <w:t xml:space="preserve"> בבית הספר </w:t>
      </w:r>
      <w:r w:rsidRPr="0087200F">
        <w:rPr>
          <w:rFonts w:ascii="Tahoma" w:hAnsi="Tahoma" w:cs="Tahoma" w:hint="cs"/>
          <w:b/>
          <w:bCs/>
          <w:sz w:val="18"/>
          <w:szCs w:val="18"/>
          <w:rtl/>
        </w:rPr>
        <w:t>אינם</w:t>
      </w:r>
      <w:r w:rsidRPr="0087200F">
        <w:rPr>
          <w:rFonts w:ascii="Tahoma" w:hAnsi="Tahoma" w:cs="Tahoma"/>
          <w:b/>
          <w:bCs/>
          <w:sz w:val="18"/>
          <w:szCs w:val="18"/>
          <w:rtl/>
        </w:rPr>
        <w:t xml:space="preserve"> </w:t>
      </w:r>
      <w:r w:rsidRPr="0087200F">
        <w:rPr>
          <w:rFonts w:ascii="Tahoma" w:hAnsi="Tahoma" w:cs="Tahoma" w:hint="cs"/>
          <w:b/>
          <w:bCs/>
          <w:sz w:val="18"/>
          <w:szCs w:val="18"/>
          <w:rtl/>
        </w:rPr>
        <w:t>תואמים</w:t>
      </w:r>
      <w:r w:rsidRPr="0087200F">
        <w:rPr>
          <w:rFonts w:ascii="Tahoma" w:hAnsi="Tahoma" w:cs="Tahoma" w:hint="cs"/>
          <w:sz w:val="18"/>
          <w:szCs w:val="18"/>
          <w:rtl/>
        </w:rPr>
        <w:t xml:space="preserve"> לגמר של מבנה המשרדים ומרכז המבקרים שיש בפרויקט" (ההדגשה אינה במקור). עוד ציינה כי עבודות הגבס היו בכמות קטנה ביותר, "</w:t>
      </w:r>
      <w:r w:rsidRPr="0087200F">
        <w:rPr>
          <w:rFonts w:ascii="Tahoma" w:hAnsi="Tahoma" w:cs="Tahoma" w:hint="cs"/>
          <w:b/>
          <w:bCs/>
          <w:sz w:val="18"/>
          <w:szCs w:val="18"/>
          <w:rtl/>
        </w:rPr>
        <w:t>כמעט</w:t>
      </w:r>
      <w:r w:rsidRPr="0087200F">
        <w:rPr>
          <w:rFonts w:ascii="Tahoma" w:hAnsi="Tahoma" w:cs="Tahoma"/>
          <w:b/>
          <w:bCs/>
          <w:sz w:val="18"/>
          <w:szCs w:val="18"/>
          <w:rtl/>
        </w:rPr>
        <w:t xml:space="preserve"> </w:t>
      </w:r>
      <w:r w:rsidRPr="0087200F">
        <w:rPr>
          <w:rFonts w:ascii="Tahoma" w:hAnsi="Tahoma" w:cs="Tahoma" w:hint="cs"/>
          <w:b/>
          <w:bCs/>
          <w:sz w:val="18"/>
          <w:szCs w:val="18"/>
          <w:rtl/>
        </w:rPr>
        <w:t>אפסית</w:t>
      </w:r>
      <w:r w:rsidRPr="0087200F">
        <w:rPr>
          <w:rFonts w:ascii="Tahoma" w:hAnsi="Tahoma" w:cs="Tahoma" w:hint="cs"/>
          <w:sz w:val="18"/>
          <w:szCs w:val="18"/>
          <w:rtl/>
        </w:rPr>
        <w:t xml:space="preserve">" (ההדגשה אינה במקור). בנוגע למציע אחר היא קבעה: "הקבלן... הציג פרויקטים הדומים למבנה שלנו... </w:t>
      </w:r>
      <w:r w:rsidRPr="0087200F">
        <w:rPr>
          <w:rFonts w:ascii="Tahoma" w:hAnsi="Tahoma" w:cs="Tahoma" w:hint="cs"/>
          <w:sz w:val="18"/>
          <w:szCs w:val="18"/>
          <w:rtl/>
        </w:rPr>
        <w:t>והגמרים</w:t>
      </w:r>
      <w:r w:rsidRPr="0087200F">
        <w:rPr>
          <w:rFonts w:ascii="Tahoma" w:hAnsi="Tahoma" w:cs="Tahoma" w:hint="cs"/>
          <w:sz w:val="18"/>
          <w:szCs w:val="18"/>
          <w:rtl/>
        </w:rPr>
        <w:t xml:space="preserve"> היו ברמה גבוהה ודומים לסוג </w:t>
      </w:r>
      <w:r w:rsidRPr="0087200F">
        <w:rPr>
          <w:rFonts w:ascii="Tahoma" w:hAnsi="Tahoma" w:cs="Tahoma" w:hint="cs"/>
          <w:sz w:val="18"/>
          <w:szCs w:val="18"/>
          <w:rtl/>
        </w:rPr>
        <w:t>הגמרים</w:t>
      </w:r>
      <w:r w:rsidRPr="0087200F">
        <w:rPr>
          <w:rFonts w:ascii="Tahoma" w:hAnsi="Tahoma" w:cs="Tahoma" w:hint="cs"/>
          <w:sz w:val="18"/>
          <w:szCs w:val="18"/>
          <w:rtl/>
        </w:rPr>
        <w:t xml:space="preserve"> בפרויקט". נמצא כי מהנדסת המועצה לא התייחסה בסיכום האמור לחוות הדעת שקיבלה מנציגה של אדריכלית הפרויקט ולהסתייגותו המועלית בה הנוגעת להתקשרות עם קבלן עבודות הגמר.</w:t>
      </w:r>
    </w:p>
    <w:p w:rsidR="004C1705" w:rsidRPr="0087200F" w:rsidP="007C7086">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מפרוטוקול ישיבת ועדת המכרזים שהתכנסה </w:t>
      </w:r>
      <w:r w:rsidR="007C7086">
        <w:rPr>
          <w:rFonts w:ascii="Tahoma" w:hAnsi="Tahoma" w:cs="Tahoma" w:hint="cs"/>
          <w:sz w:val="18"/>
          <w:szCs w:val="18"/>
          <w:rtl/>
        </w:rPr>
        <w:t>באותו חודש</w:t>
      </w:r>
      <w:r w:rsidRPr="0087200F">
        <w:rPr>
          <w:rFonts w:ascii="Tahoma" w:hAnsi="Tahoma" w:cs="Tahoma" w:hint="cs"/>
          <w:sz w:val="18"/>
          <w:szCs w:val="18"/>
          <w:rtl/>
        </w:rPr>
        <w:t>, ובה נכחו שניים משלושת חברי הוועדה, עולה כי מהנדסת המועצה התייחסה לפרויקטים שביצע קבלן עבודות הגמר וציינה כי "</w:t>
      </w:r>
      <w:r w:rsidRPr="0087200F">
        <w:rPr>
          <w:rFonts w:ascii="Tahoma" w:hAnsi="Tahoma" w:cs="Tahoma" w:hint="cs"/>
          <w:sz w:val="18"/>
          <w:szCs w:val="18"/>
          <w:rtl/>
        </w:rPr>
        <w:t>הגמרים</w:t>
      </w:r>
      <w:r w:rsidRPr="0087200F">
        <w:rPr>
          <w:rFonts w:ascii="Tahoma" w:hAnsi="Tahoma" w:cs="Tahoma" w:hint="cs"/>
          <w:sz w:val="18"/>
          <w:szCs w:val="18"/>
          <w:rtl/>
        </w:rPr>
        <w:t xml:space="preserve"> בפרויקט </w:t>
      </w:r>
      <w:r w:rsidRPr="0087200F">
        <w:rPr>
          <w:rFonts w:ascii="Tahoma" w:hAnsi="Tahoma" w:cs="Tahoma" w:hint="cs"/>
          <w:b/>
          <w:bCs/>
          <w:sz w:val="18"/>
          <w:szCs w:val="18"/>
          <w:rtl/>
        </w:rPr>
        <w:t>אינם</w:t>
      </w:r>
      <w:r w:rsidRPr="0087200F">
        <w:rPr>
          <w:rFonts w:ascii="Tahoma" w:hAnsi="Tahoma" w:cs="Tahoma"/>
          <w:b/>
          <w:bCs/>
          <w:sz w:val="18"/>
          <w:szCs w:val="18"/>
          <w:rtl/>
        </w:rPr>
        <w:t xml:space="preserve"> </w:t>
      </w:r>
      <w:r w:rsidRPr="0087200F">
        <w:rPr>
          <w:rFonts w:ascii="Tahoma" w:hAnsi="Tahoma" w:cs="Tahoma" w:hint="cs"/>
          <w:b/>
          <w:bCs/>
          <w:sz w:val="18"/>
          <w:szCs w:val="18"/>
          <w:rtl/>
        </w:rPr>
        <w:t>תואמים</w:t>
      </w:r>
      <w:r w:rsidRPr="0087200F">
        <w:rPr>
          <w:rFonts w:ascii="Tahoma" w:hAnsi="Tahoma" w:cs="Tahoma"/>
          <w:b/>
          <w:bCs/>
          <w:sz w:val="18"/>
          <w:szCs w:val="18"/>
          <w:rtl/>
        </w:rPr>
        <w:t xml:space="preserve"> </w:t>
      </w:r>
      <w:r w:rsidRPr="0087200F">
        <w:rPr>
          <w:rFonts w:ascii="Tahoma" w:hAnsi="Tahoma" w:cs="Tahoma" w:hint="cs"/>
          <w:b/>
          <w:bCs/>
          <w:sz w:val="18"/>
          <w:szCs w:val="18"/>
          <w:rtl/>
        </w:rPr>
        <w:t>במלואם</w:t>
      </w:r>
      <w:r w:rsidRPr="0087200F">
        <w:rPr>
          <w:rFonts w:ascii="Tahoma" w:hAnsi="Tahoma" w:cs="Tahoma" w:hint="cs"/>
          <w:sz w:val="18"/>
          <w:szCs w:val="18"/>
          <w:rtl/>
        </w:rPr>
        <w:t xml:space="preserve"> לאלו של מבנה המשרדים ומרכז המבקרים... אך ניתן לראות שבוצעה על ידם עבודה </w:t>
      </w:r>
      <w:r w:rsidRPr="0087200F">
        <w:rPr>
          <w:rFonts w:ascii="Tahoma" w:hAnsi="Tahoma" w:cs="Tahoma" w:hint="cs"/>
          <w:b/>
          <w:bCs/>
          <w:sz w:val="18"/>
          <w:szCs w:val="18"/>
          <w:rtl/>
        </w:rPr>
        <w:t>בהיקף</w:t>
      </w:r>
      <w:r w:rsidRPr="0087200F">
        <w:rPr>
          <w:rFonts w:ascii="Tahoma" w:hAnsi="Tahoma" w:cs="Tahoma"/>
          <w:b/>
          <w:bCs/>
          <w:sz w:val="18"/>
          <w:szCs w:val="18"/>
          <w:rtl/>
        </w:rPr>
        <w:t xml:space="preserve"> </w:t>
      </w:r>
      <w:r w:rsidRPr="0087200F">
        <w:rPr>
          <w:rFonts w:ascii="Tahoma" w:hAnsi="Tahoma" w:cs="Tahoma" w:hint="cs"/>
          <w:b/>
          <w:bCs/>
          <w:sz w:val="18"/>
          <w:szCs w:val="18"/>
          <w:rtl/>
        </w:rPr>
        <w:t>דומה</w:t>
      </w:r>
      <w:r w:rsidRPr="0087200F">
        <w:rPr>
          <w:rFonts w:ascii="Tahoma" w:hAnsi="Tahoma" w:cs="Tahoma" w:hint="cs"/>
          <w:sz w:val="18"/>
          <w:szCs w:val="18"/>
          <w:rtl/>
        </w:rPr>
        <w:t xml:space="preserve">, לרבות גמרים ובאיכות טובה. גם המזמין המליץ עליהם בחום" (ההדגשה אינה במקור). לשאלתו של מ"מ יו"ר ועדת המכרזים - נציג משרד הכלכלה - אם ניתן לבחון את איכות הביצוע של המציעים השיב היועץ המשפטי של המועצה כי הבחינה נעשית בנוגע לקיומו של ניסיון קודם לביצוע אותה עבודה מושא המכרז. בהמשך אמר מנכ"ל המועצה: "ההצעה הנמוכה מול ההצעה השלישית הינה בפער של כ-1 מיליון ש"ח. כיוון שחוות הדעת המקצועית התרשמה לטובה </w:t>
      </w:r>
      <w:r w:rsidRPr="0087200F">
        <w:rPr>
          <w:rFonts w:ascii="Tahoma" w:hAnsi="Tahoma" w:cs="Tahoma" w:hint="cs"/>
          <w:sz w:val="18"/>
          <w:szCs w:val="18"/>
          <w:rtl/>
        </w:rPr>
        <w:t>מהמציע</w:t>
      </w:r>
      <w:r w:rsidRPr="0087200F">
        <w:rPr>
          <w:rFonts w:ascii="Tahoma" w:hAnsi="Tahoma" w:cs="Tahoma" w:hint="cs"/>
          <w:sz w:val="18"/>
          <w:szCs w:val="18"/>
          <w:rtl/>
        </w:rPr>
        <w:t xml:space="preserve"> בעל ההצעה הזולה </w:t>
      </w:r>
      <w:r w:rsidRPr="0087200F">
        <w:rPr>
          <w:rFonts w:ascii="Tahoma" w:hAnsi="Tahoma" w:cs="Tahoma" w:hint="cs"/>
          <w:sz w:val="18"/>
          <w:szCs w:val="18"/>
          <w:rtl/>
        </w:rPr>
        <w:t>וקויים</w:t>
      </w:r>
      <w:r w:rsidRPr="0087200F">
        <w:rPr>
          <w:rFonts w:ascii="Tahoma" w:hAnsi="Tahoma" w:cs="Tahoma" w:hint="cs"/>
          <w:sz w:val="18"/>
          <w:szCs w:val="18"/>
          <w:rtl/>
        </w:rPr>
        <w:t xml:space="preserve"> לו שימוע ממנו התרשמנו לטובה, וכן התקבלה </w:t>
      </w:r>
      <w:r w:rsidRPr="0087200F">
        <w:rPr>
          <w:rFonts w:ascii="Tahoma" w:hAnsi="Tahoma" w:cs="Tahoma" w:hint="cs"/>
          <w:sz w:val="18"/>
          <w:szCs w:val="18"/>
          <w:rtl/>
        </w:rPr>
        <w:t>חוו"ד</w:t>
      </w:r>
      <w:r w:rsidRPr="0087200F">
        <w:rPr>
          <w:rFonts w:ascii="Tahoma" w:hAnsi="Tahoma" w:cs="Tahoma" w:hint="cs"/>
          <w:sz w:val="18"/>
          <w:szCs w:val="18"/>
          <w:rtl/>
        </w:rPr>
        <w:t xml:space="preserve"> של... [חברה אחרת] שעובדת עם המועצה בפיקוח בפרויקטים שונים אני לא רואה דרך לא לאשר הצעה זו כהצעה זוכה". בעקבות דברי המנכ"ל החליטו שני חברי הוועדה להמליץ לראש </w:t>
      </w:r>
      <w:r w:rsidRPr="0087200F">
        <w:rPr>
          <w:rFonts w:ascii="Tahoma" w:hAnsi="Tahoma" w:cs="Tahoma" w:hint="cs"/>
          <w:sz w:val="18"/>
          <w:szCs w:val="18"/>
          <w:rtl/>
        </w:rPr>
        <w:t>המועצה לבחור בקבלן עבודות הגמר כזוכה במכרז. יצוין כי לישיבה זו לא הוזמנו לא מנהל הפרויקט ולא נציג של אדריכלית הפרויקט להיוועצות לפני גיבוש ההחלטה בקרב חברי הוועדה. נמצא כי בדצמבר 2015 חתמה המועצה על הסכם התקשרות עם קבלן עבודות הגמר בסכום של כ-14.4 מיליון ש"ח.</w:t>
      </w:r>
    </w:p>
    <w:p w:rsidR="004C1705" w:rsidRPr="0087200F" w:rsidP="00FC4BEB">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המועצה מסרה בתשובתה כי חוות דעתו של נציג האדריכלית הוצגה בפני חברי ועדת המכרזים.</w:t>
      </w:r>
    </w:p>
    <w:p w:rsidR="004C1705" w:rsidRPr="00FC4BEB" w:rsidP="00FC4BEB">
      <w:pPr>
        <w:pStyle w:val="RESHET"/>
        <w:rPr>
          <w:rtl/>
        </w:rPr>
      </w:pPr>
      <w:r w:rsidRPr="00FC4BEB">
        <w:rPr>
          <w:rFonts w:hint="cs"/>
          <w:rtl/>
        </w:rPr>
        <w:t>מהאמור</w:t>
      </w:r>
      <w:r w:rsidRPr="00FC4BEB">
        <w:rPr>
          <w:rtl/>
        </w:rPr>
        <w:t xml:space="preserve"> עולה כי בפני </w:t>
      </w:r>
      <w:r w:rsidRPr="00FC4BEB">
        <w:rPr>
          <w:rFonts w:hint="cs"/>
          <w:rtl/>
        </w:rPr>
        <w:t>גורמי</w:t>
      </w:r>
      <w:r w:rsidRPr="00FC4BEB">
        <w:rPr>
          <w:rtl/>
        </w:rPr>
        <w:t xml:space="preserve"> המקצוע </w:t>
      </w:r>
      <w:r w:rsidRPr="00FC4BEB">
        <w:rPr>
          <w:rFonts w:hint="cs"/>
          <w:rtl/>
        </w:rPr>
        <w:t>של</w:t>
      </w:r>
      <w:r w:rsidRPr="00FC4BEB">
        <w:rPr>
          <w:rtl/>
        </w:rPr>
        <w:t xml:space="preserve"> </w:t>
      </w:r>
      <w:r w:rsidRPr="00FC4BEB">
        <w:rPr>
          <w:rFonts w:hint="cs"/>
          <w:rtl/>
        </w:rPr>
        <w:t>המועצה</w:t>
      </w:r>
      <w:r w:rsidRPr="00FC4BEB">
        <w:rPr>
          <w:rtl/>
        </w:rPr>
        <w:t xml:space="preserve"> </w:t>
      </w:r>
      <w:r w:rsidRPr="00FC4BEB">
        <w:rPr>
          <w:rFonts w:hint="cs"/>
          <w:rtl/>
        </w:rPr>
        <w:t>וחברי</w:t>
      </w:r>
      <w:r w:rsidRPr="00FC4BEB">
        <w:rPr>
          <w:rtl/>
        </w:rPr>
        <w:t xml:space="preserve"> </w:t>
      </w:r>
      <w:r w:rsidRPr="00FC4BEB">
        <w:rPr>
          <w:rFonts w:hint="cs"/>
          <w:rtl/>
        </w:rPr>
        <w:t>ועדת</w:t>
      </w:r>
      <w:r w:rsidRPr="00FC4BEB">
        <w:rPr>
          <w:rtl/>
        </w:rPr>
        <w:t xml:space="preserve"> המכרזים </w:t>
      </w:r>
      <w:r w:rsidRPr="00FC4BEB">
        <w:rPr>
          <w:rFonts w:hint="cs"/>
          <w:rtl/>
        </w:rPr>
        <w:t>הוצג</w:t>
      </w:r>
      <w:r w:rsidRPr="00FC4BEB">
        <w:rPr>
          <w:rtl/>
        </w:rPr>
        <w:t xml:space="preserve"> </w:t>
      </w:r>
      <w:r w:rsidRPr="00FC4BEB">
        <w:rPr>
          <w:rFonts w:hint="cs"/>
          <w:rtl/>
        </w:rPr>
        <w:t>שקבלן</w:t>
      </w:r>
      <w:r w:rsidRPr="00FC4BEB">
        <w:rPr>
          <w:rtl/>
        </w:rPr>
        <w:t xml:space="preserve"> </w:t>
      </w:r>
      <w:r w:rsidRPr="00FC4BEB">
        <w:rPr>
          <w:rFonts w:hint="cs"/>
          <w:rtl/>
        </w:rPr>
        <w:t>עבודות</w:t>
      </w:r>
      <w:r w:rsidRPr="00FC4BEB">
        <w:rPr>
          <w:rtl/>
        </w:rPr>
        <w:t xml:space="preserve"> הגמר </w:t>
      </w:r>
      <w:r w:rsidRPr="00FC4BEB">
        <w:rPr>
          <w:rFonts w:hint="cs"/>
          <w:rtl/>
        </w:rPr>
        <w:t>לא</w:t>
      </w:r>
      <w:r w:rsidRPr="00FC4BEB">
        <w:rPr>
          <w:rtl/>
        </w:rPr>
        <w:t xml:space="preserve"> ביצע עבודות גמר </w:t>
      </w:r>
      <w:r w:rsidRPr="00FC4BEB">
        <w:rPr>
          <w:rFonts w:hint="cs"/>
          <w:rtl/>
        </w:rPr>
        <w:t>ברמה</w:t>
      </w:r>
      <w:r w:rsidRPr="00FC4BEB">
        <w:rPr>
          <w:rtl/>
        </w:rPr>
        <w:t xml:space="preserve"> דומה </w:t>
      </w:r>
      <w:r w:rsidRPr="00FC4BEB">
        <w:rPr>
          <w:rFonts w:hint="cs"/>
          <w:rtl/>
        </w:rPr>
        <w:t>לעבודות</w:t>
      </w:r>
      <w:r w:rsidRPr="00FC4BEB">
        <w:rPr>
          <w:rtl/>
        </w:rPr>
        <w:t xml:space="preserve"> </w:t>
      </w:r>
      <w:r w:rsidRPr="00FC4BEB">
        <w:rPr>
          <w:rFonts w:hint="cs"/>
          <w:rtl/>
        </w:rPr>
        <w:t>הנדרשות</w:t>
      </w:r>
      <w:r w:rsidRPr="00FC4BEB">
        <w:rPr>
          <w:rtl/>
        </w:rPr>
        <w:t xml:space="preserve"> ל</w:t>
      </w:r>
      <w:r w:rsidRPr="00FC4BEB">
        <w:rPr>
          <w:rFonts w:hint="cs"/>
          <w:rtl/>
        </w:rPr>
        <w:t>הקמת</w:t>
      </w:r>
      <w:r w:rsidRPr="00FC4BEB">
        <w:rPr>
          <w:rtl/>
        </w:rPr>
        <w:t xml:space="preserve"> מבנה </w:t>
      </w:r>
      <w:r w:rsidRPr="00FC4BEB">
        <w:rPr>
          <w:rFonts w:hint="cs"/>
          <w:rtl/>
        </w:rPr>
        <w:t>המועצה</w:t>
      </w:r>
      <w:r w:rsidRPr="00FC4BEB">
        <w:rPr>
          <w:rtl/>
        </w:rPr>
        <w:t xml:space="preserve"> ומרכז המבקרים, </w:t>
      </w:r>
      <w:r w:rsidRPr="00FC4BEB">
        <w:rPr>
          <w:rFonts w:hint="cs"/>
          <w:rtl/>
        </w:rPr>
        <w:t>דהיינו לא</w:t>
      </w:r>
      <w:r w:rsidRPr="00FC4BEB">
        <w:rPr>
          <w:rtl/>
        </w:rPr>
        <w:t xml:space="preserve"> </w:t>
      </w:r>
      <w:r w:rsidRPr="00FC4BEB">
        <w:rPr>
          <w:rFonts w:hint="cs"/>
          <w:rtl/>
        </w:rPr>
        <w:t>היה</w:t>
      </w:r>
      <w:r w:rsidRPr="00FC4BEB">
        <w:rPr>
          <w:rtl/>
        </w:rPr>
        <w:t xml:space="preserve"> </w:t>
      </w:r>
      <w:r w:rsidRPr="00FC4BEB">
        <w:rPr>
          <w:rFonts w:hint="cs"/>
          <w:rtl/>
        </w:rPr>
        <w:t>לו</w:t>
      </w:r>
      <w:r w:rsidRPr="00FC4BEB">
        <w:rPr>
          <w:rtl/>
        </w:rPr>
        <w:t xml:space="preserve"> </w:t>
      </w:r>
      <w:r w:rsidRPr="00FC4BEB">
        <w:rPr>
          <w:rFonts w:hint="cs"/>
          <w:rtl/>
        </w:rPr>
        <w:t>הניסיון</w:t>
      </w:r>
      <w:r w:rsidRPr="00FC4BEB">
        <w:rPr>
          <w:rtl/>
        </w:rPr>
        <w:t xml:space="preserve"> </w:t>
      </w:r>
      <w:r w:rsidRPr="00FC4BEB">
        <w:rPr>
          <w:rFonts w:hint="cs"/>
          <w:rtl/>
        </w:rPr>
        <w:t>הנדרש</w:t>
      </w:r>
      <w:r w:rsidRPr="00FC4BEB">
        <w:rPr>
          <w:rtl/>
        </w:rPr>
        <w:t xml:space="preserve"> </w:t>
      </w:r>
      <w:r w:rsidRPr="00FC4BEB">
        <w:rPr>
          <w:rFonts w:hint="cs"/>
          <w:rtl/>
        </w:rPr>
        <w:t>למכרז</w:t>
      </w:r>
      <w:r w:rsidRPr="00FC4BEB">
        <w:rPr>
          <w:rtl/>
        </w:rPr>
        <w:t xml:space="preserve"> </w:t>
      </w:r>
      <w:r w:rsidRPr="00FC4BEB">
        <w:rPr>
          <w:rFonts w:hint="cs"/>
          <w:rtl/>
        </w:rPr>
        <w:t>וספק</w:t>
      </w:r>
      <w:r w:rsidRPr="00FC4BEB">
        <w:rPr>
          <w:rtl/>
        </w:rPr>
        <w:t xml:space="preserve"> </w:t>
      </w:r>
      <w:r w:rsidRPr="00FC4BEB">
        <w:rPr>
          <w:rFonts w:hint="cs"/>
          <w:rtl/>
        </w:rPr>
        <w:t>אם</w:t>
      </w:r>
      <w:r w:rsidRPr="00FC4BEB">
        <w:rPr>
          <w:rtl/>
        </w:rPr>
        <w:t xml:space="preserve"> </w:t>
      </w:r>
      <w:r w:rsidRPr="00FC4BEB">
        <w:rPr>
          <w:rFonts w:hint="cs"/>
          <w:rtl/>
        </w:rPr>
        <w:t>עמד</w:t>
      </w:r>
      <w:r w:rsidRPr="00FC4BEB">
        <w:rPr>
          <w:rtl/>
        </w:rPr>
        <w:t xml:space="preserve"> </w:t>
      </w:r>
      <w:r w:rsidRPr="00FC4BEB">
        <w:rPr>
          <w:rFonts w:hint="cs"/>
          <w:rtl/>
        </w:rPr>
        <w:t>בדרישות הסף</w:t>
      </w:r>
      <w:r w:rsidRPr="00FC4BEB">
        <w:rPr>
          <w:rtl/>
        </w:rPr>
        <w:t>.</w:t>
      </w:r>
      <w:r w:rsidRPr="00FC4BEB">
        <w:rPr>
          <w:rFonts w:hint="cs"/>
          <w:rtl/>
        </w:rPr>
        <w:t xml:space="preserve"> עוד עולה כי פרוטוקול הדיון של ועדת המכרזים לא שיקף באופן מלא את עמדתם המקצועית של נציג האדריכלית ושל מהנדסת המועצה כפי שהועברו לוועדת המכרזים, בין היתר בכל הקשור להיקף העבודות והתאמתן לעבודות הנדרשות בפרויקט.</w:t>
      </w:r>
    </w:p>
    <w:p w:rsidR="004C1705" w:rsidRPr="00FC4BEB" w:rsidP="00FC4BEB">
      <w:pPr>
        <w:pStyle w:val="RESHET"/>
        <w:rPr>
          <w:rtl/>
        </w:rPr>
      </w:pPr>
      <w:r w:rsidRPr="00FC4BEB">
        <w:rPr>
          <w:rFonts w:hint="cs"/>
          <w:rtl/>
        </w:rPr>
        <w:t>למרות</w:t>
      </w:r>
      <w:r w:rsidRPr="00FC4BEB">
        <w:rPr>
          <w:rtl/>
        </w:rPr>
        <w:t xml:space="preserve"> ניסיונה </w:t>
      </w:r>
      <w:r w:rsidRPr="00FC4BEB">
        <w:rPr>
          <w:rFonts w:hint="cs"/>
          <w:rtl/>
        </w:rPr>
        <w:t>הלא</w:t>
      </w:r>
      <w:r w:rsidRPr="00FC4BEB">
        <w:rPr>
          <w:rtl/>
        </w:rPr>
        <w:t xml:space="preserve"> </w:t>
      </w:r>
      <w:r w:rsidRPr="00FC4BEB">
        <w:rPr>
          <w:rFonts w:hint="cs"/>
          <w:rtl/>
        </w:rPr>
        <w:t>מוצלח</w:t>
      </w:r>
      <w:r w:rsidRPr="00FC4BEB">
        <w:rPr>
          <w:rtl/>
        </w:rPr>
        <w:t xml:space="preserve"> של המועצה בהתקשרות עם קבלן </w:t>
      </w:r>
      <w:r w:rsidRPr="00FC4BEB">
        <w:rPr>
          <w:rFonts w:hint="cs"/>
          <w:rtl/>
        </w:rPr>
        <w:t>השלד</w:t>
      </w:r>
      <w:r w:rsidRPr="00FC4BEB">
        <w:rPr>
          <w:rtl/>
        </w:rPr>
        <w:t xml:space="preserve">, שגם </w:t>
      </w:r>
      <w:r w:rsidRPr="00FC4BEB">
        <w:rPr>
          <w:rFonts w:hint="cs"/>
          <w:rtl/>
        </w:rPr>
        <w:t>לגביו</w:t>
      </w:r>
      <w:r w:rsidRPr="00FC4BEB">
        <w:rPr>
          <w:rtl/>
        </w:rPr>
        <w:t xml:space="preserve"> </w:t>
      </w:r>
      <w:r w:rsidRPr="00FC4BEB">
        <w:rPr>
          <w:rFonts w:hint="cs"/>
          <w:rtl/>
        </w:rPr>
        <w:t>היה</w:t>
      </w:r>
      <w:r w:rsidRPr="00FC4BEB">
        <w:rPr>
          <w:rtl/>
        </w:rPr>
        <w:t xml:space="preserve"> ספק </w:t>
      </w:r>
      <w:r w:rsidRPr="00FC4BEB">
        <w:rPr>
          <w:rFonts w:hint="cs"/>
          <w:rtl/>
        </w:rPr>
        <w:t>בנוגע</w:t>
      </w:r>
      <w:r w:rsidRPr="00FC4BEB">
        <w:rPr>
          <w:rtl/>
        </w:rPr>
        <w:t xml:space="preserve"> </w:t>
      </w:r>
      <w:r w:rsidRPr="00FC4BEB">
        <w:rPr>
          <w:rFonts w:hint="cs"/>
          <w:rtl/>
        </w:rPr>
        <w:t>ליכולתו</w:t>
      </w:r>
      <w:r w:rsidRPr="00FC4BEB">
        <w:rPr>
          <w:rtl/>
        </w:rPr>
        <w:t xml:space="preserve"> לבצע את הפרויקט, </w:t>
      </w:r>
      <w:r w:rsidRPr="00FC4BEB">
        <w:rPr>
          <w:rFonts w:hint="cs"/>
          <w:rtl/>
        </w:rPr>
        <w:t>החליטה</w:t>
      </w:r>
      <w:r w:rsidRPr="00FC4BEB">
        <w:rPr>
          <w:rtl/>
        </w:rPr>
        <w:t xml:space="preserve"> </w:t>
      </w:r>
      <w:r w:rsidRPr="00FC4BEB">
        <w:rPr>
          <w:rFonts w:hint="cs"/>
          <w:rtl/>
        </w:rPr>
        <w:t>ועדת</w:t>
      </w:r>
      <w:r w:rsidRPr="00FC4BEB">
        <w:rPr>
          <w:rtl/>
        </w:rPr>
        <w:t xml:space="preserve"> המכרזים שלא לפסול את ההצעה, </w:t>
      </w:r>
      <w:r w:rsidRPr="00FC4BEB">
        <w:rPr>
          <w:rFonts w:hint="cs"/>
          <w:rtl/>
        </w:rPr>
        <w:t>למרות</w:t>
      </w:r>
      <w:r w:rsidRPr="00FC4BEB">
        <w:rPr>
          <w:rtl/>
        </w:rPr>
        <w:t xml:space="preserve"> </w:t>
      </w:r>
      <w:r w:rsidRPr="00FC4BEB">
        <w:rPr>
          <w:rFonts w:hint="cs"/>
          <w:rtl/>
        </w:rPr>
        <w:t>הספקות</w:t>
      </w:r>
      <w:r w:rsidRPr="00FC4BEB">
        <w:rPr>
          <w:rtl/>
        </w:rPr>
        <w:t xml:space="preserve"> </w:t>
      </w:r>
      <w:r w:rsidRPr="00FC4BEB">
        <w:rPr>
          <w:rFonts w:hint="cs"/>
          <w:rtl/>
        </w:rPr>
        <w:t>שהועלו</w:t>
      </w:r>
      <w:r w:rsidRPr="00FC4BEB">
        <w:rPr>
          <w:rtl/>
        </w:rPr>
        <w:t xml:space="preserve"> </w:t>
      </w:r>
      <w:r w:rsidRPr="00FC4BEB">
        <w:rPr>
          <w:rFonts w:hint="cs"/>
          <w:rtl/>
        </w:rPr>
        <w:t>בדבר עמידתו</w:t>
      </w:r>
      <w:r w:rsidRPr="00FC4BEB">
        <w:rPr>
          <w:rtl/>
        </w:rPr>
        <w:t xml:space="preserve"> </w:t>
      </w:r>
      <w:r w:rsidRPr="00FC4BEB">
        <w:rPr>
          <w:rFonts w:hint="cs"/>
          <w:rtl/>
        </w:rPr>
        <w:t>של</w:t>
      </w:r>
      <w:r w:rsidRPr="00FC4BEB">
        <w:rPr>
          <w:rtl/>
        </w:rPr>
        <w:t xml:space="preserve"> </w:t>
      </w:r>
      <w:r w:rsidRPr="00FC4BEB">
        <w:rPr>
          <w:rFonts w:hint="cs"/>
          <w:rtl/>
        </w:rPr>
        <w:t>הקבלן</w:t>
      </w:r>
      <w:r w:rsidRPr="00FC4BEB">
        <w:rPr>
          <w:rtl/>
        </w:rPr>
        <w:t xml:space="preserve"> </w:t>
      </w:r>
      <w:r w:rsidRPr="00FC4BEB">
        <w:rPr>
          <w:rFonts w:hint="cs"/>
          <w:rtl/>
        </w:rPr>
        <w:t>הזוכה</w:t>
      </w:r>
      <w:r w:rsidRPr="00FC4BEB">
        <w:rPr>
          <w:rtl/>
        </w:rPr>
        <w:t xml:space="preserve"> </w:t>
      </w:r>
      <w:r w:rsidRPr="00FC4BEB">
        <w:rPr>
          <w:rFonts w:hint="cs"/>
          <w:rtl/>
        </w:rPr>
        <w:t>בדרישות</w:t>
      </w:r>
      <w:r w:rsidRPr="00FC4BEB">
        <w:rPr>
          <w:rtl/>
        </w:rPr>
        <w:t xml:space="preserve"> </w:t>
      </w:r>
      <w:r w:rsidRPr="00FC4BEB">
        <w:rPr>
          <w:rFonts w:hint="cs"/>
          <w:rtl/>
        </w:rPr>
        <w:t>המכרז</w:t>
      </w:r>
      <w:r w:rsidRPr="00FC4BEB">
        <w:rPr>
          <w:rtl/>
        </w:rPr>
        <w:t xml:space="preserve"> הנוגעות לניסיון בעבודות דומות.</w:t>
      </w:r>
      <w:r w:rsidRPr="00FC4BEB">
        <w:rPr>
          <w:rFonts w:hint="cs"/>
          <w:rtl/>
        </w:rPr>
        <w:t xml:space="preserve"> חברי</w:t>
      </w:r>
      <w:r w:rsidRPr="00FC4BEB">
        <w:rPr>
          <w:rtl/>
        </w:rPr>
        <w:t xml:space="preserve"> </w:t>
      </w:r>
      <w:r w:rsidRPr="00FC4BEB">
        <w:rPr>
          <w:rFonts w:hint="cs"/>
          <w:rtl/>
        </w:rPr>
        <w:t>ועדת</w:t>
      </w:r>
      <w:r w:rsidRPr="00FC4BEB">
        <w:rPr>
          <w:rtl/>
        </w:rPr>
        <w:t xml:space="preserve"> המכרזים </w:t>
      </w:r>
      <w:r w:rsidRPr="00FC4BEB">
        <w:rPr>
          <w:rFonts w:hint="cs"/>
          <w:rtl/>
        </w:rPr>
        <w:t>לא</w:t>
      </w:r>
      <w:r w:rsidRPr="00FC4BEB">
        <w:rPr>
          <w:rtl/>
        </w:rPr>
        <w:t xml:space="preserve"> </w:t>
      </w:r>
      <w:r w:rsidRPr="00FC4BEB">
        <w:rPr>
          <w:rFonts w:hint="cs"/>
          <w:rtl/>
        </w:rPr>
        <w:t>הזמינו</w:t>
      </w:r>
      <w:r w:rsidRPr="00FC4BEB">
        <w:rPr>
          <w:rtl/>
        </w:rPr>
        <w:t xml:space="preserve"> </w:t>
      </w:r>
      <w:r w:rsidRPr="00FC4BEB">
        <w:rPr>
          <w:rFonts w:hint="cs"/>
          <w:rtl/>
        </w:rPr>
        <w:t>לשימוע</w:t>
      </w:r>
      <w:r w:rsidRPr="00FC4BEB">
        <w:rPr>
          <w:rtl/>
        </w:rPr>
        <w:t xml:space="preserve"> </w:t>
      </w:r>
      <w:r w:rsidRPr="00FC4BEB">
        <w:rPr>
          <w:rFonts w:hint="cs"/>
          <w:rtl/>
        </w:rPr>
        <w:t>את</w:t>
      </w:r>
      <w:r w:rsidRPr="00FC4BEB">
        <w:rPr>
          <w:rtl/>
        </w:rPr>
        <w:t xml:space="preserve"> מנהל הפרויקט ו</w:t>
      </w:r>
      <w:r w:rsidRPr="00FC4BEB">
        <w:rPr>
          <w:rFonts w:hint="cs"/>
          <w:rtl/>
        </w:rPr>
        <w:t>את</w:t>
      </w:r>
      <w:r w:rsidRPr="00FC4BEB">
        <w:rPr>
          <w:rtl/>
        </w:rPr>
        <w:t xml:space="preserve"> </w:t>
      </w:r>
      <w:r w:rsidRPr="00FC4BEB">
        <w:rPr>
          <w:rFonts w:hint="cs"/>
          <w:rtl/>
        </w:rPr>
        <w:t>נציג</w:t>
      </w:r>
      <w:r w:rsidRPr="00FC4BEB">
        <w:rPr>
          <w:rtl/>
        </w:rPr>
        <w:t xml:space="preserve"> </w:t>
      </w:r>
      <w:r w:rsidRPr="00FC4BEB">
        <w:rPr>
          <w:rFonts w:hint="cs"/>
          <w:rtl/>
        </w:rPr>
        <w:t>אדריכלית</w:t>
      </w:r>
      <w:r w:rsidRPr="00FC4BEB">
        <w:rPr>
          <w:rtl/>
        </w:rPr>
        <w:t xml:space="preserve"> הפרויקט </w:t>
      </w:r>
      <w:r w:rsidRPr="00FC4BEB">
        <w:rPr>
          <w:rFonts w:hint="cs"/>
          <w:rtl/>
        </w:rPr>
        <w:t>שבחנו</w:t>
      </w:r>
      <w:r w:rsidRPr="00FC4BEB">
        <w:rPr>
          <w:rtl/>
        </w:rPr>
        <w:t xml:space="preserve"> </w:t>
      </w:r>
      <w:r w:rsidRPr="00FC4BEB">
        <w:rPr>
          <w:rFonts w:hint="cs"/>
          <w:rtl/>
        </w:rPr>
        <w:t>את</w:t>
      </w:r>
      <w:r w:rsidRPr="00FC4BEB">
        <w:rPr>
          <w:rtl/>
        </w:rPr>
        <w:t xml:space="preserve"> </w:t>
      </w:r>
      <w:r w:rsidRPr="00FC4BEB">
        <w:rPr>
          <w:rFonts w:hint="cs"/>
          <w:rtl/>
        </w:rPr>
        <w:t>הפרויקטים</w:t>
      </w:r>
      <w:r w:rsidRPr="00FC4BEB">
        <w:rPr>
          <w:rtl/>
        </w:rPr>
        <w:t xml:space="preserve"> </w:t>
      </w:r>
      <w:r w:rsidRPr="00FC4BEB">
        <w:rPr>
          <w:rFonts w:hint="cs"/>
          <w:rtl/>
        </w:rPr>
        <w:t>שהמציעים</w:t>
      </w:r>
      <w:r w:rsidRPr="00FC4BEB">
        <w:rPr>
          <w:rtl/>
        </w:rPr>
        <w:t xml:space="preserve"> ביצעו בעבר, </w:t>
      </w:r>
      <w:r w:rsidRPr="00FC4BEB">
        <w:rPr>
          <w:rFonts w:hint="cs"/>
          <w:rtl/>
        </w:rPr>
        <w:t>לשם הבהרת הספקות שהתעוררו בנוגע לעמידה בתנאי הסף ובדרישות המכרז, אף</w:t>
      </w:r>
      <w:r w:rsidRPr="00FC4BEB">
        <w:rPr>
          <w:rtl/>
        </w:rPr>
        <w:t xml:space="preserve"> </w:t>
      </w:r>
      <w:r w:rsidRPr="00FC4BEB">
        <w:rPr>
          <w:rFonts w:hint="cs"/>
          <w:rtl/>
        </w:rPr>
        <w:t>שהשניים</w:t>
      </w:r>
      <w:r w:rsidRPr="00FC4BEB">
        <w:rPr>
          <w:rtl/>
        </w:rPr>
        <w:t xml:space="preserve"> מחזיקים </w:t>
      </w:r>
      <w:r w:rsidRPr="00FC4BEB">
        <w:rPr>
          <w:rFonts w:hint="cs"/>
          <w:rtl/>
        </w:rPr>
        <w:t>במידע</w:t>
      </w:r>
      <w:r w:rsidRPr="00FC4BEB">
        <w:rPr>
          <w:rtl/>
        </w:rPr>
        <w:t xml:space="preserve"> </w:t>
      </w:r>
      <w:r w:rsidRPr="00FC4BEB">
        <w:rPr>
          <w:rFonts w:hint="cs"/>
          <w:rtl/>
        </w:rPr>
        <w:t>שיכול</w:t>
      </w:r>
      <w:r w:rsidRPr="00FC4BEB">
        <w:rPr>
          <w:rtl/>
        </w:rPr>
        <w:t xml:space="preserve"> היה לסייע </w:t>
      </w:r>
      <w:r w:rsidRPr="00FC4BEB">
        <w:rPr>
          <w:rFonts w:hint="cs"/>
          <w:rtl/>
        </w:rPr>
        <w:t>בידי</w:t>
      </w:r>
      <w:r w:rsidRPr="00FC4BEB">
        <w:rPr>
          <w:rtl/>
        </w:rPr>
        <w:t xml:space="preserve"> חברי </w:t>
      </w:r>
      <w:r w:rsidRPr="00FC4BEB">
        <w:rPr>
          <w:rFonts w:hint="cs"/>
          <w:rtl/>
        </w:rPr>
        <w:t>הוועדה</w:t>
      </w:r>
      <w:r w:rsidRPr="00FC4BEB">
        <w:rPr>
          <w:rtl/>
        </w:rPr>
        <w:t xml:space="preserve"> </w:t>
      </w:r>
      <w:r w:rsidRPr="00FC4BEB">
        <w:rPr>
          <w:rFonts w:hint="cs"/>
          <w:rtl/>
        </w:rPr>
        <w:t>לקבל</w:t>
      </w:r>
      <w:r w:rsidRPr="00FC4BEB">
        <w:rPr>
          <w:rtl/>
        </w:rPr>
        <w:t xml:space="preserve"> </w:t>
      </w:r>
      <w:r w:rsidRPr="00FC4BEB">
        <w:rPr>
          <w:rFonts w:hint="cs"/>
          <w:rtl/>
        </w:rPr>
        <w:t>החלטה</w:t>
      </w:r>
      <w:r w:rsidRPr="00FC4BEB">
        <w:rPr>
          <w:rtl/>
        </w:rPr>
        <w:t xml:space="preserve"> </w:t>
      </w:r>
      <w:r w:rsidRPr="00FC4BEB">
        <w:rPr>
          <w:rFonts w:hint="cs"/>
          <w:rtl/>
        </w:rPr>
        <w:t>מושכלת</w:t>
      </w:r>
      <w:r w:rsidRPr="00FC4BEB">
        <w:rPr>
          <w:rtl/>
        </w:rPr>
        <w:t>.</w:t>
      </w:r>
    </w:p>
    <w:p w:rsidR="004C1705" w:rsidRPr="0087200F" w:rsidP="00D8516F">
      <w:pPr>
        <w:pStyle w:val="RESHET"/>
        <w:rPr>
          <w:rtl/>
        </w:rPr>
      </w:pPr>
      <w:r w:rsidRPr="0087200F">
        <w:rPr>
          <w:rFonts w:hint="cs"/>
          <w:rtl/>
        </w:rPr>
        <w:t>על חברי ועדת המכרזים ועל ראש המועצה שאישר את ההחלטה היה לבחון את תמרורי האזהרה שניצבו בפניהם הנוגעים לניסיונו של המציע שנבחר. בהחלטתם לבחור בקבלן לא ניתן די משקל לנתונים שהוצגו ולעמדותיהם של נציג האדריכלית, של מנהל הפרויקט ושל מהנדסת המועצה שהצביעו על היעדר ניסיון רלוונטי. הוועדה המליצה על ההצעה הזולה ביותר מבלי לתת די משקל למדדי האיכות והניסיון, התנהלות מעין זו עלולה להביא לידי פגיעה באמון הציבור ולבזבוז כספי ציבור.</w:t>
      </w:r>
      <w:r w:rsidRPr="00D8516F" w:rsidR="00D8516F">
        <w:rPr>
          <w:noProof/>
          <w:sz w:val="17"/>
          <w:szCs w:val="17"/>
          <w:rtl/>
        </w:rPr>
        <w:t xml:space="preserve"> </w:t>
      </w:r>
      <w:r w:rsidRPr="0012789B" w:rsidR="00D8516F">
        <w:rPr>
          <w:noProof/>
          <w:sz w:val="17"/>
          <w:szCs w:val="17"/>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6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117A2" w:rsidRPr="00373C5D" w:rsidP="00D8516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502334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2521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17A2" w:rsidRPr="00881D99" w:rsidP="00D8516F">
                            <w:pPr>
                              <w:spacing w:after="0" w:line="240" w:lineRule="auto"/>
                              <w:rPr>
                                <w:color w:val="0B5294"/>
                                <w:spacing w:val="-4"/>
                                <w:sz w:val="24"/>
                                <w:szCs w:val="24"/>
                                <w:rtl/>
                                <w:cs/>
                              </w:rPr>
                            </w:pPr>
                            <w:r w:rsidRPr="00D8516F">
                              <w:rPr>
                                <w:rFonts w:cs="Tahoma" w:hint="eastAsia"/>
                                <w:color w:val="0B5294"/>
                                <w:spacing w:val="-4"/>
                                <w:sz w:val="24"/>
                                <w:szCs w:val="24"/>
                                <w:rtl/>
                              </w:rPr>
                              <w:t>בהחלטתם</w:t>
                            </w:r>
                            <w:r w:rsidRPr="00D8516F">
                              <w:rPr>
                                <w:rFonts w:cs="Tahoma"/>
                                <w:color w:val="0B5294"/>
                                <w:spacing w:val="-4"/>
                                <w:sz w:val="24"/>
                                <w:szCs w:val="24"/>
                                <w:rtl/>
                              </w:rPr>
                              <w:t xml:space="preserve"> </w:t>
                            </w:r>
                            <w:r w:rsidRPr="00D8516F">
                              <w:rPr>
                                <w:rFonts w:cs="Tahoma" w:hint="eastAsia"/>
                                <w:color w:val="0B5294"/>
                                <w:spacing w:val="-4"/>
                                <w:sz w:val="24"/>
                                <w:szCs w:val="24"/>
                                <w:rtl/>
                              </w:rPr>
                              <w:t>לבחור</w:t>
                            </w:r>
                            <w:r w:rsidRPr="00D8516F">
                              <w:rPr>
                                <w:rFonts w:cs="Tahoma"/>
                                <w:color w:val="0B5294"/>
                                <w:spacing w:val="-4"/>
                                <w:sz w:val="24"/>
                                <w:szCs w:val="24"/>
                                <w:rtl/>
                              </w:rPr>
                              <w:t xml:space="preserve"> </w:t>
                            </w:r>
                            <w:r w:rsidRPr="00D8516F">
                              <w:rPr>
                                <w:rFonts w:cs="Tahoma" w:hint="eastAsia"/>
                                <w:color w:val="0B5294"/>
                                <w:spacing w:val="-4"/>
                                <w:sz w:val="24"/>
                                <w:szCs w:val="24"/>
                                <w:rtl/>
                              </w:rPr>
                              <w:t>בקבלן</w:t>
                            </w:r>
                            <w:r w:rsidRPr="00D8516F">
                              <w:rPr>
                                <w:rFonts w:cs="Tahoma"/>
                                <w:color w:val="0B5294"/>
                                <w:spacing w:val="-4"/>
                                <w:sz w:val="24"/>
                                <w:szCs w:val="24"/>
                                <w:rtl/>
                              </w:rPr>
                              <w:t xml:space="preserve"> </w:t>
                            </w:r>
                            <w:r w:rsidRPr="00D8516F">
                              <w:rPr>
                                <w:rFonts w:cs="Tahoma" w:hint="eastAsia"/>
                                <w:color w:val="0B5294"/>
                                <w:spacing w:val="-4"/>
                                <w:sz w:val="24"/>
                                <w:szCs w:val="24"/>
                                <w:rtl/>
                              </w:rPr>
                              <w:t>לא</w:t>
                            </w:r>
                            <w:r w:rsidRPr="00D8516F">
                              <w:rPr>
                                <w:rFonts w:cs="Tahoma"/>
                                <w:color w:val="0B5294"/>
                                <w:spacing w:val="-4"/>
                                <w:sz w:val="24"/>
                                <w:szCs w:val="24"/>
                                <w:rtl/>
                              </w:rPr>
                              <w:t xml:space="preserve"> </w:t>
                            </w:r>
                            <w:r w:rsidRPr="00D8516F">
                              <w:rPr>
                                <w:rFonts w:cs="Tahoma" w:hint="eastAsia"/>
                                <w:color w:val="0B5294"/>
                                <w:spacing w:val="-4"/>
                                <w:sz w:val="24"/>
                                <w:szCs w:val="24"/>
                                <w:rtl/>
                              </w:rPr>
                              <w:t>ניתן</w:t>
                            </w:r>
                            <w:r w:rsidRPr="00D8516F">
                              <w:rPr>
                                <w:rFonts w:cs="Tahoma"/>
                                <w:color w:val="0B5294"/>
                                <w:spacing w:val="-4"/>
                                <w:sz w:val="24"/>
                                <w:szCs w:val="24"/>
                                <w:rtl/>
                              </w:rPr>
                              <w:t xml:space="preserve"> </w:t>
                            </w:r>
                            <w:r w:rsidRPr="00D8516F">
                              <w:rPr>
                                <w:rFonts w:cs="Tahoma" w:hint="eastAsia"/>
                                <w:color w:val="0B5294"/>
                                <w:spacing w:val="-4"/>
                                <w:sz w:val="24"/>
                                <w:szCs w:val="24"/>
                                <w:rtl/>
                              </w:rPr>
                              <w:t>די</w:t>
                            </w:r>
                            <w:r w:rsidRPr="00D8516F">
                              <w:rPr>
                                <w:rFonts w:cs="Tahoma"/>
                                <w:color w:val="0B5294"/>
                                <w:spacing w:val="-4"/>
                                <w:sz w:val="24"/>
                                <w:szCs w:val="24"/>
                                <w:rtl/>
                              </w:rPr>
                              <w:t xml:space="preserve"> </w:t>
                            </w:r>
                            <w:r w:rsidRPr="00D8516F">
                              <w:rPr>
                                <w:rFonts w:cs="Tahoma" w:hint="eastAsia"/>
                                <w:color w:val="0B5294"/>
                                <w:spacing w:val="-4"/>
                                <w:sz w:val="24"/>
                                <w:szCs w:val="24"/>
                                <w:rtl/>
                              </w:rPr>
                              <w:t>משקל</w:t>
                            </w:r>
                            <w:r w:rsidRPr="00D8516F">
                              <w:rPr>
                                <w:rFonts w:cs="Tahoma"/>
                                <w:color w:val="0B5294"/>
                                <w:spacing w:val="-4"/>
                                <w:sz w:val="24"/>
                                <w:szCs w:val="24"/>
                                <w:rtl/>
                              </w:rPr>
                              <w:t xml:space="preserve"> </w:t>
                            </w:r>
                            <w:r w:rsidRPr="00D8516F">
                              <w:rPr>
                                <w:rFonts w:cs="Tahoma" w:hint="eastAsia"/>
                                <w:color w:val="0B5294"/>
                                <w:spacing w:val="-4"/>
                                <w:sz w:val="24"/>
                                <w:szCs w:val="24"/>
                                <w:rtl/>
                              </w:rPr>
                              <w:t>לנתונים</w:t>
                            </w:r>
                            <w:r w:rsidRPr="00D8516F">
                              <w:rPr>
                                <w:rFonts w:cs="Tahoma"/>
                                <w:color w:val="0B5294"/>
                                <w:spacing w:val="-4"/>
                                <w:sz w:val="24"/>
                                <w:szCs w:val="24"/>
                                <w:rtl/>
                              </w:rPr>
                              <w:t xml:space="preserve"> </w:t>
                            </w:r>
                            <w:r w:rsidRPr="00D8516F">
                              <w:rPr>
                                <w:rFonts w:cs="Tahoma" w:hint="eastAsia"/>
                                <w:color w:val="0B5294"/>
                                <w:spacing w:val="-4"/>
                                <w:sz w:val="24"/>
                                <w:szCs w:val="24"/>
                                <w:rtl/>
                              </w:rPr>
                              <w:t>שהוצגו</w:t>
                            </w:r>
                            <w:r w:rsidRPr="00D8516F">
                              <w:rPr>
                                <w:rFonts w:cs="Tahoma"/>
                                <w:color w:val="0B5294"/>
                                <w:spacing w:val="-4"/>
                                <w:sz w:val="24"/>
                                <w:szCs w:val="24"/>
                                <w:rtl/>
                              </w:rPr>
                              <w:t xml:space="preserve"> </w:t>
                            </w:r>
                            <w:r w:rsidRPr="00D8516F">
                              <w:rPr>
                                <w:rFonts w:cs="Tahoma" w:hint="eastAsia"/>
                                <w:color w:val="0B5294"/>
                                <w:spacing w:val="-4"/>
                                <w:sz w:val="24"/>
                                <w:szCs w:val="24"/>
                                <w:rtl/>
                              </w:rPr>
                              <w:t>ולעמדותיהם</w:t>
                            </w:r>
                            <w:r w:rsidRPr="00D8516F">
                              <w:rPr>
                                <w:rFonts w:cs="Tahoma"/>
                                <w:color w:val="0B5294"/>
                                <w:spacing w:val="-4"/>
                                <w:sz w:val="24"/>
                                <w:szCs w:val="24"/>
                                <w:rtl/>
                              </w:rPr>
                              <w:t xml:space="preserve"> </w:t>
                            </w:r>
                            <w:r w:rsidRPr="00D8516F">
                              <w:rPr>
                                <w:rFonts w:cs="Tahoma" w:hint="eastAsia"/>
                                <w:color w:val="0B5294"/>
                                <w:spacing w:val="-4"/>
                                <w:sz w:val="24"/>
                                <w:szCs w:val="24"/>
                                <w:rtl/>
                              </w:rPr>
                              <w:t>של</w:t>
                            </w:r>
                            <w:r w:rsidRPr="00D8516F">
                              <w:rPr>
                                <w:rFonts w:cs="Tahoma"/>
                                <w:color w:val="0B5294"/>
                                <w:spacing w:val="-4"/>
                                <w:sz w:val="24"/>
                                <w:szCs w:val="24"/>
                                <w:rtl/>
                              </w:rPr>
                              <w:t xml:space="preserve"> </w:t>
                            </w:r>
                            <w:r w:rsidRPr="00D8516F">
                              <w:rPr>
                                <w:rFonts w:cs="Tahoma" w:hint="eastAsia"/>
                                <w:color w:val="0B5294"/>
                                <w:spacing w:val="-4"/>
                                <w:sz w:val="24"/>
                                <w:szCs w:val="24"/>
                                <w:rtl/>
                              </w:rPr>
                              <w:t>נציג</w:t>
                            </w:r>
                            <w:r w:rsidRPr="00D8516F">
                              <w:rPr>
                                <w:rFonts w:cs="Tahoma"/>
                                <w:color w:val="0B5294"/>
                                <w:spacing w:val="-4"/>
                                <w:sz w:val="24"/>
                                <w:szCs w:val="24"/>
                                <w:rtl/>
                              </w:rPr>
                              <w:t xml:space="preserve"> </w:t>
                            </w:r>
                            <w:r w:rsidRPr="00D8516F">
                              <w:rPr>
                                <w:rFonts w:cs="Tahoma" w:hint="eastAsia"/>
                                <w:color w:val="0B5294"/>
                                <w:spacing w:val="-4"/>
                                <w:sz w:val="24"/>
                                <w:szCs w:val="24"/>
                                <w:rtl/>
                              </w:rPr>
                              <w:t>האדריכלית</w:t>
                            </w:r>
                            <w:r w:rsidRPr="00D8516F">
                              <w:rPr>
                                <w:rFonts w:cs="Tahoma"/>
                                <w:color w:val="0B5294"/>
                                <w:spacing w:val="-4"/>
                                <w:sz w:val="24"/>
                                <w:szCs w:val="24"/>
                                <w:rtl/>
                              </w:rPr>
                              <w:t xml:space="preserve">, </w:t>
                            </w:r>
                            <w:r w:rsidRPr="00D8516F">
                              <w:rPr>
                                <w:rFonts w:cs="Tahoma" w:hint="eastAsia"/>
                                <w:color w:val="0B5294"/>
                                <w:spacing w:val="-4"/>
                                <w:sz w:val="24"/>
                                <w:szCs w:val="24"/>
                                <w:rtl/>
                              </w:rPr>
                              <w:t>של</w:t>
                            </w:r>
                            <w:r w:rsidRPr="00D8516F">
                              <w:rPr>
                                <w:rFonts w:cs="Tahoma"/>
                                <w:color w:val="0B5294"/>
                                <w:spacing w:val="-4"/>
                                <w:sz w:val="24"/>
                                <w:szCs w:val="24"/>
                                <w:rtl/>
                              </w:rPr>
                              <w:t xml:space="preserve"> </w:t>
                            </w:r>
                            <w:r w:rsidRPr="00D8516F">
                              <w:rPr>
                                <w:rFonts w:cs="Tahoma" w:hint="eastAsia"/>
                                <w:color w:val="0B5294"/>
                                <w:spacing w:val="-4"/>
                                <w:sz w:val="24"/>
                                <w:szCs w:val="24"/>
                                <w:rtl/>
                              </w:rPr>
                              <w:t>מנהל</w:t>
                            </w:r>
                            <w:r w:rsidRPr="00D8516F">
                              <w:rPr>
                                <w:rFonts w:cs="Tahoma"/>
                                <w:color w:val="0B5294"/>
                                <w:spacing w:val="-4"/>
                                <w:sz w:val="24"/>
                                <w:szCs w:val="24"/>
                                <w:rtl/>
                              </w:rPr>
                              <w:t xml:space="preserve"> </w:t>
                            </w:r>
                            <w:r w:rsidRPr="00D8516F">
                              <w:rPr>
                                <w:rFonts w:cs="Tahoma" w:hint="eastAsia"/>
                                <w:color w:val="0B5294"/>
                                <w:spacing w:val="-4"/>
                                <w:sz w:val="24"/>
                                <w:szCs w:val="24"/>
                                <w:rtl/>
                              </w:rPr>
                              <w:t>הפרויקט</w:t>
                            </w:r>
                            <w:r w:rsidRPr="00D8516F">
                              <w:rPr>
                                <w:rFonts w:cs="Tahoma"/>
                                <w:color w:val="0B5294"/>
                                <w:spacing w:val="-4"/>
                                <w:sz w:val="24"/>
                                <w:szCs w:val="24"/>
                                <w:rtl/>
                              </w:rPr>
                              <w:t xml:space="preserve"> </w:t>
                            </w:r>
                            <w:r w:rsidRPr="00D8516F">
                              <w:rPr>
                                <w:rFonts w:cs="Tahoma" w:hint="eastAsia"/>
                                <w:color w:val="0B5294"/>
                                <w:spacing w:val="-4"/>
                                <w:sz w:val="24"/>
                                <w:szCs w:val="24"/>
                                <w:rtl/>
                              </w:rPr>
                              <w:t>ושל</w:t>
                            </w:r>
                            <w:r w:rsidRPr="00D8516F">
                              <w:rPr>
                                <w:rFonts w:cs="Tahoma"/>
                                <w:color w:val="0B5294"/>
                                <w:spacing w:val="-4"/>
                                <w:sz w:val="24"/>
                                <w:szCs w:val="24"/>
                                <w:rtl/>
                              </w:rPr>
                              <w:t xml:space="preserve"> </w:t>
                            </w:r>
                            <w:r w:rsidRPr="00D8516F">
                              <w:rPr>
                                <w:rFonts w:cs="Tahoma" w:hint="eastAsia"/>
                                <w:color w:val="0B5294"/>
                                <w:spacing w:val="-4"/>
                                <w:sz w:val="24"/>
                                <w:szCs w:val="24"/>
                                <w:rtl/>
                              </w:rPr>
                              <w:t>מהנדסת</w:t>
                            </w:r>
                            <w:r w:rsidRPr="00D8516F">
                              <w:rPr>
                                <w:rFonts w:cs="Tahoma"/>
                                <w:color w:val="0B5294"/>
                                <w:spacing w:val="-4"/>
                                <w:sz w:val="24"/>
                                <w:szCs w:val="24"/>
                                <w:rtl/>
                              </w:rPr>
                              <w:t xml:space="preserve"> </w:t>
                            </w:r>
                            <w:r w:rsidRPr="00D8516F">
                              <w:rPr>
                                <w:rFonts w:cs="Tahoma" w:hint="eastAsia"/>
                                <w:color w:val="0B5294"/>
                                <w:spacing w:val="-4"/>
                                <w:sz w:val="24"/>
                                <w:szCs w:val="24"/>
                                <w:rtl/>
                              </w:rPr>
                              <w:t>המועצה</w:t>
                            </w:r>
                            <w:r w:rsidRPr="00D8516F">
                              <w:rPr>
                                <w:rFonts w:cs="Tahoma"/>
                                <w:color w:val="0B5294"/>
                                <w:spacing w:val="-4"/>
                                <w:sz w:val="24"/>
                                <w:szCs w:val="24"/>
                                <w:rtl/>
                              </w:rPr>
                              <w:t xml:space="preserve">, </w:t>
                            </w:r>
                            <w:r w:rsidRPr="00D8516F">
                              <w:rPr>
                                <w:rFonts w:cs="Tahoma" w:hint="eastAsia"/>
                                <w:color w:val="0B5294"/>
                                <w:spacing w:val="-4"/>
                                <w:sz w:val="24"/>
                                <w:szCs w:val="24"/>
                                <w:rtl/>
                              </w:rPr>
                              <w:t>שהצביעו</w:t>
                            </w:r>
                            <w:r w:rsidRPr="00D8516F">
                              <w:rPr>
                                <w:rFonts w:cs="Tahoma"/>
                                <w:color w:val="0B5294"/>
                                <w:spacing w:val="-4"/>
                                <w:sz w:val="24"/>
                                <w:szCs w:val="24"/>
                                <w:rtl/>
                              </w:rPr>
                              <w:t xml:space="preserve"> </w:t>
                            </w:r>
                            <w:r w:rsidRPr="00D8516F">
                              <w:rPr>
                                <w:rFonts w:cs="Tahoma" w:hint="eastAsia"/>
                                <w:color w:val="0B5294"/>
                                <w:spacing w:val="-4"/>
                                <w:sz w:val="24"/>
                                <w:szCs w:val="24"/>
                                <w:rtl/>
                              </w:rPr>
                              <w:t>על</w:t>
                            </w:r>
                            <w:r w:rsidRPr="00D8516F">
                              <w:rPr>
                                <w:rFonts w:cs="Tahoma"/>
                                <w:color w:val="0B5294"/>
                                <w:spacing w:val="-4"/>
                                <w:sz w:val="24"/>
                                <w:szCs w:val="24"/>
                                <w:rtl/>
                              </w:rPr>
                              <w:t xml:space="preserve"> </w:t>
                            </w:r>
                            <w:r w:rsidRPr="00D8516F">
                              <w:rPr>
                                <w:rFonts w:cs="Tahoma" w:hint="eastAsia"/>
                                <w:color w:val="0B5294"/>
                                <w:spacing w:val="-4"/>
                                <w:sz w:val="24"/>
                                <w:szCs w:val="24"/>
                                <w:rtl/>
                              </w:rPr>
                              <w:t>היעדר</w:t>
                            </w:r>
                            <w:r w:rsidRPr="00D8516F">
                              <w:rPr>
                                <w:rFonts w:cs="Tahoma"/>
                                <w:color w:val="0B5294"/>
                                <w:spacing w:val="-4"/>
                                <w:sz w:val="24"/>
                                <w:szCs w:val="24"/>
                                <w:rtl/>
                              </w:rPr>
                              <w:t xml:space="preserve"> </w:t>
                            </w:r>
                            <w:r w:rsidRPr="00D8516F">
                              <w:rPr>
                                <w:rFonts w:cs="Tahoma" w:hint="eastAsia"/>
                                <w:color w:val="0B5294"/>
                                <w:spacing w:val="-4"/>
                                <w:sz w:val="24"/>
                                <w:szCs w:val="24"/>
                                <w:rtl/>
                              </w:rPr>
                              <w:t>ניסיון</w:t>
                            </w:r>
                            <w:r w:rsidRPr="00D8516F">
                              <w:rPr>
                                <w:rFonts w:cs="Tahoma"/>
                                <w:color w:val="0B5294"/>
                                <w:spacing w:val="-4"/>
                                <w:sz w:val="24"/>
                                <w:szCs w:val="24"/>
                                <w:rtl/>
                              </w:rPr>
                              <w:t xml:space="preserve"> </w:t>
                            </w:r>
                            <w:r w:rsidRPr="00D8516F">
                              <w:rPr>
                                <w:rFonts w:cs="Tahoma" w:hint="eastAsia"/>
                                <w:color w:val="0B5294"/>
                                <w:spacing w:val="-4"/>
                                <w:sz w:val="24"/>
                                <w:szCs w:val="24"/>
                                <w:rtl/>
                              </w:rPr>
                              <w:t>רלוונטי</w:t>
                            </w:r>
                            <w:r w:rsidRPr="00D8516F">
                              <w:rPr>
                                <w:rFonts w:cs="Tahoma"/>
                                <w:color w:val="0B5294"/>
                                <w:spacing w:val="-4"/>
                                <w:sz w:val="24"/>
                                <w:szCs w:val="24"/>
                                <w:rtl/>
                              </w:rPr>
                              <w:t xml:space="preserve"> </w:t>
                            </w:r>
                            <w:r w:rsidRPr="00D8516F">
                              <w:rPr>
                                <w:rFonts w:cs="Tahoma" w:hint="eastAsia"/>
                                <w:color w:val="0B5294"/>
                                <w:spacing w:val="-4"/>
                                <w:sz w:val="24"/>
                                <w:szCs w:val="24"/>
                                <w:rtl/>
                              </w:rPr>
                              <w:t>של</w:t>
                            </w:r>
                            <w:r w:rsidRPr="00D8516F">
                              <w:rPr>
                                <w:rFonts w:cs="Tahoma"/>
                                <w:color w:val="0B5294"/>
                                <w:spacing w:val="-4"/>
                                <w:sz w:val="24"/>
                                <w:szCs w:val="24"/>
                                <w:rtl/>
                              </w:rPr>
                              <w:t xml:space="preserve"> </w:t>
                            </w:r>
                            <w:r w:rsidRPr="00D8516F">
                              <w:rPr>
                                <w:rFonts w:cs="Tahoma" w:hint="eastAsia"/>
                                <w:color w:val="0B5294"/>
                                <w:spacing w:val="-4"/>
                                <w:sz w:val="24"/>
                                <w:szCs w:val="24"/>
                                <w:rtl/>
                              </w:rPr>
                              <w:t>הקבלן</w:t>
                            </w:r>
                          </w:p>
                          <w:p w:rsidR="00A117A2" w:rsidRPr="00373C5D" w:rsidP="00D8516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189040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072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A117A2" w:rsidRPr="00373C5D" w:rsidP="00D8516F">
                      <w:pPr>
                        <w:spacing w:line="240" w:lineRule="atLeast"/>
                        <w:rPr>
                          <w:rFonts w:cs="Tahoma"/>
                          <w:b/>
                          <w:bCs/>
                          <w:color w:val="0B5294"/>
                          <w:sz w:val="48"/>
                          <w:szCs w:val="48"/>
                          <w:rtl/>
                        </w:rPr>
                      </w:pPr>
                      <w:drawing>
                        <wp:inline distT="0" distB="0" distL="0" distR="0">
                          <wp:extent cx="311150" cy="256800"/>
                          <wp:effectExtent l="0" t="0" r="0" b="0"/>
                          <wp:docPr id="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5881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17A2" w:rsidRPr="00881D99" w:rsidP="00D8516F">
                      <w:pPr>
                        <w:spacing w:after="0" w:line="240" w:lineRule="auto"/>
                        <w:rPr>
                          <w:color w:val="0B5294"/>
                          <w:spacing w:val="-4"/>
                          <w:sz w:val="24"/>
                          <w:szCs w:val="24"/>
                          <w:rtl/>
                          <w:cs/>
                        </w:rPr>
                      </w:pPr>
                      <w:r w:rsidRPr="00D8516F">
                        <w:rPr>
                          <w:rFonts w:cs="Tahoma" w:hint="eastAsia"/>
                          <w:color w:val="0B5294"/>
                          <w:spacing w:val="-4"/>
                          <w:sz w:val="24"/>
                          <w:szCs w:val="24"/>
                          <w:rtl/>
                        </w:rPr>
                        <w:t>בהחלטתם</w:t>
                      </w:r>
                      <w:r w:rsidRPr="00D8516F">
                        <w:rPr>
                          <w:rFonts w:cs="Tahoma"/>
                          <w:color w:val="0B5294"/>
                          <w:spacing w:val="-4"/>
                          <w:sz w:val="24"/>
                          <w:szCs w:val="24"/>
                          <w:rtl/>
                        </w:rPr>
                        <w:t xml:space="preserve"> </w:t>
                      </w:r>
                      <w:r w:rsidRPr="00D8516F">
                        <w:rPr>
                          <w:rFonts w:cs="Tahoma" w:hint="eastAsia"/>
                          <w:color w:val="0B5294"/>
                          <w:spacing w:val="-4"/>
                          <w:sz w:val="24"/>
                          <w:szCs w:val="24"/>
                          <w:rtl/>
                        </w:rPr>
                        <w:t>לבחור</w:t>
                      </w:r>
                      <w:r w:rsidRPr="00D8516F">
                        <w:rPr>
                          <w:rFonts w:cs="Tahoma"/>
                          <w:color w:val="0B5294"/>
                          <w:spacing w:val="-4"/>
                          <w:sz w:val="24"/>
                          <w:szCs w:val="24"/>
                          <w:rtl/>
                        </w:rPr>
                        <w:t xml:space="preserve"> </w:t>
                      </w:r>
                      <w:r w:rsidRPr="00D8516F">
                        <w:rPr>
                          <w:rFonts w:cs="Tahoma" w:hint="eastAsia"/>
                          <w:color w:val="0B5294"/>
                          <w:spacing w:val="-4"/>
                          <w:sz w:val="24"/>
                          <w:szCs w:val="24"/>
                          <w:rtl/>
                        </w:rPr>
                        <w:t>בקבלן</w:t>
                      </w:r>
                      <w:r w:rsidRPr="00D8516F">
                        <w:rPr>
                          <w:rFonts w:cs="Tahoma"/>
                          <w:color w:val="0B5294"/>
                          <w:spacing w:val="-4"/>
                          <w:sz w:val="24"/>
                          <w:szCs w:val="24"/>
                          <w:rtl/>
                        </w:rPr>
                        <w:t xml:space="preserve"> </w:t>
                      </w:r>
                      <w:r w:rsidRPr="00D8516F">
                        <w:rPr>
                          <w:rFonts w:cs="Tahoma" w:hint="eastAsia"/>
                          <w:color w:val="0B5294"/>
                          <w:spacing w:val="-4"/>
                          <w:sz w:val="24"/>
                          <w:szCs w:val="24"/>
                          <w:rtl/>
                        </w:rPr>
                        <w:t>לא</w:t>
                      </w:r>
                      <w:r w:rsidRPr="00D8516F">
                        <w:rPr>
                          <w:rFonts w:cs="Tahoma"/>
                          <w:color w:val="0B5294"/>
                          <w:spacing w:val="-4"/>
                          <w:sz w:val="24"/>
                          <w:szCs w:val="24"/>
                          <w:rtl/>
                        </w:rPr>
                        <w:t xml:space="preserve"> </w:t>
                      </w:r>
                      <w:r w:rsidRPr="00D8516F">
                        <w:rPr>
                          <w:rFonts w:cs="Tahoma" w:hint="eastAsia"/>
                          <w:color w:val="0B5294"/>
                          <w:spacing w:val="-4"/>
                          <w:sz w:val="24"/>
                          <w:szCs w:val="24"/>
                          <w:rtl/>
                        </w:rPr>
                        <w:t>ניתן</w:t>
                      </w:r>
                      <w:r w:rsidRPr="00D8516F">
                        <w:rPr>
                          <w:rFonts w:cs="Tahoma"/>
                          <w:color w:val="0B5294"/>
                          <w:spacing w:val="-4"/>
                          <w:sz w:val="24"/>
                          <w:szCs w:val="24"/>
                          <w:rtl/>
                        </w:rPr>
                        <w:t xml:space="preserve"> </w:t>
                      </w:r>
                      <w:r w:rsidRPr="00D8516F">
                        <w:rPr>
                          <w:rFonts w:cs="Tahoma" w:hint="eastAsia"/>
                          <w:color w:val="0B5294"/>
                          <w:spacing w:val="-4"/>
                          <w:sz w:val="24"/>
                          <w:szCs w:val="24"/>
                          <w:rtl/>
                        </w:rPr>
                        <w:t>די</w:t>
                      </w:r>
                      <w:r w:rsidRPr="00D8516F">
                        <w:rPr>
                          <w:rFonts w:cs="Tahoma"/>
                          <w:color w:val="0B5294"/>
                          <w:spacing w:val="-4"/>
                          <w:sz w:val="24"/>
                          <w:szCs w:val="24"/>
                          <w:rtl/>
                        </w:rPr>
                        <w:t xml:space="preserve"> </w:t>
                      </w:r>
                      <w:r w:rsidRPr="00D8516F">
                        <w:rPr>
                          <w:rFonts w:cs="Tahoma" w:hint="eastAsia"/>
                          <w:color w:val="0B5294"/>
                          <w:spacing w:val="-4"/>
                          <w:sz w:val="24"/>
                          <w:szCs w:val="24"/>
                          <w:rtl/>
                        </w:rPr>
                        <w:t>משקל</w:t>
                      </w:r>
                      <w:r w:rsidRPr="00D8516F">
                        <w:rPr>
                          <w:rFonts w:cs="Tahoma"/>
                          <w:color w:val="0B5294"/>
                          <w:spacing w:val="-4"/>
                          <w:sz w:val="24"/>
                          <w:szCs w:val="24"/>
                          <w:rtl/>
                        </w:rPr>
                        <w:t xml:space="preserve"> </w:t>
                      </w:r>
                      <w:r w:rsidRPr="00D8516F">
                        <w:rPr>
                          <w:rFonts w:cs="Tahoma" w:hint="eastAsia"/>
                          <w:color w:val="0B5294"/>
                          <w:spacing w:val="-4"/>
                          <w:sz w:val="24"/>
                          <w:szCs w:val="24"/>
                          <w:rtl/>
                        </w:rPr>
                        <w:t>לנתונים</w:t>
                      </w:r>
                      <w:r w:rsidRPr="00D8516F">
                        <w:rPr>
                          <w:rFonts w:cs="Tahoma"/>
                          <w:color w:val="0B5294"/>
                          <w:spacing w:val="-4"/>
                          <w:sz w:val="24"/>
                          <w:szCs w:val="24"/>
                          <w:rtl/>
                        </w:rPr>
                        <w:t xml:space="preserve"> </w:t>
                      </w:r>
                      <w:r w:rsidRPr="00D8516F">
                        <w:rPr>
                          <w:rFonts w:cs="Tahoma" w:hint="eastAsia"/>
                          <w:color w:val="0B5294"/>
                          <w:spacing w:val="-4"/>
                          <w:sz w:val="24"/>
                          <w:szCs w:val="24"/>
                          <w:rtl/>
                        </w:rPr>
                        <w:t>שהוצגו</w:t>
                      </w:r>
                      <w:r w:rsidRPr="00D8516F">
                        <w:rPr>
                          <w:rFonts w:cs="Tahoma"/>
                          <w:color w:val="0B5294"/>
                          <w:spacing w:val="-4"/>
                          <w:sz w:val="24"/>
                          <w:szCs w:val="24"/>
                          <w:rtl/>
                        </w:rPr>
                        <w:t xml:space="preserve"> </w:t>
                      </w:r>
                      <w:r w:rsidRPr="00D8516F">
                        <w:rPr>
                          <w:rFonts w:cs="Tahoma" w:hint="eastAsia"/>
                          <w:color w:val="0B5294"/>
                          <w:spacing w:val="-4"/>
                          <w:sz w:val="24"/>
                          <w:szCs w:val="24"/>
                          <w:rtl/>
                        </w:rPr>
                        <w:t>ולעמדותיהם</w:t>
                      </w:r>
                      <w:r w:rsidRPr="00D8516F">
                        <w:rPr>
                          <w:rFonts w:cs="Tahoma"/>
                          <w:color w:val="0B5294"/>
                          <w:spacing w:val="-4"/>
                          <w:sz w:val="24"/>
                          <w:szCs w:val="24"/>
                          <w:rtl/>
                        </w:rPr>
                        <w:t xml:space="preserve"> </w:t>
                      </w:r>
                      <w:r w:rsidRPr="00D8516F">
                        <w:rPr>
                          <w:rFonts w:cs="Tahoma" w:hint="eastAsia"/>
                          <w:color w:val="0B5294"/>
                          <w:spacing w:val="-4"/>
                          <w:sz w:val="24"/>
                          <w:szCs w:val="24"/>
                          <w:rtl/>
                        </w:rPr>
                        <w:t>של</w:t>
                      </w:r>
                      <w:r w:rsidRPr="00D8516F">
                        <w:rPr>
                          <w:rFonts w:cs="Tahoma"/>
                          <w:color w:val="0B5294"/>
                          <w:spacing w:val="-4"/>
                          <w:sz w:val="24"/>
                          <w:szCs w:val="24"/>
                          <w:rtl/>
                        </w:rPr>
                        <w:t xml:space="preserve"> </w:t>
                      </w:r>
                      <w:r w:rsidRPr="00D8516F">
                        <w:rPr>
                          <w:rFonts w:cs="Tahoma" w:hint="eastAsia"/>
                          <w:color w:val="0B5294"/>
                          <w:spacing w:val="-4"/>
                          <w:sz w:val="24"/>
                          <w:szCs w:val="24"/>
                          <w:rtl/>
                        </w:rPr>
                        <w:t>נציג</w:t>
                      </w:r>
                      <w:r w:rsidRPr="00D8516F">
                        <w:rPr>
                          <w:rFonts w:cs="Tahoma"/>
                          <w:color w:val="0B5294"/>
                          <w:spacing w:val="-4"/>
                          <w:sz w:val="24"/>
                          <w:szCs w:val="24"/>
                          <w:rtl/>
                        </w:rPr>
                        <w:t xml:space="preserve"> </w:t>
                      </w:r>
                      <w:r w:rsidRPr="00D8516F">
                        <w:rPr>
                          <w:rFonts w:cs="Tahoma" w:hint="eastAsia"/>
                          <w:color w:val="0B5294"/>
                          <w:spacing w:val="-4"/>
                          <w:sz w:val="24"/>
                          <w:szCs w:val="24"/>
                          <w:rtl/>
                        </w:rPr>
                        <w:t>האדריכלית</w:t>
                      </w:r>
                      <w:r w:rsidRPr="00D8516F">
                        <w:rPr>
                          <w:rFonts w:cs="Tahoma"/>
                          <w:color w:val="0B5294"/>
                          <w:spacing w:val="-4"/>
                          <w:sz w:val="24"/>
                          <w:szCs w:val="24"/>
                          <w:rtl/>
                        </w:rPr>
                        <w:t xml:space="preserve">, </w:t>
                      </w:r>
                      <w:r w:rsidRPr="00D8516F">
                        <w:rPr>
                          <w:rFonts w:cs="Tahoma" w:hint="eastAsia"/>
                          <w:color w:val="0B5294"/>
                          <w:spacing w:val="-4"/>
                          <w:sz w:val="24"/>
                          <w:szCs w:val="24"/>
                          <w:rtl/>
                        </w:rPr>
                        <w:t>של</w:t>
                      </w:r>
                      <w:r w:rsidRPr="00D8516F">
                        <w:rPr>
                          <w:rFonts w:cs="Tahoma"/>
                          <w:color w:val="0B5294"/>
                          <w:spacing w:val="-4"/>
                          <w:sz w:val="24"/>
                          <w:szCs w:val="24"/>
                          <w:rtl/>
                        </w:rPr>
                        <w:t xml:space="preserve"> </w:t>
                      </w:r>
                      <w:r w:rsidRPr="00D8516F">
                        <w:rPr>
                          <w:rFonts w:cs="Tahoma" w:hint="eastAsia"/>
                          <w:color w:val="0B5294"/>
                          <w:spacing w:val="-4"/>
                          <w:sz w:val="24"/>
                          <w:szCs w:val="24"/>
                          <w:rtl/>
                        </w:rPr>
                        <w:t>מנהל</w:t>
                      </w:r>
                      <w:r w:rsidRPr="00D8516F">
                        <w:rPr>
                          <w:rFonts w:cs="Tahoma"/>
                          <w:color w:val="0B5294"/>
                          <w:spacing w:val="-4"/>
                          <w:sz w:val="24"/>
                          <w:szCs w:val="24"/>
                          <w:rtl/>
                        </w:rPr>
                        <w:t xml:space="preserve"> </w:t>
                      </w:r>
                      <w:r w:rsidRPr="00D8516F">
                        <w:rPr>
                          <w:rFonts w:cs="Tahoma" w:hint="eastAsia"/>
                          <w:color w:val="0B5294"/>
                          <w:spacing w:val="-4"/>
                          <w:sz w:val="24"/>
                          <w:szCs w:val="24"/>
                          <w:rtl/>
                        </w:rPr>
                        <w:t>הפרויקט</w:t>
                      </w:r>
                      <w:r w:rsidRPr="00D8516F">
                        <w:rPr>
                          <w:rFonts w:cs="Tahoma"/>
                          <w:color w:val="0B5294"/>
                          <w:spacing w:val="-4"/>
                          <w:sz w:val="24"/>
                          <w:szCs w:val="24"/>
                          <w:rtl/>
                        </w:rPr>
                        <w:t xml:space="preserve"> </w:t>
                      </w:r>
                      <w:r w:rsidRPr="00D8516F">
                        <w:rPr>
                          <w:rFonts w:cs="Tahoma" w:hint="eastAsia"/>
                          <w:color w:val="0B5294"/>
                          <w:spacing w:val="-4"/>
                          <w:sz w:val="24"/>
                          <w:szCs w:val="24"/>
                          <w:rtl/>
                        </w:rPr>
                        <w:t>ושל</w:t>
                      </w:r>
                      <w:r w:rsidRPr="00D8516F">
                        <w:rPr>
                          <w:rFonts w:cs="Tahoma"/>
                          <w:color w:val="0B5294"/>
                          <w:spacing w:val="-4"/>
                          <w:sz w:val="24"/>
                          <w:szCs w:val="24"/>
                          <w:rtl/>
                        </w:rPr>
                        <w:t xml:space="preserve"> </w:t>
                      </w:r>
                      <w:r w:rsidRPr="00D8516F">
                        <w:rPr>
                          <w:rFonts w:cs="Tahoma" w:hint="eastAsia"/>
                          <w:color w:val="0B5294"/>
                          <w:spacing w:val="-4"/>
                          <w:sz w:val="24"/>
                          <w:szCs w:val="24"/>
                          <w:rtl/>
                        </w:rPr>
                        <w:t>מהנדסת</w:t>
                      </w:r>
                      <w:r w:rsidRPr="00D8516F">
                        <w:rPr>
                          <w:rFonts w:cs="Tahoma"/>
                          <w:color w:val="0B5294"/>
                          <w:spacing w:val="-4"/>
                          <w:sz w:val="24"/>
                          <w:szCs w:val="24"/>
                          <w:rtl/>
                        </w:rPr>
                        <w:t xml:space="preserve"> </w:t>
                      </w:r>
                      <w:r w:rsidRPr="00D8516F">
                        <w:rPr>
                          <w:rFonts w:cs="Tahoma" w:hint="eastAsia"/>
                          <w:color w:val="0B5294"/>
                          <w:spacing w:val="-4"/>
                          <w:sz w:val="24"/>
                          <w:szCs w:val="24"/>
                          <w:rtl/>
                        </w:rPr>
                        <w:t>המועצה</w:t>
                      </w:r>
                      <w:r w:rsidRPr="00D8516F">
                        <w:rPr>
                          <w:rFonts w:cs="Tahoma"/>
                          <w:color w:val="0B5294"/>
                          <w:spacing w:val="-4"/>
                          <w:sz w:val="24"/>
                          <w:szCs w:val="24"/>
                          <w:rtl/>
                        </w:rPr>
                        <w:t xml:space="preserve">, </w:t>
                      </w:r>
                      <w:r w:rsidRPr="00D8516F">
                        <w:rPr>
                          <w:rFonts w:cs="Tahoma" w:hint="eastAsia"/>
                          <w:color w:val="0B5294"/>
                          <w:spacing w:val="-4"/>
                          <w:sz w:val="24"/>
                          <w:szCs w:val="24"/>
                          <w:rtl/>
                        </w:rPr>
                        <w:t>שהצביעו</w:t>
                      </w:r>
                      <w:r w:rsidRPr="00D8516F">
                        <w:rPr>
                          <w:rFonts w:cs="Tahoma"/>
                          <w:color w:val="0B5294"/>
                          <w:spacing w:val="-4"/>
                          <w:sz w:val="24"/>
                          <w:szCs w:val="24"/>
                          <w:rtl/>
                        </w:rPr>
                        <w:t xml:space="preserve"> </w:t>
                      </w:r>
                      <w:r w:rsidRPr="00D8516F">
                        <w:rPr>
                          <w:rFonts w:cs="Tahoma" w:hint="eastAsia"/>
                          <w:color w:val="0B5294"/>
                          <w:spacing w:val="-4"/>
                          <w:sz w:val="24"/>
                          <w:szCs w:val="24"/>
                          <w:rtl/>
                        </w:rPr>
                        <w:t>על</w:t>
                      </w:r>
                      <w:r w:rsidRPr="00D8516F">
                        <w:rPr>
                          <w:rFonts w:cs="Tahoma"/>
                          <w:color w:val="0B5294"/>
                          <w:spacing w:val="-4"/>
                          <w:sz w:val="24"/>
                          <w:szCs w:val="24"/>
                          <w:rtl/>
                        </w:rPr>
                        <w:t xml:space="preserve"> </w:t>
                      </w:r>
                      <w:r w:rsidRPr="00D8516F">
                        <w:rPr>
                          <w:rFonts w:cs="Tahoma" w:hint="eastAsia"/>
                          <w:color w:val="0B5294"/>
                          <w:spacing w:val="-4"/>
                          <w:sz w:val="24"/>
                          <w:szCs w:val="24"/>
                          <w:rtl/>
                        </w:rPr>
                        <w:t>היעדר</w:t>
                      </w:r>
                      <w:r w:rsidRPr="00D8516F">
                        <w:rPr>
                          <w:rFonts w:cs="Tahoma"/>
                          <w:color w:val="0B5294"/>
                          <w:spacing w:val="-4"/>
                          <w:sz w:val="24"/>
                          <w:szCs w:val="24"/>
                          <w:rtl/>
                        </w:rPr>
                        <w:t xml:space="preserve"> </w:t>
                      </w:r>
                      <w:r w:rsidRPr="00D8516F">
                        <w:rPr>
                          <w:rFonts w:cs="Tahoma" w:hint="eastAsia"/>
                          <w:color w:val="0B5294"/>
                          <w:spacing w:val="-4"/>
                          <w:sz w:val="24"/>
                          <w:szCs w:val="24"/>
                          <w:rtl/>
                        </w:rPr>
                        <w:t>ניסיון</w:t>
                      </w:r>
                      <w:r w:rsidRPr="00D8516F">
                        <w:rPr>
                          <w:rFonts w:cs="Tahoma"/>
                          <w:color w:val="0B5294"/>
                          <w:spacing w:val="-4"/>
                          <w:sz w:val="24"/>
                          <w:szCs w:val="24"/>
                          <w:rtl/>
                        </w:rPr>
                        <w:t xml:space="preserve"> </w:t>
                      </w:r>
                      <w:r w:rsidRPr="00D8516F">
                        <w:rPr>
                          <w:rFonts w:cs="Tahoma" w:hint="eastAsia"/>
                          <w:color w:val="0B5294"/>
                          <w:spacing w:val="-4"/>
                          <w:sz w:val="24"/>
                          <w:szCs w:val="24"/>
                          <w:rtl/>
                        </w:rPr>
                        <w:t>רלוונטי</w:t>
                      </w:r>
                      <w:r w:rsidRPr="00D8516F">
                        <w:rPr>
                          <w:rFonts w:cs="Tahoma"/>
                          <w:color w:val="0B5294"/>
                          <w:spacing w:val="-4"/>
                          <w:sz w:val="24"/>
                          <w:szCs w:val="24"/>
                          <w:rtl/>
                        </w:rPr>
                        <w:t xml:space="preserve"> </w:t>
                      </w:r>
                      <w:r w:rsidRPr="00D8516F">
                        <w:rPr>
                          <w:rFonts w:cs="Tahoma" w:hint="eastAsia"/>
                          <w:color w:val="0B5294"/>
                          <w:spacing w:val="-4"/>
                          <w:sz w:val="24"/>
                          <w:szCs w:val="24"/>
                          <w:rtl/>
                        </w:rPr>
                        <w:t>של</w:t>
                      </w:r>
                      <w:r w:rsidRPr="00D8516F">
                        <w:rPr>
                          <w:rFonts w:cs="Tahoma"/>
                          <w:color w:val="0B5294"/>
                          <w:spacing w:val="-4"/>
                          <w:sz w:val="24"/>
                          <w:szCs w:val="24"/>
                          <w:rtl/>
                        </w:rPr>
                        <w:t xml:space="preserve"> </w:t>
                      </w:r>
                      <w:r w:rsidRPr="00D8516F">
                        <w:rPr>
                          <w:rFonts w:cs="Tahoma" w:hint="eastAsia"/>
                          <w:color w:val="0B5294"/>
                          <w:spacing w:val="-4"/>
                          <w:sz w:val="24"/>
                          <w:szCs w:val="24"/>
                          <w:rtl/>
                        </w:rPr>
                        <w:t>הקבלן</w:t>
                      </w:r>
                    </w:p>
                    <w:p w:rsidR="00A117A2" w:rsidRPr="00373C5D" w:rsidP="00D8516F">
                      <w:pPr>
                        <w:spacing w:before="120" w:after="0" w:line="240" w:lineRule="atLeast"/>
                        <w:rPr>
                          <w:rFonts w:cs="Tahoma"/>
                          <w:b/>
                          <w:bCs/>
                          <w:color w:val="0B5294"/>
                          <w:sz w:val="48"/>
                          <w:szCs w:val="48"/>
                          <w:rtl/>
                        </w:rPr>
                      </w:pPr>
                      <w:drawing>
                        <wp:inline distT="0" distB="0" distL="0" distR="0">
                          <wp:extent cx="288000" cy="31337"/>
                          <wp:effectExtent l="0" t="0" r="0" b="6985"/>
                          <wp:docPr id="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821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C1705" w:rsidRPr="0087200F" w:rsidP="00FC4BEB">
      <w:pPr>
        <w:spacing w:before="180" w:after="240" w:line="260" w:lineRule="exact"/>
        <w:ind w:right="2268"/>
        <w:jc w:val="both"/>
        <w:rPr>
          <w:rFonts w:ascii="Tahoma" w:hAnsi="Tahoma" w:cs="Tahoma"/>
          <w:sz w:val="18"/>
          <w:szCs w:val="18"/>
          <w:rtl/>
        </w:rPr>
      </w:pPr>
      <w:r w:rsidRPr="0087200F">
        <w:rPr>
          <w:rFonts w:ascii="Tahoma" w:hAnsi="Tahoma" w:cs="Tahoma" w:hint="cs"/>
          <w:sz w:val="18"/>
          <w:szCs w:val="18"/>
          <w:rtl/>
        </w:rPr>
        <w:t>המועצה מסרה בתשובתה כי מאחר שקיימה מכרז בעל אמות מידה אובייקטיביות היא הייתה מחויבת להתקשר עם ההצעה הזולה ביותר שעמדה בתנאי הסף, ולא יכלה לקחת בחשבון אי אילו שיקולים איכותיים. עוד נמסר בתשובה כי המועצה, ראש המועצה ונושאי המשרה פעלו כדין, לפי דיני המכרזים, והשקיעו מאמצים רבים כדי לברר אם הקבלן שנבחר אכן עומד בתנאי הסף.</w:t>
      </w:r>
    </w:p>
    <w:p w:rsidR="004C1705" w:rsidRPr="0087200F" w:rsidP="00FC4BEB">
      <w:pPr>
        <w:pStyle w:val="RESHET"/>
        <w:rPr>
          <w:rtl/>
        </w:rPr>
      </w:pPr>
      <w:r w:rsidRPr="0087200F">
        <w:rPr>
          <w:rFonts w:hint="cs"/>
          <w:rtl/>
        </w:rPr>
        <w:t>משרד</w:t>
      </w:r>
      <w:r w:rsidRPr="0087200F">
        <w:rPr>
          <w:rtl/>
        </w:rPr>
        <w:t xml:space="preserve"> מבקר המדינה מעיר למועצה כי בניגוד לתשובתה היא אינה </w:t>
      </w:r>
      <w:r w:rsidRPr="0087200F">
        <w:rPr>
          <w:rFonts w:hint="cs"/>
          <w:rtl/>
        </w:rPr>
        <w:t>מחויבת</w:t>
      </w:r>
      <w:r w:rsidRPr="0087200F">
        <w:rPr>
          <w:rtl/>
        </w:rPr>
        <w:t xml:space="preserve"> לבחור בהצעה הזולה ביותר אם היה לה ספק </w:t>
      </w:r>
      <w:r w:rsidRPr="0087200F">
        <w:rPr>
          <w:rFonts w:hint="cs"/>
          <w:rtl/>
        </w:rPr>
        <w:t>בדבר</w:t>
      </w:r>
      <w:r w:rsidRPr="0087200F">
        <w:rPr>
          <w:rtl/>
        </w:rPr>
        <w:t xml:space="preserve"> יכולתו של המציע לבצע את העבודות ולעמוד בתנאי המכרז</w:t>
      </w:r>
      <w:r w:rsidRPr="0087200F">
        <w:rPr>
          <w:rFonts w:hint="cs"/>
          <w:rtl/>
        </w:rPr>
        <w:t>;</w:t>
      </w:r>
      <w:r w:rsidRPr="0087200F">
        <w:rPr>
          <w:rtl/>
        </w:rPr>
        <w:t xml:space="preserve"> </w:t>
      </w:r>
      <w:r w:rsidRPr="0087200F">
        <w:rPr>
          <w:rFonts w:hint="cs"/>
          <w:rtl/>
        </w:rPr>
        <w:t>ו</w:t>
      </w:r>
      <w:r w:rsidRPr="0087200F">
        <w:rPr>
          <w:rtl/>
        </w:rPr>
        <w:t>זאת ב</w:t>
      </w:r>
      <w:r w:rsidRPr="0087200F">
        <w:rPr>
          <w:rFonts w:hint="cs"/>
          <w:rtl/>
        </w:rPr>
        <w:t>ייחוד</w:t>
      </w:r>
      <w:r w:rsidRPr="0087200F">
        <w:rPr>
          <w:rtl/>
        </w:rPr>
        <w:t xml:space="preserve"> </w:t>
      </w:r>
      <w:r w:rsidRPr="0087200F">
        <w:rPr>
          <w:rFonts w:hint="cs"/>
          <w:rtl/>
        </w:rPr>
        <w:t>ל</w:t>
      </w:r>
      <w:r w:rsidRPr="0087200F">
        <w:rPr>
          <w:rtl/>
        </w:rPr>
        <w:t xml:space="preserve">נוכח </w:t>
      </w:r>
      <w:r w:rsidRPr="0087200F">
        <w:rPr>
          <w:rFonts w:hint="cs"/>
          <w:rtl/>
        </w:rPr>
        <w:t>מסקנות</w:t>
      </w:r>
      <w:r w:rsidRPr="0087200F">
        <w:rPr>
          <w:rtl/>
        </w:rPr>
        <w:t xml:space="preserve"> </w:t>
      </w:r>
      <w:r w:rsidRPr="0087200F">
        <w:rPr>
          <w:rFonts w:hint="cs"/>
          <w:rtl/>
        </w:rPr>
        <w:t>אנשי</w:t>
      </w:r>
      <w:r w:rsidRPr="0087200F">
        <w:rPr>
          <w:rtl/>
        </w:rPr>
        <w:t xml:space="preserve"> </w:t>
      </w:r>
      <w:r w:rsidRPr="0087200F">
        <w:rPr>
          <w:rFonts w:hint="cs"/>
          <w:rtl/>
        </w:rPr>
        <w:t>המקצוע</w:t>
      </w:r>
      <w:r w:rsidRPr="0087200F">
        <w:rPr>
          <w:rtl/>
        </w:rPr>
        <w:t xml:space="preserve"> </w:t>
      </w:r>
      <w:r w:rsidRPr="0087200F">
        <w:rPr>
          <w:rFonts w:hint="cs"/>
          <w:rtl/>
        </w:rPr>
        <w:t>מהיעדר</w:t>
      </w:r>
      <w:r w:rsidRPr="0087200F">
        <w:rPr>
          <w:rtl/>
        </w:rPr>
        <w:t xml:space="preserve"> </w:t>
      </w:r>
      <w:r w:rsidRPr="0087200F">
        <w:rPr>
          <w:rFonts w:hint="cs"/>
          <w:rtl/>
        </w:rPr>
        <w:t>הניסיון</w:t>
      </w:r>
      <w:r w:rsidRPr="0087200F">
        <w:rPr>
          <w:rtl/>
        </w:rPr>
        <w:t xml:space="preserve"> </w:t>
      </w:r>
      <w:r w:rsidRPr="0087200F">
        <w:rPr>
          <w:rFonts w:hint="cs"/>
          <w:rtl/>
        </w:rPr>
        <w:t>הרלוונטי</w:t>
      </w:r>
      <w:r w:rsidRPr="0087200F">
        <w:rPr>
          <w:rtl/>
        </w:rPr>
        <w:t xml:space="preserve"> </w:t>
      </w:r>
      <w:r w:rsidRPr="0087200F">
        <w:rPr>
          <w:rFonts w:hint="cs"/>
          <w:rtl/>
        </w:rPr>
        <w:t>של</w:t>
      </w:r>
      <w:r w:rsidRPr="0087200F">
        <w:rPr>
          <w:rtl/>
        </w:rPr>
        <w:t xml:space="preserve"> </w:t>
      </w:r>
      <w:r w:rsidRPr="0087200F">
        <w:rPr>
          <w:rFonts w:hint="cs"/>
          <w:rtl/>
        </w:rPr>
        <w:t>הקבלן</w:t>
      </w:r>
      <w:r w:rsidRPr="0087200F">
        <w:rPr>
          <w:rtl/>
        </w:rPr>
        <w:t xml:space="preserve"> </w:t>
      </w:r>
      <w:r w:rsidRPr="0087200F">
        <w:rPr>
          <w:rFonts w:hint="cs"/>
          <w:rtl/>
        </w:rPr>
        <w:t>הזוכה</w:t>
      </w:r>
      <w:r w:rsidRPr="0087200F">
        <w:rPr>
          <w:rtl/>
        </w:rPr>
        <w:t xml:space="preserve"> </w:t>
      </w:r>
      <w:r w:rsidRPr="0087200F">
        <w:rPr>
          <w:rFonts w:hint="cs"/>
          <w:rtl/>
        </w:rPr>
        <w:t>והספק אם בכלל עמד בתנאי הסף של המכרז</w:t>
      </w:r>
      <w:r w:rsidRPr="0087200F">
        <w:rPr>
          <w:rtl/>
        </w:rPr>
        <w:t>.</w:t>
      </w:r>
    </w:p>
    <w:p w:rsidR="004C1705" w:rsidRPr="0087200F" w:rsidP="0087200F">
      <w:pPr>
        <w:spacing w:before="120" w:line="260" w:lineRule="exact"/>
        <w:ind w:right="2268"/>
        <w:jc w:val="both"/>
        <w:rPr>
          <w:rFonts w:ascii="Tahoma" w:hAnsi="Tahoma" w:cs="Tahoma"/>
          <w:sz w:val="18"/>
          <w:szCs w:val="18"/>
          <w:rtl/>
        </w:rPr>
      </w:pPr>
    </w:p>
    <w:p w:rsidR="004C1705" w:rsidRPr="0087200F" w:rsidP="0087200F">
      <w:pPr>
        <w:spacing w:before="120" w:line="260" w:lineRule="exact"/>
        <w:ind w:right="2268"/>
        <w:jc w:val="both"/>
        <w:rPr>
          <w:rFonts w:ascii="Tahoma" w:hAnsi="Tahoma" w:cs="Tahoma"/>
          <w:sz w:val="18"/>
          <w:szCs w:val="18"/>
          <w:rtl/>
        </w:rPr>
      </w:pPr>
    </w:p>
    <w:p w:rsidR="004C1705" w:rsidRPr="00456110" w:rsidP="0048085D">
      <w:pPr>
        <w:pStyle w:val="KOT4"/>
        <w:rPr>
          <w:rtl/>
        </w:rPr>
      </w:pPr>
      <w:r>
        <w:rPr>
          <w:rFonts w:hint="cs"/>
          <w:rtl/>
        </w:rPr>
        <w:t>הסכם</w:t>
      </w:r>
      <w:r w:rsidRPr="00456110">
        <w:rPr>
          <w:rFonts w:hint="cs"/>
          <w:rtl/>
        </w:rPr>
        <w:t xml:space="preserve"> התקשרות נוסף </w:t>
      </w:r>
      <w:r>
        <w:rPr>
          <w:rFonts w:hint="cs"/>
          <w:rtl/>
        </w:rPr>
        <w:t>עם קבלן עבודות הגמר</w:t>
      </w:r>
    </w:p>
    <w:p w:rsidR="004C1705" w:rsidRPr="0087200F" w:rsidP="00FC4BEB">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 xml:space="preserve">בתוספת הרביעית לצו המועצות המקומיות א' נקבע כי </w:t>
      </w:r>
      <w:r w:rsidRPr="0087200F">
        <w:rPr>
          <w:rFonts w:ascii="Tahoma" w:hAnsi="Tahoma" w:cs="Tahoma"/>
          <w:sz w:val="18"/>
          <w:szCs w:val="18"/>
          <w:rtl/>
        </w:rPr>
        <w:t>מ</w:t>
      </w:r>
      <w:r w:rsidRPr="0087200F">
        <w:rPr>
          <w:rFonts w:ascii="Tahoma" w:hAnsi="Tahoma" w:cs="Tahoma" w:hint="cs"/>
          <w:sz w:val="18"/>
          <w:szCs w:val="18"/>
          <w:rtl/>
        </w:rPr>
        <w:t>ועצה מקומית רשאית להתקשר בהסכם ללא מכרז בין היתר אם ההסכם בא להגדיל את הוצאות המועצה המקומית באמצעות הוספת פרטים להסכם קיים, ובלבד ששיעור הגדלת ההוצאות בשל הוספה זו לא יעלה על 25% מכלל הוצאות המועצה המקומית על פי ההסכם ה</w:t>
      </w:r>
      <w:r w:rsidRPr="0087200F">
        <w:rPr>
          <w:rFonts w:ascii="Tahoma" w:hAnsi="Tahoma" w:cs="Tahoma"/>
          <w:sz w:val="18"/>
          <w:szCs w:val="18"/>
          <w:rtl/>
        </w:rPr>
        <w:t>ק</w:t>
      </w:r>
      <w:r w:rsidRPr="0087200F">
        <w:rPr>
          <w:rFonts w:ascii="Tahoma" w:hAnsi="Tahoma" w:cs="Tahoma" w:hint="cs"/>
          <w:sz w:val="18"/>
          <w:szCs w:val="18"/>
          <w:rtl/>
        </w:rPr>
        <w:t>יים או על 50% אם המועצה קבעה שעריכת המכרז "לא תביא תועלת".</w:t>
      </w:r>
    </w:p>
    <w:p w:rsidR="004C1705" w:rsidRPr="0087200F" w:rsidP="00FC4BEB">
      <w:pPr>
        <w:pStyle w:val="RESHET"/>
        <w:rPr>
          <w:rtl/>
        </w:rPr>
      </w:pPr>
      <w:r w:rsidRPr="0087200F">
        <w:rPr>
          <w:rFonts w:hint="cs"/>
          <w:rtl/>
        </w:rPr>
        <w:t xml:space="preserve">כללי </w:t>
      </w:r>
      <w:r w:rsidRPr="0087200F">
        <w:rPr>
          <w:rFonts w:hint="cs"/>
          <w:rtl/>
        </w:rPr>
        <w:t>מינהל</w:t>
      </w:r>
      <w:r w:rsidRPr="0087200F">
        <w:rPr>
          <w:rFonts w:hint="cs"/>
          <w:rtl/>
        </w:rPr>
        <w:t xml:space="preserve"> תקין מחייבים כי הגדלה כאמור תיעשה לאחר שהמועצה המקומית הכינה אומדן מהימן שלפיו ניתן לקבוע את עלותם של הפריטים שהיא מבקשת להוסיף, והתוספת להסכם ההתקשרות תכיל את הפרטים והעבודות שנוספו להסכם הקיים ואת כמותם.</w:t>
      </w:r>
    </w:p>
    <w:p w:rsidR="004C1705" w:rsidRPr="0087200F" w:rsidP="00FC4BEB">
      <w:pPr>
        <w:spacing w:before="180" w:line="260" w:lineRule="exact"/>
        <w:ind w:right="2268"/>
        <w:jc w:val="both"/>
        <w:rPr>
          <w:rFonts w:ascii="Tahoma" w:hAnsi="Tahoma" w:cs="Tahoma"/>
          <w:sz w:val="18"/>
          <w:szCs w:val="18"/>
          <w:rtl/>
        </w:rPr>
      </w:pPr>
      <w:r w:rsidRPr="0087200F">
        <w:rPr>
          <w:rFonts w:ascii="Tahoma" w:hAnsi="Tahoma" w:cs="Tahoma" w:hint="cs"/>
          <w:sz w:val="18"/>
          <w:szCs w:val="18"/>
          <w:rtl/>
        </w:rPr>
        <w:t>בהסכם ההתקשרות עם קבלן עבודות הגמר, שנחתם כאמור בדצמבר 2015, נקבעו המחירים של רכיבי העבודה השונים. אולם לפי ההסכם ייקבע התשלום בפועל במהלך ביצוע העבודה, לפי מדידת העבודה המבוצעת בפועל (בדומה להסכם ההתקשרות עם קבלן השלד).</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עד יוני 2016 אישרה המועצה לשלם לקבלן עבודות הגמר ארבעה חשבונות חלקיים בסכום כולל של כ-3.33 מיליון ש"ח (כולל </w:t>
      </w:r>
      <w:r w:rsidRPr="0087200F">
        <w:rPr>
          <w:rFonts w:ascii="Tahoma" w:hAnsi="Tahoma" w:cs="Tahoma" w:hint="cs"/>
          <w:sz w:val="18"/>
          <w:szCs w:val="18"/>
          <w:rtl/>
        </w:rPr>
        <w:t>מע"ם</w:t>
      </w:r>
      <w:r w:rsidRPr="0087200F">
        <w:rPr>
          <w:rFonts w:ascii="Tahoma" w:hAnsi="Tahoma" w:cs="Tahoma" w:hint="cs"/>
          <w:sz w:val="18"/>
          <w:szCs w:val="18"/>
          <w:rtl/>
        </w:rPr>
        <w:t>). המועצה העבירה את התשלומים לקבלן בחודשים מרץ-יוני 2016.</w:t>
      </w:r>
    </w:p>
    <w:p w:rsidR="004C1705" w:rsidRPr="0087200F" w:rsidP="0087200F">
      <w:pPr>
        <w:spacing w:before="120" w:line="260" w:lineRule="exact"/>
        <w:ind w:right="2268"/>
        <w:jc w:val="both"/>
        <w:rPr>
          <w:rStyle w:val="CommentReference"/>
          <w:rFonts w:ascii="Tahoma" w:hAnsi="Tahoma" w:cs="Tahoma"/>
          <w:sz w:val="18"/>
          <w:szCs w:val="18"/>
          <w:rtl/>
        </w:rPr>
      </w:pPr>
      <w:r w:rsidRPr="0087200F">
        <w:rPr>
          <w:rFonts w:ascii="Tahoma" w:hAnsi="Tahoma" w:cs="Tahoma" w:hint="cs"/>
          <w:sz w:val="18"/>
          <w:szCs w:val="18"/>
          <w:rtl/>
        </w:rPr>
        <w:t>במכתב מיוני 2016 לראש המועצה ולגזבר המועצה כתבה מהנדסת המועצה כי לנוכח "אי דיוקים בכמויות ובמחירי היחידה, וחוסרם של סעיפים משמעותיים בכתב הכמויות", היא מבקשת לאשר להגדיל את הסכם ההתקשרות עם קבלן עבודות הגמר ב-25%. באותו היום כתב מנהל הפרויקט למהנדסת המועצה, עם העתק לראש המועצה ולגזבר המועצה, כי חלק מהחריגות והעבודות הנוספות נובעים מהעובדה שבעת הכנת המכרז לעבודות הגמר הייתה היכולת להעריך את תיקון הליקויים שגרם קבלן השלד מוגבלת.</w:t>
      </w:r>
    </w:p>
    <w:p w:rsidR="004C1705" w:rsidRPr="0087200F" w:rsidP="00FC4BEB">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 xml:space="preserve">בפרוטוקול דיון מינואר 2017 שבו נכחו בין היתר ראש המועצה ובעלי תפקידים במועצה, בחברת ניהול הפרויקט ובחברה הקבלנית המבצעת את עבודת הגמר, אמר ראש המועצה בעניין זה: "היו טענות שהכמויות לא נכונות והגעתם אליי עם מסמך כמויות בסכום של 6 </w:t>
      </w:r>
      <w:r w:rsidRPr="0087200F">
        <w:rPr>
          <w:rFonts w:ascii="Tahoma" w:hAnsi="Tahoma" w:cs="Tahoma" w:hint="cs"/>
          <w:sz w:val="18"/>
          <w:szCs w:val="18"/>
          <w:rtl/>
        </w:rPr>
        <w:t>מלש"ח</w:t>
      </w:r>
      <w:r w:rsidRPr="0087200F">
        <w:rPr>
          <w:rFonts w:ascii="Tahoma" w:hAnsi="Tahoma" w:cs="Tahoma" w:hint="cs"/>
          <w:sz w:val="18"/>
          <w:szCs w:val="18"/>
          <w:rtl/>
        </w:rPr>
        <w:t>. עדכנו אתכם... שהמועצה עובדת כחוק ועפ"י החוק ניתן להגדיל עד 25% ולא יותר [כ-3.6 מיליון ש"ח]. כדי לאפשר לכם יד חופשית כדי לא ליצור עיכובים הוסכם על הגדלה של עד 25%".</w:t>
      </w:r>
    </w:p>
    <w:p w:rsidR="004C1705" w:rsidRPr="0087200F" w:rsidP="007C7086">
      <w:pPr>
        <w:pStyle w:val="RESHET"/>
        <w:rPr>
          <w:rtl/>
        </w:rPr>
      </w:pPr>
      <w:r w:rsidRPr="0087200F">
        <w:rPr>
          <w:rFonts w:hint="cs"/>
          <w:rtl/>
        </w:rPr>
        <w:t>משרד</w:t>
      </w:r>
      <w:r w:rsidRPr="0087200F">
        <w:rPr>
          <w:rtl/>
        </w:rPr>
        <w:t xml:space="preserve"> מבקר המדינה </w:t>
      </w:r>
      <w:r w:rsidRPr="0087200F">
        <w:rPr>
          <w:rFonts w:hint="cs"/>
          <w:rtl/>
        </w:rPr>
        <w:t>מעיר</w:t>
      </w:r>
      <w:r w:rsidRPr="0087200F">
        <w:rPr>
          <w:rtl/>
        </w:rPr>
        <w:t xml:space="preserve"> לראש המועצה </w:t>
      </w:r>
      <w:r w:rsidRPr="0087200F">
        <w:rPr>
          <w:rFonts w:hint="cs"/>
          <w:rtl/>
        </w:rPr>
        <w:t xml:space="preserve">כי </w:t>
      </w:r>
      <w:r w:rsidRPr="0087200F">
        <w:rPr>
          <w:rtl/>
        </w:rPr>
        <w:t>אף על</w:t>
      </w:r>
      <w:r w:rsidRPr="0087200F">
        <w:rPr>
          <w:rFonts w:hint="cs"/>
          <w:rtl/>
        </w:rPr>
        <w:t xml:space="preserve"> פי</w:t>
      </w:r>
      <w:r w:rsidRPr="0087200F">
        <w:rPr>
          <w:rtl/>
        </w:rPr>
        <w:t xml:space="preserve"> שידע כי </w:t>
      </w:r>
      <w:r w:rsidRPr="0087200F">
        <w:rPr>
          <w:rFonts w:hint="cs"/>
          <w:rtl/>
        </w:rPr>
        <w:t>עלות</w:t>
      </w:r>
      <w:r w:rsidRPr="0087200F">
        <w:rPr>
          <w:rtl/>
        </w:rPr>
        <w:t xml:space="preserve"> העבודות </w:t>
      </w:r>
      <w:r w:rsidRPr="0087200F">
        <w:rPr>
          <w:rFonts w:hint="cs"/>
          <w:rtl/>
        </w:rPr>
        <w:t>הנדרשות</w:t>
      </w:r>
      <w:r w:rsidRPr="0087200F">
        <w:rPr>
          <w:rtl/>
        </w:rPr>
        <w:t xml:space="preserve"> </w:t>
      </w:r>
      <w:r w:rsidRPr="0087200F">
        <w:rPr>
          <w:rFonts w:hint="cs"/>
          <w:rtl/>
        </w:rPr>
        <w:t>היא</w:t>
      </w:r>
      <w:r w:rsidRPr="0087200F">
        <w:rPr>
          <w:rtl/>
        </w:rPr>
        <w:t xml:space="preserve"> </w:t>
      </w:r>
      <w:r w:rsidRPr="0087200F">
        <w:rPr>
          <w:rFonts w:hint="cs"/>
          <w:rtl/>
        </w:rPr>
        <w:t>כ-6 מיליון ש"ח, הוא הורה להגדיל את ההתקשרות רק בסכום שאינו מחייב פרסום מכרז ואינו מחייב החלטה של המועצה ולפיה עריכת המכרז "לא תביא תועלת"</w:t>
      </w:r>
      <w:r w:rsidRPr="0087200F">
        <w:rPr>
          <w:rtl/>
        </w:rPr>
        <w:t>.</w:t>
      </w:r>
      <w:r w:rsidRPr="0087200F">
        <w:rPr>
          <w:rFonts w:hint="cs"/>
          <w:rtl/>
        </w:rPr>
        <w:t xml:space="preserve"> התבטאותו</w:t>
      </w:r>
      <w:r w:rsidRPr="0087200F">
        <w:rPr>
          <w:rtl/>
        </w:rPr>
        <w:t xml:space="preserve"> </w:t>
      </w:r>
      <w:r w:rsidRPr="0087200F">
        <w:rPr>
          <w:rFonts w:hint="cs"/>
          <w:rtl/>
        </w:rPr>
        <w:t>בנושא</w:t>
      </w:r>
      <w:r w:rsidRPr="0087200F">
        <w:rPr>
          <w:rtl/>
        </w:rPr>
        <w:t xml:space="preserve"> </w:t>
      </w:r>
      <w:r w:rsidRPr="0087200F">
        <w:rPr>
          <w:rFonts w:hint="cs"/>
          <w:rtl/>
        </w:rPr>
        <w:t>הגדלת</w:t>
      </w:r>
      <w:r w:rsidRPr="0087200F">
        <w:rPr>
          <w:rtl/>
        </w:rPr>
        <w:t xml:space="preserve"> </w:t>
      </w:r>
      <w:r w:rsidRPr="0087200F">
        <w:rPr>
          <w:rFonts w:hint="cs"/>
          <w:rtl/>
        </w:rPr>
        <w:t>סכום</w:t>
      </w:r>
      <w:r w:rsidRPr="0087200F">
        <w:rPr>
          <w:rtl/>
        </w:rPr>
        <w:t xml:space="preserve"> </w:t>
      </w:r>
      <w:r w:rsidRPr="0087200F">
        <w:rPr>
          <w:rFonts w:hint="cs"/>
          <w:rtl/>
        </w:rPr>
        <w:t>ההתקשרות</w:t>
      </w:r>
      <w:r w:rsidRPr="0087200F">
        <w:rPr>
          <w:rtl/>
        </w:rPr>
        <w:t xml:space="preserve"> </w:t>
      </w:r>
      <w:r w:rsidRPr="0087200F">
        <w:rPr>
          <w:rFonts w:hint="cs"/>
          <w:rtl/>
        </w:rPr>
        <w:t>מעלה</w:t>
      </w:r>
      <w:r w:rsidRPr="0087200F">
        <w:rPr>
          <w:rtl/>
        </w:rPr>
        <w:t xml:space="preserve"> </w:t>
      </w:r>
      <w:r w:rsidRPr="0087200F">
        <w:rPr>
          <w:rFonts w:hint="cs"/>
          <w:rtl/>
        </w:rPr>
        <w:t>חשש</w:t>
      </w:r>
      <w:r w:rsidRPr="0087200F">
        <w:rPr>
          <w:rtl/>
        </w:rPr>
        <w:t xml:space="preserve"> </w:t>
      </w:r>
      <w:r w:rsidRPr="0087200F">
        <w:rPr>
          <w:rFonts w:hint="cs"/>
          <w:rtl/>
        </w:rPr>
        <w:t>שמדובר</w:t>
      </w:r>
      <w:r w:rsidRPr="0087200F">
        <w:rPr>
          <w:rtl/>
        </w:rPr>
        <w:t xml:space="preserve"> </w:t>
      </w:r>
      <w:r w:rsidRPr="0087200F">
        <w:rPr>
          <w:rFonts w:hint="cs"/>
          <w:rtl/>
        </w:rPr>
        <w:t>בהיקף</w:t>
      </w:r>
      <w:r w:rsidRPr="0087200F">
        <w:rPr>
          <w:rtl/>
        </w:rPr>
        <w:t xml:space="preserve"> </w:t>
      </w:r>
      <w:r w:rsidRPr="0087200F">
        <w:rPr>
          <w:rFonts w:hint="cs"/>
          <w:rtl/>
        </w:rPr>
        <w:t>הגדלה</w:t>
      </w:r>
      <w:r w:rsidRPr="0087200F">
        <w:rPr>
          <w:rtl/>
        </w:rPr>
        <w:t xml:space="preserve"> </w:t>
      </w:r>
      <w:r w:rsidRPr="0087200F">
        <w:rPr>
          <w:rFonts w:hint="cs"/>
          <w:rtl/>
        </w:rPr>
        <w:t>מלאכותי הנמוך באופן ניכר מהיקף ההגדלה שנדרש ומבלי</w:t>
      </w:r>
      <w:r w:rsidRPr="0087200F">
        <w:rPr>
          <w:rtl/>
        </w:rPr>
        <w:t xml:space="preserve"> </w:t>
      </w:r>
      <w:r w:rsidRPr="0087200F">
        <w:rPr>
          <w:rFonts w:hint="cs"/>
          <w:rtl/>
        </w:rPr>
        <w:t>שי</w:t>
      </w:r>
      <w:r w:rsidRPr="0087200F">
        <w:rPr>
          <w:rtl/>
        </w:rPr>
        <w:t>תבסס על אומדן מפורט ומדויק של העבודות הנוספות בפרויקט</w:t>
      </w:r>
      <w:r w:rsidRPr="0087200F">
        <w:rPr>
          <w:rFonts w:hint="cs"/>
          <w:rtl/>
        </w:rPr>
        <w:t>;</w:t>
      </w:r>
      <w:r w:rsidRPr="0087200F">
        <w:rPr>
          <w:rtl/>
        </w:rPr>
        <w:t xml:space="preserve"> </w:t>
      </w:r>
      <w:r w:rsidRPr="0087200F">
        <w:rPr>
          <w:rFonts w:hint="cs"/>
          <w:rtl/>
        </w:rPr>
        <w:t xml:space="preserve">דהיינו, </w:t>
      </w:r>
      <w:r w:rsidRPr="0087200F">
        <w:rPr>
          <w:rtl/>
        </w:rPr>
        <w:t>כל מטרת</w:t>
      </w:r>
      <w:r w:rsidRPr="0087200F">
        <w:rPr>
          <w:rFonts w:hint="cs"/>
          <w:rtl/>
        </w:rPr>
        <w:t>ו</w:t>
      </w:r>
      <w:r w:rsidRPr="0087200F">
        <w:rPr>
          <w:rtl/>
        </w:rPr>
        <w:t xml:space="preserve"> הייתה שלא לחרוג </w:t>
      </w:r>
      <w:r w:rsidRPr="0087200F">
        <w:rPr>
          <w:rFonts w:hint="cs"/>
          <w:rtl/>
        </w:rPr>
        <w:t>משיעור</w:t>
      </w:r>
      <w:r w:rsidRPr="0087200F">
        <w:rPr>
          <w:rtl/>
        </w:rPr>
        <w:t xml:space="preserve"> הגדלה של </w:t>
      </w:r>
      <w:r w:rsidRPr="0087200F">
        <w:rPr>
          <w:rFonts w:hint="cs"/>
          <w:rtl/>
        </w:rPr>
        <w:t>ההסכם</w:t>
      </w:r>
      <w:r w:rsidRPr="0087200F">
        <w:rPr>
          <w:rtl/>
        </w:rPr>
        <w:t xml:space="preserve"> ב-25%, </w:t>
      </w:r>
      <w:r w:rsidRPr="0087200F">
        <w:rPr>
          <w:rFonts w:hint="cs"/>
          <w:rtl/>
        </w:rPr>
        <w:t>ובכך</w:t>
      </w:r>
      <w:r w:rsidRPr="0087200F">
        <w:rPr>
          <w:rtl/>
        </w:rPr>
        <w:t xml:space="preserve"> </w:t>
      </w:r>
      <w:r w:rsidRPr="0087200F">
        <w:rPr>
          <w:rFonts w:hint="cs"/>
          <w:rtl/>
        </w:rPr>
        <w:t>לעקוף</w:t>
      </w:r>
      <w:r w:rsidRPr="0087200F">
        <w:rPr>
          <w:rtl/>
        </w:rPr>
        <w:t xml:space="preserve"> </w:t>
      </w:r>
      <w:r w:rsidRPr="0087200F">
        <w:rPr>
          <w:rFonts w:hint="cs"/>
          <w:rtl/>
        </w:rPr>
        <w:t>את</w:t>
      </w:r>
      <w:r w:rsidRPr="0087200F">
        <w:rPr>
          <w:rtl/>
        </w:rPr>
        <w:t xml:space="preserve"> </w:t>
      </w:r>
      <w:r w:rsidRPr="0087200F">
        <w:rPr>
          <w:rFonts w:hint="cs"/>
          <w:rtl/>
        </w:rPr>
        <w:t>הוראות דיני המכרזים</w:t>
      </w:r>
      <w:r w:rsidRPr="0087200F">
        <w:rPr>
          <w:rtl/>
        </w:rPr>
        <w:t>.</w:t>
      </w:r>
    </w:p>
    <w:p w:rsidR="004C1705" w:rsidRPr="0087200F" w:rsidP="00FC4BEB">
      <w:pPr>
        <w:spacing w:before="180" w:line="260" w:lineRule="exact"/>
        <w:ind w:right="2268"/>
        <w:jc w:val="both"/>
        <w:rPr>
          <w:rFonts w:ascii="Tahoma" w:hAnsi="Tahoma" w:cs="Tahoma"/>
          <w:sz w:val="18"/>
          <w:szCs w:val="18"/>
          <w:rtl/>
        </w:rPr>
      </w:pPr>
      <w:r w:rsidRPr="0087200F">
        <w:rPr>
          <w:rFonts w:ascii="Tahoma" w:hAnsi="Tahoma" w:cs="Tahoma" w:hint="cs"/>
          <w:sz w:val="18"/>
          <w:szCs w:val="18"/>
          <w:rtl/>
        </w:rPr>
        <w:t xml:space="preserve">ביוני 2016 חתמו המועצה וקבלן עבודות הגמר על הסכם שכונה "נספח להסכם", ולפיו תשלם המועצה לקבלן תשלום נוסף של כ-3.59 מיליון ש"ח (כולל </w:t>
      </w:r>
      <w:r w:rsidRPr="0087200F">
        <w:rPr>
          <w:rFonts w:ascii="Tahoma" w:hAnsi="Tahoma" w:cs="Tahoma" w:hint="cs"/>
          <w:sz w:val="18"/>
          <w:szCs w:val="18"/>
          <w:rtl/>
        </w:rPr>
        <w:t>מע"ם</w:t>
      </w:r>
      <w:r w:rsidRPr="0087200F">
        <w:rPr>
          <w:rFonts w:ascii="Tahoma" w:hAnsi="Tahoma" w:cs="Tahoma" w:hint="cs"/>
          <w:sz w:val="18"/>
          <w:szCs w:val="18"/>
          <w:rtl/>
        </w:rPr>
        <w:t>), ש"יהווה סכום סופי ומלא בגין ביצוע כל העבודות עד למסירתו והפעלתו של הפרויקט... כתב הכמויות המצורף להסכם המקורי ולמכרז לא ישמש ככלי למדידת תשלומים וכעילה כלשהי, במישרין או בעקיפין, לדרישת תוספת תשלום כלשהי מצד הקבלן. יחד עם זאת, למניעת ספק, כתב הכמויות ישמש כאמת מידה מחייבת בנוגע לאחוזי הביצוע, לסוג החומרים וליתר הדרישות המחויבות בהתאם להסכם המקורי". נוסף לזה, "יודגש כי המועצה לא תשלם כל סכום נוסף מעבר לסכום הנ"ל מכל סיבה שהיא... יחד עם זאת מובהר כי אם המועצה תדרוש עבודה חדשה שאינה כלולה בתכניות ו/או המפרטים ו/או כתבי הכמויות האמורים ואינה תיקון של עבודות אלה, יהיה על הצדדים לסכם שכר חדש בגין עבודה חדשה זו".</w:t>
      </w:r>
    </w:p>
    <w:p w:rsidR="004C1705" w:rsidRPr="0087200F" w:rsidP="00FC4BEB">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המועצה מסרה בתשובתה כי החתימה על נספח ההסכם נועדה למנוע עיכובים העלולים להיגרם עקב בקשות רבות להגדלת התקציב.</w:t>
      </w:r>
    </w:p>
    <w:p w:rsidR="004C1705" w:rsidRPr="0087200F" w:rsidP="00FC4BEB">
      <w:pPr>
        <w:pStyle w:val="RESHET"/>
        <w:rPr>
          <w:rtl/>
        </w:rPr>
      </w:pPr>
      <w:r w:rsidRPr="0087200F">
        <w:rPr>
          <w:rFonts w:hint="cs"/>
          <w:rtl/>
        </w:rPr>
        <w:t>משרד מבקר המדינה מעיר למועצה על כך שגם כתב הכמויות של המכרז להשלמת העבודות בפרויקט לא היה שלם ולא נכללו בו "סעיפים משמעותיים". הכללת עבודות אלו, שערכן כ-25% מעלות ביצוע הקמת המבנה, לאחר שהמועצה כבר חתמה על הסכם עם קבלן עבודות הגמר, פגעה בכוח המיקוח של המועצה ואף בשוויון בין המציעים. הדבר מעיד על כך שהמועצה פגעה בעקרונות דיני המכרזים ולא הפיקה לקחים מהכשלים במכרז הקודם.</w:t>
      </w:r>
    </w:p>
    <w:p w:rsidR="004C1705" w:rsidRPr="0087200F" w:rsidP="0087200F">
      <w:pPr>
        <w:spacing w:before="120" w:line="260" w:lineRule="exact"/>
        <w:ind w:right="2268"/>
        <w:jc w:val="both"/>
        <w:rPr>
          <w:rFonts w:ascii="Tahoma" w:hAnsi="Tahoma" w:cs="Tahoma"/>
          <w:sz w:val="18"/>
          <w:szCs w:val="18"/>
          <w:rtl/>
        </w:rPr>
      </w:pPr>
    </w:p>
    <w:p w:rsidR="004C1705" w:rsidRPr="0087200F" w:rsidP="0087200F">
      <w:pPr>
        <w:spacing w:before="120" w:line="260" w:lineRule="exact"/>
        <w:ind w:right="2268"/>
        <w:jc w:val="both"/>
        <w:rPr>
          <w:rFonts w:ascii="Tahoma" w:hAnsi="Tahoma" w:cs="Tahoma"/>
          <w:sz w:val="18"/>
          <w:szCs w:val="18"/>
          <w:rtl/>
        </w:rPr>
      </w:pPr>
    </w:p>
    <w:p w:rsidR="004C1705" w:rsidRPr="00FE2E24" w:rsidP="0048085D">
      <w:pPr>
        <w:pStyle w:val="KOT4"/>
        <w:rPr>
          <w:rtl/>
        </w:rPr>
      </w:pPr>
      <w:r w:rsidRPr="00FE2E24">
        <w:rPr>
          <w:rFonts w:hint="cs"/>
          <w:rtl/>
        </w:rPr>
        <w:t>העברת תשלומים לקבלן עבודות הגמר</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sz w:val="18"/>
          <w:szCs w:val="18"/>
          <w:rtl/>
        </w:rPr>
        <w:t>נוהל "אישור תשלום לספקים" ש</w:t>
      </w:r>
      <w:r w:rsidRPr="0087200F">
        <w:rPr>
          <w:rFonts w:ascii="Tahoma" w:hAnsi="Tahoma" w:cs="Tahoma" w:hint="cs"/>
          <w:sz w:val="18"/>
          <w:szCs w:val="18"/>
          <w:rtl/>
        </w:rPr>
        <w:t xml:space="preserve">כתבה המועצה </w:t>
      </w:r>
      <w:r w:rsidRPr="0087200F">
        <w:rPr>
          <w:rFonts w:ascii="Tahoma" w:hAnsi="Tahoma" w:cs="Tahoma"/>
          <w:sz w:val="18"/>
          <w:szCs w:val="18"/>
          <w:rtl/>
        </w:rPr>
        <w:t xml:space="preserve">עודכן </w:t>
      </w:r>
      <w:r w:rsidRPr="0087200F">
        <w:rPr>
          <w:rFonts w:ascii="Tahoma" w:hAnsi="Tahoma" w:cs="Tahoma" w:hint="cs"/>
          <w:sz w:val="18"/>
          <w:szCs w:val="18"/>
          <w:rtl/>
        </w:rPr>
        <w:t>בפעם ה</w:t>
      </w:r>
      <w:r w:rsidRPr="0087200F">
        <w:rPr>
          <w:rFonts w:ascii="Tahoma" w:hAnsi="Tahoma" w:cs="Tahoma"/>
          <w:sz w:val="18"/>
          <w:szCs w:val="18"/>
          <w:rtl/>
        </w:rPr>
        <w:t>אחרונה ביוני 2014</w:t>
      </w:r>
      <w:r w:rsidRPr="0087200F">
        <w:rPr>
          <w:rFonts w:ascii="Tahoma" w:hAnsi="Tahoma" w:cs="Tahoma" w:hint="cs"/>
          <w:sz w:val="18"/>
          <w:szCs w:val="18"/>
          <w:rtl/>
        </w:rPr>
        <w:t>,</w:t>
      </w:r>
      <w:r w:rsidRPr="0087200F">
        <w:rPr>
          <w:rFonts w:ascii="Tahoma" w:hAnsi="Tahoma" w:cs="Tahoma"/>
          <w:sz w:val="18"/>
          <w:szCs w:val="18"/>
          <w:rtl/>
        </w:rPr>
        <w:t xml:space="preserve"> </w:t>
      </w:r>
      <w:r w:rsidRPr="0087200F">
        <w:rPr>
          <w:rFonts w:ascii="Tahoma" w:hAnsi="Tahoma" w:cs="Tahoma" w:hint="cs"/>
          <w:sz w:val="18"/>
          <w:szCs w:val="18"/>
          <w:rtl/>
        </w:rPr>
        <w:t>ו</w:t>
      </w:r>
      <w:r w:rsidRPr="0087200F">
        <w:rPr>
          <w:rFonts w:ascii="Tahoma" w:hAnsi="Tahoma" w:cs="Tahoma"/>
          <w:sz w:val="18"/>
          <w:szCs w:val="18"/>
          <w:rtl/>
        </w:rPr>
        <w:t>לפי</w:t>
      </w:r>
      <w:r w:rsidRPr="0087200F">
        <w:rPr>
          <w:rFonts w:ascii="Tahoma" w:hAnsi="Tahoma" w:cs="Tahoma" w:hint="cs"/>
          <w:sz w:val="18"/>
          <w:szCs w:val="18"/>
          <w:rtl/>
        </w:rPr>
        <w:t>ו</w:t>
      </w:r>
      <w:r w:rsidRPr="0087200F">
        <w:rPr>
          <w:rFonts w:ascii="Tahoma" w:hAnsi="Tahoma" w:cs="Tahoma"/>
          <w:sz w:val="18"/>
          <w:szCs w:val="18"/>
          <w:rtl/>
        </w:rPr>
        <w:t xml:space="preserve"> כל חשבון אמור </w:t>
      </w:r>
      <w:r w:rsidRPr="0087200F">
        <w:rPr>
          <w:rFonts w:ascii="Tahoma" w:hAnsi="Tahoma" w:cs="Tahoma" w:hint="cs"/>
          <w:sz w:val="18"/>
          <w:szCs w:val="18"/>
          <w:rtl/>
        </w:rPr>
        <w:t>לקבל אישור</w:t>
      </w:r>
      <w:r w:rsidRPr="0087200F">
        <w:rPr>
          <w:rFonts w:ascii="Tahoma" w:hAnsi="Tahoma" w:cs="Tahoma"/>
          <w:sz w:val="18"/>
          <w:szCs w:val="18"/>
          <w:rtl/>
        </w:rPr>
        <w:t xml:space="preserve"> בין היתר </w:t>
      </w:r>
      <w:r w:rsidRPr="0087200F">
        <w:rPr>
          <w:rFonts w:ascii="Tahoma" w:hAnsi="Tahoma" w:cs="Tahoma" w:hint="cs"/>
          <w:sz w:val="18"/>
          <w:szCs w:val="18"/>
          <w:rtl/>
        </w:rPr>
        <w:t>מ</w:t>
      </w:r>
      <w:r w:rsidRPr="0087200F">
        <w:rPr>
          <w:rFonts w:ascii="Tahoma" w:hAnsi="Tahoma" w:cs="Tahoma"/>
          <w:sz w:val="18"/>
          <w:szCs w:val="18"/>
          <w:rtl/>
        </w:rPr>
        <w:t xml:space="preserve">"מנהל </w:t>
      </w:r>
      <w:r w:rsidRPr="0087200F">
        <w:rPr>
          <w:rFonts w:ascii="Tahoma" w:hAnsi="Tahoma" w:cs="Tahoma" w:hint="eastAsia"/>
          <w:sz w:val="18"/>
          <w:szCs w:val="18"/>
          <w:rtl/>
        </w:rPr>
        <w:t>היחידה</w:t>
      </w:r>
      <w:r w:rsidRPr="0087200F">
        <w:rPr>
          <w:rFonts w:ascii="Tahoma" w:hAnsi="Tahoma" w:cs="Tahoma"/>
          <w:sz w:val="18"/>
          <w:szCs w:val="18"/>
          <w:rtl/>
        </w:rPr>
        <w:t xml:space="preserve"> </w:t>
      </w:r>
      <w:r w:rsidRPr="0087200F">
        <w:rPr>
          <w:rFonts w:ascii="Tahoma" w:hAnsi="Tahoma" w:cs="Tahoma" w:hint="eastAsia"/>
          <w:sz w:val="18"/>
          <w:szCs w:val="18"/>
          <w:rtl/>
        </w:rPr>
        <w:t>המזמינה</w:t>
      </w:r>
      <w:r w:rsidRPr="0087200F">
        <w:rPr>
          <w:rFonts w:ascii="Tahoma" w:hAnsi="Tahoma" w:cs="Tahoma"/>
          <w:sz w:val="18"/>
          <w:szCs w:val="18"/>
          <w:rtl/>
        </w:rPr>
        <w:t>"</w:t>
      </w:r>
      <w:r w:rsidRPr="0087200F">
        <w:rPr>
          <w:rFonts w:ascii="Tahoma" w:hAnsi="Tahoma" w:cs="Tahoma" w:hint="cs"/>
          <w:sz w:val="18"/>
          <w:szCs w:val="18"/>
          <w:rtl/>
        </w:rPr>
        <w:t>, וזאת</w:t>
      </w:r>
      <w:r w:rsidRPr="0087200F">
        <w:rPr>
          <w:rFonts w:ascii="Tahoma" w:hAnsi="Tahoma" w:cs="Tahoma"/>
          <w:sz w:val="18"/>
          <w:szCs w:val="18"/>
          <w:rtl/>
        </w:rPr>
        <w:t xml:space="preserve"> </w:t>
      </w:r>
      <w:r w:rsidRPr="0087200F">
        <w:rPr>
          <w:rFonts w:ascii="Tahoma" w:hAnsi="Tahoma" w:cs="Tahoma" w:hint="eastAsia"/>
          <w:sz w:val="18"/>
          <w:szCs w:val="18"/>
          <w:rtl/>
        </w:rPr>
        <w:t>לאחר</w:t>
      </w:r>
      <w:r w:rsidRPr="0087200F">
        <w:rPr>
          <w:rFonts w:ascii="Tahoma" w:hAnsi="Tahoma" w:cs="Tahoma"/>
          <w:sz w:val="18"/>
          <w:szCs w:val="18"/>
          <w:rtl/>
        </w:rPr>
        <w:t xml:space="preserve"> </w:t>
      </w:r>
      <w:r w:rsidRPr="0087200F">
        <w:rPr>
          <w:rFonts w:ascii="Tahoma" w:hAnsi="Tahoma" w:cs="Tahoma" w:hint="eastAsia"/>
          <w:sz w:val="18"/>
          <w:szCs w:val="18"/>
          <w:rtl/>
        </w:rPr>
        <w:t>שבדק</w:t>
      </w:r>
      <w:r w:rsidRPr="0087200F">
        <w:rPr>
          <w:rFonts w:ascii="Tahoma" w:hAnsi="Tahoma" w:cs="Tahoma"/>
          <w:sz w:val="18"/>
          <w:szCs w:val="18"/>
          <w:rtl/>
        </w:rPr>
        <w:t xml:space="preserve"> </w:t>
      </w:r>
      <w:r w:rsidRPr="0087200F">
        <w:rPr>
          <w:rFonts w:ascii="Tahoma" w:hAnsi="Tahoma" w:cs="Tahoma" w:hint="eastAsia"/>
          <w:sz w:val="18"/>
          <w:szCs w:val="18"/>
          <w:rtl/>
        </w:rPr>
        <w:t>ואישר</w:t>
      </w:r>
      <w:r w:rsidRPr="0087200F">
        <w:rPr>
          <w:rFonts w:ascii="Tahoma" w:hAnsi="Tahoma" w:cs="Tahoma"/>
          <w:sz w:val="18"/>
          <w:szCs w:val="18"/>
          <w:rtl/>
        </w:rPr>
        <w:t xml:space="preserve"> </w:t>
      </w:r>
      <w:r w:rsidRPr="0087200F">
        <w:rPr>
          <w:rFonts w:ascii="Tahoma" w:hAnsi="Tahoma" w:cs="Tahoma" w:hint="eastAsia"/>
          <w:sz w:val="18"/>
          <w:szCs w:val="18"/>
          <w:rtl/>
        </w:rPr>
        <w:t>את</w:t>
      </w:r>
      <w:r w:rsidRPr="0087200F">
        <w:rPr>
          <w:rFonts w:ascii="Tahoma" w:hAnsi="Tahoma" w:cs="Tahoma"/>
          <w:sz w:val="18"/>
          <w:szCs w:val="18"/>
          <w:rtl/>
        </w:rPr>
        <w:t xml:space="preserve"> </w:t>
      </w:r>
      <w:r w:rsidRPr="0087200F">
        <w:rPr>
          <w:rFonts w:ascii="Tahoma" w:hAnsi="Tahoma" w:cs="Tahoma" w:hint="eastAsia"/>
          <w:sz w:val="18"/>
          <w:szCs w:val="18"/>
          <w:rtl/>
        </w:rPr>
        <w:t>ביצוע</w:t>
      </w:r>
      <w:r w:rsidRPr="0087200F">
        <w:rPr>
          <w:rFonts w:ascii="Tahoma" w:hAnsi="Tahoma" w:cs="Tahoma"/>
          <w:sz w:val="18"/>
          <w:szCs w:val="18"/>
          <w:rtl/>
        </w:rPr>
        <w:t xml:space="preserve"> </w:t>
      </w:r>
      <w:r w:rsidRPr="0087200F">
        <w:rPr>
          <w:rFonts w:ascii="Tahoma" w:hAnsi="Tahoma" w:cs="Tahoma" w:hint="eastAsia"/>
          <w:sz w:val="18"/>
          <w:szCs w:val="18"/>
          <w:rtl/>
        </w:rPr>
        <w:t>העבודה</w:t>
      </w:r>
      <w:r w:rsidRPr="0087200F">
        <w:rPr>
          <w:rFonts w:ascii="Tahoma" w:hAnsi="Tahoma" w:cs="Tahoma"/>
          <w:sz w:val="18"/>
          <w:szCs w:val="18"/>
          <w:rtl/>
        </w:rPr>
        <w:t xml:space="preserve"> </w:t>
      </w:r>
      <w:r w:rsidRPr="0087200F">
        <w:rPr>
          <w:rFonts w:ascii="Tahoma" w:hAnsi="Tahoma" w:cs="Tahoma" w:hint="eastAsia"/>
          <w:sz w:val="18"/>
          <w:szCs w:val="18"/>
          <w:rtl/>
        </w:rPr>
        <w:t>והתאמתה</w:t>
      </w:r>
      <w:r w:rsidRPr="0087200F">
        <w:rPr>
          <w:rFonts w:ascii="Tahoma" w:hAnsi="Tahoma" w:cs="Tahoma"/>
          <w:sz w:val="18"/>
          <w:szCs w:val="18"/>
          <w:rtl/>
        </w:rPr>
        <w:t xml:space="preserve"> </w:t>
      </w:r>
      <w:r w:rsidRPr="0087200F">
        <w:rPr>
          <w:rFonts w:ascii="Tahoma" w:hAnsi="Tahoma" w:cs="Tahoma" w:hint="eastAsia"/>
          <w:sz w:val="18"/>
          <w:szCs w:val="18"/>
          <w:rtl/>
        </w:rPr>
        <w:t>לפרטי</w:t>
      </w:r>
      <w:r w:rsidRPr="0087200F">
        <w:rPr>
          <w:rFonts w:ascii="Tahoma" w:hAnsi="Tahoma" w:cs="Tahoma"/>
          <w:sz w:val="18"/>
          <w:szCs w:val="18"/>
          <w:rtl/>
        </w:rPr>
        <w:t xml:space="preserve"> </w:t>
      </w:r>
      <w:r w:rsidRPr="0087200F">
        <w:rPr>
          <w:rFonts w:ascii="Tahoma" w:hAnsi="Tahoma" w:cs="Tahoma" w:hint="eastAsia"/>
          <w:sz w:val="18"/>
          <w:szCs w:val="18"/>
          <w:rtl/>
        </w:rPr>
        <w:t>ההזמנה</w:t>
      </w:r>
      <w:r w:rsidRPr="0087200F">
        <w:rPr>
          <w:rFonts w:ascii="Tahoma" w:hAnsi="Tahoma" w:cs="Tahoma"/>
          <w:sz w:val="18"/>
          <w:szCs w:val="18"/>
          <w:rtl/>
        </w:rPr>
        <w:t xml:space="preserve">. </w:t>
      </w:r>
      <w:r w:rsidRPr="0087200F">
        <w:rPr>
          <w:rFonts w:ascii="Tahoma" w:hAnsi="Tahoma" w:cs="Tahoma" w:hint="eastAsia"/>
          <w:sz w:val="18"/>
          <w:szCs w:val="18"/>
          <w:rtl/>
        </w:rPr>
        <w:t>במסגרת</w:t>
      </w:r>
      <w:r w:rsidRPr="0087200F">
        <w:rPr>
          <w:rFonts w:ascii="Tahoma" w:hAnsi="Tahoma" w:cs="Tahoma"/>
          <w:sz w:val="18"/>
          <w:szCs w:val="18"/>
          <w:rtl/>
        </w:rPr>
        <w:t xml:space="preserve"> </w:t>
      </w:r>
      <w:r w:rsidRPr="0087200F">
        <w:rPr>
          <w:rFonts w:ascii="Tahoma" w:hAnsi="Tahoma" w:cs="Tahoma" w:hint="eastAsia"/>
          <w:sz w:val="18"/>
          <w:szCs w:val="18"/>
          <w:rtl/>
        </w:rPr>
        <w:t>זו</w:t>
      </w:r>
      <w:r w:rsidRPr="0087200F">
        <w:rPr>
          <w:rFonts w:ascii="Tahoma" w:hAnsi="Tahoma" w:cs="Tahoma"/>
          <w:sz w:val="18"/>
          <w:szCs w:val="18"/>
          <w:rtl/>
        </w:rPr>
        <w:t xml:space="preserve"> </w:t>
      </w:r>
      <w:r w:rsidRPr="0087200F">
        <w:rPr>
          <w:rFonts w:ascii="Tahoma" w:hAnsi="Tahoma" w:cs="Tahoma" w:hint="eastAsia"/>
          <w:sz w:val="18"/>
          <w:szCs w:val="18"/>
          <w:rtl/>
        </w:rPr>
        <w:t>נדרשה</w:t>
      </w:r>
      <w:r w:rsidRPr="0087200F">
        <w:rPr>
          <w:rFonts w:ascii="Tahoma" w:hAnsi="Tahoma" w:cs="Tahoma"/>
          <w:sz w:val="18"/>
          <w:szCs w:val="18"/>
          <w:rtl/>
        </w:rPr>
        <w:t xml:space="preserve"> </w:t>
      </w:r>
      <w:r w:rsidRPr="0087200F">
        <w:rPr>
          <w:rFonts w:ascii="Tahoma" w:hAnsi="Tahoma" w:cs="Tahoma" w:hint="eastAsia"/>
          <w:sz w:val="18"/>
          <w:szCs w:val="18"/>
          <w:rtl/>
        </w:rPr>
        <w:t>מהנדסת</w:t>
      </w:r>
      <w:r w:rsidRPr="0087200F">
        <w:rPr>
          <w:rFonts w:ascii="Tahoma" w:hAnsi="Tahoma" w:cs="Tahoma"/>
          <w:sz w:val="18"/>
          <w:szCs w:val="18"/>
          <w:rtl/>
        </w:rPr>
        <w:t xml:space="preserve"> </w:t>
      </w:r>
      <w:r w:rsidRPr="0087200F">
        <w:rPr>
          <w:rFonts w:ascii="Tahoma" w:hAnsi="Tahoma" w:cs="Tahoma" w:hint="eastAsia"/>
          <w:sz w:val="18"/>
          <w:szCs w:val="18"/>
          <w:rtl/>
        </w:rPr>
        <w:t>המועצה</w:t>
      </w:r>
      <w:r w:rsidRPr="0087200F">
        <w:rPr>
          <w:rFonts w:ascii="Tahoma" w:hAnsi="Tahoma" w:cs="Tahoma"/>
          <w:sz w:val="18"/>
          <w:szCs w:val="18"/>
          <w:rtl/>
        </w:rPr>
        <w:t xml:space="preserve"> </w:t>
      </w:r>
      <w:r w:rsidRPr="0087200F">
        <w:rPr>
          <w:rFonts w:ascii="Tahoma" w:hAnsi="Tahoma" w:cs="Tahoma" w:hint="eastAsia"/>
          <w:sz w:val="18"/>
          <w:szCs w:val="18"/>
          <w:rtl/>
        </w:rPr>
        <w:t>לבדוק</w:t>
      </w:r>
      <w:r w:rsidRPr="0087200F">
        <w:rPr>
          <w:rFonts w:ascii="Tahoma" w:hAnsi="Tahoma" w:cs="Tahoma"/>
          <w:sz w:val="18"/>
          <w:szCs w:val="18"/>
          <w:rtl/>
        </w:rPr>
        <w:t xml:space="preserve"> </w:t>
      </w:r>
      <w:r w:rsidRPr="0087200F">
        <w:rPr>
          <w:rFonts w:ascii="Tahoma" w:hAnsi="Tahoma" w:cs="Tahoma" w:hint="eastAsia"/>
          <w:sz w:val="18"/>
          <w:szCs w:val="18"/>
          <w:rtl/>
        </w:rPr>
        <w:t>ולאשר</w:t>
      </w:r>
      <w:r w:rsidRPr="0087200F">
        <w:rPr>
          <w:rFonts w:ascii="Tahoma" w:hAnsi="Tahoma" w:cs="Tahoma"/>
          <w:sz w:val="18"/>
          <w:szCs w:val="18"/>
          <w:rtl/>
        </w:rPr>
        <w:t xml:space="preserve"> </w:t>
      </w:r>
      <w:r w:rsidRPr="0087200F">
        <w:rPr>
          <w:rFonts w:ascii="Tahoma" w:hAnsi="Tahoma" w:cs="Tahoma" w:hint="eastAsia"/>
          <w:sz w:val="18"/>
          <w:szCs w:val="18"/>
          <w:rtl/>
        </w:rPr>
        <w:t>את</w:t>
      </w:r>
      <w:r w:rsidRPr="0087200F">
        <w:rPr>
          <w:rFonts w:ascii="Tahoma" w:hAnsi="Tahoma" w:cs="Tahoma"/>
          <w:sz w:val="18"/>
          <w:szCs w:val="18"/>
          <w:rtl/>
        </w:rPr>
        <w:t xml:space="preserve"> </w:t>
      </w:r>
      <w:r w:rsidRPr="0087200F">
        <w:rPr>
          <w:rFonts w:ascii="Tahoma" w:hAnsi="Tahoma" w:cs="Tahoma" w:hint="eastAsia"/>
          <w:sz w:val="18"/>
          <w:szCs w:val="18"/>
          <w:rtl/>
        </w:rPr>
        <w:t>החשבונות</w:t>
      </w:r>
      <w:r w:rsidRPr="0087200F">
        <w:rPr>
          <w:rFonts w:ascii="Tahoma" w:hAnsi="Tahoma" w:cs="Tahoma"/>
          <w:sz w:val="18"/>
          <w:szCs w:val="18"/>
          <w:rtl/>
        </w:rPr>
        <w:t xml:space="preserve"> </w:t>
      </w:r>
      <w:r w:rsidRPr="0087200F">
        <w:rPr>
          <w:rFonts w:ascii="Tahoma" w:hAnsi="Tahoma" w:cs="Tahoma" w:hint="eastAsia"/>
          <w:sz w:val="18"/>
          <w:szCs w:val="18"/>
          <w:rtl/>
        </w:rPr>
        <w:t>שהגיש</w:t>
      </w:r>
      <w:r w:rsidRPr="0087200F">
        <w:rPr>
          <w:rFonts w:ascii="Tahoma" w:hAnsi="Tahoma" w:cs="Tahoma" w:hint="cs"/>
          <w:sz w:val="18"/>
          <w:szCs w:val="18"/>
          <w:rtl/>
        </w:rPr>
        <w:t>ו</w:t>
      </w:r>
      <w:r w:rsidRPr="0087200F">
        <w:rPr>
          <w:rFonts w:ascii="Tahoma" w:hAnsi="Tahoma" w:cs="Tahoma"/>
          <w:sz w:val="18"/>
          <w:szCs w:val="18"/>
          <w:rtl/>
        </w:rPr>
        <w:t xml:space="preserve"> הקבלנים בפרויקט </w:t>
      </w:r>
      <w:r w:rsidRPr="0087200F">
        <w:rPr>
          <w:rFonts w:ascii="Tahoma" w:hAnsi="Tahoma" w:cs="Tahoma" w:hint="cs"/>
          <w:sz w:val="18"/>
          <w:szCs w:val="18"/>
          <w:rtl/>
        </w:rPr>
        <w:t>ב</w:t>
      </w:r>
      <w:r w:rsidRPr="0087200F">
        <w:rPr>
          <w:rFonts w:ascii="Tahoma" w:hAnsi="Tahoma" w:cs="Tahoma"/>
          <w:sz w:val="18"/>
          <w:szCs w:val="18"/>
          <w:rtl/>
        </w:rPr>
        <w:t xml:space="preserve">טרם </w:t>
      </w:r>
      <w:r w:rsidRPr="0087200F">
        <w:rPr>
          <w:rFonts w:ascii="Tahoma" w:hAnsi="Tahoma" w:cs="Tahoma" w:hint="cs"/>
          <w:sz w:val="18"/>
          <w:szCs w:val="18"/>
          <w:rtl/>
        </w:rPr>
        <w:t xml:space="preserve">הועבר </w:t>
      </w:r>
      <w:r w:rsidRPr="0087200F">
        <w:rPr>
          <w:rFonts w:ascii="Tahoma" w:hAnsi="Tahoma" w:cs="Tahoma"/>
          <w:sz w:val="18"/>
          <w:szCs w:val="18"/>
          <w:rtl/>
        </w:rPr>
        <w:t>להם התשלום.</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בנספח להסכם נקבע כי "כל הוראות ההסכם ונספחיו, ובפרט חובותיו של הקבלן ימשיכו לחול, בשינויים המחויבים, גם ביחס לנספח זה, למעט ההוראות הנוגעות למדידת כמויות נוספות במידה ויהיו בהמשך ביצוע העבודות עד לסיומן". יתרה מזאת, "הסכום ישולם לקבלן בהתאם להתקדמות העבודה כמפורט באבני הדרך".</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הועלה כי קבלן עבודות הגמר העביר למועצה חשבונות חלקיים (9-5</w:t>
      </w:r>
      <w:r>
        <w:rPr>
          <w:rStyle w:val="FootnoteReference0"/>
          <w:rFonts w:ascii="Tahoma" w:hAnsi="Tahoma" w:cs="Tahoma"/>
          <w:sz w:val="18"/>
          <w:szCs w:val="18"/>
          <w:rtl/>
        </w:rPr>
        <w:footnoteReference w:id="59"/>
      </w:r>
      <w:r w:rsidRPr="0087200F">
        <w:rPr>
          <w:rFonts w:ascii="Tahoma" w:hAnsi="Tahoma" w:cs="Tahoma" w:hint="cs"/>
          <w:sz w:val="18"/>
          <w:szCs w:val="18"/>
          <w:rtl/>
        </w:rPr>
        <w:t>) בגין ביצוע העבודות בפרויקט עד דצמבר 2016, והמועצה שילמה לו בגין חשבונות אלו כ-5.09 מיליון ש"ח</w:t>
      </w:r>
      <w:r>
        <w:rPr>
          <w:rStyle w:val="FootnoteReference0"/>
          <w:rFonts w:ascii="Tahoma" w:hAnsi="Tahoma" w:cs="Tahoma"/>
          <w:sz w:val="18"/>
          <w:szCs w:val="18"/>
          <w:rtl/>
        </w:rPr>
        <w:footnoteReference w:id="60"/>
      </w:r>
      <w:r w:rsidRPr="0087200F">
        <w:rPr>
          <w:rFonts w:ascii="Tahoma" w:hAnsi="Tahoma" w:cs="Tahoma" w:hint="cs"/>
          <w:sz w:val="18"/>
          <w:szCs w:val="18"/>
          <w:rtl/>
        </w:rPr>
        <w:t>. כאמור, עד יוני 2016 שילמה המועצה לקבלן עבודות הגמר 3.33 מיליון ש"ח, כך שנכון למרץ 2017 שילמה המועצה לקבלן בסך הכול כ-8.42 מיליון ש"ח.</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בחודשים יולי 2016 - ינואר</w:t>
      </w:r>
      <w:r w:rsidRPr="0087200F">
        <w:rPr>
          <w:rFonts w:ascii="Tahoma" w:hAnsi="Tahoma" w:cs="Tahoma"/>
          <w:sz w:val="18"/>
          <w:szCs w:val="18"/>
          <w:rtl/>
        </w:rPr>
        <w:t xml:space="preserve"> 2017</w:t>
      </w:r>
      <w:r w:rsidRPr="0087200F">
        <w:rPr>
          <w:rFonts w:ascii="Tahoma" w:hAnsi="Tahoma" w:cs="Tahoma" w:hint="cs"/>
          <w:sz w:val="18"/>
          <w:szCs w:val="18"/>
          <w:rtl/>
        </w:rPr>
        <w:t xml:space="preserve"> פנה מנהל הפרויקט בשש הזדמנויות שונות למהנדסת המועצה, עם העתק גם לראש המועצה ולגזבר המועצה, וציין כי החשבונות החלקיים 9-5 הוגשו ללא חישובי כמויות וסקיצות, ולבקשת גזבר המועצה וראש המועצה ביצעה החברה הערכת כמויות בעבור העבודות שביצע קבלן עבודות הגמר. בפניות אלו המליץ מנהל הפרויקט להעביר לקבלן תשלום חלקי שאינו נתמך "בחישובים מדויקים".</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מהנדסת המועצה הסתייגה מהתשלומים שלא היו מבוססים על חישובי כמויות, אך אישרה אותם, "במטרה לא לעכב את התקדמות הביצוע". באוקטובר 2016 ובינואר 2017 פנתה מהנדסת המועצה ליועץ המשפטי של המועצה וביקשה לקבל את חוות דעתו אם לאשר את החשבונות החלקיים 7 ו-9 שהגיש קבלן עבודות הגמר מבלי שצירף להם חישובי כמויות. היועץ המשפטי של המועצה השיב לה כי אין מניעה שתאשר את החשבונות, וזאת על פי המלצת מנהל הפרויקט. על פי חוות דעתו של היועץ המשפטי של המועצה אישרה מהנדסת המועצה את החשבונות החלקיים 7 ו-9.</w:t>
      </w:r>
    </w:p>
    <w:p w:rsidR="004C1705" w:rsidRPr="0087200F" w:rsidP="007C7086">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בין</w:t>
      </w:r>
      <w:r w:rsidRPr="0087200F">
        <w:rPr>
          <w:rFonts w:ascii="Tahoma" w:hAnsi="Tahoma" w:cs="Tahoma"/>
          <w:sz w:val="18"/>
          <w:szCs w:val="18"/>
          <w:rtl/>
        </w:rPr>
        <w:t xml:space="preserve"> </w:t>
      </w:r>
      <w:r w:rsidRPr="0087200F">
        <w:rPr>
          <w:rFonts w:ascii="Tahoma" w:hAnsi="Tahoma" w:cs="Tahoma" w:hint="cs"/>
          <w:sz w:val="18"/>
          <w:szCs w:val="18"/>
          <w:rtl/>
        </w:rPr>
        <w:t>המועצה</w:t>
      </w:r>
      <w:r w:rsidRPr="0087200F">
        <w:rPr>
          <w:rFonts w:ascii="Tahoma" w:hAnsi="Tahoma" w:cs="Tahoma"/>
          <w:sz w:val="18"/>
          <w:szCs w:val="18"/>
          <w:rtl/>
        </w:rPr>
        <w:t xml:space="preserve"> </w:t>
      </w:r>
      <w:r w:rsidRPr="0087200F">
        <w:rPr>
          <w:rFonts w:ascii="Tahoma" w:hAnsi="Tahoma" w:cs="Tahoma" w:hint="cs"/>
          <w:sz w:val="18"/>
          <w:szCs w:val="18"/>
          <w:rtl/>
        </w:rPr>
        <w:t>לקבלן</w:t>
      </w:r>
      <w:r w:rsidRPr="0087200F">
        <w:rPr>
          <w:rFonts w:ascii="Tahoma" w:hAnsi="Tahoma" w:cs="Tahoma"/>
          <w:sz w:val="18"/>
          <w:szCs w:val="18"/>
          <w:rtl/>
        </w:rPr>
        <w:t xml:space="preserve"> </w:t>
      </w:r>
      <w:r w:rsidRPr="0087200F">
        <w:rPr>
          <w:rFonts w:ascii="Tahoma" w:hAnsi="Tahoma" w:cs="Tahoma" w:hint="cs"/>
          <w:sz w:val="18"/>
          <w:szCs w:val="18"/>
          <w:rtl/>
        </w:rPr>
        <w:t>עבודות</w:t>
      </w:r>
      <w:r w:rsidRPr="0087200F">
        <w:rPr>
          <w:rFonts w:ascii="Tahoma" w:hAnsi="Tahoma" w:cs="Tahoma"/>
          <w:sz w:val="18"/>
          <w:szCs w:val="18"/>
          <w:rtl/>
        </w:rPr>
        <w:t xml:space="preserve"> </w:t>
      </w:r>
      <w:r w:rsidRPr="0087200F">
        <w:rPr>
          <w:rFonts w:ascii="Tahoma" w:hAnsi="Tahoma" w:cs="Tahoma" w:hint="cs"/>
          <w:sz w:val="18"/>
          <w:szCs w:val="18"/>
          <w:rtl/>
        </w:rPr>
        <w:t>הגמר התגלעה מחלוקת בנושא האסמכתאות הנדרשות לצורך אישור התשלומים. באפריל 2017, לאחר מועד סיום הביקורת, הגיש הקבלן לבית המשפט המחוזי בבאר שבע עתירה נגד המועצה.</w:t>
      </w:r>
    </w:p>
    <w:p w:rsidR="004C1705" w:rsidRPr="0087200F" w:rsidP="00FC4BEB">
      <w:pPr>
        <w:pStyle w:val="RESHET"/>
        <w:rPr>
          <w:rtl/>
        </w:rPr>
      </w:pPr>
      <w:r w:rsidRPr="0087200F">
        <w:rPr>
          <w:rFonts w:hint="cs"/>
          <w:rtl/>
        </w:rPr>
        <w:t>משרד מבקר המדינה מעיר למועצה כי הליך ההתקשרות חשף אותה להתדיינויות משפטיות עם קבלן עבודות הגמר. עוד מעיר משרד מבקר המדינה למועצה על שלא פעלה לטפל במחלוקת בינה לבין קבלן עבודות הגמר בנוגע להתחשבנות עמו מיד כשנודע לה עליה. היא לא נקטה צעדים מספיקים לבדיקת החשבונות בטרם אישורם והמשיכה לשלם לו במשך כחצי שנה על חשבון החשבונות שהגיש, וזאת מבלי שתברר מהן זכויותיה וחובותיה מכוח הסכם ההתקשרות והנספח להסכם. התנהלותה זו של המועצה עלולה להביא לידי בזבוז כספי ציבור ולבזבוז משאביה שלה עצמה, כפי שקרה עם קבלן השלד.</w:t>
      </w:r>
    </w:p>
    <w:p w:rsidR="004C1705" w:rsidRPr="0087200F" w:rsidP="0087200F">
      <w:pPr>
        <w:spacing w:before="120" w:line="260" w:lineRule="exact"/>
        <w:ind w:right="2268"/>
        <w:jc w:val="both"/>
        <w:rPr>
          <w:rFonts w:ascii="Tahoma" w:hAnsi="Tahoma" w:cs="Tahoma"/>
          <w:sz w:val="18"/>
          <w:szCs w:val="18"/>
          <w:rtl/>
        </w:rPr>
      </w:pPr>
    </w:p>
    <w:p w:rsidR="004C1705" w:rsidRPr="0087200F" w:rsidP="0087200F">
      <w:pPr>
        <w:spacing w:before="120" w:line="260" w:lineRule="exact"/>
        <w:ind w:right="2268"/>
        <w:jc w:val="both"/>
        <w:rPr>
          <w:rFonts w:ascii="Tahoma" w:hAnsi="Tahoma" w:cs="Tahoma"/>
          <w:sz w:val="18"/>
          <w:szCs w:val="18"/>
          <w:rtl/>
        </w:rPr>
      </w:pPr>
    </w:p>
    <w:p w:rsidR="004C1705" w:rsidP="0048085D">
      <w:pPr>
        <w:pStyle w:val="KOT4"/>
        <w:rPr>
          <w:rtl/>
        </w:rPr>
      </w:pPr>
      <w:r>
        <w:rPr>
          <w:rFonts w:hint="cs"/>
          <w:rtl/>
        </w:rPr>
        <w:t xml:space="preserve">ביצוע עבודות העשויות להשליך על יציבות המבנה </w:t>
      </w:r>
    </w:p>
    <w:p w:rsidR="004C1705" w:rsidRPr="00EB6BDE" w:rsidP="0048085D">
      <w:pPr>
        <w:pStyle w:val="KOT5"/>
        <w:rPr>
          <w:rtl/>
        </w:rPr>
      </w:pPr>
      <w:r w:rsidRPr="00EB6BDE">
        <w:rPr>
          <w:rFonts w:hint="cs"/>
          <w:rtl/>
        </w:rPr>
        <w:t>ביצוע קידוחים ופתחים בבניין לאחר סיום עבודות השלד</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בדוח ועדת </w:t>
      </w:r>
      <w:r w:rsidRPr="0087200F">
        <w:rPr>
          <w:rFonts w:ascii="Tahoma" w:hAnsi="Tahoma" w:cs="Tahoma" w:hint="cs"/>
          <w:sz w:val="18"/>
          <w:szCs w:val="18"/>
          <w:rtl/>
        </w:rPr>
        <w:t>זיילר</w:t>
      </w:r>
      <w:r w:rsidRPr="0087200F">
        <w:rPr>
          <w:rFonts w:ascii="Tahoma" w:hAnsi="Tahoma" w:cs="Tahoma" w:hint="cs"/>
          <w:sz w:val="18"/>
          <w:szCs w:val="18"/>
          <w:rtl/>
        </w:rPr>
        <w:t xml:space="preserve"> נקבע כי "כל כולו של המבנה נסמך על השלד, ואם השלד אינו יציב, המבנה כולו אינו יציב. חישובי היציבות אינם פשוטים כלל ועיקר. חלקם מעוגנים בהוראות מחייבות... ואולם חלקם נתונים לשיקול דעת מקצועי. לפיכך יש להבטיח ששיקול הדעת יופעל כראוי ויבוסס על ידיעה מקצועית מספקת".</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 xml:space="preserve">מאחר שכאמור המועצה לא נקטה פעולות אכיפה על קבלן השלד עובר לביצוע היציקות, נוצקו אלמנטים רבים (כמו תקרות וקירות) שלא תאמו את התכניות - לא הוכנה בהם תשתית למעבר צנרת ומערכות חשמל, מיזוג אוויר, כיבוי אש </w:t>
      </w:r>
      <w:r w:rsidRPr="0087200F">
        <w:rPr>
          <w:rFonts w:ascii="Tahoma" w:hAnsi="Tahoma" w:cs="Tahoma" w:hint="cs"/>
          <w:sz w:val="18"/>
          <w:szCs w:val="18"/>
          <w:rtl/>
        </w:rPr>
        <w:t xml:space="preserve">ועוד. נוסף על כך, בחודשים אוגוסט-ספטמבר 2015, כששלד המבנה עמד וכבר היה בשלבי סיום התקיימו ישיבות לתיאום התכנון לעבודות הגמר, </w:t>
      </w:r>
      <w:r w:rsidRPr="0087200F">
        <w:rPr>
          <w:rFonts w:ascii="Tahoma" w:hAnsi="Tahoma" w:cs="Tahoma" w:hint="cs"/>
          <w:sz w:val="18"/>
          <w:szCs w:val="18"/>
          <w:rtl/>
        </w:rPr>
        <w:t>ובעקבותן</w:t>
      </w:r>
      <w:r w:rsidRPr="0087200F">
        <w:rPr>
          <w:rFonts w:ascii="Tahoma" w:hAnsi="Tahoma" w:cs="Tahoma" w:hint="cs"/>
          <w:sz w:val="18"/>
          <w:szCs w:val="18"/>
          <w:rtl/>
        </w:rPr>
        <w:t xml:space="preserve"> נוספו פתחים חדשים. לכן, כללה המועצה במכרז לביצוע עבודות הגמר גם מספר קטן יחסית של קידוחים בשלד המבנה לצורך ביצוע המעברים בדיעבד.</w:t>
      </w:r>
    </w:p>
    <w:p w:rsidR="004C1705" w:rsidRPr="0087200F" w:rsidP="007C7086">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 xml:space="preserve">נמצא כי במהלך ביצוע עבודות הגמר בוצעו במבנה המועצה ומרכז המבקרים </w:t>
      </w:r>
      <w:r w:rsidR="0037395C">
        <w:rPr>
          <w:rFonts w:ascii="Tahoma" w:hAnsi="Tahoma" w:cs="Tahoma"/>
          <w:sz w:val="18"/>
          <w:szCs w:val="18"/>
          <w:rtl/>
        </w:rPr>
        <w:br/>
      </w:r>
      <w:r w:rsidRPr="0087200F">
        <w:rPr>
          <w:rFonts w:ascii="Tahoma" w:hAnsi="Tahoma" w:cs="Tahoma" w:hint="cs"/>
          <w:sz w:val="18"/>
          <w:szCs w:val="18"/>
          <w:rtl/>
        </w:rPr>
        <w:t>כ-900 קידוחים בקוטרים שונים כדי ליצור פתחים ומעברים למערכות השונות במבנה</w:t>
      </w:r>
      <w:r>
        <w:rPr>
          <w:rFonts w:ascii="Tahoma" w:hAnsi="Tahoma" w:cs="Tahoma"/>
          <w:sz w:val="18"/>
          <w:szCs w:val="18"/>
          <w:vertAlign w:val="superscript"/>
          <w:rtl/>
        </w:rPr>
        <w:footnoteReference w:id="61"/>
      </w:r>
      <w:r w:rsidRPr="0087200F">
        <w:rPr>
          <w:rFonts w:ascii="Tahoma" w:hAnsi="Tahoma" w:cs="Tahoma" w:hint="cs"/>
          <w:sz w:val="18"/>
          <w:szCs w:val="18"/>
          <w:rtl/>
        </w:rPr>
        <w:t xml:space="preserve">, לעומת כ-60 קידוחים שנכללו בהסכם ההתקשרות עם קבלן עבודות הגמר (ראו </w:t>
      </w:r>
      <w:r w:rsidR="007C7086">
        <w:rPr>
          <w:rFonts w:ascii="Tahoma" w:hAnsi="Tahoma" w:cs="Tahoma" w:hint="cs"/>
          <w:sz w:val="18"/>
          <w:szCs w:val="18"/>
          <w:rtl/>
        </w:rPr>
        <w:t>תמונות 5-1</w:t>
      </w:r>
      <w:r w:rsidRPr="0087200F">
        <w:rPr>
          <w:rFonts w:ascii="Tahoma" w:hAnsi="Tahoma" w:cs="Tahoma" w:hint="cs"/>
          <w:sz w:val="18"/>
          <w:szCs w:val="18"/>
          <w:rtl/>
        </w:rPr>
        <w:t>). כאמור, חלק ניכר מהפתחים היו אמורים להיעשות בשלב עבודות השלד לפני יציקת האלמנטים מבטון, וביצוע המעברים על פי התכנון הצריך בין היתר פרטי זיון (ברזל) מיוחדים וחיזוקים מסביב לפתחים; דבר שלא נעשה.</w:t>
      </w:r>
    </w:p>
    <w:p w:rsidR="004C1705" w:rsidRPr="0087200F" w:rsidP="005F5124">
      <w:pPr>
        <w:pStyle w:val="RESHET"/>
        <w:rPr>
          <w:rtl/>
        </w:rPr>
      </w:pPr>
      <w:r w:rsidRPr="0087200F">
        <w:rPr>
          <w:rFonts w:hint="cs"/>
          <w:rtl/>
        </w:rPr>
        <w:t>נמצא כי לקידוחים רבים לא ניתן אישור ממתכנן השלד עובר לביצועם.</w:t>
      </w:r>
      <w:r w:rsidRPr="005F5124" w:rsidR="005F5124">
        <w:rPr>
          <w:noProof/>
          <w:sz w:val="17"/>
          <w:szCs w:val="17"/>
          <w:rtl/>
        </w:rPr>
        <w:t xml:space="preserve"> </w:t>
      </w:r>
      <w:r w:rsidRPr="0012789B" w:rsidR="005F5124">
        <w:rPr>
          <w:noProof/>
          <w:sz w:val="17"/>
          <w:szCs w:val="17"/>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6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117A2" w:rsidRPr="00373C5D" w:rsidP="005F512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035514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8492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17A2" w:rsidRPr="00881D99" w:rsidP="00036015">
                            <w:pPr>
                              <w:spacing w:after="0" w:line="240" w:lineRule="auto"/>
                              <w:rPr>
                                <w:color w:val="0B5294"/>
                                <w:spacing w:val="-4"/>
                                <w:sz w:val="24"/>
                                <w:szCs w:val="24"/>
                                <w:rtl/>
                                <w:cs/>
                              </w:rPr>
                            </w:pPr>
                            <w:r w:rsidRPr="005F5124">
                              <w:rPr>
                                <w:rFonts w:cs="Tahoma" w:hint="eastAsia"/>
                                <w:color w:val="0B5294"/>
                                <w:spacing w:val="-4"/>
                                <w:sz w:val="24"/>
                                <w:szCs w:val="24"/>
                                <w:rtl/>
                              </w:rPr>
                              <w:t>לקידוחים</w:t>
                            </w:r>
                            <w:r w:rsidRPr="005F5124">
                              <w:rPr>
                                <w:rFonts w:cs="Tahoma"/>
                                <w:color w:val="0B5294"/>
                                <w:spacing w:val="-4"/>
                                <w:sz w:val="24"/>
                                <w:szCs w:val="24"/>
                                <w:rtl/>
                              </w:rPr>
                              <w:t xml:space="preserve"> </w:t>
                            </w:r>
                            <w:r w:rsidRPr="005F5124">
                              <w:rPr>
                                <w:rFonts w:cs="Tahoma" w:hint="eastAsia"/>
                                <w:color w:val="0B5294"/>
                                <w:spacing w:val="-4"/>
                                <w:sz w:val="24"/>
                                <w:szCs w:val="24"/>
                                <w:rtl/>
                              </w:rPr>
                              <w:t>רבים</w:t>
                            </w:r>
                            <w:r w:rsidRPr="005F5124">
                              <w:rPr>
                                <w:rFonts w:cs="Tahoma"/>
                                <w:color w:val="0B5294"/>
                                <w:spacing w:val="-4"/>
                                <w:sz w:val="24"/>
                                <w:szCs w:val="24"/>
                                <w:rtl/>
                              </w:rPr>
                              <w:t xml:space="preserve"> </w:t>
                            </w:r>
                            <w:r w:rsidRPr="005F5124">
                              <w:rPr>
                                <w:rFonts w:cs="Tahoma" w:hint="eastAsia"/>
                                <w:color w:val="0B5294"/>
                                <w:spacing w:val="-4"/>
                                <w:sz w:val="24"/>
                                <w:szCs w:val="24"/>
                                <w:rtl/>
                              </w:rPr>
                              <w:t>לא</w:t>
                            </w:r>
                            <w:r w:rsidRPr="005F5124">
                              <w:rPr>
                                <w:rFonts w:cs="Tahoma"/>
                                <w:color w:val="0B5294"/>
                                <w:spacing w:val="-4"/>
                                <w:sz w:val="24"/>
                                <w:szCs w:val="24"/>
                                <w:rtl/>
                              </w:rPr>
                              <w:t xml:space="preserve"> </w:t>
                            </w:r>
                            <w:r w:rsidRPr="005F5124">
                              <w:rPr>
                                <w:rFonts w:cs="Tahoma" w:hint="eastAsia"/>
                                <w:color w:val="0B5294"/>
                                <w:spacing w:val="-4"/>
                                <w:sz w:val="24"/>
                                <w:szCs w:val="24"/>
                                <w:rtl/>
                              </w:rPr>
                              <w:t>ניתן</w:t>
                            </w:r>
                            <w:r w:rsidRPr="005F5124">
                              <w:rPr>
                                <w:rFonts w:cs="Tahoma"/>
                                <w:color w:val="0B5294"/>
                                <w:spacing w:val="-4"/>
                                <w:sz w:val="24"/>
                                <w:szCs w:val="24"/>
                                <w:rtl/>
                              </w:rPr>
                              <w:t xml:space="preserve"> </w:t>
                            </w:r>
                            <w:r w:rsidRPr="005F5124">
                              <w:rPr>
                                <w:rFonts w:cs="Tahoma" w:hint="eastAsia"/>
                                <w:color w:val="0B5294"/>
                                <w:spacing w:val="-4"/>
                                <w:sz w:val="24"/>
                                <w:szCs w:val="24"/>
                                <w:rtl/>
                              </w:rPr>
                              <w:t>אישור</w:t>
                            </w:r>
                            <w:r w:rsidRPr="005F5124">
                              <w:rPr>
                                <w:rFonts w:cs="Tahoma"/>
                                <w:color w:val="0B5294"/>
                                <w:spacing w:val="-4"/>
                                <w:sz w:val="24"/>
                                <w:szCs w:val="24"/>
                                <w:rtl/>
                              </w:rPr>
                              <w:t xml:space="preserve"> </w:t>
                            </w:r>
                            <w:r w:rsidRPr="005F5124">
                              <w:rPr>
                                <w:rFonts w:cs="Tahoma" w:hint="eastAsia"/>
                                <w:color w:val="0B5294"/>
                                <w:spacing w:val="-4"/>
                                <w:sz w:val="24"/>
                                <w:szCs w:val="24"/>
                                <w:rtl/>
                              </w:rPr>
                              <w:t>ממתכנן</w:t>
                            </w:r>
                            <w:r w:rsidRPr="005F5124">
                              <w:rPr>
                                <w:rFonts w:cs="Tahoma"/>
                                <w:color w:val="0B5294"/>
                                <w:spacing w:val="-4"/>
                                <w:sz w:val="24"/>
                                <w:szCs w:val="24"/>
                                <w:rtl/>
                              </w:rPr>
                              <w:t xml:space="preserve"> </w:t>
                            </w:r>
                            <w:r w:rsidRPr="005F5124">
                              <w:rPr>
                                <w:rFonts w:cs="Tahoma" w:hint="eastAsia"/>
                                <w:color w:val="0B5294"/>
                                <w:spacing w:val="-4"/>
                                <w:sz w:val="24"/>
                                <w:szCs w:val="24"/>
                                <w:rtl/>
                              </w:rPr>
                              <w:t>השלד</w:t>
                            </w:r>
                            <w:r w:rsidRPr="005F5124">
                              <w:rPr>
                                <w:rFonts w:cs="Tahoma"/>
                                <w:color w:val="0B5294"/>
                                <w:spacing w:val="-4"/>
                                <w:sz w:val="24"/>
                                <w:szCs w:val="24"/>
                                <w:rtl/>
                              </w:rPr>
                              <w:t xml:space="preserve"> </w:t>
                            </w:r>
                            <w:r w:rsidRPr="005F5124">
                              <w:rPr>
                                <w:rFonts w:cs="Tahoma" w:hint="eastAsia"/>
                                <w:color w:val="0B5294"/>
                                <w:spacing w:val="-4"/>
                                <w:sz w:val="24"/>
                                <w:szCs w:val="24"/>
                                <w:rtl/>
                              </w:rPr>
                              <w:t>עובר</w:t>
                            </w:r>
                            <w:r w:rsidRPr="005F5124">
                              <w:rPr>
                                <w:rFonts w:cs="Tahoma"/>
                                <w:color w:val="0B5294"/>
                                <w:spacing w:val="-4"/>
                                <w:sz w:val="24"/>
                                <w:szCs w:val="24"/>
                                <w:rtl/>
                              </w:rPr>
                              <w:t xml:space="preserve"> </w:t>
                            </w:r>
                            <w:r w:rsidRPr="005F5124">
                              <w:rPr>
                                <w:rFonts w:cs="Tahoma" w:hint="eastAsia"/>
                                <w:color w:val="0B5294"/>
                                <w:spacing w:val="-4"/>
                                <w:sz w:val="24"/>
                                <w:szCs w:val="24"/>
                                <w:rtl/>
                              </w:rPr>
                              <w:t>לביצועם</w:t>
                            </w:r>
                            <w:r w:rsidRPr="005F5124">
                              <w:rPr>
                                <w:rFonts w:cs="Tahoma"/>
                                <w:color w:val="0B5294"/>
                                <w:spacing w:val="-4"/>
                                <w:sz w:val="24"/>
                                <w:szCs w:val="24"/>
                                <w:rtl/>
                              </w:rPr>
                              <w:t xml:space="preserve">. </w:t>
                            </w:r>
                            <w:r w:rsidR="007C7086">
                              <w:rPr>
                                <w:rFonts w:cs="Tahoma" w:hint="cs"/>
                                <w:color w:val="0B5294"/>
                                <w:spacing w:val="-4"/>
                                <w:sz w:val="24"/>
                                <w:szCs w:val="24"/>
                                <w:rtl/>
                              </w:rPr>
                              <w:t>ה</w:t>
                            </w:r>
                            <w:r w:rsidRPr="005F5124">
                              <w:rPr>
                                <w:rFonts w:cs="Tahoma" w:hint="eastAsia"/>
                                <w:color w:val="0B5294"/>
                                <w:spacing w:val="-4"/>
                                <w:sz w:val="24"/>
                                <w:szCs w:val="24"/>
                                <w:rtl/>
                              </w:rPr>
                              <w:t>פתחים</w:t>
                            </w:r>
                            <w:r w:rsidR="007C7086">
                              <w:rPr>
                                <w:rFonts w:cs="Tahoma" w:hint="cs"/>
                                <w:color w:val="0B5294"/>
                                <w:spacing w:val="-4"/>
                                <w:sz w:val="24"/>
                                <w:szCs w:val="24"/>
                                <w:rtl/>
                              </w:rPr>
                              <w:t xml:space="preserve"> בוצעו</w:t>
                            </w:r>
                            <w:r w:rsidRPr="005F5124">
                              <w:rPr>
                                <w:rFonts w:cs="Tahoma"/>
                                <w:color w:val="0B5294"/>
                                <w:spacing w:val="-4"/>
                                <w:sz w:val="24"/>
                                <w:szCs w:val="24"/>
                                <w:rtl/>
                              </w:rPr>
                              <w:t xml:space="preserve"> "</w:t>
                            </w:r>
                            <w:r w:rsidRPr="005F5124">
                              <w:rPr>
                                <w:rFonts w:cs="Tahoma" w:hint="eastAsia"/>
                                <w:color w:val="0B5294"/>
                                <w:spacing w:val="-4"/>
                                <w:sz w:val="24"/>
                                <w:szCs w:val="24"/>
                                <w:rtl/>
                              </w:rPr>
                              <w:t>תוך</w:t>
                            </w:r>
                            <w:r w:rsidRPr="005F5124">
                              <w:rPr>
                                <w:rFonts w:cs="Tahoma"/>
                                <w:color w:val="0B5294"/>
                                <w:spacing w:val="-4"/>
                                <w:sz w:val="24"/>
                                <w:szCs w:val="24"/>
                                <w:rtl/>
                              </w:rPr>
                              <w:t xml:space="preserve"> </w:t>
                            </w:r>
                            <w:r w:rsidRPr="005F5124">
                              <w:rPr>
                                <w:rFonts w:cs="Tahoma" w:hint="eastAsia"/>
                                <w:color w:val="0B5294"/>
                                <w:spacing w:val="-4"/>
                                <w:sz w:val="24"/>
                                <w:szCs w:val="24"/>
                                <w:rtl/>
                              </w:rPr>
                              <w:t>אי</w:t>
                            </w:r>
                            <w:r w:rsidRPr="005F5124">
                              <w:rPr>
                                <w:rFonts w:cs="Tahoma"/>
                                <w:color w:val="0B5294"/>
                                <w:spacing w:val="-4"/>
                                <w:sz w:val="24"/>
                                <w:szCs w:val="24"/>
                                <w:rtl/>
                              </w:rPr>
                              <w:t xml:space="preserve"> </w:t>
                            </w:r>
                            <w:r w:rsidRPr="005F5124">
                              <w:rPr>
                                <w:rFonts w:cs="Tahoma" w:hint="eastAsia"/>
                                <w:color w:val="0B5294"/>
                                <w:spacing w:val="-4"/>
                                <w:sz w:val="24"/>
                                <w:szCs w:val="24"/>
                                <w:rtl/>
                              </w:rPr>
                              <w:t>התערבות</w:t>
                            </w:r>
                            <w:r w:rsidRPr="005F5124">
                              <w:rPr>
                                <w:rFonts w:cs="Tahoma"/>
                                <w:color w:val="0B5294"/>
                                <w:spacing w:val="-4"/>
                                <w:sz w:val="24"/>
                                <w:szCs w:val="24"/>
                                <w:rtl/>
                              </w:rPr>
                              <w:t xml:space="preserve"> </w:t>
                            </w:r>
                            <w:r w:rsidRPr="005F5124">
                              <w:rPr>
                                <w:rFonts w:cs="Tahoma" w:hint="eastAsia"/>
                                <w:color w:val="0B5294"/>
                                <w:spacing w:val="-4"/>
                                <w:sz w:val="24"/>
                                <w:szCs w:val="24"/>
                                <w:rtl/>
                              </w:rPr>
                              <w:t>מוחלטת</w:t>
                            </w:r>
                            <w:r w:rsidRPr="005F5124">
                              <w:rPr>
                                <w:rFonts w:cs="Tahoma"/>
                                <w:color w:val="0B5294"/>
                                <w:spacing w:val="-4"/>
                                <w:sz w:val="24"/>
                                <w:szCs w:val="24"/>
                                <w:rtl/>
                              </w:rPr>
                              <w:t xml:space="preserve"> </w:t>
                            </w:r>
                            <w:r w:rsidRPr="005F5124">
                              <w:rPr>
                                <w:rFonts w:cs="Tahoma" w:hint="eastAsia"/>
                                <w:color w:val="0B5294"/>
                                <w:spacing w:val="-4"/>
                                <w:sz w:val="24"/>
                                <w:szCs w:val="24"/>
                                <w:rtl/>
                              </w:rPr>
                              <w:t>של</w:t>
                            </w:r>
                            <w:r w:rsidRPr="005F5124">
                              <w:rPr>
                                <w:rFonts w:cs="Tahoma"/>
                                <w:color w:val="0B5294"/>
                                <w:spacing w:val="-4"/>
                                <w:sz w:val="24"/>
                                <w:szCs w:val="24"/>
                                <w:rtl/>
                              </w:rPr>
                              <w:t xml:space="preserve"> </w:t>
                            </w:r>
                            <w:r w:rsidRPr="005F5124">
                              <w:rPr>
                                <w:rFonts w:cs="Tahoma" w:hint="eastAsia"/>
                                <w:color w:val="0B5294"/>
                                <w:spacing w:val="-4"/>
                                <w:sz w:val="24"/>
                                <w:szCs w:val="24"/>
                                <w:rtl/>
                              </w:rPr>
                              <w:t>הפקוח</w:t>
                            </w:r>
                            <w:r w:rsidRPr="005F5124">
                              <w:rPr>
                                <w:rFonts w:cs="Tahoma"/>
                                <w:color w:val="0B5294"/>
                                <w:spacing w:val="-4"/>
                                <w:sz w:val="24"/>
                                <w:szCs w:val="24"/>
                                <w:rtl/>
                              </w:rPr>
                              <w:t xml:space="preserve">, </w:t>
                            </w:r>
                            <w:r w:rsidRPr="005F5124">
                              <w:rPr>
                                <w:rFonts w:cs="Tahoma" w:hint="eastAsia"/>
                                <w:color w:val="0B5294"/>
                                <w:spacing w:val="-4"/>
                                <w:sz w:val="24"/>
                                <w:szCs w:val="24"/>
                                <w:rtl/>
                              </w:rPr>
                              <w:t>ותוך</w:t>
                            </w:r>
                            <w:r w:rsidRPr="005F5124">
                              <w:rPr>
                                <w:rFonts w:cs="Tahoma"/>
                                <w:color w:val="0B5294"/>
                                <w:spacing w:val="-4"/>
                                <w:sz w:val="24"/>
                                <w:szCs w:val="24"/>
                                <w:rtl/>
                              </w:rPr>
                              <w:t xml:space="preserve"> </w:t>
                            </w:r>
                            <w:r w:rsidRPr="005F5124">
                              <w:rPr>
                                <w:rFonts w:cs="Tahoma" w:hint="eastAsia"/>
                                <w:color w:val="0B5294"/>
                                <w:spacing w:val="-4"/>
                                <w:sz w:val="24"/>
                                <w:szCs w:val="24"/>
                                <w:rtl/>
                              </w:rPr>
                              <w:t>גרימת</w:t>
                            </w:r>
                            <w:r w:rsidRPr="005F5124">
                              <w:rPr>
                                <w:rFonts w:cs="Tahoma"/>
                                <w:color w:val="0B5294"/>
                                <w:spacing w:val="-4"/>
                                <w:sz w:val="24"/>
                                <w:szCs w:val="24"/>
                                <w:rtl/>
                              </w:rPr>
                              <w:t xml:space="preserve"> </w:t>
                            </w:r>
                            <w:r w:rsidRPr="005F5124">
                              <w:rPr>
                                <w:rFonts w:cs="Tahoma" w:hint="eastAsia"/>
                                <w:color w:val="0B5294"/>
                                <w:spacing w:val="-4"/>
                                <w:sz w:val="24"/>
                                <w:szCs w:val="24"/>
                                <w:rtl/>
                              </w:rPr>
                              <w:t>נזקים</w:t>
                            </w:r>
                            <w:r w:rsidRPr="005F5124">
                              <w:rPr>
                                <w:rFonts w:cs="Tahoma"/>
                                <w:color w:val="0B5294"/>
                                <w:spacing w:val="-4"/>
                                <w:sz w:val="24"/>
                                <w:szCs w:val="24"/>
                                <w:rtl/>
                              </w:rPr>
                              <w:t xml:space="preserve"> </w:t>
                            </w:r>
                            <w:r w:rsidRPr="005F5124">
                              <w:rPr>
                                <w:rFonts w:cs="Tahoma" w:hint="eastAsia"/>
                                <w:color w:val="0B5294"/>
                                <w:spacing w:val="-4"/>
                                <w:sz w:val="24"/>
                                <w:szCs w:val="24"/>
                                <w:rtl/>
                              </w:rPr>
                              <w:t>רציניים</w:t>
                            </w:r>
                            <w:r w:rsidRPr="005F5124">
                              <w:rPr>
                                <w:rFonts w:cs="Tahoma"/>
                                <w:color w:val="0B5294"/>
                                <w:spacing w:val="-4"/>
                                <w:sz w:val="24"/>
                                <w:szCs w:val="24"/>
                                <w:rtl/>
                              </w:rPr>
                              <w:t xml:space="preserve"> </w:t>
                            </w:r>
                            <w:r w:rsidRPr="005F5124">
                              <w:rPr>
                                <w:rFonts w:cs="Tahoma" w:hint="eastAsia"/>
                                <w:color w:val="0B5294"/>
                                <w:spacing w:val="-4"/>
                                <w:sz w:val="24"/>
                                <w:szCs w:val="24"/>
                                <w:rtl/>
                              </w:rPr>
                              <w:t>ביותר</w:t>
                            </w:r>
                            <w:r w:rsidRPr="005F5124">
                              <w:rPr>
                                <w:rFonts w:cs="Tahoma"/>
                                <w:color w:val="0B5294"/>
                                <w:spacing w:val="-4"/>
                                <w:sz w:val="24"/>
                                <w:szCs w:val="24"/>
                                <w:rtl/>
                              </w:rPr>
                              <w:t xml:space="preserve"> </w:t>
                            </w:r>
                            <w:r w:rsidRPr="005F5124">
                              <w:rPr>
                                <w:rFonts w:cs="Tahoma" w:hint="eastAsia"/>
                                <w:color w:val="0B5294"/>
                                <w:spacing w:val="-4"/>
                                <w:sz w:val="24"/>
                                <w:szCs w:val="24"/>
                                <w:rtl/>
                              </w:rPr>
                              <w:t>לשלד</w:t>
                            </w:r>
                            <w:r w:rsidRPr="005F5124">
                              <w:rPr>
                                <w:rFonts w:cs="Tahoma"/>
                                <w:color w:val="0B5294"/>
                                <w:spacing w:val="-4"/>
                                <w:sz w:val="24"/>
                                <w:szCs w:val="24"/>
                                <w:rtl/>
                              </w:rPr>
                              <w:t xml:space="preserve"> </w:t>
                            </w:r>
                            <w:r w:rsidRPr="005F5124">
                              <w:rPr>
                                <w:rFonts w:cs="Tahoma" w:hint="eastAsia"/>
                                <w:color w:val="0B5294"/>
                                <w:spacing w:val="-4"/>
                                <w:sz w:val="24"/>
                                <w:szCs w:val="24"/>
                                <w:rtl/>
                              </w:rPr>
                              <w:t>המבנה</w:t>
                            </w:r>
                            <w:r w:rsidRPr="005F5124">
                              <w:rPr>
                                <w:rFonts w:cs="Tahoma"/>
                                <w:color w:val="0B5294"/>
                                <w:spacing w:val="-4"/>
                                <w:sz w:val="24"/>
                                <w:szCs w:val="24"/>
                                <w:rtl/>
                              </w:rPr>
                              <w:t xml:space="preserve"> - </w:t>
                            </w:r>
                            <w:r w:rsidRPr="005F5124">
                              <w:rPr>
                                <w:rFonts w:cs="Tahoma" w:hint="eastAsia"/>
                                <w:color w:val="0B5294"/>
                                <w:spacing w:val="-4"/>
                                <w:sz w:val="24"/>
                                <w:szCs w:val="24"/>
                                <w:rtl/>
                              </w:rPr>
                              <w:t>עד</w:t>
                            </w:r>
                            <w:r w:rsidRPr="005F5124">
                              <w:rPr>
                                <w:rFonts w:cs="Tahoma"/>
                                <w:color w:val="0B5294"/>
                                <w:spacing w:val="-4"/>
                                <w:sz w:val="24"/>
                                <w:szCs w:val="24"/>
                                <w:rtl/>
                              </w:rPr>
                              <w:t xml:space="preserve"> </w:t>
                            </w:r>
                            <w:r w:rsidRPr="005F5124">
                              <w:rPr>
                                <w:rFonts w:cs="Tahoma" w:hint="eastAsia"/>
                                <w:color w:val="0B5294"/>
                                <w:spacing w:val="-4"/>
                                <w:sz w:val="24"/>
                                <w:szCs w:val="24"/>
                                <w:rtl/>
                              </w:rPr>
                              <w:t>כדי</w:t>
                            </w:r>
                            <w:r w:rsidRPr="005F5124">
                              <w:rPr>
                                <w:rFonts w:cs="Tahoma"/>
                                <w:color w:val="0B5294"/>
                                <w:spacing w:val="-4"/>
                                <w:sz w:val="24"/>
                                <w:szCs w:val="24"/>
                                <w:rtl/>
                              </w:rPr>
                              <w:t xml:space="preserve"> </w:t>
                            </w:r>
                            <w:r w:rsidRPr="005F5124">
                              <w:rPr>
                                <w:rFonts w:cs="Tahoma" w:hint="eastAsia"/>
                                <w:color w:val="0B5294"/>
                                <w:spacing w:val="-4"/>
                                <w:sz w:val="24"/>
                                <w:szCs w:val="24"/>
                                <w:rtl/>
                              </w:rPr>
                              <w:t>סיכון</w:t>
                            </w:r>
                            <w:r w:rsidRPr="005F5124">
                              <w:rPr>
                                <w:rFonts w:cs="Tahoma"/>
                                <w:color w:val="0B5294"/>
                                <w:spacing w:val="-4"/>
                                <w:sz w:val="24"/>
                                <w:szCs w:val="24"/>
                                <w:rtl/>
                              </w:rPr>
                              <w:t xml:space="preserve"> </w:t>
                            </w:r>
                            <w:r w:rsidRPr="005F5124">
                              <w:rPr>
                                <w:rFonts w:cs="Tahoma" w:hint="eastAsia"/>
                                <w:color w:val="0B5294"/>
                                <w:spacing w:val="-4"/>
                                <w:sz w:val="24"/>
                                <w:szCs w:val="24"/>
                                <w:rtl/>
                              </w:rPr>
                              <w:t>אזורים</w:t>
                            </w:r>
                            <w:r w:rsidRPr="005F5124">
                              <w:rPr>
                                <w:rFonts w:cs="Tahoma"/>
                                <w:color w:val="0B5294"/>
                                <w:spacing w:val="-4"/>
                                <w:sz w:val="24"/>
                                <w:szCs w:val="24"/>
                                <w:rtl/>
                              </w:rPr>
                              <w:t xml:space="preserve"> </w:t>
                            </w:r>
                            <w:r w:rsidRPr="005F5124">
                              <w:rPr>
                                <w:rFonts w:cs="Tahoma" w:hint="eastAsia"/>
                                <w:color w:val="0B5294"/>
                                <w:spacing w:val="-4"/>
                                <w:sz w:val="24"/>
                                <w:szCs w:val="24"/>
                                <w:rtl/>
                              </w:rPr>
                              <w:t>מסויימים</w:t>
                            </w:r>
                            <w:r w:rsidRPr="005F5124">
                              <w:rPr>
                                <w:rFonts w:cs="Tahoma"/>
                                <w:color w:val="0B5294"/>
                                <w:spacing w:val="-4"/>
                                <w:sz w:val="24"/>
                                <w:szCs w:val="24"/>
                                <w:rtl/>
                              </w:rPr>
                              <w:t>"</w:t>
                            </w:r>
                          </w:p>
                          <w:p w:rsidR="00A117A2" w:rsidRPr="00373C5D" w:rsidP="005F512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255066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9138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A117A2" w:rsidRPr="00373C5D" w:rsidP="005F5124">
                      <w:pPr>
                        <w:spacing w:line="240" w:lineRule="atLeast"/>
                        <w:rPr>
                          <w:rFonts w:cs="Tahoma"/>
                          <w:b/>
                          <w:bCs/>
                          <w:color w:val="0B5294"/>
                          <w:sz w:val="48"/>
                          <w:szCs w:val="48"/>
                          <w:rtl/>
                        </w:rPr>
                      </w:pPr>
                      <w:drawing>
                        <wp:inline distT="0" distB="0" distL="0" distR="0">
                          <wp:extent cx="311150" cy="256800"/>
                          <wp:effectExtent l="0" t="0" r="0" b="0"/>
                          <wp:docPr id="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4458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17A2" w:rsidRPr="00881D99" w:rsidP="00036015">
                      <w:pPr>
                        <w:spacing w:after="0" w:line="240" w:lineRule="auto"/>
                        <w:rPr>
                          <w:color w:val="0B5294"/>
                          <w:spacing w:val="-4"/>
                          <w:sz w:val="24"/>
                          <w:szCs w:val="24"/>
                          <w:rtl/>
                          <w:cs/>
                        </w:rPr>
                      </w:pPr>
                      <w:r w:rsidRPr="005F5124">
                        <w:rPr>
                          <w:rFonts w:cs="Tahoma" w:hint="eastAsia"/>
                          <w:color w:val="0B5294"/>
                          <w:spacing w:val="-4"/>
                          <w:sz w:val="24"/>
                          <w:szCs w:val="24"/>
                          <w:rtl/>
                        </w:rPr>
                        <w:t>לקידוחים</w:t>
                      </w:r>
                      <w:r w:rsidRPr="005F5124">
                        <w:rPr>
                          <w:rFonts w:cs="Tahoma"/>
                          <w:color w:val="0B5294"/>
                          <w:spacing w:val="-4"/>
                          <w:sz w:val="24"/>
                          <w:szCs w:val="24"/>
                          <w:rtl/>
                        </w:rPr>
                        <w:t xml:space="preserve"> </w:t>
                      </w:r>
                      <w:r w:rsidRPr="005F5124">
                        <w:rPr>
                          <w:rFonts w:cs="Tahoma" w:hint="eastAsia"/>
                          <w:color w:val="0B5294"/>
                          <w:spacing w:val="-4"/>
                          <w:sz w:val="24"/>
                          <w:szCs w:val="24"/>
                          <w:rtl/>
                        </w:rPr>
                        <w:t>רבים</w:t>
                      </w:r>
                      <w:r w:rsidRPr="005F5124">
                        <w:rPr>
                          <w:rFonts w:cs="Tahoma"/>
                          <w:color w:val="0B5294"/>
                          <w:spacing w:val="-4"/>
                          <w:sz w:val="24"/>
                          <w:szCs w:val="24"/>
                          <w:rtl/>
                        </w:rPr>
                        <w:t xml:space="preserve"> </w:t>
                      </w:r>
                      <w:r w:rsidRPr="005F5124">
                        <w:rPr>
                          <w:rFonts w:cs="Tahoma" w:hint="eastAsia"/>
                          <w:color w:val="0B5294"/>
                          <w:spacing w:val="-4"/>
                          <w:sz w:val="24"/>
                          <w:szCs w:val="24"/>
                          <w:rtl/>
                        </w:rPr>
                        <w:t>לא</w:t>
                      </w:r>
                      <w:r w:rsidRPr="005F5124">
                        <w:rPr>
                          <w:rFonts w:cs="Tahoma"/>
                          <w:color w:val="0B5294"/>
                          <w:spacing w:val="-4"/>
                          <w:sz w:val="24"/>
                          <w:szCs w:val="24"/>
                          <w:rtl/>
                        </w:rPr>
                        <w:t xml:space="preserve"> </w:t>
                      </w:r>
                      <w:r w:rsidRPr="005F5124">
                        <w:rPr>
                          <w:rFonts w:cs="Tahoma" w:hint="eastAsia"/>
                          <w:color w:val="0B5294"/>
                          <w:spacing w:val="-4"/>
                          <w:sz w:val="24"/>
                          <w:szCs w:val="24"/>
                          <w:rtl/>
                        </w:rPr>
                        <w:t>ניתן</w:t>
                      </w:r>
                      <w:r w:rsidRPr="005F5124">
                        <w:rPr>
                          <w:rFonts w:cs="Tahoma"/>
                          <w:color w:val="0B5294"/>
                          <w:spacing w:val="-4"/>
                          <w:sz w:val="24"/>
                          <w:szCs w:val="24"/>
                          <w:rtl/>
                        </w:rPr>
                        <w:t xml:space="preserve"> </w:t>
                      </w:r>
                      <w:r w:rsidRPr="005F5124">
                        <w:rPr>
                          <w:rFonts w:cs="Tahoma" w:hint="eastAsia"/>
                          <w:color w:val="0B5294"/>
                          <w:spacing w:val="-4"/>
                          <w:sz w:val="24"/>
                          <w:szCs w:val="24"/>
                          <w:rtl/>
                        </w:rPr>
                        <w:t>אישור</w:t>
                      </w:r>
                      <w:r w:rsidRPr="005F5124">
                        <w:rPr>
                          <w:rFonts w:cs="Tahoma"/>
                          <w:color w:val="0B5294"/>
                          <w:spacing w:val="-4"/>
                          <w:sz w:val="24"/>
                          <w:szCs w:val="24"/>
                          <w:rtl/>
                        </w:rPr>
                        <w:t xml:space="preserve"> </w:t>
                      </w:r>
                      <w:r w:rsidRPr="005F5124">
                        <w:rPr>
                          <w:rFonts w:cs="Tahoma" w:hint="eastAsia"/>
                          <w:color w:val="0B5294"/>
                          <w:spacing w:val="-4"/>
                          <w:sz w:val="24"/>
                          <w:szCs w:val="24"/>
                          <w:rtl/>
                        </w:rPr>
                        <w:t>ממתכנן</w:t>
                      </w:r>
                      <w:r w:rsidRPr="005F5124">
                        <w:rPr>
                          <w:rFonts w:cs="Tahoma"/>
                          <w:color w:val="0B5294"/>
                          <w:spacing w:val="-4"/>
                          <w:sz w:val="24"/>
                          <w:szCs w:val="24"/>
                          <w:rtl/>
                        </w:rPr>
                        <w:t xml:space="preserve"> </w:t>
                      </w:r>
                      <w:r w:rsidRPr="005F5124">
                        <w:rPr>
                          <w:rFonts w:cs="Tahoma" w:hint="eastAsia"/>
                          <w:color w:val="0B5294"/>
                          <w:spacing w:val="-4"/>
                          <w:sz w:val="24"/>
                          <w:szCs w:val="24"/>
                          <w:rtl/>
                        </w:rPr>
                        <w:t>השלד</w:t>
                      </w:r>
                      <w:r w:rsidRPr="005F5124">
                        <w:rPr>
                          <w:rFonts w:cs="Tahoma"/>
                          <w:color w:val="0B5294"/>
                          <w:spacing w:val="-4"/>
                          <w:sz w:val="24"/>
                          <w:szCs w:val="24"/>
                          <w:rtl/>
                        </w:rPr>
                        <w:t xml:space="preserve"> </w:t>
                      </w:r>
                      <w:r w:rsidRPr="005F5124">
                        <w:rPr>
                          <w:rFonts w:cs="Tahoma" w:hint="eastAsia"/>
                          <w:color w:val="0B5294"/>
                          <w:spacing w:val="-4"/>
                          <w:sz w:val="24"/>
                          <w:szCs w:val="24"/>
                          <w:rtl/>
                        </w:rPr>
                        <w:t>עובר</w:t>
                      </w:r>
                      <w:r w:rsidRPr="005F5124">
                        <w:rPr>
                          <w:rFonts w:cs="Tahoma"/>
                          <w:color w:val="0B5294"/>
                          <w:spacing w:val="-4"/>
                          <w:sz w:val="24"/>
                          <w:szCs w:val="24"/>
                          <w:rtl/>
                        </w:rPr>
                        <w:t xml:space="preserve"> </w:t>
                      </w:r>
                      <w:r w:rsidRPr="005F5124">
                        <w:rPr>
                          <w:rFonts w:cs="Tahoma" w:hint="eastAsia"/>
                          <w:color w:val="0B5294"/>
                          <w:spacing w:val="-4"/>
                          <w:sz w:val="24"/>
                          <w:szCs w:val="24"/>
                          <w:rtl/>
                        </w:rPr>
                        <w:t>לביצועם</w:t>
                      </w:r>
                      <w:r w:rsidRPr="005F5124">
                        <w:rPr>
                          <w:rFonts w:cs="Tahoma"/>
                          <w:color w:val="0B5294"/>
                          <w:spacing w:val="-4"/>
                          <w:sz w:val="24"/>
                          <w:szCs w:val="24"/>
                          <w:rtl/>
                        </w:rPr>
                        <w:t xml:space="preserve">. </w:t>
                      </w:r>
                      <w:r w:rsidR="007C7086">
                        <w:rPr>
                          <w:rFonts w:cs="Tahoma" w:hint="cs"/>
                          <w:color w:val="0B5294"/>
                          <w:spacing w:val="-4"/>
                          <w:sz w:val="24"/>
                          <w:szCs w:val="24"/>
                          <w:rtl/>
                        </w:rPr>
                        <w:t>ה</w:t>
                      </w:r>
                      <w:r w:rsidRPr="005F5124">
                        <w:rPr>
                          <w:rFonts w:cs="Tahoma" w:hint="eastAsia"/>
                          <w:color w:val="0B5294"/>
                          <w:spacing w:val="-4"/>
                          <w:sz w:val="24"/>
                          <w:szCs w:val="24"/>
                          <w:rtl/>
                        </w:rPr>
                        <w:t>פתחים</w:t>
                      </w:r>
                      <w:r w:rsidR="007C7086">
                        <w:rPr>
                          <w:rFonts w:cs="Tahoma" w:hint="cs"/>
                          <w:color w:val="0B5294"/>
                          <w:spacing w:val="-4"/>
                          <w:sz w:val="24"/>
                          <w:szCs w:val="24"/>
                          <w:rtl/>
                        </w:rPr>
                        <w:t xml:space="preserve"> בוצעו</w:t>
                      </w:r>
                      <w:r w:rsidRPr="005F5124">
                        <w:rPr>
                          <w:rFonts w:cs="Tahoma"/>
                          <w:color w:val="0B5294"/>
                          <w:spacing w:val="-4"/>
                          <w:sz w:val="24"/>
                          <w:szCs w:val="24"/>
                          <w:rtl/>
                        </w:rPr>
                        <w:t xml:space="preserve"> "</w:t>
                      </w:r>
                      <w:r w:rsidRPr="005F5124">
                        <w:rPr>
                          <w:rFonts w:cs="Tahoma" w:hint="eastAsia"/>
                          <w:color w:val="0B5294"/>
                          <w:spacing w:val="-4"/>
                          <w:sz w:val="24"/>
                          <w:szCs w:val="24"/>
                          <w:rtl/>
                        </w:rPr>
                        <w:t>תוך</w:t>
                      </w:r>
                      <w:r w:rsidRPr="005F5124">
                        <w:rPr>
                          <w:rFonts w:cs="Tahoma"/>
                          <w:color w:val="0B5294"/>
                          <w:spacing w:val="-4"/>
                          <w:sz w:val="24"/>
                          <w:szCs w:val="24"/>
                          <w:rtl/>
                        </w:rPr>
                        <w:t xml:space="preserve"> </w:t>
                      </w:r>
                      <w:r w:rsidRPr="005F5124">
                        <w:rPr>
                          <w:rFonts w:cs="Tahoma" w:hint="eastAsia"/>
                          <w:color w:val="0B5294"/>
                          <w:spacing w:val="-4"/>
                          <w:sz w:val="24"/>
                          <w:szCs w:val="24"/>
                          <w:rtl/>
                        </w:rPr>
                        <w:t>אי</w:t>
                      </w:r>
                      <w:r w:rsidRPr="005F5124">
                        <w:rPr>
                          <w:rFonts w:cs="Tahoma"/>
                          <w:color w:val="0B5294"/>
                          <w:spacing w:val="-4"/>
                          <w:sz w:val="24"/>
                          <w:szCs w:val="24"/>
                          <w:rtl/>
                        </w:rPr>
                        <w:t xml:space="preserve"> </w:t>
                      </w:r>
                      <w:r w:rsidRPr="005F5124">
                        <w:rPr>
                          <w:rFonts w:cs="Tahoma" w:hint="eastAsia"/>
                          <w:color w:val="0B5294"/>
                          <w:spacing w:val="-4"/>
                          <w:sz w:val="24"/>
                          <w:szCs w:val="24"/>
                          <w:rtl/>
                        </w:rPr>
                        <w:t>התערבות</w:t>
                      </w:r>
                      <w:r w:rsidRPr="005F5124">
                        <w:rPr>
                          <w:rFonts w:cs="Tahoma"/>
                          <w:color w:val="0B5294"/>
                          <w:spacing w:val="-4"/>
                          <w:sz w:val="24"/>
                          <w:szCs w:val="24"/>
                          <w:rtl/>
                        </w:rPr>
                        <w:t xml:space="preserve"> </w:t>
                      </w:r>
                      <w:r w:rsidRPr="005F5124">
                        <w:rPr>
                          <w:rFonts w:cs="Tahoma" w:hint="eastAsia"/>
                          <w:color w:val="0B5294"/>
                          <w:spacing w:val="-4"/>
                          <w:sz w:val="24"/>
                          <w:szCs w:val="24"/>
                          <w:rtl/>
                        </w:rPr>
                        <w:t>מוחלטת</w:t>
                      </w:r>
                      <w:r w:rsidRPr="005F5124">
                        <w:rPr>
                          <w:rFonts w:cs="Tahoma"/>
                          <w:color w:val="0B5294"/>
                          <w:spacing w:val="-4"/>
                          <w:sz w:val="24"/>
                          <w:szCs w:val="24"/>
                          <w:rtl/>
                        </w:rPr>
                        <w:t xml:space="preserve"> </w:t>
                      </w:r>
                      <w:r w:rsidRPr="005F5124">
                        <w:rPr>
                          <w:rFonts w:cs="Tahoma" w:hint="eastAsia"/>
                          <w:color w:val="0B5294"/>
                          <w:spacing w:val="-4"/>
                          <w:sz w:val="24"/>
                          <w:szCs w:val="24"/>
                          <w:rtl/>
                        </w:rPr>
                        <w:t>של</w:t>
                      </w:r>
                      <w:r w:rsidRPr="005F5124">
                        <w:rPr>
                          <w:rFonts w:cs="Tahoma"/>
                          <w:color w:val="0B5294"/>
                          <w:spacing w:val="-4"/>
                          <w:sz w:val="24"/>
                          <w:szCs w:val="24"/>
                          <w:rtl/>
                        </w:rPr>
                        <w:t xml:space="preserve"> </w:t>
                      </w:r>
                      <w:r w:rsidRPr="005F5124">
                        <w:rPr>
                          <w:rFonts w:cs="Tahoma" w:hint="eastAsia"/>
                          <w:color w:val="0B5294"/>
                          <w:spacing w:val="-4"/>
                          <w:sz w:val="24"/>
                          <w:szCs w:val="24"/>
                          <w:rtl/>
                        </w:rPr>
                        <w:t>הפקוח</w:t>
                      </w:r>
                      <w:r w:rsidRPr="005F5124">
                        <w:rPr>
                          <w:rFonts w:cs="Tahoma"/>
                          <w:color w:val="0B5294"/>
                          <w:spacing w:val="-4"/>
                          <w:sz w:val="24"/>
                          <w:szCs w:val="24"/>
                          <w:rtl/>
                        </w:rPr>
                        <w:t xml:space="preserve">, </w:t>
                      </w:r>
                      <w:r w:rsidRPr="005F5124">
                        <w:rPr>
                          <w:rFonts w:cs="Tahoma" w:hint="eastAsia"/>
                          <w:color w:val="0B5294"/>
                          <w:spacing w:val="-4"/>
                          <w:sz w:val="24"/>
                          <w:szCs w:val="24"/>
                          <w:rtl/>
                        </w:rPr>
                        <w:t>ותוך</w:t>
                      </w:r>
                      <w:r w:rsidRPr="005F5124">
                        <w:rPr>
                          <w:rFonts w:cs="Tahoma"/>
                          <w:color w:val="0B5294"/>
                          <w:spacing w:val="-4"/>
                          <w:sz w:val="24"/>
                          <w:szCs w:val="24"/>
                          <w:rtl/>
                        </w:rPr>
                        <w:t xml:space="preserve"> </w:t>
                      </w:r>
                      <w:r w:rsidRPr="005F5124">
                        <w:rPr>
                          <w:rFonts w:cs="Tahoma" w:hint="eastAsia"/>
                          <w:color w:val="0B5294"/>
                          <w:spacing w:val="-4"/>
                          <w:sz w:val="24"/>
                          <w:szCs w:val="24"/>
                          <w:rtl/>
                        </w:rPr>
                        <w:t>גרימת</w:t>
                      </w:r>
                      <w:r w:rsidRPr="005F5124">
                        <w:rPr>
                          <w:rFonts w:cs="Tahoma"/>
                          <w:color w:val="0B5294"/>
                          <w:spacing w:val="-4"/>
                          <w:sz w:val="24"/>
                          <w:szCs w:val="24"/>
                          <w:rtl/>
                        </w:rPr>
                        <w:t xml:space="preserve"> </w:t>
                      </w:r>
                      <w:r w:rsidRPr="005F5124">
                        <w:rPr>
                          <w:rFonts w:cs="Tahoma" w:hint="eastAsia"/>
                          <w:color w:val="0B5294"/>
                          <w:spacing w:val="-4"/>
                          <w:sz w:val="24"/>
                          <w:szCs w:val="24"/>
                          <w:rtl/>
                        </w:rPr>
                        <w:t>נזקים</w:t>
                      </w:r>
                      <w:r w:rsidRPr="005F5124">
                        <w:rPr>
                          <w:rFonts w:cs="Tahoma"/>
                          <w:color w:val="0B5294"/>
                          <w:spacing w:val="-4"/>
                          <w:sz w:val="24"/>
                          <w:szCs w:val="24"/>
                          <w:rtl/>
                        </w:rPr>
                        <w:t xml:space="preserve"> </w:t>
                      </w:r>
                      <w:r w:rsidRPr="005F5124">
                        <w:rPr>
                          <w:rFonts w:cs="Tahoma" w:hint="eastAsia"/>
                          <w:color w:val="0B5294"/>
                          <w:spacing w:val="-4"/>
                          <w:sz w:val="24"/>
                          <w:szCs w:val="24"/>
                          <w:rtl/>
                        </w:rPr>
                        <w:t>רציניים</w:t>
                      </w:r>
                      <w:r w:rsidRPr="005F5124">
                        <w:rPr>
                          <w:rFonts w:cs="Tahoma"/>
                          <w:color w:val="0B5294"/>
                          <w:spacing w:val="-4"/>
                          <w:sz w:val="24"/>
                          <w:szCs w:val="24"/>
                          <w:rtl/>
                        </w:rPr>
                        <w:t xml:space="preserve"> </w:t>
                      </w:r>
                      <w:r w:rsidRPr="005F5124">
                        <w:rPr>
                          <w:rFonts w:cs="Tahoma" w:hint="eastAsia"/>
                          <w:color w:val="0B5294"/>
                          <w:spacing w:val="-4"/>
                          <w:sz w:val="24"/>
                          <w:szCs w:val="24"/>
                          <w:rtl/>
                        </w:rPr>
                        <w:t>ביותר</w:t>
                      </w:r>
                      <w:r w:rsidRPr="005F5124">
                        <w:rPr>
                          <w:rFonts w:cs="Tahoma"/>
                          <w:color w:val="0B5294"/>
                          <w:spacing w:val="-4"/>
                          <w:sz w:val="24"/>
                          <w:szCs w:val="24"/>
                          <w:rtl/>
                        </w:rPr>
                        <w:t xml:space="preserve"> </w:t>
                      </w:r>
                      <w:r w:rsidRPr="005F5124">
                        <w:rPr>
                          <w:rFonts w:cs="Tahoma" w:hint="eastAsia"/>
                          <w:color w:val="0B5294"/>
                          <w:spacing w:val="-4"/>
                          <w:sz w:val="24"/>
                          <w:szCs w:val="24"/>
                          <w:rtl/>
                        </w:rPr>
                        <w:t>לשלד</w:t>
                      </w:r>
                      <w:r w:rsidRPr="005F5124">
                        <w:rPr>
                          <w:rFonts w:cs="Tahoma"/>
                          <w:color w:val="0B5294"/>
                          <w:spacing w:val="-4"/>
                          <w:sz w:val="24"/>
                          <w:szCs w:val="24"/>
                          <w:rtl/>
                        </w:rPr>
                        <w:t xml:space="preserve"> </w:t>
                      </w:r>
                      <w:r w:rsidRPr="005F5124">
                        <w:rPr>
                          <w:rFonts w:cs="Tahoma" w:hint="eastAsia"/>
                          <w:color w:val="0B5294"/>
                          <w:spacing w:val="-4"/>
                          <w:sz w:val="24"/>
                          <w:szCs w:val="24"/>
                          <w:rtl/>
                        </w:rPr>
                        <w:t>המבנה</w:t>
                      </w:r>
                      <w:r w:rsidRPr="005F5124">
                        <w:rPr>
                          <w:rFonts w:cs="Tahoma"/>
                          <w:color w:val="0B5294"/>
                          <w:spacing w:val="-4"/>
                          <w:sz w:val="24"/>
                          <w:szCs w:val="24"/>
                          <w:rtl/>
                        </w:rPr>
                        <w:t xml:space="preserve"> - </w:t>
                      </w:r>
                      <w:r w:rsidRPr="005F5124">
                        <w:rPr>
                          <w:rFonts w:cs="Tahoma" w:hint="eastAsia"/>
                          <w:color w:val="0B5294"/>
                          <w:spacing w:val="-4"/>
                          <w:sz w:val="24"/>
                          <w:szCs w:val="24"/>
                          <w:rtl/>
                        </w:rPr>
                        <w:t>עד</w:t>
                      </w:r>
                      <w:r w:rsidRPr="005F5124">
                        <w:rPr>
                          <w:rFonts w:cs="Tahoma"/>
                          <w:color w:val="0B5294"/>
                          <w:spacing w:val="-4"/>
                          <w:sz w:val="24"/>
                          <w:szCs w:val="24"/>
                          <w:rtl/>
                        </w:rPr>
                        <w:t xml:space="preserve"> </w:t>
                      </w:r>
                      <w:r w:rsidRPr="005F5124">
                        <w:rPr>
                          <w:rFonts w:cs="Tahoma" w:hint="eastAsia"/>
                          <w:color w:val="0B5294"/>
                          <w:spacing w:val="-4"/>
                          <w:sz w:val="24"/>
                          <w:szCs w:val="24"/>
                          <w:rtl/>
                        </w:rPr>
                        <w:t>כדי</w:t>
                      </w:r>
                      <w:r w:rsidRPr="005F5124">
                        <w:rPr>
                          <w:rFonts w:cs="Tahoma"/>
                          <w:color w:val="0B5294"/>
                          <w:spacing w:val="-4"/>
                          <w:sz w:val="24"/>
                          <w:szCs w:val="24"/>
                          <w:rtl/>
                        </w:rPr>
                        <w:t xml:space="preserve"> </w:t>
                      </w:r>
                      <w:r w:rsidRPr="005F5124">
                        <w:rPr>
                          <w:rFonts w:cs="Tahoma" w:hint="eastAsia"/>
                          <w:color w:val="0B5294"/>
                          <w:spacing w:val="-4"/>
                          <w:sz w:val="24"/>
                          <w:szCs w:val="24"/>
                          <w:rtl/>
                        </w:rPr>
                        <w:t>סיכון</w:t>
                      </w:r>
                      <w:r w:rsidRPr="005F5124">
                        <w:rPr>
                          <w:rFonts w:cs="Tahoma"/>
                          <w:color w:val="0B5294"/>
                          <w:spacing w:val="-4"/>
                          <w:sz w:val="24"/>
                          <w:szCs w:val="24"/>
                          <w:rtl/>
                        </w:rPr>
                        <w:t xml:space="preserve"> </w:t>
                      </w:r>
                      <w:r w:rsidRPr="005F5124">
                        <w:rPr>
                          <w:rFonts w:cs="Tahoma" w:hint="eastAsia"/>
                          <w:color w:val="0B5294"/>
                          <w:spacing w:val="-4"/>
                          <w:sz w:val="24"/>
                          <w:szCs w:val="24"/>
                          <w:rtl/>
                        </w:rPr>
                        <w:t>אזורים</w:t>
                      </w:r>
                      <w:r w:rsidRPr="005F5124">
                        <w:rPr>
                          <w:rFonts w:cs="Tahoma"/>
                          <w:color w:val="0B5294"/>
                          <w:spacing w:val="-4"/>
                          <w:sz w:val="24"/>
                          <w:szCs w:val="24"/>
                          <w:rtl/>
                        </w:rPr>
                        <w:t xml:space="preserve"> </w:t>
                      </w:r>
                      <w:r w:rsidRPr="005F5124">
                        <w:rPr>
                          <w:rFonts w:cs="Tahoma" w:hint="eastAsia"/>
                          <w:color w:val="0B5294"/>
                          <w:spacing w:val="-4"/>
                          <w:sz w:val="24"/>
                          <w:szCs w:val="24"/>
                          <w:rtl/>
                        </w:rPr>
                        <w:t>מסויימים</w:t>
                      </w:r>
                      <w:r w:rsidRPr="005F5124">
                        <w:rPr>
                          <w:rFonts w:cs="Tahoma"/>
                          <w:color w:val="0B5294"/>
                          <w:spacing w:val="-4"/>
                          <w:sz w:val="24"/>
                          <w:szCs w:val="24"/>
                          <w:rtl/>
                        </w:rPr>
                        <w:t>"</w:t>
                      </w:r>
                    </w:p>
                    <w:p w:rsidR="00A117A2" w:rsidRPr="00373C5D" w:rsidP="005F5124">
                      <w:pPr>
                        <w:spacing w:before="120" w:after="0" w:line="240" w:lineRule="atLeast"/>
                        <w:rPr>
                          <w:rFonts w:cs="Tahoma"/>
                          <w:b/>
                          <w:bCs/>
                          <w:color w:val="0B5294"/>
                          <w:sz w:val="48"/>
                          <w:szCs w:val="48"/>
                          <w:rtl/>
                        </w:rPr>
                      </w:pPr>
                      <w:drawing>
                        <wp:inline distT="0" distB="0" distL="0" distR="0">
                          <wp:extent cx="288000" cy="31337"/>
                          <wp:effectExtent l="0" t="0" r="0" b="6985"/>
                          <wp:docPr id="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4981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C1705" w:rsidP="007C7086">
      <w:pPr>
        <w:spacing w:before="120" w:line="260" w:lineRule="exact"/>
        <w:ind w:right="2268"/>
        <w:jc w:val="both"/>
        <w:rPr>
          <w:rFonts w:ascii="Tahoma" w:hAnsi="Tahoma" w:cs="Tahoma"/>
          <w:sz w:val="18"/>
          <w:szCs w:val="18"/>
          <w:rtl/>
        </w:rPr>
      </w:pPr>
    </w:p>
    <w:p w:rsidR="0037395C" w:rsidRPr="0087200F" w:rsidP="00036015">
      <w:pPr>
        <w:pStyle w:val="tab-name"/>
        <w:rPr>
          <w:rtl/>
        </w:rPr>
      </w:pPr>
      <w:r>
        <w:rPr>
          <w:rFonts w:hint="cs"/>
          <w:rtl/>
        </w:rPr>
        <w:t xml:space="preserve">תמונות 5-1: </w:t>
      </w:r>
      <w:r w:rsidRPr="0069160E" w:rsidR="0069160E">
        <w:rPr>
          <w:rFonts w:hint="eastAsia"/>
          <w:b/>
          <w:bCs/>
          <w:rtl/>
        </w:rPr>
        <w:t>פתחים</w:t>
      </w:r>
      <w:r w:rsidRPr="0069160E" w:rsidR="0069160E">
        <w:rPr>
          <w:b/>
          <w:bCs/>
          <w:rtl/>
        </w:rPr>
        <w:t xml:space="preserve"> </w:t>
      </w:r>
      <w:r w:rsidRPr="0069160E" w:rsidR="0069160E">
        <w:rPr>
          <w:rFonts w:hint="eastAsia"/>
          <w:b/>
          <w:bCs/>
          <w:rtl/>
        </w:rPr>
        <w:t>שבוצעו</w:t>
      </w:r>
      <w:r w:rsidRPr="0069160E" w:rsidR="0069160E">
        <w:rPr>
          <w:b/>
          <w:bCs/>
          <w:rtl/>
        </w:rPr>
        <w:t xml:space="preserve"> </w:t>
      </w:r>
      <w:r w:rsidRPr="0069160E" w:rsidR="0069160E">
        <w:rPr>
          <w:rFonts w:hint="eastAsia"/>
          <w:b/>
          <w:bCs/>
          <w:rtl/>
        </w:rPr>
        <w:t>בשלד</w:t>
      </w:r>
      <w:r w:rsidRPr="0069160E" w:rsidR="0069160E">
        <w:rPr>
          <w:b/>
          <w:bCs/>
          <w:rtl/>
        </w:rPr>
        <w:t xml:space="preserve"> </w:t>
      </w:r>
      <w:r w:rsidRPr="0069160E" w:rsidR="0069160E">
        <w:rPr>
          <w:rFonts w:hint="eastAsia"/>
          <w:b/>
          <w:bCs/>
          <w:rtl/>
        </w:rPr>
        <w:t>הבניין</w:t>
      </w:r>
      <w:r w:rsidRPr="0069160E" w:rsidR="0069160E">
        <w:rPr>
          <w:b/>
          <w:bCs/>
          <w:rtl/>
        </w:rPr>
        <w:t xml:space="preserve"> (</w:t>
      </w:r>
      <w:r w:rsidRPr="0069160E" w:rsidR="0069160E">
        <w:rPr>
          <w:rFonts w:hint="eastAsia"/>
          <w:b/>
          <w:bCs/>
          <w:rtl/>
        </w:rPr>
        <w:t>בקירות</w:t>
      </w:r>
      <w:r w:rsidRPr="0069160E" w:rsidR="0069160E">
        <w:rPr>
          <w:b/>
          <w:bCs/>
          <w:rtl/>
        </w:rPr>
        <w:t xml:space="preserve"> </w:t>
      </w:r>
      <w:r w:rsidRPr="0069160E" w:rsidR="0069160E">
        <w:rPr>
          <w:rFonts w:hint="eastAsia"/>
          <w:b/>
          <w:bCs/>
          <w:rtl/>
        </w:rPr>
        <w:t>ובתקרות</w:t>
      </w:r>
      <w:r w:rsidRPr="0069160E" w:rsidR="0069160E">
        <w:rPr>
          <w:b/>
          <w:bCs/>
          <w:rtl/>
        </w:rPr>
        <w:t xml:space="preserve">) </w:t>
      </w:r>
      <w:r w:rsidRPr="0069160E" w:rsidR="0069160E">
        <w:rPr>
          <w:rFonts w:hint="eastAsia"/>
          <w:b/>
          <w:bCs/>
          <w:rtl/>
        </w:rPr>
        <w:t>לצורך</w:t>
      </w:r>
      <w:r w:rsidRPr="0069160E" w:rsidR="0069160E">
        <w:rPr>
          <w:b/>
          <w:bCs/>
          <w:rtl/>
        </w:rPr>
        <w:t xml:space="preserve"> </w:t>
      </w:r>
      <w:r w:rsidRPr="0069160E" w:rsidR="0069160E">
        <w:rPr>
          <w:rFonts w:hint="eastAsia"/>
          <w:b/>
          <w:bCs/>
          <w:rtl/>
        </w:rPr>
        <w:t>מעבר</w:t>
      </w:r>
      <w:r w:rsidRPr="0069160E" w:rsidR="0069160E">
        <w:rPr>
          <w:b/>
          <w:bCs/>
          <w:rtl/>
        </w:rPr>
        <w:t xml:space="preserve"> </w:t>
      </w:r>
      <w:r w:rsidRPr="0069160E" w:rsidR="0069160E">
        <w:rPr>
          <w:rFonts w:hint="eastAsia"/>
          <w:b/>
          <w:bCs/>
          <w:rtl/>
        </w:rPr>
        <w:t>מערכות</w:t>
      </w:r>
    </w:p>
    <w:p w:rsidR="004C1705" w:rsidP="00036015">
      <w:pPr>
        <w:spacing w:before="120"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3933825"/>
            <wp:effectExtent l="0" t="0" r="0" b="9525"/>
            <wp:docPr id="1" name="Picture 1" descr="פתחים שבוצעו בשלד הבניין (בקירות ובתקרות) לצורך מעבר מערכות כמו מיזוג אוויר וכיבוי אש, לאחר סיום עבודות השל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70442" name="pic-1.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933825"/>
                    </a:xfrm>
                    <a:prstGeom prst="rect">
                      <a:avLst/>
                    </a:prstGeom>
                  </pic:spPr>
                </pic:pic>
              </a:graphicData>
            </a:graphic>
          </wp:inline>
        </w:drawing>
      </w:r>
    </w:p>
    <w:p w:rsidR="00036015" w:rsidRPr="00036015" w:rsidP="00036015">
      <w:pPr>
        <w:spacing w:after="240" w:line="260" w:lineRule="exact"/>
        <w:ind w:right="2268"/>
        <w:jc w:val="both"/>
        <w:rPr>
          <w:rFonts w:ascii="Tahoma" w:hAnsi="Tahoma" w:cs="Tahoma"/>
          <w:sz w:val="14"/>
          <w:szCs w:val="14"/>
          <w:rtl/>
        </w:rPr>
      </w:pPr>
      <w:r w:rsidRPr="00036015">
        <w:rPr>
          <w:rFonts w:ascii="Tahoma" w:hAnsi="Tahoma" w:cs="Tahoma" w:hint="eastAsia"/>
          <w:sz w:val="14"/>
          <w:szCs w:val="14"/>
          <w:rtl/>
        </w:rPr>
        <w:t>התצלומים</w:t>
      </w:r>
      <w:r w:rsidRPr="00036015">
        <w:rPr>
          <w:rFonts w:ascii="Tahoma" w:hAnsi="Tahoma" w:cs="Tahoma"/>
          <w:sz w:val="14"/>
          <w:szCs w:val="14"/>
          <w:rtl/>
        </w:rPr>
        <w:t xml:space="preserve"> </w:t>
      </w:r>
      <w:r w:rsidRPr="00036015">
        <w:rPr>
          <w:rFonts w:ascii="Tahoma" w:hAnsi="Tahoma" w:cs="Tahoma" w:hint="cs"/>
          <w:sz w:val="14"/>
          <w:szCs w:val="14"/>
          <w:rtl/>
        </w:rPr>
        <w:t xml:space="preserve">הועברו על ידי </w:t>
      </w:r>
      <w:r w:rsidRPr="00036015">
        <w:rPr>
          <w:rFonts w:ascii="Tahoma" w:hAnsi="Tahoma" w:cs="Tahoma" w:hint="eastAsia"/>
          <w:sz w:val="14"/>
          <w:szCs w:val="14"/>
          <w:rtl/>
        </w:rPr>
        <w:t>המועצה</w:t>
      </w:r>
      <w:r w:rsidRPr="00036015">
        <w:rPr>
          <w:rFonts w:ascii="Tahoma" w:hAnsi="Tahoma" w:cs="Tahoma"/>
          <w:sz w:val="14"/>
          <w:szCs w:val="14"/>
          <w:rtl/>
        </w:rPr>
        <w:t xml:space="preserve"> </w:t>
      </w:r>
      <w:r w:rsidRPr="00036015">
        <w:rPr>
          <w:rFonts w:ascii="Tahoma" w:hAnsi="Tahoma" w:cs="Tahoma" w:hint="eastAsia"/>
          <w:sz w:val="14"/>
          <w:szCs w:val="14"/>
          <w:rtl/>
        </w:rPr>
        <w:t>למשרד</w:t>
      </w:r>
      <w:r w:rsidRPr="00036015">
        <w:rPr>
          <w:rFonts w:ascii="Tahoma" w:hAnsi="Tahoma" w:cs="Tahoma"/>
          <w:sz w:val="14"/>
          <w:szCs w:val="14"/>
          <w:rtl/>
        </w:rPr>
        <w:t xml:space="preserve"> </w:t>
      </w:r>
      <w:r w:rsidRPr="00036015">
        <w:rPr>
          <w:rFonts w:ascii="Tahoma" w:hAnsi="Tahoma" w:cs="Tahoma" w:hint="eastAsia"/>
          <w:sz w:val="14"/>
          <w:szCs w:val="14"/>
          <w:rtl/>
        </w:rPr>
        <w:t>מבקר</w:t>
      </w:r>
      <w:r w:rsidRPr="00036015">
        <w:rPr>
          <w:rFonts w:ascii="Tahoma" w:hAnsi="Tahoma" w:cs="Tahoma"/>
          <w:sz w:val="14"/>
          <w:szCs w:val="14"/>
          <w:rtl/>
        </w:rPr>
        <w:t xml:space="preserve"> </w:t>
      </w:r>
      <w:r w:rsidRPr="00036015">
        <w:rPr>
          <w:rFonts w:ascii="Tahoma" w:hAnsi="Tahoma" w:cs="Tahoma" w:hint="eastAsia"/>
          <w:sz w:val="14"/>
          <w:szCs w:val="14"/>
          <w:rtl/>
        </w:rPr>
        <w:t>המדינה</w:t>
      </w:r>
      <w:r w:rsidRPr="00036015">
        <w:rPr>
          <w:rFonts w:ascii="Tahoma" w:hAnsi="Tahoma" w:cs="Tahoma"/>
          <w:sz w:val="14"/>
          <w:szCs w:val="14"/>
          <w:rtl/>
        </w:rPr>
        <w:t xml:space="preserve"> </w:t>
      </w:r>
      <w:r w:rsidRPr="00036015">
        <w:rPr>
          <w:rFonts w:ascii="Tahoma" w:hAnsi="Tahoma" w:cs="Tahoma" w:hint="eastAsia"/>
          <w:sz w:val="14"/>
          <w:szCs w:val="14"/>
          <w:rtl/>
        </w:rPr>
        <w:t>במאי</w:t>
      </w:r>
      <w:r w:rsidRPr="00036015">
        <w:rPr>
          <w:rFonts w:ascii="Tahoma" w:hAnsi="Tahoma" w:cs="Tahoma"/>
          <w:sz w:val="14"/>
          <w:szCs w:val="14"/>
          <w:rtl/>
        </w:rPr>
        <w:t xml:space="preserve"> 2017</w:t>
      </w:r>
    </w:p>
    <w:p w:rsidR="0069160E" w:rsidRPr="0087200F" w:rsidP="0069160E">
      <w:pPr>
        <w:spacing w:before="120" w:line="260" w:lineRule="exact"/>
        <w:ind w:right="2268"/>
        <w:jc w:val="both"/>
        <w:rPr>
          <w:rFonts w:ascii="Tahoma" w:hAnsi="Tahoma" w:cs="Tahoma"/>
          <w:b/>
          <w:bCs/>
          <w:sz w:val="18"/>
          <w:szCs w:val="18"/>
          <w:rtl/>
        </w:rPr>
      </w:pPr>
      <w:r w:rsidRPr="0087200F">
        <w:rPr>
          <w:rFonts w:ascii="Tahoma" w:hAnsi="Tahoma" w:cs="Tahoma" w:hint="cs"/>
          <w:sz w:val="18"/>
          <w:szCs w:val="18"/>
          <w:rtl/>
        </w:rPr>
        <w:t xml:space="preserve">ביוני 2016 כתב מתכנן השלד ליועץ המשפטי של המועצה, עם העתק לראש המועצה ולמהנדסת המועצה, כי קבלן עבודות הגמר ביצע פתחים </w:t>
      </w:r>
      <w:r w:rsidRPr="0069160E">
        <w:rPr>
          <w:rFonts w:ascii="Tahoma" w:hAnsi="Tahoma" w:cs="Tahoma" w:hint="cs"/>
          <w:b/>
          <w:bCs/>
          <w:sz w:val="18"/>
          <w:szCs w:val="18"/>
          <w:rtl/>
        </w:rPr>
        <w:t>"</w:t>
      </w:r>
      <w:r w:rsidRPr="0087200F">
        <w:rPr>
          <w:rFonts w:ascii="Tahoma" w:hAnsi="Tahoma" w:cs="Tahoma" w:hint="cs"/>
          <w:b/>
          <w:bCs/>
          <w:sz w:val="18"/>
          <w:szCs w:val="18"/>
          <w:rtl/>
        </w:rPr>
        <w:t>תוך</w:t>
      </w:r>
      <w:r w:rsidRPr="0087200F">
        <w:rPr>
          <w:rFonts w:ascii="Tahoma" w:hAnsi="Tahoma" w:cs="Tahoma"/>
          <w:b/>
          <w:bCs/>
          <w:sz w:val="18"/>
          <w:szCs w:val="18"/>
          <w:rtl/>
        </w:rPr>
        <w:t xml:space="preserve"> </w:t>
      </w:r>
      <w:r w:rsidRPr="0087200F">
        <w:rPr>
          <w:rFonts w:ascii="Tahoma" w:hAnsi="Tahoma" w:cs="Tahoma" w:hint="cs"/>
          <w:b/>
          <w:bCs/>
          <w:sz w:val="18"/>
          <w:szCs w:val="18"/>
          <w:rtl/>
        </w:rPr>
        <w:t>אי</w:t>
      </w:r>
      <w:r w:rsidRPr="0087200F">
        <w:rPr>
          <w:rFonts w:ascii="Tahoma" w:hAnsi="Tahoma" w:cs="Tahoma"/>
          <w:b/>
          <w:bCs/>
          <w:sz w:val="18"/>
          <w:szCs w:val="18"/>
          <w:rtl/>
        </w:rPr>
        <w:t xml:space="preserve"> </w:t>
      </w:r>
      <w:r w:rsidRPr="0087200F">
        <w:rPr>
          <w:rFonts w:ascii="Tahoma" w:hAnsi="Tahoma" w:cs="Tahoma" w:hint="cs"/>
          <w:b/>
          <w:bCs/>
          <w:sz w:val="18"/>
          <w:szCs w:val="18"/>
          <w:rtl/>
        </w:rPr>
        <w:t>התערבות</w:t>
      </w:r>
      <w:r w:rsidRPr="0087200F">
        <w:rPr>
          <w:rFonts w:ascii="Tahoma" w:hAnsi="Tahoma" w:cs="Tahoma"/>
          <w:b/>
          <w:bCs/>
          <w:sz w:val="18"/>
          <w:szCs w:val="18"/>
          <w:rtl/>
        </w:rPr>
        <w:t xml:space="preserve"> </w:t>
      </w:r>
      <w:r w:rsidRPr="0087200F">
        <w:rPr>
          <w:rFonts w:ascii="Tahoma" w:hAnsi="Tahoma" w:cs="Tahoma" w:hint="cs"/>
          <w:b/>
          <w:bCs/>
          <w:sz w:val="18"/>
          <w:szCs w:val="18"/>
          <w:rtl/>
        </w:rPr>
        <w:t>מוחלטת</w:t>
      </w:r>
      <w:r w:rsidRPr="0087200F">
        <w:rPr>
          <w:rFonts w:ascii="Tahoma" w:hAnsi="Tahoma" w:cs="Tahoma"/>
          <w:b/>
          <w:bCs/>
          <w:sz w:val="18"/>
          <w:szCs w:val="18"/>
          <w:rtl/>
        </w:rPr>
        <w:t xml:space="preserve"> </w:t>
      </w:r>
      <w:r w:rsidRPr="0087200F">
        <w:rPr>
          <w:rFonts w:ascii="Tahoma" w:hAnsi="Tahoma" w:cs="Tahoma" w:hint="cs"/>
          <w:b/>
          <w:bCs/>
          <w:sz w:val="18"/>
          <w:szCs w:val="18"/>
          <w:rtl/>
        </w:rPr>
        <w:t>של</w:t>
      </w:r>
      <w:r w:rsidRPr="0087200F">
        <w:rPr>
          <w:rFonts w:ascii="Tahoma" w:hAnsi="Tahoma" w:cs="Tahoma"/>
          <w:b/>
          <w:bCs/>
          <w:sz w:val="18"/>
          <w:szCs w:val="18"/>
          <w:rtl/>
        </w:rPr>
        <w:t xml:space="preserve"> </w:t>
      </w:r>
      <w:r w:rsidRPr="0087200F">
        <w:rPr>
          <w:rFonts w:ascii="Tahoma" w:hAnsi="Tahoma" w:cs="Tahoma" w:hint="cs"/>
          <w:b/>
          <w:bCs/>
          <w:sz w:val="18"/>
          <w:szCs w:val="18"/>
          <w:rtl/>
        </w:rPr>
        <w:t>הפקוח</w:t>
      </w:r>
      <w:r w:rsidRPr="0087200F">
        <w:rPr>
          <w:rFonts w:ascii="Tahoma" w:hAnsi="Tahoma" w:cs="Tahoma"/>
          <w:b/>
          <w:bCs/>
          <w:sz w:val="18"/>
          <w:szCs w:val="18"/>
          <w:rtl/>
        </w:rPr>
        <w:t xml:space="preserve">, </w:t>
      </w:r>
      <w:r w:rsidRPr="0087200F">
        <w:rPr>
          <w:rFonts w:ascii="Tahoma" w:hAnsi="Tahoma" w:cs="Tahoma" w:hint="cs"/>
          <w:b/>
          <w:bCs/>
          <w:sz w:val="18"/>
          <w:szCs w:val="18"/>
          <w:rtl/>
        </w:rPr>
        <w:t>ותוך</w:t>
      </w:r>
      <w:r w:rsidRPr="0087200F">
        <w:rPr>
          <w:rFonts w:ascii="Tahoma" w:hAnsi="Tahoma" w:cs="Tahoma"/>
          <w:b/>
          <w:bCs/>
          <w:sz w:val="18"/>
          <w:szCs w:val="18"/>
          <w:rtl/>
        </w:rPr>
        <w:t xml:space="preserve"> </w:t>
      </w:r>
      <w:r w:rsidRPr="0087200F">
        <w:rPr>
          <w:rFonts w:ascii="Tahoma" w:hAnsi="Tahoma" w:cs="Tahoma" w:hint="cs"/>
          <w:b/>
          <w:bCs/>
          <w:sz w:val="18"/>
          <w:szCs w:val="18"/>
          <w:rtl/>
        </w:rPr>
        <w:t>גרימת</w:t>
      </w:r>
      <w:r w:rsidRPr="0087200F">
        <w:rPr>
          <w:rFonts w:ascii="Tahoma" w:hAnsi="Tahoma" w:cs="Tahoma"/>
          <w:b/>
          <w:bCs/>
          <w:sz w:val="18"/>
          <w:szCs w:val="18"/>
          <w:rtl/>
        </w:rPr>
        <w:t xml:space="preserve"> </w:t>
      </w:r>
      <w:r w:rsidRPr="0087200F">
        <w:rPr>
          <w:rFonts w:ascii="Tahoma" w:hAnsi="Tahoma" w:cs="Tahoma" w:hint="cs"/>
          <w:b/>
          <w:bCs/>
          <w:sz w:val="18"/>
          <w:szCs w:val="18"/>
          <w:rtl/>
        </w:rPr>
        <w:t>נזקים</w:t>
      </w:r>
      <w:r w:rsidRPr="0087200F">
        <w:rPr>
          <w:rFonts w:ascii="Tahoma" w:hAnsi="Tahoma" w:cs="Tahoma"/>
          <w:b/>
          <w:bCs/>
          <w:sz w:val="18"/>
          <w:szCs w:val="18"/>
          <w:rtl/>
        </w:rPr>
        <w:t xml:space="preserve"> </w:t>
      </w:r>
      <w:r w:rsidRPr="0087200F">
        <w:rPr>
          <w:rFonts w:ascii="Tahoma" w:hAnsi="Tahoma" w:cs="Tahoma" w:hint="cs"/>
          <w:b/>
          <w:bCs/>
          <w:sz w:val="18"/>
          <w:szCs w:val="18"/>
          <w:rtl/>
        </w:rPr>
        <w:t>רציניים</w:t>
      </w:r>
      <w:r w:rsidRPr="0087200F">
        <w:rPr>
          <w:rFonts w:ascii="Tahoma" w:hAnsi="Tahoma" w:cs="Tahoma"/>
          <w:b/>
          <w:bCs/>
          <w:sz w:val="18"/>
          <w:szCs w:val="18"/>
          <w:rtl/>
        </w:rPr>
        <w:t xml:space="preserve"> </w:t>
      </w:r>
      <w:r w:rsidRPr="0087200F">
        <w:rPr>
          <w:rFonts w:ascii="Tahoma" w:hAnsi="Tahoma" w:cs="Tahoma" w:hint="cs"/>
          <w:b/>
          <w:bCs/>
          <w:sz w:val="18"/>
          <w:szCs w:val="18"/>
          <w:rtl/>
        </w:rPr>
        <w:t>ביותר</w:t>
      </w:r>
      <w:r w:rsidRPr="0087200F">
        <w:rPr>
          <w:rFonts w:ascii="Tahoma" w:hAnsi="Tahoma" w:cs="Tahoma"/>
          <w:b/>
          <w:bCs/>
          <w:sz w:val="18"/>
          <w:szCs w:val="18"/>
          <w:rtl/>
        </w:rPr>
        <w:t xml:space="preserve"> </w:t>
      </w:r>
      <w:r w:rsidRPr="0087200F">
        <w:rPr>
          <w:rFonts w:ascii="Tahoma" w:hAnsi="Tahoma" w:cs="Tahoma" w:hint="cs"/>
          <w:b/>
          <w:bCs/>
          <w:sz w:val="18"/>
          <w:szCs w:val="18"/>
          <w:rtl/>
        </w:rPr>
        <w:t>לשלד</w:t>
      </w:r>
      <w:r w:rsidRPr="0087200F">
        <w:rPr>
          <w:rFonts w:ascii="Tahoma" w:hAnsi="Tahoma" w:cs="Tahoma"/>
          <w:b/>
          <w:bCs/>
          <w:sz w:val="18"/>
          <w:szCs w:val="18"/>
          <w:rtl/>
        </w:rPr>
        <w:t xml:space="preserve"> </w:t>
      </w:r>
      <w:r w:rsidRPr="0087200F">
        <w:rPr>
          <w:rFonts w:ascii="Tahoma" w:hAnsi="Tahoma" w:cs="Tahoma" w:hint="cs"/>
          <w:b/>
          <w:bCs/>
          <w:sz w:val="18"/>
          <w:szCs w:val="18"/>
          <w:rtl/>
        </w:rPr>
        <w:t>המבנה</w:t>
      </w:r>
      <w:r w:rsidRPr="0087200F">
        <w:rPr>
          <w:rFonts w:ascii="Tahoma" w:hAnsi="Tahoma" w:cs="Tahoma"/>
          <w:b/>
          <w:bCs/>
          <w:sz w:val="18"/>
          <w:szCs w:val="18"/>
          <w:rtl/>
        </w:rPr>
        <w:t xml:space="preserve"> - </w:t>
      </w:r>
      <w:r w:rsidRPr="0087200F">
        <w:rPr>
          <w:rFonts w:ascii="Tahoma" w:hAnsi="Tahoma" w:cs="Tahoma" w:hint="cs"/>
          <w:b/>
          <w:bCs/>
          <w:sz w:val="18"/>
          <w:szCs w:val="18"/>
          <w:rtl/>
        </w:rPr>
        <w:t>עד</w:t>
      </w:r>
      <w:r w:rsidRPr="0087200F">
        <w:rPr>
          <w:rFonts w:ascii="Tahoma" w:hAnsi="Tahoma" w:cs="Tahoma"/>
          <w:b/>
          <w:bCs/>
          <w:sz w:val="18"/>
          <w:szCs w:val="18"/>
          <w:rtl/>
        </w:rPr>
        <w:t xml:space="preserve"> </w:t>
      </w:r>
      <w:r w:rsidRPr="0087200F">
        <w:rPr>
          <w:rFonts w:ascii="Tahoma" w:hAnsi="Tahoma" w:cs="Tahoma" w:hint="cs"/>
          <w:b/>
          <w:bCs/>
          <w:sz w:val="18"/>
          <w:szCs w:val="18"/>
          <w:rtl/>
        </w:rPr>
        <w:t>כדי</w:t>
      </w:r>
      <w:r w:rsidRPr="0087200F">
        <w:rPr>
          <w:rFonts w:ascii="Tahoma" w:hAnsi="Tahoma" w:cs="Tahoma"/>
          <w:b/>
          <w:bCs/>
          <w:sz w:val="18"/>
          <w:szCs w:val="18"/>
          <w:rtl/>
        </w:rPr>
        <w:t xml:space="preserve"> </w:t>
      </w:r>
      <w:r w:rsidRPr="0087200F">
        <w:rPr>
          <w:rFonts w:ascii="Tahoma" w:hAnsi="Tahoma" w:cs="Tahoma" w:hint="cs"/>
          <w:b/>
          <w:bCs/>
          <w:sz w:val="18"/>
          <w:szCs w:val="18"/>
          <w:rtl/>
        </w:rPr>
        <w:t>סיכון</w:t>
      </w:r>
      <w:r w:rsidRPr="0087200F">
        <w:rPr>
          <w:rFonts w:ascii="Tahoma" w:hAnsi="Tahoma" w:cs="Tahoma"/>
          <w:b/>
          <w:bCs/>
          <w:sz w:val="18"/>
          <w:szCs w:val="18"/>
          <w:rtl/>
        </w:rPr>
        <w:t xml:space="preserve"> </w:t>
      </w:r>
      <w:r w:rsidRPr="0087200F">
        <w:rPr>
          <w:rFonts w:ascii="Tahoma" w:hAnsi="Tahoma" w:cs="Tahoma" w:hint="cs"/>
          <w:b/>
          <w:bCs/>
          <w:sz w:val="18"/>
          <w:szCs w:val="18"/>
          <w:rtl/>
        </w:rPr>
        <w:t>אזורים</w:t>
      </w:r>
      <w:r w:rsidRPr="0087200F">
        <w:rPr>
          <w:rFonts w:ascii="Tahoma" w:hAnsi="Tahoma" w:cs="Tahoma"/>
          <w:b/>
          <w:bCs/>
          <w:sz w:val="18"/>
          <w:szCs w:val="18"/>
          <w:rtl/>
        </w:rPr>
        <w:t xml:space="preserve"> </w:t>
      </w:r>
      <w:r w:rsidRPr="0087200F">
        <w:rPr>
          <w:rFonts w:ascii="Tahoma" w:hAnsi="Tahoma" w:cs="Tahoma" w:hint="cs"/>
          <w:b/>
          <w:bCs/>
          <w:sz w:val="18"/>
          <w:szCs w:val="18"/>
          <w:rtl/>
        </w:rPr>
        <w:t>מסויימים</w:t>
      </w:r>
      <w:r w:rsidRPr="0087200F">
        <w:rPr>
          <w:rFonts w:ascii="Tahoma" w:hAnsi="Tahoma" w:cs="Tahoma"/>
          <w:b/>
          <w:bCs/>
          <w:sz w:val="18"/>
          <w:szCs w:val="18"/>
          <w:rtl/>
        </w:rPr>
        <w:t>"</w:t>
      </w:r>
      <w:r w:rsidRPr="0087200F">
        <w:rPr>
          <w:rFonts w:ascii="Tahoma" w:hAnsi="Tahoma" w:cs="Tahoma" w:hint="cs"/>
          <w:sz w:val="18"/>
          <w:szCs w:val="18"/>
          <w:rtl/>
        </w:rPr>
        <w:t xml:space="preserve"> (ההדגשה אינה במקור)</w:t>
      </w:r>
      <w:r w:rsidRPr="0087200F">
        <w:rPr>
          <w:rFonts w:ascii="Tahoma" w:hAnsi="Tahoma" w:cs="Tahoma"/>
          <w:sz w:val="18"/>
          <w:szCs w:val="18"/>
          <w:rtl/>
        </w:rPr>
        <w:t>.</w:t>
      </w:r>
      <w:r w:rsidRPr="0087200F">
        <w:rPr>
          <w:rFonts w:ascii="Tahoma" w:hAnsi="Tahoma" w:cs="Tahoma" w:hint="cs"/>
          <w:b/>
          <w:bCs/>
          <w:sz w:val="18"/>
          <w:szCs w:val="18"/>
          <w:rtl/>
        </w:rPr>
        <w:t xml:space="preserve"> </w:t>
      </w:r>
      <w:r w:rsidRPr="0087200F">
        <w:rPr>
          <w:rFonts w:ascii="Tahoma" w:hAnsi="Tahoma" w:cs="Tahoma" w:hint="cs"/>
          <w:sz w:val="18"/>
          <w:szCs w:val="18"/>
          <w:rtl/>
        </w:rPr>
        <w:t>ימים אחדים לאחר מכן פנה מתכנן השלד למנהל הפרויקט וציין כי הועברו לו תרשימים המתארים ארבעה פתחים שבוצעו באלמנטים מבטון באגף מרכז המבקרים. עוד ציין שהפתחים בוצעו ללא ידיעתו ובלי שהדבר הועבר מראש לבדיקתו ואישורו. בפנייה זו ביקש מתכנן השלד לבצע חיזוקים בשני פתחים</w:t>
      </w:r>
      <w:r>
        <w:rPr>
          <w:rFonts w:ascii="Tahoma" w:hAnsi="Tahoma" w:cs="Tahoma" w:hint="cs"/>
          <w:sz w:val="18"/>
          <w:szCs w:val="18"/>
          <w:rtl/>
        </w:rPr>
        <w:t xml:space="preserve"> (ראו תמונה 6)</w:t>
      </w:r>
      <w:r w:rsidRPr="0087200F">
        <w:rPr>
          <w:rFonts w:ascii="Tahoma" w:hAnsi="Tahoma" w:cs="Tahoma" w:hint="cs"/>
          <w:sz w:val="18"/>
          <w:szCs w:val="18"/>
          <w:rtl/>
        </w:rPr>
        <w:t xml:space="preserve">. באוגוסט 2016 הוא שוב פנה בכתב למנהל הפרויקט וביקש לבצע את החיזוקים ללא דיחוי וציין כי </w:t>
      </w:r>
      <w:r w:rsidRPr="0069160E">
        <w:rPr>
          <w:rFonts w:ascii="Tahoma" w:hAnsi="Tahoma" w:cs="Tahoma" w:hint="cs"/>
          <w:b/>
          <w:bCs/>
          <w:sz w:val="18"/>
          <w:szCs w:val="18"/>
          <w:rtl/>
        </w:rPr>
        <w:t>"</w:t>
      </w:r>
      <w:r w:rsidRPr="0087200F">
        <w:rPr>
          <w:rFonts w:ascii="Tahoma" w:hAnsi="Tahoma" w:cs="Tahoma" w:hint="cs"/>
          <w:b/>
          <w:bCs/>
          <w:sz w:val="18"/>
          <w:szCs w:val="18"/>
          <w:rtl/>
        </w:rPr>
        <w:t>קיימת</w:t>
      </w:r>
      <w:r w:rsidRPr="0087200F">
        <w:rPr>
          <w:rFonts w:ascii="Tahoma" w:hAnsi="Tahoma" w:cs="Tahoma"/>
          <w:b/>
          <w:bCs/>
          <w:sz w:val="18"/>
          <w:szCs w:val="18"/>
          <w:rtl/>
        </w:rPr>
        <w:t xml:space="preserve"> </w:t>
      </w:r>
      <w:r w:rsidRPr="0087200F">
        <w:rPr>
          <w:rFonts w:ascii="Tahoma" w:hAnsi="Tahoma" w:cs="Tahoma" w:hint="cs"/>
          <w:b/>
          <w:bCs/>
          <w:sz w:val="18"/>
          <w:szCs w:val="18"/>
          <w:rtl/>
        </w:rPr>
        <w:t>סכנת</w:t>
      </w:r>
      <w:r w:rsidRPr="0087200F">
        <w:rPr>
          <w:rFonts w:ascii="Tahoma" w:hAnsi="Tahoma" w:cs="Tahoma"/>
          <w:b/>
          <w:bCs/>
          <w:sz w:val="18"/>
          <w:szCs w:val="18"/>
          <w:rtl/>
        </w:rPr>
        <w:t xml:space="preserve"> </w:t>
      </w:r>
      <w:r w:rsidRPr="0087200F">
        <w:rPr>
          <w:rFonts w:ascii="Tahoma" w:hAnsi="Tahoma" w:cs="Tahoma" w:hint="cs"/>
          <w:b/>
          <w:bCs/>
          <w:sz w:val="18"/>
          <w:szCs w:val="18"/>
          <w:rtl/>
        </w:rPr>
        <w:t>התפתחות</w:t>
      </w:r>
      <w:r w:rsidRPr="0087200F">
        <w:rPr>
          <w:rFonts w:ascii="Tahoma" w:hAnsi="Tahoma" w:cs="Tahoma"/>
          <w:b/>
          <w:bCs/>
          <w:sz w:val="18"/>
          <w:szCs w:val="18"/>
          <w:rtl/>
        </w:rPr>
        <w:t xml:space="preserve"> </w:t>
      </w:r>
      <w:r w:rsidRPr="0087200F">
        <w:rPr>
          <w:rFonts w:ascii="Tahoma" w:hAnsi="Tahoma" w:cs="Tahoma" w:hint="cs"/>
          <w:b/>
          <w:bCs/>
          <w:sz w:val="18"/>
          <w:szCs w:val="18"/>
          <w:rtl/>
        </w:rPr>
        <w:t>סדקים</w:t>
      </w:r>
      <w:r w:rsidRPr="0087200F">
        <w:rPr>
          <w:rFonts w:ascii="Tahoma" w:hAnsi="Tahoma" w:cs="Tahoma"/>
          <w:b/>
          <w:bCs/>
          <w:sz w:val="18"/>
          <w:szCs w:val="18"/>
          <w:rtl/>
        </w:rPr>
        <w:t xml:space="preserve"> </w:t>
      </w:r>
      <w:r w:rsidRPr="0087200F">
        <w:rPr>
          <w:rFonts w:ascii="Tahoma" w:hAnsi="Tahoma" w:cs="Tahoma" w:hint="cs"/>
          <w:b/>
          <w:bCs/>
          <w:sz w:val="18"/>
          <w:szCs w:val="18"/>
          <w:rtl/>
        </w:rPr>
        <w:t>וכשל</w:t>
      </w:r>
      <w:r w:rsidRPr="0087200F">
        <w:rPr>
          <w:rFonts w:ascii="Tahoma" w:hAnsi="Tahoma" w:cs="Tahoma"/>
          <w:b/>
          <w:bCs/>
          <w:sz w:val="18"/>
          <w:szCs w:val="18"/>
          <w:rtl/>
        </w:rPr>
        <w:t xml:space="preserve"> </w:t>
      </w:r>
      <w:r w:rsidRPr="0087200F">
        <w:rPr>
          <w:rFonts w:ascii="Tahoma" w:hAnsi="Tahoma" w:cs="Tahoma" w:hint="cs"/>
          <w:b/>
          <w:bCs/>
          <w:sz w:val="18"/>
          <w:szCs w:val="18"/>
          <w:rtl/>
        </w:rPr>
        <w:t>של</w:t>
      </w:r>
      <w:r w:rsidRPr="0087200F">
        <w:rPr>
          <w:rFonts w:ascii="Tahoma" w:hAnsi="Tahoma" w:cs="Tahoma"/>
          <w:b/>
          <w:bCs/>
          <w:sz w:val="18"/>
          <w:szCs w:val="18"/>
          <w:rtl/>
        </w:rPr>
        <w:t xml:space="preserve"> </w:t>
      </w:r>
      <w:r w:rsidRPr="0087200F">
        <w:rPr>
          <w:rFonts w:ascii="Tahoma" w:hAnsi="Tahoma" w:cs="Tahoma" w:hint="cs"/>
          <w:b/>
          <w:bCs/>
          <w:sz w:val="18"/>
          <w:szCs w:val="18"/>
          <w:rtl/>
        </w:rPr>
        <w:t>האלמנטים</w:t>
      </w:r>
      <w:r w:rsidRPr="0087200F">
        <w:rPr>
          <w:rFonts w:ascii="Tahoma" w:hAnsi="Tahoma" w:cs="Tahoma"/>
          <w:b/>
          <w:bCs/>
          <w:sz w:val="18"/>
          <w:szCs w:val="18"/>
          <w:rtl/>
        </w:rPr>
        <w:t xml:space="preserve"> </w:t>
      </w:r>
      <w:r w:rsidRPr="0087200F">
        <w:rPr>
          <w:rFonts w:ascii="Tahoma" w:hAnsi="Tahoma" w:cs="Tahoma" w:hint="cs"/>
          <w:b/>
          <w:bCs/>
          <w:sz w:val="18"/>
          <w:szCs w:val="18"/>
          <w:rtl/>
        </w:rPr>
        <w:t>הנושאים</w:t>
      </w:r>
      <w:r w:rsidRPr="0087200F">
        <w:rPr>
          <w:rFonts w:ascii="Tahoma" w:hAnsi="Tahoma" w:cs="Tahoma"/>
          <w:b/>
          <w:bCs/>
          <w:sz w:val="18"/>
          <w:szCs w:val="18"/>
          <w:rtl/>
        </w:rPr>
        <w:t xml:space="preserve"> </w:t>
      </w:r>
      <w:r w:rsidRPr="0087200F">
        <w:rPr>
          <w:rFonts w:ascii="Tahoma" w:hAnsi="Tahoma" w:cs="Tahoma" w:hint="cs"/>
          <w:b/>
          <w:bCs/>
          <w:sz w:val="18"/>
          <w:szCs w:val="18"/>
          <w:rtl/>
        </w:rPr>
        <w:t>מבטון</w:t>
      </w:r>
      <w:r w:rsidRPr="0087200F">
        <w:rPr>
          <w:rFonts w:ascii="Tahoma" w:hAnsi="Tahoma" w:cs="Tahoma"/>
          <w:b/>
          <w:bCs/>
          <w:sz w:val="18"/>
          <w:szCs w:val="18"/>
          <w:rtl/>
        </w:rPr>
        <w:t xml:space="preserve"> </w:t>
      </w:r>
      <w:r w:rsidRPr="0087200F">
        <w:rPr>
          <w:rFonts w:ascii="Tahoma" w:hAnsi="Tahoma" w:cs="Tahoma" w:hint="cs"/>
          <w:b/>
          <w:bCs/>
          <w:sz w:val="18"/>
          <w:szCs w:val="18"/>
          <w:rtl/>
        </w:rPr>
        <w:t>מזוין</w:t>
      </w:r>
      <w:r w:rsidRPr="0087200F">
        <w:rPr>
          <w:rFonts w:ascii="Tahoma" w:hAnsi="Tahoma" w:cs="Tahoma"/>
          <w:b/>
          <w:bCs/>
          <w:sz w:val="18"/>
          <w:szCs w:val="18"/>
          <w:rtl/>
        </w:rPr>
        <w:t>"</w:t>
      </w:r>
      <w:r w:rsidRPr="0087200F">
        <w:rPr>
          <w:rFonts w:ascii="Tahoma" w:hAnsi="Tahoma" w:cs="Tahoma" w:hint="cs"/>
          <w:sz w:val="18"/>
          <w:szCs w:val="18"/>
          <w:rtl/>
        </w:rPr>
        <w:t xml:space="preserve"> (ההדגשה אינה במקור).</w:t>
      </w:r>
    </w:p>
    <w:p w:rsidR="0037395C" w:rsidRPr="0069160E" w:rsidP="00036015">
      <w:pPr>
        <w:pStyle w:val="tab-name"/>
        <w:rPr>
          <w:rtl/>
        </w:rPr>
      </w:pPr>
      <w:r>
        <w:rPr>
          <w:rFonts w:hint="cs"/>
          <w:rtl/>
        </w:rPr>
        <w:t>ת</w:t>
      </w:r>
      <w:bookmarkStart w:id="5" w:name="_GoBack"/>
      <w:bookmarkEnd w:id="5"/>
      <w:r>
        <w:rPr>
          <w:rFonts w:hint="cs"/>
          <w:rtl/>
        </w:rPr>
        <w:t xml:space="preserve">מונה 6: </w:t>
      </w:r>
      <w:r w:rsidR="00036015">
        <w:rPr>
          <w:rFonts w:hint="cs"/>
          <w:b/>
          <w:bCs/>
          <w:rtl/>
        </w:rPr>
        <w:t>חיזוקים לאחר ביצוע הפתחים</w:t>
      </w:r>
    </w:p>
    <w:p w:rsidR="0037395C" w:rsidRPr="0087200F" w:rsidP="00C1770E">
      <w:pPr>
        <w:spacing w:before="120"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59352" cy="2968752"/>
            <wp:effectExtent l="0" t="0" r="3175" b="3175"/>
            <wp:docPr id="2" name="Picture 2" descr="חיזוקים שבוצעו לאחר פתיחת הפתח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90794" name="pic-2.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52" cy="2968752"/>
                    </a:xfrm>
                    <a:prstGeom prst="rect">
                      <a:avLst/>
                    </a:prstGeom>
                  </pic:spPr>
                </pic:pic>
              </a:graphicData>
            </a:graphic>
          </wp:inline>
        </w:drawing>
      </w:r>
    </w:p>
    <w:p w:rsidR="00036015" w:rsidRPr="00036015" w:rsidP="00036015">
      <w:pPr>
        <w:spacing w:after="240" w:line="260" w:lineRule="exact"/>
        <w:ind w:right="2268"/>
        <w:jc w:val="both"/>
        <w:rPr>
          <w:rFonts w:ascii="Tahoma" w:hAnsi="Tahoma" w:cs="Tahoma"/>
          <w:sz w:val="14"/>
          <w:szCs w:val="14"/>
          <w:rtl/>
        </w:rPr>
      </w:pPr>
      <w:r w:rsidRPr="00036015">
        <w:rPr>
          <w:rFonts w:ascii="Tahoma" w:hAnsi="Tahoma" w:cs="Tahoma" w:hint="eastAsia"/>
          <w:sz w:val="14"/>
          <w:szCs w:val="14"/>
          <w:rtl/>
        </w:rPr>
        <w:t>התצלום</w:t>
      </w:r>
      <w:r w:rsidRPr="00036015">
        <w:rPr>
          <w:rFonts w:ascii="Tahoma" w:hAnsi="Tahoma" w:cs="Tahoma"/>
          <w:sz w:val="14"/>
          <w:szCs w:val="14"/>
          <w:rtl/>
        </w:rPr>
        <w:t xml:space="preserve"> </w:t>
      </w:r>
      <w:r w:rsidRPr="00036015">
        <w:rPr>
          <w:rFonts w:ascii="Tahoma" w:hAnsi="Tahoma" w:cs="Tahoma" w:hint="cs"/>
          <w:sz w:val="14"/>
          <w:szCs w:val="14"/>
          <w:rtl/>
        </w:rPr>
        <w:t xml:space="preserve">הועבר על ידי </w:t>
      </w:r>
      <w:r w:rsidRPr="00036015">
        <w:rPr>
          <w:rFonts w:ascii="Tahoma" w:hAnsi="Tahoma" w:cs="Tahoma" w:hint="eastAsia"/>
          <w:sz w:val="14"/>
          <w:szCs w:val="14"/>
          <w:rtl/>
        </w:rPr>
        <w:t>המועצה</w:t>
      </w:r>
      <w:r w:rsidRPr="00036015">
        <w:rPr>
          <w:rFonts w:ascii="Tahoma" w:hAnsi="Tahoma" w:cs="Tahoma"/>
          <w:sz w:val="14"/>
          <w:szCs w:val="14"/>
          <w:rtl/>
        </w:rPr>
        <w:t xml:space="preserve"> </w:t>
      </w:r>
      <w:r w:rsidRPr="00036015">
        <w:rPr>
          <w:rFonts w:ascii="Tahoma" w:hAnsi="Tahoma" w:cs="Tahoma" w:hint="eastAsia"/>
          <w:sz w:val="14"/>
          <w:szCs w:val="14"/>
          <w:rtl/>
        </w:rPr>
        <w:t>למשרד</w:t>
      </w:r>
      <w:r w:rsidRPr="00036015">
        <w:rPr>
          <w:rFonts w:ascii="Tahoma" w:hAnsi="Tahoma" w:cs="Tahoma"/>
          <w:sz w:val="14"/>
          <w:szCs w:val="14"/>
          <w:rtl/>
        </w:rPr>
        <w:t xml:space="preserve"> </w:t>
      </w:r>
      <w:r w:rsidRPr="00036015">
        <w:rPr>
          <w:rFonts w:ascii="Tahoma" w:hAnsi="Tahoma" w:cs="Tahoma" w:hint="eastAsia"/>
          <w:sz w:val="14"/>
          <w:szCs w:val="14"/>
          <w:rtl/>
        </w:rPr>
        <w:t>מבקר</w:t>
      </w:r>
      <w:r w:rsidRPr="00036015">
        <w:rPr>
          <w:rFonts w:ascii="Tahoma" w:hAnsi="Tahoma" w:cs="Tahoma"/>
          <w:sz w:val="14"/>
          <w:szCs w:val="14"/>
          <w:rtl/>
        </w:rPr>
        <w:t xml:space="preserve"> </w:t>
      </w:r>
      <w:r w:rsidRPr="00036015">
        <w:rPr>
          <w:rFonts w:ascii="Tahoma" w:hAnsi="Tahoma" w:cs="Tahoma" w:hint="eastAsia"/>
          <w:sz w:val="14"/>
          <w:szCs w:val="14"/>
          <w:rtl/>
        </w:rPr>
        <w:t>המדינה</w:t>
      </w:r>
      <w:r w:rsidRPr="00036015">
        <w:rPr>
          <w:rFonts w:ascii="Tahoma" w:hAnsi="Tahoma" w:cs="Tahoma"/>
          <w:sz w:val="14"/>
          <w:szCs w:val="14"/>
          <w:rtl/>
        </w:rPr>
        <w:t xml:space="preserve"> </w:t>
      </w:r>
      <w:r w:rsidRPr="00036015">
        <w:rPr>
          <w:rFonts w:ascii="Tahoma" w:hAnsi="Tahoma" w:cs="Tahoma" w:hint="eastAsia"/>
          <w:sz w:val="14"/>
          <w:szCs w:val="14"/>
          <w:rtl/>
        </w:rPr>
        <w:t>במאי</w:t>
      </w:r>
      <w:r w:rsidRPr="00036015">
        <w:rPr>
          <w:rFonts w:ascii="Tahoma" w:hAnsi="Tahoma" w:cs="Tahoma"/>
          <w:sz w:val="14"/>
          <w:szCs w:val="14"/>
          <w:rtl/>
        </w:rPr>
        <w:t xml:space="preserve"> 2017</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בתשובתו מיוני 2017 מסר קבלן עבודות הגמר למשרד מבקר המדינה כי הפתחים בוצעו בהוראת הפיקוח (מנהל הפרויקט) ועל דעתו. קבלני המשנה סימנו את מיקום הפתחים על התקרות או הקירות והפיקוח אישר לו להכין את הפתחים בעבור קבלני המשנה.</w:t>
      </w:r>
    </w:p>
    <w:p w:rsidR="004C1705" w:rsidRPr="0087200F" w:rsidP="00C1770E">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בעקבות מידע שהתקבל במשרד מבקר המדינה באפריל 2017, ולפיו חלק ניכר מהפתחים לא אושרו מראש בידי מתכנן השלד, פנה משרד מבקר המדינה למועצה וביקש לקבל מידע הנוגע למספר הפתחים שבוצעו במבנה לאחר סיום עבודות השלד, ולקבל את האישורים של מתכנן השלד עובר לביצוע הפתחים. המועצה העבירה למשרד מבקר המדינה את תשובתו של מתכנן השלד ולפיה "כל אחת ואחת מהדרישות להשלמת פתחים שיש להם השפעה - אפילו קטנה על יציבות שלד המבנה, נבדקה על-ידנו, תוך התייחסות זהירה לכל פרט, והתשובות וההנחיות ניתנו בהתאם... ברור שעבור פתחים קטנים... ניתן אישור עקרוני שלנו". המועצה העבירה למשרד מבקר המדינה גם את התייחסותו של מנהל הפרויקט ולפיה ה"קידוחים בבטון בוצעו אך ורק לאחר קבלת אישור המתכנן לפעולה".</w:t>
      </w:r>
    </w:p>
    <w:p w:rsidR="004C1705" w:rsidRPr="00C1770E" w:rsidP="00C1770E">
      <w:pPr>
        <w:pStyle w:val="RESHET"/>
        <w:rPr>
          <w:rtl/>
        </w:rPr>
      </w:pPr>
      <w:r w:rsidRPr="00C1770E">
        <w:rPr>
          <w:rFonts w:hint="cs"/>
          <w:rtl/>
        </w:rPr>
        <w:t xml:space="preserve">בניגוד להודעות שהעבירה המועצה למשרד מבקר המדינה לא הובא דבר ביצוע חלק מהפתחים לידיעתו של מתכנן השלד ולאישורו </w:t>
      </w:r>
      <w:r w:rsidRPr="0069160E">
        <w:rPr>
          <w:rFonts w:hint="cs"/>
          <w:b/>
          <w:bCs/>
          <w:rtl/>
        </w:rPr>
        <w:t>בטרם</w:t>
      </w:r>
      <w:r w:rsidRPr="0069160E">
        <w:rPr>
          <w:b/>
          <w:bCs/>
          <w:rtl/>
        </w:rPr>
        <w:t xml:space="preserve"> </w:t>
      </w:r>
      <w:r w:rsidRPr="0069160E">
        <w:rPr>
          <w:rFonts w:hint="cs"/>
          <w:b/>
          <w:bCs/>
          <w:rtl/>
        </w:rPr>
        <w:t>בוצעו</w:t>
      </w:r>
      <w:r w:rsidRPr="00C1770E">
        <w:rPr>
          <w:rFonts w:hint="cs"/>
          <w:rtl/>
        </w:rPr>
        <w:t>, כפי שעולה כאמור מפניות מתכנן השלד למועצה ולמנהל הפרויקט מיוני 2016 וממידע נוסף שהעבירה המועצה למשרד מבקר המדינה במאי 2017. המועצה גם לא צירפה את "האישור העקרוני" ליצירת</w:t>
      </w:r>
      <w:r w:rsidRPr="00C1770E">
        <w:rPr>
          <w:rtl/>
        </w:rPr>
        <w:t xml:space="preserve"> הפתחים </w:t>
      </w:r>
      <w:r w:rsidRPr="00C1770E">
        <w:rPr>
          <w:rFonts w:hint="cs"/>
          <w:rtl/>
        </w:rPr>
        <w:t>הקטנים</w:t>
      </w:r>
      <w:r w:rsidRPr="00C1770E">
        <w:rPr>
          <w:rtl/>
        </w:rPr>
        <w:t>,</w:t>
      </w:r>
      <w:r w:rsidRPr="00C1770E">
        <w:rPr>
          <w:rFonts w:hint="cs"/>
          <w:rtl/>
        </w:rPr>
        <w:t xml:space="preserve"> כך שלא ניתן לדעת מתי ניתן האישור, מי נתן אותו ואם הוא כלל הנחיות של מתכנן השלד לביצוע הקידוחים</w:t>
      </w:r>
      <w:r>
        <w:rPr>
          <w:vertAlign w:val="superscript"/>
          <w:rtl/>
        </w:rPr>
        <w:footnoteReference w:id="62"/>
      </w:r>
      <w:r w:rsidRPr="00C1770E">
        <w:rPr>
          <w:rFonts w:hint="cs"/>
          <w:rtl/>
        </w:rPr>
        <w:t>.</w:t>
      </w:r>
    </w:p>
    <w:p w:rsidR="004C1705" w:rsidRPr="00C1770E" w:rsidP="00C1770E">
      <w:pPr>
        <w:pStyle w:val="RESHET"/>
        <w:rPr>
          <w:rtl/>
        </w:rPr>
      </w:pPr>
      <w:r w:rsidRPr="00C1770E">
        <w:rPr>
          <w:rFonts w:hint="cs"/>
          <w:rtl/>
        </w:rPr>
        <w:t>משרד מבקר המדינה מעיר למועצה שהעבירה את תשובותיהם של מתכנן השלד ושל מנהל הפרויקט הכוללות מידע מוטעה בנוגע לאישורים לביצוע הפתחים במבנה.</w:t>
      </w:r>
    </w:p>
    <w:p w:rsidR="004C1705" w:rsidRPr="0087200F" w:rsidP="00C1770E">
      <w:pPr>
        <w:spacing w:before="180" w:line="260" w:lineRule="exact"/>
        <w:ind w:right="2268"/>
        <w:jc w:val="both"/>
        <w:rPr>
          <w:rFonts w:ascii="Tahoma" w:hAnsi="Tahoma" w:cs="Tahoma"/>
          <w:sz w:val="18"/>
          <w:szCs w:val="18"/>
          <w:rtl/>
        </w:rPr>
      </w:pPr>
      <w:r w:rsidRPr="0087200F">
        <w:rPr>
          <w:rFonts w:ascii="Tahoma" w:hAnsi="Tahoma" w:cs="Tahoma" w:hint="cs"/>
          <w:sz w:val="18"/>
          <w:szCs w:val="18"/>
          <w:rtl/>
        </w:rPr>
        <w:t>נכון למאי 2017 העבירה המועצה למשרד מבקר המדינה מידע חלקי בלבד בנוגע לפתחים שבוצעו במבנה. המועצה גם לא העבירה מידע בנוגע למספר הפתחים הכולל במבנה ואסמכתאות המוכיחות כי מתכנן השלד אישר מראש פתחים רבים שבוצעו.</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בתשובתה ממאי 2017 מסרה מהנדסת המועצה למשרד מבקר המדינה כי "במבנה המשרדים וחלק ממרכז המבקרים ואגף המשק, בוצעו פתחים אך נסגרו בגבס ולא ניתן לראותם. חברת הפיקוח לא העבירה לידנו אישורים באזור זה".</w:t>
      </w:r>
    </w:p>
    <w:p w:rsidR="004C1705" w:rsidRPr="0087200F" w:rsidP="00C1770E">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לאחר פנייתו של משרד מבקר המדינה למועצה ערך מתכנן השלד במאי 2017 סיור בפרויקט ובחן בין היתר את הפתחים שבוצעו באלמנטים מבטון, "אשר היו גלויים לעין בזמן הביקור". בסיור אישר מתכנן השלד פתח אחד בדיעבד ובחן פתחים שאישר בעבר ושלגביהם ביקש לבצע חיזוקים; באחד מהם אף דרש לבצע השלמה לחיזוק שדרש. באותו יום, דהיינו כמה חודשים לאחר ביצוע חלק ניכר מהפתחים, העביר מתכנן השלד למהנדסת המועצה אישור כללי ולפיו "כל חיזוקי הפתחים אכן בוצעו לפי המתוכנן וכי אין כל פגיעה בעמידות ויציבות המבנה עקב הוספת פתחים אלו".</w:t>
      </w:r>
    </w:p>
    <w:p w:rsidR="004C1705" w:rsidRPr="00C1770E" w:rsidP="005F5124">
      <w:pPr>
        <w:pStyle w:val="RESHET"/>
        <w:rPr>
          <w:rtl/>
        </w:rPr>
      </w:pPr>
      <w:r w:rsidRPr="00C1770E">
        <w:rPr>
          <w:rFonts w:hint="cs"/>
          <w:rtl/>
        </w:rPr>
        <w:t xml:space="preserve">משרד מבקר המדינה מעיר למועצה על שלא נקטה פעולות לעצירת היציקות שביצע קבלן השלד בניגוד לדרישות גורמי המקצוע. בכך </w:t>
      </w:r>
      <w:r w:rsidRPr="00C1770E">
        <w:rPr>
          <w:rFonts w:hint="cs"/>
          <w:rtl/>
        </w:rPr>
        <w:t>איפשרה</w:t>
      </w:r>
      <w:r w:rsidRPr="00C1770E">
        <w:rPr>
          <w:rFonts w:hint="cs"/>
          <w:rtl/>
        </w:rPr>
        <w:t xml:space="preserve"> המועצה לקבלן לבצע עבודות העשויות להשליך על יציבות המבנה. עוד מעיר משרד מבקר המדינה למועצה שאין ברשותה מידע מלא בדבר כל הפתחים שבוצעו במבנה לאחר השלמת השלד, והיא </w:t>
      </w:r>
      <w:r w:rsidRPr="00C1770E">
        <w:rPr>
          <w:rFonts w:hint="cs"/>
          <w:rtl/>
        </w:rPr>
        <w:t>איפשרה</w:t>
      </w:r>
      <w:r w:rsidRPr="00C1770E">
        <w:rPr>
          <w:rFonts w:hint="cs"/>
          <w:rtl/>
        </w:rPr>
        <w:t xml:space="preserve"> ביצוע של קידוחים רבים ללא בדיקה ואישור מראש של מתכנן השלד. יצוין כי ביצוע הפתחים ללא בדיקה והנחיות של מתכנן השלד עלולה להשליך על יציבותו של המבנה.</w:t>
      </w:r>
      <w:r w:rsidRPr="005F5124" w:rsidR="005F5124">
        <w:rPr>
          <w:noProof/>
          <w:sz w:val="17"/>
          <w:szCs w:val="17"/>
          <w:rtl/>
        </w:rPr>
        <w:t xml:space="preserve"> </w:t>
      </w:r>
      <w:r w:rsidRPr="0012789B" w:rsidR="005F5124">
        <w:rPr>
          <w:noProof/>
          <w:sz w:val="17"/>
          <w:szCs w:val="17"/>
          <w:rtl/>
          <w:lang w:eastAsia="en-US"/>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7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117A2" w:rsidRPr="00373C5D" w:rsidP="005F512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1632069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1058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17A2" w:rsidRPr="00881D99" w:rsidP="005F5124">
                            <w:pPr>
                              <w:spacing w:after="0" w:line="240" w:lineRule="auto"/>
                              <w:rPr>
                                <w:color w:val="0B5294"/>
                                <w:spacing w:val="-4"/>
                                <w:sz w:val="24"/>
                                <w:szCs w:val="24"/>
                                <w:rtl/>
                                <w:cs/>
                              </w:rPr>
                            </w:pPr>
                            <w:r w:rsidRPr="005F5124">
                              <w:rPr>
                                <w:rFonts w:cs="Tahoma" w:hint="eastAsia"/>
                                <w:color w:val="0B5294"/>
                                <w:spacing w:val="-4"/>
                                <w:sz w:val="24"/>
                                <w:szCs w:val="24"/>
                                <w:rtl/>
                              </w:rPr>
                              <w:t>המועצה</w:t>
                            </w:r>
                            <w:r w:rsidRPr="005F5124">
                              <w:rPr>
                                <w:rFonts w:cs="Tahoma"/>
                                <w:color w:val="0B5294"/>
                                <w:spacing w:val="-4"/>
                                <w:sz w:val="24"/>
                                <w:szCs w:val="24"/>
                                <w:rtl/>
                              </w:rPr>
                              <w:t xml:space="preserve"> </w:t>
                            </w:r>
                            <w:r w:rsidRPr="005F5124">
                              <w:rPr>
                                <w:rFonts w:cs="Tahoma" w:hint="eastAsia"/>
                                <w:color w:val="0B5294"/>
                                <w:spacing w:val="-4"/>
                                <w:sz w:val="24"/>
                                <w:szCs w:val="24"/>
                                <w:rtl/>
                              </w:rPr>
                              <w:t>לא</w:t>
                            </w:r>
                            <w:r w:rsidRPr="005F5124">
                              <w:rPr>
                                <w:rFonts w:cs="Tahoma"/>
                                <w:color w:val="0B5294"/>
                                <w:spacing w:val="-4"/>
                                <w:sz w:val="24"/>
                                <w:szCs w:val="24"/>
                                <w:rtl/>
                              </w:rPr>
                              <w:t xml:space="preserve"> </w:t>
                            </w:r>
                            <w:r w:rsidRPr="005F5124">
                              <w:rPr>
                                <w:rFonts w:cs="Tahoma" w:hint="eastAsia"/>
                                <w:color w:val="0B5294"/>
                                <w:spacing w:val="-4"/>
                                <w:sz w:val="24"/>
                                <w:szCs w:val="24"/>
                                <w:rtl/>
                              </w:rPr>
                              <w:t>נקטה</w:t>
                            </w:r>
                            <w:r w:rsidRPr="005F5124">
                              <w:rPr>
                                <w:rFonts w:cs="Tahoma"/>
                                <w:color w:val="0B5294"/>
                                <w:spacing w:val="-4"/>
                                <w:sz w:val="24"/>
                                <w:szCs w:val="24"/>
                                <w:rtl/>
                              </w:rPr>
                              <w:t xml:space="preserve"> </w:t>
                            </w:r>
                            <w:r w:rsidRPr="005F5124">
                              <w:rPr>
                                <w:rFonts w:cs="Tahoma" w:hint="eastAsia"/>
                                <w:color w:val="0B5294"/>
                                <w:spacing w:val="-4"/>
                                <w:sz w:val="24"/>
                                <w:szCs w:val="24"/>
                                <w:rtl/>
                              </w:rPr>
                              <w:t>פעולות</w:t>
                            </w:r>
                            <w:r w:rsidRPr="005F5124">
                              <w:rPr>
                                <w:rFonts w:cs="Tahoma"/>
                                <w:color w:val="0B5294"/>
                                <w:spacing w:val="-4"/>
                                <w:sz w:val="24"/>
                                <w:szCs w:val="24"/>
                                <w:rtl/>
                              </w:rPr>
                              <w:t xml:space="preserve"> </w:t>
                            </w:r>
                            <w:r w:rsidRPr="005F5124">
                              <w:rPr>
                                <w:rFonts w:cs="Tahoma" w:hint="eastAsia"/>
                                <w:color w:val="0B5294"/>
                                <w:spacing w:val="-4"/>
                                <w:sz w:val="24"/>
                                <w:szCs w:val="24"/>
                                <w:rtl/>
                              </w:rPr>
                              <w:t>לעצירת</w:t>
                            </w:r>
                            <w:r w:rsidRPr="005F5124">
                              <w:rPr>
                                <w:rFonts w:cs="Tahoma"/>
                                <w:color w:val="0B5294"/>
                                <w:spacing w:val="-4"/>
                                <w:sz w:val="24"/>
                                <w:szCs w:val="24"/>
                                <w:rtl/>
                              </w:rPr>
                              <w:t xml:space="preserve"> </w:t>
                            </w:r>
                            <w:r w:rsidRPr="005F5124">
                              <w:rPr>
                                <w:rFonts w:cs="Tahoma" w:hint="eastAsia"/>
                                <w:color w:val="0B5294"/>
                                <w:spacing w:val="-4"/>
                                <w:sz w:val="24"/>
                                <w:szCs w:val="24"/>
                                <w:rtl/>
                              </w:rPr>
                              <w:t>היציקות</w:t>
                            </w:r>
                            <w:r w:rsidRPr="005F5124">
                              <w:rPr>
                                <w:rFonts w:cs="Tahoma"/>
                                <w:color w:val="0B5294"/>
                                <w:spacing w:val="-4"/>
                                <w:sz w:val="24"/>
                                <w:szCs w:val="24"/>
                                <w:rtl/>
                              </w:rPr>
                              <w:t xml:space="preserve"> </w:t>
                            </w:r>
                            <w:r w:rsidRPr="005F5124">
                              <w:rPr>
                                <w:rFonts w:cs="Tahoma" w:hint="eastAsia"/>
                                <w:color w:val="0B5294"/>
                                <w:spacing w:val="-4"/>
                                <w:sz w:val="24"/>
                                <w:szCs w:val="24"/>
                                <w:rtl/>
                              </w:rPr>
                              <w:t>שביצע</w:t>
                            </w:r>
                            <w:r w:rsidRPr="005F5124">
                              <w:rPr>
                                <w:rFonts w:cs="Tahoma"/>
                                <w:color w:val="0B5294"/>
                                <w:spacing w:val="-4"/>
                                <w:sz w:val="24"/>
                                <w:szCs w:val="24"/>
                                <w:rtl/>
                              </w:rPr>
                              <w:t xml:space="preserve"> </w:t>
                            </w:r>
                            <w:r w:rsidRPr="005F5124">
                              <w:rPr>
                                <w:rFonts w:cs="Tahoma" w:hint="eastAsia"/>
                                <w:color w:val="0B5294"/>
                                <w:spacing w:val="-4"/>
                                <w:sz w:val="24"/>
                                <w:szCs w:val="24"/>
                                <w:rtl/>
                              </w:rPr>
                              <w:t>קבלן</w:t>
                            </w:r>
                            <w:r w:rsidRPr="005F5124">
                              <w:rPr>
                                <w:rFonts w:cs="Tahoma"/>
                                <w:color w:val="0B5294"/>
                                <w:spacing w:val="-4"/>
                                <w:sz w:val="24"/>
                                <w:szCs w:val="24"/>
                                <w:rtl/>
                              </w:rPr>
                              <w:t xml:space="preserve"> </w:t>
                            </w:r>
                            <w:r w:rsidRPr="005F5124">
                              <w:rPr>
                                <w:rFonts w:cs="Tahoma" w:hint="eastAsia"/>
                                <w:color w:val="0B5294"/>
                                <w:spacing w:val="-4"/>
                                <w:sz w:val="24"/>
                                <w:szCs w:val="24"/>
                                <w:rtl/>
                              </w:rPr>
                              <w:t>השלד</w:t>
                            </w:r>
                            <w:r w:rsidRPr="005F5124">
                              <w:rPr>
                                <w:rFonts w:cs="Tahoma"/>
                                <w:color w:val="0B5294"/>
                                <w:spacing w:val="-4"/>
                                <w:sz w:val="24"/>
                                <w:szCs w:val="24"/>
                                <w:rtl/>
                              </w:rPr>
                              <w:t xml:space="preserve"> </w:t>
                            </w:r>
                            <w:r w:rsidRPr="005F5124">
                              <w:rPr>
                                <w:rFonts w:cs="Tahoma" w:hint="eastAsia"/>
                                <w:color w:val="0B5294"/>
                                <w:spacing w:val="-4"/>
                                <w:sz w:val="24"/>
                                <w:szCs w:val="24"/>
                                <w:rtl/>
                              </w:rPr>
                              <w:t>בניגוד</w:t>
                            </w:r>
                            <w:r w:rsidRPr="005F5124">
                              <w:rPr>
                                <w:rFonts w:cs="Tahoma"/>
                                <w:color w:val="0B5294"/>
                                <w:spacing w:val="-4"/>
                                <w:sz w:val="24"/>
                                <w:szCs w:val="24"/>
                                <w:rtl/>
                              </w:rPr>
                              <w:t xml:space="preserve"> </w:t>
                            </w:r>
                            <w:r w:rsidRPr="005F5124">
                              <w:rPr>
                                <w:rFonts w:cs="Tahoma" w:hint="eastAsia"/>
                                <w:color w:val="0B5294"/>
                                <w:spacing w:val="-4"/>
                                <w:sz w:val="24"/>
                                <w:szCs w:val="24"/>
                                <w:rtl/>
                              </w:rPr>
                              <w:t>לדרישות</w:t>
                            </w:r>
                            <w:r w:rsidRPr="005F5124">
                              <w:rPr>
                                <w:rFonts w:cs="Tahoma"/>
                                <w:color w:val="0B5294"/>
                                <w:spacing w:val="-4"/>
                                <w:sz w:val="24"/>
                                <w:szCs w:val="24"/>
                                <w:rtl/>
                              </w:rPr>
                              <w:t xml:space="preserve"> </w:t>
                            </w:r>
                            <w:r w:rsidRPr="005F5124">
                              <w:rPr>
                                <w:rFonts w:cs="Tahoma" w:hint="eastAsia"/>
                                <w:color w:val="0B5294"/>
                                <w:spacing w:val="-4"/>
                                <w:sz w:val="24"/>
                                <w:szCs w:val="24"/>
                                <w:rtl/>
                              </w:rPr>
                              <w:t>גורמי</w:t>
                            </w:r>
                            <w:r w:rsidRPr="005F5124">
                              <w:rPr>
                                <w:rFonts w:cs="Tahoma"/>
                                <w:color w:val="0B5294"/>
                                <w:spacing w:val="-4"/>
                                <w:sz w:val="24"/>
                                <w:szCs w:val="24"/>
                                <w:rtl/>
                              </w:rPr>
                              <w:t xml:space="preserve"> </w:t>
                            </w:r>
                            <w:r w:rsidRPr="005F5124">
                              <w:rPr>
                                <w:rFonts w:cs="Tahoma" w:hint="eastAsia"/>
                                <w:color w:val="0B5294"/>
                                <w:spacing w:val="-4"/>
                                <w:sz w:val="24"/>
                                <w:szCs w:val="24"/>
                                <w:rtl/>
                              </w:rPr>
                              <w:t>המקצוע</w:t>
                            </w:r>
                            <w:r w:rsidRPr="005F5124">
                              <w:rPr>
                                <w:rFonts w:cs="Tahoma"/>
                                <w:color w:val="0B5294"/>
                                <w:spacing w:val="-4"/>
                                <w:sz w:val="24"/>
                                <w:szCs w:val="24"/>
                                <w:rtl/>
                              </w:rPr>
                              <w:t xml:space="preserve">. </w:t>
                            </w:r>
                            <w:r w:rsidRPr="005F5124">
                              <w:rPr>
                                <w:rFonts w:cs="Tahoma" w:hint="eastAsia"/>
                                <w:color w:val="0B5294"/>
                                <w:spacing w:val="-4"/>
                                <w:sz w:val="24"/>
                                <w:szCs w:val="24"/>
                                <w:rtl/>
                              </w:rPr>
                              <w:t>בכך</w:t>
                            </w:r>
                            <w:r w:rsidRPr="005F5124">
                              <w:rPr>
                                <w:rFonts w:cs="Tahoma"/>
                                <w:color w:val="0B5294"/>
                                <w:spacing w:val="-4"/>
                                <w:sz w:val="24"/>
                                <w:szCs w:val="24"/>
                                <w:rtl/>
                              </w:rPr>
                              <w:t xml:space="preserve"> </w:t>
                            </w:r>
                            <w:r w:rsidRPr="005F5124">
                              <w:rPr>
                                <w:rFonts w:cs="Tahoma" w:hint="eastAsia"/>
                                <w:color w:val="0B5294"/>
                                <w:spacing w:val="-4"/>
                                <w:sz w:val="24"/>
                                <w:szCs w:val="24"/>
                                <w:rtl/>
                              </w:rPr>
                              <w:t>אפשרה</w:t>
                            </w:r>
                            <w:r w:rsidRPr="005F5124">
                              <w:rPr>
                                <w:rFonts w:cs="Tahoma"/>
                                <w:color w:val="0B5294"/>
                                <w:spacing w:val="-4"/>
                                <w:sz w:val="24"/>
                                <w:szCs w:val="24"/>
                                <w:rtl/>
                              </w:rPr>
                              <w:t xml:space="preserve"> </w:t>
                            </w:r>
                            <w:r w:rsidRPr="005F5124">
                              <w:rPr>
                                <w:rFonts w:cs="Tahoma" w:hint="eastAsia"/>
                                <w:color w:val="0B5294"/>
                                <w:spacing w:val="-4"/>
                                <w:sz w:val="24"/>
                                <w:szCs w:val="24"/>
                                <w:rtl/>
                              </w:rPr>
                              <w:t>המועצה</w:t>
                            </w:r>
                            <w:r w:rsidRPr="005F5124">
                              <w:rPr>
                                <w:rFonts w:cs="Tahoma"/>
                                <w:color w:val="0B5294"/>
                                <w:spacing w:val="-4"/>
                                <w:sz w:val="24"/>
                                <w:szCs w:val="24"/>
                                <w:rtl/>
                              </w:rPr>
                              <w:t xml:space="preserve"> </w:t>
                            </w:r>
                            <w:r w:rsidRPr="005F5124">
                              <w:rPr>
                                <w:rFonts w:cs="Tahoma" w:hint="eastAsia"/>
                                <w:color w:val="0B5294"/>
                                <w:spacing w:val="-4"/>
                                <w:sz w:val="24"/>
                                <w:szCs w:val="24"/>
                                <w:rtl/>
                              </w:rPr>
                              <w:t>לקבלן</w:t>
                            </w:r>
                            <w:r w:rsidRPr="005F5124">
                              <w:rPr>
                                <w:rFonts w:cs="Tahoma"/>
                                <w:color w:val="0B5294"/>
                                <w:spacing w:val="-4"/>
                                <w:sz w:val="24"/>
                                <w:szCs w:val="24"/>
                                <w:rtl/>
                              </w:rPr>
                              <w:t xml:space="preserve"> </w:t>
                            </w:r>
                            <w:r w:rsidRPr="005F5124">
                              <w:rPr>
                                <w:rFonts w:cs="Tahoma" w:hint="eastAsia"/>
                                <w:color w:val="0B5294"/>
                                <w:spacing w:val="-4"/>
                                <w:sz w:val="24"/>
                                <w:szCs w:val="24"/>
                                <w:rtl/>
                              </w:rPr>
                              <w:t>לבצע</w:t>
                            </w:r>
                            <w:r w:rsidRPr="005F5124">
                              <w:rPr>
                                <w:rFonts w:cs="Tahoma"/>
                                <w:color w:val="0B5294"/>
                                <w:spacing w:val="-4"/>
                                <w:sz w:val="24"/>
                                <w:szCs w:val="24"/>
                                <w:rtl/>
                              </w:rPr>
                              <w:t xml:space="preserve"> </w:t>
                            </w:r>
                            <w:r w:rsidRPr="005F5124">
                              <w:rPr>
                                <w:rFonts w:cs="Tahoma" w:hint="eastAsia"/>
                                <w:color w:val="0B5294"/>
                                <w:spacing w:val="-4"/>
                                <w:sz w:val="24"/>
                                <w:szCs w:val="24"/>
                                <w:rtl/>
                              </w:rPr>
                              <w:t>עבודות</w:t>
                            </w:r>
                            <w:r w:rsidRPr="005F5124">
                              <w:rPr>
                                <w:rFonts w:cs="Tahoma"/>
                                <w:color w:val="0B5294"/>
                                <w:spacing w:val="-4"/>
                                <w:sz w:val="24"/>
                                <w:szCs w:val="24"/>
                                <w:rtl/>
                              </w:rPr>
                              <w:t xml:space="preserve"> </w:t>
                            </w:r>
                            <w:r w:rsidRPr="005F5124">
                              <w:rPr>
                                <w:rFonts w:cs="Tahoma" w:hint="eastAsia"/>
                                <w:color w:val="0B5294"/>
                                <w:spacing w:val="-4"/>
                                <w:sz w:val="24"/>
                                <w:szCs w:val="24"/>
                                <w:rtl/>
                              </w:rPr>
                              <w:t>העשויות</w:t>
                            </w:r>
                            <w:r w:rsidRPr="005F5124">
                              <w:rPr>
                                <w:rFonts w:cs="Tahoma"/>
                                <w:color w:val="0B5294"/>
                                <w:spacing w:val="-4"/>
                                <w:sz w:val="24"/>
                                <w:szCs w:val="24"/>
                                <w:rtl/>
                              </w:rPr>
                              <w:t xml:space="preserve"> </w:t>
                            </w:r>
                            <w:r w:rsidRPr="005F5124">
                              <w:rPr>
                                <w:rFonts w:cs="Tahoma" w:hint="eastAsia"/>
                                <w:color w:val="0B5294"/>
                                <w:spacing w:val="-4"/>
                                <w:sz w:val="24"/>
                                <w:szCs w:val="24"/>
                                <w:rtl/>
                              </w:rPr>
                              <w:t>להשפיע</w:t>
                            </w:r>
                            <w:r w:rsidRPr="005F5124">
                              <w:rPr>
                                <w:rFonts w:cs="Tahoma"/>
                                <w:color w:val="0B5294"/>
                                <w:spacing w:val="-4"/>
                                <w:sz w:val="24"/>
                                <w:szCs w:val="24"/>
                                <w:rtl/>
                              </w:rPr>
                              <w:t xml:space="preserve"> </w:t>
                            </w:r>
                            <w:r w:rsidRPr="005F5124">
                              <w:rPr>
                                <w:rFonts w:cs="Tahoma" w:hint="eastAsia"/>
                                <w:color w:val="0B5294"/>
                                <w:spacing w:val="-4"/>
                                <w:sz w:val="24"/>
                                <w:szCs w:val="24"/>
                                <w:rtl/>
                              </w:rPr>
                              <w:t>על</w:t>
                            </w:r>
                            <w:r w:rsidRPr="005F5124">
                              <w:rPr>
                                <w:rFonts w:cs="Tahoma"/>
                                <w:color w:val="0B5294"/>
                                <w:spacing w:val="-4"/>
                                <w:sz w:val="24"/>
                                <w:szCs w:val="24"/>
                                <w:rtl/>
                              </w:rPr>
                              <w:t xml:space="preserve"> </w:t>
                            </w:r>
                            <w:r w:rsidRPr="005F5124">
                              <w:rPr>
                                <w:rFonts w:cs="Tahoma" w:hint="eastAsia"/>
                                <w:color w:val="0B5294"/>
                                <w:spacing w:val="-4"/>
                                <w:sz w:val="24"/>
                                <w:szCs w:val="24"/>
                                <w:rtl/>
                              </w:rPr>
                              <w:t>יציבות</w:t>
                            </w:r>
                            <w:r w:rsidRPr="005F5124">
                              <w:rPr>
                                <w:rFonts w:cs="Tahoma"/>
                                <w:color w:val="0B5294"/>
                                <w:spacing w:val="-4"/>
                                <w:sz w:val="24"/>
                                <w:szCs w:val="24"/>
                                <w:rtl/>
                              </w:rPr>
                              <w:t xml:space="preserve"> </w:t>
                            </w:r>
                            <w:r w:rsidRPr="005F5124">
                              <w:rPr>
                                <w:rFonts w:cs="Tahoma" w:hint="eastAsia"/>
                                <w:color w:val="0B5294"/>
                                <w:spacing w:val="-4"/>
                                <w:sz w:val="24"/>
                                <w:szCs w:val="24"/>
                                <w:rtl/>
                              </w:rPr>
                              <w:t>המבנה</w:t>
                            </w:r>
                          </w:p>
                          <w:p w:rsidR="00A117A2" w:rsidRPr="00373C5D" w:rsidP="005F512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769760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7407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A117A2" w:rsidRPr="00373C5D" w:rsidP="005F5124">
                      <w:pPr>
                        <w:spacing w:line="240" w:lineRule="atLeast"/>
                        <w:rPr>
                          <w:rFonts w:cs="Tahoma"/>
                          <w:b/>
                          <w:bCs/>
                          <w:color w:val="0B5294"/>
                          <w:sz w:val="48"/>
                          <w:szCs w:val="48"/>
                          <w:rtl/>
                        </w:rPr>
                      </w:pPr>
                      <w:drawing>
                        <wp:inline distT="0" distB="0" distL="0" distR="0">
                          <wp:extent cx="311150" cy="256800"/>
                          <wp:effectExtent l="0" t="0" r="0" b="0"/>
                          <wp:docPr id="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4184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17A2" w:rsidRPr="00881D99" w:rsidP="005F5124">
                      <w:pPr>
                        <w:spacing w:after="0" w:line="240" w:lineRule="auto"/>
                        <w:rPr>
                          <w:color w:val="0B5294"/>
                          <w:spacing w:val="-4"/>
                          <w:sz w:val="24"/>
                          <w:szCs w:val="24"/>
                          <w:rtl/>
                          <w:cs/>
                        </w:rPr>
                      </w:pPr>
                      <w:r w:rsidRPr="005F5124">
                        <w:rPr>
                          <w:rFonts w:cs="Tahoma" w:hint="eastAsia"/>
                          <w:color w:val="0B5294"/>
                          <w:spacing w:val="-4"/>
                          <w:sz w:val="24"/>
                          <w:szCs w:val="24"/>
                          <w:rtl/>
                        </w:rPr>
                        <w:t>המועצה</w:t>
                      </w:r>
                      <w:r w:rsidRPr="005F5124">
                        <w:rPr>
                          <w:rFonts w:cs="Tahoma"/>
                          <w:color w:val="0B5294"/>
                          <w:spacing w:val="-4"/>
                          <w:sz w:val="24"/>
                          <w:szCs w:val="24"/>
                          <w:rtl/>
                        </w:rPr>
                        <w:t xml:space="preserve"> </w:t>
                      </w:r>
                      <w:r w:rsidRPr="005F5124">
                        <w:rPr>
                          <w:rFonts w:cs="Tahoma" w:hint="eastAsia"/>
                          <w:color w:val="0B5294"/>
                          <w:spacing w:val="-4"/>
                          <w:sz w:val="24"/>
                          <w:szCs w:val="24"/>
                          <w:rtl/>
                        </w:rPr>
                        <w:t>לא</w:t>
                      </w:r>
                      <w:r w:rsidRPr="005F5124">
                        <w:rPr>
                          <w:rFonts w:cs="Tahoma"/>
                          <w:color w:val="0B5294"/>
                          <w:spacing w:val="-4"/>
                          <w:sz w:val="24"/>
                          <w:szCs w:val="24"/>
                          <w:rtl/>
                        </w:rPr>
                        <w:t xml:space="preserve"> </w:t>
                      </w:r>
                      <w:r w:rsidRPr="005F5124">
                        <w:rPr>
                          <w:rFonts w:cs="Tahoma" w:hint="eastAsia"/>
                          <w:color w:val="0B5294"/>
                          <w:spacing w:val="-4"/>
                          <w:sz w:val="24"/>
                          <w:szCs w:val="24"/>
                          <w:rtl/>
                        </w:rPr>
                        <w:t>נקטה</w:t>
                      </w:r>
                      <w:r w:rsidRPr="005F5124">
                        <w:rPr>
                          <w:rFonts w:cs="Tahoma"/>
                          <w:color w:val="0B5294"/>
                          <w:spacing w:val="-4"/>
                          <w:sz w:val="24"/>
                          <w:szCs w:val="24"/>
                          <w:rtl/>
                        </w:rPr>
                        <w:t xml:space="preserve"> </w:t>
                      </w:r>
                      <w:r w:rsidRPr="005F5124">
                        <w:rPr>
                          <w:rFonts w:cs="Tahoma" w:hint="eastAsia"/>
                          <w:color w:val="0B5294"/>
                          <w:spacing w:val="-4"/>
                          <w:sz w:val="24"/>
                          <w:szCs w:val="24"/>
                          <w:rtl/>
                        </w:rPr>
                        <w:t>פעולות</w:t>
                      </w:r>
                      <w:r w:rsidRPr="005F5124">
                        <w:rPr>
                          <w:rFonts w:cs="Tahoma"/>
                          <w:color w:val="0B5294"/>
                          <w:spacing w:val="-4"/>
                          <w:sz w:val="24"/>
                          <w:szCs w:val="24"/>
                          <w:rtl/>
                        </w:rPr>
                        <w:t xml:space="preserve"> </w:t>
                      </w:r>
                      <w:r w:rsidRPr="005F5124">
                        <w:rPr>
                          <w:rFonts w:cs="Tahoma" w:hint="eastAsia"/>
                          <w:color w:val="0B5294"/>
                          <w:spacing w:val="-4"/>
                          <w:sz w:val="24"/>
                          <w:szCs w:val="24"/>
                          <w:rtl/>
                        </w:rPr>
                        <w:t>לעצירת</w:t>
                      </w:r>
                      <w:r w:rsidRPr="005F5124">
                        <w:rPr>
                          <w:rFonts w:cs="Tahoma"/>
                          <w:color w:val="0B5294"/>
                          <w:spacing w:val="-4"/>
                          <w:sz w:val="24"/>
                          <w:szCs w:val="24"/>
                          <w:rtl/>
                        </w:rPr>
                        <w:t xml:space="preserve"> </w:t>
                      </w:r>
                      <w:r w:rsidRPr="005F5124">
                        <w:rPr>
                          <w:rFonts w:cs="Tahoma" w:hint="eastAsia"/>
                          <w:color w:val="0B5294"/>
                          <w:spacing w:val="-4"/>
                          <w:sz w:val="24"/>
                          <w:szCs w:val="24"/>
                          <w:rtl/>
                        </w:rPr>
                        <w:t>היציקות</w:t>
                      </w:r>
                      <w:r w:rsidRPr="005F5124">
                        <w:rPr>
                          <w:rFonts w:cs="Tahoma"/>
                          <w:color w:val="0B5294"/>
                          <w:spacing w:val="-4"/>
                          <w:sz w:val="24"/>
                          <w:szCs w:val="24"/>
                          <w:rtl/>
                        </w:rPr>
                        <w:t xml:space="preserve"> </w:t>
                      </w:r>
                      <w:r w:rsidRPr="005F5124">
                        <w:rPr>
                          <w:rFonts w:cs="Tahoma" w:hint="eastAsia"/>
                          <w:color w:val="0B5294"/>
                          <w:spacing w:val="-4"/>
                          <w:sz w:val="24"/>
                          <w:szCs w:val="24"/>
                          <w:rtl/>
                        </w:rPr>
                        <w:t>שביצע</w:t>
                      </w:r>
                      <w:r w:rsidRPr="005F5124">
                        <w:rPr>
                          <w:rFonts w:cs="Tahoma"/>
                          <w:color w:val="0B5294"/>
                          <w:spacing w:val="-4"/>
                          <w:sz w:val="24"/>
                          <w:szCs w:val="24"/>
                          <w:rtl/>
                        </w:rPr>
                        <w:t xml:space="preserve"> </w:t>
                      </w:r>
                      <w:r w:rsidRPr="005F5124">
                        <w:rPr>
                          <w:rFonts w:cs="Tahoma" w:hint="eastAsia"/>
                          <w:color w:val="0B5294"/>
                          <w:spacing w:val="-4"/>
                          <w:sz w:val="24"/>
                          <w:szCs w:val="24"/>
                          <w:rtl/>
                        </w:rPr>
                        <w:t>קבלן</w:t>
                      </w:r>
                      <w:r w:rsidRPr="005F5124">
                        <w:rPr>
                          <w:rFonts w:cs="Tahoma"/>
                          <w:color w:val="0B5294"/>
                          <w:spacing w:val="-4"/>
                          <w:sz w:val="24"/>
                          <w:szCs w:val="24"/>
                          <w:rtl/>
                        </w:rPr>
                        <w:t xml:space="preserve"> </w:t>
                      </w:r>
                      <w:r w:rsidRPr="005F5124">
                        <w:rPr>
                          <w:rFonts w:cs="Tahoma" w:hint="eastAsia"/>
                          <w:color w:val="0B5294"/>
                          <w:spacing w:val="-4"/>
                          <w:sz w:val="24"/>
                          <w:szCs w:val="24"/>
                          <w:rtl/>
                        </w:rPr>
                        <w:t>השלד</w:t>
                      </w:r>
                      <w:r w:rsidRPr="005F5124">
                        <w:rPr>
                          <w:rFonts w:cs="Tahoma"/>
                          <w:color w:val="0B5294"/>
                          <w:spacing w:val="-4"/>
                          <w:sz w:val="24"/>
                          <w:szCs w:val="24"/>
                          <w:rtl/>
                        </w:rPr>
                        <w:t xml:space="preserve"> </w:t>
                      </w:r>
                      <w:r w:rsidRPr="005F5124">
                        <w:rPr>
                          <w:rFonts w:cs="Tahoma" w:hint="eastAsia"/>
                          <w:color w:val="0B5294"/>
                          <w:spacing w:val="-4"/>
                          <w:sz w:val="24"/>
                          <w:szCs w:val="24"/>
                          <w:rtl/>
                        </w:rPr>
                        <w:t>בניגוד</w:t>
                      </w:r>
                      <w:r w:rsidRPr="005F5124">
                        <w:rPr>
                          <w:rFonts w:cs="Tahoma"/>
                          <w:color w:val="0B5294"/>
                          <w:spacing w:val="-4"/>
                          <w:sz w:val="24"/>
                          <w:szCs w:val="24"/>
                          <w:rtl/>
                        </w:rPr>
                        <w:t xml:space="preserve"> </w:t>
                      </w:r>
                      <w:r w:rsidRPr="005F5124">
                        <w:rPr>
                          <w:rFonts w:cs="Tahoma" w:hint="eastAsia"/>
                          <w:color w:val="0B5294"/>
                          <w:spacing w:val="-4"/>
                          <w:sz w:val="24"/>
                          <w:szCs w:val="24"/>
                          <w:rtl/>
                        </w:rPr>
                        <w:t>לדרישות</w:t>
                      </w:r>
                      <w:r w:rsidRPr="005F5124">
                        <w:rPr>
                          <w:rFonts w:cs="Tahoma"/>
                          <w:color w:val="0B5294"/>
                          <w:spacing w:val="-4"/>
                          <w:sz w:val="24"/>
                          <w:szCs w:val="24"/>
                          <w:rtl/>
                        </w:rPr>
                        <w:t xml:space="preserve"> </w:t>
                      </w:r>
                      <w:r w:rsidRPr="005F5124">
                        <w:rPr>
                          <w:rFonts w:cs="Tahoma" w:hint="eastAsia"/>
                          <w:color w:val="0B5294"/>
                          <w:spacing w:val="-4"/>
                          <w:sz w:val="24"/>
                          <w:szCs w:val="24"/>
                          <w:rtl/>
                        </w:rPr>
                        <w:t>גורמי</w:t>
                      </w:r>
                      <w:r w:rsidRPr="005F5124">
                        <w:rPr>
                          <w:rFonts w:cs="Tahoma"/>
                          <w:color w:val="0B5294"/>
                          <w:spacing w:val="-4"/>
                          <w:sz w:val="24"/>
                          <w:szCs w:val="24"/>
                          <w:rtl/>
                        </w:rPr>
                        <w:t xml:space="preserve"> </w:t>
                      </w:r>
                      <w:r w:rsidRPr="005F5124">
                        <w:rPr>
                          <w:rFonts w:cs="Tahoma" w:hint="eastAsia"/>
                          <w:color w:val="0B5294"/>
                          <w:spacing w:val="-4"/>
                          <w:sz w:val="24"/>
                          <w:szCs w:val="24"/>
                          <w:rtl/>
                        </w:rPr>
                        <w:t>המקצוע</w:t>
                      </w:r>
                      <w:r w:rsidRPr="005F5124">
                        <w:rPr>
                          <w:rFonts w:cs="Tahoma"/>
                          <w:color w:val="0B5294"/>
                          <w:spacing w:val="-4"/>
                          <w:sz w:val="24"/>
                          <w:szCs w:val="24"/>
                          <w:rtl/>
                        </w:rPr>
                        <w:t xml:space="preserve">. </w:t>
                      </w:r>
                      <w:r w:rsidRPr="005F5124">
                        <w:rPr>
                          <w:rFonts w:cs="Tahoma" w:hint="eastAsia"/>
                          <w:color w:val="0B5294"/>
                          <w:spacing w:val="-4"/>
                          <w:sz w:val="24"/>
                          <w:szCs w:val="24"/>
                          <w:rtl/>
                        </w:rPr>
                        <w:t>בכך</w:t>
                      </w:r>
                      <w:r w:rsidRPr="005F5124">
                        <w:rPr>
                          <w:rFonts w:cs="Tahoma"/>
                          <w:color w:val="0B5294"/>
                          <w:spacing w:val="-4"/>
                          <w:sz w:val="24"/>
                          <w:szCs w:val="24"/>
                          <w:rtl/>
                        </w:rPr>
                        <w:t xml:space="preserve"> </w:t>
                      </w:r>
                      <w:r w:rsidRPr="005F5124">
                        <w:rPr>
                          <w:rFonts w:cs="Tahoma" w:hint="eastAsia"/>
                          <w:color w:val="0B5294"/>
                          <w:spacing w:val="-4"/>
                          <w:sz w:val="24"/>
                          <w:szCs w:val="24"/>
                          <w:rtl/>
                        </w:rPr>
                        <w:t>אפשרה</w:t>
                      </w:r>
                      <w:r w:rsidRPr="005F5124">
                        <w:rPr>
                          <w:rFonts w:cs="Tahoma"/>
                          <w:color w:val="0B5294"/>
                          <w:spacing w:val="-4"/>
                          <w:sz w:val="24"/>
                          <w:szCs w:val="24"/>
                          <w:rtl/>
                        </w:rPr>
                        <w:t xml:space="preserve"> </w:t>
                      </w:r>
                      <w:r w:rsidRPr="005F5124">
                        <w:rPr>
                          <w:rFonts w:cs="Tahoma" w:hint="eastAsia"/>
                          <w:color w:val="0B5294"/>
                          <w:spacing w:val="-4"/>
                          <w:sz w:val="24"/>
                          <w:szCs w:val="24"/>
                          <w:rtl/>
                        </w:rPr>
                        <w:t>המועצה</w:t>
                      </w:r>
                      <w:r w:rsidRPr="005F5124">
                        <w:rPr>
                          <w:rFonts w:cs="Tahoma"/>
                          <w:color w:val="0B5294"/>
                          <w:spacing w:val="-4"/>
                          <w:sz w:val="24"/>
                          <w:szCs w:val="24"/>
                          <w:rtl/>
                        </w:rPr>
                        <w:t xml:space="preserve"> </w:t>
                      </w:r>
                      <w:r w:rsidRPr="005F5124">
                        <w:rPr>
                          <w:rFonts w:cs="Tahoma" w:hint="eastAsia"/>
                          <w:color w:val="0B5294"/>
                          <w:spacing w:val="-4"/>
                          <w:sz w:val="24"/>
                          <w:szCs w:val="24"/>
                          <w:rtl/>
                        </w:rPr>
                        <w:t>לקבלן</w:t>
                      </w:r>
                      <w:r w:rsidRPr="005F5124">
                        <w:rPr>
                          <w:rFonts w:cs="Tahoma"/>
                          <w:color w:val="0B5294"/>
                          <w:spacing w:val="-4"/>
                          <w:sz w:val="24"/>
                          <w:szCs w:val="24"/>
                          <w:rtl/>
                        </w:rPr>
                        <w:t xml:space="preserve"> </w:t>
                      </w:r>
                      <w:r w:rsidRPr="005F5124">
                        <w:rPr>
                          <w:rFonts w:cs="Tahoma" w:hint="eastAsia"/>
                          <w:color w:val="0B5294"/>
                          <w:spacing w:val="-4"/>
                          <w:sz w:val="24"/>
                          <w:szCs w:val="24"/>
                          <w:rtl/>
                        </w:rPr>
                        <w:t>לבצע</w:t>
                      </w:r>
                      <w:r w:rsidRPr="005F5124">
                        <w:rPr>
                          <w:rFonts w:cs="Tahoma"/>
                          <w:color w:val="0B5294"/>
                          <w:spacing w:val="-4"/>
                          <w:sz w:val="24"/>
                          <w:szCs w:val="24"/>
                          <w:rtl/>
                        </w:rPr>
                        <w:t xml:space="preserve"> </w:t>
                      </w:r>
                      <w:r w:rsidRPr="005F5124">
                        <w:rPr>
                          <w:rFonts w:cs="Tahoma" w:hint="eastAsia"/>
                          <w:color w:val="0B5294"/>
                          <w:spacing w:val="-4"/>
                          <w:sz w:val="24"/>
                          <w:szCs w:val="24"/>
                          <w:rtl/>
                        </w:rPr>
                        <w:t>עבודות</w:t>
                      </w:r>
                      <w:r w:rsidRPr="005F5124">
                        <w:rPr>
                          <w:rFonts w:cs="Tahoma"/>
                          <w:color w:val="0B5294"/>
                          <w:spacing w:val="-4"/>
                          <w:sz w:val="24"/>
                          <w:szCs w:val="24"/>
                          <w:rtl/>
                        </w:rPr>
                        <w:t xml:space="preserve"> </w:t>
                      </w:r>
                      <w:r w:rsidRPr="005F5124">
                        <w:rPr>
                          <w:rFonts w:cs="Tahoma" w:hint="eastAsia"/>
                          <w:color w:val="0B5294"/>
                          <w:spacing w:val="-4"/>
                          <w:sz w:val="24"/>
                          <w:szCs w:val="24"/>
                          <w:rtl/>
                        </w:rPr>
                        <w:t>העשויות</w:t>
                      </w:r>
                      <w:r w:rsidRPr="005F5124">
                        <w:rPr>
                          <w:rFonts w:cs="Tahoma"/>
                          <w:color w:val="0B5294"/>
                          <w:spacing w:val="-4"/>
                          <w:sz w:val="24"/>
                          <w:szCs w:val="24"/>
                          <w:rtl/>
                        </w:rPr>
                        <w:t xml:space="preserve"> </w:t>
                      </w:r>
                      <w:r w:rsidRPr="005F5124">
                        <w:rPr>
                          <w:rFonts w:cs="Tahoma" w:hint="eastAsia"/>
                          <w:color w:val="0B5294"/>
                          <w:spacing w:val="-4"/>
                          <w:sz w:val="24"/>
                          <w:szCs w:val="24"/>
                          <w:rtl/>
                        </w:rPr>
                        <w:t>להשפיע</w:t>
                      </w:r>
                      <w:r w:rsidRPr="005F5124">
                        <w:rPr>
                          <w:rFonts w:cs="Tahoma"/>
                          <w:color w:val="0B5294"/>
                          <w:spacing w:val="-4"/>
                          <w:sz w:val="24"/>
                          <w:szCs w:val="24"/>
                          <w:rtl/>
                        </w:rPr>
                        <w:t xml:space="preserve"> </w:t>
                      </w:r>
                      <w:r w:rsidRPr="005F5124">
                        <w:rPr>
                          <w:rFonts w:cs="Tahoma" w:hint="eastAsia"/>
                          <w:color w:val="0B5294"/>
                          <w:spacing w:val="-4"/>
                          <w:sz w:val="24"/>
                          <w:szCs w:val="24"/>
                          <w:rtl/>
                        </w:rPr>
                        <w:t>על</w:t>
                      </w:r>
                      <w:r w:rsidRPr="005F5124">
                        <w:rPr>
                          <w:rFonts w:cs="Tahoma"/>
                          <w:color w:val="0B5294"/>
                          <w:spacing w:val="-4"/>
                          <w:sz w:val="24"/>
                          <w:szCs w:val="24"/>
                          <w:rtl/>
                        </w:rPr>
                        <w:t xml:space="preserve"> </w:t>
                      </w:r>
                      <w:r w:rsidRPr="005F5124">
                        <w:rPr>
                          <w:rFonts w:cs="Tahoma" w:hint="eastAsia"/>
                          <w:color w:val="0B5294"/>
                          <w:spacing w:val="-4"/>
                          <w:sz w:val="24"/>
                          <w:szCs w:val="24"/>
                          <w:rtl/>
                        </w:rPr>
                        <w:t>יציבות</w:t>
                      </w:r>
                      <w:r w:rsidRPr="005F5124">
                        <w:rPr>
                          <w:rFonts w:cs="Tahoma"/>
                          <w:color w:val="0B5294"/>
                          <w:spacing w:val="-4"/>
                          <w:sz w:val="24"/>
                          <w:szCs w:val="24"/>
                          <w:rtl/>
                        </w:rPr>
                        <w:t xml:space="preserve"> </w:t>
                      </w:r>
                      <w:r w:rsidRPr="005F5124">
                        <w:rPr>
                          <w:rFonts w:cs="Tahoma" w:hint="eastAsia"/>
                          <w:color w:val="0B5294"/>
                          <w:spacing w:val="-4"/>
                          <w:sz w:val="24"/>
                          <w:szCs w:val="24"/>
                          <w:rtl/>
                        </w:rPr>
                        <w:t>המבנה</w:t>
                      </w:r>
                    </w:p>
                    <w:p w:rsidR="00A117A2" w:rsidRPr="00373C5D" w:rsidP="005F5124">
                      <w:pPr>
                        <w:spacing w:before="120" w:after="0" w:line="240" w:lineRule="atLeast"/>
                        <w:rPr>
                          <w:rFonts w:cs="Tahoma"/>
                          <w:b/>
                          <w:bCs/>
                          <w:color w:val="0B5294"/>
                          <w:sz w:val="48"/>
                          <w:szCs w:val="48"/>
                          <w:rtl/>
                        </w:rPr>
                      </w:pPr>
                      <w:drawing>
                        <wp:inline distT="0" distB="0" distL="0" distR="0">
                          <wp:extent cx="288000" cy="31337"/>
                          <wp:effectExtent l="0" t="0" r="0" b="6985"/>
                          <wp:docPr id="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4189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C1705" w:rsidRPr="0087200F" w:rsidP="00C1770E">
      <w:pPr>
        <w:spacing w:before="180" w:line="260" w:lineRule="exact"/>
        <w:ind w:right="2268"/>
        <w:jc w:val="both"/>
        <w:rPr>
          <w:rFonts w:ascii="Tahoma" w:hAnsi="Tahoma" w:cs="Tahoma"/>
          <w:sz w:val="18"/>
          <w:szCs w:val="18"/>
          <w:rtl/>
        </w:rPr>
      </w:pPr>
      <w:r w:rsidRPr="0087200F">
        <w:rPr>
          <w:rFonts w:ascii="Tahoma" w:hAnsi="Tahoma" w:cs="Tahoma" w:hint="cs"/>
          <w:sz w:val="18"/>
          <w:szCs w:val="18"/>
          <w:rtl/>
        </w:rPr>
        <w:t xml:space="preserve">בחודשים מאי-יוני 2017, </w:t>
      </w:r>
      <w:r w:rsidRPr="0087200F">
        <w:rPr>
          <w:rFonts w:ascii="Tahoma" w:hAnsi="Tahoma" w:cs="Tahoma"/>
          <w:sz w:val="18"/>
          <w:szCs w:val="18"/>
          <w:rtl/>
        </w:rPr>
        <w:t xml:space="preserve">בעקבות </w:t>
      </w:r>
      <w:r w:rsidRPr="0087200F">
        <w:rPr>
          <w:rFonts w:ascii="Tahoma" w:hAnsi="Tahoma" w:cs="Tahoma" w:hint="cs"/>
          <w:sz w:val="18"/>
          <w:szCs w:val="18"/>
          <w:rtl/>
        </w:rPr>
        <w:t xml:space="preserve">הביקורת, נקטה מהנדסת המועצה כמה פעולות להמצאת האישורים הנדרשים ליצירת הפתחים ואף הורתה על "סגירת האתר". </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ביוני 2017 העבירה המועצה</w:t>
      </w:r>
      <w:r w:rsidRPr="0087200F">
        <w:rPr>
          <w:rFonts w:ascii="Tahoma" w:hAnsi="Tahoma" w:cs="Tahoma"/>
          <w:sz w:val="18"/>
          <w:szCs w:val="18"/>
          <w:rtl/>
        </w:rPr>
        <w:t xml:space="preserve"> </w:t>
      </w:r>
      <w:r w:rsidRPr="0087200F">
        <w:rPr>
          <w:rFonts w:ascii="Tahoma" w:hAnsi="Tahoma" w:cs="Tahoma" w:hint="cs"/>
          <w:sz w:val="18"/>
          <w:szCs w:val="18"/>
          <w:rtl/>
        </w:rPr>
        <w:t>תשובה נוספת למשרד מבקר המדינה (להלן - התשובה הנוספת) ובה מסרה</w:t>
      </w:r>
      <w:r w:rsidRPr="0087200F">
        <w:rPr>
          <w:rFonts w:ascii="Tahoma" w:hAnsi="Tahoma" w:cs="Tahoma"/>
          <w:sz w:val="18"/>
          <w:szCs w:val="18"/>
          <w:rtl/>
        </w:rPr>
        <w:t xml:space="preserve"> </w:t>
      </w:r>
      <w:r w:rsidRPr="0087200F">
        <w:rPr>
          <w:rFonts w:ascii="Tahoma" w:hAnsi="Tahoma" w:cs="Tahoma" w:hint="cs"/>
          <w:sz w:val="18"/>
          <w:szCs w:val="18"/>
          <w:rtl/>
        </w:rPr>
        <w:t>כי במהלך עבודות הגמר בוצעו 894 קידוחים</w:t>
      </w:r>
      <w:r>
        <w:rPr>
          <w:rStyle w:val="FootnoteReference0"/>
          <w:rFonts w:ascii="Tahoma" w:hAnsi="Tahoma" w:cs="Tahoma"/>
          <w:sz w:val="18"/>
          <w:szCs w:val="18"/>
          <w:rtl/>
        </w:rPr>
        <w:footnoteReference w:id="63"/>
      </w:r>
      <w:r w:rsidRPr="0087200F">
        <w:rPr>
          <w:rFonts w:ascii="Tahoma" w:hAnsi="Tahoma" w:cs="Tahoma" w:hint="cs"/>
          <w:sz w:val="18"/>
          <w:szCs w:val="18"/>
          <w:rtl/>
        </w:rPr>
        <w:t>. המועצה צירפה לתשובתה חוות</w:t>
      </w:r>
      <w:r w:rsidRPr="0087200F">
        <w:rPr>
          <w:rFonts w:ascii="Tahoma" w:hAnsi="Tahoma" w:cs="Tahoma"/>
          <w:sz w:val="18"/>
          <w:szCs w:val="18"/>
          <w:rtl/>
        </w:rPr>
        <w:t xml:space="preserve"> דעת של מתכנן </w:t>
      </w:r>
      <w:r w:rsidRPr="0087200F">
        <w:rPr>
          <w:rFonts w:ascii="Tahoma" w:hAnsi="Tahoma" w:cs="Tahoma" w:hint="cs"/>
          <w:sz w:val="18"/>
          <w:szCs w:val="18"/>
          <w:rtl/>
        </w:rPr>
        <w:t>ה</w:t>
      </w:r>
      <w:r w:rsidRPr="0087200F">
        <w:rPr>
          <w:rFonts w:ascii="Tahoma" w:hAnsi="Tahoma" w:cs="Tahoma"/>
          <w:sz w:val="18"/>
          <w:szCs w:val="18"/>
          <w:rtl/>
        </w:rPr>
        <w:t xml:space="preserve">שלד </w:t>
      </w:r>
      <w:r w:rsidRPr="0087200F">
        <w:rPr>
          <w:rFonts w:ascii="Tahoma" w:hAnsi="Tahoma" w:cs="Tahoma" w:hint="cs"/>
          <w:sz w:val="18"/>
          <w:szCs w:val="18"/>
          <w:rtl/>
        </w:rPr>
        <w:t>ממאי 2017,</w:t>
      </w:r>
      <w:r w:rsidRPr="0087200F">
        <w:rPr>
          <w:rFonts w:ascii="Tahoma" w:hAnsi="Tahoma" w:cs="Tahoma"/>
          <w:sz w:val="18"/>
          <w:szCs w:val="18"/>
          <w:rtl/>
        </w:rPr>
        <w:t xml:space="preserve"> </w:t>
      </w:r>
      <w:r w:rsidRPr="0087200F">
        <w:rPr>
          <w:rFonts w:ascii="Tahoma" w:hAnsi="Tahoma" w:cs="Tahoma" w:hint="cs"/>
          <w:sz w:val="18"/>
          <w:szCs w:val="18"/>
          <w:rtl/>
        </w:rPr>
        <w:t>ו</w:t>
      </w:r>
      <w:r w:rsidRPr="0087200F">
        <w:rPr>
          <w:rFonts w:ascii="Tahoma" w:hAnsi="Tahoma" w:cs="Tahoma"/>
          <w:sz w:val="18"/>
          <w:szCs w:val="18"/>
          <w:rtl/>
        </w:rPr>
        <w:t xml:space="preserve">לפיה </w:t>
      </w:r>
      <w:r w:rsidRPr="0087200F">
        <w:rPr>
          <w:rFonts w:ascii="Tahoma" w:hAnsi="Tahoma" w:cs="Tahoma" w:hint="cs"/>
          <w:sz w:val="18"/>
          <w:szCs w:val="18"/>
          <w:rtl/>
        </w:rPr>
        <w:t>הוא</w:t>
      </w:r>
      <w:r w:rsidRPr="0087200F">
        <w:rPr>
          <w:rFonts w:ascii="Tahoma" w:hAnsi="Tahoma" w:cs="Tahoma"/>
          <w:sz w:val="18"/>
          <w:szCs w:val="18"/>
          <w:rtl/>
        </w:rPr>
        <w:t xml:space="preserve"> </w:t>
      </w:r>
      <w:r w:rsidRPr="0087200F">
        <w:rPr>
          <w:rFonts w:ascii="Tahoma" w:hAnsi="Tahoma" w:cs="Tahoma" w:hint="cs"/>
          <w:sz w:val="18"/>
          <w:szCs w:val="18"/>
          <w:rtl/>
        </w:rPr>
        <w:t>ערך</w:t>
      </w:r>
      <w:r w:rsidRPr="0087200F">
        <w:rPr>
          <w:rFonts w:ascii="Tahoma" w:hAnsi="Tahoma" w:cs="Tahoma"/>
          <w:sz w:val="18"/>
          <w:szCs w:val="18"/>
          <w:rtl/>
        </w:rPr>
        <w:t xml:space="preserve"> </w:t>
      </w:r>
      <w:r w:rsidRPr="0087200F">
        <w:rPr>
          <w:rFonts w:ascii="Tahoma" w:hAnsi="Tahoma" w:cs="Tahoma" w:hint="cs"/>
          <w:sz w:val="18"/>
          <w:szCs w:val="18"/>
          <w:rtl/>
        </w:rPr>
        <w:t>ביקור</w:t>
      </w:r>
      <w:r w:rsidRPr="0087200F">
        <w:rPr>
          <w:rFonts w:ascii="Tahoma" w:hAnsi="Tahoma" w:cs="Tahoma"/>
          <w:sz w:val="18"/>
          <w:szCs w:val="18"/>
          <w:rtl/>
        </w:rPr>
        <w:t xml:space="preserve"> </w:t>
      </w:r>
      <w:r w:rsidRPr="0087200F">
        <w:rPr>
          <w:rFonts w:ascii="Tahoma" w:hAnsi="Tahoma" w:cs="Tahoma" w:hint="cs"/>
          <w:sz w:val="18"/>
          <w:szCs w:val="18"/>
          <w:rtl/>
        </w:rPr>
        <w:t>במבנה</w:t>
      </w:r>
      <w:r w:rsidRPr="0087200F">
        <w:rPr>
          <w:rFonts w:ascii="Tahoma" w:hAnsi="Tahoma" w:cs="Tahoma"/>
          <w:sz w:val="18"/>
          <w:szCs w:val="18"/>
          <w:rtl/>
        </w:rPr>
        <w:t xml:space="preserve">, </w:t>
      </w:r>
      <w:r w:rsidRPr="0087200F">
        <w:rPr>
          <w:rFonts w:ascii="Tahoma" w:hAnsi="Tahoma" w:cs="Tahoma" w:hint="cs"/>
          <w:sz w:val="18"/>
          <w:szCs w:val="18"/>
          <w:rtl/>
        </w:rPr>
        <w:t>בדק</w:t>
      </w:r>
      <w:r w:rsidRPr="0087200F">
        <w:rPr>
          <w:rFonts w:ascii="Tahoma" w:hAnsi="Tahoma" w:cs="Tahoma"/>
          <w:sz w:val="18"/>
          <w:szCs w:val="18"/>
          <w:rtl/>
        </w:rPr>
        <w:t xml:space="preserve"> </w:t>
      </w:r>
      <w:r w:rsidRPr="0087200F">
        <w:rPr>
          <w:rFonts w:ascii="Tahoma" w:hAnsi="Tahoma" w:cs="Tahoma" w:hint="cs"/>
          <w:sz w:val="18"/>
          <w:szCs w:val="18"/>
          <w:rtl/>
        </w:rPr>
        <w:t>את</w:t>
      </w:r>
      <w:r w:rsidRPr="0087200F">
        <w:rPr>
          <w:rFonts w:ascii="Tahoma" w:hAnsi="Tahoma" w:cs="Tahoma"/>
          <w:sz w:val="18"/>
          <w:szCs w:val="18"/>
          <w:rtl/>
        </w:rPr>
        <w:t xml:space="preserve"> </w:t>
      </w:r>
      <w:r w:rsidRPr="0087200F">
        <w:rPr>
          <w:rFonts w:ascii="Tahoma" w:hAnsi="Tahoma" w:cs="Tahoma" w:hint="cs"/>
          <w:sz w:val="18"/>
          <w:szCs w:val="18"/>
          <w:rtl/>
        </w:rPr>
        <w:t>המעברים</w:t>
      </w:r>
      <w:r w:rsidRPr="0087200F">
        <w:rPr>
          <w:rFonts w:ascii="Tahoma" w:hAnsi="Tahoma" w:cs="Tahoma"/>
          <w:sz w:val="18"/>
          <w:szCs w:val="18"/>
          <w:rtl/>
        </w:rPr>
        <w:t xml:space="preserve"> </w:t>
      </w:r>
      <w:r w:rsidRPr="0087200F">
        <w:rPr>
          <w:rFonts w:ascii="Tahoma" w:hAnsi="Tahoma" w:cs="Tahoma" w:hint="cs"/>
          <w:sz w:val="18"/>
          <w:szCs w:val="18"/>
          <w:rtl/>
        </w:rPr>
        <w:t>במבנה</w:t>
      </w:r>
      <w:r w:rsidRPr="0087200F">
        <w:rPr>
          <w:rFonts w:ascii="Tahoma" w:hAnsi="Tahoma" w:cs="Tahoma"/>
          <w:sz w:val="18"/>
          <w:szCs w:val="18"/>
          <w:rtl/>
        </w:rPr>
        <w:t xml:space="preserve"> </w:t>
      </w:r>
      <w:r w:rsidRPr="0087200F">
        <w:rPr>
          <w:rFonts w:ascii="Tahoma" w:hAnsi="Tahoma" w:cs="Tahoma" w:hint="cs"/>
          <w:sz w:val="18"/>
          <w:szCs w:val="18"/>
          <w:rtl/>
        </w:rPr>
        <w:t>ומצא</w:t>
      </w:r>
      <w:r w:rsidRPr="0087200F">
        <w:rPr>
          <w:rFonts w:ascii="Tahoma" w:hAnsi="Tahoma" w:cs="Tahoma"/>
          <w:sz w:val="18"/>
          <w:szCs w:val="18"/>
          <w:rtl/>
        </w:rPr>
        <w:t xml:space="preserve"> "כי </w:t>
      </w:r>
      <w:r w:rsidRPr="0087200F">
        <w:rPr>
          <w:rFonts w:ascii="Tahoma" w:hAnsi="Tahoma" w:cs="Tahoma" w:hint="cs"/>
          <w:sz w:val="18"/>
          <w:szCs w:val="18"/>
          <w:rtl/>
        </w:rPr>
        <w:t>אין</w:t>
      </w:r>
      <w:r w:rsidRPr="0087200F">
        <w:rPr>
          <w:rFonts w:ascii="Tahoma" w:hAnsi="Tahoma" w:cs="Tahoma"/>
          <w:sz w:val="18"/>
          <w:szCs w:val="18"/>
          <w:rtl/>
        </w:rPr>
        <w:t xml:space="preserve"> </w:t>
      </w:r>
      <w:r w:rsidRPr="0087200F">
        <w:rPr>
          <w:rFonts w:ascii="Tahoma" w:hAnsi="Tahoma" w:cs="Tahoma" w:hint="cs"/>
          <w:sz w:val="18"/>
          <w:szCs w:val="18"/>
          <w:rtl/>
        </w:rPr>
        <w:t>כל</w:t>
      </w:r>
      <w:r w:rsidRPr="0087200F">
        <w:rPr>
          <w:rFonts w:ascii="Tahoma" w:hAnsi="Tahoma" w:cs="Tahoma"/>
          <w:sz w:val="18"/>
          <w:szCs w:val="18"/>
          <w:rtl/>
        </w:rPr>
        <w:t xml:space="preserve"> </w:t>
      </w:r>
      <w:r w:rsidRPr="0087200F">
        <w:rPr>
          <w:rFonts w:ascii="Tahoma" w:hAnsi="Tahoma" w:cs="Tahoma" w:hint="cs"/>
          <w:sz w:val="18"/>
          <w:szCs w:val="18"/>
          <w:rtl/>
        </w:rPr>
        <w:t>סכנה</w:t>
      </w:r>
      <w:r w:rsidRPr="0087200F">
        <w:rPr>
          <w:rFonts w:ascii="Tahoma" w:hAnsi="Tahoma" w:cs="Tahoma"/>
          <w:sz w:val="18"/>
          <w:szCs w:val="18"/>
          <w:rtl/>
        </w:rPr>
        <w:t xml:space="preserve"> </w:t>
      </w:r>
      <w:r w:rsidRPr="0087200F">
        <w:rPr>
          <w:rFonts w:ascii="Tahoma" w:hAnsi="Tahoma" w:cs="Tahoma" w:hint="cs"/>
          <w:sz w:val="18"/>
          <w:szCs w:val="18"/>
          <w:rtl/>
        </w:rPr>
        <w:t>נשקפת</w:t>
      </w:r>
      <w:r w:rsidRPr="0087200F">
        <w:rPr>
          <w:rFonts w:ascii="Tahoma" w:hAnsi="Tahoma" w:cs="Tahoma"/>
          <w:sz w:val="18"/>
          <w:szCs w:val="18"/>
          <w:rtl/>
        </w:rPr>
        <w:t xml:space="preserve"> </w:t>
      </w:r>
      <w:r w:rsidRPr="0087200F">
        <w:rPr>
          <w:rFonts w:ascii="Tahoma" w:hAnsi="Tahoma" w:cs="Tahoma" w:hint="cs"/>
          <w:sz w:val="18"/>
          <w:szCs w:val="18"/>
          <w:rtl/>
        </w:rPr>
        <w:t>ליציבות</w:t>
      </w:r>
      <w:r w:rsidRPr="0087200F">
        <w:rPr>
          <w:rFonts w:ascii="Tahoma" w:hAnsi="Tahoma" w:cs="Tahoma"/>
          <w:sz w:val="18"/>
          <w:szCs w:val="18"/>
          <w:rtl/>
        </w:rPr>
        <w:t xml:space="preserve"> </w:t>
      </w:r>
      <w:r w:rsidRPr="0087200F">
        <w:rPr>
          <w:rFonts w:ascii="Tahoma" w:hAnsi="Tahoma" w:cs="Tahoma" w:hint="cs"/>
          <w:sz w:val="18"/>
          <w:szCs w:val="18"/>
          <w:rtl/>
        </w:rPr>
        <w:t>המבנה</w:t>
      </w:r>
      <w:r w:rsidRPr="0087200F">
        <w:rPr>
          <w:rFonts w:ascii="Tahoma" w:hAnsi="Tahoma" w:cs="Tahoma"/>
          <w:sz w:val="18"/>
          <w:szCs w:val="18"/>
          <w:rtl/>
        </w:rPr>
        <w:t>".</w:t>
      </w:r>
      <w:r w:rsidRPr="0087200F">
        <w:rPr>
          <w:rFonts w:ascii="Tahoma" w:hAnsi="Tahoma" w:cs="Tahoma" w:hint="cs"/>
          <w:sz w:val="18"/>
          <w:szCs w:val="18"/>
          <w:rtl/>
        </w:rPr>
        <w:t xml:space="preserve"> המועצה צירפה גם מכתב של מתכנן השלד מ-8.6.17 המסביר את מהות "האישור העקרוני" לפתחים הקטנים. עוד מסרה המועצה בתשובתה כי היא הנחתה שכל קידוח, קטן כגדול, מחויב בקבלת אישור פרטני מראש ובכתב. היא הוסיפה כי נושא הבטיחות בכלל ובטיחות המבנה בפרט הוא "נר לרגלי המועצה" הפועלת להבטחת בטיחות מקסימלית במבנה, הן באמצעות התקשרות עם גורמים מקצועיים האמונים על כך הן באמצעותה כגורם המפקח על פעולותיהם. המועצה ציינה כי אין קיימת כל סכנה בטיחותית במבנה.</w:t>
      </w:r>
    </w:p>
    <w:p w:rsidR="004C1705" w:rsidRPr="0087200F" w:rsidP="00C1770E">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ב-10.6.17 כתבה מהנדסת המועצה לראש המועצה ולמנכ"ל המועצה כי המכתבים של מתכנן השלד "הינם כלליים וגורפים", ואין בהם כדי לשנות באופן מהותי את פני הדברים. היא ציינה שוב את בקשתה לסגירת המבנה "עד להסרתו המוחלטת של החשש בדבר יציבות המבנה".</w:t>
      </w:r>
    </w:p>
    <w:p w:rsidR="004C1705" w:rsidRPr="0087200F" w:rsidP="00C1770E">
      <w:pPr>
        <w:pStyle w:val="RESHET"/>
        <w:rPr>
          <w:rtl/>
        </w:rPr>
      </w:pPr>
      <w:r w:rsidRPr="0087200F">
        <w:rPr>
          <w:rFonts w:hint="cs"/>
          <w:rtl/>
        </w:rPr>
        <w:t>יצוין</w:t>
      </w:r>
      <w:r w:rsidRPr="0087200F">
        <w:rPr>
          <w:rtl/>
        </w:rPr>
        <w:t xml:space="preserve"> </w:t>
      </w:r>
      <w:r w:rsidRPr="0087200F">
        <w:rPr>
          <w:rFonts w:hint="cs"/>
          <w:rtl/>
        </w:rPr>
        <w:t>כי</w:t>
      </w:r>
      <w:r w:rsidRPr="0087200F">
        <w:rPr>
          <w:rtl/>
        </w:rPr>
        <w:t xml:space="preserve"> </w:t>
      </w:r>
      <w:r w:rsidRPr="0087200F">
        <w:rPr>
          <w:rFonts w:hint="cs"/>
          <w:rtl/>
        </w:rPr>
        <w:t>במועד</w:t>
      </w:r>
      <w:r w:rsidRPr="0087200F">
        <w:rPr>
          <w:rtl/>
        </w:rPr>
        <w:t xml:space="preserve"> </w:t>
      </w:r>
      <w:r w:rsidRPr="0087200F">
        <w:rPr>
          <w:rFonts w:hint="cs"/>
          <w:rtl/>
        </w:rPr>
        <w:t>מתן</w:t>
      </w:r>
      <w:r w:rsidRPr="0087200F">
        <w:rPr>
          <w:rtl/>
        </w:rPr>
        <w:t xml:space="preserve"> </w:t>
      </w:r>
      <w:r w:rsidRPr="0087200F">
        <w:rPr>
          <w:rFonts w:hint="cs"/>
          <w:rtl/>
        </w:rPr>
        <w:t>התשובה הנוספת של</w:t>
      </w:r>
      <w:r w:rsidRPr="0087200F">
        <w:rPr>
          <w:rtl/>
        </w:rPr>
        <w:t xml:space="preserve"> המועצה, </w:t>
      </w:r>
      <w:r w:rsidRPr="0087200F">
        <w:rPr>
          <w:rFonts w:hint="cs"/>
          <w:rtl/>
        </w:rPr>
        <w:t>יוני 2017, לא היו בידיה אישורים פרטניים ליצירת כל אחד מהפתחים במבנה, עובר לביצועם.</w:t>
      </w:r>
    </w:p>
    <w:p w:rsidR="004C1705" w:rsidRPr="0087200F" w:rsidP="0069160E">
      <w:pPr>
        <w:pStyle w:val="RESHET"/>
        <w:rPr>
          <w:rtl/>
        </w:rPr>
      </w:pPr>
      <w:r w:rsidRPr="0087200F">
        <w:rPr>
          <w:rFonts w:hint="cs"/>
          <w:rtl/>
        </w:rPr>
        <w:t>משרד</w:t>
      </w:r>
      <w:r w:rsidRPr="0087200F">
        <w:rPr>
          <w:rtl/>
        </w:rPr>
        <w:t xml:space="preserve"> מבקר המדינה מעיר למועצה </w:t>
      </w:r>
      <w:r w:rsidRPr="0087200F">
        <w:rPr>
          <w:rFonts w:hint="cs"/>
          <w:rtl/>
        </w:rPr>
        <w:t xml:space="preserve">על </w:t>
      </w:r>
      <w:r w:rsidRPr="0087200F">
        <w:rPr>
          <w:rtl/>
        </w:rPr>
        <w:t xml:space="preserve">שלא </w:t>
      </w:r>
      <w:r w:rsidRPr="0087200F">
        <w:rPr>
          <w:rFonts w:hint="cs"/>
          <w:rtl/>
        </w:rPr>
        <w:t xml:space="preserve">דרשה לקבל את האישורים ממתכנן השלד עובר לביצוע הפתחים במבנה. גם לאחר פנייתו של משרד מבקר המדינה למועצה היא לא </w:t>
      </w:r>
      <w:r w:rsidRPr="0087200F">
        <w:rPr>
          <w:rtl/>
        </w:rPr>
        <w:t xml:space="preserve">העבירה מידע מלא </w:t>
      </w:r>
      <w:r w:rsidRPr="0087200F">
        <w:rPr>
          <w:rFonts w:hint="cs"/>
          <w:rtl/>
        </w:rPr>
        <w:t>בנוגע</w:t>
      </w:r>
      <w:r w:rsidRPr="0087200F">
        <w:rPr>
          <w:rtl/>
        </w:rPr>
        <w:t xml:space="preserve"> </w:t>
      </w:r>
      <w:r w:rsidRPr="0087200F">
        <w:rPr>
          <w:rFonts w:hint="cs"/>
          <w:rtl/>
        </w:rPr>
        <w:t>לאישורים</w:t>
      </w:r>
      <w:r w:rsidRPr="0087200F">
        <w:rPr>
          <w:rtl/>
        </w:rPr>
        <w:t xml:space="preserve"> מראש של </w:t>
      </w:r>
      <w:r w:rsidRPr="0087200F">
        <w:rPr>
          <w:rFonts w:hint="cs"/>
          <w:rtl/>
        </w:rPr>
        <w:t xml:space="preserve">כל </w:t>
      </w:r>
      <w:r w:rsidRPr="0087200F">
        <w:rPr>
          <w:rtl/>
        </w:rPr>
        <w:t>הפתחים</w:t>
      </w:r>
      <w:r w:rsidRPr="0087200F">
        <w:rPr>
          <w:rFonts w:hint="cs"/>
          <w:rtl/>
        </w:rPr>
        <w:t xml:space="preserve"> במבנה</w:t>
      </w:r>
      <w:r w:rsidRPr="0087200F">
        <w:rPr>
          <w:rtl/>
        </w:rPr>
        <w:t xml:space="preserve">, </w:t>
      </w:r>
      <w:r w:rsidRPr="0087200F">
        <w:rPr>
          <w:rFonts w:hint="cs"/>
          <w:rtl/>
        </w:rPr>
        <w:t>והסתפקה</w:t>
      </w:r>
      <w:r w:rsidRPr="0087200F">
        <w:rPr>
          <w:rtl/>
        </w:rPr>
        <w:t xml:space="preserve"> </w:t>
      </w:r>
      <w:r w:rsidRPr="0087200F">
        <w:rPr>
          <w:rFonts w:hint="cs"/>
          <w:rtl/>
        </w:rPr>
        <w:t>בחוות</w:t>
      </w:r>
      <w:r w:rsidRPr="0087200F">
        <w:rPr>
          <w:rtl/>
        </w:rPr>
        <w:t xml:space="preserve"> </w:t>
      </w:r>
      <w:r w:rsidRPr="0087200F">
        <w:rPr>
          <w:rFonts w:hint="cs"/>
          <w:rtl/>
        </w:rPr>
        <w:t>דעת</w:t>
      </w:r>
      <w:r w:rsidRPr="0087200F">
        <w:rPr>
          <w:rtl/>
        </w:rPr>
        <w:t xml:space="preserve"> </w:t>
      </w:r>
      <w:r w:rsidRPr="0087200F">
        <w:rPr>
          <w:rFonts w:hint="cs"/>
          <w:rtl/>
        </w:rPr>
        <w:t>והסברים</w:t>
      </w:r>
      <w:r w:rsidRPr="0087200F">
        <w:rPr>
          <w:rtl/>
        </w:rPr>
        <w:t xml:space="preserve"> </w:t>
      </w:r>
      <w:r w:rsidRPr="0087200F">
        <w:rPr>
          <w:rFonts w:hint="cs"/>
          <w:rtl/>
        </w:rPr>
        <w:t>כלליים של</w:t>
      </w:r>
      <w:r w:rsidRPr="0087200F">
        <w:rPr>
          <w:rtl/>
        </w:rPr>
        <w:t xml:space="preserve"> </w:t>
      </w:r>
      <w:r w:rsidRPr="0087200F">
        <w:rPr>
          <w:rFonts w:hint="cs"/>
          <w:rtl/>
        </w:rPr>
        <w:t>מתכנן</w:t>
      </w:r>
      <w:r w:rsidRPr="0087200F">
        <w:rPr>
          <w:rtl/>
        </w:rPr>
        <w:t xml:space="preserve"> </w:t>
      </w:r>
      <w:r w:rsidRPr="0087200F">
        <w:rPr>
          <w:rFonts w:hint="cs"/>
          <w:rtl/>
        </w:rPr>
        <w:t>השלד</w:t>
      </w:r>
      <w:r w:rsidRPr="0087200F">
        <w:rPr>
          <w:rtl/>
        </w:rPr>
        <w:t xml:space="preserve"> </w:t>
      </w:r>
      <w:r w:rsidRPr="0087200F">
        <w:rPr>
          <w:rFonts w:hint="cs"/>
          <w:rtl/>
        </w:rPr>
        <w:t>מיוני</w:t>
      </w:r>
      <w:r w:rsidRPr="0087200F">
        <w:rPr>
          <w:rtl/>
        </w:rPr>
        <w:t xml:space="preserve"> 2017, </w:t>
      </w:r>
      <w:r w:rsidRPr="0087200F">
        <w:rPr>
          <w:rFonts w:hint="cs"/>
          <w:rtl/>
        </w:rPr>
        <w:t>וזאת</w:t>
      </w:r>
      <w:r w:rsidRPr="0087200F">
        <w:rPr>
          <w:rtl/>
        </w:rPr>
        <w:t xml:space="preserve"> </w:t>
      </w:r>
      <w:r w:rsidRPr="0087200F">
        <w:rPr>
          <w:rFonts w:hint="cs"/>
          <w:rtl/>
        </w:rPr>
        <w:t>חודשים</w:t>
      </w:r>
      <w:r w:rsidRPr="0087200F">
        <w:rPr>
          <w:rtl/>
        </w:rPr>
        <w:t xml:space="preserve"> </w:t>
      </w:r>
      <w:r w:rsidRPr="0087200F">
        <w:rPr>
          <w:rFonts w:hint="cs"/>
          <w:rtl/>
        </w:rPr>
        <w:t>ארוכים</w:t>
      </w:r>
      <w:r w:rsidRPr="0087200F">
        <w:rPr>
          <w:rtl/>
        </w:rPr>
        <w:t xml:space="preserve"> </w:t>
      </w:r>
      <w:r w:rsidRPr="0087200F">
        <w:rPr>
          <w:rFonts w:hint="cs"/>
          <w:rtl/>
        </w:rPr>
        <w:t>לאחר</w:t>
      </w:r>
      <w:r w:rsidRPr="0087200F">
        <w:rPr>
          <w:rtl/>
        </w:rPr>
        <w:t xml:space="preserve"> </w:t>
      </w:r>
      <w:r w:rsidRPr="0087200F">
        <w:rPr>
          <w:rFonts w:hint="cs"/>
          <w:rtl/>
        </w:rPr>
        <w:t>ביצוע</w:t>
      </w:r>
      <w:r w:rsidRPr="0087200F">
        <w:rPr>
          <w:rtl/>
        </w:rPr>
        <w:t xml:space="preserve"> </w:t>
      </w:r>
      <w:r w:rsidRPr="0087200F">
        <w:rPr>
          <w:rFonts w:hint="cs"/>
          <w:rtl/>
        </w:rPr>
        <w:t>חלק</w:t>
      </w:r>
      <w:r w:rsidRPr="0087200F">
        <w:rPr>
          <w:rtl/>
        </w:rPr>
        <w:t xml:space="preserve"> </w:t>
      </w:r>
      <w:r w:rsidRPr="0087200F">
        <w:rPr>
          <w:rFonts w:hint="cs"/>
          <w:rtl/>
        </w:rPr>
        <w:t>ניכר</w:t>
      </w:r>
      <w:r w:rsidRPr="0087200F">
        <w:rPr>
          <w:rtl/>
        </w:rPr>
        <w:t xml:space="preserve"> </w:t>
      </w:r>
      <w:r w:rsidRPr="0087200F">
        <w:rPr>
          <w:rFonts w:hint="cs"/>
          <w:rtl/>
        </w:rPr>
        <w:t>מהפתחים</w:t>
      </w:r>
      <w:r w:rsidRPr="0087200F">
        <w:rPr>
          <w:rtl/>
        </w:rPr>
        <w:t>.</w:t>
      </w:r>
      <w:r w:rsidRPr="0087200F">
        <w:rPr>
          <w:rFonts w:hint="cs"/>
          <w:rtl/>
        </w:rPr>
        <w:t xml:space="preserve"> יתרה מכך, המצאת אישור מאוחר זה לפחות בנוגע לחלק מהפתחים שכבר חופו ולא ניתן לבדוק אותם, אין בו ממש.</w:t>
      </w:r>
    </w:p>
    <w:p w:rsidR="004C1705" w:rsidRPr="0087200F" w:rsidP="0087200F">
      <w:pPr>
        <w:spacing w:before="120" w:line="260" w:lineRule="exact"/>
        <w:ind w:right="2268"/>
        <w:jc w:val="both"/>
        <w:rPr>
          <w:rFonts w:ascii="Tahoma" w:hAnsi="Tahoma" w:cs="Tahoma"/>
          <w:sz w:val="18"/>
          <w:szCs w:val="18"/>
          <w:rtl/>
        </w:rPr>
      </w:pPr>
    </w:p>
    <w:p w:rsidR="004C1705" w:rsidRPr="00EB6BDE" w:rsidP="0048085D">
      <w:pPr>
        <w:pStyle w:val="KOT5"/>
        <w:rPr>
          <w:rtl/>
        </w:rPr>
      </w:pPr>
      <w:r w:rsidRPr="00EB6BDE">
        <w:rPr>
          <w:rFonts w:hint="cs"/>
          <w:rtl/>
        </w:rPr>
        <w:t>בדיקות חוזק בטון שלא עמדו בדרישות התקן</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בתקנות התכנון והבנייה נקבע כי "</w:t>
      </w:r>
      <w:r w:rsidRPr="0087200F">
        <w:rPr>
          <w:rFonts w:ascii="Tahoma" w:hAnsi="Tahoma" w:cs="Tahoma"/>
          <w:sz w:val="18"/>
          <w:szCs w:val="18"/>
          <w:rtl/>
        </w:rPr>
        <w:t xml:space="preserve">דוגמאות חומרי הבניה ומוצרי הבניה של השלד </w:t>
      </w:r>
      <w:r w:rsidRPr="0087200F">
        <w:rPr>
          <w:rFonts w:ascii="Tahoma" w:hAnsi="Tahoma" w:cs="Tahoma" w:hint="cs"/>
          <w:sz w:val="18"/>
          <w:szCs w:val="18"/>
          <w:rtl/>
        </w:rPr>
        <w:t xml:space="preserve">[שלד המבנה] </w:t>
      </w:r>
      <w:r w:rsidRPr="0087200F">
        <w:rPr>
          <w:rFonts w:ascii="Tahoma" w:hAnsi="Tahoma" w:cs="Tahoma"/>
          <w:sz w:val="18"/>
          <w:szCs w:val="18"/>
          <w:rtl/>
        </w:rPr>
        <w:t xml:space="preserve">ייבדקו על ידי מעבדה מאושרת אשר תקבע את איכותם ואם נתקיימו לגביהם דרישות </w:t>
      </w:r>
      <w:r w:rsidRPr="0087200F">
        <w:rPr>
          <w:rFonts w:ascii="Tahoma" w:hAnsi="Tahoma" w:cs="Tahoma" w:hint="cs"/>
          <w:sz w:val="18"/>
          <w:szCs w:val="18"/>
          <w:rtl/>
        </w:rPr>
        <w:t xml:space="preserve">[תקני הייצור]... </w:t>
      </w:r>
      <w:r w:rsidRPr="0087200F">
        <w:rPr>
          <w:rFonts w:ascii="Tahoma" w:hAnsi="Tahoma" w:cs="Tahoma"/>
          <w:sz w:val="18"/>
          <w:szCs w:val="18"/>
          <w:rtl/>
        </w:rPr>
        <w:t>בשלד עשוי בטון מזוין - התאמת הבטון ומרכיביו לדרישות</w:t>
      </w:r>
      <w:r w:rsidRPr="0087200F">
        <w:rPr>
          <w:rFonts w:ascii="Tahoma" w:hAnsi="Tahoma" w:cs="Tahoma" w:hint="cs"/>
          <w:sz w:val="18"/>
          <w:szCs w:val="18"/>
          <w:rtl/>
        </w:rPr>
        <w:t xml:space="preserve"> [התקנים]"</w:t>
      </w:r>
      <w:r>
        <w:rPr>
          <w:rFonts w:ascii="Tahoma" w:hAnsi="Tahoma" w:cs="Tahoma"/>
          <w:sz w:val="18"/>
          <w:szCs w:val="18"/>
          <w:vertAlign w:val="superscript"/>
          <w:rtl/>
        </w:rPr>
        <w:footnoteReference w:id="64"/>
      </w:r>
      <w:r w:rsidRPr="0087200F">
        <w:rPr>
          <w:rFonts w:ascii="Tahoma" w:hAnsi="Tahoma" w:cs="Tahoma" w:hint="cs"/>
          <w:sz w:val="18"/>
          <w:szCs w:val="18"/>
          <w:rtl/>
        </w:rPr>
        <w:t>. עוד דורשות התקנות: "</w:t>
      </w:r>
      <w:r w:rsidRPr="0087200F">
        <w:rPr>
          <w:rFonts w:ascii="Tahoma" w:hAnsi="Tahoma" w:cs="Tahoma"/>
          <w:sz w:val="18"/>
          <w:szCs w:val="18"/>
          <w:rtl/>
        </w:rPr>
        <w:t>נקבע בממצאי מעבדה מאושרת</w:t>
      </w:r>
      <w:r>
        <w:rPr>
          <w:rFonts w:ascii="Tahoma" w:hAnsi="Tahoma" w:cs="Tahoma"/>
          <w:sz w:val="18"/>
          <w:szCs w:val="18"/>
          <w:vertAlign w:val="superscript"/>
          <w:rtl/>
        </w:rPr>
        <w:footnoteReference w:id="65"/>
      </w:r>
      <w:r w:rsidRPr="0087200F">
        <w:rPr>
          <w:rFonts w:ascii="Tahoma" w:hAnsi="Tahoma" w:cs="Tahoma"/>
          <w:sz w:val="18"/>
          <w:szCs w:val="18"/>
          <w:rtl/>
        </w:rPr>
        <w:t xml:space="preserve"> כי חומר אינו בהתאם לתקן </w:t>
      </w:r>
      <w:r w:rsidRPr="0087200F">
        <w:rPr>
          <w:rFonts w:ascii="Tahoma" w:hAnsi="Tahoma" w:cs="Tahoma" w:hint="cs"/>
          <w:sz w:val="18"/>
          <w:szCs w:val="18"/>
          <w:rtl/>
        </w:rPr>
        <w:t xml:space="preserve">- </w:t>
      </w:r>
      <w:r w:rsidRPr="0087200F">
        <w:rPr>
          <w:rFonts w:ascii="Tahoma" w:hAnsi="Tahoma" w:cs="Tahoma"/>
          <w:sz w:val="18"/>
          <w:szCs w:val="18"/>
          <w:rtl/>
        </w:rPr>
        <w:t xml:space="preserve">(1) תודיע המעבדה המאושרת </w:t>
      </w:r>
      <w:r w:rsidRPr="0087200F">
        <w:rPr>
          <w:rFonts w:ascii="Tahoma" w:hAnsi="Tahoma" w:cs="Tahoma"/>
          <w:sz w:val="18"/>
          <w:szCs w:val="18"/>
          <w:rtl/>
        </w:rPr>
        <w:t>לועדה</w:t>
      </w:r>
      <w:r w:rsidRPr="0087200F">
        <w:rPr>
          <w:rFonts w:ascii="Tahoma" w:hAnsi="Tahoma" w:cs="Tahoma"/>
          <w:sz w:val="18"/>
          <w:szCs w:val="18"/>
          <w:rtl/>
        </w:rPr>
        <w:t xml:space="preserve"> המקומית על הדבר לאלתר;</w:t>
      </w:r>
      <w:r w:rsidRPr="0087200F">
        <w:rPr>
          <w:rFonts w:ascii="Tahoma" w:hAnsi="Tahoma" w:cs="Tahoma" w:hint="cs"/>
          <w:sz w:val="18"/>
          <w:szCs w:val="18"/>
          <w:rtl/>
        </w:rPr>
        <w:t xml:space="preserve"> </w:t>
      </w:r>
      <w:r w:rsidRPr="0087200F">
        <w:rPr>
          <w:rFonts w:ascii="Tahoma" w:hAnsi="Tahoma" w:cs="Tahoma"/>
          <w:sz w:val="18"/>
          <w:szCs w:val="18"/>
          <w:rtl/>
        </w:rPr>
        <w:t xml:space="preserve">(2) תוך 7 ימים ימציא מבקש ההיתר </w:t>
      </w:r>
      <w:r w:rsidRPr="0087200F">
        <w:rPr>
          <w:rFonts w:ascii="Tahoma" w:hAnsi="Tahoma" w:cs="Tahoma"/>
          <w:sz w:val="18"/>
          <w:szCs w:val="18"/>
          <w:rtl/>
        </w:rPr>
        <w:t>לועדה</w:t>
      </w:r>
      <w:r w:rsidRPr="0087200F">
        <w:rPr>
          <w:rFonts w:ascii="Tahoma" w:hAnsi="Tahoma" w:cs="Tahoma"/>
          <w:sz w:val="18"/>
          <w:szCs w:val="18"/>
          <w:rtl/>
        </w:rPr>
        <w:t xml:space="preserve"> המקומית חוות דעת של מתכנן שלד </w:t>
      </w:r>
      <w:r w:rsidRPr="0087200F">
        <w:rPr>
          <w:rFonts w:ascii="Tahoma" w:hAnsi="Tahoma" w:cs="Tahoma"/>
          <w:sz w:val="18"/>
          <w:szCs w:val="18"/>
          <w:rtl/>
        </w:rPr>
        <w:t>הבנין</w:t>
      </w:r>
      <w:r w:rsidRPr="0087200F">
        <w:rPr>
          <w:rFonts w:ascii="Tahoma" w:hAnsi="Tahoma" w:cs="Tahoma"/>
          <w:sz w:val="18"/>
          <w:szCs w:val="18"/>
          <w:rtl/>
        </w:rPr>
        <w:t xml:space="preserve"> וחוות דעת של האחראי לביקורת בדבר איכות חומרי השלד הדרוש, לרבות הוראות בדבר אמצעים מתקנים; במידת הצורך ימסור מבקש ההיתר גם חוות דעת מאת מעבדה מאושרת בדבר ביסוס </w:t>
      </w:r>
      <w:r w:rsidRPr="0087200F">
        <w:rPr>
          <w:rFonts w:ascii="Tahoma" w:hAnsi="Tahoma" w:cs="Tahoma"/>
          <w:sz w:val="18"/>
          <w:szCs w:val="18"/>
          <w:rtl/>
        </w:rPr>
        <w:t>הבנין</w:t>
      </w:r>
      <w:r w:rsidRPr="0087200F">
        <w:rPr>
          <w:rFonts w:ascii="Tahoma" w:hAnsi="Tahoma" w:cs="Tahoma"/>
          <w:sz w:val="18"/>
          <w:szCs w:val="18"/>
          <w:rtl/>
        </w:rPr>
        <w:t xml:space="preserve"> ושלדו</w:t>
      </w:r>
      <w:r w:rsidRPr="0087200F">
        <w:rPr>
          <w:rFonts w:ascii="Tahoma" w:hAnsi="Tahoma" w:cs="Tahoma" w:hint="cs"/>
          <w:sz w:val="18"/>
          <w:szCs w:val="18"/>
          <w:rtl/>
        </w:rPr>
        <w:t>"</w:t>
      </w:r>
      <w:r w:rsidRPr="0087200F">
        <w:rPr>
          <w:rFonts w:ascii="Tahoma" w:hAnsi="Tahoma" w:cs="Tahoma"/>
          <w:sz w:val="18"/>
          <w:szCs w:val="18"/>
          <w:rtl/>
        </w:rPr>
        <w:t>.</w:t>
      </w:r>
    </w:p>
    <w:p w:rsidR="004C1705" w:rsidRPr="0087200F" w:rsidP="0087200F">
      <w:pPr>
        <w:spacing w:before="120" w:line="260" w:lineRule="exact"/>
        <w:ind w:right="2268"/>
        <w:jc w:val="both"/>
        <w:rPr>
          <w:rFonts w:ascii="Tahoma" w:hAnsi="Tahoma" w:cs="Tahoma"/>
          <w:sz w:val="18"/>
          <w:szCs w:val="18"/>
          <w:rtl/>
        </w:rPr>
      </w:pPr>
      <w:r w:rsidRPr="0087200F">
        <w:rPr>
          <w:rFonts w:ascii="Tahoma" w:hAnsi="Tahoma" w:cs="Tahoma" w:hint="cs"/>
          <w:sz w:val="18"/>
          <w:szCs w:val="18"/>
          <w:rtl/>
        </w:rPr>
        <w:t>ממסמכי</w:t>
      </w:r>
      <w:r w:rsidRPr="0087200F">
        <w:rPr>
          <w:rFonts w:ascii="Tahoma" w:hAnsi="Tahoma" w:cs="Tahoma"/>
          <w:sz w:val="18"/>
          <w:szCs w:val="18"/>
          <w:rtl/>
        </w:rPr>
        <w:t xml:space="preserve"> </w:t>
      </w:r>
      <w:r w:rsidRPr="0087200F">
        <w:rPr>
          <w:rFonts w:ascii="Tahoma" w:hAnsi="Tahoma" w:cs="Tahoma" w:hint="cs"/>
          <w:sz w:val="18"/>
          <w:szCs w:val="18"/>
          <w:rtl/>
        </w:rPr>
        <w:t>המועצה</w:t>
      </w:r>
      <w:r w:rsidRPr="0087200F">
        <w:rPr>
          <w:rFonts w:ascii="Tahoma" w:hAnsi="Tahoma" w:cs="Tahoma"/>
          <w:sz w:val="18"/>
          <w:szCs w:val="18"/>
          <w:rtl/>
        </w:rPr>
        <w:t xml:space="preserve"> </w:t>
      </w:r>
      <w:r w:rsidRPr="0087200F">
        <w:rPr>
          <w:rFonts w:ascii="Tahoma" w:hAnsi="Tahoma" w:cs="Tahoma" w:hint="cs"/>
          <w:sz w:val="18"/>
          <w:szCs w:val="18"/>
          <w:rtl/>
        </w:rPr>
        <w:t>עולה</w:t>
      </w:r>
      <w:r w:rsidRPr="0087200F">
        <w:rPr>
          <w:rFonts w:ascii="Tahoma" w:hAnsi="Tahoma" w:cs="Tahoma"/>
          <w:sz w:val="18"/>
          <w:szCs w:val="18"/>
          <w:rtl/>
        </w:rPr>
        <w:t xml:space="preserve"> </w:t>
      </w:r>
      <w:r w:rsidRPr="0087200F">
        <w:rPr>
          <w:rFonts w:ascii="Tahoma" w:hAnsi="Tahoma" w:cs="Tahoma" w:hint="cs"/>
          <w:sz w:val="18"/>
          <w:szCs w:val="18"/>
          <w:rtl/>
        </w:rPr>
        <w:t>כי</w:t>
      </w:r>
      <w:r w:rsidRPr="0087200F">
        <w:rPr>
          <w:rFonts w:ascii="Tahoma" w:hAnsi="Tahoma" w:cs="Tahoma"/>
          <w:sz w:val="18"/>
          <w:szCs w:val="18"/>
          <w:rtl/>
        </w:rPr>
        <w:t xml:space="preserve"> </w:t>
      </w:r>
      <w:r w:rsidRPr="0087200F">
        <w:rPr>
          <w:rFonts w:ascii="Tahoma" w:hAnsi="Tahoma" w:cs="Tahoma" w:hint="cs"/>
          <w:sz w:val="18"/>
          <w:szCs w:val="18"/>
          <w:rtl/>
        </w:rPr>
        <w:t>במהלך החודשים</w:t>
      </w:r>
      <w:r w:rsidRPr="0087200F">
        <w:rPr>
          <w:rFonts w:ascii="Tahoma" w:hAnsi="Tahoma" w:cs="Tahoma"/>
          <w:sz w:val="18"/>
          <w:szCs w:val="18"/>
          <w:rtl/>
        </w:rPr>
        <w:t xml:space="preserve"> </w:t>
      </w:r>
      <w:r w:rsidRPr="0087200F">
        <w:rPr>
          <w:rFonts w:ascii="Tahoma" w:hAnsi="Tahoma" w:cs="Tahoma" w:hint="cs"/>
          <w:sz w:val="18"/>
          <w:szCs w:val="18"/>
          <w:rtl/>
        </w:rPr>
        <w:t>יולי</w:t>
      </w:r>
      <w:r w:rsidRPr="0087200F">
        <w:rPr>
          <w:rFonts w:ascii="Tahoma" w:hAnsi="Tahoma" w:cs="Tahoma"/>
          <w:sz w:val="18"/>
          <w:szCs w:val="18"/>
          <w:rtl/>
        </w:rPr>
        <w:t xml:space="preserve"> 2014 - </w:t>
      </w:r>
      <w:r w:rsidRPr="0087200F">
        <w:rPr>
          <w:rFonts w:ascii="Tahoma" w:hAnsi="Tahoma" w:cs="Tahoma" w:hint="cs"/>
          <w:sz w:val="18"/>
          <w:szCs w:val="18"/>
          <w:rtl/>
        </w:rPr>
        <w:t>ינואר</w:t>
      </w:r>
      <w:r w:rsidRPr="0087200F">
        <w:rPr>
          <w:rFonts w:ascii="Tahoma" w:hAnsi="Tahoma" w:cs="Tahoma"/>
          <w:sz w:val="18"/>
          <w:szCs w:val="18"/>
          <w:rtl/>
        </w:rPr>
        <w:t xml:space="preserve"> 2017 </w:t>
      </w:r>
      <w:r w:rsidRPr="0087200F">
        <w:rPr>
          <w:rFonts w:ascii="Tahoma" w:hAnsi="Tahoma" w:cs="Tahoma" w:hint="cs"/>
          <w:sz w:val="18"/>
          <w:szCs w:val="18"/>
          <w:rtl/>
        </w:rPr>
        <w:t>ביצעה</w:t>
      </w:r>
      <w:r w:rsidRPr="0087200F">
        <w:rPr>
          <w:rFonts w:ascii="Tahoma" w:hAnsi="Tahoma" w:cs="Tahoma"/>
          <w:sz w:val="18"/>
          <w:szCs w:val="18"/>
          <w:rtl/>
        </w:rPr>
        <w:t xml:space="preserve"> </w:t>
      </w:r>
      <w:r w:rsidRPr="0087200F">
        <w:rPr>
          <w:rFonts w:ascii="Tahoma" w:hAnsi="Tahoma" w:cs="Tahoma" w:hint="cs"/>
          <w:sz w:val="18"/>
          <w:szCs w:val="18"/>
          <w:rtl/>
        </w:rPr>
        <w:t>המועצה</w:t>
      </w:r>
      <w:r w:rsidRPr="0087200F">
        <w:rPr>
          <w:rFonts w:ascii="Tahoma" w:hAnsi="Tahoma" w:cs="Tahoma"/>
          <w:sz w:val="18"/>
          <w:szCs w:val="18"/>
          <w:rtl/>
        </w:rPr>
        <w:t xml:space="preserve">, </w:t>
      </w:r>
      <w:r w:rsidRPr="0087200F">
        <w:rPr>
          <w:rFonts w:ascii="Tahoma" w:hAnsi="Tahoma" w:cs="Tahoma" w:hint="cs"/>
          <w:sz w:val="18"/>
          <w:szCs w:val="18"/>
          <w:rtl/>
        </w:rPr>
        <w:t>באמצעות</w:t>
      </w:r>
      <w:r w:rsidRPr="0087200F">
        <w:rPr>
          <w:rFonts w:ascii="Tahoma" w:hAnsi="Tahoma" w:cs="Tahoma"/>
          <w:sz w:val="18"/>
          <w:szCs w:val="18"/>
          <w:rtl/>
        </w:rPr>
        <w:t xml:space="preserve"> </w:t>
      </w:r>
      <w:r w:rsidRPr="0087200F">
        <w:rPr>
          <w:rFonts w:ascii="Tahoma" w:hAnsi="Tahoma" w:cs="Tahoma" w:hint="cs"/>
          <w:sz w:val="18"/>
          <w:szCs w:val="18"/>
          <w:rtl/>
        </w:rPr>
        <w:t>מעבדה</w:t>
      </w:r>
      <w:r w:rsidRPr="0087200F">
        <w:rPr>
          <w:rFonts w:ascii="Tahoma" w:hAnsi="Tahoma" w:cs="Tahoma"/>
          <w:sz w:val="18"/>
          <w:szCs w:val="18"/>
          <w:rtl/>
        </w:rPr>
        <w:t xml:space="preserve">, 77 </w:t>
      </w:r>
      <w:r w:rsidRPr="0087200F">
        <w:rPr>
          <w:rFonts w:ascii="Tahoma" w:hAnsi="Tahoma" w:cs="Tahoma" w:hint="cs"/>
          <w:sz w:val="18"/>
          <w:szCs w:val="18"/>
          <w:rtl/>
        </w:rPr>
        <w:t>בדיקות</w:t>
      </w:r>
      <w:r w:rsidRPr="0087200F">
        <w:rPr>
          <w:rFonts w:ascii="Tahoma" w:hAnsi="Tahoma" w:cs="Tahoma"/>
          <w:sz w:val="18"/>
          <w:szCs w:val="18"/>
          <w:rtl/>
        </w:rPr>
        <w:t xml:space="preserve"> </w:t>
      </w:r>
      <w:r w:rsidRPr="0087200F">
        <w:rPr>
          <w:rFonts w:ascii="Tahoma" w:hAnsi="Tahoma" w:cs="Tahoma" w:hint="cs"/>
          <w:sz w:val="18"/>
          <w:szCs w:val="18"/>
          <w:rtl/>
        </w:rPr>
        <w:t>לבחינת</w:t>
      </w:r>
      <w:r w:rsidRPr="0087200F">
        <w:rPr>
          <w:rFonts w:ascii="Tahoma" w:hAnsi="Tahoma" w:cs="Tahoma"/>
          <w:sz w:val="18"/>
          <w:szCs w:val="18"/>
          <w:rtl/>
        </w:rPr>
        <w:t xml:space="preserve"> </w:t>
      </w:r>
      <w:r w:rsidRPr="0087200F">
        <w:rPr>
          <w:rFonts w:ascii="Tahoma" w:hAnsi="Tahoma" w:cs="Tahoma" w:hint="cs"/>
          <w:sz w:val="18"/>
          <w:szCs w:val="18"/>
          <w:rtl/>
        </w:rPr>
        <w:t>חוזק</w:t>
      </w:r>
      <w:r w:rsidRPr="0087200F">
        <w:rPr>
          <w:rFonts w:ascii="Tahoma" w:hAnsi="Tahoma" w:cs="Tahoma"/>
          <w:sz w:val="18"/>
          <w:szCs w:val="18"/>
          <w:rtl/>
        </w:rPr>
        <w:t xml:space="preserve"> </w:t>
      </w:r>
      <w:r w:rsidRPr="0087200F">
        <w:rPr>
          <w:rFonts w:ascii="Tahoma" w:hAnsi="Tahoma" w:cs="Tahoma" w:hint="cs"/>
          <w:sz w:val="18"/>
          <w:szCs w:val="18"/>
          <w:rtl/>
        </w:rPr>
        <w:t>הבטון</w:t>
      </w:r>
      <w:r w:rsidRPr="0087200F">
        <w:rPr>
          <w:rFonts w:ascii="Tahoma" w:hAnsi="Tahoma" w:cs="Tahoma"/>
          <w:sz w:val="18"/>
          <w:szCs w:val="18"/>
          <w:rtl/>
        </w:rPr>
        <w:t xml:space="preserve"> </w:t>
      </w:r>
      <w:r w:rsidRPr="0087200F">
        <w:rPr>
          <w:rFonts w:ascii="Tahoma" w:hAnsi="Tahoma" w:cs="Tahoma" w:hint="cs"/>
          <w:sz w:val="18"/>
          <w:szCs w:val="18"/>
          <w:rtl/>
        </w:rPr>
        <w:t>בפרויקט</w:t>
      </w:r>
      <w:r w:rsidRPr="0087200F">
        <w:rPr>
          <w:rFonts w:ascii="Tahoma" w:hAnsi="Tahoma" w:cs="Tahoma"/>
          <w:sz w:val="18"/>
          <w:szCs w:val="18"/>
          <w:rtl/>
        </w:rPr>
        <w:t xml:space="preserve">. </w:t>
      </w:r>
      <w:r w:rsidRPr="0087200F">
        <w:rPr>
          <w:rFonts w:ascii="Tahoma" w:hAnsi="Tahoma" w:cs="Tahoma" w:hint="cs"/>
          <w:sz w:val="18"/>
          <w:szCs w:val="18"/>
          <w:rtl/>
        </w:rPr>
        <w:t>ב</w:t>
      </w:r>
      <w:r w:rsidRPr="0087200F">
        <w:rPr>
          <w:rFonts w:ascii="Tahoma" w:hAnsi="Tahoma" w:cs="Tahoma"/>
          <w:sz w:val="18"/>
          <w:szCs w:val="18"/>
          <w:rtl/>
        </w:rPr>
        <w:t xml:space="preserve">-22 </w:t>
      </w:r>
      <w:r w:rsidRPr="0087200F">
        <w:rPr>
          <w:rFonts w:ascii="Tahoma" w:hAnsi="Tahoma" w:cs="Tahoma" w:hint="cs"/>
          <w:sz w:val="18"/>
          <w:szCs w:val="18"/>
          <w:rtl/>
        </w:rPr>
        <w:t>מהבדיקות</w:t>
      </w:r>
      <w:r w:rsidRPr="0087200F">
        <w:rPr>
          <w:rFonts w:ascii="Tahoma" w:hAnsi="Tahoma" w:cs="Tahoma"/>
          <w:sz w:val="18"/>
          <w:szCs w:val="18"/>
          <w:rtl/>
        </w:rPr>
        <w:t xml:space="preserve"> </w:t>
      </w:r>
      <w:r w:rsidRPr="0087200F">
        <w:rPr>
          <w:rFonts w:ascii="Tahoma" w:hAnsi="Tahoma" w:cs="Tahoma" w:hint="cs"/>
          <w:sz w:val="18"/>
          <w:szCs w:val="18"/>
          <w:rtl/>
        </w:rPr>
        <w:t>נמצא</w:t>
      </w:r>
      <w:r w:rsidRPr="0087200F">
        <w:rPr>
          <w:rFonts w:ascii="Tahoma" w:hAnsi="Tahoma" w:cs="Tahoma"/>
          <w:sz w:val="18"/>
          <w:szCs w:val="18"/>
          <w:rtl/>
        </w:rPr>
        <w:t xml:space="preserve"> </w:t>
      </w:r>
      <w:r w:rsidRPr="0087200F">
        <w:rPr>
          <w:rFonts w:ascii="Tahoma" w:hAnsi="Tahoma" w:cs="Tahoma" w:hint="cs"/>
          <w:sz w:val="18"/>
          <w:szCs w:val="18"/>
          <w:rtl/>
        </w:rPr>
        <w:t>כי</w:t>
      </w:r>
      <w:r w:rsidRPr="0087200F">
        <w:rPr>
          <w:rFonts w:ascii="Tahoma" w:hAnsi="Tahoma" w:cs="Tahoma"/>
          <w:sz w:val="18"/>
          <w:szCs w:val="18"/>
          <w:rtl/>
        </w:rPr>
        <w:t xml:space="preserve"> </w:t>
      </w:r>
      <w:r w:rsidRPr="0087200F">
        <w:rPr>
          <w:rFonts w:ascii="Tahoma" w:hAnsi="Tahoma" w:cs="Tahoma" w:hint="cs"/>
          <w:sz w:val="18"/>
          <w:szCs w:val="18"/>
          <w:rtl/>
        </w:rPr>
        <w:t>חוזק</w:t>
      </w:r>
      <w:r w:rsidRPr="0087200F">
        <w:rPr>
          <w:rFonts w:ascii="Tahoma" w:hAnsi="Tahoma" w:cs="Tahoma"/>
          <w:sz w:val="18"/>
          <w:szCs w:val="18"/>
          <w:rtl/>
        </w:rPr>
        <w:t xml:space="preserve"> </w:t>
      </w:r>
      <w:r w:rsidRPr="0087200F">
        <w:rPr>
          <w:rFonts w:ascii="Tahoma" w:hAnsi="Tahoma" w:cs="Tahoma" w:hint="cs"/>
          <w:sz w:val="18"/>
          <w:szCs w:val="18"/>
          <w:rtl/>
        </w:rPr>
        <w:t>הבטון</w:t>
      </w:r>
      <w:r w:rsidRPr="0087200F">
        <w:rPr>
          <w:rFonts w:ascii="Tahoma" w:hAnsi="Tahoma" w:cs="Tahoma"/>
          <w:sz w:val="18"/>
          <w:szCs w:val="18"/>
          <w:rtl/>
        </w:rPr>
        <w:t xml:space="preserve"> </w:t>
      </w:r>
      <w:r w:rsidRPr="0087200F">
        <w:rPr>
          <w:rFonts w:ascii="Tahoma" w:hAnsi="Tahoma" w:cs="Tahoma" w:hint="cs"/>
          <w:sz w:val="18"/>
          <w:szCs w:val="18"/>
          <w:rtl/>
        </w:rPr>
        <w:t>אינו</w:t>
      </w:r>
      <w:r w:rsidRPr="0087200F">
        <w:rPr>
          <w:rFonts w:ascii="Tahoma" w:hAnsi="Tahoma" w:cs="Tahoma"/>
          <w:sz w:val="18"/>
          <w:szCs w:val="18"/>
          <w:rtl/>
        </w:rPr>
        <w:t xml:space="preserve"> </w:t>
      </w:r>
      <w:r w:rsidRPr="0087200F">
        <w:rPr>
          <w:rFonts w:ascii="Tahoma" w:hAnsi="Tahoma" w:cs="Tahoma" w:hint="cs"/>
          <w:sz w:val="18"/>
          <w:szCs w:val="18"/>
          <w:rtl/>
        </w:rPr>
        <w:t>עומד</w:t>
      </w:r>
      <w:r w:rsidRPr="0087200F">
        <w:rPr>
          <w:rFonts w:ascii="Tahoma" w:hAnsi="Tahoma" w:cs="Tahoma"/>
          <w:sz w:val="18"/>
          <w:szCs w:val="18"/>
          <w:rtl/>
        </w:rPr>
        <w:t xml:space="preserve"> </w:t>
      </w:r>
      <w:r w:rsidRPr="0087200F">
        <w:rPr>
          <w:rFonts w:ascii="Tahoma" w:hAnsi="Tahoma" w:cs="Tahoma" w:hint="cs"/>
          <w:sz w:val="18"/>
          <w:szCs w:val="18"/>
          <w:rtl/>
        </w:rPr>
        <w:t>בדרישות התקן</w:t>
      </w:r>
      <w:r w:rsidRPr="0087200F">
        <w:rPr>
          <w:rFonts w:ascii="Tahoma" w:hAnsi="Tahoma" w:cs="Tahoma"/>
          <w:sz w:val="18"/>
          <w:szCs w:val="18"/>
          <w:rtl/>
        </w:rPr>
        <w:t xml:space="preserve">. </w:t>
      </w:r>
      <w:r w:rsidRPr="0087200F">
        <w:rPr>
          <w:rFonts w:ascii="Tahoma" w:hAnsi="Tahoma" w:cs="Tahoma" w:hint="cs"/>
          <w:sz w:val="18"/>
          <w:szCs w:val="18"/>
          <w:rtl/>
        </w:rPr>
        <w:t>עוד</w:t>
      </w:r>
      <w:r w:rsidRPr="0087200F">
        <w:rPr>
          <w:rFonts w:ascii="Tahoma" w:hAnsi="Tahoma" w:cs="Tahoma"/>
          <w:sz w:val="18"/>
          <w:szCs w:val="18"/>
          <w:rtl/>
        </w:rPr>
        <w:t xml:space="preserve"> </w:t>
      </w:r>
      <w:r w:rsidRPr="0087200F">
        <w:rPr>
          <w:rFonts w:ascii="Tahoma" w:hAnsi="Tahoma" w:cs="Tahoma" w:hint="cs"/>
          <w:sz w:val="18"/>
          <w:szCs w:val="18"/>
          <w:rtl/>
        </w:rPr>
        <w:t>נמצא</w:t>
      </w:r>
      <w:r w:rsidRPr="0087200F">
        <w:rPr>
          <w:rFonts w:ascii="Tahoma" w:hAnsi="Tahoma" w:cs="Tahoma"/>
          <w:sz w:val="18"/>
          <w:szCs w:val="18"/>
          <w:rtl/>
        </w:rPr>
        <w:t xml:space="preserve"> </w:t>
      </w:r>
      <w:r w:rsidRPr="0087200F">
        <w:rPr>
          <w:rFonts w:ascii="Tahoma" w:hAnsi="Tahoma" w:cs="Tahoma" w:hint="cs"/>
          <w:sz w:val="18"/>
          <w:szCs w:val="18"/>
          <w:rtl/>
        </w:rPr>
        <w:t>כי ב-</w:t>
      </w:r>
      <w:r w:rsidRPr="0087200F">
        <w:rPr>
          <w:rFonts w:ascii="Tahoma" w:hAnsi="Tahoma" w:cs="Tahoma"/>
          <w:sz w:val="18"/>
          <w:szCs w:val="18"/>
          <w:rtl/>
        </w:rPr>
        <w:t xml:space="preserve">11 </w:t>
      </w:r>
      <w:r w:rsidRPr="0087200F">
        <w:rPr>
          <w:rFonts w:ascii="Tahoma" w:hAnsi="Tahoma" w:cs="Tahoma" w:hint="cs"/>
          <w:sz w:val="18"/>
          <w:szCs w:val="18"/>
          <w:rtl/>
        </w:rPr>
        <w:t>מהבדיקות</w:t>
      </w:r>
      <w:r w:rsidRPr="0087200F">
        <w:rPr>
          <w:rFonts w:ascii="Tahoma" w:hAnsi="Tahoma" w:cs="Tahoma"/>
          <w:sz w:val="18"/>
          <w:szCs w:val="18"/>
          <w:rtl/>
        </w:rPr>
        <w:t xml:space="preserve"> </w:t>
      </w:r>
      <w:r w:rsidRPr="0087200F">
        <w:rPr>
          <w:rFonts w:ascii="Tahoma" w:hAnsi="Tahoma" w:cs="Tahoma" w:hint="cs"/>
          <w:sz w:val="18"/>
          <w:szCs w:val="18"/>
          <w:rtl/>
        </w:rPr>
        <w:t>שהתייחסו</w:t>
      </w:r>
      <w:r w:rsidRPr="0087200F">
        <w:rPr>
          <w:rFonts w:ascii="Tahoma" w:hAnsi="Tahoma" w:cs="Tahoma"/>
          <w:sz w:val="18"/>
          <w:szCs w:val="18"/>
          <w:rtl/>
        </w:rPr>
        <w:t xml:space="preserve"> </w:t>
      </w:r>
      <w:r w:rsidRPr="0087200F">
        <w:rPr>
          <w:rFonts w:ascii="Tahoma" w:hAnsi="Tahoma" w:cs="Tahoma" w:hint="cs"/>
          <w:sz w:val="18"/>
          <w:szCs w:val="18"/>
          <w:rtl/>
        </w:rPr>
        <w:t>ליציקות</w:t>
      </w:r>
      <w:r w:rsidRPr="0087200F">
        <w:rPr>
          <w:rFonts w:ascii="Tahoma" w:hAnsi="Tahoma" w:cs="Tahoma"/>
          <w:sz w:val="18"/>
          <w:szCs w:val="18"/>
          <w:rtl/>
        </w:rPr>
        <w:t xml:space="preserve"> </w:t>
      </w:r>
      <w:r w:rsidRPr="0087200F">
        <w:rPr>
          <w:rFonts w:ascii="Tahoma" w:hAnsi="Tahoma" w:cs="Tahoma" w:hint="cs"/>
          <w:sz w:val="18"/>
          <w:szCs w:val="18"/>
          <w:rtl/>
        </w:rPr>
        <w:t>שבוצעו</w:t>
      </w:r>
      <w:r w:rsidRPr="0087200F">
        <w:rPr>
          <w:rFonts w:ascii="Tahoma" w:hAnsi="Tahoma" w:cs="Tahoma"/>
          <w:sz w:val="18"/>
          <w:szCs w:val="18"/>
          <w:rtl/>
        </w:rPr>
        <w:t xml:space="preserve"> </w:t>
      </w:r>
      <w:r w:rsidRPr="0087200F">
        <w:rPr>
          <w:rFonts w:ascii="Tahoma" w:hAnsi="Tahoma" w:cs="Tahoma" w:hint="cs"/>
          <w:sz w:val="18"/>
          <w:szCs w:val="18"/>
          <w:rtl/>
        </w:rPr>
        <w:t>במהלך</w:t>
      </w:r>
      <w:r w:rsidRPr="0087200F">
        <w:rPr>
          <w:rFonts w:ascii="Tahoma" w:hAnsi="Tahoma" w:cs="Tahoma"/>
          <w:sz w:val="18"/>
          <w:szCs w:val="18"/>
          <w:rtl/>
        </w:rPr>
        <w:t xml:space="preserve"> </w:t>
      </w:r>
      <w:r w:rsidRPr="0087200F">
        <w:rPr>
          <w:rFonts w:ascii="Tahoma" w:hAnsi="Tahoma" w:cs="Tahoma" w:hint="cs"/>
          <w:sz w:val="18"/>
          <w:szCs w:val="18"/>
          <w:rtl/>
        </w:rPr>
        <w:t>החודשים</w:t>
      </w:r>
      <w:r w:rsidRPr="0087200F">
        <w:rPr>
          <w:rFonts w:ascii="Tahoma" w:hAnsi="Tahoma" w:cs="Tahoma"/>
          <w:sz w:val="18"/>
          <w:szCs w:val="18"/>
          <w:rtl/>
        </w:rPr>
        <w:t xml:space="preserve"> </w:t>
      </w:r>
      <w:r w:rsidRPr="0087200F">
        <w:rPr>
          <w:rFonts w:ascii="Tahoma" w:hAnsi="Tahoma" w:cs="Tahoma" w:hint="cs"/>
          <w:sz w:val="18"/>
          <w:szCs w:val="18"/>
          <w:rtl/>
        </w:rPr>
        <w:t>דצמבר</w:t>
      </w:r>
      <w:r w:rsidRPr="0087200F">
        <w:rPr>
          <w:rFonts w:ascii="Tahoma" w:hAnsi="Tahoma" w:cs="Tahoma"/>
          <w:sz w:val="18"/>
          <w:szCs w:val="18"/>
          <w:rtl/>
        </w:rPr>
        <w:t xml:space="preserve"> 2014 - </w:t>
      </w:r>
      <w:r w:rsidRPr="0087200F">
        <w:rPr>
          <w:rFonts w:ascii="Tahoma" w:hAnsi="Tahoma" w:cs="Tahoma" w:hint="cs"/>
          <w:sz w:val="18"/>
          <w:szCs w:val="18"/>
          <w:rtl/>
        </w:rPr>
        <w:t>יולי</w:t>
      </w:r>
      <w:r w:rsidRPr="0087200F">
        <w:rPr>
          <w:rFonts w:ascii="Tahoma" w:hAnsi="Tahoma" w:cs="Tahoma"/>
          <w:sz w:val="18"/>
          <w:szCs w:val="18"/>
          <w:rtl/>
        </w:rPr>
        <w:t xml:space="preserve"> 2016</w:t>
      </w:r>
      <w:r w:rsidRPr="0087200F">
        <w:rPr>
          <w:rFonts w:ascii="Tahoma" w:hAnsi="Tahoma" w:cs="Tahoma" w:hint="cs"/>
          <w:sz w:val="18"/>
          <w:szCs w:val="18"/>
          <w:rtl/>
        </w:rPr>
        <w:t xml:space="preserve"> ובהן נמצא כי חוזק הבטון אינו עומד בדרישות התקן</w:t>
      </w:r>
      <w:r w:rsidRPr="0087200F">
        <w:rPr>
          <w:rFonts w:ascii="Tahoma" w:hAnsi="Tahoma" w:cs="Tahoma"/>
          <w:sz w:val="18"/>
          <w:szCs w:val="18"/>
          <w:rtl/>
        </w:rPr>
        <w:t xml:space="preserve">, </w:t>
      </w:r>
      <w:r w:rsidRPr="0087200F">
        <w:rPr>
          <w:rFonts w:ascii="Tahoma" w:hAnsi="Tahoma" w:cs="Tahoma" w:hint="cs"/>
          <w:sz w:val="18"/>
          <w:szCs w:val="18"/>
          <w:rtl/>
        </w:rPr>
        <w:t>אושרו הבדיקות בידי</w:t>
      </w:r>
      <w:r w:rsidRPr="0087200F">
        <w:rPr>
          <w:rFonts w:ascii="Tahoma" w:hAnsi="Tahoma" w:cs="Tahoma"/>
          <w:sz w:val="18"/>
          <w:szCs w:val="18"/>
          <w:rtl/>
        </w:rPr>
        <w:t xml:space="preserve"> </w:t>
      </w:r>
      <w:r w:rsidRPr="0087200F">
        <w:rPr>
          <w:rFonts w:ascii="Tahoma" w:hAnsi="Tahoma" w:cs="Tahoma" w:hint="cs"/>
          <w:sz w:val="18"/>
          <w:szCs w:val="18"/>
          <w:rtl/>
        </w:rPr>
        <w:t>מתכנן</w:t>
      </w:r>
      <w:r w:rsidRPr="0087200F">
        <w:rPr>
          <w:rFonts w:ascii="Tahoma" w:hAnsi="Tahoma" w:cs="Tahoma"/>
          <w:sz w:val="18"/>
          <w:szCs w:val="18"/>
          <w:rtl/>
        </w:rPr>
        <w:t xml:space="preserve"> </w:t>
      </w:r>
      <w:r w:rsidRPr="0087200F">
        <w:rPr>
          <w:rFonts w:ascii="Tahoma" w:hAnsi="Tahoma" w:cs="Tahoma" w:hint="cs"/>
          <w:sz w:val="18"/>
          <w:szCs w:val="18"/>
          <w:rtl/>
        </w:rPr>
        <w:t>השלד</w:t>
      </w:r>
      <w:r w:rsidRPr="0087200F">
        <w:rPr>
          <w:rFonts w:ascii="Tahoma" w:hAnsi="Tahoma" w:cs="Tahoma"/>
          <w:sz w:val="18"/>
          <w:szCs w:val="18"/>
          <w:rtl/>
        </w:rPr>
        <w:t xml:space="preserve"> </w:t>
      </w:r>
      <w:r w:rsidRPr="0069160E">
        <w:rPr>
          <w:rFonts w:ascii="Tahoma" w:hAnsi="Tahoma" w:cs="Tahoma" w:hint="cs"/>
          <w:b/>
          <w:bCs/>
          <w:sz w:val="18"/>
          <w:szCs w:val="18"/>
          <w:rtl/>
        </w:rPr>
        <w:t>רק</w:t>
      </w:r>
      <w:r w:rsidRPr="0087200F">
        <w:rPr>
          <w:rFonts w:ascii="Tahoma" w:hAnsi="Tahoma" w:cs="Tahoma"/>
          <w:sz w:val="18"/>
          <w:szCs w:val="18"/>
          <w:rtl/>
        </w:rPr>
        <w:t xml:space="preserve"> </w:t>
      </w:r>
      <w:r w:rsidRPr="0087200F">
        <w:rPr>
          <w:rFonts w:ascii="Tahoma" w:hAnsi="Tahoma" w:cs="Tahoma" w:hint="cs"/>
          <w:sz w:val="18"/>
          <w:szCs w:val="18"/>
          <w:rtl/>
        </w:rPr>
        <w:t>במאי 2017</w:t>
      </w:r>
      <w:r w:rsidRPr="0087200F">
        <w:rPr>
          <w:rFonts w:ascii="Tahoma" w:hAnsi="Tahoma" w:cs="Tahoma"/>
          <w:sz w:val="18"/>
          <w:szCs w:val="18"/>
          <w:rtl/>
        </w:rPr>
        <w:t xml:space="preserve">, </w:t>
      </w:r>
      <w:r w:rsidRPr="0087200F">
        <w:rPr>
          <w:rFonts w:ascii="Tahoma" w:hAnsi="Tahoma" w:cs="Tahoma" w:hint="cs"/>
          <w:sz w:val="18"/>
          <w:szCs w:val="18"/>
          <w:rtl/>
        </w:rPr>
        <w:t>דהיינו חודשים</w:t>
      </w:r>
      <w:r w:rsidRPr="0087200F">
        <w:rPr>
          <w:rFonts w:ascii="Tahoma" w:hAnsi="Tahoma" w:cs="Tahoma"/>
          <w:sz w:val="18"/>
          <w:szCs w:val="18"/>
          <w:rtl/>
        </w:rPr>
        <w:t xml:space="preserve"> </w:t>
      </w:r>
      <w:r w:rsidRPr="0087200F">
        <w:rPr>
          <w:rFonts w:ascii="Tahoma" w:hAnsi="Tahoma" w:cs="Tahoma" w:hint="cs"/>
          <w:sz w:val="18"/>
          <w:szCs w:val="18"/>
          <w:rtl/>
        </w:rPr>
        <w:t>ארוכים</w:t>
      </w:r>
      <w:r w:rsidRPr="0087200F">
        <w:rPr>
          <w:rFonts w:ascii="Tahoma" w:hAnsi="Tahoma" w:cs="Tahoma"/>
          <w:sz w:val="18"/>
          <w:szCs w:val="18"/>
          <w:rtl/>
        </w:rPr>
        <w:t xml:space="preserve"> </w:t>
      </w:r>
      <w:r w:rsidRPr="0087200F">
        <w:rPr>
          <w:rFonts w:ascii="Tahoma" w:hAnsi="Tahoma" w:cs="Tahoma" w:hint="cs"/>
          <w:sz w:val="18"/>
          <w:szCs w:val="18"/>
          <w:rtl/>
        </w:rPr>
        <w:t>לאחר</w:t>
      </w:r>
      <w:r w:rsidRPr="0087200F">
        <w:rPr>
          <w:rFonts w:ascii="Tahoma" w:hAnsi="Tahoma" w:cs="Tahoma"/>
          <w:sz w:val="18"/>
          <w:szCs w:val="18"/>
          <w:rtl/>
        </w:rPr>
        <w:t xml:space="preserve"> </w:t>
      </w:r>
      <w:r w:rsidRPr="0087200F">
        <w:rPr>
          <w:rFonts w:ascii="Tahoma" w:hAnsi="Tahoma" w:cs="Tahoma" w:hint="cs"/>
          <w:sz w:val="18"/>
          <w:szCs w:val="18"/>
          <w:rtl/>
        </w:rPr>
        <w:t>ביצוע</w:t>
      </w:r>
      <w:r w:rsidRPr="0087200F">
        <w:rPr>
          <w:rFonts w:ascii="Tahoma" w:hAnsi="Tahoma" w:cs="Tahoma"/>
          <w:sz w:val="18"/>
          <w:szCs w:val="18"/>
          <w:rtl/>
        </w:rPr>
        <w:t xml:space="preserve"> </w:t>
      </w:r>
      <w:r w:rsidRPr="0087200F">
        <w:rPr>
          <w:rFonts w:ascii="Tahoma" w:hAnsi="Tahoma" w:cs="Tahoma" w:hint="cs"/>
          <w:sz w:val="18"/>
          <w:szCs w:val="18"/>
          <w:rtl/>
        </w:rPr>
        <w:t>היציקות</w:t>
      </w:r>
      <w:r w:rsidRPr="0087200F">
        <w:rPr>
          <w:rFonts w:ascii="Tahoma" w:hAnsi="Tahoma" w:cs="Tahoma"/>
          <w:sz w:val="18"/>
          <w:szCs w:val="18"/>
          <w:rtl/>
        </w:rPr>
        <w:t xml:space="preserve"> </w:t>
      </w:r>
      <w:r w:rsidRPr="0087200F">
        <w:rPr>
          <w:rFonts w:ascii="Tahoma" w:hAnsi="Tahoma" w:cs="Tahoma" w:hint="cs"/>
          <w:sz w:val="18"/>
          <w:szCs w:val="18"/>
          <w:rtl/>
        </w:rPr>
        <w:t>ולאחר</w:t>
      </w:r>
      <w:r w:rsidRPr="0087200F">
        <w:rPr>
          <w:rFonts w:ascii="Tahoma" w:hAnsi="Tahoma" w:cs="Tahoma"/>
          <w:sz w:val="18"/>
          <w:szCs w:val="18"/>
          <w:rtl/>
        </w:rPr>
        <w:t xml:space="preserve"> </w:t>
      </w:r>
      <w:r w:rsidRPr="0087200F">
        <w:rPr>
          <w:rFonts w:ascii="Tahoma" w:hAnsi="Tahoma" w:cs="Tahoma" w:hint="cs"/>
          <w:sz w:val="18"/>
          <w:szCs w:val="18"/>
          <w:rtl/>
        </w:rPr>
        <w:t>פנייתו של משרד מבקר המדינה</w:t>
      </w:r>
      <w:r w:rsidRPr="0087200F">
        <w:rPr>
          <w:rFonts w:ascii="Tahoma" w:hAnsi="Tahoma" w:cs="Tahoma"/>
          <w:sz w:val="18"/>
          <w:szCs w:val="18"/>
          <w:rtl/>
        </w:rPr>
        <w:t xml:space="preserve"> </w:t>
      </w:r>
      <w:r w:rsidRPr="0087200F">
        <w:rPr>
          <w:rFonts w:ascii="Tahoma" w:hAnsi="Tahoma" w:cs="Tahoma" w:hint="cs"/>
          <w:sz w:val="18"/>
          <w:szCs w:val="18"/>
          <w:rtl/>
        </w:rPr>
        <w:t>למועצה</w:t>
      </w:r>
      <w:r w:rsidRPr="0087200F">
        <w:rPr>
          <w:rFonts w:ascii="Tahoma" w:hAnsi="Tahoma" w:cs="Tahoma"/>
          <w:sz w:val="18"/>
          <w:szCs w:val="18"/>
          <w:rtl/>
        </w:rPr>
        <w:t xml:space="preserve">. </w:t>
      </w:r>
      <w:r w:rsidRPr="0087200F">
        <w:rPr>
          <w:rFonts w:ascii="Tahoma" w:hAnsi="Tahoma" w:cs="Tahoma" w:hint="cs"/>
          <w:sz w:val="18"/>
          <w:szCs w:val="18"/>
          <w:rtl/>
        </w:rPr>
        <w:t>חלק</w:t>
      </w:r>
      <w:r w:rsidRPr="0087200F">
        <w:rPr>
          <w:rFonts w:ascii="Tahoma" w:hAnsi="Tahoma" w:cs="Tahoma"/>
          <w:sz w:val="18"/>
          <w:szCs w:val="18"/>
          <w:rtl/>
        </w:rPr>
        <w:t xml:space="preserve"> </w:t>
      </w:r>
      <w:r w:rsidRPr="0087200F">
        <w:rPr>
          <w:rFonts w:ascii="Tahoma" w:hAnsi="Tahoma" w:cs="Tahoma" w:hint="cs"/>
          <w:sz w:val="18"/>
          <w:szCs w:val="18"/>
          <w:rtl/>
        </w:rPr>
        <w:t>מהבדיקות</w:t>
      </w:r>
      <w:r w:rsidRPr="0087200F">
        <w:rPr>
          <w:rFonts w:ascii="Tahoma" w:hAnsi="Tahoma" w:cs="Tahoma"/>
          <w:sz w:val="18"/>
          <w:szCs w:val="18"/>
          <w:rtl/>
        </w:rPr>
        <w:t xml:space="preserve"> </w:t>
      </w:r>
      <w:r w:rsidRPr="0087200F">
        <w:rPr>
          <w:rFonts w:ascii="Tahoma" w:hAnsi="Tahoma" w:cs="Tahoma" w:hint="cs"/>
          <w:sz w:val="18"/>
          <w:szCs w:val="18"/>
          <w:rtl/>
        </w:rPr>
        <w:t>אושרו</w:t>
      </w:r>
      <w:r w:rsidRPr="0087200F">
        <w:rPr>
          <w:rFonts w:ascii="Tahoma" w:hAnsi="Tahoma" w:cs="Tahoma"/>
          <w:sz w:val="18"/>
          <w:szCs w:val="18"/>
          <w:rtl/>
        </w:rPr>
        <w:t xml:space="preserve"> </w:t>
      </w:r>
      <w:r w:rsidRPr="0087200F">
        <w:rPr>
          <w:rFonts w:ascii="Tahoma" w:hAnsi="Tahoma" w:cs="Tahoma" w:hint="cs"/>
          <w:sz w:val="18"/>
          <w:szCs w:val="18"/>
          <w:rtl/>
        </w:rPr>
        <w:t>בידי</w:t>
      </w:r>
      <w:r w:rsidRPr="0087200F">
        <w:rPr>
          <w:rFonts w:ascii="Tahoma" w:hAnsi="Tahoma" w:cs="Tahoma"/>
          <w:sz w:val="18"/>
          <w:szCs w:val="18"/>
          <w:rtl/>
        </w:rPr>
        <w:t xml:space="preserve"> </w:t>
      </w:r>
      <w:r w:rsidRPr="0087200F">
        <w:rPr>
          <w:rFonts w:ascii="Tahoma" w:hAnsi="Tahoma" w:cs="Tahoma" w:hint="cs"/>
          <w:sz w:val="18"/>
          <w:szCs w:val="18"/>
          <w:rtl/>
        </w:rPr>
        <w:t>מתכנן השלד</w:t>
      </w:r>
      <w:r w:rsidRPr="0087200F">
        <w:rPr>
          <w:rFonts w:ascii="Tahoma" w:hAnsi="Tahoma" w:cs="Tahoma"/>
          <w:sz w:val="18"/>
          <w:szCs w:val="18"/>
          <w:rtl/>
        </w:rPr>
        <w:t xml:space="preserve"> </w:t>
      </w:r>
      <w:r w:rsidRPr="0087200F">
        <w:rPr>
          <w:rFonts w:ascii="Tahoma" w:hAnsi="Tahoma" w:cs="Tahoma" w:hint="cs"/>
          <w:sz w:val="18"/>
          <w:szCs w:val="18"/>
          <w:rtl/>
        </w:rPr>
        <w:t>לאחר</w:t>
      </w:r>
      <w:r w:rsidRPr="0087200F">
        <w:rPr>
          <w:rFonts w:ascii="Tahoma" w:hAnsi="Tahoma" w:cs="Tahoma"/>
          <w:sz w:val="18"/>
          <w:szCs w:val="18"/>
          <w:rtl/>
        </w:rPr>
        <w:t xml:space="preserve"> </w:t>
      </w:r>
      <w:r w:rsidRPr="0087200F">
        <w:rPr>
          <w:rFonts w:ascii="Tahoma" w:hAnsi="Tahoma" w:cs="Tahoma" w:hint="cs"/>
          <w:sz w:val="18"/>
          <w:szCs w:val="18"/>
          <w:rtl/>
        </w:rPr>
        <w:t>שביקש</w:t>
      </w:r>
      <w:r w:rsidRPr="0087200F">
        <w:rPr>
          <w:rFonts w:ascii="Tahoma" w:hAnsi="Tahoma" w:cs="Tahoma"/>
          <w:sz w:val="18"/>
          <w:szCs w:val="18"/>
          <w:rtl/>
        </w:rPr>
        <w:t xml:space="preserve"> </w:t>
      </w:r>
      <w:r w:rsidRPr="0087200F">
        <w:rPr>
          <w:rFonts w:ascii="Tahoma" w:hAnsi="Tahoma" w:cs="Tahoma" w:hint="cs"/>
          <w:sz w:val="18"/>
          <w:szCs w:val="18"/>
          <w:rtl/>
        </w:rPr>
        <w:t>לבצע</w:t>
      </w:r>
      <w:r w:rsidRPr="0087200F">
        <w:rPr>
          <w:rFonts w:ascii="Tahoma" w:hAnsi="Tahoma" w:cs="Tahoma"/>
          <w:sz w:val="18"/>
          <w:szCs w:val="18"/>
          <w:rtl/>
        </w:rPr>
        <w:t xml:space="preserve"> </w:t>
      </w:r>
      <w:r w:rsidRPr="0087200F">
        <w:rPr>
          <w:rFonts w:ascii="Tahoma" w:hAnsi="Tahoma" w:cs="Tahoma" w:hint="cs"/>
          <w:sz w:val="18"/>
          <w:szCs w:val="18"/>
          <w:rtl/>
        </w:rPr>
        <w:t>בדיקה</w:t>
      </w:r>
      <w:r w:rsidRPr="0087200F">
        <w:rPr>
          <w:rFonts w:ascii="Tahoma" w:hAnsi="Tahoma" w:cs="Tahoma"/>
          <w:sz w:val="18"/>
          <w:szCs w:val="18"/>
          <w:rtl/>
        </w:rPr>
        <w:t xml:space="preserve"> </w:t>
      </w:r>
      <w:r w:rsidRPr="0087200F">
        <w:rPr>
          <w:rFonts w:ascii="Tahoma" w:hAnsi="Tahoma" w:cs="Tahoma" w:hint="cs"/>
          <w:sz w:val="18"/>
          <w:szCs w:val="18"/>
          <w:rtl/>
        </w:rPr>
        <w:t>חוזרת</w:t>
      </w:r>
      <w:r w:rsidRPr="0087200F">
        <w:rPr>
          <w:rFonts w:ascii="Tahoma" w:hAnsi="Tahoma" w:cs="Tahoma"/>
          <w:sz w:val="18"/>
          <w:szCs w:val="18"/>
          <w:rtl/>
        </w:rPr>
        <w:t xml:space="preserve"> </w:t>
      </w:r>
      <w:r w:rsidRPr="0087200F">
        <w:rPr>
          <w:rFonts w:ascii="Tahoma" w:hAnsi="Tahoma" w:cs="Tahoma" w:hint="cs"/>
          <w:sz w:val="18"/>
          <w:szCs w:val="18"/>
          <w:rtl/>
        </w:rPr>
        <w:t>לחוזק</w:t>
      </w:r>
      <w:r w:rsidRPr="0087200F">
        <w:rPr>
          <w:rFonts w:ascii="Tahoma" w:hAnsi="Tahoma" w:cs="Tahoma"/>
          <w:sz w:val="18"/>
          <w:szCs w:val="18"/>
          <w:rtl/>
        </w:rPr>
        <w:t xml:space="preserve"> </w:t>
      </w:r>
      <w:r w:rsidRPr="0087200F">
        <w:rPr>
          <w:rFonts w:ascii="Tahoma" w:hAnsi="Tahoma" w:cs="Tahoma" w:hint="cs"/>
          <w:sz w:val="18"/>
          <w:szCs w:val="18"/>
          <w:rtl/>
        </w:rPr>
        <w:t>הבטון</w:t>
      </w:r>
      <w:r w:rsidRPr="0087200F">
        <w:rPr>
          <w:rFonts w:ascii="Tahoma" w:hAnsi="Tahoma" w:cs="Tahoma"/>
          <w:sz w:val="18"/>
          <w:szCs w:val="18"/>
          <w:rtl/>
        </w:rPr>
        <w:t>.</w:t>
      </w:r>
    </w:p>
    <w:p w:rsidR="004C1705" w:rsidRPr="0087200F" w:rsidP="0069160E">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ביוני</w:t>
      </w:r>
      <w:r w:rsidRPr="0087200F">
        <w:rPr>
          <w:rFonts w:ascii="Tahoma" w:hAnsi="Tahoma" w:cs="Tahoma"/>
          <w:sz w:val="18"/>
          <w:szCs w:val="18"/>
          <w:rtl/>
        </w:rPr>
        <w:t xml:space="preserve"> 2017</w:t>
      </w:r>
      <w:r w:rsidRPr="0087200F">
        <w:rPr>
          <w:rFonts w:ascii="Tahoma" w:hAnsi="Tahoma" w:cs="Tahoma" w:hint="cs"/>
          <w:sz w:val="18"/>
          <w:szCs w:val="18"/>
          <w:rtl/>
        </w:rPr>
        <w:t xml:space="preserve"> מסרה המועצה למשרד מבקר המדינה כי מתכנן השלד בחן "בזמן אמת" את בדיקות הבטון שלא עמדו בדרישות התקן, אך התייחסויותיו לבדיקות אלו "נגנבו" ממשרדי חברת ניהול הפרויקט, והוא השלים אותן במכתבו ממאי 2017. יוצא </w:t>
      </w:r>
      <w:r w:rsidR="0069160E">
        <w:rPr>
          <w:rFonts w:ascii="Tahoma" w:hAnsi="Tahoma" w:cs="Tahoma" w:hint="cs"/>
          <w:sz w:val="18"/>
          <w:szCs w:val="18"/>
          <w:rtl/>
        </w:rPr>
        <w:t>אפוא</w:t>
      </w:r>
      <w:r w:rsidRPr="0087200F">
        <w:rPr>
          <w:rFonts w:ascii="Tahoma" w:hAnsi="Tahoma" w:cs="Tahoma" w:hint="cs"/>
          <w:sz w:val="18"/>
          <w:szCs w:val="18"/>
          <w:rtl/>
        </w:rPr>
        <w:t xml:space="preserve"> שמדובר באישור שני שניתן עקב גניבת האישור הראשון.</w:t>
      </w:r>
    </w:p>
    <w:p w:rsidR="004C1705" w:rsidRPr="0087200F" w:rsidP="00C1770E">
      <w:pPr>
        <w:pStyle w:val="RESHET"/>
        <w:rPr>
          <w:rtl/>
        </w:rPr>
      </w:pPr>
      <w:r w:rsidRPr="0087200F">
        <w:rPr>
          <w:rFonts w:hint="cs"/>
          <w:rtl/>
        </w:rPr>
        <w:t>משרד</w:t>
      </w:r>
      <w:r w:rsidRPr="0087200F">
        <w:rPr>
          <w:rtl/>
        </w:rPr>
        <w:t xml:space="preserve"> מבקר המדינה </w:t>
      </w:r>
      <w:r w:rsidRPr="0087200F">
        <w:rPr>
          <w:rFonts w:hint="cs"/>
          <w:rtl/>
        </w:rPr>
        <w:t>מעיר למועצה כי תשובתה, שלפיה התייחסויותיו של מתכנן השלד לבדיקות המעבדה "נגנבו" לכאורה ממשרדי חברת ניהול הפרויקט, אינה יכולה להצדיק אי-עמידה בהוראות תקנות התכנון והבנייה המחייבות העברתה של חוות הדעת של מתכנן השלד לוועדה המקומית בתוך שבעה ימים כדי לוודא שהבנייה עומדת בתקני האיכות הנדרשים.</w:t>
      </w:r>
    </w:p>
    <w:p w:rsidR="004C1705" w:rsidRPr="0087200F" w:rsidP="0087200F">
      <w:pPr>
        <w:spacing w:before="120" w:line="260" w:lineRule="exact"/>
        <w:ind w:right="2268"/>
        <w:jc w:val="both"/>
        <w:rPr>
          <w:rFonts w:ascii="Tahoma" w:hAnsi="Tahoma" w:cs="Tahoma"/>
          <w:sz w:val="18"/>
          <w:szCs w:val="18"/>
          <w:rtl/>
        </w:rPr>
      </w:pPr>
    </w:p>
    <w:p w:rsidR="004C1705" w:rsidRPr="0087200F" w:rsidP="0087200F">
      <w:pPr>
        <w:spacing w:before="120" w:line="260" w:lineRule="exact"/>
        <w:ind w:right="2268"/>
        <w:jc w:val="both"/>
        <w:rPr>
          <w:rFonts w:ascii="Tahoma" w:hAnsi="Tahoma" w:cs="Tahoma"/>
          <w:sz w:val="18"/>
          <w:szCs w:val="18"/>
          <w:rtl/>
        </w:rPr>
      </w:pPr>
    </w:p>
    <w:p w:rsidR="004C1705" w:rsidRPr="002F46BD" w:rsidP="0048085D">
      <w:pPr>
        <w:pStyle w:val="KOT4"/>
        <w:rPr>
          <w:rtl/>
        </w:rPr>
      </w:pPr>
      <w:r w:rsidRPr="002F46BD">
        <w:rPr>
          <w:rFonts w:hint="cs"/>
          <w:rtl/>
        </w:rPr>
        <w:t xml:space="preserve">חיוב אישי של נושאי משרה </w:t>
      </w:r>
    </w:p>
    <w:p w:rsidR="004C1705" w:rsidRPr="0087200F" w:rsidP="0087200F">
      <w:pPr>
        <w:spacing w:before="120" w:line="260" w:lineRule="exact"/>
        <w:ind w:right="2268"/>
        <w:jc w:val="both"/>
        <w:rPr>
          <w:rFonts w:ascii="Tahoma" w:eastAsia="Times New Roman" w:hAnsi="Tahoma" w:cs="Tahoma"/>
          <w:sz w:val="18"/>
          <w:szCs w:val="18"/>
          <w:rtl/>
        </w:rPr>
      </w:pPr>
      <w:r w:rsidRPr="0087200F">
        <w:rPr>
          <w:rFonts w:ascii="Tahoma" w:eastAsia="Times New Roman" w:hAnsi="Tahoma" w:cs="Tahoma"/>
          <w:sz w:val="18"/>
          <w:szCs w:val="18"/>
          <w:rtl/>
        </w:rPr>
        <w:t xml:space="preserve">סעיף </w:t>
      </w:r>
      <w:r w:rsidRPr="0087200F">
        <w:rPr>
          <w:rFonts w:ascii="Tahoma" w:eastAsia="Times New Roman" w:hAnsi="Tahoma" w:cs="Tahoma" w:hint="cs"/>
          <w:sz w:val="18"/>
          <w:szCs w:val="18"/>
          <w:rtl/>
        </w:rPr>
        <w:t>81</w:t>
      </w:r>
      <w:r w:rsidRPr="0087200F">
        <w:rPr>
          <w:rFonts w:ascii="Tahoma" w:eastAsia="Times New Roman" w:hAnsi="Tahoma" w:cs="Tahoma"/>
          <w:sz w:val="18"/>
          <w:szCs w:val="18"/>
          <w:rtl/>
        </w:rPr>
        <w:t xml:space="preserve"> </w:t>
      </w:r>
      <w:r w:rsidRPr="0087200F">
        <w:rPr>
          <w:rFonts w:ascii="Tahoma" w:eastAsia="Times New Roman" w:hAnsi="Tahoma" w:cs="Tahoma" w:hint="cs"/>
          <w:sz w:val="18"/>
          <w:szCs w:val="18"/>
          <w:rtl/>
        </w:rPr>
        <w:t>לצו המועצה המקומית נאות חובב</w:t>
      </w:r>
      <w:r w:rsidRPr="0087200F">
        <w:rPr>
          <w:rFonts w:ascii="Tahoma" w:eastAsia="Times New Roman" w:hAnsi="Tahoma" w:cs="Tahoma"/>
          <w:sz w:val="18"/>
          <w:szCs w:val="18"/>
          <w:rtl/>
        </w:rPr>
        <w:t xml:space="preserve"> קובע כי </w:t>
      </w:r>
      <w:r w:rsidRPr="0087200F">
        <w:rPr>
          <w:rFonts w:ascii="Tahoma" w:eastAsia="Times New Roman" w:hAnsi="Tahoma" w:cs="Tahoma" w:hint="cs"/>
          <w:sz w:val="18"/>
          <w:szCs w:val="18"/>
          <w:rtl/>
        </w:rPr>
        <w:t>שר הפנים רשאי לזקוף כל הוצאה שאינה חוקית, או כל חלק ממנה, לחובתו של כל אדם שהוציא אותה או שהרשה להוציא אותה.</w:t>
      </w:r>
    </w:p>
    <w:p w:rsidR="004C1705" w:rsidRPr="0087200F" w:rsidP="0087200F">
      <w:pPr>
        <w:spacing w:before="120" w:line="260" w:lineRule="exact"/>
        <w:ind w:right="2268"/>
        <w:jc w:val="both"/>
        <w:rPr>
          <w:rFonts w:ascii="Tahoma" w:eastAsia="Times New Roman" w:hAnsi="Tahoma" w:cs="Tahoma"/>
          <w:sz w:val="18"/>
          <w:szCs w:val="18"/>
          <w:rtl/>
        </w:rPr>
      </w:pPr>
      <w:r w:rsidRPr="0087200F">
        <w:rPr>
          <w:rFonts w:ascii="Tahoma" w:eastAsia="Times New Roman" w:hAnsi="Tahoma" w:cs="Tahoma" w:hint="cs"/>
          <w:sz w:val="18"/>
          <w:szCs w:val="18"/>
          <w:rtl/>
        </w:rPr>
        <w:t>בחוזר מנכ"ל משרד הפנים מספטמבר 2001</w:t>
      </w:r>
      <w:r>
        <w:rPr>
          <w:rStyle w:val="FootnoteReference0"/>
          <w:rFonts w:ascii="Tahoma" w:eastAsia="Times New Roman" w:hAnsi="Tahoma" w:cs="Tahoma"/>
          <w:sz w:val="18"/>
          <w:szCs w:val="18"/>
          <w:rtl/>
        </w:rPr>
        <w:footnoteReference w:id="66"/>
      </w:r>
      <w:r w:rsidRPr="0087200F">
        <w:rPr>
          <w:rFonts w:ascii="Tahoma" w:eastAsia="Times New Roman" w:hAnsi="Tahoma" w:cs="Tahoma" w:hint="cs"/>
          <w:sz w:val="18"/>
          <w:szCs w:val="18"/>
          <w:rtl/>
        </w:rPr>
        <w:t xml:space="preserve"> נקבעו נוהל ואמות מידה להטלת חיוב אישי על נושאי משרה ובעלי תפקידים ברשויות מקומיות בגין הוצאה שלא כדין. בחוזר הוגדרה </w:t>
      </w:r>
      <w:r w:rsidRPr="0087200F">
        <w:rPr>
          <w:rFonts w:ascii="Tahoma" w:eastAsia="Times New Roman" w:hAnsi="Tahoma" w:cs="Tahoma"/>
          <w:sz w:val="18"/>
          <w:szCs w:val="18"/>
          <w:rtl/>
        </w:rPr>
        <w:t>הוצאה של</w:t>
      </w:r>
      <w:r w:rsidRPr="0087200F">
        <w:rPr>
          <w:rFonts w:ascii="Tahoma" w:eastAsia="Times New Roman" w:hAnsi="Tahoma" w:cs="Tahoma" w:hint="cs"/>
          <w:sz w:val="18"/>
          <w:szCs w:val="18"/>
          <w:rtl/>
        </w:rPr>
        <w:t>א</w:t>
      </w:r>
      <w:r w:rsidRPr="0087200F">
        <w:rPr>
          <w:rFonts w:ascii="Tahoma" w:eastAsia="Times New Roman" w:hAnsi="Tahoma" w:cs="Tahoma"/>
          <w:sz w:val="18"/>
          <w:szCs w:val="18"/>
          <w:rtl/>
        </w:rPr>
        <w:t xml:space="preserve"> כדין</w:t>
      </w:r>
      <w:r w:rsidRPr="0087200F">
        <w:rPr>
          <w:rFonts w:ascii="Tahoma" w:eastAsia="Times New Roman" w:hAnsi="Tahoma" w:cs="Tahoma" w:hint="cs"/>
          <w:sz w:val="18"/>
          <w:szCs w:val="18"/>
          <w:rtl/>
        </w:rPr>
        <w:t xml:space="preserve"> כ</w:t>
      </w:r>
      <w:r w:rsidRPr="0087200F">
        <w:rPr>
          <w:rFonts w:ascii="Tahoma" w:eastAsia="Times New Roman" w:hAnsi="Tahoma" w:cs="Tahoma"/>
          <w:sz w:val="18"/>
          <w:szCs w:val="18"/>
          <w:rtl/>
        </w:rPr>
        <w:t>"הוצאה בדרך של התקשרות או בכל דרך אחרת, שבוצעה בחריגה מהוראות הדין, לרבות חריגה מהוראות הדין המהותי, חריגה מדרישות דין שבנוהל או כל חריגה מהדין הפוגמת בתוקפה החוקי של ההוצאה"</w:t>
      </w:r>
      <w:r w:rsidRPr="0087200F">
        <w:rPr>
          <w:rFonts w:ascii="Tahoma" w:eastAsia="Times New Roman" w:hAnsi="Tahoma" w:cs="Tahoma" w:hint="cs"/>
          <w:sz w:val="18"/>
          <w:szCs w:val="18"/>
          <w:rtl/>
        </w:rPr>
        <w:t>. כדוגמאות לפעולות שייחשבו כהוצאה שלא כדין ציין משרד הפנים בין היתר: הפרת הכללים הקבועים בדין לעניין תנאים מוקדמים לביצוע התקשרות או פעולה אחרת בעלת השלכות כספיות, התקשרות</w:t>
      </w:r>
      <w:r w:rsidRPr="0087200F">
        <w:rPr>
          <w:rFonts w:ascii="Tahoma" w:eastAsia="Times New Roman" w:hAnsi="Tahoma" w:cs="Tahoma"/>
          <w:sz w:val="18"/>
          <w:szCs w:val="18"/>
          <w:rtl/>
        </w:rPr>
        <w:t xml:space="preserve"> </w:t>
      </w:r>
      <w:r w:rsidRPr="0087200F">
        <w:rPr>
          <w:rFonts w:ascii="Tahoma" w:eastAsia="Times New Roman" w:hAnsi="Tahoma" w:cs="Tahoma" w:hint="cs"/>
          <w:sz w:val="18"/>
          <w:szCs w:val="18"/>
          <w:rtl/>
        </w:rPr>
        <w:t>ללא עריכת מכרז כשזה נדרש על פי הוראות החוק והוצאה בעניין שבו הרשות המקומית אינה מוסמכת לפעול.</w:t>
      </w:r>
      <w:r w:rsidRPr="0069160E" w:rsidR="0069160E">
        <w:rPr>
          <w:noProof/>
          <w:sz w:val="17"/>
          <w:szCs w:val="17"/>
          <w:rtl/>
        </w:rPr>
        <w:t xml:space="preserve"> </w:t>
      </w:r>
      <w:r w:rsidRPr="0012789B" w:rsidR="0069160E">
        <w:rPr>
          <w:noProof/>
          <w:sz w:val="17"/>
          <w:szCs w:val="17"/>
          <w:rtl/>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7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9160E" w:rsidRPr="00373C5D" w:rsidP="006916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507835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5348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9160E" w:rsidRPr="00881D99" w:rsidP="0069160E">
                            <w:pPr>
                              <w:spacing w:after="0" w:line="240" w:lineRule="auto"/>
                              <w:rPr>
                                <w:color w:val="0B5294"/>
                                <w:spacing w:val="-4"/>
                                <w:sz w:val="24"/>
                                <w:szCs w:val="24"/>
                                <w:rtl/>
                                <w:cs/>
                              </w:rPr>
                            </w:pPr>
                            <w:r w:rsidRPr="005F5124">
                              <w:rPr>
                                <w:rFonts w:cs="Tahoma" w:hint="eastAsia"/>
                                <w:color w:val="0B5294"/>
                                <w:spacing w:val="-4"/>
                                <w:sz w:val="24"/>
                                <w:szCs w:val="24"/>
                                <w:rtl/>
                              </w:rPr>
                              <w:t>על</w:t>
                            </w:r>
                            <w:r w:rsidRPr="005F5124">
                              <w:rPr>
                                <w:rFonts w:cs="Tahoma"/>
                                <w:color w:val="0B5294"/>
                                <w:spacing w:val="-4"/>
                                <w:sz w:val="24"/>
                                <w:szCs w:val="24"/>
                                <w:rtl/>
                              </w:rPr>
                              <w:t xml:space="preserve"> </w:t>
                            </w:r>
                            <w:r w:rsidRPr="005F5124">
                              <w:rPr>
                                <w:rFonts w:cs="Tahoma" w:hint="eastAsia"/>
                                <w:color w:val="0B5294"/>
                                <w:spacing w:val="-4"/>
                                <w:sz w:val="24"/>
                                <w:szCs w:val="24"/>
                                <w:rtl/>
                              </w:rPr>
                              <w:t>משרד</w:t>
                            </w:r>
                            <w:r w:rsidRPr="005F5124">
                              <w:rPr>
                                <w:rFonts w:cs="Tahoma"/>
                                <w:color w:val="0B5294"/>
                                <w:spacing w:val="-4"/>
                                <w:sz w:val="24"/>
                                <w:szCs w:val="24"/>
                                <w:rtl/>
                              </w:rPr>
                              <w:t xml:space="preserve"> </w:t>
                            </w:r>
                            <w:r w:rsidRPr="005F5124">
                              <w:rPr>
                                <w:rFonts w:cs="Tahoma" w:hint="eastAsia"/>
                                <w:color w:val="0B5294"/>
                                <w:spacing w:val="-4"/>
                                <w:sz w:val="24"/>
                                <w:szCs w:val="24"/>
                                <w:rtl/>
                              </w:rPr>
                              <w:t>הפנים</w:t>
                            </w:r>
                            <w:r w:rsidRPr="005F5124">
                              <w:rPr>
                                <w:rFonts w:cs="Tahoma"/>
                                <w:color w:val="0B5294"/>
                                <w:spacing w:val="-4"/>
                                <w:sz w:val="24"/>
                                <w:szCs w:val="24"/>
                                <w:rtl/>
                              </w:rPr>
                              <w:t xml:space="preserve"> </w:t>
                            </w:r>
                            <w:r w:rsidRPr="005F5124">
                              <w:rPr>
                                <w:rFonts w:cs="Tahoma" w:hint="eastAsia"/>
                                <w:color w:val="0B5294"/>
                                <w:spacing w:val="-4"/>
                                <w:sz w:val="24"/>
                                <w:szCs w:val="24"/>
                                <w:rtl/>
                              </w:rPr>
                              <w:t>לבחון</w:t>
                            </w:r>
                            <w:r w:rsidRPr="005F5124">
                              <w:rPr>
                                <w:rFonts w:cs="Tahoma"/>
                                <w:color w:val="0B5294"/>
                                <w:spacing w:val="-4"/>
                                <w:sz w:val="24"/>
                                <w:szCs w:val="24"/>
                                <w:rtl/>
                              </w:rPr>
                              <w:t xml:space="preserve"> </w:t>
                            </w:r>
                            <w:r w:rsidRPr="005F5124">
                              <w:rPr>
                                <w:rFonts w:cs="Tahoma" w:hint="eastAsia"/>
                                <w:color w:val="0B5294"/>
                                <w:spacing w:val="-4"/>
                                <w:sz w:val="24"/>
                                <w:szCs w:val="24"/>
                                <w:rtl/>
                              </w:rPr>
                              <w:t>אם</w:t>
                            </w:r>
                            <w:r w:rsidRPr="005F5124">
                              <w:rPr>
                                <w:rFonts w:cs="Tahoma"/>
                                <w:color w:val="0B5294"/>
                                <w:spacing w:val="-4"/>
                                <w:sz w:val="24"/>
                                <w:szCs w:val="24"/>
                                <w:rtl/>
                              </w:rPr>
                              <w:t xml:space="preserve"> </w:t>
                            </w:r>
                            <w:r w:rsidRPr="005F5124">
                              <w:rPr>
                                <w:rFonts w:cs="Tahoma" w:hint="eastAsia"/>
                                <w:color w:val="0B5294"/>
                                <w:spacing w:val="-4"/>
                                <w:sz w:val="24"/>
                                <w:szCs w:val="24"/>
                                <w:rtl/>
                              </w:rPr>
                              <w:t>יש</w:t>
                            </w:r>
                            <w:r w:rsidRPr="005F5124">
                              <w:rPr>
                                <w:rFonts w:cs="Tahoma"/>
                                <w:color w:val="0B5294"/>
                                <w:spacing w:val="-4"/>
                                <w:sz w:val="24"/>
                                <w:szCs w:val="24"/>
                                <w:rtl/>
                              </w:rPr>
                              <w:t xml:space="preserve"> </w:t>
                            </w:r>
                            <w:r w:rsidRPr="005F5124">
                              <w:rPr>
                                <w:rFonts w:cs="Tahoma" w:hint="eastAsia"/>
                                <w:color w:val="0B5294"/>
                                <w:spacing w:val="-4"/>
                                <w:sz w:val="24"/>
                                <w:szCs w:val="24"/>
                                <w:rtl/>
                              </w:rPr>
                              <w:t>מקום</w:t>
                            </w:r>
                            <w:r w:rsidRPr="005F5124">
                              <w:rPr>
                                <w:rFonts w:cs="Tahoma"/>
                                <w:color w:val="0B5294"/>
                                <w:spacing w:val="-4"/>
                                <w:sz w:val="24"/>
                                <w:szCs w:val="24"/>
                                <w:rtl/>
                              </w:rPr>
                              <w:t xml:space="preserve"> </w:t>
                            </w:r>
                            <w:r w:rsidRPr="005F5124">
                              <w:rPr>
                                <w:rFonts w:cs="Tahoma" w:hint="eastAsia"/>
                                <w:color w:val="0B5294"/>
                                <w:spacing w:val="-4"/>
                                <w:sz w:val="24"/>
                                <w:szCs w:val="24"/>
                                <w:rtl/>
                              </w:rPr>
                              <w:t>להטלת</w:t>
                            </w:r>
                            <w:r w:rsidRPr="005F5124">
                              <w:rPr>
                                <w:rFonts w:cs="Tahoma"/>
                                <w:color w:val="0B5294"/>
                                <w:spacing w:val="-4"/>
                                <w:sz w:val="24"/>
                                <w:szCs w:val="24"/>
                                <w:rtl/>
                              </w:rPr>
                              <w:t xml:space="preserve"> </w:t>
                            </w:r>
                            <w:r w:rsidRPr="005F5124">
                              <w:rPr>
                                <w:rFonts w:cs="Tahoma" w:hint="eastAsia"/>
                                <w:color w:val="0B5294"/>
                                <w:spacing w:val="-4"/>
                                <w:sz w:val="24"/>
                                <w:szCs w:val="24"/>
                                <w:rtl/>
                              </w:rPr>
                              <w:t>חיוב</w:t>
                            </w:r>
                            <w:r w:rsidRPr="005F5124">
                              <w:rPr>
                                <w:rFonts w:cs="Tahoma"/>
                                <w:color w:val="0B5294"/>
                                <w:spacing w:val="-4"/>
                                <w:sz w:val="24"/>
                                <w:szCs w:val="24"/>
                                <w:rtl/>
                              </w:rPr>
                              <w:t xml:space="preserve"> </w:t>
                            </w:r>
                            <w:r w:rsidRPr="005F5124">
                              <w:rPr>
                                <w:rFonts w:cs="Tahoma" w:hint="eastAsia"/>
                                <w:color w:val="0B5294"/>
                                <w:spacing w:val="-4"/>
                                <w:sz w:val="24"/>
                                <w:szCs w:val="24"/>
                                <w:rtl/>
                              </w:rPr>
                              <w:t>אישי</w:t>
                            </w:r>
                            <w:r w:rsidRPr="005F5124">
                              <w:rPr>
                                <w:rFonts w:cs="Tahoma"/>
                                <w:color w:val="0B5294"/>
                                <w:spacing w:val="-4"/>
                                <w:sz w:val="24"/>
                                <w:szCs w:val="24"/>
                                <w:rtl/>
                              </w:rPr>
                              <w:t xml:space="preserve"> </w:t>
                            </w:r>
                            <w:r w:rsidRPr="005F5124">
                              <w:rPr>
                                <w:rFonts w:cs="Tahoma" w:hint="eastAsia"/>
                                <w:color w:val="0B5294"/>
                                <w:spacing w:val="-4"/>
                                <w:sz w:val="24"/>
                                <w:szCs w:val="24"/>
                                <w:rtl/>
                              </w:rPr>
                              <w:t>על</w:t>
                            </w:r>
                            <w:r w:rsidRPr="005F5124">
                              <w:rPr>
                                <w:rFonts w:cs="Tahoma"/>
                                <w:color w:val="0B5294"/>
                                <w:spacing w:val="-4"/>
                                <w:sz w:val="24"/>
                                <w:szCs w:val="24"/>
                                <w:rtl/>
                              </w:rPr>
                              <w:t xml:space="preserve"> </w:t>
                            </w:r>
                            <w:r w:rsidRPr="005F5124">
                              <w:rPr>
                                <w:rFonts w:cs="Tahoma" w:hint="eastAsia"/>
                                <w:color w:val="0B5294"/>
                                <w:spacing w:val="-4"/>
                                <w:sz w:val="24"/>
                                <w:szCs w:val="24"/>
                                <w:rtl/>
                              </w:rPr>
                              <w:t>נושאי</w:t>
                            </w:r>
                            <w:r w:rsidRPr="005F5124">
                              <w:rPr>
                                <w:rFonts w:cs="Tahoma"/>
                                <w:color w:val="0B5294"/>
                                <w:spacing w:val="-4"/>
                                <w:sz w:val="24"/>
                                <w:szCs w:val="24"/>
                                <w:rtl/>
                              </w:rPr>
                              <w:t xml:space="preserve"> </w:t>
                            </w:r>
                            <w:r w:rsidRPr="005F5124">
                              <w:rPr>
                                <w:rFonts w:cs="Tahoma" w:hint="eastAsia"/>
                                <w:color w:val="0B5294"/>
                                <w:spacing w:val="-4"/>
                                <w:sz w:val="24"/>
                                <w:szCs w:val="24"/>
                                <w:rtl/>
                              </w:rPr>
                              <w:t>משרה</w:t>
                            </w:r>
                            <w:r w:rsidRPr="005F5124">
                              <w:rPr>
                                <w:rFonts w:cs="Tahoma"/>
                                <w:color w:val="0B5294"/>
                                <w:spacing w:val="-4"/>
                                <w:sz w:val="24"/>
                                <w:szCs w:val="24"/>
                                <w:rtl/>
                              </w:rPr>
                              <w:t xml:space="preserve"> </w:t>
                            </w:r>
                            <w:r w:rsidRPr="005F5124">
                              <w:rPr>
                                <w:rFonts w:cs="Tahoma" w:hint="eastAsia"/>
                                <w:color w:val="0B5294"/>
                                <w:spacing w:val="-4"/>
                                <w:sz w:val="24"/>
                                <w:szCs w:val="24"/>
                                <w:rtl/>
                              </w:rPr>
                              <w:t>ובעלי</w:t>
                            </w:r>
                            <w:r w:rsidRPr="005F5124">
                              <w:rPr>
                                <w:rFonts w:cs="Tahoma"/>
                                <w:color w:val="0B5294"/>
                                <w:spacing w:val="-4"/>
                                <w:sz w:val="24"/>
                                <w:szCs w:val="24"/>
                                <w:rtl/>
                              </w:rPr>
                              <w:t xml:space="preserve"> </w:t>
                            </w:r>
                            <w:r w:rsidRPr="005F5124">
                              <w:rPr>
                                <w:rFonts w:cs="Tahoma" w:hint="eastAsia"/>
                                <w:color w:val="0B5294"/>
                                <w:spacing w:val="-4"/>
                                <w:sz w:val="24"/>
                                <w:szCs w:val="24"/>
                                <w:rtl/>
                              </w:rPr>
                              <w:t>תפקידים</w:t>
                            </w:r>
                            <w:r w:rsidRPr="005F5124">
                              <w:rPr>
                                <w:rFonts w:cs="Tahoma"/>
                                <w:color w:val="0B5294"/>
                                <w:spacing w:val="-4"/>
                                <w:sz w:val="24"/>
                                <w:szCs w:val="24"/>
                                <w:rtl/>
                              </w:rPr>
                              <w:t xml:space="preserve"> </w:t>
                            </w:r>
                            <w:r w:rsidRPr="005F5124">
                              <w:rPr>
                                <w:rFonts w:cs="Tahoma" w:hint="eastAsia"/>
                                <w:color w:val="0B5294"/>
                                <w:spacing w:val="-4"/>
                                <w:sz w:val="24"/>
                                <w:szCs w:val="24"/>
                                <w:rtl/>
                              </w:rPr>
                              <w:t>במועצה</w:t>
                            </w:r>
                            <w:r w:rsidRPr="005F5124">
                              <w:rPr>
                                <w:rFonts w:cs="Tahoma"/>
                                <w:color w:val="0B5294"/>
                                <w:spacing w:val="-4"/>
                                <w:sz w:val="24"/>
                                <w:szCs w:val="24"/>
                                <w:rtl/>
                              </w:rPr>
                              <w:t xml:space="preserve"> </w:t>
                            </w:r>
                            <w:r w:rsidRPr="005F5124">
                              <w:rPr>
                                <w:rFonts w:cs="Tahoma" w:hint="eastAsia"/>
                                <w:color w:val="0B5294"/>
                                <w:spacing w:val="-4"/>
                                <w:sz w:val="24"/>
                                <w:szCs w:val="24"/>
                                <w:rtl/>
                              </w:rPr>
                              <w:t>שהיו</w:t>
                            </w:r>
                            <w:r w:rsidRPr="005F5124">
                              <w:rPr>
                                <w:rFonts w:cs="Tahoma"/>
                                <w:color w:val="0B5294"/>
                                <w:spacing w:val="-4"/>
                                <w:sz w:val="24"/>
                                <w:szCs w:val="24"/>
                                <w:rtl/>
                              </w:rPr>
                              <w:t xml:space="preserve"> </w:t>
                            </w:r>
                            <w:r w:rsidRPr="005F5124">
                              <w:rPr>
                                <w:rFonts w:cs="Tahoma" w:hint="eastAsia"/>
                                <w:color w:val="0B5294"/>
                                <w:spacing w:val="-4"/>
                                <w:sz w:val="24"/>
                                <w:szCs w:val="24"/>
                                <w:rtl/>
                              </w:rPr>
                              <w:t>שותפים</w:t>
                            </w:r>
                            <w:r w:rsidRPr="005F5124">
                              <w:rPr>
                                <w:rFonts w:cs="Tahoma"/>
                                <w:color w:val="0B5294"/>
                                <w:spacing w:val="-4"/>
                                <w:sz w:val="24"/>
                                <w:szCs w:val="24"/>
                                <w:rtl/>
                              </w:rPr>
                              <w:t xml:space="preserve"> </w:t>
                            </w:r>
                            <w:r w:rsidRPr="005F5124">
                              <w:rPr>
                                <w:rFonts w:cs="Tahoma" w:hint="eastAsia"/>
                                <w:color w:val="0B5294"/>
                                <w:spacing w:val="-4"/>
                                <w:sz w:val="24"/>
                                <w:szCs w:val="24"/>
                                <w:rtl/>
                              </w:rPr>
                              <w:t>להוצאות</w:t>
                            </w:r>
                            <w:r w:rsidRPr="005F5124">
                              <w:rPr>
                                <w:rFonts w:cs="Tahoma"/>
                                <w:color w:val="0B5294"/>
                                <w:spacing w:val="-4"/>
                                <w:sz w:val="24"/>
                                <w:szCs w:val="24"/>
                                <w:rtl/>
                              </w:rPr>
                              <w:t xml:space="preserve"> </w:t>
                            </w:r>
                            <w:r w:rsidRPr="005F5124">
                              <w:rPr>
                                <w:rFonts w:cs="Tahoma" w:hint="eastAsia"/>
                                <w:color w:val="0B5294"/>
                                <w:spacing w:val="-4"/>
                                <w:sz w:val="24"/>
                                <w:szCs w:val="24"/>
                                <w:rtl/>
                              </w:rPr>
                              <w:t>שלא</w:t>
                            </w:r>
                            <w:r w:rsidRPr="005F5124">
                              <w:rPr>
                                <w:rFonts w:cs="Tahoma"/>
                                <w:color w:val="0B5294"/>
                                <w:spacing w:val="-4"/>
                                <w:sz w:val="24"/>
                                <w:szCs w:val="24"/>
                                <w:rtl/>
                              </w:rPr>
                              <w:t xml:space="preserve"> </w:t>
                            </w:r>
                            <w:r w:rsidRPr="005F5124">
                              <w:rPr>
                                <w:rFonts w:cs="Tahoma" w:hint="eastAsia"/>
                                <w:color w:val="0B5294"/>
                                <w:spacing w:val="-4"/>
                                <w:sz w:val="24"/>
                                <w:szCs w:val="24"/>
                                <w:rtl/>
                              </w:rPr>
                              <w:t>כדין</w:t>
                            </w:r>
                            <w:r w:rsidRPr="005F5124">
                              <w:rPr>
                                <w:rFonts w:cs="Tahoma"/>
                                <w:color w:val="0B5294"/>
                                <w:spacing w:val="-4"/>
                                <w:sz w:val="24"/>
                                <w:szCs w:val="24"/>
                                <w:rtl/>
                              </w:rPr>
                              <w:t xml:space="preserve"> </w:t>
                            </w:r>
                            <w:r w:rsidRPr="005F5124">
                              <w:rPr>
                                <w:rFonts w:cs="Tahoma" w:hint="eastAsia"/>
                                <w:color w:val="0B5294"/>
                                <w:spacing w:val="-4"/>
                                <w:sz w:val="24"/>
                                <w:szCs w:val="24"/>
                                <w:rtl/>
                              </w:rPr>
                              <w:t>בנוגע</w:t>
                            </w:r>
                            <w:r w:rsidRPr="005F5124">
                              <w:rPr>
                                <w:rFonts w:cs="Tahoma"/>
                                <w:color w:val="0B5294"/>
                                <w:spacing w:val="-4"/>
                                <w:sz w:val="24"/>
                                <w:szCs w:val="24"/>
                                <w:rtl/>
                              </w:rPr>
                              <w:t xml:space="preserve"> </w:t>
                            </w:r>
                            <w:r w:rsidRPr="005F5124">
                              <w:rPr>
                                <w:rFonts w:cs="Tahoma" w:hint="eastAsia"/>
                                <w:color w:val="0B5294"/>
                                <w:spacing w:val="-4"/>
                                <w:sz w:val="24"/>
                                <w:szCs w:val="24"/>
                                <w:rtl/>
                              </w:rPr>
                              <w:t>להקמת</w:t>
                            </w:r>
                            <w:r w:rsidRPr="005F5124">
                              <w:rPr>
                                <w:rFonts w:cs="Tahoma"/>
                                <w:color w:val="0B5294"/>
                                <w:spacing w:val="-4"/>
                                <w:sz w:val="24"/>
                                <w:szCs w:val="24"/>
                                <w:rtl/>
                              </w:rPr>
                              <w:t xml:space="preserve"> </w:t>
                            </w:r>
                            <w:r w:rsidRPr="005F5124">
                              <w:rPr>
                                <w:rFonts w:cs="Tahoma" w:hint="eastAsia"/>
                                <w:color w:val="0B5294"/>
                                <w:spacing w:val="-4"/>
                                <w:sz w:val="24"/>
                                <w:szCs w:val="24"/>
                                <w:rtl/>
                              </w:rPr>
                              <w:t>הפרויקט</w:t>
                            </w:r>
                          </w:p>
                          <w:p w:rsidR="0069160E" w:rsidRPr="00373C5D" w:rsidP="006916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515809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9122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69160E" w:rsidRPr="00373C5D" w:rsidP="0069160E">
                      <w:pPr>
                        <w:spacing w:line="240" w:lineRule="atLeast"/>
                        <w:rPr>
                          <w:rFonts w:cs="Tahoma"/>
                          <w:b/>
                          <w:bCs/>
                          <w:color w:val="0B5294"/>
                          <w:sz w:val="48"/>
                          <w:szCs w:val="48"/>
                          <w:rtl/>
                        </w:rPr>
                      </w:pPr>
                      <w:drawing>
                        <wp:inline distT="0" distB="0" distL="0" distR="0">
                          <wp:extent cx="311150" cy="256800"/>
                          <wp:effectExtent l="0" t="0" r="0" b="0"/>
                          <wp:docPr id="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7618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9160E" w:rsidRPr="00881D99" w:rsidP="0069160E">
                      <w:pPr>
                        <w:spacing w:after="0" w:line="240" w:lineRule="auto"/>
                        <w:rPr>
                          <w:color w:val="0B5294"/>
                          <w:spacing w:val="-4"/>
                          <w:sz w:val="24"/>
                          <w:szCs w:val="24"/>
                          <w:rtl/>
                          <w:cs/>
                        </w:rPr>
                      </w:pPr>
                      <w:r w:rsidRPr="005F5124">
                        <w:rPr>
                          <w:rFonts w:cs="Tahoma" w:hint="eastAsia"/>
                          <w:color w:val="0B5294"/>
                          <w:spacing w:val="-4"/>
                          <w:sz w:val="24"/>
                          <w:szCs w:val="24"/>
                          <w:rtl/>
                        </w:rPr>
                        <w:t>על</w:t>
                      </w:r>
                      <w:r w:rsidRPr="005F5124">
                        <w:rPr>
                          <w:rFonts w:cs="Tahoma"/>
                          <w:color w:val="0B5294"/>
                          <w:spacing w:val="-4"/>
                          <w:sz w:val="24"/>
                          <w:szCs w:val="24"/>
                          <w:rtl/>
                        </w:rPr>
                        <w:t xml:space="preserve"> </w:t>
                      </w:r>
                      <w:r w:rsidRPr="005F5124">
                        <w:rPr>
                          <w:rFonts w:cs="Tahoma" w:hint="eastAsia"/>
                          <w:color w:val="0B5294"/>
                          <w:spacing w:val="-4"/>
                          <w:sz w:val="24"/>
                          <w:szCs w:val="24"/>
                          <w:rtl/>
                        </w:rPr>
                        <w:t>משרד</w:t>
                      </w:r>
                      <w:r w:rsidRPr="005F5124">
                        <w:rPr>
                          <w:rFonts w:cs="Tahoma"/>
                          <w:color w:val="0B5294"/>
                          <w:spacing w:val="-4"/>
                          <w:sz w:val="24"/>
                          <w:szCs w:val="24"/>
                          <w:rtl/>
                        </w:rPr>
                        <w:t xml:space="preserve"> </w:t>
                      </w:r>
                      <w:r w:rsidRPr="005F5124">
                        <w:rPr>
                          <w:rFonts w:cs="Tahoma" w:hint="eastAsia"/>
                          <w:color w:val="0B5294"/>
                          <w:spacing w:val="-4"/>
                          <w:sz w:val="24"/>
                          <w:szCs w:val="24"/>
                          <w:rtl/>
                        </w:rPr>
                        <w:t>הפנים</w:t>
                      </w:r>
                      <w:r w:rsidRPr="005F5124">
                        <w:rPr>
                          <w:rFonts w:cs="Tahoma"/>
                          <w:color w:val="0B5294"/>
                          <w:spacing w:val="-4"/>
                          <w:sz w:val="24"/>
                          <w:szCs w:val="24"/>
                          <w:rtl/>
                        </w:rPr>
                        <w:t xml:space="preserve"> </w:t>
                      </w:r>
                      <w:r w:rsidRPr="005F5124">
                        <w:rPr>
                          <w:rFonts w:cs="Tahoma" w:hint="eastAsia"/>
                          <w:color w:val="0B5294"/>
                          <w:spacing w:val="-4"/>
                          <w:sz w:val="24"/>
                          <w:szCs w:val="24"/>
                          <w:rtl/>
                        </w:rPr>
                        <w:t>לבחון</w:t>
                      </w:r>
                      <w:r w:rsidRPr="005F5124">
                        <w:rPr>
                          <w:rFonts w:cs="Tahoma"/>
                          <w:color w:val="0B5294"/>
                          <w:spacing w:val="-4"/>
                          <w:sz w:val="24"/>
                          <w:szCs w:val="24"/>
                          <w:rtl/>
                        </w:rPr>
                        <w:t xml:space="preserve"> </w:t>
                      </w:r>
                      <w:r w:rsidRPr="005F5124">
                        <w:rPr>
                          <w:rFonts w:cs="Tahoma" w:hint="eastAsia"/>
                          <w:color w:val="0B5294"/>
                          <w:spacing w:val="-4"/>
                          <w:sz w:val="24"/>
                          <w:szCs w:val="24"/>
                          <w:rtl/>
                        </w:rPr>
                        <w:t>אם</w:t>
                      </w:r>
                      <w:r w:rsidRPr="005F5124">
                        <w:rPr>
                          <w:rFonts w:cs="Tahoma"/>
                          <w:color w:val="0B5294"/>
                          <w:spacing w:val="-4"/>
                          <w:sz w:val="24"/>
                          <w:szCs w:val="24"/>
                          <w:rtl/>
                        </w:rPr>
                        <w:t xml:space="preserve"> </w:t>
                      </w:r>
                      <w:r w:rsidRPr="005F5124">
                        <w:rPr>
                          <w:rFonts w:cs="Tahoma" w:hint="eastAsia"/>
                          <w:color w:val="0B5294"/>
                          <w:spacing w:val="-4"/>
                          <w:sz w:val="24"/>
                          <w:szCs w:val="24"/>
                          <w:rtl/>
                        </w:rPr>
                        <w:t>יש</w:t>
                      </w:r>
                      <w:r w:rsidRPr="005F5124">
                        <w:rPr>
                          <w:rFonts w:cs="Tahoma"/>
                          <w:color w:val="0B5294"/>
                          <w:spacing w:val="-4"/>
                          <w:sz w:val="24"/>
                          <w:szCs w:val="24"/>
                          <w:rtl/>
                        </w:rPr>
                        <w:t xml:space="preserve"> </w:t>
                      </w:r>
                      <w:r w:rsidRPr="005F5124">
                        <w:rPr>
                          <w:rFonts w:cs="Tahoma" w:hint="eastAsia"/>
                          <w:color w:val="0B5294"/>
                          <w:spacing w:val="-4"/>
                          <w:sz w:val="24"/>
                          <w:szCs w:val="24"/>
                          <w:rtl/>
                        </w:rPr>
                        <w:t>מקום</w:t>
                      </w:r>
                      <w:r w:rsidRPr="005F5124">
                        <w:rPr>
                          <w:rFonts w:cs="Tahoma"/>
                          <w:color w:val="0B5294"/>
                          <w:spacing w:val="-4"/>
                          <w:sz w:val="24"/>
                          <w:szCs w:val="24"/>
                          <w:rtl/>
                        </w:rPr>
                        <w:t xml:space="preserve"> </w:t>
                      </w:r>
                      <w:r w:rsidRPr="005F5124">
                        <w:rPr>
                          <w:rFonts w:cs="Tahoma" w:hint="eastAsia"/>
                          <w:color w:val="0B5294"/>
                          <w:spacing w:val="-4"/>
                          <w:sz w:val="24"/>
                          <w:szCs w:val="24"/>
                          <w:rtl/>
                        </w:rPr>
                        <w:t>להטלת</w:t>
                      </w:r>
                      <w:r w:rsidRPr="005F5124">
                        <w:rPr>
                          <w:rFonts w:cs="Tahoma"/>
                          <w:color w:val="0B5294"/>
                          <w:spacing w:val="-4"/>
                          <w:sz w:val="24"/>
                          <w:szCs w:val="24"/>
                          <w:rtl/>
                        </w:rPr>
                        <w:t xml:space="preserve"> </w:t>
                      </w:r>
                      <w:r w:rsidRPr="005F5124">
                        <w:rPr>
                          <w:rFonts w:cs="Tahoma" w:hint="eastAsia"/>
                          <w:color w:val="0B5294"/>
                          <w:spacing w:val="-4"/>
                          <w:sz w:val="24"/>
                          <w:szCs w:val="24"/>
                          <w:rtl/>
                        </w:rPr>
                        <w:t>חיוב</w:t>
                      </w:r>
                      <w:r w:rsidRPr="005F5124">
                        <w:rPr>
                          <w:rFonts w:cs="Tahoma"/>
                          <w:color w:val="0B5294"/>
                          <w:spacing w:val="-4"/>
                          <w:sz w:val="24"/>
                          <w:szCs w:val="24"/>
                          <w:rtl/>
                        </w:rPr>
                        <w:t xml:space="preserve"> </w:t>
                      </w:r>
                      <w:r w:rsidRPr="005F5124">
                        <w:rPr>
                          <w:rFonts w:cs="Tahoma" w:hint="eastAsia"/>
                          <w:color w:val="0B5294"/>
                          <w:spacing w:val="-4"/>
                          <w:sz w:val="24"/>
                          <w:szCs w:val="24"/>
                          <w:rtl/>
                        </w:rPr>
                        <w:t>אישי</w:t>
                      </w:r>
                      <w:r w:rsidRPr="005F5124">
                        <w:rPr>
                          <w:rFonts w:cs="Tahoma"/>
                          <w:color w:val="0B5294"/>
                          <w:spacing w:val="-4"/>
                          <w:sz w:val="24"/>
                          <w:szCs w:val="24"/>
                          <w:rtl/>
                        </w:rPr>
                        <w:t xml:space="preserve"> </w:t>
                      </w:r>
                      <w:r w:rsidRPr="005F5124">
                        <w:rPr>
                          <w:rFonts w:cs="Tahoma" w:hint="eastAsia"/>
                          <w:color w:val="0B5294"/>
                          <w:spacing w:val="-4"/>
                          <w:sz w:val="24"/>
                          <w:szCs w:val="24"/>
                          <w:rtl/>
                        </w:rPr>
                        <w:t>על</w:t>
                      </w:r>
                      <w:r w:rsidRPr="005F5124">
                        <w:rPr>
                          <w:rFonts w:cs="Tahoma"/>
                          <w:color w:val="0B5294"/>
                          <w:spacing w:val="-4"/>
                          <w:sz w:val="24"/>
                          <w:szCs w:val="24"/>
                          <w:rtl/>
                        </w:rPr>
                        <w:t xml:space="preserve"> </w:t>
                      </w:r>
                      <w:r w:rsidRPr="005F5124">
                        <w:rPr>
                          <w:rFonts w:cs="Tahoma" w:hint="eastAsia"/>
                          <w:color w:val="0B5294"/>
                          <w:spacing w:val="-4"/>
                          <w:sz w:val="24"/>
                          <w:szCs w:val="24"/>
                          <w:rtl/>
                        </w:rPr>
                        <w:t>נושאי</w:t>
                      </w:r>
                      <w:r w:rsidRPr="005F5124">
                        <w:rPr>
                          <w:rFonts w:cs="Tahoma"/>
                          <w:color w:val="0B5294"/>
                          <w:spacing w:val="-4"/>
                          <w:sz w:val="24"/>
                          <w:szCs w:val="24"/>
                          <w:rtl/>
                        </w:rPr>
                        <w:t xml:space="preserve"> </w:t>
                      </w:r>
                      <w:r w:rsidRPr="005F5124">
                        <w:rPr>
                          <w:rFonts w:cs="Tahoma" w:hint="eastAsia"/>
                          <w:color w:val="0B5294"/>
                          <w:spacing w:val="-4"/>
                          <w:sz w:val="24"/>
                          <w:szCs w:val="24"/>
                          <w:rtl/>
                        </w:rPr>
                        <w:t>משרה</w:t>
                      </w:r>
                      <w:r w:rsidRPr="005F5124">
                        <w:rPr>
                          <w:rFonts w:cs="Tahoma"/>
                          <w:color w:val="0B5294"/>
                          <w:spacing w:val="-4"/>
                          <w:sz w:val="24"/>
                          <w:szCs w:val="24"/>
                          <w:rtl/>
                        </w:rPr>
                        <w:t xml:space="preserve"> </w:t>
                      </w:r>
                      <w:r w:rsidRPr="005F5124">
                        <w:rPr>
                          <w:rFonts w:cs="Tahoma" w:hint="eastAsia"/>
                          <w:color w:val="0B5294"/>
                          <w:spacing w:val="-4"/>
                          <w:sz w:val="24"/>
                          <w:szCs w:val="24"/>
                          <w:rtl/>
                        </w:rPr>
                        <w:t>ובעלי</w:t>
                      </w:r>
                      <w:r w:rsidRPr="005F5124">
                        <w:rPr>
                          <w:rFonts w:cs="Tahoma"/>
                          <w:color w:val="0B5294"/>
                          <w:spacing w:val="-4"/>
                          <w:sz w:val="24"/>
                          <w:szCs w:val="24"/>
                          <w:rtl/>
                        </w:rPr>
                        <w:t xml:space="preserve"> </w:t>
                      </w:r>
                      <w:r w:rsidRPr="005F5124">
                        <w:rPr>
                          <w:rFonts w:cs="Tahoma" w:hint="eastAsia"/>
                          <w:color w:val="0B5294"/>
                          <w:spacing w:val="-4"/>
                          <w:sz w:val="24"/>
                          <w:szCs w:val="24"/>
                          <w:rtl/>
                        </w:rPr>
                        <w:t>תפקידים</w:t>
                      </w:r>
                      <w:r w:rsidRPr="005F5124">
                        <w:rPr>
                          <w:rFonts w:cs="Tahoma"/>
                          <w:color w:val="0B5294"/>
                          <w:spacing w:val="-4"/>
                          <w:sz w:val="24"/>
                          <w:szCs w:val="24"/>
                          <w:rtl/>
                        </w:rPr>
                        <w:t xml:space="preserve"> </w:t>
                      </w:r>
                      <w:r w:rsidRPr="005F5124">
                        <w:rPr>
                          <w:rFonts w:cs="Tahoma" w:hint="eastAsia"/>
                          <w:color w:val="0B5294"/>
                          <w:spacing w:val="-4"/>
                          <w:sz w:val="24"/>
                          <w:szCs w:val="24"/>
                          <w:rtl/>
                        </w:rPr>
                        <w:t>במועצה</w:t>
                      </w:r>
                      <w:r w:rsidRPr="005F5124">
                        <w:rPr>
                          <w:rFonts w:cs="Tahoma"/>
                          <w:color w:val="0B5294"/>
                          <w:spacing w:val="-4"/>
                          <w:sz w:val="24"/>
                          <w:szCs w:val="24"/>
                          <w:rtl/>
                        </w:rPr>
                        <w:t xml:space="preserve"> </w:t>
                      </w:r>
                      <w:r w:rsidRPr="005F5124">
                        <w:rPr>
                          <w:rFonts w:cs="Tahoma" w:hint="eastAsia"/>
                          <w:color w:val="0B5294"/>
                          <w:spacing w:val="-4"/>
                          <w:sz w:val="24"/>
                          <w:szCs w:val="24"/>
                          <w:rtl/>
                        </w:rPr>
                        <w:t>שהיו</w:t>
                      </w:r>
                      <w:r w:rsidRPr="005F5124">
                        <w:rPr>
                          <w:rFonts w:cs="Tahoma"/>
                          <w:color w:val="0B5294"/>
                          <w:spacing w:val="-4"/>
                          <w:sz w:val="24"/>
                          <w:szCs w:val="24"/>
                          <w:rtl/>
                        </w:rPr>
                        <w:t xml:space="preserve"> </w:t>
                      </w:r>
                      <w:r w:rsidRPr="005F5124">
                        <w:rPr>
                          <w:rFonts w:cs="Tahoma" w:hint="eastAsia"/>
                          <w:color w:val="0B5294"/>
                          <w:spacing w:val="-4"/>
                          <w:sz w:val="24"/>
                          <w:szCs w:val="24"/>
                          <w:rtl/>
                        </w:rPr>
                        <w:t>שותפים</w:t>
                      </w:r>
                      <w:r w:rsidRPr="005F5124">
                        <w:rPr>
                          <w:rFonts w:cs="Tahoma"/>
                          <w:color w:val="0B5294"/>
                          <w:spacing w:val="-4"/>
                          <w:sz w:val="24"/>
                          <w:szCs w:val="24"/>
                          <w:rtl/>
                        </w:rPr>
                        <w:t xml:space="preserve"> </w:t>
                      </w:r>
                      <w:r w:rsidRPr="005F5124">
                        <w:rPr>
                          <w:rFonts w:cs="Tahoma" w:hint="eastAsia"/>
                          <w:color w:val="0B5294"/>
                          <w:spacing w:val="-4"/>
                          <w:sz w:val="24"/>
                          <w:szCs w:val="24"/>
                          <w:rtl/>
                        </w:rPr>
                        <w:t>להוצאות</w:t>
                      </w:r>
                      <w:r w:rsidRPr="005F5124">
                        <w:rPr>
                          <w:rFonts w:cs="Tahoma"/>
                          <w:color w:val="0B5294"/>
                          <w:spacing w:val="-4"/>
                          <w:sz w:val="24"/>
                          <w:szCs w:val="24"/>
                          <w:rtl/>
                        </w:rPr>
                        <w:t xml:space="preserve"> </w:t>
                      </w:r>
                      <w:r w:rsidRPr="005F5124">
                        <w:rPr>
                          <w:rFonts w:cs="Tahoma" w:hint="eastAsia"/>
                          <w:color w:val="0B5294"/>
                          <w:spacing w:val="-4"/>
                          <w:sz w:val="24"/>
                          <w:szCs w:val="24"/>
                          <w:rtl/>
                        </w:rPr>
                        <w:t>שלא</w:t>
                      </w:r>
                      <w:r w:rsidRPr="005F5124">
                        <w:rPr>
                          <w:rFonts w:cs="Tahoma"/>
                          <w:color w:val="0B5294"/>
                          <w:spacing w:val="-4"/>
                          <w:sz w:val="24"/>
                          <w:szCs w:val="24"/>
                          <w:rtl/>
                        </w:rPr>
                        <w:t xml:space="preserve"> </w:t>
                      </w:r>
                      <w:r w:rsidRPr="005F5124">
                        <w:rPr>
                          <w:rFonts w:cs="Tahoma" w:hint="eastAsia"/>
                          <w:color w:val="0B5294"/>
                          <w:spacing w:val="-4"/>
                          <w:sz w:val="24"/>
                          <w:szCs w:val="24"/>
                          <w:rtl/>
                        </w:rPr>
                        <w:t>כדין</w:t>
                      </w:r>
                      <w:r w:rsidRPr="005F5124">
                        <w:rPr>
                          <w:rFonts w:cs="Tahoma"/>
                          <w:color w:val="0B5294"/>
                          <w:spacing w:val="-4"/>
                          <w:sz w:val="24"/>
                          <w:szCs w:val="24"/>
                          <w:rtl/>
                        </w:rPr>
                        <w:t xml:space="preserve"> </w:t>
                      </w:r>
                      <w:r w:rsidRPr="005F5124">
                        <w:rPr>
                          <w:rFonts w:cs="Tahoma" w:hint="eastAsia"/>
                          <w:color w:val="0B5294"/>
                          <w:spacing w:val="-4"/>
                          <w:sz w:val="24"/>
                          <w:szCs w:val="24"/>
                          <w:rtl/>
                        </w:rPr>
                        <w:t>בנוגע</w:t>
                      </w:r>
                      <w:r w:rsidRPr="005F5124">
                        <w:rPr>
                          <w:rFonts w:cs="Tahoma"/>
                          <w:color w:val="0B5294"/>
                          <w:spacing w:val="-4"/>
                          <w:sz w:val="24"/>
                          <w:szCs w:val="24"/>
                          <w:rtl/>
                        </w:rPr>
                        <w:t xml:space="preserve"> </w:t>
                      </w:r>
                      <w:r w:rsidRPr="005F5124">
                        <w:rPr>
                          <w:rFonts w:cs="Tahoma" w:hint="eastAsia"/>
                          <w:color w:val="0B5294"/>
                          <w:spacing w:val="-4"/>
                          <w:sz w:val="24"/>
                          <w:szCs w:val="24"/>
                          <w:rtl/>
                        </w:rPr>
                        <w:t>להקמת</w:t>
                      </w:r>
                      <w:r w:rsidRPr="005F5124">
                        <w:rPr>
                          <w:rFonts w:cs="Tahoma"/>
                          <w:color w:val="0B5294"/>
                          <w:spacing w:val="-4"/>
                          <w:sz w:val="24"/>
                          <w:szCs w:val="24"/>
                          <w:rtl/>
                        </w:rPr>
                        <w:t xml:space="preserve"> </w:t>
                      </w:r>
                      <w:r w:rsidRPr="005F5124">
                        <w:rPr>
                          <w:rFonts w:cs="Tahoma" w:hint="eastAsia"/>
                          <w:color w:val="0B5294"/>
                          <w:spacing w:val="-4"/>
                          <w:sz w:val="24"/>
                          <w:szCs w:val="24"/>
                          <w:rtl/>
                        </w:rPr>
                        <w:t>הפרויקט</w:t>
                      </w:r>
                    </w:p>
                    <w:p w:rsidR="0069160E" w:rsidRPr="00373C5D" w:rsidP="0069160E">
                      <w:pPr>
                        <w:spacing w:before="120" w:after="0" w:line="240" w:lineRule="atLeast"/>
                        <w:rPr>
                          <w:rFonts w:cs="Tahoma"/>
                          <w:b/>
                          <w:bCs/>
                          <w:color w:val="0B5294"/>
                          <w:sz w:val="48"/>
                          <w:szCs w:val="48"/>
                          <w:rtl/>
                        </w:rPr>
                      </w:pPr>
                      <w:drawing>
                        <wp:inline distT="0" distB="0" distL="0" distR="0">
                          <wp:extent cx="288000" cy="31337"/>
                          <wp:effectExtent l="0" t="0" r="0" b="6985"/>
                          <wp:docPr id="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2112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C1705" w:rsidRPr="0087200F" w:rsidP="0069160E">
      <w:pPr>
        <w:spacing w:before="120" w:after="240" w:line="260" w:lineRule="exact"/>
        <w:ind w:right="2268"/>
        <w:jc w:val="both"/>
        <w:rPr>
          <w:rFonts w:ascii="Tahoma" w:hAnsi="Tahoma" w:cs="Tahoma"/>
          <w:sz w:val="18"/>
          <w:szCs w:val="18"/>
          <w:rtl/>
        </w:rPr>
      </w:pPr>
      <w:r w:rsidRPr="0087200F">
        <w:rPr>
          <w:rFonts w:ascii="Tahoma" w:hAnsi="Tahoma" w:cs="Tahoma" w:hint="cs"/>
          <w:sz w:val="18"/>
          <w:szCs w:val="18"/>
          <w:rtl/>
        </w:rPr>
        <w:t xml:space="preserve">המועצה מסרה בתשובתה כי היא, לרבות העומד בראשה, נושאי משרה ויתר הגורמים המעורבים פעלו על פי דין ועשו כל שלאל ידם לפעול על פי כללי </w:t>
      </w:r>
      <w:r w:rsidRPr="0087200F">
        <w:rPr>
          <w:rFonts w:ascii="Tahoma" w:hAnsi="Tahoma" w:cs="Tahoma" w:hint="cs"/>
          <w:sz w:val="18"/>
          <w:szCs w:val="18"/>
          <w:rtl/>
        </w:rPr>
        <w:t>מינהל</w:t>
      </w:r>
      <w:r w:rsidRPr="0087200F">
        <w:rPr>
          <w:rFonts w:ascii="Tahoma" w:hAnsi="Tahoma" w:cs="Tahoma" w:hint="cs"/>
          <w:sz w:val="18"/>
          <w:szCs w:val="18"/>
          <w:rtl/>
        </w:rPr>
        <w:t xml:space="preserve"> תקין, תוך בחינת הדברים בזמן אמת, קידום תהליכים באופן מושכל וזהיר והסתייעות בחוות דעת מקצועיות. היא הוסיפה כי כל הפעולות שנעשו בוצעו למטרות המועצה וללא מניע אישי, פוליטי או שיקול זר. היא ציינה כי אם עולה מדוח הביקורת כי היה צריך לנהוג אחרת, אזי מדובר בטעות בתום לב או בטעות בשיקול דעת, ולכן אין כל מקום לחיוב אישי. גם חלק מחברי המועצה בעבר ובהווה מסרו דברים דומים בתשובותיהם. ראש המועצה מסר בתשובתו כי כל מה שהוא עשה נעשה בניקיון כפיים ומתוך חרדת קודש לקופה הציבורית והבנת תפקידה של המועצה בכלל ושלו עצמו בפרט.</w:t>
      </w:r>
    </w:p>
    <w:p w:rsidR="004C1705" w:rsidRPr="0087200F" w:rsidP="005F5124">
      <w:pPr>
        <w:pStyle w:val="RESHET"/>
        <w:rPr>
          <w:rtl/>
        </w:rPr>
      </w:pPr>
      <w:r w:rsidRPr="0087200F">
        <w:rPr>
          <w:rFonts w:hint="cs"/>
          <w:rtl/>
        </w:rPr>
        <w:t>לנוכח</w:t>
      </w:r>
      <w:r w:rsidRPr="0087200F">
        <w:rPr>
          <w:rtl/>
        </w:rPr>
        <w:t xml:space="preserve"> התנהלות</w:t>
      </w:r>
      <w:r w:rsidRPr="0087200F">
        <w:rPr>
          <w:rFonts w:hint="cs"/>
          <w:rtl/>
        </w:rPr>
        <w:t>ם של</w:t>
      </w:r>
      <w:r w:rsidRPr="0087200F">
        <w:rPr>
          <w:rtl/>
        </w:rPr>
        <w:t xml:space="preserve"> </w:t>
      </w:r>
      <w:r w:rsidRPr="0087200F">
        <w:rPr>
          <w:rFonts w:hint="cs"/>
          <w:rtl/>
        </w:rPr>
        <w:t>המועצה והעומד בראשה ושל שומרי הסף, ש</w:t>
      </w:r>
      <w:r w:rsidRPr="0087200F">
        <w:rPr>
          <w:rtl/>
        </w:rPr>
        <w:t>לא מילא</w:t>
      </w:r>
      <w:r w:rsidRPr="0087200F">
        <w:rPr>
          <w:rFonts w:hint="cs"/>
          <w:rtl/>
        </w:rPr>
        <w:t>ו</w:t>
      </w:r>
      <w:r w:rsidRPr="0087200F">
        <w:rPr>
          <w:rtl/>
        </w:rPr>
        <w:t xml:space="preserve"> כראוי את </w:t>
      </w:r>
      <w:r w:rsidRPr="0087200F">
        <w:rPr>
          <w:rFonts w:hint="cs"/>
          <w:rtl/>
        </w:rPr>
        <w:t>תפקידם</w:t>
      </w:r>
      <w:r w:rsidRPr="0087200F">
        <w:rPr>
          <w:rtl/>
        </w:rPr>
        <w:t xml:space="preserve"> ולא הקפיד</w:t>
      </w:r>
      <w:r w:rsidRPr="0087200F">
        <w:rPr>
          <w:rFonts w:hint="cs"/>
          <w:rtl/>
        </w:rPr>
        <w:t>ו</w:t>
      </w:r>
      <w:r w:rsidRPr="0087200F">
        <w:rPr>
          <w:rtl/>
        </w:rPr>
        <w:t xml:space="preserve"> כי כל הוצאה מהקופה תהיה על פי דין וברשות</w:t>
      </w:r>
      <w:r w:rsidRPr="0087200F">
        <w:rPr>
          <w:rFonts w:hint="cs"/>
          <w:rtl/>
        </w:rPr>
        <w:t>, בייחוד בכל הקשור להתקשרויות ללא מכרז כדין, על משרד הפנים לבחון</w:t>
      </w:r>
      <w:r w:rsidRPr="0087200F">
        <w:rPr>
          <w:rtl/>
        </w:rPr>
        <w:t xml:space="preserve"> </w:t>
      </w:r>
      <w:r w:rsidRPr="0087200F">
        <w:rPr>
          <w:rFonts w:hint="cs"/>
          <w:rtl/>
        </w:rPr>
        <w:t>אם יש מקום להטלת חיוב אישי על נושאי משרה ובעלי תפקידים במועצה שהיו שותפים להוצאות שלא כדין בנוגע להקמת הפרויקט</w:t>
      </w:r>
      <w:r w:rsidRPr="0087200F">
        <w:rPr>
          <w:rtl/>
        </w:rPr>
        <w:t>.</w:t>
      </w:r>
      <w:r w:rsidRPr="005F5124" w:rsidR="005F5124">
        <w:rPr>
          <w:noProof/>
          <w:sz w:val="17"/>
          <w:szCs w:val="17"/>
          <w:rtl/>
        </w:rPr>
        <w:t xml:space="preserve"> </w:t>
      </w:r>
    </w:p>
    <w:p w:rsidR="004C1705" w:rsidRPr="0087200F" w:rsidP="0087200F">
      <w:pPr>
        <w:spacing w:before="120" w:line="260" w:lineRule="exact"/>
        <w:ind w:right="2268"/>
        <w:jc w:val="both"/>
        <w:rPr>
          <w:rFonts w:ascii="Tahoma" w:hAnsi="Tahoma" w:cs="Tahoma"/>
          <w:sz w:val="18"/>
          <w:szCs w:val="18"/>
          <w:rtl/>
        </w:rPr>
      </w:pPr>
    </w:p>
    <w:p w:rsidR="004C1705" w:rsidP="00C1770E">
      <w:pPr>
        <w:pStyle w:val="KOT4"/>
        <w:pageBreakBefore/>
        <w:rPr>
          <w:rtl/>
        </w:rPr>
      </w:pPr>
      <w:r>
        <w:rPr>
          <w:rFonts w:hint="cs"/>
          <w:rtl/>
        </w:rPr>
        <w:t>סיכום</w:t>
      </w:r>
    </w:p>
    <w:p w:rsidR="004C1705" w:rsidRPr="0037395C" w:rsidP="0037395C">
      <w:pPr>
        <w:pStyle w:val="RESHET"/>
        <w:rPr>
          <w:color w:val="7030A0"/>
          <w:rtl/>
        </w:rPr>
      </w:pPr>
      <w:r w:rsidRPr="0037395C">
        <w:rPr>
          <w:rFonts w:hint="cs"/>
          <w:rtl/>
        </w:rPr>
        <w:t>בית</w:t>
      </w:r>
      <w:r w:rsidRPr="0037395C">
        <w:rPr>
          <w:rtl/>
        </w:rPr>
        <w:t xml:space="preserve"> </w:t>
      </w:r>
      <w:r w:rsidRPr="0037395C">
        <w:rPr>
          <w:rFonts w:hint="cs"/>
          <w:rtl/>
        </w:rPr>
        <w:t>המשפט</w:t>
      </w:r>
      <w:r w:rsidRPr="0037395C">
        <w:rPr>
          <w:rtl/>
        </w:rPr>
        <w:t xml:space="preserve"> </w:t>
      </w:r>
      <w:r w:rsidRPr="0037395C">
        <w:rPr>
          <w:rFonts w:hint="cs"/>
          <w:rtl/>
        </w:rPr>
        <w:t>העליון</w:t>
      </w:r>
      <w:r w:rsidRPr="0037395C">
        <w:rPr>
          <w:rtl/>
        </w:rPr>
        <w:t xml:space="preserve"> </w:t>
      </w:r>
      <w:r w:rsidRPr="0037395C">
        <w:rPr>
          <w:rFonts w:hint="cs"/>
          <w:rtl/>
        </w:rPr>
        <w:t>בשבתו כבית משפט גבוה לצדק קבע כי</w:t>
      </w:r>
      <w:r w:rsidRPr="0037395C">
        <w:rPr>
          <w:rtl/>
        </w:rPr>
        <w:t xml:space="preserve"> "</w:t>
      </w:r>
      <w:r w:rsidRPr="0037395C">
        <w:rPr>
          <w:rFonts w:hint="cs"/>
          <w:rtl/>
        </w:rPr>
        <w:t>ביסוד</w:t>
      </w:r>
      <w:r w:rsidRPr="0037395C">
        <w:rPr>
          <w:rtl/>
        </w:rPr>
        <w:t xml:space="preserve"> </w:t>
      </w:r>
      <w:r w:rsidRPr="0037395C">
        <w:rPr>
          <w:rFonts w:hint="cs"/>
          <w:rtl/>
        </w:rPr>
        <w:t>קיומו</w:t>
      </w:r>
      <w:r w:rsidRPr="0037395C">
        <w:rPr>
          <w:rtl/>
        </w:rPr>
        <w:t xml:space="preserve"> </w:t>
      </w:r>
      <w:r w:rsidRPr="0037395C">
        <w:rPr>
          <w:rFonts w:hint="cs"/>
          <w:rtl/>
        </w:rPr>
        <w:t>ופעולתו</w:t>
      </w:r>
      <w:r w:rsidRPr="0037395C">
        <w:rPr>
          <w:rtl/>
        </w:rPr>
        <w:t xml:space="preserve"> </w:t>
      </w:r>
      <w:r w:rsidRPr="0037395C">
        <w:rPr>
          <w:rFonts w:hint="cs"/>
          <w:rtl/>
        </w:rPr>
        <w:t>של</w:t>
      </w:r>
      <w:r w:rsidRPr="0037395C">
        <w:rPr>
          <w:rtl/>
        </w:rPr>
        <w:t xml:space="preserve"> </w:t>
      </w:r>
      <w:r w:rsidRPr="0037395C">
        <w:rPr>
          <w:rFonts w:hint="cs"/>
          <w:rtl/>
        </w:rPr>
        <w:t>השירות</w:t>
      </w:r>
      <w:r w:rsidRPr="0037395C">
        <w:rPr>
          <w:rtl/>
        </w:rPr>
        <w:t xml:space="preserve"> </w:t>
      </w:r>
      <w:r w:rsidRPr="0037395C">
        <w:rPr>
          <w:rFonts w:hint="cs"/>
          <w:rtl/>
        </w:rPr>
        <w:t>הציבורי</w:t>
      </w:r>
      <w:r w:rsidRPr="0037395C">
        <w:rPr>
          <w:rtl/>
        </w:rPr>
        <w:t xml:space="preserve"> </w:t>
      </w:r>
      <w:r w:rsidRPr="0037395C">
        <w:rPr>
          <w:rFonts w:hint="cs"/>
          <w:rtl/>
        </w:rPr>
        <w:t>עומד</w:t>
      </w:r>
      <w:r w:rsidRPr="0037395C">
        <w:rPr>
          <w:rtl/>
        </w:rPr>
        <w:t xml:space="preserve"> </w:t>
      </w:r>
      <w:r w:rsidRPr="0037395C">
        <w:rPr>
          <w:rFonts w:hint="cs"/>
          <w:rtl/>
        </w:rPr>
        <w:t>אמון</w:t>
      </w:r>
      <w:r w:rsidRPr="0037395C">
        <w:rPr>
          <w:rtl/>
        </w:rPr>
        <w:t xml:space="preserve"> </w:t>
      </w:r>
      <w:r w:rsidRPr="0037395C">
        <w:rPr>
          <w:rFonts w:hint="cs"/>
          <w:rtl/>
        </w:rPr>
        <w:t>הציבור</w:t>
      </w:r>
      <w:r w:rsidRPr="0037395C">
        <w:rPr>
          <w:rtl/>
        </w:rPr>
        <w:t xml:space="preserve"> </w:t>
      </w:r>
      <w:r w:rsidRPr="0037395C">
        <w:rPr>
          <w:rFonts w:hint="cs"/>
          <w:rtl/>
        </w:rPr>
        <w:t>בכך</w:t>
      </w:r>
      <w:r w:rsidRPr="0037395C">
        <w:rPr>
          <w:rtl/>
        </w:rPr>
        <w:t xml:space="preserve"> </w:t>
      </w:r>
      <w:r w:rsidRPr="0037395C">
        <w:rPr>
          <w:rFonts w:hint="cs"/>
          <w:rtl/>
        </w:rPr>
        <w:t>שעובדי</w:t>
      </w:r>
      <w:r w:rsidRPr="0037395C">
        <w:rPr>
          <w:rtl/>
        </w:rPr>
        <w:t xml:space="preserve"> </w:t>
      </w:r>
      <w:r w:rsidRPr="0037395C">
        <w:rPr>
          <w:rFonts w:hint="cs"/>
          <w:rtl/>
        </w:rPr>
        <w:t>הציבור</w:t>
      </w:r>
      <w:r w:rsidRPr="0037395C">
        <w:rPr>
          <w:rtl/>
        </w:rPr>
        <w:t xml:space="preserve"> </w:t>
      </w:r>
      <w:r w:rsidRPr="0037395C">
        <w:rPr>
          <w:rFonts w:hint="cs"/>
          <w:rtl/>
        </w:rPr>
        <w:t>פועלים</w:t>
      </w:r>
      <w:r w:rsidRPr="0037395C">
        <w:rPr>
          <w:rtl/>
        </w:rPr>
        <w:t xml:space="preserve"> </w:t>
      </w:r>
      <w:r w:rsidRPr="0037395C">
        <w:rPr>
          <w:rFonts w:hint="cs"/>
          <w:rtl/>
        </w:rPr>
        <w:t>מתוך</w:t>
      </w:r>
      <w:r w:rsidRPr="0037395C">
        <w:rPr>
          <w:rtl/>
        </w:rPr>
        <w:t xml:space="preserve"> </w:t>
      </w:r>
      <w:r w:rsidRPr="0037395C">
        <w:rPr>
          <w:rFonts w:hint="cs"/>
          <w:rtl/>
        </w:rPr>
        <w:t>הגינות</w:t>
      </w:r>
      <w:r w:rsidRPr="0037395C">
        <w:rPr>
          <w:rtl/>
        </w:rPr>
        <w:t xml:space="preserve">, </w:t>
      </w:r>
      <w:r w:rsidRPr="0037395C">
        <w:rPr>
          <w:rFonts w:hint="cs"/>
          <w:rtl/>
        </w:rPr>
        <w:t>יושר</w:t>
      </w:r>
      <w:r w:rsidRPr="0037395C">
        <w:rPr>
          <w:rtl/>
        </w:rPr>
        <w:t xml:space="preserve"> </w:t>
      </w:r>
      <w:r w:rsidRPr="0037395C">
        <w:rPr>
          <w:rFonts w:hint="cs"/>
          <w:rtl/>
        </w:rPr>
        <w:t>ענייניות</w:t>
      </w:r>
      <w:r w:rsidRPr="0037395C">
        <w:rPr>
          <w:rtl/>
        </w:rPr>
        <w:t xml:space="preserve"> </w:t>
      </w:r>
      <w:r w:rsidRPr="0037395C">
        <w:rPr>
          <w:rFonts w:hint="cs"/>
          <w:rtl/>
        </w:rPr>
        <w:t>וסבירות</w:t>
      </w:r>
      <w:r w:rsidRPr="0037395C">
        <w:rPr>
          <w:rtl/>
        </w:rPr>
        <w:t>"</w:t>
      </w:r>
      <w:r>
        <w:rPr>
          <w:rStyle w:val="FootnoteReference0"/>
          <w:rtl/>
        </w:rPr>
        <w:footnoteReference w:id="67"/>
      </w:r>
      <w:r w:rsidRPr="0037395C">
        <w:rPr>
          <w:rtl/>
        </w:rPr>
        <w:t xml:space="preserve">. </w:t>
      </w:r>
      <w:r w:rsidRPr="0037395C">
        <w:rPr>
          <w:rFonts w:hint="cs"/>
          <w:rtl/>
        </w:rPr>
        <w:t xml:space="preserve">עוד קבע כי </w:t>
      </w:r>
      <w:r w:rsidRPr="0037395C">
        <w:rPr>
          <w:rtl/>
        </w:rPr>
        <w:t>"</w:t>
      </w:r>
      <w:r w:rsidRPr="0037395C">
        <w:rPr>
          <w:rFonts w:hint="cs"/>
          <w:rtl/>
        </w:rPr>
        <w:t>יש</w:t>
      </w:r>
      <w:r w:rsidRPr="0037395C">
        <w:rPr>
          <w:rtl/>
        </w:rPr>
        <w:t xml:space="preserve"> </w:t>
      </w:r>
      <w:r w:rsidRPr="0037395C">
        <w:rPr>
          <w:rFonts w:hint="cs"/>
          <w:rtl/>
        </w:rPr>
        <w:t>ליתן</w:t>
      </w:r>
      <w:r w:rsidRPr="0037395C">
        <w:rPr>
          <w:rtl/>
        </w:rPr>
        <w:t xml:space="preserve"> </w:t>
      </w:r>
      <w:r w:rsidRPr="0037395C">
        <w:rPr>
          <w:rFonts w:hint="cs"/>
          <w:rtl/>
        </w:rPr>
        <w:t>משקל</w:t>
      </w:r>
      <w:r w:rsidRPr="0037395C">
        <w:rPr>
          <w:rtl/>
        </w:rPr>
        <w:t xml:space="preserve"> </w:t>
      </w:r>
      <w:r w:rsidRPr="0037395C">
        <w:rPr>
          <w:rFonts w:hint="cs"/>
          <w:rtl/>
        </w:rPr>
        <w:t>נכבד</w:t>
      </w:r>
      <w:r w:rsidRPr="0037395C">
        <w:rPr>
          <w:rtl/>
        </w:rPr>
        <w:t xml:space="preserve"> </w:t>
      </w:r>
      <w:r w:rsidRPr="0037395C">
        <w:rPr>
          <w:rFonts w:hint="cs"/>
          <w:rtl/>
        </w:rPr>
        <w:t>לשיקולים</w:t>
      </w:r>
      <w:r w:rsidRPr="0037395C">
        <w:rPr>
          <w:rtl/>
        </w:rPr>
        <w:t xml:space="preserve"> </w:t>
      </w:r>
      <w:r w:rsidRPr="0037395C">
        <w:rPr>
          <w:rFonts w:hint="cs"/>
          <w:rtl/>
        </w:rPr>
        <w:t>הבאים</w:t>
      </w:r>
      <w:r w:rsidRPr="0037395C">
        <w:rPr>
          <w:rtl/>
        </w:rPr>
        <w:t xml:space="preserve"> </w:t>
      </w:r>
      <w:r w:rsidRPr="0037395C">
        <w:rPr>
          <w:rFonts w:hint="cs"/>
          <w:rtl/>
        </w:rPr>
        <w:t>לקיים</w:t>
      </w:r>
      <w:r w:rsidRPr="0037395C">
        <w:rPr>
          <w:rtl/>
        </w:rPr>
        <w:t xml:space="preserve">, </w:t>
      </w:r>
      <w:r w:rsidRPr="0037395C">
        <w:rPr>
          <w:rFonts w:hint="cs"/>
          <w:rtl/>
        </w:rPr>
        <w:t>לשמר</w:t>
      </w:r>
      <w:r w:rsidRPr="0037395C">
        <w:rPr>
          <w:rtl/>
        </w:rPr>
        <w:t xml:space="preserve"> </w:t>
      </w:r>
      <w:r w:rsidRPr="0037395C">
        <w:rPr>
          <w:rFonts w:hint="cs"/>
          <w:rtl/>
        </w:rPr>
        <w:t>ולפתח</w:t>
      </w:r>
      <w:r w:rsidRPr="0037395C">
        <w:rPr>
          <w:rtl/>
        </w:rPr>
        <w:t xml:space="preserve"> </w:t>
      </w:r>
      <w:r w:rsidRPr="0037395C">
        <w:rPr>
          <w:rFonts w:hint="cs"/>
          <w:rtl/>
        </w:rPr>
        <w:t>את</w:t>
      </w:r>
      <w:r w:rsidRPr="0037395C">
        <w:rPr>
          <w:rtl/>
        </w:rPr>
        <w:t xml:space="preserve"> </w:t>
      </w:r>
      <w:r w:rsidRPr="0037395C">
        <w:rPr>
          <w:rFonts w:hint="cs"/>
          <w:rtl/>
        </w:rPr>
        <w:t>תחושת</w:t>
      </w:r>
      <w:r w:rsidRPr="0037395C">
        <w:rPr>
          <w:rtl/>
        </w:rPr>
        <w:t xml:space="preserve"> </w:t>
      </w:r>
      <w:r w:rsidRPr="0037395C">
        <w:rPr>
          <w:rFonts w:hint="cs"/>
          <w:rtl/>
        </w:rPr>
        <w:t>הציבור</w:t>
      </w:r>
      <w:r w:rsidRPr="0037395C">
        <w:rPr>
          <w:rtl/>
        </w:rPr>
        <w:t xml:space="preserve">, </w:t>
      </w:r>
      <w:r w:rsidRPr="0037395C">
        <w:rPr>
          <w:rFonts w:hint="cs"/>
          <w:rtl/>
        </w:rPr>
        <w:t>כי</w:t>
      </w:r>
      <w:r w:rsidRPr="0037395C">
        <w:rPr>
          <w:rtl/>
        </w:rPr>
        <w:t xml:space="preserve"> </w:t>
      </w:r>
      <w:r w:rsidRPr="0037395C">
        <w:rPr>
          <w:rFonts w:hint="cs"/>
          <w:rtl/>
        </w:rPr>
        <w:t>משרתיו</w:t>
      </w:r>
      <w:r w:rsidRPr="0037395C">
        <w:rPr>
          <w:rtl/>
        </w:rPr>
        <w:t xml:space="preserve"> </w:t>
      </w:r>
      <w:r w:rsidRPr="0037395C">
        <w:rPr>
          <w:rFonts w:hint="cs"/>
          <w:rtl/>
        </w:rPr>
        <w:t>אינם</w:t>
      </w:r>
      <w:r w:rsidRPr="0037395C">
        <w:rPr>
          <w:rtl/>
        </w:rPr>
        <w:t xml:space="preserve"> </w:t>
      </w:r>
      <w:r w:rsidRPr="0037395C">
        <w:rPr>
          <w:rFonts w:hint="cs"/>
          <w:rtl/>
        </w:rPr>
        <w:t>אדונים</w:t>
      </w:r>
      <w:r w:rsidRPr="0037395C">
        <w:rPr>
          <w:rtl/>
        </w:rPr>
        <w:t xml:space="preserve">, </w:t>
      </w:r>
      <w:r w:rsidRPr="0037395C">
        <w:rPr>
          <w:rFonts w:hint="cs"/>
          <w:rtl/>
        </w:rPr>
        <w:t>וכי</w:t>
      </w:r>
      <w:r w:rsidRPr="0037395C">
        <w:rPr>
          <w:rtl/>
        </w:rPr>
        <w:t xml:space="preserve"> </w:t>
      </w:r>
      <w:r w:rsidRPr="0037395C">
        <w:rPr>
          <w:rFonts w:hint="cs"/>
          <w:rtl/>
        </w:rPr>
        <w:t>הם</w:t>
      </w:r>
      <w:r w:rsidRPr="0037395C">
        <w:rPr>
          <w:rtl/>
        </w:rPr>
        <w:t xml:space="preserve"> </w:t>
      </w:r>
      <w:r w:rsidRPr="0037395C">
        <w:rPr>
          <w:rFonts w:hint="cs"/>
          <w:rtl/>
        </w:rPr>
        <w:t>עושים</w:t>
      </w:r>
      <w:r w:rsidRPr="0037395C">
        <w:rPr>
          <w:rtl/>
        </w:rPr>
        <w:t xml:space="preserve"> </w:t>
      </w:r>
      <w:r w:rsidRPr="0037395C">
        <w:rPr>
          <w:rFonts w:hint="cs"/>
          <w:rtl/>
        </w:rPr>
        <w:t>את</w:t>
      </w:r>
      <w:r w:rsidRPr="0037395C">
        <w:rPr>
          <w:rtl/>
        </w:rPr>
        <w:t xml:space="preserve"> </w:t>
      </w:r>
      <w:r w:rsidRPr="0037395C">
        <w:rPr>
          <w:rFonts w:hint="cs"/>
          <w:rtl/>
        </w:rPr>
        <w:t>מלאכתם</w:t>
      </w:r>
      <w:r w:rsidRPr="0037395C">
        <w:rPr>
          <w:rtl/>
        </w:rPr>
        <w:t xml:space="preserve"> </w:t>
      </w:r>
      <w:r w:rsidRPr="0037395C">
        <w:rPr>
          <w:rFonts w:hint="cs"/>
          <w:rtl/>
        </w:rPr>
        <w:t>למען</w:t>
      </w:r>
      <w:r w:rsidRPr="0037395C">
        <w:rPr>
          <w:rtl/>
        </w:rPr>
        <w:t xml:space="preserve"> </w:t>
      </w:r>
      <w:r w:rsidRPr="0037395C">
        <w:rPr>
          <w:rFonts w:hint="cs"/>
          <w:rtl/>
        </w:rPr>
        <w:t>הציבור</w:t>
      </w:r>
      <w:r w:rsidRPr="0037395C">
        <w:rPr>
          <w:rtl/>
        </w:rPr>
        <w:t xml:space="preserve">, </w:t>
      </w:r>
      <w:r w:rsidRPr="0037395C">
        <w:rPr>
          <w:rFonts w:hint="cs"/>
          <w:rtl/>
        </w:rPr>
        <w:t>מתוך</w:t>
      </w:r>
      <w:r w:rsidRPr="0037395C">
        <w:rPr>
          <w:rtl/>
        </w:rPr>
        <w:t xml:space="preserve"> </w:t>
      </w:r>
      <w:r w:rsidRPr="0037395C">
        <w:rPr>
          <w:rFonts w:hint="cs"/>
          <w:rtl/>
        </w:rPr>
        <w:t>יושר</w:t>
      </w:r>
      <w:r w:rsidRPr="0037395C">
        <w:rPr>
          <w:rtl/>
        </w:rPr>
        <w:t xml:space="preserve"> </w:t>
      </w:r>
      <w:r w:rsidRPr="0037395C">
        <w:rPr>
          <w:rFonts w:hint="cs"/>
          <w:rtl/>
        </w:rPr>
        <w:t>וניקיון</w:t>
      </w:r>
      <w:r w:rsidRPr="0037395C">
        <w:rPr>
          <w:rtl/>
        </w:rPr>
        <w:t xml:space="preserve"> </w:t>
      </w:r>
      <w:r w:rsidRPr="0037395C">
        <w:rPr>
          <w:rFonts w:hint="cs"/>
          <w:rtl/>
        </w:rPr>
        <w:t>כפיים</w:t>
      </w:r>
      <w:r w:rsidRPr="0037395C">
        <w:rPr>
          <w:rtl/>
        </w:rPr>
        <w:t>"</w:t>
      </w:r>
      <w:r>
        <w:rPr>
          <w:rStyle w:val="FootnoteReference0"/>
          <w:rtl/>
        </w:rPr>
        <w:footnoteReference w:id="68"/>
      </w:r>
      <w:r w:rsidRPr="0037395C">
        <w:rPr>
          <w:rtl/>
        </w:rPr>
        <w:t>.</w:t>
      </w:r>
    </w:p>
    <w:p w:rsidR="004C1705" w:rsidRPr="0037395C" w:rsidP="0037395C">
      <w:pPr>
        <w:pStyle w:val="RESHET"/>
        <w:rPr>
          <w:rtl/>
        </w:rPr>
      </w:pPr>
      <w:r w:rsidRPr="0037395C">
        <w:rPr>
          <w:rtl/>
        </w:rPr>
        <w:t xml:space="preserve">מכלול הממצאים שהובאו </w:t>
      </w:r>
      <w:r w:rsidRPr="0037395C">
        <w:rPr>
          <w:rFonts w:hint="cs"/>
          <w:rtl/>
        </w:rPr>
        <w:t xml:space="preserve">בדוח </w:t>
      </w:r>
      <w:r w:rsidRPr="0037395C">
        <w:rPr>
          <w:rtl/>
        </w:rPr>
        <w:t xml:space="preserve">מציג תמונה כללית </w:t>
      </w:r>
      <w:r w:rsidRPr="0037395C">
        <w:rPr>
          <w:rFonts w:hint="cs"/>
          <w:rtl/>
        </w:rPr>
        <w:t>ו</w:t>
      </w:r>
      <w:r w:rsidRPr="0037395C">
        <w:rPr>
          <w:rtl/>
        </w:rPr>
        <w:t xml:space="preserve">לפיה </w:t>
      </w:r>
      <w:r w:rsidRPr="0037395C">
        <w:rPr>
          <w:rFonts w:hint="cs"/>
          <w:rtl/>
        </w:rPr>
        <w:t>בכל הקשור להקמת מבנה המועצה ומרכז המבקרים קיבלו המועצה והעומד בראשה את החלטותיהם בהליכים פגומים ולא סדורים, מבלי שניתנו נימוקים ענייניים בחלק מהנושאים ובניגוד לדעתם של הגורמים המקצועיים שליוו את הקמת הפרויקט, והכל תוך כדי פגיעה באינטרס הציבורי. מחדליה של המועצה בניהול הקמתו של מבנה המועצה ומרכז המבקרים הובילו להגדלה ניכרת בתקציב ולהתמשכות העבודות להקמת הפרויקט מעבר ללוחות הזמנים שקבעה, ואף העלו חשש ליציבות המבנה. משרד מבקר המדינה רואה בחומרה רבה התנהלותה הבלתי אחראית של המועצה והעומד בראשה בכל הנוגע להוצאת כספי ציבור, כסף לא להם, המעידים על זלזול בחובתם לשמור על הקופה הציבורית. התנהלות</w:t>
      </w:r>
      <w:r w:rsidRPr="0037395C">
        <w:rPr>
          <w:rtl/>
        </w:rPr>
        <w:t xml:space="preserve"> </w:t>
      </w:r>
      <w:r w:rsidRPr="0037395C">
        <w:rPr>
          <w:rFonts w:hint="cs"/>
          <w:rtl/>
        </w:rPr>
        <w:t>כזאת</w:t>
      </w:r>
      <w:r w:rsidRPr="0037395C">
        <w:rPr>
          <w:rtl/>
        </w:rPr>
        <w:t xml:space="preserve"> </w:t>
      </w:r>
      <w:r w:rsidRPr="0037395C">
        <w:rPr>
          <w:rFonts w:hint="cs"/>
          <w:rtl/>
        </w:rPr>
        <w:t>עלולה להביא לידי פגיעה</w:t>
      </w:r>
      <w:r w:rsidRPr="0037395C">
        <w:rPr>
          <w:rtl/>
        </w:rPr>
        <w:t xml:space="preserve"> באמון הציבור במערכת השלטונית</w:t>
      </w:r>
      <w:r w:rsidRPr="0037395C">
        <w:rPr>
          <w:rFonts w:hint="cs"/>
          <w:rtl/>
        </w:rPr>
        <w:t>.</w:t>
      </w:r>
    </w:p>
    <w:p w:rsidR="004C1705" w:rsidRPr="0037395C" w:rsidP="0037395C">
      <w:pPr>
        <w:pStyle w:val="RESHET"/>
        <w:rPr>
          <w:rtl/>
        </w:rPr>
      </w:pPr>
      <w:r w:rsidRPr="0037395C">
        <w:rPr>
          <w:rFonts w:hint="cs"/>
          <w:rtl/>
        </w:rPr>
        <w:t xml:space="preserve">המועצה בחרה מצד אחד באדריכלית בעלת ניסיון בתכנון אלמנטים </w:t>
      </w:r>
      <w:r w:rsidRPr="0037395C">
        <w:rPr>
          <w:rFonts w:hint="cs"/>
          <w:rtl/>
        </w:rPr>
        <w:t>יחודיים</w:t>
      </w:r>
      <w:r w:rsidRPr="0037395C">
        <w:rPr>
          <w:rFonts w:hint="cs"/>
          <w:rtl/>
        </w:rPr>
        <w:t>, ומצד אחר בחרה במכרז בקבלן שספק אם החזיק בניסיון וביכולת הדרושים לביצוע האלמנטים כנדרש, ואף לא אכפה באופן מספיק את תנאי ההתקשרות עמו. בכך מנעה מעצמה המועצה את הייחודיות שביקשה ושבעבורה שילמה יותר. יתרה מכך, התנהלותה זו של המועצה חייבה אותה לשלם כספים בעבור עבודה שבוצעה שלא על פי התכניות של אדריכלית הפרויקט, ונוסף לזה לשאת בעלויות של תיקון העבודות שהקבלן ביצע באופן פגום.</w:t>
      </w:r>
    </w:p>
    <w:p w:rsidR="004C1705" w:rsidRPr="0037395C" w:rsidP="0037395C">
      <w:pPr>
        <w:pStyle w:val="RESHET"/>
        <w:rPr>
          <w:rtl/>
        </w:rPr>
      </w:pPr>
      <w:r w:rsidRPr="0037395C">
        <w:rPr>
          <w:rFonts w:hint="cs"/>
          <w:rtl/>
        </w:rPr>
        <w:t>המועצה התקשרה בפטור ממכרז עם כמה יועצים בתקופות שונות במהלך ביצוע הפרויקט, מבלי שבדקה לרוב את האפשרות להתקשרות באמצעות מכרז העדיפה על פני כל התקשרות אחרת, ועשתה זאת בהליכים שאינם שקופים ושוויוניים.</w:t>
      </w:r>
    </w:p>
    <w:p w:rsidR="004C1705" w:rsidRPr="0037395C" w:rsidP="0037395C">
      <w:pPr>
        <w:pStyle w:val="RESHET"/>
        <w:rPr>
          <w:rtl/>
        </w:rPr>
      </w:pPr>
      <w:r w:rsidRPr="0037395C">
        <w:rPr>
          <w:rFonts w:hint="cs"/>
          <w:rtl/>
        </w:rPr>
        <w:t xml:space="preserve">על המועצה מוטלת החובה להקפיד ולקיים הליכי קבלת החלטות תקינים ושקופים. עליה לפעול על פי דין ולפי כללי </w:t>
      </w:r>
      <w:r w:rsidRPr="0037395C">
        <w:rPr>
          <w:rFonts w:hint="cs"/>
          <w:rtl/>
        </w:rPr>
        <w:t>מינהל</w:t>
      </w:r>
      <w:r w:rsidRPr="0037395C">
        <w:rPr>
          <w:rFonts w:hint="cs"/>
          <w:rtl/>
        </w:rPr>
        <w:t xml:space="preserve"> תקין בכל הקשור להתקשרויותיה עם יועצים ועם נותני שירותים. עליה לדאוג לתקינות המכרזים שהיא מפרסמת, לפקח על העבודות שהיא יוזמת ולוודא כי הן יבוצעו על פי דין ולפי הסכמי ההתקשרות שהיא חותמת עליהם.</w:t>
      </w:r>
    </w:p>
    <w:p w:rsidR="002525CC" w:rsidP="0087200F">
      <w:pPr>
        <w:spacing w:before="120" w:line="260" w:lineRule="exact"/>
        <w:ind w:right="2268"/>
        <w:jc w:val="both"/>
        <w:rPr>
          <w:rFonts w:ascii="Tahoma" w:hAnsi="Tahoma" w:cs="Tahoma"/>
          <w:sz w:val="18"/>
          <w:szCs w:val="18"/>
          <w:rtl/>
        </w:rPr>
      </w:pPr>
    </w:p>
    <w:p w:rsidR="0069160E" w:rsidP="0087200F">
      <w:pPr>
        <w:spacing w:before="120" w:line="260" w:lineRule="exact"/>
        <w:ind w:right="2268"/>
        <w:jc w:val="both"/>
        <w:rPr>
          <w:rFonts w:ascii="Tahoma" w:hAnsi="Tahoma" w:cs="Tahoma"/>
          <w:sz w:val="18"/>
          <w:szCs w:val="18"/>
          <w:rtl/>
        </w:rPr>
        <w:sectPr w:rsidSect="00C20745">
          <w:headerReference w:type="even" r:id="rId17"/>
          <w:headerReference w:type="default" r:id="rId18"/>
          <w:pgSz w:w="11906" w:h="16838" w:code="9"/>
          <w:pgMar w:top="3119" w:right="1701" w:bottom="3119" w:left="1701" w:header="1559" w:footer="709" w:gutter="0"/>
          <w:cols w:space="708"/>
          <w:bidi/>
          <w:rtlGutter/>
          <w:docGrid w:linePitch="360"/>
        </w:sectPr>
      </w:pPr>
    </w:p>
    <w:p w:rsidR="0069160E" w:rsidRPr="005F5124" w:rsidP="0087200F">
      <w:pPr>
        <w:spacing w:before="120" w:line="260" w:lineRule="exact"/>
        <w:ind w:right="2268"/>
        <w:jc w:val="both"/>
        <w:rPr>
          <w:rFonts w:ascii="Tahoma" w:hAnsi="Tahoma" w:cs="Tahoma"/>
          <w:sz w:val="18"/>
          <w:szCs w:val="18"/>
          <w:rtl/>
        </w:rPr>
      </w:pPr>
    </w:p>
    <w:sectPr w:rsidSect="00C20745">
      <w:headerReference w:type="even" r:id="rId19"/>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QDavid">
    <w:panose1 w:val="00000000000000000000"/>
    <w:charset w:val="02"/>
    <w:family w:val="auto"/>
    <w:notTrueType/>
    <w:pitch w:val="variable"/>
  </w:font>
  <w:font w:name="Miriam">
    <w:panose1 w:val="020B05020501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703F1B" w:rsidRPr="008A007A" w:rsidP="008A007A">
      <w:pPr>
        <w:pStyle w:val="Footer"/>
      </w:pPr>
    </w:p>
  </w:footnote>
  <w:footnote w:type="continuationSeparator" w:id="1">
    <w:p w:rsidR="00703F1B" w:rsidP="00CB3322">
      <w:pPr>
        <w:spacing w:after="0" w:line="240" w:lineRule="auto"/>
      </w:pPr>
      <w:r>
        <w:continuationSeparator/>
      </w:r>
    </w:p>
    <w:p w:rsidR="00703F1B"/>
  </w:footnote>
  <w:footnote w:id="2">
    <w:p w:rsidR="00A117A2" w:rsidRPr="007A38A6" w:rsidP="00996E3F">
      <w:pPr>
        <w:pStyle w:val="FootnoteText"/>
      </w:pPr>
      <w:r w:rsidRPr="007A38A6">
        <w:rPr>
          <w:rStyle w:val="FootnoteReference0"/>
          <w:vertAlign w:val="baseline"/>
        </w:rPr>
        <w:footnoteRef/>
      </w:r>
      <w:r w:rsidRPr="007A38A6">
        <w:rPr>
          <w:rtl/>
        </w:rPr>
        <w:t xml:space="preserve"> </w:t>
      </w:r>
      <w:r w:rsidRPr="007A38A6">
        <w:rPr>
          <w:rtl/>
        </w:rPr>
        <w:tab/>
      </w:r>
      <w:r w:rsidRPr="007A38A6">
        <w:rPr>
          <w:rFonts w:hint="cs"/>
          <w:rtl/>
        </w:rPr>
        <w:t>נאות חובב נקראה בעבר רמת חובב, והיא אחת משתי מועצות מקומיות-תעשייתיות בארץ, כהגדרתן בסעיף 2א לפקודת המועצות המקומיות [נוסח חדש].</w:t>
      </w:r>
    </w:p>
  </w:footnote>
  <w:footnote w:id="3">
    <w:p w:rsidR="00A117A2" w:rsidRPr="007A38A6" w:rsidP="00996E3F">
      <w:pPr>
        <w:pStyle w:val="FootnoteText"/>
        <w:rPr>
          <w:rtl/>
        </w:rPr>
      </w:pPr>
      <w:r w:rsidRPr="007A38A6">
        <w:rPr>
          <w:rStyle w:val="FootnoteReference0"/>
          <w:vertAlign w:val="baseline"/>
        </w:rPr>
        <w:footnoteRef/>
      </w:r>
      <w:r w:rsidRPr="007A38A6">
        <w:rPr>
          <w:rtl/>
        </w:rPr>
        <w:t xml:space="preserve"> </w:t>
      </w:r>
      <w:r w:rsidRPr="007A38A6">
        <w:rPr>
          <w:rtl/>
        </w:rPr>
        <w:tab/>
        <w:t>חלק ניכר מתקציב המועצה מופנה לטובת הגנה על הסביבה</w:t>
      </w:r>
      <w:r w:rsidRPr="007A38A6">
        <w:rPr>
          <w:rFonts w:hint="cs"/>
          <w:rtl/>
        </w:rPr>
        <w:t>.</w:t>
      </w:r>
    </w:p>
  </w:footnote>
  <w:footnote w:id="4">
    <w:p w:rsidR="00A117A2" w:rsidRPr="007A38A6" w:rsidP="00996E3F">
      <w:pPr>
        <w:pStyle w:val="FootnoteText"/>
        <w:rPr>
          <w:rtl/>
        </w:rPr>
      </w:pPr>
      <w:r w:rsidRPr="007A38A6">
        <w:rPr>
          <w:rStyle w:val="FootnoteReference0"/>
          <w:vertAlign w:val="baseline"/>
        </w:rPr>
        <w:footnoteRef/>
      </w:r>
      <w:r w:rsidRPr="007A38A6">
        <w:rPr>
          <w:rtl/>
        </w:rPr>
        <w:t xml:space="preserve"> </w:t>
      </w:r>
      <w:r w:rsidRPr="007A38A6">
        <w:rPr>
          <w:rFonts w:hint="cs"/>
          <w:rtl/>
        </w:rPr>
        <w:tab/>
        <w:t>צו המועצות המקומיות (מועצה מקומית תעשייתית נאות חובב), התשמ"ט-1989.</w:t>
      </w:r>
    </w:p>
  </w:footnote>
  <w:footnote w:id="5">
    <w:p w:rsidR="00A117A2" w:rsidRPr="007A38A6" w:rsidP="00996E3F">
      <w:pPr>
        <w:pStyle w:val="FootnoteText"/>
      </w:pPr>
      <w:r w:rsidRPr="007A38A6">
        <w:rPr>
          <w:rStyle w:val="FootnoteReference0"/>
          <w:vertAlign w:val="baseline"/>
        </w:rPr>
        <w:footnoteRef/>
      </w:r>
      <w:r w:rsidRPr="007A38A6">
        <w:rPr>
          <w:rtl/>
        </w:rPr>
        <w:t xml:space="preserve"> </w:t>
      </w:r>
      <w:r w:rsidRPr="007A38A6">
        <w:rPr>
          <w:rtl/>
        </w:rPr>
        <w:tab/>
      </w:r>
      <w:r w:rsidRPr="007A38A6">
        <w:rPr>
          <w:rFonts w:hint="cs"/>
          <w:rtl/>
        </w:rPr>
        <w:t>מרכז המבקרים נועד "להציג את מכלול הפעילויות שבהן מתמחים המפעלים ברמת</w:t>
      </w:r>
      <w:r w:rsidRPr="007A38A6">
        <w:rPr>
          <w:rtl/>
        </w:rPr>
        <w:t xml:space="preserve"> [נאות] </w:t>
      </w:r>
      <w:r w:rsidRPr="007A38A6">
        <w:rPr>
          <w:rFonts w:hint="cs"/>
          <w:rtl/>
        </w:rPr>
        <w:t>חובב מחד, ולהדגיש את הפעילות הסביבתית הענפה שמבצעת המועצה".</w:t>
      </w:r>
    </w:p>
  </w:footnote>
  <w:footnote w:id="6">
    <w:p w:rsidR="00A117A2" w:rsidRPr="007A38A6" w:rsidP="00996E3F">
      <w:pPr>
        <w:pStyle w:val="FootnoteText"/>
        <w:rPr>
          <w:rtl/>
        </w:rPr>
      </w:pPr>
      <w:r w:rsidRPr="007A38A6">
        <w:rPr>
          <w:rStyle w:val="FootnoteReference0"/>
          <w:vertAlign w:val="baseline"/>
        </w:rPr>
        <w:footnoteRef/>
      </w:r>
      <w:r w:rsidRPr="007A38A6">
        <w:rPr>
          <w:rtl/>
        </w:rPr>
        <w:t xml:space="preserve"> </w:t>
      </w:r>
      <w:r w:rsidRPr="007A38A6">
        <w:rPr>
          <w:rtl/>
        </w:rPr>
        <w:tab/>
      </w:r>
      <w:r w:rsidRPr="007A38A6">
        <w:rPr>
          <w:rFonts w:hint="cs"/>
          <w:rtl/>
        </w:rPr>
        <w:t>יצוין כי במהלך 2016-2015 פנה משרד מבקר המדינה למועצה וביקש לקבל הבהרות ואסמכתאות בנוגע להקמת הפרויקט.</w:t>
      </w:r>
    </w:p>
  </w:footnote>
  <w:footnote w:id="7">
    <w:p w:rsidR="00A117A2" w:rsidRPr="007A38A6" w:rsidP="00996E3F">
      <w:pPr>
        <w:pStyle w:val="FootnoteText"/>
        <w:rPr>
          <w:color w:val="FF0000"/>
        </w:rPr>
      </w:pPr>
      <w:r w:rsidRPr="007A38A6">
        <w:rPr>
          <w:rStyle w:val="FootnoteReference0"/>
          <w:vertAlign w:val="baseline"/>
        </w:rPr>
        <w:footnoteRef/>
      </w:r>
      <w:r w:rsidRPr="007A38A6">
        <w:rPr>
          <w:rtl/>
        </w:rPr>
        <w:t xml:space="preserve"> </w:t>
      </w:r>
      <w:r w:rsidRPr="007A38A6">
        <w:rPr>
          <w:rFonts w:hint="cs"/>
          <w:rtl/>
        </w:rPr>
        <w:tab/>
        <w:t xml:space="preserve">תקציב בלתי רגיל - תקציב ייעודי שהרשות המקומית מקצה למימון פרויקט של פיתוח תשתיות או הקמת מבני ציבור. </w:t>
      </w:r>
      <w:r w:rsidRPr="007A38A6">
        <w:rPr>
          <w:rFonts w:hint="cs"/>
          <w:rtl/>
        </w:rPr>
        <w:t>התב"ר</w:t>
      </w:r>
      <w:r w:rsidRPr="007A38A6">
        <w:rPr>
          <w:rFonts w:hint="cs"/>
          <w:rtl/>
        </w:rPr>
        <w:t xml:space="preserve"> מיועד </w:t>
      </w:r>
      <w:r w:rsidRPr="007A38A6">
        <w:rPr>
          <w:rtl/>
        </w:rPr>
        <w:t xml:space="preserve">לפעולה חד-פעמית או לתחום פעילות מסוים, </w:t>
      </w:r>
      <w:r w:rsidRPr="007A38A6">
        <w:rPr>
          <w:rFonts w:hint="cs"/>
          <w:rtl/>
        </w:rPr>
        <w:t xml:space="preserve">והוא </w:t>
      </w:r>
      <w:r w:rsidRPr="007A38A6">
        <w:rPr>
          <w:rtl/>
        </w:rPr>
        <w:t>כולל אומדן תקבולים ותשלומים לאותה פעולה או לאותו תחום פעילות ו</w:t>
      </w:r>
      <w:r w:rsidRPr="007A38A6">
        <w:rPr>
          <w:rFonts w:hint="cs"/>
          <w:rtl/>
        </w:rPr>
        <w:t xml:space="preserve">כן </w:t>
      </w:r>
      <w:r w:rsidRPr="007A38A6">
        <w:rPr>
          <w:rtl/>
        </w:rPr>
        <w:t>כספים שיועדו על פי דין למטרות שאינן תקציב רגיל</w:t>
      </w:r>
      <w:r w:rsidRPr="007A38A6">
        <w:rPr>
          <w:rFonts w:hint="cs"/>
          <w:rtl/>
        </w:rPr>
        <w:t xml:space="preserve"> (התקציב השוטף).</w:t>
      </w:r>
    </w:p>
  </w:footnote>
  <w:footnote w:id="8">
    <w:p w:rsidR="00A117A2" w:rsidRPr="007A38A6" w:rsidP="00996E3F">
      <w:pPr>
        <w:pStyle w:val="FootnoteText"/>
      </w:pPr>
      <w:r w:rsidRPr="007A38A6">
        <w:rPr>
          <w:rStyle w:val="FootnoteReference0"/>
          <w:vertAlign w:val="baseline"/>
        </w:rPr>
        <w:footnoteRef/>
      </w:r>
      <w:r w:rsidRPr="007A38A6">
        <w:rPr>
          <w:rtl/>
        </w:rPr>
        <w:t xml:space="preserve"> </w:t>
      </w:r>
      <w:r w:rsidRPr="007A38A6">
        <w:rPr>
          <w:rtl/>
        </w:rPr>
        <w:tab/>
      </w:r>
      <w:r w:rsidRPr="007A38A6">
        <w:rPr>
          <w:rFonts w:hint="cs"/>
          <w:rtl/>
        </w:rPr>
        <w:t xml:space="preserve">המועצה הקימה ועדת יועצים שתפקידה לאשר התקשרויות עם יועצים הפטורות ממכרז. בוועדה חברים ראש המועצה, מנכ"ל המועצה, גזבר המועצה, היועץ המשפטי של המועצה ורכזת רכש, הסכמים והתקשרויות במועצה. </w:t>
      </w:r>
    </w:p>
  </w:footnote>
  <w:footnote w:id="9">
    <w:p w:rsidR="00A117A2" w:rsidRPr="007A38A6" w:rsidP="00996E3F">
      <w:pPr>
        <w:pStyle w:val="FootnoteText"/>
        <w:rPr>
          <w:rtl/>
        </w:rPr>
      </w:pPr>
      <w:r w:rsidRPr="007A38A6">
        <w:rPr>
          <w:rStyle w:val="FootnoteReference0"/>
          <w:vertAlign w:val="baseline"/>
        </w:rPr>
        <w:footnoteRef/>
      </w:r>
      <w:r w:rsidRPr="007A38A6">
        <w:rPr>
          <w:rtl/>
        </w:rPr>
        <w:t xml:space="preserve"> </w:t>
      </w:r>
      <w:r w:rsidRPr="007A38A6">
        <w:rPr>
          <w:rtl/>
        </w:rPr>
        <w:tab/>
      </w:r>
      <w:r w:rsidRPr="007A38A6">
        <w:rPr>
          <w:rFonts w:hint="cs"/>
          <w:rtl/>
        </w:rPr>
        <w:t xml:space="preserve">המועצה ביקשה להתקשר "באופן </w:t>
      </w:r>
      <w:r w:rsidRPr="007A38A6">
        <w:rPr>
          <w:rFonts w:hint="cs"/>
          <w:rtl/>
        </w:rPr>
        <w:t>מיידי</w:t>
      </w:r>
      <w:r w:rsidRPr="007A38A6">
        <w:rPr>
          <w:rFonts w:hint="cs"/>
          <w:rtl/>
        </w:rPr>
        <w:t>" עם קבלן איטום בשל עונת הגשמים.</w:t>
      </w:r>
    </w:p>
  </w:footnote>
  <w:footnote w:id="10">
    <w:p w:rsidR="00A117A2" w:rsidRPr="007A38A6" w:rsidP="00996E3F">
      <w:pPr>
        <w:pStyle w:val="FootnoteText"/>
        <w:rPr>
          <w:rtl/>
        </w:rPr>
      </w:pPr>
      <w:r w:rsidRPr="007A38A6">
        <w:rPr>
          <w:rStyle w:val="FootnoteReference0"/>
          <w:vertAlign w:val="baseline"/>
        </w:rPr>
        <w:footnoteRef/>
      </w:r>
      <w:r w:rsidRPr="007A38A6">
        <w:rPr>
          <w:rtl/>
        </w:rPr>
        <w:t xml:space="preserve"> </w:t>
      </w:r>
      <w:r w:rsidRPr="007A38A6">
        <w:rPr>
          <w:rtl/>
        </w:rPr>
        <w:tab/>
      </w:r>
      <w:r w:rsidRPr="007A38A6">
        <w:rPr>
          <w:rFonts w:hint="cs"/>
          <w:rtl/>
        </w:rPr>
        <w:t>איש מקצוע האמור לבצע מדידת כמויות בנוגע לתכולת העבודות.</w:t>
      </w:r>
    </w:p>
  </w:footnote>
  <w:footnote w:id="11">
    <w:p w:rsidR="00A117A2" w:rsidRPr="007A38A6" w:rsidP="00A117A2">
      <w:pPr>
        <w:pStyle w:val="FootnoteText"/>
      </w:pPr>
      <w:r w:rsidRPr="007A38A6">
        <w:rPr>
          <w:rStyle w:val="FootnoteReference0"/>
          <w:vertAlign w:val="baseline"/>
        </w:rPr>
        <w:footnoteRef/>
      </w:r>
      <w:r w:rsidRPr="007A38A6">
        <w:rPr>
          <w:rtl/>
        </w:rPr>
        <w:t xml:space="preserve"> </w:t>
      </w:r>
      <w:r w:rsidRPr="007A38A6">
        <w:rPr>
          <w:rtl/>
        </w:rPr>
        <w:tab/>
      </w:r>
      <w:r w:rsidRPr="007A38A6">
        <w:rPr>
          <w:rFonts w:hint="cs"/>
          <w:rtl/>
        </w:rPr>
        <w:t>ב</w:t>
      </w:r>
      <w:r w:rsidRPr="007A38A6">
        <w:rPr>
          <w:rtl/>
        </w:rPr>
        <w:t>תוספת הרביעית לצו המועצות המקומיות (א)</w:t>
      </w:r>
      <w:r>
        <w:rPr>
          <w:rFonts w:hint="cs"/>
          <w:rtl/>
        </w:rPr>
        <w:t>, תשי"א-1950</w:t>
      </w:r>
      <w:r w:rsidRPr="007A38A6">
        <w:rPr>
          <w:rFonts w:hint="cs"/>
          <w:rtl/>
        </w:rPr>
        <w:t xml:space="preserve"> נקבע כי</w:t>
      </w:r>
      <w:r w:rsidRPr="007A38A6">
        <w:rPr>
          <w:rtl/>
        </w:rPr>
        <w:t xml:space="preserve"> מ</w:t>
      </w:r>
      <w:r w:rsidRPr="007A38A6">
        <w:rPr>
          <w:rFonts w:hint="cs"/>
          <w:rtl/>
        </w:rPr>
        <w:t>ועצה מקומית רשאית להתקשר בהסכם ללא מכרז בין היתר אם ההסכם בא להגדיל את הוצאות המועצה המקומית באמצעות הוספת פרטים להסכם קיים, ובלבד ששיעור הגדלת ההוצאות בשל הוספה זו לא יעלה על 25% מכלל הוצאות המועצה המקומית על פי ההסכם ה</w:t>
      </w:r>
      <w:r w:rsidRPr="007A38A6">
        <w:rPr>
          <w:rtl/>
        </w:rPr>
        <w:t>ק</w:t>
      </w:r>
      <w:r w:rsidRPr="007A38A6">
        <w:rPr>
          <w:rFonts w:hint="cs"/>
          <w:rtl/>
        </w:rPr>
        <w:t>יים או על 50% אם המועצה קבעה שעריכת המכרז "לא תביא תועלת".</w:t>
      </w:r>
    </w:p>
  </w:footnote>
  <w:footnote w:id="12">
    <w:p w:rsidR="00A117A2" w:rsidRPr="007A38A6" w:rsidP="00996E3F">
      <w:pPr>
        <w:pStyle w:val="FootnoteText"/>
      </w:pPr>
      <w:r w:rsidRPr="007A38A6">
        <w:rPr>
          <w:rStyle w:val="FootnoteReference0"/>
          <w:vertAlign w:val="baseline"/>
        </w:rPr>
        <w:footnoteRef/>
      </w:r>
      <w:r w:rsidRPr="007A38A6">
        <w:rPr>
          <w:rtl/>
        </w:rPr>
        <w:t xml:space="preserve"> </w:t>
      </w:r>
      <w:r w:rsidRPr="007A38A6">
        <w:rPr>
          <w:rtl/>
        </w:rPr>
        <w:tab/>
      </w:r>
      <w:r w:rsidRPr="007A38A6">
        <w:rPr>
          <w:rFonts w:hint="cs"/>
          <w:rtl/>
        </w:rPr>
        <w:t>כמו מערכות מיזוג אוויר, חשמל וכיבוי אש. חלק מהפתחים נוצרו באמצעות מספר קידוחים.</w:t>
      </w:r>
    </w:p>
  </w:footnote>
  <w:footnote w:id="13">
    <w:p w:rsidR="00A117A2" w:rsidRPr="007A38A6" w:rsidP="00996E3F">
      <w:pPr>
        <w:pStyle w:val="FootnoteText"/>
        <w:rPr>
          <w:rtl/>
        </w:rPr>
      </w:pPr>
      <w:r w:rsidRPr="007A38A6">
        <w:rPr>
          <w:rStyle w:val="FootnoteReference0"/>
          <w:vertAlign w:val="baseline"/>
        </w:rPr>
        <w:footnoteRef/>
      </w:r>
      <w:r w:rsidRPr="007A38A6">
        <w:rPr>
          <w:rtl/>
        </w:rPr>
        <w:t xml:space="preserve"> </w:t>
      </w:r>
      <w:r w:rsidRPr="007A38A6">
        <w:rPr>
          <w:rtl/>
        </w:rPr>
        <w:tab/>
        <w:t xml:space="preserve">בג"ץ 7074/93 </w:t>
      </w:r>
      <w:r w:rsidRPr="007A38A6">
        <w:rPr>
          <w:b/>
          <w:bCs/>
          <w:rtl/>
        </w:rPr>
        <w:t>סויסא</w:t>
      </w:r>
      <w:r w:rsidRPr="007A38A6">
        <w:rPr>
          <w:b/>
          <w:bCs/>
          <w:rtl/>
        </w:rPr>
        <w:t xml:space="preserve"> נ' היועץ המשפטי לממשלה</w:t>
      </w:r>
      <w:r w:rsidRPr="007A38A6">
        <w:rPr>
          <w:rFonts w:hint="cs"/>
          <w:b/>
          <w:bCs/>
          <w:rtl/>
        </w:rPr>
        <w:t xml:space="preserve"> </w:t>
      </w:r>
      <w:r w:rsidRPr="007A38A6">
        <w:rPr>
          <w:rFonts w:hint="cs"/>
          <w:rtl/>
        </w:rPr>
        <w:t xml:space="preserve">(1994) (פורסם במאגר ממוחשב, </w:t>
      </w:r>
      <w:r w:rsidRPr="007A38A6">
        <w:rPr>
          <w:rtl/>
        </w:rPr>
        <w:t>7.4.94</w:t>
      </w:r>
      <w:r w:rsidRPr="007A38A6">
        <w:rPr>
          <w:rFonts w:hint="cs"/>
          <w:rtl/>
        </w:rPr>
        <w:t>)</w:t>
      </w:r>
      <w:r w:rsidRPr="007A38A6">
        <w:rPr>
          <w:rtl/>
        </w:rPr>
        <w:t>.</w:t>
      </w:r>
    </w:p>
  </w:footnote>
  <w:footnote w:id="14">
    <w:p w:rsidR="00A117A2" w:rsidRPr="007A38A6" w:rsidP="00996E3F">
      <w:pPr>
        <w:pStyle w:val="FootnoteText"/>
      </w:pPr>
      <w:r w:rsidRPr="007A38A6">
        <w:rPr>
          <w:rStyle w:val="FootnoteReference0"/>
          <w:vertAlign w:val="baseline"/>
        </w:rPr>
        <w:footnoteRef/>
      </w:r>
      <w:r w:rsidRPr="007A38A6">
        <w:rPr>
          <w:rtl/>
        </w:rPr>
        <w:t xml:space="preserve"> </w:t>
      </w:r>
      <w:r w:rsidRPr="007A38A6">
        <w:rPr>
          <w:rtl/>
        </w:rPr>
        <w:tab/>
      </w:r>
      <w:r w:rsidRPr="007A38A6">
        <w:rPr>
          <w:rFonts w:hint="cs"/>
          <w:rtl/>
        </w:rPr>
        <w:t xml:space="preserve">בג"ץ 6163/92 </w:t>
      </w:r>
      <w:r w:rsidRPr="007A38A6">
        <w:rPr>
          <w:rFonts w:hint="cs"/>
          <w:b/>
          <w:bCs/>
          <w:rtl/>
        </w:rPr>
        <w:t>אייזנברג נ' שר הבינוי והשיכון</w:t>
      </w:r>
      <w:r w:rsidRPr="007A38A6">
        <w:rPr>
          <w:rFonts w:hint="cs"/>
          <w:rtl/>
        </w:rPr>
        <w:t xml:space="preserve"> </w:t>
      </w:r>
      <w:r w:rsidRPr="007A38A6">
        <w:rPr>
          <w:rtl/>
        </w:rPr>
        <w:t xml:space="preserve">פ"ד </w:t>
      </w:r>
      <w:r w:rsidRPr="007A38A6">
        <w:rPr>
          <w:rtl/>
        </w:rPr>
        <w:t>מז</w:t>
      </w:r>
      <w:r w:rsidRPr="007A38A6">
        <w:rPr>
          <w:rtl/>
        </w:rPr>
        <w:t>(2) 229</w:t>
      </w:r>
      <w:r w:rsidRPr="007A38A6">
        <w:rPr>
          <w:rFonts w:hint="cs"/>
          <w:rtl/>
        </w:rPr>
        <w:t>, (1993).</w:t>
      </w:r>
    </w:p>
  </w:footnote>
  <w:footnote w:id="15">
    <w:p w:rsidR="00A117A2" w:rsidRPr="007A38A6" w:rsidP="004C1705">
      <w:pPr>
        <w:pStyle w:val="FootnoteText"/>
      </w:pPr>
      <w:r w:rsidRPr="007A38A6">
        <w:rPr>
          <w:rStyle w:val="FootnoteReference0"/>
          <w:vertAlign w:val="baseline"/>
        </w:rPr>
        <w:footnoteRef/>
      </w:r>
      <w:r w:rsidRPr="007A38A6">
        <w:rPr>
          <w:rtl/>
        </w:rPr>
        <w:t xml:space="preserve"> </w:t>
      </w:r>
      <w:r w:rsidRPr="007A38A6">
        <w:rPr>
          <w:rtl/>
        </w:rPr>
        <w:tab/>
      </w:r>
      <w:r w:rsidRPr="007A38A6">
        <w:rPr>
          <w:rFonts w:hint="cs"/>
          <w:rtl/>
        </w:rPr>
        <w:t>נאות חובב נקראה בעבר רמת חובב והיא אחת משתי מועצות מקומיות-תעשייתיות בארץ כהגדרתן בפקודת המועצות המקומיות.</w:t>
      </w:r>
    </w:p>
  </w:footnote>
  <w:footnote w:id="16">
    <w:p w:rsidR="00A117A2" w:rsidRPr="007A38A6" w:rsidP="004C1705">
      <w:pPr>
        <w:pStyle w:val="FootnoteText"/>
        <w:rPr>
          <w:rtl/>
        </w:rPr>
      </w:pPr>
      <w:r w:rsidRPr="007A38A6">
        <w:rPr>
          <w:rStyle w:val="FootnoteReference0"/>
          <w:vertAlign w:val="baseline"/>
        </w:rPr>
        <w:footnoteRef/>
      </w:r>
      <w:r w:rsidRPr="007A38A6">
        <w:rPr>
          <w:rtl/>
        </w:rPr>
        <w:t xml:space="preserve"> </w:t>
      </w:r>
      <w:r w:rsidRPr="007A38A6">
        <w:rPr>
          <w:rFonts w:hint="cs"/>
          <w:rtl/>
        </w:rPr>
        <w:tab/>
        <w:t>צו המועצות המקומיות (מועצה מקומית תעשייתית נאות חובב), התשמ"ט-1989.</w:t>
      </w:r>
    </w:p>
  </w:footnote>
  <w:footnote w:id="17">
    <w:p w:rsidR="00A117A2" w:rsidRPr="007A38A6" w:rsidP="004C1705">
      <w:pPr>
        <w:pStyle w:val="FootnoteText"/>
        <w:rPr>
          <w:rtl/>
        </w:rPr>
      </w:pPr>
      <w:r w:rsidRPr="007A38A6">
        <w:rPr>
          <w:rStyle w:val="FootnoteReference0"/>
          <w:vertAlign w:val="baseline"/>
        </w:rPr>
        <w:footnoteRef/>
      </w:r>
      <w:r w:rsidRPr="007A38A6">
        <w:rPr>
          <w:rtl/>
        </w:rPr>
        <w:t xml:space="preserve"> </w:t>
      </w:r>
      <w:r w:rsidRPr="007A38A6">
        <w:rPr>
          <w:rtl/>
        </w:rPr>
        <w:tab/>
        <w:t>חלק ניכר מתקציב המועצה מופנה לטובת הגנה על הסביבה וטיפול במפגעי עבר</w:t>
      </w:r>
      <w:r w:rsidRPr="007A38A6">
        <w:rPr>
          <w:rFonts w:hint="cs"/>
          <w:rtl/>
        </w:rPr>
        <w:t>.</w:t>
      </w:r>
    </w:p>
  </w:footnote>
  <w:footnote w:id="18">
    <w:p w:rsidR="00A117A2" w:rsidRPr="007A38A6" w:rsidP="004C1705">
      <w:pPr>
        <w:pStyle w:val="FootnoteText"/>
        <w:rPr>
          <w:rtl/>
        </w:rPr>
      </w:pPr>
      <w:r w:rsidRPr="007A38A6">
        <w:rPr>
          <w:rStyle w:val="FootnoteReference0"/>
          <w:vertAlign w:val="baseline"/>
        </w:rPr>
        <w:footnoteRef/>
      </w:r>
      <w:r w:rsidRPr="007A38A6">
        <w:rPr>
          <w:rtl/>
        </w:rPr>
        <w:t xml:space="preserve"> </w:t>
      </w:r>
      <w:r w:rsidRPr="007A38A6">
        <w:rPr>
          <w:rtl/>
        </w:rPr>
        <w:tab/>
      </w:r>
      <w:r w:rsidRPr="007A38A6">
        <w:rPr>
          <w:rFonts w:hint="cs"/>
          <w:rtl/>
        </w:rPr>
        <w:t xml:space="preserve">בית המשפט העליון בשבתו כבית משפט גבוה לצדק קבע ביום 18.5.17 כי מר </w:t>
      </w:r>
      <w:r w:rsidRPr="007A38A6">
        <w:rPr>
          <w:rFonts w:hint="cs"/>
          <w:rtl/>
        </w:rPr>
        <w:t>אנדריי</w:t>
      </w:r>
      <w:r w:rsidRPr="007A38A6">
        <w:rPr>
          <w:rFonts w:hint="cs"/>
          <w:rtl/>
        </w:rPr>
        <w:t xml:space="preserve"> אוזן יסיים את תפקידו כראש המועצה החל ביום 1.7.17; בג"ץ 1442/17 </w:t>
      </w:r>
      <w:r w:rsidRPr="007A38A6">
        <w:rPr>
          <w:rFonts w:hint="cs"/>
          <w:b/>
          <w:bCs/>
          <w:rtl/>
        </w:rPr>
        <w:t xml:space="preserve">אוזן נ' שר הפנים </w:t>
      </w:r>
      <w:r w:rsidRPr="007A38A6">
        <w:rPr>
          <w:rFonts w:hint="cs"/>
          <w:rtl/>
        </w:rPr>
        <w:t>(פורסם במאגר ממוחשב, 18.5.17).</w:t>
      </w:r>
    </w:p>
  </w:footnote>
  <w:footnote w:id="19">
    <w:p w:rsidR="00A117A2" w:rsidRPr="007A38A6" w:rsidP="004C1705">
      <w:pPr>
        <w:pStyle w:val="FootnoteText"/>
        <w:rPr>
          <w:rtl/>
        </w:rPr>
      </w:pPr>
      <w:r w:rsidRPr="007A38A6">
        <w:rPr>
          <w:rStyle w:val="FootnoteReference0"/>
          <w:vertAlign w:val="baseline"/>
        </w:rPr>
        <w:footnoteRef/>
      </w:r>
      <w:r w:rsidRPr="007A38A6">
        <w:rPr>
          <w:rtl/>
        </w:rPr>
        <w:t xml:space="preserve"> </w:t>
      </w:r>
      <w:r w:rsidRPr="007A38A6">
        <w:rPr>
          <w:rtl/>
        </w:rPr>
        <w:tab/>
      </w:r>
      <w:r w:rsidRPr="007A38A6">
        <w:rPr>
          <w:rFonts w:hint="cs"/>
          <w:rtl/>
        </w:rPr>
        <w:t>במסגרת בדיקה מקדימה שערך משרד מבקר המדינה במועצה בעניין הקמת מבנה המועצה ומרכז המבקרים.</w:t>
      </w:r>
    </w:p>
  </w:footnote>
  <w:footnote w:id="20">
    <w:p w:rsidR="00A117A2" w:rsidRPr="007A38A6" w:rsidP="004C1705">
      <w:pPr>
        <w:pStyle w:val="FootnoteText"/>
        <w:rPr>
          <w:rtl/>
        </w:rPr>
      </w:pPr>
      <w:r w:rsidRPr="007A38A6">
        <w:rPr>
          <w:rStyle w:val="FootnoteReference0"/>
          <w:vertAlign w:val="baseline"/>
        </w:rPr>
        <w:footnoteRef/>
      </w:r>
      <w:r w:rsidRPr="007A38A6">
        <w:rPr>
          <w:rtl/>
        </w:rPr>
        <w:t xml:space="preserve"> </w:t>
      </w:r>
      <w:r w:rsidRPr="007A38A6">
        <w:rPr>
          <w:rtl/>
        </w:rPr>
        <w:tab/>
      </w:r>
      <w:r w:rsidRPr="007A38A6">
        <w:rPr>
          <w:rFonts w:hint="cs"/>
          <w:rtl/>
        </w:rPr>
        <w:t>יצוין כי במהלך 2016-2015 פנה משרד מבקר המדינה למועצה וביקש לקבל הבהרות ואסמכתאות בנוגע להקמת הפרויקט.</w:t>
      </w:r>
    </w:p>
  </w:footnote>
  <w:footnote w:id="21">
    <w:p w:rsidR="00A117A2" w:rsidRPr="007A38A6" w:rsidP="004C1705">
      <w:pPr>
        <w:pStyle w:val="FootnoteText"/>
      </w:pPr>
      <w:r w:rsidRPr="007A38A6">
        <w:rPr>
          <w:rStyle w:val="FootnoteReference0"/>
          <w:vertAlign w:val="baseline"/>
        </w:rPr>
        <w:footnoteRef/>
      </w:r>
      <w:r w:rsidRPr="007A38A6">
        <w:rPr>
          <w:rtl/>
        </w:rPr>
        <w:t xml:space="preserve"> </w:t>
      </w:r>
      <w:r w:rsidRPr="007A38A6">
        <w:rPr>
          <w:rtl/>
        </w:rPr>
        <w:tab/>
        <w:t>בג</w:t>
      </w:r>
      <w:r w:rsidRPr="007A38A6">
        <w:rPr>
          <w:rFonts w:hint="cs"/>
          <w:rtl/>
        </w:rPr>
        <w:t>"</w:t>
      </w:r>
      <w:r w:rsidRPr="007A38A6">
        <w:rPr>
          <w:rtl/>
        </w:rPr>
        <w:t xml:space="preserve">ץ 2887/04 </w:t>
      </w:r>
      <w:r w:rsidRPr="007A38A6">
        <w:rPr>
          <w:b/>
          <w:bCs/>
          <w:rtl/>
        </w:rPr>
        <w:t xml:space="preserve">אבו </w:t>
      </w:r>
      <w:r w:rsidRPr="007A38A6">
        <w:rPr>
          <w:b/>
          <w:bCs/>
          <w:rtl/>
        </w:rPr>
        <w:t>מדיגם</w:t>
      </w:r>
      <w:r w:rsidRPr="007A38A6">
        <w:rPr>
          <w:b/>
          <w:bCs/>
          <w:rtl/>
        </w:rPr>
        <w:t xml:space="preserve"> נ' </w:t>
      </w:r>
      <w:r w:rsidRPr="007A38A6">
        <w:rPr>
          <w:b/>
          <w:bCs/>
          <w:rtl/>
        </w:rPr>
        <w:t>מינהל</w:t>
      </w:r>
      <w:r w:rsidRPr="007A38A6">
        <w:rPr>
          <w:b/>
          <w:bCs/>
          <w:rtl/>
        </w:rPr>
        <w:t xml:space="preserve"> מקרקעי ישראל</w:t>
      </w:r>
      <w:r w:rsidRPr="007A38A6">
        <w:rPr>
          <w:rtl/>
        </w:rPr>
        <w:t>, סב (2) 57</w:t>
      </w:r>
      <w:r w:rsidRPr="007A38A6">
        <w:rPr>
          <w:rFonts w:hint="cs"/>
          <w:rtl/>
        </w:rPr>
        <w:t xml:space="preserve"> (2007).</w:t>
      </w:r>
    </w:p>
  </w:footnote>
  <w:footnote w:id="22">
    <w:p w:rsidR="00A117A2" w:rsidRPr="007A38A6" w:rsidP="004C1705">
      <w:pPr>
        <w:pStyle w:val="FootnoteText"/>
      </w:pPr>
      <w:r w:rsidRPr="007A38A6">
        <w:rPr>
          <w:rStyle w:val="FootnoteReference0"/>
          <w:vertAlign w:val="baseline"/>
        </w:rPr>
        <w:footnoteRef/>
      </w:r>
      <w:r w:rsidRPr="007A38A6">
        <w:rPr>
          <w:rtl/>
        </w:rPr>
        <w:t xml:space="preserve"> </w:t>
      </w:r>
      <w:r w:rsidRPr="007A38A6">
        <w:rPr>
          <w:rFonts w:hint="cs"/>
          <w:rtl/>
        </w:rPr>
        <w:tab/>
        <w:t xml:space="preserve">בג"ץ 3638/99 </w:t>
      </w:r>
      <w:r w:rsidRPr="007A38A6">
        <w:rPr>
          <w:rFonts w:hint="cs"/>
          <w:b/>
          <w:bCs/>
          <w:rtl/>
        </w:rPr>
        <w:t>בלומנטל</w:t>
      </w:r>
      <w:r w:rsidRPr="007A38A6">
        <w:rPr>
          <w:b/>
          <w:bCs/>
          <w:rtl/>
        </w:rPr>
        <w:t xml:space="preserve"> </w:t>
      </w:r>
      <w:r w:rsidRPr="007A38A6">
        <w:rPr>
          <w:rFonts w:hint="cs"/>
          <w:b/>
          <w:bCs/>
          <w:rtl/>
        </w:rPr>
        <w:t>נ</w:t>
      </w:r>
      <w:r w:rsidRPr="007A38A6">
        <w:rPr>
          <w:b/>
          <w:bCs/>
          <w:rtl/>
        </w:rPr>
        <w:t xml:space="preserve">' </w:t>
      </w:r>
      <w:r w:rsidRPr="007A38A6">
        <w:rPr>
          <w:rFonts w:hint="cs"/>
          <w:b/>
          <w:bCs/>
          <w:rtl/>
        </w:rPr>
        <w:t>עיריית</w:t>
      </w:r>
      <w:r w:rsidRPr="007A38A6">
        <w:rPr>
          <w:b/>
          <w:bCs/>
          <w:rtl/>
        </w:rPr>
        <w:t xml:space="preserve"> </w:t>
      </w:r>
      <w:r w:rsidRPr="007A38A6">
        <w:rPr>
          <w:rFonts w:hint="cs"/>
          <w:b/>
          <w:bCs/>
          <w:rtl/>
        </w:rPr>
        <w:t>רחובות</w:t>
      </w:r>
      <w:r w:rsidRPr="007A38A6">
        <w:rPr>
          <w:rFonts w:hint="cs"/>
          <w:rtl/>
        </w:rPr>
        <w:t>, פ"ד נד(4) 220 (2000).</w:t>
      </w:r>
    </w:p>
  </w:footnote>
  <w:footnote w:id="23">
    <w:p w:rsidR="00A117A2" w:rsidRPr="007A38A6" w:rsidP="004C1705">
      <w:pPr>
        <w:pStyle w:val="FootnoteText"/>
      </w:pPr>
      <w:r w:rsidRPr="007A38A6">
        <w:rPr>
          <w:rStyle w:val="FootnoteReference0"/>
          <w:vertAlign w:val="baseline"/>
        </w:rPr>
        <w:footnoteRef/>
      </w:r>
      <w:r w:rsidRPr="007A38A6">
        <w:rPr>
          <w:rtl/>
        </w:rPr>
        <w:t xml:space="preserve"> </w:t>
      </w:r>
      <w:r w:rsidRPr="007A38A6">
        <w:rPr>
          <w:rtl/>
        </w:rPr>
        <w:tab/>
      </w:r>
      <w:r w:rsidRPr="007A38A6">
        <w:rPr>
          <w:rFonts w:hint="cs"/>
          <w:rtl/>
        </w:rPr>
        <w:t xml:space="preserve">מבקר המדינה, </w:t>
      </w:r>
      <w:r w:rsidRPr="007A38A6">
        <w:rPr>
          <w:rFonts w:hint="cs"/>
          <w:b/>
          <w:bCs/>
          <w:rtl/>
        </w:rPr>
        <w:t>"משלחת מערכת הביטחון לסלון האווירי בפריז"</w:t>
      </w:r>
      <w:r w:rsidRPr="007A38A6">
        <w:rPr>
          <w:rFonts w:hint="cs"/>
          <w:rtl/>
        </w:rPr>
        <w:t xml:space="preserve"> (2009).</w:t>
      </w:r>
    </w:p>
  </w:footnote>
  <w:footnote w:id="24">
    <w:p w:rsidR="00A117A2" w:rsidRPr="007A38A6" w:rsidP="004C1705">
      <w:pPr>
        <w:pStyle w:val="FootnoteText"/>
        <w:rPr>
          <w:rtl/>
        </w:rPr>
      </w:pPr>
      <w:r w:rsidRPr="007A38A6">
        <w:rPr>
          <w:rStyle w:val="FootnoteReference0"/>
          <w:vertAlign w:val="baseline"/>
        </w:rPr>
        <w:footnoteRef/>
      </w:r>
      <w:r w:rsidRPr="007A38A6">
        <w:rPr>
          <w:rtl/>
        </w:rPr>
        <w:t xml:space="preserve"> </w:t>
      </w:r>
      <w:r w:rsidRPr="007A38A6">
        <w:rPr>
          <w:rtl/>
        </w:rPr>
        <w:tab/>
      </w:r>
      <w:r w:rsidRPr="007A38A6">
        <w:rPr>
          <w:rFonts w:hint="cs"/>
          <w:rtl/>
        </w:rPr>
        <w:t xml:space="preserve">דפנה ברק-ארז, </w:t>
      </w:r>
      <w:r w:rsidRPr="007A38A6">
        <w:rPr>
          <w:rFonts w:hint="cs"/>
          <w:b/>
          <w:bCs/>
          <w:rtl/>
        </w:rPr>
        <w:t>משפט</w:t>
      </w:r>
      <w:r w:rsidRPr="007A38A6">
        <w:rPr>
          <w:b/>
          <w:bCs/>
          <w:rtl/>
        </w:rPr>
        <w:t xml:space="preserve"> </w:t>
      </w:r>
      <w:r w:rsidRPr="007A38A6">
        <w:rPr>
          <w:rFonts w:hint="cs"/>
          <w:b/>
          <w:bCs/>
          <w:rtl/>
        </w:rPr>
        <w:t>מנהלי</w:t>
      </w:r>
      <w:r w:rsidRPr="007A38A6">
        <w:rPr>
          <w:rFonts w:hint="cs"/>
          <w:rtl/>
        </w:rPr>
        <w:t xml:space="preserve"> כרך א, עמ' 262. ראו גם </w:t>
      </w:r>
      <w:r w:rsidRPr="007A38A6">
        <w:rPr>
          <w:rtl/>
        </w:rPr>
        <w:t xml:space="preserve">בג"ץ 297/82 </w:t>
      </w:r>
      <w:r w:rsidRPr="007A38A6">
        <w:rPr>
          <w:b/>
          <w:bCs/>
          <w:rtl/>
        </w:rPr>
        <w:t>ברגר נ' שר הפנים</w:t>
      </w:r>
      <w:r w:rsidRPr="007A38A6">
        <w:rPr>
          <w:rFonts w:hint="cs"/>
          <w:rtl/>
        </w:rPr>
        <w:t xml:space="preserve">, פ"ד </w:t>
      </w:r>
      <w:r w:rsidRPr="007A38A6">
        <w:rPr>
          <w:rFonts w:hint="cs"/>
          <w:rtl/>
        </w:rPr>
        <w:t>לז</w:t>
      </w:r>
      <w:r w:rsidRPr="007A38A6">
        <w:rPr>
          <w:rFonts w:hint="cs"/>
          <w:rtl/>
        </w:rPr>
        <w:t>(3) (1983).</w:t>
      </w:r>
    </w:p>
  </w:footnote>
  <w:footnote w:id="25">
    <w:p w:rsidR="00A117A2" w:rsidRPr="007A38A6" w:rsidP="004C1705">
      <w:pPr>
        <w:pStyle w:val="FootnoteText"/>
      </w:pPr>
      <w:r w:rsidRPr="007A38A6">
        <w:rPr>
          <w:rStyle w:val="FootnoteReference0"/>
          <w:vertAlign w:val="baseline"/>
        </w:rPr>
        <w:footnoteRef/>
      </w:r>
      <w:r w:rsidRPr="007A38A6">
        <w:rPr>
          <w:rtl/>
        </w:rPr>
        <w:t xml:space="preserve"> </w:t>
      </w:r>
      <w:r w:rsidRPr="007A38A6">
        <w:rPr>
          <w:rtl/>
        </w:rPr>
        <w:tab/>
      </w:r>
      <w:r w:rsidRPr="007A38A6">
        <w:rPr>
          <w:rFonts w:hint="cs"/>
          <w:rtl/>
        </w:rPr>
        <w:t xml:space="preserve">מבקר המדינה, </w:t>
      </w:r>
      <w:r w:rsidRPr="007A38A6">
        <w:rPr>
          <w:rFonts w:hint="cs"/>
          <w:b/>
          <w:bCs/>
          <w:rtl/>
        </w:rPr>
        <w:t>דוחות</w:t>
      </w:r>
      <w:r w:rsidRPr="007A38A6">
        <w:rPr>
          <w:b/>
          <w:bCs/>
          <w:rtl/>
        </w:rPr>
        <w:t xml:space="preserve"> </w:t>
      </w:r>
      <w:r w:rsidRPr="007A38A6">
        <w:rPr>
          <w:rFonts w:hint="cs"/>
          <w:b/>
          <w:bCs/>
          <w:rtl/>
        </w:rPr>
        <w:t>על</w:t>
      </w:r>
      <w:r w:rsidRPr="007A38A6">
        <w:rPr>
          <w:b/>
          <w:bCs/>
          <w:rtl/>
        </w:rPr>
        <w:t xml:space="preserve"> </w:t>
      </w:r>
      <w:r w:rsidRPr="007A38A6">
        <w:rPr>
          <w:rFonts w:hint="cs"/>
          <w:b/>
          <w:bCs/>
          <w:rtl/>
        </w:rPr>
        <w:t>הביקורת</w:t>
      </w:r>
      <w:r w:rsidRPr="007A38A6">
        <w:rPr>
          <w:b/>
          <w:bCs/>
          <w:rtl/>
        </w:rPr>
        <w:t xml:space="preserve"> </w:t>
      </w:r>
      <w:r w:rsidRPr="007A38A6">
        <w:rPr>
          <w:rFonts w:hint="cs"/>
          <w:b/>
          <w:bCs/>
          <w:rtl/>
        </w:rPr>
        <w:t>בשלטון</w:t>
      </w:r>
      <w:r w:rsidRPr="007A38A6">
        <w:rPr>
          <w:b/>
          <w:bCs/>
          <w:rtl/>
        </w:rPr>
        <w:t xml:space="preserve"> </w:t>
      </w:r>
      <w:r w:rsidRPr="007A38A6">
        <w:rPr>
          <w:rFonts w:hint="cs"/>
          <w:b/>
          <w:bCs/>
          <w:rtl/>
        </w:rPr>
        <w:t>המקומי</w:t>
      </w:r>
      <w:r w:rsidRPr="007A38A6">
        <w:rPr>
          <w:b/>
          <w:bCs/>
          <w:rtl/>
        </w:rPr>
        <w:t xml:space="preserve"> </w:t>
      </w:r>
      <w:r w:rsidRPr="007A38A6">
        <w:rPr>
          <w:rFonts w:hint="cs"/>
          <w:b/>
          <w:bCs/>
          <w:rtl/>
        </w:rPr>
        <w:t>לשנת</w:t>
      </w:r>
      <w:r w:rsidRPr="007A38A6">
        <w:rPr>
          <w:b/>
          <w:bCs/>
          <w:rtl/>
        </w:rPr>
        <w:t xml:space="preserve"> 2015</w:t>
      </w:r>
      <w:r w:rsidRPr="007A38A6">
        <w:rPr>
          <w:rFonts w:hint="cs"/>
          <w:rtl/>
        </w:rPr>
        <w:t xml:space="preserve">, </w:t>
      </w:r>
      <w:r w:rsidRPr="007A38A6">
        <w:rPr>
          <w:rtl/>
        </w:rPr>
        <w:t xml:space="preserve">"תקציבי </w:t>
      </w:r>
      <w:r w:rsidRPr="007A38A6">
        <w:rPr>
          <w:rFonts w:hint="cs"/>
          <w:rtl/>
        </w:rPr>
        <w:t>פיתוח</w:t>
      </w:r>
      <w:r w:rsidRPr="007A38A6">
        <w:rPr>
          <w:rtl/>
        </w:rPr>
        <w:t xml:space="preserve"> </w:t>
      </w:r>
      <w:r w:rsidRPr="007A38A6">
        <w:rPr>
          <w:rFonts w:hint="cs"/>
          <w:rtl/>
        </w:rPr>
        <w:t>ברשויות</w:t>
      </w:r>
      <w:r w:rsidRPr="007A38A6">
        <w:rPr>
          <w:rtl/>
        </w:rPr>
        <w:t xml:space="preserve"> </w:t>
      </w:r>
      <w:r w:rsidRPr="007A38A6">
        <w:rPr>
          <w:rFonts w:hint="cs"/>
          <w:rtl/>
        </w:rPr>
        <w:t>המקומיות</w:t>
      </w:r>
      <w:r w:rsidRPr="007A38A6">
        <w:rPr>
          <w:rtl/>
        </w:rPr>
        <w:t>"</w:t>
      </w:r>
      <w:r w:rsidRPr="007A38A6">
        <w:rPr>
          <w:rFonts w:hint="cs"/>
          <w:rtl/>
        </w:rPr>
        <w:t>, עמ' 200.</w:t>
      </w:r>
    </w:p>
  </w:footnote>
  <w:footnote w:id="26">
    <w:p w:rsidR="00A117A2" w:rsidRPr="007A38A6" w:rsidP="004C1705">
      <w:pPr>
        <w:pStyle w:val="FootnoteText"/>
      </w:pPr>
      <w:r w:rsidRPr="007A38A6">
        <w:rPr>
          <w:rStyle w:val="FootnoteReference0"/>
          <w:vertAlign w:val="baseline"/>
        </w:rPr>
        <w:footnoteRef/>
      </w:r>
      <w:r w:rsidRPr="007A38A6">
        <w:rPr>
          <w:rtl/>
        </w:rPr>
        <w:t xml:space="preserve"> </w:t>
      </w:r>
      <w:r w:rsidRPr="007A38A6">
        <w:rPr>
          <w:rFonts w:hint="cs"/>
          <w:rtl/>
        </w:rPr>
        <w:tab/>
        <w:t xml:space="preserve">אומדן התשלומים בתקציב לכל פעולה לא יעלה על אומדן התקבולים המיועדים לאותה פעולה. </w:t>
      </w:r>
    </w:p>
  </w:footnote>
  <w:footnote w:id="27">
    <w:p w:rsidR="00A117A2" w:rsidRPr="007A38A6" w:rsidP="004C1705">
      <w:pPr>
        <w:pStyle w:val="FootnoteText"/>
      </w:pPr>
      <w:r w:rsidRPr="007A38A6">
        <w:rPr>
          <w:rStyle w:val="FootnoteReference0"/>
          <w:vertAlign w:val="baseline"/>
        </w:rPr>
        <w:footnoteRef/>
      </w:r>
      <w:r w:rsidRPr="007A38A6">
        <w:rPr>
          <w:rtl/>
        </w:rPr>
        <w:t xml:space="preserve"> </w:t>
      </w:r>
      <w:r w:rsidRPr="007A38A6">
        <w:rPr>
          <w:rFonts w:hint="cs"/>
          <w:rtl/>
        </w:rPr>
        <w:tab/>
        <w:t>חוזר מנכ"ל 1/98, ינואר 1998.</w:t>
      </w:r>
    </w:p>
  </w:footnote>
  <w:footnote w:id="28">
    <w:p w:rsidR="00A117A2" w:rsidRPr="007A38A6" w:rsidP="004C1705">
      <w:pPr>
        <w:pStyle w:val="FootnoteText"/>
        <w:rPr>
          <w:rtl/>
        </w:rPr>
      </w:pPr>
      <w:r w:rsidRPr="007A38A6">
        <w:rPr>
          <w:rStyle w:val="FootnoteReference0"/>
          <w:vertAlign w:val="baseline"/>
        </w:rPr>
        <w:footnoteRef/>
      </w:r>
      <w:r w:rsidRPr="007A38A6">
        <w:rPr>
          <w:rtl/>
        </w:rPr>
        <w:t xml:space="preserve"> </w:t>
      </w:r>
      <w:r w:rsidRPr="007A38A6">
        <w:rPr>
          <w:rFonts w:hint="cs"/>
          <w:rtl/>
        </w:rPr>
        <w:tab/>
      </w:r>
      <w:r w:rsidRPr="007A38A6">
        <w:rPr>
          <w:rtl/>
        </w:rPr>
        <w:t xml:space="preserve">מבקר המדינה, </w:t>
      </w:r>
      <w:r w:rsidRPr="007A38A6">
        <w:rPr>
          <w:b/>
          <w:bCs/>
          <w:rtl/>
        </w:rPr>
        <w:t>דוח</w:t>
      </w:r>
      <w:r w:rsidRPr="007A38A6">
        <w:rPr>
          <w:rFonts w:hint="cs"/>
          <w:b/>
          <w:bCs/>
          <w:rtl/>
        </w:rPr>
        <w:t>ות</w:t>
      </w:r>
      <w:r w:rsidRPr="007A38A6">
        <w:rPr>
          <w:b/>
          <w:bCs/>
          <w:rtl/>
        </w:rPr>
        <w:t xml:space="preserve"> על הביקורת בשלטון המקומי לשנת 2014</w:t>
      </w:r>
      <w:r w:rsidRPr="007A38A6">
        <w:rPr>
          <w:rtl/>
        </w:rPr>
        <w:t>, "עיריית חיפה - הקמת קריית הספורט: ניהול והתקשרויות", עמ' 512.</w:t>
      </w:r>
    </w:p>
  </w:footnote>
  <w:footnote w:id="29">
    <w:p w:rsidR="00A117A2" w:rsidRPr="007A38A6" w:rsidP="004C1705">
      <w:pPr>
        <w:pStyle w:val="FootnoteText"/>
      </w:pPr>
      <w:r w:rsidRPr="007A38A6">
        <w:rPr>
          <w:rStyle w:val="FootnoteReference0"/>
          <w:vertAlign w:val="baseline"/>
        </w:rPr>
        <w:footnoteRef/>
      </w:r>
      <w:r w:rsidRPr="007A38A6">
        <w:rPr>
          <w:rtl/>
        </w:rPr>
        <w:t xml:space="preserve"> </w:t>
      </w:r>
      <w:r w:rsidRPr="007A38A6">
        <w:rPr>
          <w:rtl/>
        </w:rPr>
        <w:tab/>
      </w:r>
      <w:r w:rsidRPr="007A38A6">
        <w:rPr>
          <w:rFonts w:hint="cs"/>
          <w:rtl/>
        </w:rPr>
        <w:t xml:space="preserve">מבקר המדינה, </w:t>
      </w:r>
      <w:r w:rsidRPr="007A38A6">
        <w:rPr>
          <w:rFonts w:hint="cs"/>
          <w:b/>
          <w:bCs/>
          <w:rtl/>
        </w:rPr>
        <w:t>דוחות על הביקורת בשלטון המקומי לשנת 2014</w:t>
      </w:r>
      <w:r w:rsidRPr="007A38A6">
        <w:rPr>
          <w:rFonts w:hint="cs"/>
          <w:rtl/>
        </w:rPr>
        <w:t>, "עיריית תל אביב-יפו - שיפוץ בניין היכל התרבות", עמ' 472.</w:t>
      </w:r>
    </w:p>
  </w:footnote>
  <w:footnote w:id="30">
    <w:p w:rsidR="00A117A2" w:rsidRPr="007A38A6" w:rsidP="004C1705">
      <w:pPr>
        <w:pStyle w:val="FootnoteText"/>
      </w:pPr>
      <w:r w:rsidRPr="007A38A6">
        <w:rPr>
          <w:rStyle w:val="FootnoteReference0"/>
          <w:vertAlign w:val="baseline"/>
        </w:rPr>
        <w:footnoteRef/>
      </w:r>
      <w:r w:rsidRPr="007A38A6">
        <w:rPr>
          <w:rtl/>
        </w:rPr>
        <w:t xml:space="preserve"> </w:t>
      </w:r>
      <w:r w:rsidRPr="007A38A6">
        <w:rPr>
          <w:rtl/>
        </w:rPr>
        <w:tab/>
      </w:r>
      <w:r w:rsidRPr="007A38A6">
        <w:rPr>
          <w:rFonts w:hint="cs"/>
          <w:rtl/>
        </w:rPr>
        <w:t xml:space="preserve">מבנה המועצה ומרכז המבקרים, </w:t>
      </w:r>
      <w:r w:rsidRPr="007A38A6">
        <w:rPr>
          <w:rtl/>
        </w:rPr>
        <w:t>מרכז הפעלה אזורי לחירום</w:t>
      </w:r>
      <w:r w:rsidRPr="007A38A6">
        <w:rPr>
          <w:rFonts w:hint="cs"/>
          <w:rtl/>
        </w:rPr>
        <w:t xml:space="preserve"> וכיכר שקועה. הכיכר השקועה היא "המשך ישיר" של שביל היוצא ממבנה המועצה ומרכז המבקרים ומגיע עד למתחם שבו מתוכנן פארק ציבורי. העבודות להקמת הכיכר השקועה נכללו במכרז לביצוע עבודות הפיתוח של הפרויקט.</w:t>
      </w:r>
    </w:p>
  </w:footnote>
  <w:footnote w:id="31">
    <w:p w:rsidR="00A117A2" w:rsidRPr="007A38A6" w:rsidP="004C1705">
      <w:pPr>
        <w:pStyle w:val="FootnoteText"/>
        <w:rPr>
          <w:rtl/>
        </w:rPr>
      </w:pPr>
      <w:r w:rsidRPr="007A38A6">
        <w:rPr>
          <w:rStyle w:val="FootnoteReference0"/>
          <w:vertAlign w:val="baseline"/>
        </w:rPr>
        <w:footnoteRef/>
      </w:r>
      <w:r w:rsidRPr="007A38A6">
        <w:rPr>
          <w:rtl/>
        </w:rPr>
        <w:t xml:space="preserve"> </w:t>
      </w:r>
      <w:r w:rsidRPr="007A38A6">
        <w:rPr>
          <w:rtl/>
        </w:rPr>
        <w:tab/>
      </w:r>
      <w:r w:rsidRPr="007A38A6">
        <w:rPr>
          <w:rFonts w:hint="cs"/>
          <w:rtl/>
        </w:rPr>
        <w:t xml:space="preserve">מטעמי נוחות נעשה שימוש לאורך הדוח בערך </w:t>
      </w:r>
      <w:r w:rsidRPr="007A38A6">
        <w:rPr>
          <w:rFonts w:hint="cs"/>
          <w:rtl/>
        </w:rPr>
        <w:t>מע"ם</w:t>
      </w:r>
      <w:r w:rsidRPr="007A38A6">
        <w:rPr>
          <w:rFonts w:hint="cs"/>
          <w:rtl/>
        </w:rPr>
        <w:t xml:space="preserve"> של 17%, אלא אם צוין אחרת.</w:t>
      </w:r>
    </w:p>
  </w:footnote>
  <w:footnote w:id="32">
    <w:p w:rsidR="00A117A2" w:rsidRPr="007A38A6" w:rsidP="004C1705">
      <w:pPr>
        <w:pStyle w:val="FootnoteText"/>
      </w:pPr>
      <w:r w:rsidRPr="007A38A6">
        <w:rPr>
          <w:rStyle w:val="FootnoteReference0"/>
          <w:vertAlign w:val="baseline"/>
        </w:rPr>
        <w:footnoteRef/>
      </w:r>
      <w:r w:rsidRPr="007A38A6">
        <w:rPr>
          <w:rtl/>
        </w:rPr>
        <w:t xml:space="preserve"> </w:t>
      </w:r>
      <w:r w:rsidRPr="007A38A6">
        <w:rPr>
          <w:rtl/>
        </w:rPr>
        <w:tab/>
      </w:r>
      <w:r w:rsidRPr="007A38A6">
        <w:rPr>
          <w:rFonts w:hint="cs"/>
          <w:rtl/>
        </w:rPr>
        <w:t>כולל הכיכר השקועה שנכללה כאמור במכרז לביצוע עבודות הפיתוח של הפרויקט.</w:t>
      </w:r>
    </w:p>
  </w:footnote>
  <w:footnote w:id="33">
    <w:p w:rsidR="00A117A2" w:rsidRPr="007A38A6" w:rsidP="004C1705">
      <w:pPr>
        <w:pStyle w:val="FootnoteText"/>
      </w:pPr>
      <w:r w:rsidRPr="007A38A6">
        <w:rPr>
          <w:rStyle w:val="FootnoteReference0"/>
          <w:vertAlign w:val="baseline"/>
        </w:rPr>
        <w:footnoteRef/>
      </w:r>
      <w:r w:rsidRPr="007A38A6">
        <w:rPr>
          <w:rtl/>
        </w:rPr>
        <w:t xml:space="preserve"> </w:t>
      </w:r>
      <w:r w:rsidRPr="007A38A6">
        <w:rPr>
          <w:rtl/>
        </w:rPr>
        <w:tab/>
        <w:t>רא</w:t>
      </w:r>
      <w:r w:rsidRPr="007A38A6">
        <w:rPr>
          <w:rFonts w:hint="cs"/>
          <w:rtl/>
        </w:rPr>
        <w:t>ו</w:t>
      </w:r>
      <w:r w:rsidRPr="007A38A6">
        <w:rPr>
          <w:rtl/>
        </w:rPr>
        <w:t xml:space="preserve"> בג"ץ 3751/03 </w:t>
      </w:r>
      <w:r w:rsidRPr="007A38A6">
        <w:rPr>
          <w:b/>
          <w:bCs/>
          <w:rtl/>
        </w:rPr>
        <w:t>אילן נ' עיריית תל אביב יפו</w:t>
      </w:r>
      <w:r w:rsidRPr="007A38A6">
        <w:rPr>
          <w:rFonts w:hint="cs"/>
          <w:rtl/>
        </w:rPr>
        <w:t>, פ"ד נט(3) (2004), העוסק בוועדת מכרזים לאיוש משרה; הדברים יפים גם לעניין האמור.</w:t>
      </w:r>
    </w:p>
  </w:footnote>
  <w:footnote w:id="34">
    <w:p w:rsidR="00A117A2" w:rsidRPr="007A38A6" w:rsidP="004C1705">
      <w:pPr>
        <w:pStyle w:val="FootnoteText"/>
      </w:pPr>
      <w:r w:rsidRPr="007A38A6">
        <w:rPr>
          <w:rStyle w:val="FootnoteReference0"/>
          <w:vertAlign w:val="baseline"/>
        </w:rPr>
        <w:footnoteRef/>
      </w:r>
      <w:r w:rsidRPr="007A38A6">
        <w:rPr>
          <w:rtl/>
        </w:rPr>
        <w:t xml:space="preserve"> </w:t>
      </w:r>
      <w:r w:rsidRPr="007A38A6">
        <w:rPr>
          <w:rtl/>
        </w:rPr>
        <w:tab/>
      </w:r>
      <w:r w:rsidRPr="007A38A6">
        <w:rPr>
          <w:rFonts w:hint="cs"/>
          <w:rtl/>
        </w:rPr>
        <w:t>ישיב</w:t>
      </w:r>
      <w:r>
        <w:rPr>
          <w:rFonts w:hint="cs"/>
          <w:rtl/>
        </w:rPr>
        <w:t>ו</w:t>
      </w:r>
      <w:r w:rsidRPr="007A38A6">
        <w:rPr>
          <w:rFonts w:hint="cs"/>
          <w:rtl/>
        </w:rPr>
        <w:t>ת המועצה מדצמבר 2010 ומנובמבר 2013.</w:t>
      </w:r>
    </w:p>
  </w:footnote>
  <w:footnote w:id="35">
    <w:p w:rsidR="00A117A2" w:rsidRPr="007A38A6" w:rsidP="004C1705">
      <w:pPr>
        <w:pStyle w:val="FootnoteText"/>
        <w:rPr>
          <w:rtl/>
        </w:rPr>
      </w:pPr>
      <w:r w:rsidRPr="007A38A6">
        <w:rPr>
          <w:rStyle w:val="FootnoteReference0"/>
          <w:vertAlign w:val="baseline"/>
        </w:rPr>
        <w:footnoteRef/>
      </w:r>
      <w:r w:rsidRPr="007A38A6">
        <w:rPr>
          <w:rtl/>
        </w:rPr>
        <w:t xml:space="preserve"> </w:t>
      </w:r>
      <w:r w:rsidRPr="007A38A6">
        <w:rPr>
          <w:rtl/>
        </w:rPr>
        <w:tab/>
      </w:r>
      <w:r w:rsidRPr="007A38A6">
        <w:rPr>
          <w:rFonts w:hint="cs"/>
          <w:rtl/>
        </w:rPr>
        <w:t xml:space="preserve">ראו </w:t>
      </w:r>
      <w:r w:rsidRPr="007A38A6">
        <w:rPr>
          <w:rtl/>
        </w:rPr>
        <w:t>בג</w:t>
      </w:r>
      <w:r w:rsidRPr="007A38A6">
        <w:rPr>
          <w:rFonts w:hint="cs"/>
          <w:rtl/>
        </w:rPr>
        <w:t>"ץ</w:t>
      </w:r>
      <w:r w:rsidRPr="007A38A6">
        <w:rPr>
          <w:rtl/>
        </w:rPr>
        <w:t xml:space="preserve"> </w:t>
      </w:r>
      <w:r w:rsidRPr="007A38A6">
        <w:rPr>
          <w:rFonts w:hint="cs"/>
          <w:rtl/>
        </w:rPr>
        <w:t>4672/90</w:t>
      </w:r>
      <w:r w:rsidRPr="007A38A6">
        <w:rPr>
          <w:rtl/>
        </w:rPr>
        <w:t xml:space="preserve"> </w:t>
      </w:r>
      <w:r w:rsidRPr="007A38A6">
        <w:rPr>
          <w:b/>
          <w:bCs/>
          <w:rtl/>
        </w:rPr>
        <w:t>אריאל הנדסת חשמל רמזורים ובקרה בע"מ נ' עיריית חיפה</w:t>
      </w:r>
      <w:r w:rsidRPr="007A38A6">
        <w:rPr>
          <w:rtl/>
        </w:rPr>
        <w:t xml:space="preserve">, </w:t>
      </w:r>
      <w:r w:rsidRPr="007A38A6">
        <w:rPr>
          <w:rFonts w:hint="cs"/>
          <w:rtl/>
        </w:rPr>
        <w:t xml:space="preserve">פ"ד </w:t>
      </w:r>
      <w:r w:rsidRPr="007A38A6">
        <w:rPr>
          <w:rtl/>
        </w:rPr>
        <w:t>מו (3) 267</w:t>
      </w:r>
      <w:r w:rsidRPr="007A38A6">
        <w:rPr>
          <w:rFonts w:hint="cs"/>
          <w:rtl/>
        </w:rPr>
        <w:t xml:space="preserve"> (1992); </w:t>
      </w:r>
      <w:r w:rsidRPr="007A38A6">
        <w:rPr>
          <w:rtl/>
        </w:rPr>
        <w:t>ר"</w:t>
      </w:r>
      <w:r w:rsidRPr="007A38A6">
        <w:rPr>
          <w:rFonts w:hint="cs"/>
          <w:rtl/>
        </w:rPr>
        <w:t>ם</w:t>
      </w:r>
      <w:r w:rsidRPr="007A38A6">
        <w:rPr>
          <w:rFonts w:hint="cs"/>
          <w:rtl/>
        </w:rPr>
        <w:t xml:space="preserve"> </w:t>
      </w:r>
      <w:r w:rsidRPr="007A38A6">
        <w:rPr>
          <w:rtl/>
        </w:rPr>
        <w:t xml:space="preserve">2349/10 </w:t>
      </w:r>
      <w:r w:rsidRPr="007A38A6">
        <w:rPr>
          <w:b/>
          <w:bCs/>
          <w:rtl/>
        </w:rPr>
        <w:t>שעשועים וספורט בע"מ נ' עיריית בני ברק</w:t>
      </w:r>
      <w:r w:rsidRPr="007A38A6">
        <w:rPr>
          <w:rFonts w:hint="cs"/>
          <w:b/>
          <w:bCs/>
          <w:rtl/>
        </w:rPr>
        <w:t xml:space="preserve"> </w:t>
      </w:r>
      <w:r w:rsidRPr="007A38A6">
        <w:rPr>
          <w:rFonts w:hint="cs"/>
          <w:rtl/>
        </w:rPr>
        <w:t xml:space="preserve">(פורסם במאגר ממוחשב, 20.5.10); </w:t>
      </w:r>
      <w:r w:rsidRPr="007A38A6">
        <w:rPr>
          <w:rFonts w:hint="cs"/>
          <w:rtl/>
        </w:rPr>
        <w:t>עע"ם</w:t>
      </w:r>
      <w:r w:rsidRPr="007A38A6">
        <w:rPr>
          <w:rFonts w:hint="cs"/>
          <w:rtl/>
        </w:rPr>
        <w:t xml:space="preserve"> 7027/07 </w:t>
      </w:r>
      <w:r w:rsidRPr="007A38A6">
        <w:rPr>
          <w:rFonts w:hint="cs"/>
          <w:b/>
          <w:bCs/>
          <w:rtl/>
        </w:rPr>
        <w:t>מימון</w:t>
      </w:r>
      <w:r w:rsidRPr="007A38A6">
        <w:rPr>
          <w:rFonts w:hint="cs"/>
          <w:rtl/>
        </w:rPr>
        <w:t xml:space="preserve"> </w:t>
      </w:r>
      <w:r w:rsidRPr="007A38A6">
        <w:rPr>
          <w:rFonts w:hint="cs"/>
          <w:b/>
          <w:bCs/>
          <w:rtl/>
        </w:rPr>
        <w:t>נ</w:t>
      </w:r>
      <w:r w:rsidRPr="007A38A6">
        <w:rPr>
          <w:b/>
          <w:bCs/>
          <w:rtl/>
        </w:rPr>
        <w:t xml:space="preserve">' </w:t>
      </w:r>
      <w:r w:rsidRPr="007A38A6">
        <w:rPr>
          <w:rFonts w:hint="cs"/>
          <w:b/>
          <w:bCs/>
          <w:rtl/>
        </w:rPr>
        <w:t>המועצה המקומית בנימינה</w:t>
      </w:r>
      <w:r w:rsidRPr="007A38A6">
        <w:rPr>
          <w:rFonts w:hint="cs"/>
          <w:rtl/>
        </w:rPr>
        <w:t xml:space="preserve"> (פורסם במאגר ממוחשב, 26.12.10);</w:t>
      </w:r>
      <w:r w:rsidRPr="007A38A6">
        <w:rPr>
          <w:szCs w:val="24"/>
          <w:rtl/>
        </w:rPr>
        <w:t xml:space="preserve"> </w:t>
      </w:r>
      <w:r w:rsidRPr="007A38A6">
        <w:rPr>
          <w:rtl/>
        </w:rPr>
        <w:t>עע"</w:t>
      </w:r>
      <w:r w:rsidRPr="007A38A6">
        <w:rPr>
          <w:rFonts w:hint="cs"/>
          <w:rtl/>
        </w:rPr>
        <w:t>ם</w:t>
      </w:r>
      <w:r w:rsidRPr="007A38A6">
        <w:rPr>
          <w:rtl/>
        </w:rPr>
        <w:t xml:space="preserve"> 6145/12 </w:t>
      </w:r>
      <w:r w:rsidRPr="007A38A6">
        <w:rPr>
          <w:b/>
          <w:bCs/>
          <w:rtl/>
        </w:rPr>
        <w:t>עיריית נצרת עילית נ' הרטמן</w:t>
      </w:r>
      <w:r w:rsidRPr="007A38A6">
        <w:rPr>
          <w:rtl/>
        </w:rPr>
        <w:t xml:space="preserve"> (פורסם במאגר ממוחשב,</w:t>
      </w:r>
      <w:r w:rsidRPr="007A38A6">
        <w:rPr>
          <w:rFonts w:hint="cs"/>
          <w:rtl/>
        </w:rPr>
        <w:t xml:space="preserve"> ינואר 2013</w:t>
      </w:r>
      <w:r w:rsidRPr="007A38A6">
        <w:rPr>
          <w:rtl/>
        </w:rPr>
        <w:t>)</w:t>
      </w:r>
      <w:r w:rsidRPr="007A38A6">
        <w:rPr>
          <w:rFonts w:hint="cs"/>
          <w:rtl/>
        </w:rPr>
        <w:t>.</w:t>
      </w:r>
    </w:p>
  </w:footnote>
  <w:footnote w:id="36">
    <w:p w:rsidR="00A117A2" w:rsidRPr="007A38A6" w:rsidP="004C1705">
      <w:pPr>
        <w:pStyle w:val="FootnoteText"/>
      </w:pPr>
      <w:r w:rsidRPr="007A38A6">
        <w:rPr>
          <w:rStyle w:val="FootnoteReference0"/>
          <w:vertAlign w:val="baseline"/>
        </w:rPr>
        <w:footnoteRef/>
      </w:r>
      <w:r w:rsidRPr="007A38A6">
        <w:rPr>
          <w:rtl/>
        </w:rPr>
        <w:t xml:space="preserve"> </w:t>
      </w:r>
      <w:r w:rsidRPr="007A38A6">
        <w:rPr>
          <w:rtl/>
        </w:rPr>
        <w:tab/>
      </w:r>
      <w:r w:rsidRPr="007A38A6">
        <w:rPr>
          <w:rFonts w:hint="cs"/>
          <w:rtl/>
        </w:rPr>
        <w:t>סעיף 3(8) לתוספת הרביעית של צו המועצות המקומיות א'.</w:t>
      </w:r>
    </w:p>
  </w:footnote>
  <w:footnote w:id="37">
    <w:p w:rsidR="00A117A2" w:rsidRPr="007A38A6" w:rsidP="004C1705">
      <w:pPr>
        <w:pStyle w:val="FootnoteText"/>
        <w:rPr>
          <w:rtl/>
        </w:rPr>
      </w:pPr>
      <w:r w:rsidRPr="007A38A6">
        <w:rPr>
          <w:rStyle w:val="FootnoteReference0"/>
          <w:vertAlign w:val="baseline"/>
        </w:rPr>
        <w:footnoteRef/>
      </w:r>
      <w:r w:rsidRPr="007A38A6">
        <w:rPr>
          <w:rtl/>
        </w:rPr>
        <w:t xml:space="preserve"> </w:t>
      </w:r>
      <w:r w:rsidRPr="007A38A6">
        <w:rPr>
          <w:rtl/>
        </w:rPr>
        <w:tab/>
      </w:r>
      <w:r w:rsidRPr="007A38A6">
        <w:rPr>
          <w:rFonts w:hint="cs"/>
          <w:rtl/>
        </w:rPr>
        <w:t>סעיף 3(5) לתוספת הרביעית של צו המועצות המקומיות א'.</w:t>
      </w:r>
    </w:p>
  </w:footnote>
  <w:footnote w:id="38">
    <w:p w:rsidR="00A117A2" w:rsidRPr="007A38A6" w:rsidP="004C1705">
      <w:pPr>
        <w:pStyle w:val="FootnoteText"/>
        <w:rPr>
          <w:rtl/>
        </w:rPr>
      </w:pPr>
      <w:r w:rsidRPr="007A38A6">
        <w:rPr>
          <w:rStyle w:val="FootnoteReference0"/>
          <w:vertAlign w:val="baseline"/>
        </w:rPr>
        <w:footnoteRef/>
      </w:r>
      <w:r w:rsidRPr="007A38A6">
        <w:rPr>
          <w:rtl/>
        </w:rPr>
        <w:t xml:space="preserve"> </w:t>
      </w:r>
      <w:r w:rsidRPr="007A38A6">
        <w:rPr>
          <w:rtl/>
        </w:rPr>
        <w:tab/>
        <w:t>בג"</w:t>
      </w:r>
      <w:r w:rsidRPr="007A38A6">
        <w:rPr>
          <w:rFonts w:hint="cs"/>
          <w:rtl/>
        </w:rPr>
        <w:t>ץ</w:t>
      </w:r>
      <w:r w:rsidRPr="007A38A6">
        <w:rPr>
          <w:rtl/>
        </w:rPr>
        <w:t xml:space="preserve"> 101/74 </w:t>
      </w:r>
      <w:r w:rsidRPr="007A38A6">
        <w:rPr>
          <w:b/>
          <w:bCs/>
          <w:rtl/>
        </w:rPr>
        <w:t>בינוי ופיתוח בנגב בע"מ נ'</w:t>
      </w:r>
      <w:r w:rsidRPr="007A38A6">
        <w:rPr>
          <w:rtl/>
        </w:rPr>
        <w:t xml:space="preserve"> </w:t>
      </w:r>
      <w:r w:rsidRPr="007A38A6">
        <w:rPr>
          <w:b/>
          <w:bCs/>
          <w:rtl/>
        </w:rPr>
        <w:t>שר הב</w:t>
      </w:r>
      <w:r w:rsidRPr="007A38A6">
        <w:rPr>
          <w:rFonts w:hint="cs"/>
          <w:b/>
          <w:bCs/>
          <w:rtl/>
        </w:rPr>
        <w:t>י</w:t>
      </w:r>
      <w:r w:rsidRPr="007A38A6">
        <w:rPr>
          <w:b/>
          <w:bCs/>
          <w:rtl/>
        </w:rPr>
        <w:t>טחון</w:t>
      </w:r>
      <w:r w:rsidRPr="007A38A6">
        <w:rPr>
          <w:rtl/>
        </w:rPr>
        <w:t xml:space="preserve">, פ"ד </w:t>
      </w:r>
      <w:r w:rsidRPr="007A38A6">
        <w:rPr>
          <w:rtl/>
        </w:rPr>
        <w:t>כח</w:t>
      </w:r>
      <w:r w:rsidRPr="007A38A6">
        <w:rPr>
          <w:rtl/>
        </w:rPr>
        <w:t>(2) 449, 45</w:t>
      </w:r>
      <w:r w:rsidRPr="007A38A6">
        <w:rPr>
          <w:rFonts w:hint="cs"/>
          <w:rtl/>
        </w:rPr>
        <w:t>2</w:t>
      </w:r>
      <w:r w:rsidRPr="007A38A6">
        <w:rPr>
          <w:rtl/>
        </w:rPr>
        <w:t xml:space="preserve"> (1974)</w:t>
      </w:r>
      <w:r w:rsidRPr="007A38A6">
        <w:rPr>
          <w:rFonts w:hint="cs"/>
          <w:szCs w:val="24"/>
          <w:rtl/>
        </w:rPr>
        <w:t>;</w:t>
      </w:r>
      <w:r w:rsidRPr="007A38A6">
        <w:rPr>
          <w:szCs w:val="24"/>
          <w:rtl/>
        </w:rPr>
        <w:t xml:space="preserve"> </w:t>
      </w:r>
      <w:r w:rsidRPr="007A38A6">
        <w:rPr>
          <w:rtl/>
        </w:rPr>
        <w:t>עע"</w:t>
      </w:r>
      <w:r w:rsidRPr="007A38A6">
        <w:rPr>
          <w:rFonts w:hint="cs"/>
          <w:rtl/>
        </w:rPr>
        <w:t>ם</w:t>
      </w:r>
      <w:r w:rsidRPr="007A38A6">
        <w:rPr>
          <w:rtl/>
        </w:rPr>
        <w:t xml:space="preserve"> 6145/12 </w:t>
      </w:r>
      <w:r w:rsidRPr="007A38A6">
        <w:rPr>
          <w:b/>
          <w:bCs/>
          <w:rtl/>
        </w:rPr>
        <w:t>עיריית נצרת עילית נ' הרטמן</w:t>
      </w:r>
      <w:r w:rsidRPr="007A38A6">
        <w:rPr>
          <w:rtl/>
        </w:rPr>
        <w:t xml:space="preserve"> (פורסם במאגר ממוחשב,</w:t>
      </w:r>
      <w:r w:rsidRPr="007A38A6">
        <w:rPr>
          <w:rFonts w:hint="cs"/>
          <w:rtl/>
        </w:rPr>
        <w:t xml:space="preserve"> ינואר 2013</w:t>
      </w:r>
      <w:r w:rsidRPr="007A38A6">
        <w:rPr>
          <w:rtl/>
        </w:rPr>
        <w:t>).</w:t>
      </w:r>
    </w:p>
  </w:footnote>
  <w:footnote w:id="39">
    <w:p w:rsidR="00A117A2" w:rsidRPr="007A38A6" w:rsidP="004C1705">
      <w:pPr>
        <w:pStyle w:val="FootnoteText"/>
      </w:pPr>
      <w:r w:rsidRPr="007A38A6">
        <w:rPr>
          <w:rStyle w:val="FootnoteReference0"/>
          <w:vertAlign w:val="baseline"/>
        </w:rPr>
        <w:footnoteRef/>
      </w:r>
      <w:r w:rsidRPr="007A38A6">
        <w:rPr>
          <w:rtl/>
        </w:rPr>
        <w:t xml:space="preserve"> </w:t>
      </w:r>
      <w:r w:rsidRPr="007A38A6">
        <w:rPr>
          <w:rtl/>
        </w:rPr>
        <w:tab/>
      </w:r>
      <w:r w:rsidRPr="007A38A6">
        <w:rPr>
          <w:rtl/>
        </w:rPr>
        <w:t>עע"</w:t>
      </w:r>
      <w:r w:rsidRPr="007A38A6">
        <w:rPr>
          <w:rFonts w:hint="cs"/>
          <w:rtl/>
        </w:rPr>
        <w:t>ם</w:t>
      </w:r>
      <w:r w:rsidRPr="007A38A6">
        <w:rPr>
          <w:rtl/>
        </w:rPr>
        <w:t xml:space="preserve"> 9660/03 </w:t>
      </w:r>
      <w:r w:rsidRPr="007A38A6">
        <w:rPr>
          <w:b/>
          <w:bCs/>
          <w:rtl/>
        </w:rPr>
        <w:t xml:space="preserve">עיריית רחובות נ' </w:t>
      </w:r>
      <w:r w:rsidRPr="007A38A6">
        <w:rPr>
          <w:b/>
          <w:bCs/>
          <w:rtl/>
        </w:rPr>
        <w:t>שבדרון</w:t>
      </w:r>
      <w:r w:rsidRPr="007A38A6">
        <w:rPr>
          <w:rtl/>
        </w:rPr>
        <w:t xml:space="preserve">, פ"ד נ"ט (6), 241 (2005); בג"ץ 368/76 </w:t>
      </w:r>
      <w:r w:rsidRPr="007A38A6">
        <w:rPr>
          <w:b/>
          <w:bCs/>
          <w:rtl/>
        </w:rPr>
        <w:t>גוזלן נ' המועצה המקומית בית שמש</w:t>
      </w:r>
      <w:r w:rsidRPr="007A38A6">
        <w:rPr>
          <w:rtl/>
        </w:rPr>
        <w:t>, פ"ד לא(1) 505, 511 (1976).</w:t>
      </w:r>
    </w:p>
  </w:footnote>
  <w:footnote w:id="40">
    <w:p w:rsidR="00A117A2" w:rsidRPr="007A38A6" w:rsidP="004C1705">
      <w:pPr>
        <w:pStyle w:val="FootnoteText"/>
        <w:rPr>
          <w:rtl/>
        </w:rPr>
      </w:pPr>
      <w:r w:rsidRPr="007A38A6">
        <w:rPr>
          <w:rStyle w:val="FootnoteReference0"/>
          <w:vertAlign w:val="baseline"/>
        </w:rPr>
        <w:footnoteRef/>
      </w:r>
      <w:r w:rsidRPr="007A38A6">
        <w:rPr>
          <w:rtl/>
        </w:rPr>
        <w:t xml:space="preserve"> </w:t>
      </w:r>
      <w:r w:rsidRPr="007A38A6">
        <w:rPr>
          <w:rtl/>
        </w:rPr>
        <w:tab/>
      </w:r>
      <w:r w:rsidRPr="007A38A6">
        <w:rPr>
          <w:rFonts w:hint="cs"/>
          <w:rtl/>
        </w:rPr>
        <w:t xml:space="preserve">מבקר המדינה, </w:t>
      </w:r>
      <w:r w:rsidRPr="007A38A6">
        <w:rPr>
          <w:rFonts w:hint="cs"/>
          <w:b/>
          <w:bCs/>
          <w:rtl/>
        </w:rPr>
        <w:t>דוחות</w:t>
      </w:r>
      <w:r w:rsidRPr="007A38A6">
        <w:rPr>
          <w:b/>
          <w:bCs/>
          <w:rtl/>
        </w:rPr>
        <w:t xml:space="preserve"> </w:t>
      </w:r>
      <w:r w:rsidRPr="007A38A6">
        <w:rPr>
          <w:rFonts w:hint="cs"/>
          <w:b/>
          <w:bCs/>
          <w:rtl/>
        </w:rPr>
        <w:t>על</w:t>
      </w:r>
      <w:r w:rsidRPr="007A38A6">
        <w:rPr>
          <w:b/>
          <w:bCs/>
          <w:rtl/>
        </w:rPr>
        <w:t xml:space="preserve"> </w:t>
      </w:r>
      <w:r w:rsidRPr="007A38A6">
        <w:rPr>
          <w:rFonts w:hint="cs"/>
          <w:b/>
          <w:bCs/>
          <w:rtl/>
        </w:rPr>
        <w:t>הביקורת</w:t>
      </w:r>
      <w:r w:rsidRPr="007A38A6">
        <w:rPr>
          <w:b/>
          <w:bCs/>
          <w:rtl/>
        </w:rPr>
        <w:t xml:space="preserve"> </w:t>
      </w:r>
      <w:r w:rsidRPr="007A38A6">
        <w:rPr>
          <w:rFonts w:hint="cs"/>
          <w:b/>
          <w:bCs/>
          <w:rtl/>
        </w:rPr>
        <w:t>בשלטון</w:t>
      </w:r>
      <w:r w:rsidRPr="007A38A6">
        <w:rPr>
          <w:b/>
          <w:bCs/>
          <w:rtl/>
        </w:rPr>
        <w:t xml:space="preserve"> </w:t>
      </w:r>
      <w:r w:rsidRPr="007A38A6">
        <w:rPr>
          <w:rFonts w:hint="cs"/>
          <w:b/>
          <w:bCs/>
          <w:rtl/>
        </w:rPr>
        <w:t>המקומי</w:t>
      </w:r>
      <w:r w:rsidRPr="007A38A6">
        <w:rPr>
          <w:b/>
          <w:bCs/>
          <w:rtl/>
        </w:rPr>
        <w:t xml:space="preserve"> (2015)</w:t>
      </w:r>
      <w:r w:rsidRPr="007A38A6">
        <w:rPr>
          <w:rFonts w:hint="cs"/>
          <w:rtl/>
        </w:rPr>
        <w:t>, "העסקת</w:t>
      </w:r>
      <w:r w:rsidRPr="007A38A6">
        <w:rPr>
          <w:rtl/>
        </w:rPr>
        <w:t xml:space="preserve"> </w:t>
      </w:r>
      <w:r w:rsidRPr="007A38A6">
        <w:rPr>
          <w:rFonts w:hint="cs"/>
          <w:rtl/>
        </w:rPr>
        <w:t>יועצים</w:t>
      </w:r>
      <w:r w:rsidRPr="007A38A6">
        <w:rPr>
          <w:rtl/>
        </w:rPr>
        <w:t xml:space="preserve"> </w:t>
      </w:r>
      <w:r w:rsidRPr="007A38A6">
        <w:rPr>
          <w:rFonts w:hint="cs"/>
          <w:rtl/>
        </w:rPr>
        <w:t>חיצוניים</w:t>
      </w:r>
      <w:r w:rsidRPr="007A38A6">
        <w:rPr>
          <w:rtl/>
        </w:rPr>
        <w:t xml:space="preserve"> </w:t>
      </w:r>
      <w:r w:rsidRPr="007A38A6">
        <w:rPr>
          <w:rFonts w:hint="cs"/>
          <w:rtl/>
        </w:rPr>
        <w:t>על</w:t>
      </w:r>
      <w:r w:rsidRPr="007A38A6">
        <w:rPr>
          <w:rtl/>
        </w:rPr>
        <w:t xml:space="preserve"> </w:t>
      </w:r>
      <w:r w:rsidRPr="007A38A6">
        <w:rPr>
          <w:rFonts w:hint="cs"/>
          <w:rtl/>
        </w:rPr>
        <w:t>רשויות</w:t>
      </w:r>
      <w:r w:rsidRPr="007A38A6">
        <w:rPr>
          <w:rtl/>
        </w:rPr>
        <w:t xml:space="preserve"> </w:t>
      </w:r>
      <w:r w:rsidRPr="007A38A6">
        <w:rPr>
          <w:rFonts w:hint="cs"/>
          <w:rtl/>
        </w:rPr>
        <w:t>מקומיות</w:t>
      </w:r>
      <w:r w:rsidRPr="007A38A6">
        <w:rPr>
          <w:rtl/>
        </w:rPr>
        <w:t>"</w:t>
      </w:r>
      <w:r w:rsidRPr="007A38A6">
        <w:rPr>
          <w:rFonts w:hint="cs"/>
          <w:rtl/>
        </w:rPr>
        <w:t>.</w:t>
      </w:r>
    </w:p>
  </w:footnote>
  <w:footnote w:id="41">
    <w:p w:rsidR="00A117A2" w:rsidRPr="007A38A6" w:rsidP="004C1705">
      <w:pPr>
        <w:pStyle w:val="FootnoteText"/>
      </w:pPr>
      <w:r w:rsidRPr="007A38A6">
        <w:rPr>
          <w:rStyle w:val="FootnoteReference0"/>
          <w:vertAlign w:val="baseline"/>
        </w:rPr>
        <w:footnoteRef/>
      </w:r>
      <w:r w:rsidRPr="007A38A6">
        <w:rPr>
          <w:rtl/>
        </w:rPr>
        <w:t xml:space="preserve"> </w:t>
      </w:r>
      <w:r w:rsidRPr="007A38A6">
        <w:rPr>
          <w:rtl/>
        </w:rPr>
        <w:tab/>
      </w:r>
      <w:r w:rsidRPr="007A38A6">
        <w:rPr>
          <w:rFonts w:hint="cs"/>
          <w:rtl/>
        </w:rPr>
        <w:t>חברי הוועדה היו ראש המועצה, מנכ"ל המועצה, גזבר המועצה, מהנדס המועצה דאז והיועץ המשפטי של המועצה.</w:t>
      </w:r>
    </w:p>
  </w:footnote>
  <w:footnote w:id="42">
    <w:p w:rsidR="00A117A2" w:rsidRPr="007A38A6" w:rsidP="004C1705">
      <w:pPr>
        <w:pStyle w:val="FootnoteText"/>
        <w:rPr>
          <w:rtl/>
        </w:rPr>
      </w:pPr>
      <w:r w:rsidRPr="007A38A6">
        <w:rPr>
          <w:rStyle w:val="FootnoteReference0"/>
          <w:vertAlign w:val="baseline"/>
        </w:rPr>
        <w:footnoteRef/>
      </w:r>
      <w:r w:rsidRPr="007A38A6">
        <w:rPr>
          <w:rtl/>
        </w:rPr>
        <w:t xml:space="preserve"> </w:t>
      </w:r>
      <w:r w:rsidRPr="007A38A6">
        <w:rPr>
          <w:rFonts w:hint="cs"/>
          <w:rtl/>
        </w:rPr>
        <w:tab/>
        <w:t xml:space="preserve">שירותים אלו </w:t>
      </w:r>
      <w:r w:rsidRPr="007A38A6">
        <w:rPr>
          <w:rtl/>
        </w:rPr>
        <w:t>כללו בין היתר ייצוג המועצה בגיבוש פרוגרמה</w:t>
      </w:r>
      <w:r w:rsidRPr="007A38A6">
        <w:rPr>
          <w:rFonts w:hint="cs"/>
          <w:rtl/>
        </w:rPr>
        <w:t>,</w:t>
      </w:r>
      <w:r w:rsidRPr="007A38A6">
        <w:rPr>
          <w:rtl/>
        </w:rPr>
        <w:t xml:space="preserve"> </w:t>
      </w:r>
      <w:r w:rsidRPr="007A38A6">
        <w:rPr>
          <w:rFonts w:hint="cs"/>
          <w:rtl/>
        </w:rPr>
        <w:t>י</w:t>
      </w:r>
      <w:r w:rsidRPr="007A38A6">
        <w:rPr>
          <w:rtl/>
        </w:rPr>
        <w:t>יזום פגישות לקבלת היתרים ואישורים לצורך ביצוע הפרויקט</w:t>
      </w:r>
      <w:r w:rsidRPr="007A38A6">
        <w:rPr>
          <w:rFonts w:hint="cs"/>
          <w:rtl/>
        </w:rPr>
        <w:t xml:space="preserve"> והשתתפות בהן,</w:t>
      </w:r>
      <w:r w:rsidRPr="007A38A6">
        <w:rPr>
          <w:rtl/>
        </w:rPr>
        <w:t xml:space="preserve"> עריכת לוח זמנים לתכנון</w:t>
      </w:r>
      <w:r w:rsidRPr="007A38A6">
        <w:rPr>
          <w:rFonts w:hint="cs"/>
          <w:rtl/>
        </w:rPr>
        <w:t>,</w:t>
      </w:r>
      <w:r w:rsidRPr="007A38A6">
        <w:rPr>
          <w:rtl/>
        </w:rPr>
        <w:t xml:space="preserve"> ליווי וסיוע בבחירת צוות המתכננים</w:t>
      </w:r>
      <w:r w:rsidRPr="007A38A6">
        <w:rPr>
          <w:rFonts w:hint="cs"/>
          <w:rtl/>
        </w:rPr>
        <w:t xml:space="preserve"> ו</w:t>
      </w:r>
      <w:r w:rsidRPr="007A38A6">
        <w:rPr>
          <w:rtl/>
        </w:rPr>
        <w:t>"תאום ושיתוף בין המתכנן, היועצים והיועצים המשפטיים של המועצה בכל הנוגע למסמכי המכרז ופרסומם, בדיקת המסכמים שיוכנו מבחינה מקצועית ומנהלית"</w:t>
      </w:r>
      <w:r w:rsidRPr="007A38A6">
        <w:rPr>
          <w:rFonts w:hint="cs"/>
          <w:rtl/>
        </w:rPr>
        <w:t>.</w:t>
      </w:r>
    </w:p>
  </w:footnote>
  <w:footnote w:id="43">
    <w:p w:rsidR="00A117A2" w:rsidRPr="00A117A2">
      <w:pPr>
        <w:pStyle w:val="FootnoteText"/>
        <w:rPr>
          <w:rStyle w:val="FootnoteReference0"/>
          <w:vertAlign w:val="baseline"/>
        </w:rPr>
      </w:pPr>
      <w:r w:rsidRPr="00A117A2">
        <w:rPr>
          <w:rStyle w:val="FootnoteReference0"/>
          <w:vertAlign w:val="baseline"/>
        </w:rPr>
        <w:footnoteRef/>
      </w:r>
      <w:r w:rsidRPr="00A117A2">
        <w:rPr>
          <w:rStyle w:val="FootnoteReference0"/>
          <w:vertAlign w:val="baseline"/>
          <w:rtl/>
        </w:rPr>
        <w:t xml:space="preserve"> </w:t>
      </w:r>
      <w:r w:rsidRPr="00A117A2">
        <w:rPr>
          <w:rStyle w:val="FootnoteReference0"/>
          <w:rFonts w:hint="cs"/>
          <w:vertAlign w:val="baseline"/>
          <w:rtl/>
        </w:rPr>
        <w:tab/>
      </w:r>
      <w:r>
        <w:rPr>
          <w:rFonts w:hint="cs"/>
          <w:rtl/>
        </w:rPr>
        <w:t>בניית בניין המועצה, מרכז המבקרים והכיכר השקועה.</w:t>
      </w:r>
    </w:p>
  </w:footnote>
  <w:footnote w:id="44">
    <w:p w:rsidR="00A117A2" w:rsidRPr="007A38A6" w:rsidP="004C1705">
      <w:pPr>
        <w:pStyle w:val="FootnoteText"/>
      </w:pPr>
      <w:r w:rsidRPr="007A38A6">
        <w:rPr>
          <w:rStyle w:val="FootnoteReference0"/>
          <w:vertAlign w:val="baseline"/>
        </w:rPr>
        <w:footnoteRef/>
      </w:r>
      <w:r w:rsidRPr="007A38A6">
        <w:rPr>
          <w:rtl/>
        </w:rPr>
        <w:t xml:space="preserve"> </w:t>
      </w:r>
      <w:r w:rsidRPr="007A38A6">
        <w:rPr>
          <w:rtl/>
        </w:rPr>
        <w:tab/>
      </w:r>
      <w:r w:rsidRPr="007A38A6">
        <w:rPr>
          <w:rFonts w:hint="cs"/>
          <w:rtl/>
        </w:rPr>
        <w:t>94,575 ש"ח בהתקשרות הראשונה, 163,800 ש"ח בהתקשרות השנייה, 292,500 ש"ח בהתקשרות השלישית, 7.7 מיליון ש"ח בהתקשרות הרביעית ו-994,500 ש"ח בהתקשרות החמישית.</w:t>
      </w:r>
    </w:p>
  </w:footnote>
  <w:footnote w:id="45">
    <w:p w:rsidR="00A117A2" w:rsidRPr="007A38A6" w:rsidP="004C1705">
      <w:pPr>
        <w:pStyle w:val="FootnoteText"/>
        <w:rPr>
          <w:rtl/>
        </w:rPr>
      </w:pPr>
      <w:r w:rsidRPr="007A38A6">
        <w:rPr>
          <w:rStyle w:val="FootnoteReference0"/>
          <w:vertAlign w:val="baseline"/>
        </w:rPr>
        <w:footnoteRef/>
      </w:r>
      <w:r w:rsidRPr="007A38A6">
        <w:rPr>
          <w:rtl/>
        </w:rPr>
        <w:t xml:space="preserve"> </w:t>
      </w:r>
      <w:r w:rsidRPr="007A38A6">
        <w:rPr>
          <w:rtl/>
        </w:rPr>
        <w:tab/>
      </w:r>
      <w:r w:rsidRPr="007A38A6">
        <w:rPr>
          <w:rFonts w:hint="cs"/>
          <w:rtl/>
        </w:rPr>
        <w:t>פומבי או זוטא, וזאת בהתאם לסכום ההתקשרות.</w:t>
      </w:r>
    </w:p>
  </w:footnote>
  <w:footnote w:id="46">
    <w:p w:rsidR="00A117A2" w:rsidRPr="007A38A6" w:rsidP="004C1705">
      <w:pPr>
        <w:pStyle w:val="FootnoteText"/>
        <w:rPr>
          <w:rtl/>
        </w:rPr>
      </w:pPr>
      <w:r w:rsidRPr="007A38A6">
        <w:rPr>
          <w:rStyle w:val="FootnoteReference0"/>
          <w:vertAlign w:val="baseline"/>
        </w:rPr>
        <w:footnoteRef/>
      </w:r>
      <w:r w:rsidRPr="007A38A6">
        <w:rPr>
          <w:rtl/>
        </w:rPr>
        <w:t xml:space="preserve"> </w:t>
      </w:r>
      <w:r w:rsidRPr="007A38A6">
        <w:rPr>
          <w:rtl/>
        </w:rPr>
        <w:tab/>
      </w:r>
      <w:r w:rsidRPr="007A38A6">
        <w:rPr>
          <w:rFonts w:hint="cs"/>
          <w:rtl/>
        </w:rPr>
        <w:t>לפי סכומים שפרסם משרד הפנים הנכונים לספטמבר 2015.</w:t>
      </w:r>
    </w:p>
  </w:footnote>
  <w:footnote w:id="47">
    <w:p w:rsidR="00A117A2" w:rsidRPr="007A38A6" w:rsidP="004C1705">
      <w:pPr>
        <w:pStyle w:val="FootnoteText"/>
        <w:rPr>
          <w:rtl/>
        </w:rPr>
      </w:pPr>
      <w:r w:rsidRPr="007A38A6">
        <w:rPr>
          <w:rStyle w:val="FootnoteReference0"/>
          <w:vertAlign w:val="baseline"/>
        </w:rPr>
        <w:footnoteRef/>
      </w:r>
      <w:r w:rsidRPr="007A38A6">
        <w:rPr>
          <w:rtl/>
        </w:rPr>
        <w:t xml:space="preserve"> </w:t>
      </w:r>
      <w:r w:rsidRPr="007A38A6">
        <w:rPr>
          <w:rFonts w:hint="cs"/>
          <w:rtl/>
        </w:rPr>
        <w:tab/>
        <w:t>יצוין כי במהלך 2015, ולאחר שהקבלן שנבחר במכרז סיים את עבודות השלד בפרויקט, הוא ביקש לסיים את ההתקשרות עם המועצה. בעקבות כך, המועצה פרסמה מכרז חדש להמשך עבודות הגמר.</w:t>
      </w:r>
    </w:p>
  </w:footnote>
  <w:footnote w:id="48">
    <w:p w:rsidR="00A117A2" w:rsidRPr="007A38A6" w:rsidP="004C1705">
      <w:pPr>
        <w:pStyle w:val="FootnoteText"/>
      </w:pPr>
      <w:r w:rsidRPr="007A38A6">
        <w:rPr>
          <w:rStyle w:val="FootnoteReference0"/>
          <w:vertAlign w:val="baseline"/>
        </w:rPr>
        <w:footnoteRef/>
      </w:r>
      <w:r w:rsidRPr="007A38A6">
        <w:rPr>
          <w:rtl/>
        </w:rPr>
        <w:t xml:space="preserve"> </w:t>
      </w:r>
      <w:r w:rsidRPr="007A38A6">
        <w:rPr>
          <w:rFonts w:hint="cs"/>
          <w:rtl/>
        </w:rPr>
        <w:tab/>
      </w:r>
      <w:r w:rsidRPr="007A38A6">
        <w:rPr>
          <w:rtl/>
        </w:rPr>
        <w:t xml:space="preserve">בג"ץ 2400/91 </w:t>
      </w:r>
      <w:r w:rsidRPr="007A38A6">
        <w:rPr>
          <w:b/>
          <w:bCs/>
          <w:rtl/>
        </w:rPr>
        <w:t>בוני בנין ופתוח בפתח-תקוה בע"מ נ' עיריית נתניה</w:t>
      </w:r>
      <w:r w:rsidRPr="007A38A6">
        <w:rPr>
          <w:rtl/>
        </w:rPr>
        <w:t>, פ"ד מה(5) 69</w:t>
      </w:r>
      <w:r w:rsidRPr="007A38A6">
        <w:rPr>
          <w:rFonts w:hint="cs"/>
          <w:rtl/>
        </w:rPr>
        <w:t>.</w:t>
      </w:r>
    </w:p>
  </w:footnote>
  <w:footnote w:id="49">
    <w:p w:rsidR="00A117A2" w:rsidRPr="007A38A6" w:rsidP="004C1705">
      <w:pPr>
        <w:pStyle w:val="FootnoteText"/>
        <w:rPr>
          <w:highlight w:val="yellow"/>
        </w:rPr>
      </w:pPr>
      <w:r w:rsidRPr="007A38A6">
        <w:rPr>
          <w:rStyle w:val="FootnoteReference0"/>
          <w:vertAlign w:val="baseline"/>
        </w:rPr>
        <w:footnoteRef/>
      </w:r>
      <w:r w:rsidRPr="007A38A6">
        <w:rPr>
          <w:rtl/>
        </w:rPr>
        <w:t xml:space="preserve"> </w:t>
      </w:r>
      <w:r w:rsidRPr="007A38A6">
        <w:rPr>
          <w:rFonts w:hint="cs"/>
          <w:rtl/>
        </w:rPr>
        <w:tab/>
        <w:t>בהשתתפות שניים מתוך שלושת חברי הוועדה דאז כאשר מישיבה זו נעדר יו"ר הוועדה.</w:t>
      </w:r>
    </w:p>
  </w:footnote>
  <w:footnote w:id="50">
    <w:p w:rsidR="00A117A2" w:rsidRPr="007A38A6" w:rsidP="004C1705">
      <w:pPr>
        <w:pStyle w:val="FootnoteText"/>
        <w:rPr>
          <w:rtl/>
        </w:rPr>
      </w:pPr>
      <w:r w:rsidRPr="007A38A6">
        <w:rPr>
          <w:rStyle w:val="FootnoteReference0"/>
          <w:vertAlign w:val="baseline"/>
        </w:rPr>
        <w:footnoteRef/>
      </w:r>
      <w:r w:rsidRPr="007A38A6">
        <w:rPr>
          <w:rtl/>
        </w:rPr>
        <w:t xml:space="preserve"> </w:t>
      </w:r>
      <w:r w:rsidRPr="007A38A6">
        <w:rPr>
          <w:rtl/>
        </w:rPr>
        <w:tab/>
      </w:r>
      <w:r w:rsidRPr="007A38A6">
        <w:rPr>
          <w:rFonts w:hint="cs"/>
          <w:rtl/>
        </w:rPr>
        <w:t>על פי סעיף 16.03 לתוספת השנייה בתקנות שחל על האחראי לביצוע השלד מכוח סעיף 16.07.</w:t>
      </w:r>
    </w:p>
  </w:footnote>
  <w:footnote w:id="51">
    <w:p w:rsidR="00A117A2" w:rsidRPr="007A38A6" w:rsidP="004C1705">
      <w:pPr>
        <w:pStyle w:val="FootnoteText"/>
      </w:pPr>
      <w:r w:rsidRPr="007A38A6">
        <w:rPr>
          <w:rStyle w:val="FootnoteReference0"/>
          <w:vertAlign w:val="baseline"/>
        </w:rPr>
        <w:footnoteRef/>
      </w:r>
      <w:r w:rsidRPr="007A38A6">
        <w:rPr>
          <w:rtl/>
        </w:rPr>
        <w:t xml:space="preserve"> </w:t>
      </w:r>
      <w:r w:rsidRPr="007A38A6">
        <w:rPr>
          <w:rtl/>
        </w:rPr>
        <w:tab/>
      </w:r>
      <w:r w:rsidRPr="007A38A6">
        <w:rPr>
          <w:rFonts w:hint="cs"/>
          <w:rtl/>
        </w:rPr>
        <w:t>ועדת החקירה הממלכתית מונתה בשנת 2001 על ידי ממשלת ישראל כדי לבדוק את תחום התכנון והבנייה בישראל בדגש על בטיחותם של מבנים. הן מבנים חדשים הן מבנים ישנים; וזאת בעקבות</w:t>
      </w:r>
      <w:r w:rsidRPr="007A38A6">
        <w:rPr>
          <w:rtl/>
        </w:rPr>
        <w:t xml:space="preserve"> </w:t>
      </w:r>
      <w:r w:rsidRPr="007A38A6">
        <w:rPr>
          <w:rFonts w:hint="cs"/>
          <w:rtl/>
        </w:rPr>
        <w:t>אסון</w:t>
      </w:r>
      <w:r w:rsidRPr="007A38A6">
        <w:rPr>
          <w:rtl/>
        </w:rPr>
        <w:t xml:space="preserve"> </w:t>
      </w:r>
      <w:r w:rsidRPr="007A38A6">
        <w:rPr>
          <w:rFonts w:hint="cs"/>
          <w:rtl/>
        </w:rPr>
        <w:t>ורסאי</w:t>
      </w:r>
      <w:r w:rsidRPr="007A38A6">
        <w:rPr>
          <w:rtl/>
        </w:rPr>
        <w:t xml:space="preserve"> </w:t>
      </w:r>
      <w:r w:rsidRPr="007A38A6">
        <w:rPr>
          <w:rFonts w:hint="cs"/>
          <w:rtl/>
        </w:rPr>
        <w:t>שאירע</w:t>
      </w:r>
      <w:r w:rsidRPr="007A38A6">
        <w:rPr>
          <w:rtl/>
        </w:rPr>
        <w:t xml:space="preserve"> </w:t>
      </w:r>
      <w:r w:rsidRPr="007A38A6">
        <w:rPr>
          <w:rFonts w:hint="cs"/>
          <w:rtl/>
        </w:rPr>
        <w:t>במאי</w:t>
      </w:r>
      <w:r w:rsidRPr="007A38A6">
        <w:rPr>
          <w:rtl/>
        </w:rPr>
        <w:t xml:space="preserve"> 2001</w:t>
      </w:r>
      <w:r w:rsidRPr="007A38A6">
        <w:rPr>
          <w:rFonts w:hint="cs"/>
          <w:rtl/>
        </w:rPr>
        <w:t xml:space="preserve"> ובו מצאו את מותם 23 בני אדם ונפצעו 380 בני אדם. נשיא בית המשפט המחוזי בירושלים השופט בדימוס </w:t>
      </w:r>
      <w:r w:rsidRPr="007A38A6">
        <w:rPr>
          <w:rFonts w:hint="cs"/>
          <w:rtl/>
        </w:rPr>
        <w:t>ורדימוס</w:t>
      </w:r>
      <w:r w:rsidRPr="007A38A6">
        <w:rPr>
          <w:rFonts w:hint="cs"/>
          <w:rtl/>
        </w:rPr>
        <w:t xml:space="preserve"> </w:t>
      </w:r>
      <w:r w:rsidRPr="007A38A6">
        <w:rPr>
          <w:rFonts w:hint="cs"/>
          <w:rtl/>
        </w:rPr>
        <w:t>זיילר</w:t>
      </w:r>
      <w:r w:rsidRPr="007A38A6">
        <w:rPr>
          <w:rFonts w:hint="cs"/>
          <w:rtl/>
        </w:rPr>
        <w:t xml:space="preserve"> ז"ל נבחר לעמוד בראש הוועדה.</w:t>
      </w:r>
    </w:p>
  </w:footnote>
  <w:footnote w:id="52">
    <w:p w:rsidR="00A117A2" w:rsidRPr="007A38A6" w:rsidP="004C1705">
      <w:pPr>
        <w:pStyle w:val="FootnoteText"/>
      </w:pPr>
      <w:r w:rsidRPr="007A38A6">
        <w:rPr>
          <w:rStyle w:val="FootnoteReference0"/>
          <w:vertAlign w:val="baseline"/>
        </w:rPr>
        <w:footnoteRef/>
      </w:r>
      <w:r w:rsidRPr="007A38A6">
        <w:rPr>
          <w:rtl/>
        </w:rPr>
        <w:t xml:space="preserve"> </w:t>
      </w:r>
      <w:r w:rsidRPr="007A38A6">
        <w:rPr>
          <w:rtl/>
        </w:rPr>
        <w:tab/>
      </w:r>
      <w:r w:rsidRPr="007A38A6">
        <w:rPr>
          <w:rFonts w:hint="cs"/>
          <w:rtl/>
        </w:rPr>
        <w:t xml:space="preserve">מבקר המדינה, </w:t>
      </w:r>
      <w:r w:rsidRPr="007A38A6">
        <w:rPr>
          <w:rFonts w:hint="cs"/>
          <w:b/>
          <w:bCs/>
          <w:rtl/>
        </w:rPr>
        <w:t>דוחות על הביקורת בשלטון המקומי לשנת 2014</w:t>
      </w:r>
      <w:r w:rsidRPr="007A38A6">
        <w:rPr>
          <w:rFonts w:hint="cs"/>
          <w:rtl/>
        </w:rPr>
        <w:t>, "עיריית חיפה - הקמת קריית הספורט: ניהול והתקשרויות", עמ' 521.</w:t>
      </w:r>
    </w:p>
  </w:footnote>
  <w:footnote w:id="53">
    <w:p w:rsidR="00A117A2" w:rsidRPr="007A38A6" w:rsidP="004C1705">
      <w:pPr>
        <w:pStyle w:val="FootnoteText"/>
      </w:pPr>
      <w:r w:rsidRPr="007A38A6">
        <w:rPr>
          <w:rStyle w:val="FootnoteReference0"/>
          <w:vertAlign w:val="baseline"/>
        </w:rPr>
        <w:footnoteRef/>
      </w:r>
      <w:r w:rsidRPr="007A38A6">
        <w:rPr>
          <w:rtl/>
        </w:rPr>
        <w:t xml:space="preserve"> </w:t>
      </w:r>
      <w:r w:rsidRPr="007A38A6">
        <w:rPr>
          <w:rtl/>
        </w:rPr>
        <w:tab/>
      </w:r>
      <w:r w:rsidRPr="007A38A6">
        <w:rPr>
          <w:rFonts w:hint="cs"/>
          <w:rtl/>
        </w:rPr>
        <w:t>מטעם מתכנן השלד ומנהל הפרויקט.</w:t>
      </w:r>
    </w:p>
  </w:footnote>
  <w:footnote w:id="54">
    <w:p w:rsidR="00A117A2" w:rsidRPr="007A38A6" w:rsidP="004C1705">
      <w:pPr>
        <w:pStyle w:val="FootnoteText"/>
        <w:rPr>
          <w:rtl/>
        </w:rPr>
      </w:pPr>
      <w:r w:rsidRPr="007A38A6">
        <w:rPr>
          <w:rStyle w:val="FootnoteReference0"/>
          <w:vertAlign w:val="baseline"/>
        </w:rPr>
        <w:footnoteRef/>
      </w:r>
      <w:r w:rsidRPr="007A38A6">
        <w:rPr>
          <w:rtl/>
        </w:rPr>
        <w:t xml:space="preserve"> </w:t>
      </w:r>
      <w:r w:rsidRPr="007A38A6">
        <w:rPr>
          <w:rFonts w:hint="cs"/>
          <w:rtl/>
        </w:rPr>
        <w:tab/>
        <w:t xml:space="preserve">סעיף 203.5 </w:t>
      </w:r>
      <w:r w:rsidRPr="007A38A6">
        <w:rPr>
          <w:rFonts w:hint="cs"/>
          <w:rtl/>
        </w:rPr>
        <w:t>למפמ"כ</w:t>
      </w:r>
      <w:r w:rsidRPr="007A38A6">
        <w:rPr>
          <w:rFonts w:hint="cs"/>
          <w:rtl/>
        </w:rPr>
        <w:t xml:space="preserve"> (מפרט מכון התקנים) 406 העוסק בדיפון חפירות ותעלות להגנת העובד.</w:t>
      </w:r>
    </w:p>
  </w:footnote>
  <w:footnote w:id="55">
    <w:p w:rsidR="00A117A2" w:rsidRPr="007A38A6" w:rsidP="004C1705">
      <w:pPr>
        <w:pStyle w:val="FootnoteText"/>
        <w:rPr>
          <w:highlight w:val="yellow"/>
        </w:rPr>
      </w:pPr>
      <w:r w:rsidRPr="007A38A6">
        <w:rPr>
          <w:rStyle w:val="FootnoteReference0"/>
          <w:vertAlign w:val="baseline"/>
        </w:rPr>
        <w:footnoteRef/>
      </w:r>
      <w:r w:rsidRPr="007A38A6">
        <w:rPr>
          <w:rtl/>
        </w:rPr>
        <w:t xml:space="preserve"> </w:t>
      </w:r>
      <w:r w:rsidRPr="007A38A6">
        <w:rPr>
          <w:rtl/>
        </w:rPr>
        <w:tab/>
      </w:r>
      <w:r w:rsidRPr="007A38A6">
        <w:rPr>
          <w:rFonts w:hint="cs"/>
          <w:rtl/>
        </w:rPr>
        <w:t>מתוקף</w:t>
      </w:r>
      <w:r w:rsidRPr="007A38A6">
        <w:rPr>
          <w:rtl/>
        </w:rPr>
        <w:t xml:space="preserve"> </w:t>
      </w:r>
      <w:r w:rsidRPr="007A38A6">
        <w:rPr>
          <w:rFonts w:hint="cs"/>
          <w:rtl/>
        </w:rPr>
        <w:t>סמכותו</w:t>
      </w:r>
      <w:r w:rsidRPr="007A38A6">
        <w:rPr>
          <w:rtl/>
        </w:rPr>
        <w:t xml:space="preserve"> </w:t>
      </w:r>
      <w:r w:rsidRPr="007A38A6">
        <w:rPr>
          <w:rFonts w:hint="cs"/>
          <w:rtl/>
        </w:rPr>
        <w:t>לפי</w:t>
      </w:r>
      <w:r w:rsidRPr="007A38A6">
        <w:rPr>
          <w:rtl/>
        </w:rPr>
        <w:t xml:space="preserve"> </w:t>
      </w:r>
      <w:r w:rsidRPr="007A38A6">
        <w:rPr>
          <w:rFonts w:hint="cs"/>
          <w:rtl/>
        </w:rPr>
        <w:t>סעיף</w:t>
      </w:r>
      <w:r w:rsidRPr="007A38A6">
        <w:rPr>
          <w:rtl/>
        </w:rPr>
        <w:t xml:space="preserve"> 6(א) </w:t>
      </w:r>
      <w:r w:rsidRPr="007A38A6">
        <w:rPr>
          <w:rFonts w:hint="cs"/>
          <w:rtl/>
        </w:rPr>
        <w:t>לחוק</w:t>
      </w:r>
      <w:r w:rsidRPr="007A38A6">
        <w:rPr>
          <w:rtl/>
        </w:rPr>
        <w:t xml:space="preserve"> </w:t>
      </w:r>
      <w:r w:rsidRPr="007A38A6">
        <w:rPr>
          <w:rFonts w:hint="cs"/>
          <w:rtl/>
        </w:rPr>
        <w:t>ארגון</w:t>
      </w:r>
      <w:r w:rsidRPr="007A38A6">
        <w:rPr>
          <w:rtl/>
        </w:rPr>
        <w:t xml:space="preserve"> </w:t>
      </w:r>
      <w:r w:rsidRPr="007A38A6">
        <w:rPr>
          <w:rFonts w:hint="cs"/>
          <w:rtl/>
        </w:rPr>
        <w:t>הפיקוח</w:t>
      </w:r>
      <w:r w:rsidRPr="007A38A6">
        <w:rPr>
          <w:rtl/>
        </w:rPr>
        <w:t xml:space="preserve"> </w:t>
      </w:r>
      <w:r w:rsidRPr="007A38A6">
        <w:rPr>
          <w:rFonts w:hint="cs"/>
          <w:rtl/>
        </w:rPr>
        <w:t>על</w:t>
      </w:r>
      <w:r w:rsidRPr="007A38A6">
        <w:rPr>
          <w:rtl/>
        </w:rPr>
        <w:t xml:space="preserve"> </w:t>
      </w:r>
      <w:r w:rsidRPr="007A38A6">
        <w:rPr>
          <w:rFonts w:hint="cs"/>
          <w:rtl/>
        </w:rPr>
        <w:t>העבודה</w:t>
      </w:r>
      <w:r w:rsidRPr="007A38A6">
        <w:rPr>
          <w:rtl/>
        </w:rPr>
        <w:t xml:space="preserve">, </w:t>
      </w:r>
      <w:r w:rsidRPr="007A38A6">
        <w:rPr>
          <w:rFonts w:hint="cs"/>
          <w:rtl/>
        </w:rPr>
        <w:t>התשי</w:t>
      </w:r>
      <w:r w:rsidRPr="007A38A6">
        <w:rPr>
          <w:rtl/>
        </w:rPr>
        <w:t>"ד-1954.</w:t>
      </w:r>
    </w:p>
  </w:footnote>
  <w:footnote w:id="56">
    <w:p w:rsidR="00A117A2" w:rsidRPr="007A38A6" w:rsidP="004C1705">
      <w:pPr>
        <w:pStyle w:val="FootnoteText"/>
      </w:pPr>
      <w:r w:rsidRPr="007A38A6">
        <w:rPr>
          <w:rStyle w:val="FootnoteReference0"/>
          <w:vertAlign w:val="baseline"/>
        </w:rPr>
        <w:footnoteRef/>
      </w:r>
      <w:r w:rsidRPr="007A38A6">
        <w:rPr>
          <w:rtl/>
        </w:rPr>
        <w:t xml:space="preserve"> </w:t>
      </w:r>
      <w:r w:rsidRPr="007A38A6">
        <w:rPr>
          <w:rtl/>
        </w:rPr>
        <w:tab/>
      </w:r>
      <w:r w:rsidRPr="007A38A6">
        <w:rPr>
          <w:rFonts w:hint="cs"/>
          <w:rtl/>
        </w:rPr>
        <w:t xml:space="preserve">הסכומים בקטע זה הם לפי ערך </w:t>
      </w:r>
      <w:r w:rsidRPr="007A38A6">
        <w:rPr>
          <w:rFonts w:hint="cs"/>
          <w:rtl/>
        </w:rPr>
        <w:t>מע"ם</w:t>
      </w:r>
      <w:r w:rsidRPr="007A38A6">
        <w:rPr>
          <w:rFonts w:hint="cs"/>
          <w:rtl/>
        </w:rPr>
        <w:t xml:space="preserve"> של 18% באותה העת</w:t>
      </w:r>
      <w:r w:rsidRPr="007A38A6">
        <w:rPr>
          <w:rtl/>
        </w:rPr>
        <w:t>.</w:t>
      </w:r>
    </w:p>
  </w:footnote>
  <w:footnote w:id="57">
    <w:p w:rsidR="00A117A2" w:rsidRPr="007A38A6" w:rsidP="004C1705">
      <w:pPr>
        <w:pStyle w:val="FootnoteText"/>
      </w:pPr>
      <w:r w:rsidRPr="007A38A6">
        <w:rPr>
          <w:rStyle w:val="FootnoteReference0"/>
          <w:vertAlign w:val="baseline"/>
        </w:rPr>
        <w:footnoteRef/>
      </w:r>
      <w:r w:rsidRPr="007A38A6">
        <w:rPr>
          <w:rtl/>
        </w:rPr>
        <w:t xml:space="preserve"> </w:t>
      </w:r>
      <w:r w:rsidRPr="007A38A6">
        <w:rPr>
          <w:rtl/>
        </w:rPr>
        <w:tab/>
      </w:r>
      <w:r w:rsidRPr="007A38A6">
        <w:rPr>
          <w:rFonts w:hint="cs"/>
          <w:rtl/>
        </w:rPr>
        <w:t>על פי טבלת ריכוז הנזקים שגרם קבלן השלד שהכינה המועצה ביוני 2016. הנזקים כללו בין היתר איכות ביצוע ירודה של קירות בטון במבנה, אי-ביצוע מעברים למערכות בקירות ובקורות של המבנה, תיקוני פתחים בשל איכות עבודה ירודה, עבודות איטום שבוצעו שלא באישור הפיקוח, אי-ביצוע קידוח אופקי ובניית קיר שלא על פי תכנון מתכנן השלד, שבסופו של דבר הוחלט להרוס אותו ולבנותו מחדש.</w:t>
      </w:r>
    </w:p>
  </w:footnote>
  <w:footnote w:id="58">
    <w:p w:rsidR="00A117A2" w:rsidRPr="007A38A6" w:rsidP="004C1705">
      <w:pPr>
        <w:pStyle w:val="FootnoteText"/>
        <w:rPr>
          <w:rtl/>
        </w:rPr>
      </w:pPr>
      <w:r w:rsidRPr="007A38A6">
        <w:rPr>
          <w:rStyle w:val="FootnoteReference0"/>
          <w:vertAlign w:val="baseline"/>
        </w:rPr>
        <w:footnoteRef/>
      </w:r>
      <w:r w:rsidRPr="007A38A6">
        <w:rPr>
          <w:rtl/>
        </w:rPr>
        <w:t xml:space="preserve"> </w:t>
      </w:r>
      <w:r w:rsidRPr="007A38A6">
        <w:rPr>
          <w:rtl/>
        </w:rPr>
        <w:tab/>
      </w:r>
      <w:r w:rsidRPr="007A38A6">
        <w:rPr>
          <w:rFonts w:hint="cs"/>
          <w:rtl/>
        </w:rPr>
        <w:t xml:space="preserve">עומר דקל, </w:t>
      </w:r>
      <w:r w:rsidRPr="007A38A6">
        <w:rPr>
          <w:rFonts w:hint="cs"/>
          <w:b/>
          <w:bCs/>
          <w:rtl/>
        </w:rPr>
        <w:t>דיני מכרזים</w:t>
      </w:r>
      <w:r w:rsidRPr="007A38A6">
        <w:rPr>
          <w:rFonts w:hint="cs"/>
          <w:rtl/>
        </w:rPr>
        <w:t>, כרך א, עמ' 319-318 (2004).</w:t>
      </w:r>
    </w:p>
  </w:footnote>
  <w:footnote w:id="59">
    <w:p w:rsidR="00A117A2" w:rsidRPr="007A38A6" w:rsidP="004C1705">
      <w:pPr>
        <w:pStyle w:val="FootnoteText"/>
        <w:rPr>
          <w:rtl/>
        </w:rPr>
      </w:pPr>
      <w:r w:rsidRPr="007A38A6">
        <w:rPr>
          <w:rStyle w:val="FootnoteReference0"/>
          <w:vertAlign w:val="baseline"/>
        </w:rPr>
        <w:footnoteRef/>
      </w:r>
      <w:r w:rsidRPr="007A38A6">
        <w:rPr>
          <w:rtl/>
        </w:rPr>
        <w:t xml:space="preserve"> </w:t>
      </w:r>
      <w:r w:rsidRPr="007A38A6">
        <w:rPr>
          <w:rtl/>
        </w:rPr>
        <w:tab/>
      </w:r>
      <w:r w:rsidRPr="007A38A6">
        <w:rPr>
          <w:rFonts w:hint="cs"/>
          <w:rtl/>
        </w:rPr>
        <w:t>לפי מספור המועצה.</w:t>
      </w:r>
    </w:p>
  </w:footnote>
  <w:footnote w:id="60">
    <w:p w:rsidR="00A117A2" w:rsidRPr="007A38A6" w:rsidP="004C1705">
      <w:pPr>
        <w:pStyle w:val="FootnoteText"/>
        <w:rPr>
          <w:rtl/>
        </w:rPr>
      </w:pPr>
      <w:r w:rsidRPr="007A38A6">
        <w:rPr>
          <w:rStyle w:val="FootnoteReference0"/>
          <w:vertAlign w:val="baseline"/>
        </w:rPr>
        <w:footnoteRef/>
      </w:r>
      <w:r w:rsidRPr="007A38A6">
        <w:rPr>
          <w:rtl/>
        </w:rPr>
        <w:t xml:space="preserve"> </w:t>
      </w:r>
      <w:r w:rsidRPr="007A38A6">
        <w:rPr>
          <w:rtl/>
        </w:rPr>
        <w:tab/>
      </w:r>
      <w:r w:rsidRPr="007A38A6">
        <w:rPr>
          <w:rFonts w:hint="cs"/>
          <w:rtl/>
        </w:rPr>
        <w:t>חשבון חלקי 9 מתייחס לחודש ביצוע דצמבר 2016.</w:t>
      </w:r>
    </w:p>
  </w:footnote>
  <w:footnote w:id="61">
    <w:p w:rsidR="00A117A2" w:rsidRPr="007A38A6" w:rsidP="004C1705">
      <w:pPr>
        <w:pStyle w:val="FootnoteText"/>
      </w:pPr>
      <w:r w:rsidRPr="007A38A6">
        <w:rPr>
          <w:rStyle w:val="FootnoteReference0"/>
          <w:vertAlign w:val="baseline"/>
        </w:rPr>
        <w:footnoteRef/>
      </w:r>
      <w:r w:rsidRPr="007A38A6">
        <w:rPr>
          <w:rtl/>
        </w:rPr>
        <w:t xml:space="preserve"> </w:t>
      </w:r>
      <w:r w:rsidRPr="007A38A6">
        <w:rPr>
          <w:rtl/>
        </w:rPr>
        <w:tab/>
      </w:r>
      <w:r w:rsidRPr="007A38A6">
        <w:rPr>
          <w:rFonts w:hint="cs"/>
          <w:rtl/>
        </w:rPr>
        <w:t>כמו מערכות מיזוג אוויר, חשמל וכיבוי אש. חלק מהפתחים נוצרו באמצעות כמה קידוחים.</w:t>
      </w:r>
    </w:p>
  </w:footnote>
  <w:footnote w:id="62">
    <w:p w:rsidR="00A117A2" w:rsidRPr="007A38A6" w:rsidP="004C1705">
      <w:pPr>
        <w:pStyle w:val="FootnoteText"/>
      </w:pPr>
      <w:r w:rsidRPr="007A38A6">
        <w:rPr>
          <w:rStyle w:val="FootnoteReference0"/>
          <w:vertAlign w:val="baseline"/>
        </w:rPr>
        <w:footnoteRef/>
      </w:r>
      <w:r w:rsidRPr="007A38A6">
        <w:rPr>
          <w:rtl/>
        </w:rPr>
        <w:t xml:space="preserve"> </w:t>
      </w:r>
      <w:r w:rsidRPr="007A38A6">
        <w:rPr>
          <w:rtl/>
        </w:rPr>
        <w:tab/>
      </w:r>
      <w:r w:rsidRPr="007A38A6">
        <w:rPr>
          <w:rFonts w:hint="cs"/>
          <w:rtl/>
        </w:rPr>
        <w:t>הנחיות כמו המרחק בין הקידוחים וכמות הקידוחים באלמנט כמו קורה או תקרה.</w:t>
      </w:r>
    </w:p>
  </w:footnote>
  <w:footnote w:id="63">
    <w:p w:rsidR="00A117A2" w:rsidRPr="007A38A6" w:rsidP="004C1705">
      <w:pPr>
        <w:pStyle w:val="FootnoteText"/>
      </w:pPr>
      <w:r w:rsidRPr="007A38A6">
        <w:rPr>
          <w:rStyle w:val="FootnoteReference0"/>
          <w:vertAlign w:val="baseline"/>
        </w:rPr>
        <w:footnoteRef/>
      </w:r>
      <w:r w:rsidRPr="007A38A6">
        <w:rPr>
          <w:rtl/>
        </w:rPr>
        <w:t xml:space="preserve"> </w:t>
      </w:r>
      <w:r w:rsidRPr="007A38A6">
        <w:rPr>
          <w:rtl/>
        </w:rPr>
        <w:tab/>
      </w:r>
      <w:r w:rsidRPr="007A38A6">
        <w:rPr>
          <w:rFonts w:hint="cs"/>
          <w:rtl/>
        </w:rPr>
        <w:t>המועצה לא מסרה מידע מדויק בנוגע למספר הפתחים שנוצרו בעקבות קידוחים אלו.</w:t>
      </w:r>
    </w:p>
  </w:footnote>
  <w:footnote w:id="64">
    <w:p w:rsidR="00A117A2" w:rsidRPr="007A38A6" w:rsidP="004C1705">
      <w:pPr>
        <w:pStyle w:val="FootnoteText"/>
      </w:pPr>
      <w:r w:rsidRPr="007A38A6">
        <w:rPr>
          <w:rStyle w:val="FootnoteReference0"/>
          <w:vertAlign w:val="baseline"/>
        </w:rPr>
        <w:footnoteRef/>
      </w:r>
      <w:r w:rsidRPr="007A38A6">
        <w:rPr>
          <w:rtl/>
        </w:rPr>
        <w:t xml:space="preserve"> </w:t>
      </w:r>
      <w:r w:rsidRPr="007A38A6">
        <w:rPr>
          <w:rtl/>
        </w:rPr>
        <w:tab/>
      </w:r>
      <w:r w:rsidRPr="007A38A6">
        <w:rPr>
          <w:rFonts w:hint="cs"/>
          <w:rtl/>
        </w:rPr>
        <w:t>נקבע בתקנות כי "</w:t>
      </w:r>
      <w:r w:rsidRPr="007A38A6">
        <w:rPr>
          <w:rtl/>
        </w:rPr>
        <w:t xml:space="preserve">שלד יתוכנן וייבנה באופן שתימנע פגיעה כלשהי במצבו התקין של </w:t>
      </w:r>
      <w:r w:rsidRPr="007A38A6">
        <w:rPr>
          <w:rtl/>
        </w:rPr>
        <w:t>הבנין</w:t>
      </w:r>
      <w:r w:rsidRPr="007A38A6">
        <w:rPr>
          <w:rtl/>
        </w:rPr>
        <w:t>, לרבות התהוות מצב גבולי</w:t>
      </w:r>
      <w:r w:rsidRPr="007A38A6">
        <w:rPr>
          <w:rFonts w:hint="cs"/>
          <w:rtl/>
        </w:rPr>
        <w:t>"</w:t>
      </w:r>
      <w:r w:rsidRPr="007A38A6">
        <w:rPr>
          <w:rtl/>
        </w:rPr>
        <w:t>.</w:t>
      </w:r>
      <w:r w:rsidRPr="007A38A6">
        <w:rPr>
          <w:rFonts w:hint="cs"/>
          <w:rtl/>
        </w:rPr>
        <w:t xml:space="preserve"> </w:t>
      </w:r>
      <w:r w:rsidRPr="007A38A6">
        <w:rPr>
          <w:rtl/>
        </w:rPr>
        <w:t xml:space="preserve">"מצב גבולי" </w:t>
      </w:r>
      <w:r w:rsidRPr="007A38A6">
        <w:rPr>
          <w:rFonts w:hint="cs"/>
          <w:rtl/>
        </w:rPr>
        <w:t>הוגדר כך:</w:t>
      </w:r>
      <w:r w:rsidRPr="007A38A6">
        <w:rPr>
          <w:rtl/>
        </w:rPr>
        <w:t xml:space="preserve"> </w:t>
      </w:r>
      <w:r w:rsidRPr="007A38A6">
        <w:rPr>
          <w:rFonts w:hint="cs"/>
          <w:rtl/>
        </w:rPr>
        <w:t>"</w:t>
      </w:r>
      <w:r w:rsidRPr="007A38A6">
        <w:rPr>
          <w:rtl/>
        </w:rPr>
        <w:t>ההטרחה העלולה לפגוע במצבו התקין של שלד או במהותו של שלד בנין המיועד למטרה מיוחדת או לגרום לאבדן יציבותו, לשבר, לדפורמציה גבולית</w:t>
      </w:r>
      <w:r w:rsidRPr="007A38A6">
        <w:rPr>
          <w:rFonts w:hint="cs"/>
          <w:rtl/>
        </w:rPr>
        <w:t>".</w:t>
      </w:r>
    </w:p>
  </w:footnote>
  <w:footnote w:id="65">
    <w:p w:rsidR="00A117A2" w:rsidRPr="007A38A6" w:rsidP="004C1705">
      <w:pPr>
        <w:pStyle w:val="FootnoteText"/>
      </w:pPr>
      <w:r w:rsidRPr="007A38A6">
        <w:rPr>
          <w:rStyle w:val="FootnoteReference0"/>
          <w:vertAlign w:val="baseline"/>
        </w:rPr>
        <w:footnoteRef/>
      </w:r>
      <w:r w:rsidRPr="007A38A6">
        <w:rPr>
          <w:rtl/>
        </w:rPr>
        <w:t xml:space="preserve"> </w:t>
      </w:r>
      <w:r w:rsidRPr="007A38A6">
        <w:rPr>
          <w:rtl/>
        </w:rPr>
        <w:tab/>
        <w:t xml:space="preserve">"מעבדה מאושרת" </w:t>
      </w:r>
      <w:r w:rsidRPr="007A38A6">
        <w:rPr>
          <w:rFonts w:hint="cs"/>
          <w:rtl/>
        </w:rPr>
        <w:t>הוגדרה בתקנות כך: "</w:t>
      </w:r>
      <w:r w:rsidRPr="007A38A6">
        <w:rPr>
          <w:rtl/>
        </w:rPr>
        <w:t>מכון התקנים הישראלי וכל מי שאישר הממונה על התקינה לפי סעיף 12(א) לחוק התקנים, תשי"ג-1953</w:t>
      </w:r>
      <w:r w:rsidRPr="007A38A6">
        <w:rPr>
          <w:rFonts w:hint="cs"/>
          <w:rtl/>
        </w:rPr>
        <w:t>".</w:t>
      </w:r>
    </w:p>
  </w:footnote>
  <w:footnote w:id="66">
    <w:p w:rsidR="00A117A2" w:rsidRPr="007A38A6" w:rsidP="004C1705">
      <w:pPr>
        <w:pStyle w:val="FootnoteText"/>
        <w:rPr>
          <w:rtl/>
        </w:rPr>
      </w:pPr>
      <w:r w:rsidRPr="007A38A6">
        <w:rPr>
          <w:rStyle w:val="FootnoteReference0"/>
          <w:vertAlign w:val="baseline"/>
        </w:rPr>
        <w:footnoteRef/>
      </w:r>
      <w:r w:rsidRPr="007A38A6">
        <w:rPr>
          <w:rtl/>
        </w:rPr>
        <w:t xml:space="preserve"> </w:t>
      </w:r>
      <w:r w:rsidRPr="007A38A6">
        <w:rPr>
          <w:rtl/>
        </w:rPr>
        <w:tab/>
      </w:r>
      <w:r w:rsidRPr="007A38A6">
        <w:rPr>
          <w:rFonts w:hint="cs"/>
          <w:rtl/>
        </w:rPr>
        <w:t>חוזר 5/2001, ספטמבר 2001.</w:t>
      </w:r>
    </w:p>
  </w:footnote>
  <w:footnote w:id="67">
    <w:p w:rsidR="00A117A2" w:rsidRPr="007A38A6" w:rsidP="004C1705">
      <w:pPr>
        <w:pStyle w:val="FootnoteText"/>
        <w:rPr>
          <w:rtl/>
        </w:rPr>
      </w:pPr>
      <w:r w:rsidRPr="007A38A6">
        <w:rPr>
          <w:rStyle w:val="FootnoteReference0"/>
          <w:vertAlign w:val="baseline"/>
        </w:rPr>
        <w:footnoteRef/>
      </w:r>
      <w:r w:rsidRPr="007A38A6">
        <w:rPr>
          <w:rtl/>
        </w:rPr>
        <w:t xml:space="preserve"> </w:t>
      </w:r>
      <w:r w:rsidRPr="007A38A6">
        <w:rPr>
          <w:rtl/>
        </w:rPr>
        <w:tab/>
        <w:t xml:space="preserve">בג"ץ 7074/93 </w:t>
      </w:r>
      <w:r w:rsidRPr="007A38A6">
        <w:rPr>
          <w:b/>
          <w:bCs/>
          <w:rtl/>
        </w:rPr>
        <w:t>סויסא</w:t>
      </w:r>
      <w:r w:rsidRPr="007A38A6">
        <w:rPr>
          <w:b/>
          <w:bCs/>
          <w:rtl/>
        </w:rPr>
        <w:t xml:space="preserve"> נ' היועץ המשפטי לממשלה</w:t>
      </w:r>
      <w:r w:rsidRPr="007A38A6">
        <w:rPr>
          <w:rFonts w:hint="cs"/>
          <w:rtl/>
        </w:rPr>
        <w:t xml:space="preserve"> (1994) (פורסם במאגר ממוחשב, </w:t>
      </w:r>
      <w:r w:rsidRPr="007A38A6">
        <w:rPr>
          <w:rtl/>
        </w:rPr>
        <w:t>7.4.94</w:t>
      </w:r>
      <w:r w:rsidRPr="007A38A6">
        <w:rPr>
          <w:rFonts w:hint="cs"/>
          <w:rtl/>
        </w:rPr>
        <w:t>)</w:t>
      </w:r>
      <w:r w:rsidRPr="007A38A6">
        <w:rPr>
          <w:rtl/>
        </w:rPr>
        <w:t>.</w:t>
      </w:r>
    </w:p>
  </w:footnote>
  <w:footnote w:id="68">
    <w:p w:rsidR="00A117A2" w:rsidRPr="007A38A6" w:rsidP="004C1705">
      <w:pPr>
        <w:pStyle w:val="FootnoteText"/>
      </w:pPr>
      <w:r w:rsidRPr="007A38A6">
        <w:rPr>
          <w:rStyle w:val="FootnoteReference0"/>
          <w:vertAlign w:val="baseline"/>
        </w:rPr>
        <w:footnoteRef/>
      </w:r>
      <w:r w:rsidRPr="007A38A6">
        <w:rPr>
          <w:rtl/>
        </w:rPr>
        <w:t xml:space="preserve"> </w:t>
      </w:r>
      <w:r w:rsidRPr="007A38A6">
        <w:rPr>
          <w:rtl/>
        </w:rPr>
        <w:tab/>
      </w:r>
      <w:r w:rsidRPr="007A38A6">
        <w:rPr>
          <w:rFonts w:hint="cs"/>
          <w:rtl/>
        </w:rPr>
        <w:t xml:space="preserve">בג"ץ 6163/92 </w:t>
      </w:r>
      <w:r w:rsidRPr="007A38A6">
        <w:rPr>
          <w:rFonts w:hint="cs"/>
          <w:b/>
          <w:bCs/>
          <w:rtl/>
        </w:rPr>
        <w:t>אייזנברג נ' שר הבינוי והשיכון</w:t>
      </w:r>
      <w:r w:rsidRPr="007A38A6">
        <w:rPr>
          <w:rFonts w:hint="cs"/>
          <w:rtl/>
        </w:rPr>
        <w:t xml:space="preserve"> </w:t>
      </w:r>
      <w:r w:rsidRPr="007A38A6">
        <w:rPr>
          <w:rtl/>
        </w:rPr>
        <w:t xml:space="preserve">פ"ד </w:t>
      </w:r>
      <w:r w:rsidRPr="007A38A6">
        <w:rPr>
          <w:rtl/>
        </w:rPr>
        <w:t>מז</w:t>
      </w:r>
      <w:r w:rsidRPr="007A38A6">
        <w:rPr>
          <w:rtl/>
        </w:rPr>
        <w:t>(2) 229</w:t>
      </w:r>
      <w:r w:rsidRPr="007A38A6">
        <w:rPr>
          <w:rFonts w:hint="cs"/>
          <w:rtl/>
        </w:rPr>
        <w:t>, (1993).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17A2"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17A2"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17A2" w:rsidRPr="007F1A39" w:rsidP="00AD08D3">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60138E">
      <w:rPr>
        <w:rFonts w:ascii="Tahoma" w:hAnsi="Tahoma" w:eastAsiaTheme="majorEastAsia" w:cs="Tahoma"/>
        <w:b/>
        <w:bCs/>
        <w:noProof/>
        <w:color w:val="0B5294" w:themeColor="accent1" w:themeShade="BF"/>
        <w:sz w:val="16"/>
        <w:szCs w:val="16"/>
        <w:rtl/>
      </w:rPr>
      <w:t>782</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hint="eastAsia"/>
        <w:rtl/>
      </w:rPr>
      <w:t xml:space="preserve"> </w:t>
    </w:r>
    <w:r w:rsidRPr="00AD08D3">
      <w:rPr>
        <w:rFonts w:ascii="Tahoma" w:hAnsi="Tahoma" w:eastAsiaTheme="majorEastAsia" w:cs="Tahoma" w:hint="eastAsia"/>
        <w:noProof/>
        <w:color w:val="0B5294" w:themeColor="accent1" w:themeShade="BF"/>
        <w:sz w:val="16"/>
        <w:szCs w:val="16"/>
        <w:rtl/>
      </w:rPr>
      <w:t>דוחות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על</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הביקורת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בשלטון</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המקומי</w:t>
    </w:r>
    <w:r>
      <w:rPr>
        <w:rFonts w:ascii="Tahoma" w:hAnsi="Tahoma" w:eastAsiaTheme="majorEastAsia" w:cs="Tahoma"/>
        <w:noProof/>
        <w:color w:val="0B5294" w:themeColor="accent1" w:themeShade="BF"/>
        <w:sz w:val="16"/>
        <w:szCs w:val="16"/>
        <w:rtl/>
      </w:rPr>
      <w:t xml:space="preserve"> 201</w:t>
    </w:r>
    <w:r>
      <w:rPr>
        <w:rFonts w:ascii="Tahoma" w:hAnsi="Tahoma" w:eastAsiaTheme="majorEastAsia" w:cs="Tahoma" w:hint="cs"/>
        <w:noProof/>
        <w:color w:val="0B5294" w:themeColor="accent1" w:themeShade="BF"/>
        <w:sz w:val="16"/>
        <w:szCs w:val="16"/>
        <w:rtl/>
      </w:rPr>
      <w:t>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17A2" w:rsidRPr="007F1A39" w:rsidP="00996E3F">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996E3F">
      <w:rPr>
        <w:rFonts w:ascii="Tahoma" w:hAnsi="Tahoma" w:eastAsiaTheme="majorEastAsia" w:cs="Tahoma" w:hint="eastAsia"/>
        <w:noProof/>
        <w:color w:val="0B5294" w:themeColor="accent1" w:themeShade="BF"/>
        <w:sz w:val="16"/>
        <w:szCs w:val="16"/>
        <w:rtl/>
      </w:rPr>
      <w:t>המועצה</w:t>
    </w:r>
    <w:r w:rsidRPr="00996E3F">
      <w:rPr>
        <w:rFonts w:ascii="Tahoma" w:hAnsi="Tahoma" w:eastAsiaTheme="majorEastAsia" w:cs="Tahoma"/>
        <w:noProof/>
        <w:color w:val="0B5294" w:themeColor="accent1" w:themeShade="BF"/>
        <w:sz w:val="16"/>
        <w:szCs w:val="16"/>
        <w:rtl/>
      </w:rPr>
      <w:t xml:space="preserve"> </w:t>
    </w:r>
    <w:r w:rsidRPr="00996E3F">
      <w:rPr>
        <w:rFonts w:ascii="Tahoma" w:hAnsi="Tahoma" w:eastAsiaTheme="majorEastAsia" w:cs="Tahoma" w:hint="eastAsia"/>
        <w:noProof/>
        <w:color w:val="0B5294" w:themeColor="accent1" w:themeShade="BF"/>
        <w:sz w:val="16"/>
        <w:szCs w:val="16"/>
        <w:rtl/>
      </w:rPr>
      <w:t>המקומית</w:t>
    </w:r>
    <w:r w:rsidRPr="00996E3F">
      <w:rPr>
        <w:rFonts w:ascii="Tahoma" w:hAnsi="Tahoma" w:eastAsiaTheme="majorEastAsia" w:cs="Tahoma"/>
        <w:noProof/>
        <w:color w:val="0B5294" w:themeColor="accent1" w:themeShade="BF"/>
        <w:sz w:val="16"/>
        <w:szCs w:val="16"/>
        <w:rtl/>
      </w:rPr>
      <w:t>-</w:t>
    </w:r>
    <w:r w:rsidRPr="00996E3F">
      <w:rPr>
        <w:rFonts w:ascii="Tahoma" w:hAnsi="Tahoma" w:eastAsiaTheme="majorEastAsia" w:cs="Tahoma" w:hint="eastAsia"/>
        <w:noProof/>
        <w:color w:val="0B5294" w:themeColor="accent1" w:themeShade="BF"/>
        <w:sz w:val="16"/>
        <w:szCs w:val="16"/>
        <w:rtl/>
      </w:rPr>
      <w:t>תעשייתית</w:t>
    </w:r>
    <w:r w:rsidRPr="00996E3F">
      <w:rPr>
        <w:rFonts w:ascii="Tahoma" w:hAnsi="Tahoma" w:eastAsiaTheme="majorEastAsia" w:cs="Tahoma"/>
        <w:noProof/>
        <w:color w:val="0B5294" w:themeColor="accent1" w:themeShade="BF"/>
        <w:sz w:val="16"/>
        <w:szCs w:val="16"/>
        <w:rtl/>
      </w:rPr>
      <w:t xml:space="preserve"> </w:t>
    </w:r>
    <w:r w:rsidRPr="00996E3F">
      <w:rPr>
        <w:rFonts w:ascii="Tahoma" w:hAnsi="Tahoma" w:eastAsiaTheme="majorEastAsia" w:cs="Tahoma" w:hint="eastAsia"/>
        <w:noProof/>
        <w:color w:val="0B5294" w:themeColor="accent1" w:themeShade="BF"/>
        <w:sz w:val="16"/>
        <w:szCs w:val="16"/>
        <w:rtl/>
      </w:rPr>
      <w:t>נאות</w:t>
    </w:r>
    <w:r w:rsidRPr="00996E3F">
      <w:rPr>
        <w:rFonts w:ascii="Tahoma" w:hAnsi="Tahoma" w:eastAsiaTheme="majorEastAsia" w:cs="Tahoma"/>
        <w:noProof/>
        <w:color w:val="0B5294" w:themeColor="accent1" w:themeShade="BF"/>
        <w:sz w:val="16"/>
        <w:szCs w:val="16"/>
        <w:rtl/>
      </w:rPr>
      <w:t xml:space="preserve"> </w:t>
    </w:r>
    <w:r w:rsidRPr="00996E3F">
      <w:rPr>
        <w:rFonts w:ascii="Tahoma" w:hAnsi="Tahoma" w:eastAsiaTheme="majorEastAsia" w:cs="Tahoma" w:hint="eastAsia"/>
        <w:noProof/>
        <w:color w:val="0B5294" w:themeColor="accent1" w:themeShade="BF"/>
        <w:sz w:val="16"/>
        <w:szCs w:val="16"/>
        <w:rtl/>
      </w:rPr>
      <w:t>חובב</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60138E">
      <w:rPr>
        <w:rFonts w:ascii="Tahoma" w:hAnsi="Tahoma" w:eastAsiaTheme="majorEastAsia" w:cs="Tahoma"/>
        <w:b/>
        <w:bCs/>
        <w:noProof/>
        <w:color w:val="0B5294" w:themeColor="accent1" w:themeShade="BF"/>
        <w:sz w:val="16"/>
        <w:szCs w:val="16"/>
        <w:rtl/>
      </w:rPr>
      <w:t>783</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17A2"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17A2" w:rsidRPr="00B4501E" w:rsidP="00AD08D3">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60138E">
      <w:rPr>
        <w:rFonts w:ascii="Tahoma" w:hAnsi="Tahoma" w:eastAsiaTheme="majorEastAsia" w:cs="Tahoma"/>
        <w:b/>
        <w:bCs/>
        <w:noProof/>
        <w:color w:val="0B5294" w:themeColor="accent1" w:themeShade="BF"/>
        <w:sz w:val="16"/>
        <w:szCs w:val="16"/>
        <w:rtl/>
      </w:rPr>
      <w:t>842</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AD08D3">
      <w:rPr>
        <w:rFonts w:ascii="Tahoma" w:hAnsi="Tahoma" w:eastAsiaTheme="majorEastAsia" w:cs="Tahoma" w:hint="eastAsia"/>
        <w:noProof/>
        <w:color w:val="0B5294" w:themeColor="accent1" w:themeShade="BF"/>
        <w:sz w:val="16"/>
        <w:szCs w:val="16"/>
        <w:rtl/>
      </w:rPr>
      <w:t>דוחות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על</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הביקורת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בשלטון</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המקומי</w:t>
    </w:r>
    <w:r>
      <w:rPr>
        <w:rFonts w:ascii="Tahoma" w:hAnsi="Tahoma" w:eastAsiaTheme="majorEastAsia" w:cs="Tahoma"/>
        <w:noProof/>
        <w:color w:val="0B5294" w:themeColor="accent1" w:themeShade="BF"/>
        <w:sz w:val="16"/>
        <w:szCs w:val="16"/>
        <w:rtl/>
      </w:rPr>
      <w:t xml:space="preserve"> 201</w:t>
    </w:r>
    <w:r>
      <w:rPr>
        <w:rFonts w:ascii="Tahoma" w:hAnsi="Tahoma" w:eastAsiaTheme="majorEastAsia" w:cs="Tahoma" w:hint="cs"/>
        <w:noProof/>
        <w:color w:val="0B5294" w:themeColor="accent1" w:themeShade="BF"/>
        <w:sz w:val="16"/>
        <w:szCs w:val="16"/>
        <w:rtl/>
      </w:rPr>
      <w:t>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17A2"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996E3F">
      <w:rPr>
        <w:rFonts w:ascii="Tahoma" w:hAnsi="Tahoma" w:eastAsiaTheme="majorEastAsia" w:cs="Tahoma" w:hint="eastAsia"/>
        <w:noProof/>
        <w:color w:val="0B5294" w:themeColor="accent1" w:themeShade="BF"/>
        <w:sz w:val="16"/>
        <w:szCs w:val="16"/>
        <w:rtl/>
      </w:rPr>
      <w:t>המועצה</w:t>
    </w:r>
    <w:r w:rsidRPr="00996E3F">
      <w:rPr>
        <w:rFonts w:ascii="Tahoma" w:hAnsi="Tahoma" w:eastAsiaTheme="majorEastAsia" w:cs="Tahoma"/>
        <w:noProof/>
        <w:color w:val="0B5294" w:themeColor="accent1" w:themeShade="BF"/>
        <w:sz w:val="16"/>
        <w:szCs w:val="16"/>
        <w:rtl/>
      </w:rPr>
      <w:t xml:space="preserve"> </w:t>
    </w:r>
    <w:r w:rsidRPr="00996E3F">
      <w:rPr>
        <w:rFonts w:ascii="Tahoma" w:hAnsi="Tahoma" w:eastAsiaTheme="majorEastAsia" w:cs="Tahoma" w:hint="eastAsia"/>
        <w:noProof/>
        <w:color w:val="0B5294" w:themeColor="accent1" w:themeShade="BF"/>
        <w:sz w:val="16"/>
        <w:szCs w:val="16"/>
        <w:rtl/>
      </w:rPr>
      <w:t>המקומית</w:t>
    </w:r>
    <w:r w:rsidRPr="00996E3F">
      <w:rPr>
        <w:rFonts w:ascii="Tahoma" w:hAnsi="Tahoma" w:eastAsiaTheme="majorEastAsia" w:cs="Tahoma"/>
        <w:noProof/>
        <w:color w:val="0B5294" w:themeColor="accent1" w:themeShade="BF"/>
        <w:sz w:val="16"/>
        <w:szCs w:val="16"/>
        <w:rtl/>
      </w:rPr>
      <w:t>-</w:t>
    </w:r>
    <w:r w:rsidRPr="00996E3F">
      <w:rPr>
        <w:rFonts w:ascii="Tahoma" w:hAnsi="Tahoma" w:eastAsiaTheme="majorEastAsia" w:cs="Tahoma" w:hint="eastAsia"/>
        <w:noProof/>
        <w:color w:val="0B5294" w:themeColor="accent1" w:themeShade="BF"/>
        <w:sz w:val="16"/>
        <w:szCs w:val="16"/>
        <w:rtl/>
      </w:rPr>
      <w:t>תעשייתית</w:t>
    </w:r>
    <w:r w:rsidRPr="00996E3F">
      <w:rPr>
        <w:rFonts w:ascii="Tahoma" w:hAnsi="Tahoma" w:eastAsiaTheme="majorEastAsia" w:cs="Tahoma"/>
        <w:noProof/>
        <w:color w:val="0B5294" w:themeColor="accent1" w:themeShade="BF"/>
        <w:sz w:val="16"/>
        <w:szCs w:val="16"/>
        <w:rtl/>
      </w:rPr>
      <w:t xml:space="preserve"> </w:t>
    </w:r>
    <w:r w:rsidRPr="00996E3F">
      <w:rPr>
        <w:rFonts w:ascii="Tahoma" w:hAnsi="Tahoma" w:eastAsiaTheme="majorEastAsia" w:cs="Tahoma" w:hint="eastAsia"/>
        <w:noProof/>
        <w:color w:val="0B5294" w:themeColor="accent1" w:themeShade="BF"/>
        <w:sz w:val="16"/>
        <w:szCs w:val="16"/>
        <w:rtl/>
      </w:rPr>
      <w:t>נאות</w:t>
    </w:r>
    <w:r w:rsidRPr="00996E3F">
      <w:rPr>
        <w:rFonts w:ascii="Tahoma" w:hAnsi="Tahoma" w:eastAsiaTheme="majorEastAsia" w:cs="Tahoma"/>
        <w:noProof/>
        <w:color w:val="0B5294" w:themeColor="accent1" w:themeShade="BF"/>
        <w:sz w:val="16"/>
        <w:szCs w:val="16"/>
        <w:rtl/>
      </w:rPr>
      <w:t xml:space="preserve"> </w:t>
    </w:r>
    <w:r w:rsidRPr="00996E3F">
      <w:rPr>
        <w:rFonts w:ascii="Tahoma" w:hAnsi="Tahoma" w:eastAsiaTheme="majorEastAsia" w:cs="Tahoma" w:hint="eastAsia"/>
        <w:noProof/>
        <w:color w:val="0B5294" w:themeColor="accent1" w:themeShade="BF"/>
        <w:sz w:val="16"/>
        <w:szCs w:val="16"/>
        <w:rtl/>
      </w:rPr>
      <w:t>חובב</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60138E">
      <w:rPr>
        <w:rFonts w:ascii="Tahoma" w:hAnsi="Tahoma" w:eastAsiaTheme="majorEastAsia" w:cs="Tahoma"/>
        <w:b/>
        <w:bCs/>
        <w:noProof/>
        <w:color w:val="0B5294" w:themeColor="accent1" w:themeShade="BF"/>
        <w:sz w:val="16"/>
        <w:szCs w:val="16"/>
        <w:rtl/>
      </w:rPr>
      <w:t>841</w:t>
    </w:r>
    <w:r w:rsidRPr="007F1A39">
      <w:rPr>
        <w:rFonts w:ascii="Tahoma" w:hAnsi="Tahoma" w:eastAsiaTheme="majorEastAsia" w:cs="Tahoma"/>
        <w:b/>
        <w:bCs/>
        <w:noProof/>
        <w:color w:val="0B5294" w:themeColor="accent1" w:themeShade="B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9160E" w:rsidRPr="0069160E" w:rsidP="006916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48165A4"/>
    <w:multiLevelType w:val="hybridMultilevel"/>
    <w:tmpl w:val="5BFEA52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E394175"/>
    <w:multiLevelType w:val="hybridMultilevel"/>
    <w:tmpl w:val="A78C4B7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1E07BF8"/>
    <w:multiLevelType w:val="hybridMultilevel"/>
    <w:tmpl w:val="AB4AB94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4">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7">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5"/>
  </w:num>
  <w:num w:numId="2">
    <w:abstractNumId w:val="6"/>
  </w:num>
  <w:num w:numId="3">
    <w:abstractNumId w:val="4"/>
  </w:num>
  <w:num w:numId="4">
    <w:abstractNumId w:val="7"/>
  </w:num>
  <w:num w:numId="5">
    <w:abstractNumId w:val="3"/>
  </w:num>
  <w:num w:numId="6">
    <w:abstractNumId w:val="2"/>
  </w:num>
  <w:num w:numId="7">
    <w:abstractNumId w:val="0"/>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6F"/>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015"/>
    <w:rsid w:val="00036469"/>
    <w:rsid w:val="00036B1B"/>
    <w:rsid w:val="00037596"/>
    <w:rsid w:val="00040CFC"/>
    <w:rsid w:val="00044478"/>
    <w:rsid w:val="00044647"/>
    <w:rsid w:val="00044A44"/>
    <w:rsid w:val="000461F4"/>
    <w:rsid w:val="00046B8C"/>
    <w:rsid w:val="00046DDB"/>
    <w:rsid w:val="00046F96"/>
    <w:rsid w:val="000473A2"/>
    <w:rsid w:val="0004763A"/>
    <w:rsid w:val="0004791B"/>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27A"/>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0AFF"/>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09E"/>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7F5"/>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40A"/>
    <w:rsid w:val="00134716"/>
    <w:rsid w:val="00135EB9"/>
    <w:rsid w:val="00136B9E"/>
    <w:rsid w:val="00141E28"/>
    <w:rsid w:val="00143613"/>
    <w:rsid w:val="00144786"/>
    <w:rsid w:val="00145DAD"/>
    <w:rsid w:val="00146345"/>
    <w:rsid w:val="0015055D"/>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920"/>
    <w:rsid w:val="001A1A35"/>
    <w:rsid w:val="001A1D8E"/>
    <w:rsid w:val="001A214C"/>
    <w:rsid w:val="001A2E4B"/>
    <w:rsid w:val="001A2F80"/>
    <w:rsid w:val="001A2FCA"/>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0CF1"/>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5D23"/>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2DB"/>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881"/>
    <w:rsid w:val="00271BBF"/>
    <w:rsid w:val="002722F1"/>
    <w:rsid w:val="00272DCB"/>
    <w:rsid w:val="002735DC"/>
    <w:rsid w:val="00273C82"/>
    <w:rsid w:val="00274D7E"/>
    <w:rsid w:val="00277717"/>
    <w:rsid w:val="0027775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3C4"/>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4350"/>
    <w:rsid w:val="002D54F5"/>
    <w:rsid w:val="002D62C9"/>
    <w:rsid w:val="002D644D"/>
    <w:rsid w:val="002D7DA3"/>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46BD"/>
    <w:rsid w:val="003006EA"/>
    <w:rsid w:val="00300E9F"/>
    <w:rsid w:val="00301280"/>
    <w:rsid w:val="003027AA"/>
    <w:rsid w:val="00302CDA"/>
    <w:rsid w:val="0030329A"/>
    <w:rsid w:val="003044D4"/>
    <w:rsid w:val="00304A28"/>
    <w:rsid w:val="00305501"/>
    <w:rsid w:val="00306333"/>
    <w:rsid w:val="00310CE8"/>
    <w:rsid w:val="00311D24"/>
    <w:rsid w:val="00312650"/>
    <w:rsid w:val="003133FC"/>
    <w:rsid w:val="00313EC4"/>
    <w:rsid w:val="003150B1"/>
    <w:rsid w:val="0031614F"/>
    <w:rsid w:val="00316C90"/>
    <w:rsid w:val="003173E0"/>
    <w:rsid w:val="00320159"/>
    <w:rsid w:val="00321D1B"/>
    <w:rsid w:val="003243AF"/>
    <w:rsid w:val="00325332"/>
    <w:rsid w:val="00325469"/>
    <w:rsid w:val="00327C2A"/>
    <w:rsid w:val="00327FBF"/>
    <w:rsid w:val="0033032D"/>
    <w:rsid w:val="00330465"/>
    <w:rsid w:val="00330697"/>
    <w:rsid w:val="0033100C"/>
    <w:rsid w:val="00331014"/>
    <w:rsid w:val="00331522"/>
    <w:rsid w:val="00331A56"/>
    <w:rsid w:val="00331DAB"/>
    <w:rsid w:val="00333FB0"/>
    <w:rsid w:val="00334BBC"/>
    <w:rsid w:val="00335960"/>
    <w:rsid w:val="00335F65"/>
    <w:rsid w:val="00336310"/>
    <w:rsid w:val="00336A22"/>
    <w:rsid w:val="00336A9C"/>
    <w:rsid w:val="0033795A"/>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95C"/>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2F1"/>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6522"/>
    <w:rsid w:val="003D7986"/>
    <w:rsid w:val="003E04AC"/>
    <w:rsid w:val="003E06C7"/>
    <w:rsid w:val="003E0C5E"/>
    <w:rsid w:val="003E1352"/>
    <w:rsid w:val="003E1383"/>
    <w:rsid w:val="003E323C"/>
    <w:rsid w:val="003E343B"/>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3F6E59"/>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0E67"/>
    <w:rsid w:val="00441319"/>
    <w:rsid w:val="00441A9F"/>
    <w:rsid w:val="00442153"/>
    <w:rsid w:val="00442E1F"/>
    <w:rsid w:val="0044391D"/>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110"/>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85D"/>
    <w:rsid w:val="00480E15"/>
    <w:rsid w:val="00480F04"/>
    <w:rsid w:val="004813E6"/>
    <w:rsid w:val="0048191F"/>
    <w:rsid w:val="00483EF7"/>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C08"/>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1E9"/>
    <w:rsid w:val="004B1AC6"/>
    <w:rsid w:val="004B2AE7"/>
    <w:rsid w:val="004B2F00"/>
    <w:rsid w:val="004B4F74"/>
    <w:rsid w:val="004B5BE6"/>
    <w:rsid w:val="004B6CE7"/>
    <w:rsid w:val="004B781B"/>
    <w:rsid w:val="004B7EE2"/>
    <w:rsid w:val="004C1705"/>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3C2"/>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3798D"/>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562"/>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4EED"/>
    <w:rsid w:val="005D5D01"/>
    <w:rsid w:val="005D5EA2"/>
    <w:rsid w:val="005D6AA1"/>
    <w:rsid w:val="005D6EC7"/>
    <w:rsid w:val="005D713A"/>
    <w:rsid w:val="005D7B4E"/>
    <w:rsid w:val="005D7FE0"/>
    <w:rsid w:val="005E2557"/>
    <w:rsid w:val="005E441D"/>
    <w:rsid w:val="005E4B81"/>
    <w:rsid w:val="005E50FE"/>
    <w:rsid w:val="005E51FE"/>
    <w:rsid w:val="005E62CC"/>
    <w:rsid w:val="005E65B0"/>
    <w:rsid w:val="005E6BCA"/>
    <w:rsid w:val="005E7520"/>
    <w:rsid w:val="005E7F2B"/>
    <w:rsid w:val="005F0AA4"/>
    <w:rsid w:val="005F0D5E"/>
    <w:rsid w:val="005F1009"/>
    <w:rsid w:val="005F1021"/>
    <w:rsid w:val="005F18F1"/>
    <w:rsid w:val="005F1CD3"/>
    <w:rsid w:val="005F295F"/>
    <w:rsid w:val="005F29F8"/>
    <w:rsid w:val="005F3BAC"/>
    <w:rsid w:val="005F4396"/>
    <w:rsid w:val="005F4618"/>
    <w:rsid w:val="005F5124"/>
    <w:rsid w:val="005F620B"/>
    <w:rsid w:val="005F665B"/>
    <w:rsid w:val="005F6FCA"/>
    <w:rsid w:val="0060059B"/>
    <w:rsid w:val="0060138E"/>
    <w:rsid w:val="00601C39"/>
    <w:rsid w:val="00601FC8"/>
    <w:rsid w:val="00602B4F"/>
    <w:rsid w:val="0060384E"/>
    <w:rsid w:val="00605758"/>
    <w:rsid w:val="00605EF8"/>
    <w:rsid w:val="00606EC8"/>
    <w:rsid w:val="00607172"/>
    <w:rsid w:val="00607298"/>
    <w:rsid w:val="00610160"/>
    <w:rsid w:val="00610C38"/>
    <w:rsid w:val="00611F89"/>
    <w:rsid w:val="0061200A"/>
    <w:rsid w:val="0061213D"/>
    <w:rsid w:val="00613B94"/>
    <w:rsid w:val="0061400C"/>
    <w:rsid w:val="00614331"/>
    <w:rsid w:val="006152BC"/>
    <w:rsid w:val="00615BC7"/>
    <w:rsid w:val="006162C2"/>
    <w:rsid w:val="00616A04"/>
    <w:rsid w:val="00621E4A"/>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60E"/>
    <w:rsid w:val="006917A2"/>
    <w:rsid w:val="00691B60"/>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05E1"/>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0F88"/>
    <w:rsid w:val="006E139E"/>
    <w:rsid w:val="006E1EA3"/>
    <w:rsid w:val="006E32AD"/>
    <w:rsid w:val="006E4CAE"/>
    <w:rsid w:val="006E53DD"/>
    <w:rsid w:val="006E6A69"/>
    <w:rsid w:val="006E6BDB"/>
    <w:rsid w:val="006E7790"/>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3F1B"/>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547"/>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38A6"/>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C7086"/>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200F"/>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3E3"/>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560"/>
    <w:rsid w:val="008E0A00"/>
    <w:rsid w:val="008E1DB9"/>
    <w:rsid w:val="008E20FC"/>
    <w:rsid w:val="008E3AF7"/>
    <w:rsid w:val="008E405A"/>
    <w:rsid w:val="008E6454"/>
    <w:rsid w:val="008E71D2"/>
    <w:rsid w:val="008E76BF"/>
    <w:rsid w:val="008F0135"/>
    <w:rsid w:val="008F0A9F"/>
    <w:rsid w:val="008F1460"/>
    <w:rsid w:val="008F2459"/>
    <w:rsid w:val="008F2C31"/>
    <w:rsid w:val="008F3566"/>
    <w:rsid w:val="008F4DD2"/>
    <w:rsid w:val="008F4F78"/>
    <w:rsid w:val="008F5897"/>
    <w:rsid w:val="008F6EB4"/>
    <w:rsid w:val="008F6EFC"/>
    <w:rsid w:val="008F7A3A"/>
    <w:rsid w:val="008F7B70"/>
    <w:rsid w:val="00901329"/>
    <w:rsid w:val="009016E3"/>
    <w:rsid w:val="00902085"/>
    <w:rsid w:val="00902426"/>
    <w:rsid w:val="00903071"/>
    <w:rsid w:val="00903450"/>
    <w:rsid w:val="009053DA"/>
    <w:rsid w:val="009059FF"/>
    <w:rsid w:val="00905BD9"/>
    <w:rsid w:val="00905FF4"/>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3D00"/>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075A"/>
    <w:rsid w:val="009511E5"/>
    <w:rsid w:val="0095149D"/>
    <w:rsid w:val="009517F6"/>
    <w:rsid w:val="009521C1"/>
    <w:rsid w:val="00952A15"/>
    <w:rsid w:val="009534C9"/>
    <w:rsid w:val="00953EF6"/>
    <w:rsid w:val="0095402B"/>
    <w:rsid w:val="00955290"/>
    <w:rsid w:val="00955EBD"/>
    <w:rsid w:val="009568B5"/>
    <w:rsid w:val="00961FE6"/>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6E3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17A2"/>
    <w:rsid w:val="00A123E9"/>
    <w:rsid w:val="00A12A8C"/>
    <w:rsid w:val="00A12D45"/>
    <w:rsid w:val="00A13326"/>
    <w:rsid w:val="00A134DC"/>
    <w:rsid w:val="00A137EE"/>
    <w:rsid w:val="00A15114"/>
    <w:rsid w:val="00A15EAB"/>
    <w:rsid w:val="00A1667B"/>
    <w:rsid w:val="00A16854"/>
    <w:rsid w:val="00A16A80"/>
    <w:rsid w:val="00A178DD"/>
    <w:rsid w:val="00A20610"/>
    <w:rsid w:val="00A2140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117"/>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57D13"/>
    <w:rsid w:val="00A6114C"/>
    <w:rsid w:val="00A6149E"/>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C89"/>
    <w:rsid w:val="00A97FC6"/>
    <w:rsid w:val="00AA01F2"/>
    <w:rsid w:val="00AA030E"/>
    <w:rsid w:val="00AA0707"/>
    <w:rsid w:val="00AA0C8A"/>
    <w:rsid w:val="00AA0E9F"/>
    <w:rsid w:val="00AA1012"/>
    <w:rsid w:val="00AA1253"/>
    <w:rsid w:val="00AA1C9B"/>
    <w:rsid w:val="00AA2564"/>
    <w:rsid w:val="00AA2627"/>
    <w:rsid w:val="00AA297B"/>
    <w:rsid w:val="00AA2C77"/>
    <w:rsid w:val="00AA3E65"/>
    <w:rsid w:val="00AA4691"/>
    <w:rsid w:val="00AA4DC0"/>
    <w:rsid w:val="00AA5C59"/>
    <w:rsid w:val="00AA5D8A"/>
    <w:rsid w:val="00AA6597"/>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C7FDA"/>
    <w:rsid w:val="00AD028A"/>
    <w:rsid w:val="00AD08D3"/>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F67"/>
    <w:rsid w:val="00B1464A"/>
    <w:rsid w:val="00B14D75"/>
    <w:rsid w:val="00B15605"/>
    <w:rsid w:val="00B160CB"/>
    <w:rsid w:val="00B172F9"/>
    <w:rsid w:val="00B20507"/>
    <w:rsid w:val="00B2219E"/>
    <w:rsid w:val="00B2285D"/>
    <w:rsid w:val="00B237F8"/>
    <w:rsid w:val="00B243C7"/>
    <w:rsid w:val="00B245CD"/>
    <w:rsid w:val="00B24B07"/>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1681"/>
    <w:rsid w:val="00B4220B"/>
    <w:rsid w:val="00B42E84"/>
    <w:rsid w:val="00B42FD8"/>
    <w:rsid w:val="00B43740"/>
    <w:rsid w:val="00B43D6C"/>
    <w:rsid w:val="00B43DBB"/>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518"/>
    <w:rsid w:val="00B77C41"/>
    <w:rsid w:val="00B80292"/>
    <w:rsid w:val="00B80343"/>
    <w:rsid w:val="00B8086A"/>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1D4"/>
    <w:rsid w:val="00BB143A"/>
    <w:rsid w:val="00BB162C"/>
    <w:rsid w:val="00BB1C3A"/>
    <w:rsid w:val="00BB3C21"/>
    <w:rsid w:val="00BB4C95"/>
    <w:rsid w:val="00BB58FC"/>
    <w:rsid w:val="00BB6D1C"/>
    <w:rsid w:val="00BC0FC9"/>
    <w:rsid w:val="00BC4504"/>
    <w:rsid w:val="00BC4D78"/>
    <w:rsid w:val="00BC54FE"/>
    <w:rsid w:val="00BC6C3B"/>
    <w:rsid w:val="00BC6F81"/>
    <w:rsid w:val="00BD0182"/>
    <w:rsid w:val="00BD01FC"/>
    <w:rsid w:val="00BD1505"/>
    <w:rsid w:val="00BD178B"/>
    <w:rsid w:val="00BD296C"/>
    <w:rsid w:val="00BD2B58"/>
    <w:rsid w:val="00BD38C5"/>
    <w:rsid w:val="00BD39AC"/>
    <w:rsid w:val="00BD675C"/>
    <w:rsid w:val="00BD6C42"/>
    <w:rsid w:val="00BD704C"/>
    <w:rsid w:val="00BD71E6"/>
    <w:rsid w:val="00BD72FA"/>
    <w:rsid w:val="00BE03E9"/>
    <w:rsid w:val="00BE0988"/>
    <w:rsid w:val="00BE32C1"/>
    <w:rsid w:val="00BE37E0"/>
    <w:rsid w:val="00BE531E"/>
    <w:rsid w:val="00BE5EA7"/>
    <w:rsid w:val="00BE630D"/>
    <w:rsid w:val="00BF044F"/>
    <w:rsid w:val="00BF1F74"/>
    <w:rsid w:val="00BF3CC5"/>
    <w:rsid w:val="00BF42A4"/>
    <w:rsid w:val="00BF4EA6"/>
    <w:rsid w:val="00BF6CCE"/>
    <w:rsid w:val="00BF7116"/>
    <w:rsid w:val="00BF7EF8"/>
    <w:rsid w:val="00C00A84"/>
    <w:rsid w:val="00C010F3"/>
    <w:rsid w:val="00C01558"/>
    <w:rsid w:val="00C02754"/>
    <w:rsid w:val="00C03083"/>
    <w:rsid w:val="00C03C73"/>
    <w:rsid w:val="00C03E26"/>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1770E"/>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8DF"/>
    <w:rsid w:val="00C54AF8"/>
    <w:rsid w:val="00C564D6"/>
    <w:rsid w:val="00C5675E"/>
    <w:rsid w:val="00C57862"/>
    <w:rsid w:val="00C5799C"/>
    <w:rsid w:val="00C60040"/>
    <w:rsid w:val="00C61068"/>
    <w:rsid w:val="00C61467"/>
    <w:rsid w:val="00C62529"/>
    <w:rsid w:val="00C63553"/>
    <w:rsid w:val="00C64599"/>
    <w:rsid w:val="00C658F0"/>
    <w:rsid w:val="00C65C4E"/>
    <w:rsid w:val="00C66A56"/>
    <w:rsid w:val="00C66B15"/>
    <w:rsid w:val="00C67503"/>
    <w:rsid w:val="00C7227D"/>
    <w:rsid w:val="00C72405"/>
    <w:rsid w:val="00C73D25"/>
    <w:rsid w:val="00C755DA"/>
    <w:rsid w:val="00C7701F"/>
    <w:rsid w:val="00C7722E"/>
    <w:rsid w:val="00C80CDA"/>
    <w:rsid w:val="00C8105B"/>
    <w:rsid w:val="00C81E8F"/>
    <w:rsid w:val="00C8274E"/>
    <w:rsid w:val="00C830F4"/>
    <w:rsid w:val="00C83C29"/>
    <w:rsid w:val="00C83EC4"/>
    <w:rsid w:val="00C84EB4"/>
    <w:rsid w:val="00C85E9F"/>
    <w:rsid w:val="00C86438"/>
    <w:rsid w:val="00C86E09"/>
    <w:rsid w:val="00C86FBB"/>
    <w:rsid w:val="00C873AE"/>
    <w:rsid w:val="00C90269"/>
    <w:rsid w:val="00C90B47"/>
    <w:rsid w:val="00C9124C"/>
    <w:rsid w:val="00C92423"/>
    <w:rsid w:val="00C95789"/>
    <w:rsid w:val="00C95D08"/>
    <w:rsid w:val="00C96091"/>
    <w:rsid w:val="00C969A5"/>
    <w:rsid w:val="00C96B43"/>
    <w:rsid w:val="00C97EE5"/>
    <w:rsid w:val="00CA02EF"/>
    <w:rsid w:val="00CA07ED"/>
    <w:rsid w:val="00CA1595"/>
    <w:rsid w:val="00CA1A7A"/>
    <w:rsid w:val="00CA1F08"/>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382"/>
    <w:rsid w:val="00D02C6D"/>
    <w:rsid w:val="00D02D97"/>
    <w:rsid w:val="00D03561"/>
    <w:rsid w:val="00D03764"/>
    <w:rsid w:val="00D03998"/>
    <w:rsid w:val="00D0513D"/>
    <w:rsid w:val="00D05FA5"/>
    <w:rsid w:val="00D074AE"/>
    <w:rsid w:val="00D0792B"/>
    <w:rsid w:val="00D07998"/>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5759"/>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516F"/>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44"/>
    <w:rsid w:val="00DA1383"/>
    <w:rsid w:val="00DA1594"/>
    <w:rsid w:val="00DA1E5D"/>
    <w:rsid w:val="00DA35D6"/>
    <w:rsid w:val="00DA4F09"/>
    <w:rsid w:val="00DA5A48"/>
    <w:rsid w:val="00DA607F"/>
    <w:rsid w:val="00DA67DC"/>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4A45"/>
    <w:rsid w:val="00DE575A"/>
    <w:rsid w:val="00DE5E8E"/>
    <w:rsid w:val="00DE63CA"/>
    <w:rsid w:val="00DE7757"/>
    <w:rsid w:val="00DE7947"/>
    <w:rsid w:val="00DF009A"/>
    <w:rsid w:val="00DF0608"/>
    <w:rsid w:val="00DF0A38"/>
    <w:rsid w:val="00DF0FE3"/>
    <w:rsid w:val="00DF13A8"/>
    <w:rsid w:val="00DF21D0"/>
    <w:rsid w:val="00DF29FE"/>
    <w:rsid w:val="00DF34C1"/>
    <w:rsid w:val="00DF41D1"/>
    <w:rsid w:val="00DF6172"/>
    <w:rsid w:val="00DF77EF"/>
    <w:rsid w:val="00E00223"/>
    <w:rsid w:val="00E00972"/>
    <w:rsid w:val="00E01FC1"/>
    <w:rsid w:val="00E02286"/>
    <w:rsid w:val="00E027B1"/>
    <w:rsid w:val="00E0303A"/>
    <w:rsid w:val="00E03346"/>
    <w:rsid w:val="00E0354C"/>
    <w:rsid w:val="00E0378F"/>
    <w:rsid w:val="00E038E3"/>
    <w:rsid w:val="00E0471C"/>
    <w:rsid w:val="00E04B57"/>
    <w:rsid w:val="00E04E62"/>
    <w:rsid w:val="00E055FA"/>
    <w:rsid w:val="00E05B99"/>
    <w:rsid w:val="00E05BCE"/>
    <w:rsid w:val="00E0603A"/>
    <w:rsid w:val="00E0693F"/>
    <w:rsid w:val="00E077B7"/>
    <w:rsid w:val="00E07EE3"/>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5A45"/>
    <w:rsid w:val="00E36E76"/>
    <w:rsid w:val="00E3779D"/>
    <w:rsid w:val="00E40305"/>
    <w:rsid w:val="00E40ADE"/>
    <w:rsid w:val="00E41D67"/>
    <w:rsid w:val="00E43F01"/>
    <w:rsid w:val="00E46189"/>
    <w:rsid w:val="00E46878"/>
    <w:rsid w:val="00E46C28"/>
    <w:rsid w:val="00E50BA5"/>
    <w:rsid w:val="00E5284F"/>
    <w:rsid w:val="00E53108"/>
    <w:rsid w:val="00E53791"/>
    <w:rsid w:val="00E53841"/>
    <w:rsid w:val="00E53BBE"/>
    <w:rsid w:val="00E549F2"/>
    <w:rsid w:val="00E54EB6"/>
    <w:rsid w:val="00E5529E"/>
    <w:rsid w:val="00E56791"/>
    <w:rsid w:val="00E56EA4"/>
    <w:rsid w:val="00E57291"/>
    <w:rsid w:val="00E6240F"/>
    <w:rsid w:val="00E6389B"/>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6E2"/>
    <w:rsid w:val="00E83B42"/>
    <w:rsid w:val="00E84250"/>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BDE"/>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801"/>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499A"/>
    <w:rsid w:val="00F55B59"/>
    <w:rsid w:val="00F56BEB"/>
    <w:rsid w:val="00F6171E"/>
    <w:rsid w:val="00F62F4B"/>
    <w:rsid w:val="00F64120"/>
    <w:rsid w:val="00F646CD"/>
    <w:rsid w:val="00F65293"/>
    <w:rsid w:val="00F65969"/>
    <w:rsid w:val="00F65E52"/>
    <w:rsid w:val="00F65E5D"/>
    <w:rsid w:val="00F66C8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6AA3"/>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D7B"/>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BEB"/>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D63FE"/>
    <w:rsid w:val="00FE1FB9"/>
    <w:rsid w:val="00FE2588"/>
    <w:rsid w:val="00FE28E3"/>
    <w:rsid w:val="00FE2E24"/>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E0303A"/>
    <w:pPr>
      <w:numPr>
        <w:numId w:val="3"/>
      </w:numPr>
      <w:autoSpaceDE w:val="0"/>
      <w:autoSpaceDN w:val="0"/>
      <w:adjustRightInd w:val="0"/>
      <w:spacing w:line="320" w:lineRule="exact"/>
      <w:jc w:val="both"/>
    </w:pPr>
    <w:rPr>
      <w:rFonts w:ascii="Tahoma" w:hAnsi="Tahoma" w:cs="Tahoma"/>
      <w:sz w:val="20"/>
      <w:szCs w:val="18"/>
    </w:rPr>
  </w:style>
  <w:style w:type="character" w:customStyle="1" w:styleId="ListParagraphChar">
    <w:name w:val="List Paragraph Char"/>
    <w:link w:val="ListParagraph"/>
    <w:uiPriority w:val="34"/>
    <w:rsid w:val="00E0303A"/>
    <w:rPr>
      <w:rFonts w:ascii="Tahoma" w:hAnsi="Tahoma" w:cs="Tahoma"/>
      <w:sz w:val="20"/>
      <w:szCs w:val="18"/>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1A2FCA"/>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60" w:lineRule="exact"/>
      <w:ind w:left="227" w:right="2495"/>
      <w:jc w:val="both"/>
    </w:pPr>
    <w:rPr>
      <w:rFonts w:ascii="Tahoma" w:eastAsia="Times New Roman" w:hAnsi="Tahoma" w:cs="Tahoma"/>
      <w:sz w:val="18"/>
      <w:szCs w:val="18"/>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E0303A"/>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E0303A"/>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rPr>
  </w:style>
  <w:style w:type="paragraph" w:customStyle="1" w:styleId="running-text">
    <w:name w:val="running-text"/>
    <w:qFormat/>
    <w:rsid w:val="00E0303A"/>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0303A"/>
    <w:pPr>
      <w:shd w:val="clear" w:color="auto" w:fill="FFFFFF"/>
      <w:spacing w:before="120" w:after="240" w:line="200" w:lineRule="exact"/>
      <w:ind w:right="2268"/>
    </w:pPr>
    <w:rPr>
      <w:rFonts w:ascii="Tahoma" w:eastAsia="Times New Roman" w:hAnsi="Tahoma" w:cs="Tahoma"/>
      <w:color w:val="222222"/>
      <w:sz w:val="14"/>
      <w:szCs w:val="16"/>
    </w:rPr>
  </w:style>
  <w:style w:type="character" w:customStyle="1" w:styleId="21">
    <w:name w:val="טקסט הערת שוליים תו2"/>
    <w:uiPriority w:val="99"/>
    <w:rsid w:val="004C1705"/>
    <w:rPr>
      <w:rFonts w:cs="David"/>
    </w:rPr>
  </w:style>
  <w:style w:type="paragraph" w:customStyle="1" w:styleId="-">
    <w:name w:val="רגיל-דוד"/>
    <w:rsid w:val="004C1705"/>
    <w:pPr>
      <w:widowControl w:val="0"/>
      <w:autoSpaceDE w:val="0"/>
      <w:autoSpaceDN w:val="0"/>
      <w:adjustRightInd w:val="0"/>
      <w:spacing w:after="0" w:line="240" w:lineRule="auto"/>
    </w:pPr>
    <w:rPr>
      <w:rFonts w:ascii="Times New Roman" w:eastAsia="Times New Roman" w:hAnsi="Times New Roman" w:cs="QDavid"/>
      <w:sz w:val="24"/>
      <w:szCs w:val="24"/>
    </w:rPr>
  </w:style>
  <w:style w:type="character" w:customStyle="1" w:styleId="big-number">
    <w:name w:val="big-number"/>
    <w:basedOn w:val="default"/>
    <w:rsid w:val="004C1705"/>
    <w:rPr>
      <w:rFonts w:ascii="Times New Roman" w:hAnsi="Times New Roman" w:cs="Miriam"/>
      <w:sz w:val="20"/>
      <w:szCs w:val="32"/>
    </w:rPr>
  </w:style>
  <w:style w:type="paragraph" w:customStyle="1" w:styleId="P11">
    <w:name w:val="P11"/>
    <w:basedOn w:val="P00"/>
    <w:rsid w:val="004C1705"/>
    <w:pPr>
      <w:tabs>
        <w:tab w:val="clear" w:pos="624"/>
      </w:tabs>
      <w:ind w:right="62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8" Type="http://schemas.openxmlformats.org/officeDocument/2006/relationships/image" Target="media/image1.jpeg"/><Relationship Id="rId21" Type="http://schemas.openxmlformats.org/officeDocument/2006/relationships/numbering" Target="numbering.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header" Target="header6.xml"/><Relationship Id="rId7" Type="http://schemas.openxmlformats.org/officeDocument/2006/relationships/header" Target="header2.xml"/><Relationship Id="rId25" Type="http://schemas.openxmlformats.org/officeDocument/2006/relationships/customXml" Target="../customXml/item4.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theme" Target="theme/theme1.xml"/><Relationship Id="rId1" Type="http://schemas.openxmlformats.org/officeDocument/2006/relationships/footnotes" Target="footnotes.xml"/><Relationship Id="rId11" Type="http://schemas.openxmlformats.org/officeDocument/2006/relationships/image" Target="media/image4.png"/><Relationship Id="rId6" Type="http://schemas.openxmlformats.org/officeDocument/2006/relationships/header" Target="header1.xml"/><Relationship Id="rId24" Type="http://schemas.openxmlformats.org/officeDocument/2006/relationships/customXml" Target="../customXml/item3.xml"/><Relationship Id="rId15" Type="http://schemas.openxmlformats.org/officeDocument/2006/relationships/image" Target="media/image5.jpeg"/><Relationship Id="rId5" Type="http://schemas.openxmlformats.org/officeDocument/2006/relationships/customXml" Target="../customXml/item1.xml"/><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eader" Target="header8.xml"/><Relationship Id="rId14" Type="http://schemas.openxmlformats.org/officeDocument/2006/relationships/header" Target="header5.xml"/><Relationship Id="rId22"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image" Target="media/image2.jpeg"/></Relationships>
</file>

<file path=word/theme/_rels/theme1.xml.rels>&#65279;<?xml version="1.0" encoding="utf-8" standalone="yes"?><Relationships xmlns="http://schemas.openxmlformats.org/package/2006/relationships"><Relationship Id="rId1" Type="http://schemas.openxmlformats.org/officeDocument/2006/relationships/image" Target="../media/image5.3009dbf3-168e-4ab4-8604-7f33bbfdaa61.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45C7E848-2800-4CDC-9200-27C380C1B88C}">
  <ds:schemaRefs>
    <ds:schemaRef ds:uri="http://schemas.openxmlformats.org/officeDocument/2006/bibliography"/>
  </ds:schemaRefs>
</ds:datastoreItem>
</file>

<file path=customXml/itemProps2.xml><?xml version="1.0" encoding="utf-8"?>
<ds:datastoreItem xmlns:ds="http://schemas.openxmlformats.org/officeDocument/2006/customXml" ds:itemID="{65F881F3-5C87-459F-90DB-8593704E47E9}"/>
</file>

<file path=customXml/itemProps3.xml><?xml version="1.0" encoding="utf-8"?>
<ds:datastoreItem xmlns:ds="http://schemas.openxmlformats.org/officeDocument/2006/customXml" ds:itemID="{57D5F1A3-893F-41E7-819B-326B8BD13EE6}"/>
</file>

<file path=customXml/itemProps4.xml><?xml version="1.0" encoding="utf-8"?>
<ds:datastoreItem xmlns:ds="http://schemas.openxmlformats.org/officeDocument/2006/customXml" ds:itemID="{90339326-16DA-4857-BEB5-715DACFC62B8}"/>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