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6B03B5">
      <w:pPr>
        <w:pStyle w:val="NAME"/>
        <w:rPr>
          <w:rtl/>
        </w:rPr>
      </w:pPr>
      <w:bookmarkStart w:id="0" w:name="_Toc349122061"/>
      <w:bookmarkStart w:id="1" w:name="_Toc349136480"/>
      <w:bookmarkStart w:id="2" w:name="_Toc352831083"/>
      <w:bookmarkStart w:id="3" w:name="_Toc354324568"/>
      <w:bookmarkStart w:id="4" w:name="_Toc354661923"/>
      <w:r w:rsidRPr="00810780">
        <w:rPr>
          <w:rFonts w:hint="eastAsia"/>
          <w:rtl/>
        </w:rPr>
        <w:t>הוועדה</w:t>
      </w:r>
      <w:r w:rsidRPr="00810780">
        <w:rPr>
          <w:rtl/>
        </w:rPr>
        <w:t xml:space="preserve"> </w:t>
      </w:r>
      <w:r w:rsidRPr="00810780">
        <w:rPr>
          <w:rFonts w:hint="eastAsia"/>
          <w:rtl/>
        </w:rPr>
        <w:t>המקומית</w:t>
      </w:r>
      <w:r w:rsidRPr="00810780">
        <w:rPr>
          <w:rtl/>
        </w:rPr>
        <w:t xml:space="preserve"> </w:t>
      </w:r>
      <w:r w:rsidRPr="00810780">
        <w:rPr>
          <w:rFonts w:hint="eastAsia"/>
          <w:rtl/>
        </w:rPr>
        <w:t>לתכנון</w:t>
      </w:r>
      <w:r w:rsidRPr="00810780">
        <w:rPr>
          <w:rtl/>
        </w:rPr>
        <w:t xml:space="preserve"> </w:t>
      </w:r>
      <w:r w:rsidRPr="00810780">
        <w:rPr>
          <w:rFonts w:hint="eastAsia"/>
          <w:rtl/>
        </w:rPr>
        <w:t>ולבנייה</w:t>
      </w:r>
      <w:r w:rsidRPr="00810780">
        <w:rPr>
          <w:rtl/>
        </w:rPr>
        <w:t xml:space="preserve"> </w:t>
      </w:r>
      <w:r>
        <w:br/>
      </w:r>
      <w:r w:rsidRPr="00810780">
        <w:rPr>
          <w:rFonts w:hint="eastAsia"/>
          <w:rtl/>
        </w:rPr>
        <w:t>מורדות</w:t>
      </w:r>
      <w:r w:rsidRPr="00810780">
        <w:rPr>
          <w:rtl/>
        </w:rPr>
        <w:t xml:space="preserve"> </w:t>
      </w:r>
      <w:r w:rsidRPr="00810780">
        <w:rPr>
          <w:rFonts w:hint="eastAsia"/>
          <w:rtl/>
        </w:rPr>
        <w:t>הכרמל</w:t>
      </w:r>
    </w:p>
    <w:p w:rsidR="000217C4" w:rsidRPr="00C20745" w:rsidP="009E3270">
      <w:pPr>
        <w:pStyle w:val="name-sub"/>
      </w:pPr>
      <w:r w:rsidRPr="00810780">
        <w:rPr>
          <w:rFonts w:hint="eastAsia"/>
          <w:rtl/>
        </w:rPr>
        <w:t>היבטים</w:t>
      </w:r>
      <w:r w:rsidRPr="00810780">
        <w:rPr>
          <w:rtl/>
        </w:rPr>
        <w:t xml:space="preserve"> </w:t>
      </w:r>
      <w:r w:rsidRPr="00810780">
        <w:rPr>
          <w:rFonts w:hint="eastAsia"/>
          <w:rtl/>
        </w:rPr>
        <w:t>בהתנהלות</w:t>
      </w:r>
      <w:r w:rsidRPr="00810780">
        <w:rPr>
          <w:rtl/>
        </w:rPr>
        <w:t xml:space="preserve"> </w:t>
      </w:r>
      <w:r w:rsidRPr="00810780">
        <w:rPr>
          <w:rFonts w:hint="eastAsia"/>
          <w:rtl/>
        </w:rPr>
        <w:t>הוועדה</w:t>
      </w:r>
      <w:r w:rsidRPr="00810780">
        <w:rPr>
          <w:rtl/>
        </w:rPr>
        <w:t xml:space="preserve"> </w:t>
      </w:r>
      <w:r w:rsidRPr="00810780">
        <w:rPr>
          <w:rFonts w:hint="eastAsia"/>
          <w:rtl/>
        </w:rPr>
        <w:t>המקומית</w:t>
      </w:r>
    </w:p>
    <w:p w:rsidR="00E077B7" w:rsidRPr="0010599F" w:rsidP="006B03B5">
      <w:pPr>
        <w:spacing w:line="240" w:lineRule="exact"/>
        <w:ind w:right="2268"/>
        <w:jc w:val="both"/>
        <w:rPr>
          <w:rFonts w:ascii="Tahoma" w:hAnsi="Tahoma" w:cs="Tahoma"/>
          <w:sz w:val="17"/>
          <w:szCs w:val="17"/>
          <w:rtl/>
        </w:rPr>
      </w:pPr>
    </w:p>
    <w:p w:rsidR="006C5F46" w:rsidRPr="00E077B7" w:rsidP="006B03B5">
      <w:pPr>
        <w:pStyle w:val="NAME"/>
        <w:rPr>
          <w:rtl/>
        </w:rPr>
        <w:sectPr w:rsidSect="00D02948">
          <w:headerReference w:type="even" r:id="rId6"/>
          <w:headerReference w:type="default" r:id="rId7"/>
          <w:pgSz w:w="11906" w:h="16838" w:code="9"/>
          <w:pgMar w:top="3119" w:right="1701" w:bottom="3119" w:left="1701" w:header="1559" w:footer="709" w:gutter="0"/>
          <w:pgNumType w:start="911"/>
          <w:cols w:space="708"/>
          <w:titlePg/>
          <w:bidi/>
          <w:rtlGutter/>
          <w:docGrid w:linePitch="360"/>
        </w:sectPr>
      </w:pPr>
    </w:p>
    <w:p w:rsidR="006C5F46" w:rsidRPr="00CF3645" w:rsidP="006B03B5">
      <w:pPr>
        <w:pStyle w:val="Footer"/>
        <w:spacing w:after="120" w:line="230" w:lineRule="exact"/>
        <w:jc w:val="both"/>
        <w:rPr>
          <w:rFonts w:ascii="Tahoma" w:hAnsi="Tahoma" w:cs="Tahoma"/>
          <w:color w:val="2A2AA6"/>
          <w:szCs w:val="22"/>
          <w:rtl/>
        </w:rPr>
      </w:pPr>
    </w:p>
    <w:p w:rsidR="006C5F46" w:rsidP="006B03B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6B03B5">
      <w:pPr>
        <w:pStyle w:val="KOT3T"/>
        <w:keepLines/>
        <w:rPr>
          <w:rtl/>
        </w:rPr>
      </w:pPr>
      <w:r w:rsidRPr="00D94BA9">
        <w:rPr>
          <w:rtl/>
        </w:rPr>
        <w:t>תקציר</w:t>
      </w:r>
    </w:p>
    <w:p w:rsidR="00E77874" w:rsidRPr="003D09D3" w:rsidP="006B03B5">
      <w:pPr>
        <w:pStyle w:val="KOT4T"/>
        <w:rPr>
          <w:rtl/>
        </w:rPr>
      </w:pPr>
      <w:r w:rsidRPr="00B12E08">
        <w:rPr>
          <w:rFonts w:hint="eastAsia"/>
          <w:rtl/>
        </w:rPr>
        <w:t>רקע</w:t>
      </w:r>
      <w:r w:rsidRPr="00B12E08">
        <w:rPr>
          <w:rtl/>
        </w:rPr>
        <w:t xml:space="preserve"> </w:t>
      </w:r>
      <w:r w:rsidRPr="00B12E08">
        <w:rPr>
          <w:rFonts w:hint="eastAsia"/>
          <w:rtl/>
        </w:rPr>
        <w:t>כללי</w:t>
      </w:r>
    </w:p>
    <w:p w:rsidR="00810780" w:rsidRPr="007E10DE" w:rsidP="00810780">
      <w:pPr>
        <w:pStyle w:val="takzir-text"/>
        <w:bidi/>
        <w:spacing w:line="260" w:lineRule="exact"/>
        <w:rPr>
          <w:rtl/>
        </w:rPr>
      </w:pPr>
      <w:r>
        <w:rPr>
          <w:rFonts w:hint="cs"/>
          <w:rtl/>
        </w:rPr>
        <w:t xml:space="preserve">הוועדה המקומית לתכנון ולבנייה מורדות הכרמל (להלן - הוועדה) הוקמה בשנת 1983 מכוח סעיף 19 לחוק התכנון והבניה, התשכ"ה-1965 (להלן - חוק התכנון והבנייה או החוק), החל על מרחב תכנון מקומי הכולל תחום של יותר </w:t>
      </w:r>
      <w:r w:rsidRPr="00810780">
        <w:rPr>
          <w:rFonts w:hint="cs"/>
          <w:spacing w:val="-2"/>
          <w:rtl/>
        </w:rPr>
        <w:t>מרשות מקומית אחת</w:t>
      </w:r>
      <w:r>
        <w:rPr>
          <w:rStyle w:val="FootnoteReference0"/>
          <w:spacing w:val="-2"/>
          <w:rtl/>
        </w:rPr>
        <w:footnoteReference w:id="2"/>
      </w:r>
      <w:r w:rsidRPr="00810780">
        <w:rPr>
          <w:rFonts w:hint="cs"/>
          <w:spacing w:val="-2"/>
          <w:rtl/>
        </w:rPr>
        <w:t>. שטח מרחב התכנון של הוועדה (להלן - מרחב הוועדה)</w:t>
      </w:r>
      <w:r>
        <w:rPr>
          <w:rFonts w:hint="cs"/>
          <w:rtl/>
        </w:rPr>
        <w:t xml:space="preserve"> הוא כ-22,950 דונם, והוא כולל את תחומי עיריית נשר, עיריית טירת כרמל והמועצה המקומית רכסים (להלן - רשויות הוועדה), אשר אוכלוסייתן מנתה בסוף שנת 2015 כ-53,450 תושבים. מרחב הוועדה הוא חלק ממחוז חיפה של משרד הפנים שעליו מופקדת הוועדה המחוזית לתכנון ולבנייה חיפה (להלן - הוועדה המחוזית).</w:t>
      </w:r>
    </w:p>
    <w:p w:rsidR="00810780" w:rsidRPr="00E53574" w:rsidP="00810780">
      <w:pPr>
        <w:pStyle w:val="takzir-text"/>
        <w:bidi/>
        <w:spacing w:line="260" w:lineRule="exact"/>
        <w:rPr>
          <w:rtl/>
        </w:rPr>
      </w:pPr>
      <w:r>
        <w:rPr>
          <w:rFonts w:hint="cs"/>
          <w:rtl/>
        </w:rPr>
        <w:t xml:space="preserve">באוגוסט 2014 התמנה מר סמי מלול ליו"ר הוועדה; הוא החליף בתפקיד את ד"ר מאלק </w:t>
      </w:r>
      <w:r>
        <w:rPr>
          <w:rFonts w:hint="cs"/>
          <w:rtl/>
        </w:rPr>
        <w:t>עמרור</w:t>
      </w:r>
      <w:r>
        <w:rPr>
          <w:rFonts w:hint="cs"/>
          <w:rtl/>
        </w:rPr>
        <w:t xml:space="preserve">, שכיהן בתפקיד מיוני 2012. בוועדה שמונה חברים, כולל יו"ר הוועדה. הוועדה מעסיקה 15 עובדים: מהנדסת הוועדה גב' אורית מרץ, מנהל מחלקת פיקוח ושלושה מפקחים, מנהל מחלקת רישוי, שלושה בודקי תכניות ומזכירות. נוסף על אלה הוועדה מעסיקה במיקור חוץ יועץ משפטי, המשמש גם תובע הוועדה, ונותני שירות בתחומי הנהלת חשבונות </w:t>
      </w:r>
      <w:r>
        <w:rPr>
          <w:rFonts w:hint="cs"/>
          <w:rtl/>
        </w:rPr>
        <w:t>וחשבות</w:t>
      </w:r>
      <w:r>
        <w:rPr>
          <w:rFonts w:hint="cs"/>
          <w:rtl/>
        </w:rPr>
        <w:t xml:space="preserve"> שכר, שמאות מקרקעין ומחשוב.</w:t>
      </w:r>
    </w:p>
    <w:p w:rsidR="00E77874" w:rsidRPr="00492C38" w:rsidP="006B03B5">
      <w:pPr>
        <w:pStyle w:val="takzir"/>
        <w:rPr>
          <w:rFonts w:ascii="Tahoma" w:hAnsi="Tahoma" w:cs="Tahoma"/>
          <w:noProof w:val="0"/>
          <w:sz w:val="28"/>
          <w:rtl/>
        </w:rPr>
      </w:pPr>
    </w:p>
    <w:p w:rsidR="00E77874" w:rsidRPr="003D09D3" w:rsidP="006B03B5">
      <w:pPr>
        <w:pStyle w:val="KOT4T"/>
        <w:rPr>
          <w:rtl/>
        </w:rPr>
      </w:pPr>
      <w:r w:rsidRPr="00B12E08">
        <w:rPr>
          <w:rFonts w:hint="eastAsia"/>
          <w:rtl/>
        </w:rPr>
        <w:t>פעולות</w:t>
      </w:r>
      <w:r w:rsidRPr="00B12E08">
        <w:rPr>
          <w:rtl/>
        </w:rPr>
        <w:t xml:space="preserve"> </w:t>
      </w:r>
      <w:r w:rsidRPr="00B12E08">
        <w:rPr>
          <w:rFonts w:hint="eastAsia"/>
          <w:rtl/>
        </w:rPr>
        <w:t>הביקורת</w:t>
      </w:r>
    </w:p>
    <w:p w:rsidR="00810780" w:rsidRPr="007E10DE" w:rsidP="00810780">
      <w:pPr>
        <w:pStyle w:val="takzir-text"/>
        <w:bidi/>
        <w:spacing w:line="260" w:lineRule="exact"/>
        <w:rPr>
          <w:rtl/>
        </w:rPr>
      </w:pPr>
      <w:r w:rsidRPr="00816D08">
        <w:rPr>
          <w:rFonts w:hint="cs"/>
          <w:rtl/>
        </w:rPr>
        <w:t>בחודשים ספטמבר 2016 עד מרץ 2017 בדק משרד מבקר המדינה את אופן תפקוד הוועדה והיבטים שונים בפעילותה</w:t>
      </w:r>
      <w:r>
        <w:rPr>
          <w:rFonts w:hint="cs"/>
          <w:rtl/>
        </w:rPr>
        <w:t>,</w:t>
      </w:r>
      <w:r w:rsidRPr="00816D08">
        <w:rPr>
          <w:rFonts w:hint="cs"/>
          <w:rtl/>
        </w:rPr>
        <w:t xml:space="preserve"> בעיקר בשנים 2017-2014</w:t>
      </w:r>
      <w:r>
        <w:rPr>
          <w:rFonts w:hint="cs"/>
          <w:rtl/>
        </w:rPr>
        <w:t>,</w:t>
      </w:r>
      <w:r w:rsidRPr="00816D08">
        <w:rPr>
          <w:rFonts w:hint="cs"/>
          <w:rtl/>
        </w:rPr>
        <w:t xml:space="preserve"> בתחומים </w:t>
      </w:r>
      <w:r>
        <w:rPr>
          <w:rFonts w:hint="cs"/>
          <w:rtl/>
        </w:rPr>
        <w:t>ה</w:t>
      </w:r>
      <w:r w:rsidRPr="00816D08">
        <w:rPr>
          <w:rFonts w:hint="cs"/>
          <w:rtl/>
        </w:rPr>
        <w:t xml:space="preserve">אלה: </w:t>
      </w:r>
      <w:r>
        <w:rPr>
          <w:rFonts w:hint="cs"/>
          <w:rtl/>
        </w:rPr>
        <w:t>מעמד</w:t>
      </w:r>
      <w:r w:rsidRPr="00816D08">
        <w:rPr>
          <w:rFonts w:hint="cs"/>
          <w:rtl/>
        </w:rPr>
        <w:t xml:space="preserve"> הוועדה, התכנון, רישוי הבנייה, הפיקוח, האכיפה, </w:t>
      </w:r>
      <w:r>
        <w:rPr>
          <w:rFonts w:hint="cs"/>
          <w:rtl/>
        </w:rPr>
        <w:t>ה</w:t>
      </w:r>
      <w:r w:rsidRPr="00816D08">
        <w:rPr>
          <w:rFonts w:hint="cs"/>
          <w:rtl/>
        </w:rPr>
        <w:t>מינהל</w:t>
      </w:r>
      <w:r w:rsidRPr="00816D08">
        <w:rPr>
          <w:rFonts w:hint="cs"/>
          <w:rtl/>
        </w:rPr>
        <w:t xml:space="preserve"> ו</w:t>
      </w:r>
      <w:r>
        <w:rPr>
          <w:rFonts w:hint="cs"/>
          <w:rtl/>
        </w:rPr>
        <w:t>ה</w:t>
      </w:r>
      <w:r w:rsidRPr="00816D08">
        <w:rPr>
          <w:rFonts w:hint="cs"/>
          <w:rtl/>
        </w:rPr>
        <w:t xml:space="preserve">כספים. בדיקות השלמה נעשו ברשויות </w:t>
      </w:r>
      <w:r w:rsidRPr="001B5CB8">
        <w:rPr>
          <w:rFonts w:hint="cs"/>
          <w:rtl/>
        </w:rPr>
        <w:t xml:space="preserve">הוועדה, </w:t>
      </w:r>
      <w:r w:rsidRPr="001B5CB8">
        <w:rPr>
          <w:rFonts w:hint="cs"/>
          <w:rtl/>
        </w:rPr>
        <w:t>במינהל</w:t>
      </w:r>
      <w:r w:rsidRPr="001B5CB8">
        <w:rPr>
          <w:rFonts w:hint="cs"/>
          <w:rtl/>
        </w:rPr>
        <w:t xml:space="preserve"> התכנון שבמשרד האוצר,</w:t>
      </w:r>
      <w:r w:rsidRPr="00816D08">
        <w:rPr>
          <w:rFonts w:hint="cs"/>
          <w:rtl/>
        </w:rPr>
        <w:t xml:space="preserve"> ביחידה המחוזית לפיקוח על הבנייה מחוז חיפה (להלן - </w:t>
      </w:r>
      <w:r w:rsidRPr="00816D08">
        <w:rPr>
          <w:rFonts w:hint="cs"/>
          <w:rtl/>
        </w:rPr>
        <w:t xml:space="preserve">פיקוח מחוז חיפה), ובמחלקה </w:t>
      </w:r>
      <w:r>
        <w:rPr>
          <w:rFonts w:hint="cs"/>
          <w:rtl/>
        </w:rPr>
        <w:t>להנחיית תובעים מוסמכי היועץ המשפטי לממשלה</w:t>
      </w:r>
      <w:r w:rsidRPr="00816D08">
        <w:rPr>
          <w:rFonts w:hint="cs"/>
          <w:rtl/>
        </w:rPr>
        <w:t xml:space="preserve"> שבמשרד המשפטים</w:t>
      </w:r>
      <w:r>
        <w:rPr>
          <w:rStyle w:val="FootnoteReference0"/>
          <w:rtl/>
        </w:rPr>
        <w:footnoteReference w:id="3"/>
      </w:r>
      <w:r>
        <w:rPr>
          <w:rFonts w:hint="cs"/>
          <w:rtl/>
        </w:rPr>
        <w:t xml:space="preserve"> (להלן - המחלקה לאכיפת דיני מקרקעין)</w:t>
      </w:r>
      <w:r w:rsidRPr="00816D08">
        <w:rPr>
          <w:rFonts w:hint="cs"/>
          <w:rtl/>
        </w:rPr>
        <w:t>.</w:t>
      </w:r>
    </w:p>
    <w:p w:rsidR="00E77874" w:rsidRPr="00492C38" w:rsidP="006B03B5">
      <w:pPr>
        <w:pStyle w:val="takzir"/>
        <w:rPr>
          <w:rFonts w:ascii="Tahoma" w:hAnsi="Tahoma" w:cs="Tahoma"/>
          <w:noProof w:val="0"/>
          <w:sz w:val="28"/>
          <w:rtl/>
        </w:rPr>
      </w:pPr>
    </w:p>
    <w:p w:rsidR="00384065" w:rsidRPr="00132FFC" w:rsidP="006B03B5">
      <w:pPr>
        <w:pStyle w:val="KOT4T"/>
        <w:rPr>
          <w:rtl/>
        </w:rPr>
      </w:pPr>
      <w:r w:rsidRPr="00132FFC">
        <w:rPr>
          <w:rtl/>
        </w:rPr>
        <w:t>הליקויים העיקריים</w:t>
      </w:r>
    </w:p>
    <w:p w:rsidR="00810780" w:rsidRPr="00810780" w:rsidP="00810780">
      <w:pPr>
        <w:pStyle w:val="KOT5T"/>
        <w:rPr>
          <w:rtl/>
        </w:rPr>
      </w:pPr>
      <w:r w:rsidRPr="00810780">
        <w:rPr>
          <w:rFonts w:hint="cs"/>
          <w:rtl/>
        </w:rPr>
        <w:t>תכנון סטטוטורי חלקי במרחב הוועדה</w:t>
      </w:r>
    </w:p>
    <w:p w:rsidR="00810780" w:rsidRPr="007E10DE" w:rsidP="00810780">
      <w:pPr>
        <w:pStyle w:val="takzir-text"/>
        <w:bidi/>
        <w:spacing w:line="260" w:lineRule="exact"/>
        <w:rPr>
          <w:rtl/>
        </w:rPr>
      </w:pPr>
      <w:r>
        <w:rPr>
          <w:rFonts w:hint="cs"/>
          <w:rtl/>
        </w:rPr>
        <w:t xml:space="preserve">הוועדה לא יזמה תכנון של תכניות מתאר במרחבה ולא פעלה לקידום תכניות כאמור. </w:t>
      </w:r>
    </w:p>
    <w:p w:rsidR="00810780" w:rsidRPr="00D67279" w:rsidP="00810780">
      <w:pPr>
        <w:pStyle w:val="takzir-text"/>
        <w:bidi/>
        <w:spacing w:line="260" w:lineRule="exact"/>
        <w:rPr>
          <w:rtl/>
        </w:rPr>
      </w:pPr>
      <w:r>
        <w:rPr>
          <w:rFonts w:hint="cs"/>
          <w:rtl/>
        </w:rPr>
        <w:t xml:space="preserve">לרשויות המקומיות שבמרחב הוועדה </w:t>
      </w:r>
      <w:r w:rsidRPr="00967999">
        <w:rPr>
          <w:rFonts w:hint="cs"/>
          <w:rtl/>
        </w:rPr>
        <w:t>אין</w:t>
      </w:r>
      <w:r w:rsidRPr="00967999">
        <w:rPr>
          <w:rtl/>
        </w:rPr>
        <w:t xml:space="preserve"> תכני</w:t>
      </w:r>
      <w:r>
        <w:rPr>
          <w:rFonts w:hint="cs"/>
          <w:rtl/>
        </w:rPr>
        <w:t>ו</w:t>
      </w:r>
      <w:r w:rsidRPr="00967999">
        <w:rPr>
          <w:rtl/>
        </w:rPr>
        <w:t xml:space="preserve">ת </w:t>
      </w:r>
      <w:r w:rsidRPr="00967999">
        <w:rPr>
          <w:rFonts w:hint="cs"/>
          <w:rtl/>
        </w:rPr>
        <w:t>מתאר</w:t>
      </w:r>
      <w:r w:rsidRPr="00967999">
        <w:rPr>
          <w:rtl/>
        </w:rPr>
        <w:t xml:space="preserve"> </w:t>
      </w:r>
      <w:r w:rsidRPr="00967999">
        <w:rPr>
          <w:rFonts w:hint="cs"/>
          <w:rtl/>
        </w:rPr>
        <w:t>כוללניות</w:t>
      </w:r>
      <w:r>
        <w:rPr>
          <w:rStyle w:val="FootnoteReference0"/>
          <w:rtl/>
        </w:rPr>
        <w:footnoteReference w:id="4"/>
      </w:r>
      <w:r>
        <w:rPr>
          <w:rFonts w:hint="cs"/>
          <w:rtl/>
        </w:rPr>
        <w:t>;</w:t>
      </w:r>
      <w:r w:rsidRPr="00967999">
        <w:rPr>
          <w:rFonts w:hint="cs"/>
          <w:rtl/>
        </w:rPr>
        <w:t xml:space="preserve"> תכניות המתאר הקיימות לנשר ולרכסים </w:t>
      </w:r>
      <w:r>
        <w:rPr>
          <w:rFonts w:hint="cs"/>
          <w:rtl/>
        </w:rPr>
        <w:t xml:space="preserve">אינן עדכניות, ולטירת כרמל אין תכנית מתאר מאושרת כלל. </w:t>
      </w:r>
    </w:p>
    <w:p w:rsidR="00810780" w:rsidRPr="00D67279" w:rsidP="00810780">
      <w:pPr>
        <w:pStyle w:val="takzir-text"/>
        <w:bidi/>
        <w:spacing w:line="260" w:lineRule="exact"/>
        <w:rPr>
          <w:rtl/>
        </w:rPr>
      </w:pPr>
      <w:r>
        <w:rPr>
          <w:rFonts w:hint="cs"/>
          <w:rtl/>
        </w:rPr>
        <w:t>מינהל</w:t>
      </w:r>
      <w:r>
        <w:rPr>
          <w:rFonts w:hint="cs"/>
          <w:rtl/>
        </w:rPr>
        <w:t xml:space="preserve"> התכנון</w:t>
      </w:r>
      <w:r>
        <w:rPr>
          <w:rStyle w:val="FootnoteReference0"/>
          <w:rtl/>
        </w:rPr>
        <w:footnoteReference w:id="5"/>
      </w:r>
      <w:r>
        <w:rPr>
          <w:rFonts w:hint="cs"/>
          <w:rtl/>
        </w:rPr>
        <w:t xml:space="preserve"> לא קבע אמות מידה להכנת תכניות מתאר יישוביות מפורטות. משרד הפנים החליט לערוך לרכסים תכנית </w:t>
      </w:r>
      <w:r w:rsidRPr="00967999">
        <w:rPr>
          <w:rFonts w:hint="cs"/>
          <w:rtl/>
        </w:rPr>
        <w:t xml:space="preserve">מתאר </w:t>
      </w:r>
      <w:r>
        <w:rPr>
          <w:rFonts w:hint="cs"/>
          <w:rtl/>
        </w:rPr>
        <w:t xml:space="preserve">יישובית </w:t>
      </w:r>
      <w:r w:rsidRPr="00967999">
        <w:rPr>
          <w:rFonts w:hint="cs"/>
          <w:rtl/>
        </w:rPr>
        <w:t>מפורטת</w:t>
      </w:r>
      <w:r>
        <w:rPr>
          <w:rFonts w:hint="cs"/>
          <w:rtl/>
        </w:rPr>
        <w:t xml:space="preserve"> בלי שנימק את החלטתו לא להכין ליישוב תכנית מתאר כוללנית. </w:t>
      </w:r>
    </w:p>
    <w:p w:rsidR="00810780" w:rsidRPr="00810780" w:rsidP="00810780">
      <w:pPr>
        <w:pStyle w:val="takzir"/>
        <w:rPr>
          <w:rFonts w:ascii="Tahoma" w:hAnsi="Tahoma" w:cs="Tahoma"/>
          <w:b w:val="0"/>
          <w:bCs w:val="0"/>
          <w:noProof w:val="0"/>
          <w:sz w:val="28"/>
          <w:rtl/>
        </w:rPr>
      </w:pPr>
    </w:p>
    <w:p w:rsidR="00810780" w:rsidRPr="00810780" w:rsidP="00810780">
      <w:pPr>
        <w:pStyle w:val="KOT5T"/>
        <w:rPr>
          <w:rtl/>
        </w:rPr>
      </w:pPr>
      <w:r w:rsidRPr="00810780">
        <w:rPr>
          <w:rFonts w:hint="cs"/>
          <w:rtl/>
        </w:rPr>
        <w:t>הכשרה בדיעבד של בנייה בלתי חוקית</w:t>
      </w:r>
    </w:p>
    <w:p w:rsidR="00810780" w:rsidRPr="00180C25" w:rsidP="00810780">
      <w:pPr>
        <w:pStyle w:val="takzir-text"/>
        <w:bidi/>
        <w:spacing w:line="260" w:lineRule="exact"/>
        <w:rPr>
          <w:rtl/>
        </w:rPr>
      </w:pPr>
      <w:r w:rsidRPr="00967999">
        <w:rPr>
          <w:rtl/>
        </w:rPr>
        <w:t xml:space="preserve">הוועדה לא </w:t>
      </w:r>
      <w:r w:rsidRPr="00967999">
        <w:rPr>
          <w:rFonts w:hint="cs"/>
          <w:rtl/>
        </w:rPr>
        <w:t>סיווגה</w:t>
      </w:r>
      <w:r w:rsidRPr="00967999">
        <w:rPr>
          <w:rtl/>
        </w:rPr>
        <w:t xml:space="preserve"> </w:t>
      </w:r>
      <w:r w:rsidRPr="00967999">
        <w:rPr>
          <w:rFonts w:hint="cs"/>
          <w:rtl/>
        </w:rPr>
        <w:t>את</w:t>
      </w:r>
      <w:r w:rsidRPr="00967999">
        <w:rPr>
          <w:rtl/>
        </w:rPr>
        <w:t xml:space="preserve"> </w:t>
      </w:r>
      <w:r w:rsidRPr="00967999">
        <w:rPr>
          <w:rFonts w:hint="cs"/>
          <w:rtl/>
        </w:rPr>
        <w:t>הבקשות</w:t>
      </w:r>
      <w:r w:rsidRPr="00967999">
        <w:rPr>
          <w:rtl/>
        </w:rPr>
        <w:t xml:space="preserve"> </w:t>
      </w:r>
      <w:r>
        <w:rPr>
          <w:rFonts w:hint="cs"/>
          <w:rtl/>
        </w:rPr>
        <w:t xml:space="preserve">להכשרת בנייה בדיעבד </w:t>
      </w:r>
      <w:r w:rsidRPr="00967999">
        <w:rPr>
          <w:rFonts w:hint="cs"/>
          <w:rtl/>
        </w:rPr>
        <w:t>באופן</w:t>
      </w:r>
      <w:r w:rsidRPr="00967999">
        <w:rPr>
          <w:rtl/>
        </w:rPr>
        <w:t xml:space="preserve"> </w:t>
      </w:r>
      <w:r w:rsidRPr="00967999">
        <w:rPr>
          <w:rFonts w:hint="cs"/>
          <w:rtl/>
        </w:rPr>
        <w:t>שיטתי</w:t>
      </w:r>
      <w:r w:rsidRPr="00967999">
        <w:rPr>
          <w:rtl/>
        </w:rPr>
        <w:t xml:space="preserve"> </w:t>
      </w:r>
      <w:r w:rsidRPr="00967999">
        <w:rPr>
          <w:rFonts w:hint="cs"/>
          <w:rtl/>
        </w:rPr>
        <w:t>וסדיר</w:t>
      </w:r>
      <w:r w:rsidRPr="00967999">
        <w:rPr>
          <w:rtl/>
        </w:rPr>
        <w:t xml:space="preserve"> </w:t>
      </w:r>
      <w:r w:rsidRPr="00967999">
        <w:rPr>
          <w:rFonts w:hint="cs"/>
          <w:rtl/>
        </w:rPr>
        <w:t>במערכת</w:t>
      </w:r>
      <w:r w:rsidRPr="00004D46">
        <w:rPr>
          <w:rtl/>
        </w:rPr>
        <w:t xml:space="preserve"> </w:t>
      </w:r>
      <w:r>
        <w:rPr>
          <w:rFonts w:hint="cs"/>
          <w:rtl/>
        </w:rPr>
        <w:t>הממוחשבת.</w:t>
      </w:r>
    </w:p>
    <w:p w:rsidR="00810780" w:rsidRPr="00D67279" w:rsidP="00810780">
      <w:pPr>
        <w:pStyle w:val="takzir-text"/>
        <w:bidi/>
        <w:spacing w:line="260" w:lineRule="exact"/>
        <w:rPr>
          <w:rtl/>
        </w:rPr>
      </w:pPr>
      <w:r>
        <w:rPr>
          <w:rFonts w:hint="cs"/>
          <w:rtl/>
        </w:rPr>
        <w:t>בעלי בתים בשכונת בנה ביתך בנשר ביצעו במשך שנים בנייה לא חוקית בהיקף נרחב, בניגוד להוראות התכנית החלה על הקרקע ולהיתרי הבנייה שהונפקו מכוחה</w:t>
      </w:r>
      <w:r w:rsidRPr="00967999">
        <w:rPr>
          <w:rFonts w:hint="cs"/>
          <w:rtl/>
        </w:rPr>
        <w:t xml:space="preserve">. </w:t>
      </w:r>
      <w:r>
        <w:rPr>
          <w:rFonts w:hint="cs"/>
          <w:rtl/>
        </w:rPr>
        <w:t>הוועדה לא נקטה</w:t>
      </w:r>
      <w:r w:rsidRPr="00967999">
        <w:rPr>
          <w:rtl/>
        </w:rPr>
        <w:t xml:space="preserve"> פעולות אכיפה </w:t>
      </w:r>
      <w:r w:rsidRPr="00967999">
        <w:rPr>
          <w:rFonts w:hint="cs"/>
          <w:rtl/>
        </w:rPr>
        <w:t>נגד</w:t>
      </w:r>
      <w:r w:rsidRPr="00967999">
        <w:rPr>
          <w:rtl/>
        </w:rPr>
        <w:t xml:space="preserve"> </w:t>
      </w:r>
      <w:r w:rsidRPr="00967999">
        <w:rPr>
          <w:rFonts w:hint="cs"/>
          <w:rtl/>
        </w:rPr>
        <w:t>הבנייה</w:t>
      </w:r>
      <w:r w:rsidRPr="00967999">
        <w:rPr>
          <w:rtl/>
        </w:rPr>
        <w:t xml:space="preserve"> </w:t>
      </w:r>
      <w:r w:rsidRPr="00967999">
        <w:rPr>
          <w:rFonts w:hint="cs"/>
          <w:rtl/>
        </w:rPr>
        <w:t>הבלתי</w:t>
      </w:r>
      <w:r w:rsidRPr="00967999">
        <w:rPr>
          <w:rtl/>
        </w:rPr>
        <w:t xml:space="preserve"> </w:t>
      </w:r>
      <w:r w:rsidRPr="00967999">
        <w:rPr>
          <w:rFonts w:hint="cs"/>
          <w:rtl/>
        </w:rPr>
        <w:t>חוקית</w:t>
      </w:r>
      <w:r>
        <w:rPr>
          <w:rFonts w:hint="cs"/>
          <w:rtl/>
        </w:rPr>
        <w:t xml:space="preserve"> </w:t>
      </w:r>
      <w:r w:rsidRPr="00967999">
        <w:rPr>
          <w:rFonts w:hint="cs"/>
          <w:rtl/>
        </w:rPr>
        <w:t>גם</w:t>
      </w:r>
      <w:r w:rsidRPr="00967999">
        <w:rPr>
          <w:rtl/>
        </w:rPr>
        <w:t xml:space="preserve"> לאחר שפעלה להכנת תכנית מפורטת שתכשיר בדיעבד חלק מעבירות הבנייה.</w:t>
      </w:r>
      <w:r>
        <w:rPr>
          <w:rFonts w:hint="cs"/>
          <w:rtl/>
        </w:rPr>
        <w:t xml:space="preserve"> </w:t>
      </w:r>
    </w:p>
    <w:p w:rsidR="00810780" w:rsidRPr="00C05CA9" w:rsidP="00810780">
      <w:pPr>
        <w:pStyle w:val="takzir-text"/>
        <w:bidi/>
        <w:spacing w:line="260" w:lineRule="exact"/>
        <w:rPr>
          <w:rtl/>
        </w:rPr>
      </w:pPr>
      <w:r>
        <w:rPr>
          <w:rFonts w:hint="cs"/>
          <w:rtl/>
        </w:rPr>
        <w:t>הוועדה לא מנעה את הבנייה הלא חוקית בפרויקט מגורים בטירת כרמל</w:t>
      </w:r>
      <w:r w:rsidRPr="00967999">
        <w:rPr>
          <w:rtl/>
        </w:rPr>
        <w:t xml:space="preserve">, </w:t>
      </w:r>
      <w:r>
        <w:rPr>
          <w:rFonts w:hint="cs"/>
          <w:rtl/>
        </w:rPr>
        <w:t>ובשל מחדליה בתחומי הפיקוח והאכיפה בנוגע לבנייה בפרויקט, היא הכשירה</w:t>
      </w:r>
      <w:r w:rsidRPr="00967999">
        <w:rPr>
          <w:rtl/>
        </w:rPr>
        <w:t xml:space="preserve"> </w:t>
      </w:r>
      <w:r w:rsidRPr="00967999">
        <w:rPr>
          <w:rFonts w:hint="cs"/>
          <w:rtl/>
        </w:rPr>
        <w:t>בדיעבד</w:t>
      </w:r>
      <w:r w:rsidRPr="00967999">
        <w:rPr>
          <w:rtl/>
        </w:rPr>
        <w:t xml:space="preserve"> </w:t>
      </w:r>
      <w:r w:rsidRPr="00967999">
        <w:rPr>
          <w:rFonts w:hint="cs"/>
          <w:rtl/>
        </w:rPr>
        <w:t>עבירות</w:t>
      </w:r>
      <w:r w:rsidRPr="00967999">
        <w:rPr>
          <w:rtl/>
        </w:rPr>
        <w:t xml:space="preserve"> </w:t>
      </w:r>
      <w:r w:rsidRPr="00967999">
        <w:rPr>
          <w:rFonts w:hint="cs"/>
          <w:rtl/>
        </w:rPr>
        <w:t>בנייה</w:t>
      </w:r>
      <w:r w:rsidRPr="00967999">
        <w:rPr>
          <w:rtl/>
        </w:rPr>
        <w:t xml:space="preserve"> </w:t>
      </w:r>
      <w:r w:rsidRPr="00967999">
        <w:rPr>
          <w:rFonts w:hint="cs"/>
          <w:rtl/>
        </w:rPr>
        <w:t>רחבות</w:t>
      </w:r>
      <w:r w:rsidRPr="00967999">
        <w:rPr>
          <w:rtl/>
        </w:rPr>
        <w:t xml:space="preserve"> </w:t>
      </w:r>
      <w:r w:rsidRPr="00967999">
        <w:rPr>
          <w:rFonts w:hint="cs"/>
          <w:rtl/>
        </w:rPr>
        <w:t>היקף</w:t>
      </w:r>
      <w:r w:rsidRPr="00967999">
        <w:rPr>
          <w:rtl/>
        </w:rPr>
        <w:t xml:space="preserve"> </w:t>
      </w:r>
      <w:r w:rsidRPr="00967999">
        <w:rPr>
          <w:rFonts w:hint="cs"/>
          <w:rtl/>
        </w:rPr>
        <w:t>שבוצעו</w:t>
      </w:r>
      <w:r>
        <w:rPr>
          <w:rFonts w:hint="cs"/>
          <w:rtl/>
        </w:rPr>
        <w:t xml:space="preserve"> בו</w:t>
      </w:r>
      <w:r w:rsidRPr="00967999">
        <w:rPr>
          <w:rtl/>
        </w:rPr>
        <w:t>.</w:t>
      </w:r>
    </w:p>
    <w:p w:rsidR="00810780" w:rsidRPr="00810780" w:rsidP="00810780">
      <w:pPr>
        <w:pStyle w:val="takzir"/>
        <w:rPr>
          <w:rFonts w:ascii="Tahoma" w:hAnsi="Tahoma" w:cs="Tahoma"/>
          <w:b w:val="0"/>
          <w:bCs w:val="0"/>
          <w:noProof w:val="0"/>
          <w:sz w:val="28"/>
          <w:rtl/>
        </w:rPr>
      </w:pPr>
    </w:p>
    <w:p w:rsidR="00810780" w:rsidRPr="00810780" w:rsidP="00810780">
      <w:pPr>
        <w:pStyle w:val="KOT5T"/>
        <w:rPr>
          <w:rtl/>
        </w:rPr>
      </w:pPr>
      <w:r w:rsidRPr="00810780">
        <w:rPr>
          <w:rFonts w:hint="cs"/>
          <w:rtl/>
        </w:rPr>
        <w:t>בנייה לא חוקית של נבחר ציבור</w:t>
      </w:r>
    </w:p>
    <w:p w:rsidR="00810780" w:rsidP="00810780">
      <w:pPr>
        <w:pStyle w:val="takzir-text"/>
        <w:bidi/>
        <w:spacing w:line="260" w:lineRule="exact"/>
        <w:rPr>
          <w:rtl/>
        </w:rPr>
      </w:pPr>
      <w:r>
        <w:rPr>
          <w:rFonts w:hint="cs"/>
          <w:rtl/>
        </w:rPr>
        <w:t>הוועדה לא פעלה במשך שנים נגד בנייה לא חוקית שביצע ראש המועצה המקומית רכסים בשנים 2013-2008. אף שעבירות הבנייה התגלו לוועדה כבר בשנת 2003, רק בינואר 2017 היא העבירה את הנושא לטיפולו של פיקוח מחוז חיפה.</w:t>
      </w:r>
    </w:p>
    <w:p w:rsidR="00810780" w:rsidRPr="00810780" w:rsidP="00810780">
      <w:pPr>
        <w:pStyle w:val="takzir"/>
        <w:rPr>
          <w:rFonts w:ascii="Tahoma" w:hAnsi="Tahoma" w:cs="Tahoma"/>
          <w:b w:val="0"/>
          <w:bCs w:val="0"/>
          <w:noProof w:val="0"/>
          <w:sz w:val="28"/>
          <w:rtl/>
        </w:rPr>
      </w:pPr>
    </w:p>
    <w:p w:rsidR="00810780" w:rsidRPr="00810780" w:rsidP="00810780">
      <w:pPr>
        <w:pStyle w:val="KOT5T"/>
        <w:rPr>
          <w:rtl/>
        </w:rPr>
      </w:pPr>
      <w:r w:rsidRPr="00810780">
        <w:rPr>
          <w:rFonts w:hint="cs"/>
          <w:rtl/>
        </w:rPr>
        <w:t>מתן היתרים שלא כדין לאולם אירועים בנשר</w:t>
      </w:r>
    </w:p>
    <w:p w:rsidR="00810780" w:rsidP="00810780">
      <w:pPr>
        <w:pStyle w:val="takzir-text"/>
        <w:bidi/>
        <w:spacing w:line="260" w:lineRule="exact"/>
        <w:rPr>
          <w:rtl/>
        </w:rPr>
      </w:pPr>
      <w:r>
        <w:rPr>
          <w:rFonts w:hint="cs"/>
          <w:rtl/>
        </w:rPr>
        <w:t xml:space="preserve">הוועדה </w:t>
      </w:r>
      <w:r w:rsidRPr="00967999">
        <w:rPr>
          <w:rFonts w:hint="cs"/>
          <w:rtl/>
        </w:rPr>
        <w:t>נתנה לאולם</w:t>
      </w:r>
      <w:r>
        <w:rPr>
          <w:rFonts w:hint="cs"/>
          <w:rtl/>
        </w:rPr>
        <w:t xml:space="preserve"> אירועים הפועל בנשר משנת 2004 היתרי בנייה בניגוד לתכנית החלה על השטח ובניגוד לתקנות התכנון והבניה (התקנת מקומות חניה), התשמ"ג-1983 (להלן - תקנות החנייה), ולא מנעה ביצוע עבירות בנייה אחרות באולם. בשנת 2013 אישרה הוועדה בחוסר סמכות תכנית שהגישו בעלי האולם, </w:t>
      </w:r>
      <w:r w:rsidRPr="00A16303">
        <w:rPr>
          <w:rFonts w:hint="cs"/>
          <w:rtl/>
        </w:rPr>
        <w:t>ועל סמך התכנית נתנה להם</w:t>
      </w:r>
      <w:r>
        <w:rPr>
          <w:rFonts w:hint="cs"/>
          <w:rtl/>
        </w:rPr>
        <w:t xml:space="preserve"> היתר בנייה בשנת 2014.</w:t>
      </w:r>
    </w:p>
    <w:p w:rsidR="00810780" w:rsidP="00810780">
      <w:pPr>
        <w:pStyle w:val="takzir-text"/>
        <w:bidi/>
        <w:spacing w:line="260" w:lineRule="exact"/>
        <w:rPr>
          <w:rtl/>
        </w:rPr>
      </w:pPr>
      <w:r>
        <w:rPr>
          <w:rFonts w:hint="cs"/>
          <w:rtl/>
        </w:rPr>
        <w:t xml:space="preserve">עיריית נשר </w:t>
      </w:r>
      <w:r w:rsidRPr="00967999">
        <w:rPr>
          <w:rFonts w:hint="cs"/>
          <w:rtl/>
        </w:rPr>
        <w:t xml:space="preserve">נתנה </w:t>
      </w:r>
      <w:r>
        <w:rPr>
          <w:rFonts w:hint="cs"/>
          <w:rtl/>
        </w:rPr>
        <w:t>לאולם היתר זמני להפעלתו על פי הצעת יועצה המשפטי ובניגוד לדין, אף שנעשו בו עבירות בנייה רבות ובמשך שנים פעל ללא רישיון עסק כלל.</w:t>
      </w:r>
    </w:p>
    <w:p w:rsidR="00810780" w:rsidRPr="00810780" w:rsidP="00810780">
      <w:pPr>
        <w:pStyle w:val="takzir"/>
        <w:rPr>
          <w:rFonts w:ascii="Tahoma" w:hAnsi="Tahoma" w:cs="Tahoma"/>
          <w:b w:val="0"/>
          <w:bCs w:val="0"/>
          <w:noProof w:val="0"/>
          <w:sz w:val="28"/>
          <w:rtl/>
        </w:rPr>
      </w:pPr>
    </w:p>
    <w:p w:rsidR="00810780" w:rsidRPr="00810780" w:rsidP="00810780">
      <w:pPr>
        <w:pStyle w:val="KOT5T"/>
        <w:rPr>
          <w:rtl/>
        </w:rPr>
      </w:pPr>
      <w:r w:rsidRPr="00810780">
        <w:rPr>
          <w:rFonts w:hint="cs"/>
          <w:rtl/>
        </w:rPr>
        <w:t>פיקוח ואכיפה לקויים</w:t>
      </w:r>
    </w:p>
    <w:p w:rsidR="00810780" w:rsidP="00810780">
      <w:pPr>
        <w:pStyle w:val="takzir-text"/>
        <w:bidi/>
        <w:spacing w:line="260" w:lineRule="exact"/>
        <w:rPr>
          <w:rtl/>
        </w:rPr>
      </w:pPr>
      <w:r w:rsidRPr="00810780">
        <w:rPr>
          <w:rFonts w:hint="cs"/>
          <w:rtl/>
        </w:rPr>
        <w:t>לוועדה אין נתונים על היקף עבירות הבנייה במרחבה. הוועדה לא דנה בתוצאות סקר עבירות הבנייה שביצעה עבורה חברה חיצונית ולא קבעה באילו מקרים מדובר בבנייה ללא היתר.</w:t>
      </w:r>
    </w:p>
    <w:p w:rsidR="00810780" w:rsidP="00810780">
      <w:pPr>
        <w:pStyle w:val="takzir-text"/>
        <w:bidi/>
        <w:spacing w:line="260" w:lineRule="exact"/>
        <w:rPr>
          <w:rtl/>
        </w:rPr>
      </w:pPr>
      <w:r>
        <w:rPr>
          <w:rFonts w:hint="cs"/>
          <w:rtl/>
        </w:rPr>
        <w:t>הוועדה פעלה במשך שנים ללא מדיניות אכיפה ולא קבעה סדרי עדיפויות לטיפול בעבירות הבנייה במרחבה. רק במרץ 2016 היא פרסמה לראשונה נוהל אכיפה.</w:t>
      </w:r>
    </w:p>
    <w:p w:rsidR="00810780" w:rsidP="00810780">
      <w:pPr>
        <w:pStyle w:val="takzir-text"/>
        <w:bidi/>
        <w:spacing w:line="260" w:lineRule="exact"/>
        <w:rPr>
          <w:rtl/>
        </w:rPr>
      </w:pPr>
      <w:r>
        <w:rPr>
          <w:rFonts w:hint="cs"/>
          <w:rtl/>
        </w:rPr>
        <w:t xml:space="preserve">הוועדה פעלה ללא תכנית פיקוח וללא נוהלי פיקוח, והמפקחים מטעמה לא ביצעו פיקוח יזום במסגרת עבודתם. רק במרץ 2016 קבעה הוועדה יעדי פיקוח בני השגה, אך המפקחים לא עמדו בכולם. </w:t>
      </w:r>
    </w:p>
    <w:p w:rsidR="00810780" w:rsidRPr="00BC3898" w:rsidP="00810780">
      <w:pPr>
        <w:pStyle w:val="takzir-text"/>
        <w:bidi/>
        <w:spacing w:line="260" w:lineRule="exact"/>
        <w:rPr>
          <w:rtl/>
        </w:rPr>
      </w:pPr>
      <w:r w:rsidRPr="00810780">
        <w:rPr>
          <w:rFonts w:hint="cs"/>
          <w:rtl/>
        </w:rPr>
        <w:t>המפקחים לא הזינו תיקי פיקוח למערכת הממוחשבת או שהזינו אותם זמן רב לאחר גילוי העבירות. התיקים לא היו מסודרים ולא מוספרו כנדרש, ובחלקם היו חסרים מסמכים.</w:t>
      </w:r>
      <w:r w:rsidRPr="009E3270" w:rsidR="009E3270">
        <w:rPr>
          <w:noProof/>
          <w:szCs w:val="17"/>
          <w:rtl/>
        </w:rPr>
        <w:t xml:space="preserve"> </w:t>
      </w:r>
      <w:r w:rsidRPr="0012789B" w:rsidR="009E3270">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E3270" w:rsidRPr="00373C5D" w:rsidP="009E327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61080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365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E3270" w:rsidRPr="001762F4" w:rsidP="009E3270">
                            <w:pPr>
                              <w:spacing w:after="0" w:line="240" w:lineRule="auto"/>
                              <w:rPr>
                                <w:rFonts w:cs="Tahoma"/>
                                <w:color w:val="0B5294"/>
                                <w:spacing w:val="-4"/>
                                <w:sz w:val="24"/>
                                <w:szCs w:val="24"/>
                                <w:rtl/>
                                <w:cs/>
                              </w:rPr>
                            </w:pPr>
                            <w:r w:rsidRPr="009E617D">
                              <w:rPr>
                                <w:rFonts w:cs="Tahoma" w:hint="eastAsia"/>
                                <w:color w:val="0B5294"/>
                                <w:spacing w:val="-4"/>
                                <w:sz w:val="24"/>
                                <w:szCs w:val="24"/>
                                <w:rtl/>
                              </w:rPr>
                              <w:t>הוועדה</w:t>
                            </w:r>
                            <w:r w:rsidRPr="009E617D">
                              <w:rPr>
                                <w:rFonts w:cs="Tahoma"/>
                                <w:color w:val="0B5294"/>
                                <w:spacing w:val="-4"/>
                                <w:sz w:val="24"/>
                                <w:szCs w:val="24"/>
                                <w:rtl/>
                              </w:rPr>
                              <w:t xml:space="preserve"> </w:t>
                            </w:r>
                            <w:r w:rsidRPr="009E617D">
                              <w:rPr>
                                <w:rFonts w:cs="Tahoma" w:hint="eastAsia"/>
                                <w:color w:val="0B5294"/>
                                <w:spacing w:val="-4"/>
                                <w:sz w:val="24"/>
                                <w:szCs w:val="24"/>
                                <w:rtl/>
                              </w:rPr>
                              <w:t>עשתה</w:t>
                            </w:r>
                            <w:r w:rsidRPr="009E617D">
                              <w:rPr>
                                <w:rFonts w:cs="Tahoma"/>
                                <w:color w:val="0B5294"/>
                                <w:spacing w:val="-4"/>
                                <w:sz w:val="24"/>
                                <w:szCs w:val="24"/>
                                <w:rtl/>
                              </w:rPr>
                              <w:t xml:space="preserve"> </w:t>
                            </w:r>
                            <w:r w:rsidRPr="009E617D">
                              <w:rPr>
                                <w:rFonts w:cs="Tahoma" w:hint="eastAsia"/>
                                <w:color w:val="0B5294"/>
                                <w:spacing w:val="-4"/>
                                <w:sz w:val="24"/>
                                <w:szCs w:val="24"/>
                                <w:rtl/>
                              </w:rPr>
                              <w:t>שימוש</w:t>
                            </w:r>
                            <w:r w:rsidRPr="009E617D">
                              <w:rPr>
                                <w:rFonts w:cs="Tahoma"/>
                                <w:color w:val="0B5294"/>
                                <w:spacing w:val="-4"/>
                                <w:sz w:val="24"/>
                                <w:szCs w:val="24"/>
                                <w:rtl/>
                              </w:rPr>
                              <w:t xml:space="preserve"> </w:t>
                            </w:r>
                            <w:r w:rsidRPr="009E617D">
                              <w:rPr>
                                <w:rFonts w:cs="Tahoma" w:hint="eastAsia"/>
                                <w:color w:val="0B5294"/>
                                <w:spacing w:val="-4"/>
                                <w:sz w:val="24"/>
                                <w:szCs w:val="24"/>
                                <w:rtl/>
                              </w:rPr>
                              <w:t>מועט</w:t>
                            </w:r>
                            <w:r w:rsidRPr="009E617D">
                              <w:rPr>
                                <w:rFonts w:cs="Tahoma"/>
                                <w:color w:val="0B5294"/>
                                <w:spacing w:val="-4"/>
                                <w:sz w:val="24"/>
                                <w:szCs w:val="24"/>
                                <w:rtl/>
                              </w:rPr>
                              <w:t xml:space="preserve"> </w:t>
                            </w:r>
                            <w:r w:rsidRPr="009E617D">
                              <w:rPr>
                                <w:rFonts w:cs="Tahoma" w:hint="eastAsia"/>
                                <w:color w:val="0B5294"/>
                                <w:spacing w:val="-4"/>
                                <w:sz w:val="24"/>
                                <w:szCs w:val="24"/>
                                <w:rtl/>
                              </w:rPr>
                              <w:t>בצווים</w:t>
                            </w:r>
                            <w:r w:rsidRPr="009E617D">
                              <w:rPr>
                                <w:rFonts w:cs="Tahoma"/>
                                <w:color w:val="0B5294"/>
                                <w:spacing w:val="-4"/>
                                <w:sz w:val="24"/>
                                <w:szCs w:val="24"/>
                                <w:rtl/>
                              </w:rPr>
                              <w:t xml:space="preserve"> </w:t>
                            </w:r>
                            <w:r w:rsidRPr="009E617D">
                              <w:rPr>
                                <w:rFonts w:cs="Tahoma" w:hint="eastAsia"/>
                                <w:color w:val="0B5294"/>
                                <w:spacing w:val="-4"/>
                                <w:sz w:val="24"/>
                                <w:szCs w:val="24"/>
                                <w:rtl/>
                              </w:rPr>
                              <w:t>מינהליים</w:t>
                            </w:r>
                            <w:r w:rsidRPr="009E617D">
                              <w:rPr>
                                <w:rFonts w:cs="Tahoma"/>
                                <w:color w:val="0B5294"/>
                                <w:spacing w:val="-4"/>
                                <w:sz w:val="24"/>
                                <w:szCs w:val="24"/>
                                <w:rtl/>
                              </w:rPr>
                              <w:t xml:space="preserve">, </w:t>
                            </w:r>
                            <w:r w:rsidRPr="009E617D">
                              <w:rPr>
                                <w:rFonts w:cs="Tahoma" w:hint="eastAsia"/>
                                <w:color w:val="0B5294"/>
                                <w:spacing w:val="-4"/>
                                <w:sz w:val="24"/>
                                <w:szCs w:val="24"/>
                                <w:rtl/>
                              </w:rPr>
                              <w:t>לא</w:t>
                            </w:r>
                            <w:r w:rsidRPr="009E617D">
                              <w:rPr>
                                <w:rFonts w:cs="Tahoma"/>
                                <w:color w:val="0B5294"/>
                                <w:spacing w:val="-4"/>
                                <w:sz w:val="24"/>
                                <w:szCs w:val="24"/>
                                <w:rtl/>
                              </w:rPr>
                              <w:t xml:space="preserve"> </w:t>
                            </w:r>
                            <w:r w:rsidRPr="009E617D">
                              <w:rPr>
                                <w:rFonts w:cs="Tahoma" w:hint="eastAsia"/>
                                <w:color w:val="0B5294"/>
                                <w:spacing w:val="-4"/>
                                <w:sz w:val="24"/>
                                <w:szCs w:val="24"/>
                                <w:rtl/>
                              </w:rPr>
                              <w:t>הוציאה</w:t>
                            </w:r>
                            <w:r w:rsidRPr="009E617D">
                              <w:rPr>
                                <w:rFonts w:cs="Tahoma"/>
                                <w:color w:val="0B5294"/>
                                <w:spacing w:val="-4"/>
                                <w:sz w:val="24"/>
                                <w:szCs w:val="24"/>
                                <w:rtl/>
                              </w:rPr>
                              <w:t xml:space="preserve"> </w:t>
                            </w:r>
                            <w:r w:rsidRPr="009E617D">
                              <w:rPr>
                                <w:rFonts w:cs="Tahoma" w:hint="eastAsia"/>
                                <w:color w:val="0B5294"/>
                                <w:spacing w:val="-4"/>
                                <w:sz w:val="24"/>
                                <w:szCs w:val="24"/>
                                <w:rtl/>
                              </w:rPr>
                              <w:t>צווים</w:t>
                            </w:r>
                            <w:r w:rsidRPr="009E617D">
                              <w:rPr>
                                <w:rFonts w:cs="Tahoma"/>
                                <w:color w:val="0B5294"/>
                                <w:spacing w:val="-4"/>
                                <w:sz w:val="24"/>
                                <w:szCs w:val="24"/>
                                <w:rtl/>
                              </w:rPr>
                              <w:t xml:space="preserve"> </w:t>
                            </w:r>
                            <w:r w:rsidRPr="009E617D">
                              <w:rPr>
                                <w:rFonts w:cs="Tahoma" w:hint="eastAsia"/>
                                <w:color w:val="0B5294"/>
                                <w:spacing w:val="-4"/>
                                <w:sz w:val="24"/>
                                <w:szCs w:val="24"/>
                                <w:rtl/>
                              </w:rPr>
                              <w:t>שיפוטיים</w:t>
                            </w:r>
                            <w:r w:rsidRPr="009E617D">
                              <w:rPr>
                                <w:rFonts w:cs="Tahoma"/>
                                <w:color w:val="0B5294"/>
                                <w:spacing w:val="-4"/>
                                <w:sz w:val="24"/>
                                <w:szCs w:val="24"/>
                                <w:rtl/>
                              </w:rPr>
                              <w:t xml:space="preserve">, </w:t>
                            </w:r>
                            <w:r w:rsidRPr="009E617D">
                              <w:rPr>
                                <w:rFonts w:cs="Tahoma" w:hint="eastAsia"/>
                                <w:color w:val="0B5294"/>
                                <w:spacing w:val="-4"/>
                                <w:sz w:val="24"/>
                                <w:szCs w:val="24"/>
                                <w:rtl/>
                              </w:rPr>
                              <w:t>מספר</w:t>
                            </w:r>
                            <w:r w:rsidRPr="009E617D">
                              <w:rPr>
                                <w:rFonts w:cs="Tahoma"/>
                                <w:color w:val="0B5294"/>
                                <w:spacing w:val="-4"/>
                                <w:sz w:val="24"/>
                                <w:szCs w:val="24"/>
                                <w:rtl/>
                              </w:rPr>
                              <w:t xml:space="preserve"> </w:t>
                            </w:r>
                            <w:r w:rsidRPr="009E617D">
                              <w:rPr>
                                <w:rFonts w:cs="Tahoma" w:hint="eastAsia"/>
                                <w:color w:val="0B5294"/>
                                <w:spacing w:val="-4"/>
                                <w:sz w:val="24"/>
                                <w:szCs w:val="24"/>
                                <w:rtl/>
                              </w:rPr>
                              <w:t>תיקי</w:t>
                            </w:r>
                            <w:r w:rsidRPr="009E617D">
                              <w:rPr>
                                <w:rFonts w:cs="Tahoma"/>
                                <w:color w:val="0B5294"/>
                                <w:spacing w:val="-4"/>
                                <w:sz w:val="24"/>
                                <w:szCs w:val="24"/>
                                <w:rtl/>
                              </w:rPr>
                              <w:t xml:space="preserve"> </w:t>
                            </w:r>
                            <w:r w:rsidRPr="009E617D">
                              <w:rPr>
                                <w:rFonts w:cs="Tahoma" w:hint="eastAsia"/>
                                <w:color w:val="0B5294"/>
                                <w:spacing w:val="-4"/>
                                <w:sz w:val="24"/>
                                <w:szCs w:val="24"/>
                                <w:rtl/>
                              </w:rPr>
                              <w:t>הפיקוח</w:t>
                            </w:r>
                            <w:r w:rsidRPr="009E617D">
                              <w:rPr>
                                <w:rFonts w:cs="Tahoma"/>
                                <w:color w:val="0B5294"/>
                                <w:spacing w:val="-4"/>
                                <w:sz w:val="24"/>
                                <w:szCs w:val="24"/>
                                <w:rtl/>
                              </w:rPr>
                              <w:t xml:space="preserve"> </w:t>
                            </w:r>
                            <w:r w:rsidRPr="009E617D">
                              <w:rPr>
                                <w:rFonts w:cs="Tahoma" w:hint="eastAsia"/>
                                <w:color w:val="0B5294"/>
                                <w:spacing w:val="-4"/>
                                <w:sz w:val="24"/>
                                <w:szCs w:val="24"/>
                                <w:rtl/>
                              </w:rPr>
                              <w:t>שהעבירה</w:t>
                            </w:r>
                            <w:r w:rsidRPr="009E617D">
                              <w:rPr>
                                <w:rFonts w:cs="Tahoma"/>
                                <w:color w:val="0B5294"/>
                                <w:spacing w:val="-4"/>
                                <w:sz w:val="24"/>
                                <w:szCs w:val="24"/>
                                <w:rtl/>
                              </w:rPr>
                              <w:t xml:space="preserve"> </w:t>
                            </w:r>
                            <w:r w:rsidRPr="009E617D">
                              <w:rPr>
                                <w:rFonts w:cs="Tahoma" w:hint="eastAsia"/>
                                <w:color w:val="0B5294"/>
                                <w:spacing w:val="-4"/>
                                <w:sz w:val="24"/>
                                <w:szCs w:val="24"/>
                                <w:rtl/>
                              </w:rPr>
                              <w:t>לתובע</w:t>
                            </w:r>
                            <w:r w:rsidRPr="009E617D">
                              <w:rPr>
                                <w:rFonts w:cs="Tahoma"/>
                                <w:color w:val="0B5294"/>
                                <w:spacing w:val="-4"/>
                                <w:sz w:val="24"/>
                                <w:szCs w:val="24"/>
                                <w:rtl/>
                              </w:rPr>
                              <w:t xml:space="preserve"> </w:t>
                            </w:r>
                            <w:r w:rsidRPr="009E617D">
                              <w:rPr>
                                <w:rFonts w:cs="Tahoma" w:hint="eastAsia"/>
                                <w:color w:val="0B5294"/>
                                <w:spacing w:val="-4"/>
                                <w:sz w:val="24"/>
                                <w:szCs w:val="24"/>
                                <w:rtl/>
                              </w:rPr>
                              <w:t>היה</w:t>
                            </w:r>
                            <w:r w:rsidRPr="009E617D">
                              <w:rPr>
                                <w:rFonts w:cs="Tahoma"/>
                                <w:color w:val="0B5294"/>
                                <w:spacing w:val="-4"/>
                                <w:sz w:val="24"/>
                                <w:szCs w:val="24"/>
                                <w:rtl/>
                              </w:rPr>
                              <w:t xml:space="preserve"> </w:t>
                            </w:r>
                            <w:r w:rsidRPr="009E617D">
                              <w:rPr>
                                <w:rFonts w:cs="Tahoma" w:hint="eastAsia"/>
                                <w:color w:val="0B5294"/>
                                <w:spacing w:val="-4"/>
                                <w:sz w:val="24"/>
                                <w:szCs w:val="24"/>
                                <w:rtl/>
                              </w:rPr>
                              <w:t>מועט</w:t>
                            </w:r>
                            <w:r w:rsidRPr="009E617D">
                              <w:rPr>
                                <w:rFonts w:cs="Tahoma"/>
                                <w:color w:val="0B5294"/>
                                <w:spacing w:val="-4"/>
                                <w:sz w:val="24"/>
                                <w:szCs w:val="24"/>
                                <w:rtl/>
                              </w:rPr>
                              <w:t xml:space="preserve"> </w:t>
                            </w:r>
                            <w:r w:rsidRPr="009E617D">
                              <w:rPr>
                                <w:rFonts w:cs="Tahoma" w:hint="eastAsia"/>
                                <w:color w:val="0B5294"/>
                                <w:spacing w:val="-4"/>
                                <w:sz w:val="24"/>
                                <w:szCs w:val="24"/>
                                <w:rtl/>
                              </w:rPr>
                              <w:t>וחלק</w:t>
                            </w:r>
                            <w:r w:rsidRPr="009E617D">
                              <w:rPr>
                                <w:rFonts w:cs="Tahoma"/>
                                <w:color w:val="0B5294"/>
                                <w:spacing w:val="-4"/>
                                <w:sz w:val="24"/>
                                <w:szCs w:val="24"/>
                                <w:rtl/>
                              </w:rPr>
                              <w:t xml:space="preserve"> </w:t>
                            </w:r>
                            <w:r w:rsidRPr="009E617D">
                              <w:rPr>
                                <w:rFonts w:cs="Tahoma" w:hint="eastAsia"/>
                                <w:color w:val="0B5294"/>
                                <w:spacing w:val="-4"/>
                                <w:sz w:val="24"/>
                                <w:szCs w:val="24"/>
                                <w:rtl/>
                              </w:rPr>
                              <w:t>מהתיקים</w:t>
                            </w:r>
                            <w:r w:rsidRPr="009E617D">
                              <w:rPr>
                                <w:rFonts w:cs="Tahoma"/>
                                <w:color w:val="0B5294"/>
                                <w:spacing w:val="-4"/>
                                <w:sz w:val="24"/>
                                <w:szCs w:val="24"/>
                                <w:rtl/>
                              </w:rPr>
                              <w:t xml:space="preserve"> </w:t>
                            </w:r>
                            <w:r w:rsidRPr="009E617D">
                              <w:rPr>
                                <w:rFonts w:cs="Tahoma" w:hint="eastAsia"/>
                                <w:color w:val="0B5294"/>
                                <w:spacing w:val="-4"/>
                                <w:sz w:val="24"/>
                                <w:szCs w:val="24"/>
                                <w:rtl/>
                              </w:rPr>
                              <w:t>הוחזר</w:t>
                            </w:r>
                            <w:r w:rsidRPr="009E617D">
                              <w:rPr>
                                <w:rFonts w:cs="Tahoma"/>
                                <w:color w:val="0B5294"/>
                                <w:spacing w:val="-4"/>
                                <w:sz w:val="24"/>
                                <w:szCs w:val="24"/>
                                <w:rtl/>
                              </w:rPr>
                              <w:t xml:space="preserve"> </w:t>
                            </w:r>
                            <w:r w:rsidRPr="009E617D">
                              <w:rPr>
                                <w:rFonts w:cs="Tahoma" w:hint="eastAsia"/>
                                <w:color w:val="0B5294"/>
                                <w:spacing w:val="-4"/>
                                <w:sz w:val="24"/>
                                <w:szCs w:val="24"/>
                                <w:rtl/>
                              </w:rPr>
                              <w:t>להשלמת</w:t>
                            </w:r>
                            <w:r w:rsidRPr="009E617D">
                              <w:rPr>
                                <w:rFonts w:cs="Tahoma"/>
                                <w:color w:val="0B5294"/>
                                <w:spacing w:val="-4"/>
                                <w:sz w:val="24"/>
                                <w:szCs w:val="24"/>
                                <w:rtl/>
                              </w:rPr>
                              <w:t xml:space="preserve"> </w:t>
                            </w:r>
                            <w:r w:rsidRPr="009E617D">
                              <w:rPr>
                                <w:rFonts w:cs="Tahoma" w:hint="eastAsia"/>
                                <w:color w:val="0B5294"/>
                                <w:spacing w:val="-4"/>
                                <w:sz w:val="24"/>
                                <w:szCs w:val="24"/>
                                <w:rtl/>
                              </w:rPr>
                              <w:t>חקירה</w:t>
                            </w:r>
                            <w:r w:rsidRPr="009E617D">
                              <w:rPr>
                                <w:rFonts w:cs="Tahoma"/>
                                <w:color w:val="0B5294"/>
                                <w:spacing w:val="-4"/>
                                <w:sz w:val="24"/>
                                <w:szCs w:val="24"/>
                                <w:rtl/>
                              </w:rPr>
                              <w:t xml:space="preserve">. </w:t>
                            </w:r>
                            <w:r w:rsidRPr="009E617D">
                              <w:rPr>
                                <w:rFonts w:cs="Tahoma" w:hint="eastAsia"/>
                                <w:color w:val="0B5294"/>
                                <w:spacing w:val="-4"/>
                                <w:sz w:val="24"/>
                                <w:szCs w:val="24"/>
                                <w:rtl/>
                              </w:rPr>
                              <w:t>לפיכך</w:t>
                            </w:r>
                            <w:r w:rsidRPr="009E617D">
                              <w:rPr>
                                <w:rFonts w:cs="Tahoma"/>
                                <w:color w:val="0B5294"/>
                                <w:spacing w:val="-4"/>
                                <w:sz w:val="24"/>
                                <w:szCs w:val="24"/>
                                <w:rtl/>
                              </w:rPr>
                              <w:t xml:space="preserve"> </w:t>
                            </w:r>
                            <w:r w:rsidRPr="009E617D">
                              <w:rPr>
                                <w:rFonts w:cs="Tahoma" w:hint="eastAsia"/>
                                <w:color w:val="0B5294"/>
                                <w:spacing w:val="-4"/>
                                <w:sz w:val="24"/>
                                <w:szCs w:val="24"/>
                                <w:rtl/>
                              </w:rPr>
                              <w:t>מספר</w:t>
                            </w:r>
                            <w:r w:rsidRPr="009E617D">
                              <w:rPr>
                                <w:rFonts w:cs="Tahoma"/>
                                <w:color w:val="0B5294"/>
                                <w:spacing w:val="-4"/>
                                <w:sz w:val="24"/>
                                <w:szCs w:val="24"/>
                                <w:rtl/>
                              </w:rPr>
                              <w:t xml:space="preserve"> </w:t>
                            </w:r>
                            <w:r w:rsidRPr="009E617D">
                              <w:rPr>
                                <w:rFonts w:cs="Tahoma" w:hint="eastAsia"/>
                                <w:color w:val="0B5294"/>
                                <w:spacing w:val="-4"/>
                                <w:sz w:val="24"/>
                                <w:szCs w:val="24"/>
                                <w:rtl/>
                              </w:rPr>
                              <w:t>כתבי</w:t>
                            </w:r>
                            <w:r w:rsidRPr="009E617D">
                              <w:rPr>
                                <w:rFonts w:cs="Tahoma"/>
                                <w:color w:val="0B5294"/>
                                <w:spacing w:val="-4"/>
                                <w:sz w:val="24"/>
                                <w:szCs w:val="24"/>
                                <w:rtl/>
                              </w:rPr>
                              <w:t xml:space="preserve"> </w:t>
                            </w:r>
                            <w:r w:rsidRPr="009E617D">
                              <w:rPr>
                                <w:rFonts w:cs="Tahoma" w:hint="eastAsia"/>
                                <w:color w:val="0B5294"/>
                                <w:spacing w:val="-4"/>
                                <w:sz w:val="24"/>
                                <w:szCs w:val="24"/>
                                <w:rtl/>
                              </w:rPr>
                              <w:t>האישום</w:t>
                            </w:r>
                            <w:r w:rsidRPr="009E617D">
                              <w:rPr>
                                <w:rFonts w:cs="Tahoma"/>
                                <w:color w:val="0B5294"/>
                                <w:spacing w:val="-4"/>
                                <w:sz w:val="24"/>
                                <w:szCs w:val="24"/>
                                <w:rtl/>
                              </w:rPr>
                              <w:t xml:space="preserve"> </w:t>
                            </w:r>
                            <w:r w:rsidRPr="009E617D">
                              <w:rPr>
                                <w:rFonts w:cs="Tahoma" w:hint="eastAsia"/>
                                <w:color w:val="0B5294"/>
                                <w:spacing w:val="-4"/>
                                <w:sz w:val="24"/>
                                <w:szCs w:val="24"/>
                                <w:rtl/>
                              </w:rPr>
                              <w:t>שהגיש</w:t>
                            </w:r>
                            <w:r w:rsidRPr="009E617D">
                              <w:rPr>
                                <w:rFonts w:cs="Tahoma"/>
                                <w:color w:val="0B5294"/>
                                <w:spacing w:val="-4"/>
                                <w:sz w:val="24"/>
                                <w:szCs w:val="24"/>
                                <w:rtl/>
                              </w:rPr>
                              <w:t xml:space="preserve"> </w:t>
                            </w:r>
                            <w:r w:rsidRPr="009E617D">
                              <w:rPr>
                                <w:rFonts w:cs="Tahoma" w:hint="eastAsia"/>
                                <w:color w:val="0B5294"/>
                                <w:spacing w:val="-4"/>
                                <w:sz w:val="24"/>
                                <w:szCs w:val="24"/>
                                <w:rtl/>
                              </w:rPr>
                              <w:t>התובע</w:t>
                            </w:r>
                            <w:r w:rsidRPr="009E617D">
                              <w:rPr>
                                <w:rFonts w:cs="Tahoma"/>
                                <w:color w:val="0B5294"/>
                                <w:spacing w:val="-4"/>
                                <w:sz w:val="24"/>
                                <w:szCs w:val="24"/>
                                <w:rtl/>
                              </w:rPr>
                              <w:t xml:space="preserve"> </w:t>
                            </w:r>
                            <w:r w:rsidRPr="009E617D">
                              <w:rPr>
                                <w:rFonts w:cs="Tahoma" w:hint="eastAsia"/>
                                <w:color w:val="0B5294"/>
                                <w:spacing w:val="-4"/>
                                <w:sz w:val="24"/>
                                <w:szCs w:val="24"/>
                                <w:rtl/>
                              </w:rPr>
                              <w:t>היה</w:t>
                            </w:r>
                            <w:r w:rsidRPr="009E617D">
                              <w:rPr>
                                <w:rFonts w:cs="Tahoma"/>
                                <w:color w:val="0B5294"/>
                                <w:spacing w:val="-4"/>
                                <w:sz w:val="24"/>
                                <w:szCs w:val="24"/>
                                <w:rtl/>
                              </w:rPr>
                              <w:t xml:space="preserve"> </w:t>
                            </w:r>
                            <w:r w:rsidRPr="009E617D">
                              <w:rPr>
                                <w:rFonts w:cs="Tahoma" w:hint="eastAsia"/>
                                <w:color w:val="0B5294"/>
                                <w:spacing w:val="-4"/>
                                <w:sz w:val="24"/>
                                <w:szCs w:val="24"/>
                                <w:rtl/>
                              </w:rPr>
                              <w:t>נמוך</w:t>
                            </w:r>
                          </w:p>
                          <w:p w:rsidR="009E3270" w:rsidRPr="00373C5D" w:rsidP="009E327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90662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022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9E3270" w:rsidRPr="00373C5D" w:rsidP="009E3270">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2879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E3270" w:rsidRPr="001762F4" w:rsidP="009E3270">
                      <w:pPr>
                        <w:spacing w:after="0" w:line="240" w:lineRule="auto"/>
                        <w:rPr>
                          <w:rFonts w:cs="Tahoma"/>
                          <w:color w:val="0B5294"/>
                          <w:spacing w:val="-4"/>
                          <w:sz w:val="24"/>
                          <w:szCs w:val="24"/>
                          <w:rtl/>
                          <w:cs/>
                        </w:rPr>
                      </w:pPr>
                      <w:r w:rsidRPr="009E617D">
                        <w:rPr>
                          <w:rFonts w:cs="Tahoma" w:hint="eastAsia"/>
                          <w:color w:val="0B5294"/>
                          <w:spacing w:val="-4"/>
                          <w:sz w:val="24"/>
                          <w:szCs w:val="24"/>
                          <w:rtl/>
                        </w:rPr>
                        <w:t>הוועדה</w:t>
                      </w:r>
                      <w:r w:rsidRPr="009E617D">
                        <w:rPr>
                          <w:rFonts w:cs="Tahoma"/>
                          <w:color w:val="0B5294"/>
                          <w:spacing w:val="-4"/>
                          <w:sz w:val="24"/>
                          <w:szCs w:val="24"/>
                          <w:rtl/>
                        </w:rPr>
                        <w:t xml:space="preserve"> </w:t>
                      </w:r>
                      <w:r w:rsidRPr="009E617D">
                        <w:rPr>
                          <w:rFonts w:cs="Tahoma" w:hint="eastAsia"/>
                          <w:color w:val="0B5294"/>
                          <w:spacing w:val="-4"/>
                          <w:sz w:val="24"/>
                          <w:szCs w:val="24"/>
                          <w:rtl/>
                        </w:rPr>
                        <w:t>עשתה</w:t>
                      </w:r>
                      <w:r w:rsidRPr="009E617D">
                        <w:rPr>
                          <w:rFonts w:cs="Tahoma"/>
                          <w:color w:val="0B5294"/>
                          <w:spacing w:val="-4"/>
                          <w:sz w:val="24"/>
                          <w:szCs w:val="24"/>
                          <w:rtl/>
                        </w:rPr>
                        <w:t xml:space="preserve"> </w:t>
                      </w:r>
                      <w:r w:rsidRPr="009E617D">
                        <w:rPr>
                          <w:rFonts w:cs="Tahoma" w:hint="eastAsia"/>
                          <w:color w:val="0B5294"/>
                          <w:spacing w:val="-4"/>
                          <w:sz w:val="24"/>
                          <w:szCs w:val="24"/>
                          <w:rtl/>
                        </w:rPr>
                        <w:t>שימוש</w:t>
                      </w:r>
                      <w:r w:rsidRPr="009E617D">
                        <w:rPr>
                          <w:rFonts w:cs="Tahoma"/>
                          <w:color w:val="0B5294"/>
                          <w:spacing w:val="-4"/>
                          <w:sz w:val="24"/>
                          <w:szCs w:val="24"/>
                          <w:rtl/>
                        </w:rPr>
                        <w:t xml:space="preserve"> </w:t>
                      </w:r>
                      <w:r w:rsidRPr="009E617D">
                        <w:rPr>
                          <w:rFonts w:cs="Tahoma" w:hint="eastAsia"/>
                          <w:color w:val="0B5294"/>
                          <w:spacing w:val="-4"/>
                          <w:sz w:val="24"/>
                          <w:szCs w:val="24"/>
                          <w:rtl/>
                        </w:rPr>
                        <w:t>מועט</w:t>
                      </w:r>
                      <w:r w:rsidRPr="009E617D">
                        <w:rPr>
                          <w:rFonts w:cs="Tahoma"/>
                          <w:color w:val="0B5294"/>
                          <w:spacing w:val="-4"/>
                          <w:sz w:val="24"/>
                          <w:szCs w:val="24"/>
                          <w:rtl/>
                        </w:rPr>
                        <w:t xml:space="preserve"> </w:t>
                      </w:r>
                      <w:r w:rsidRPr="009E617D">
                        <w:rPr>
                          <w:rFonts w:cs="Tahoma" w:hint="eastAsia"/>
                          <w:color w:val="0B5294"/>
                          <w:spacing w:val="-4"/>
                          <w:sz w:val="24"/>
                          <w:szCs w:val="24"/>
                          <w:rtl/>
                        </w:rPr>
                        <w:t>בצווים</w:t>
                      </w:r>
                      <w:r w:rsidRPr="009E617D">
                        <w:rPr>
                          <w:rFonts w:cs="Tahoma"/>
                          <w:color w:val="0B5294"/>
                          <w:spacing w:val="-4"/>
                          <w:sz w:val="24"/>
                          <w:szCs w:val="24"/>
                          <w:rtl/>
                        </w:rPr>
                        <w:t xml:space="preserve"> </w:t>
                      </w:r>
                      <w:r w:rsidRPr="009E617D">
                        <w:rPr>
                          <w:rFonts w:cs="Tahoma" w:hint="eastAsia"/>
                          <w:color w:val="0B5294"/>
                          <w:spacing w:val="-4"/>
                          <w:sz w:val="24"/>
                          <w:szCs w:val="24"/>
                          <w:rtl/>
                        </w:rPr>
                        <w:t>מינהליים</w:t>
                      </w:r>
                      <w:r w:rsidRPr="009E617D">
                        <w:rPr>
                          <w:rFonts w:cs="Tahoma"/>
                          <w:color w:val="0B5294"/>
                          <w:spacing w:val="-4"/>
                          <w:sz w:val="24"/>
                          <w:szCs w:val="24"/>
                          <w:rtl/>
                        </w:rPr>
                        <w:t xml:space="preserve">, </w:t>
                      </w:r>
                      <w:r w:rsidRPr="009E617D">
                        <w:rPr>
                          <w:rFonts w:cs="Tahoma" w:hint="eastAsia"/>
                          <w:color w:val="0B5294"/>
                          <w:spacing w:val="-4"/>
                          <w:sz w:val="24"/>
                          <w:szCs w:val="24"/>
                          <w:rtl/>
                        </w:rPr>
                        <w:t>לא</w:t>
                      </w:r>
                      <w:r w:rsidRPr="009E617D">
                        <w:rPr>
                          <w:rFonts w:cs="Tahoma"/>
                          <w:color w:val="0B5294"/>
                          <w:spacing w:val="-4"/>
                          <w:sz w:val="24"/>
                          <w:szCs w:val="24"/>
                          <w:rtl/>
                        </w:rPr>
                        <w:t xml:space="preserve"> </w:t>
                      </w:r>
                      <w:r w:rsidRPr="009E617D">
                        <w:rPr>
                          <w:rFonts w:cs="Tahoma" w:hint="eastAsia"/>
                          <w:color w:val="0B5294"/>
                          <w:spacing w:val="-4"/>
                          <w:sz w:val="24"/>
                          <w:szCs w:val="24"/>
                          <w:rtl/>
                        </w:rPr>
                        <w:t>הוציאה</w:t>
                      </w:r>
                      <w:r w:rsidRPr="009E617D">
                        <w:rPr>
                          <w:rFonts w:cs="Tahoma"/>
                          <w:color w:val="0B5294"/>
                          <w:spacing w:val="-4"/>
                          <w:sz w:val="24"/>
                          <w:szCs w:val="24"/>
                          <w:rtl/>
                        </w:rPr>
                        <w:t xml:space="preserve"> </w:t>
                      </w:r>
                      <w:r w:rsidRPr="009E617D">
                        <w:rPr>
                          <w:rFonts w:cs="Tahoma" w:hint="eastAsia"/>
                          <w:color w:val="0B5294"/>
                          <w:spacing w:val="-4"/>
                          <w:sz w:val="24"/>
                          <w:szCs w:val="24"/>
                          <w:rtl/>
                        </w:rPr>
                        <w:t>צווים</w:t>
                      </w:r>
                      <w:r w:rsidRPr="009E617D">
                        <w:rPr>
                          <w:rFonts w:cs="Tahoma"/>
                          <w:color w:val="0B5294"/>
                          <w:spacing w:val="-4"/>
                          <w:sz w:val="24"/>
                          <w:szCs w:val="24"/>
                          <w:rtl/>
                        </w:rPr>
                        <w:t xml:space="preserve"> </w:t>
                      </w:r>
                      <w:r w:rsidRPr="009E617D">
                        <w:rPr>
                          <w:rFonts w:cs="Tahoma" w:hint="eastAsia"/>
                          <w:color w:val="0B5294"/>
                          <w:spacing w:val="-4"/>
                          <w:sz w:val="24"/>
                          <w:szCs w:val="24"/>
                          <w:rtl/>
                        </w:rPr>
                        <w:t>שיפוטיים</w:t>
                      </w:r>
                      <w:r w:rsidRPr="009E617D">
                        <w:rPr>
                          <w:rFonts w:cs="Tahoma"/>
                          <w:color w:val="0B5294"/>
                          <w:spacing w:val="-4"/>
                          <w:sz w:val="24"/>
                          <w:szCs w:val="24"/>
                          <w:rtl/>
                        </w:rPr>
                        <w:t xml:space="preserve">, </w:t>
                      </w:r>
                      <w:r w:rsidRPr="009E617D">
                        <w:rPr>
                          <w:rFonts w:cs="Tahoma" w:hint="eastAsia"/>
                          <w:color w:val="0B5294"/>
                          <w:spacing w:val="-4"/>
                          <w:sz w:val="24"/>
                          <w:szCs w:val="24"/>
                          <w:rtl/>
                        </w:rPr>
                        <w:t>מספר</w:t>
                      </w:r>
                      <w:r w:rsidRPr="009E617D">
                        <w:rPr>
                          <w:rFonts w:cs="Tahoma"/>
                          <w:color w:val="0B5294"/>
                          <w:spacing w:val="-4"/>
                          <w:sz w:val="24"/>
                          <w:szCs w:val="24"/>
                          <w:rtl/>
                        </w:rPr>
                        <w:t xml:space="preserve"> </w:t>
                      </w:r>
                      <w:r w:rsidRPr="009E617D">
                        <w:rPr>
                          <w:rFonts w:cs="Tahoma" w:hint="eastAsia"/>
                          <w:color w:val="0B5294"/>
                          <w:spacing w:val="-4"/>
                          <w:sz w:val="24"/>
                          <w:szCs w:val="24"/>
                          <w:rtl/>
                        </w:rPr>
                        <w:t>תיקי</w:t>
                      </w:r>
                      <w:r w:rsidRPr="009E617D">
                        <w:rPr>
                          <w:rFonts w:cs="Tahoma"/>
                          <w:color w:val="0B5294"/>
                          <w:spacing w:val="-4"/>
                          <w:sz w:val="24"/>
                          <w:szCs w:val="24"/>
                          <w:rtl/>
                        </w:rPr>
                        <w:t xml:space="preserve"> </w:t>
                      </w:r>
                      <w:r w:rsidRPr="009E617D">
                        <w:rPr>
                          <w:rFonts w:cs="Tahoma" w:hint="eastAsia"/>
                          <w:color w:val="0B5294"/>
                          <w:spacing w:val="-4"/>
                          <w:sz w:val="24"/>
                          <w:szCs w:val="24"/>
                          <w:rtl/>
                        </w:rPr>
                        <w:t>הפיקוח</w:t>
                      </w:r>
                      <w:r w:rsidRPr="009E617D">
                        <w:rPr>
                          <w:rFonts w:cs="Tahoma"/>
                          <w:color w:val="0B5294"/>
                          <w:spacing w:val="-4"/>
                          <w:sz w:val="24"/>
                          <w:szCs w:val="24"/>
                          <w:rtl/>
                        </w:rPr>
                        <w:t xml:space="preserve"> </w:t>
                      </w:r>
                      <w:r w:rsidRPr="009E617D">
                        <w:rPr>
                          <w:rFonts w:cs="Tahoma" w:hint="eastAsia"/>
                          <w:color w:val="0B5294"/>
                          <w:spacing w:val="-4"/>
                          <w:sz w:val="24"/>
                          <w:szCs w:val="24"/>
                          <w:rtl/>
                        </w:rPr>
                        <w:t>שהעבירה</w:t>
                      </w:r>
                      <w:r w:rsidRPr="009E617D">
                        <w:rPr>
                          <w:rFonts w:cs="Tahoma"/>
                          <w:color w:val="0B5294"/>
                          <w:spacing w:val="-4"/>
                          <w:sz w:val="24"/>
                          <w:szCs w:val="24"/>
                          <w:rtl/>
                        </w:rPr>
                        <w:t xml:space="preserve"> </w:t>
                      </w:r>
                      <w:r w:rsidRPr="009E617D">
                        <w:rPr>
                          <w:rFonts w:cs="Tahoma" w:hint="eastAsia"/>
                          <w:color w:val="0B5294"/>
                          <w:spacing w:val="-4"/>
                          <w:sz w:val="24"/>
                          <w:szCs w:val="24"/>
                          <w:rtl/>
                        </w:rPr>
                        <w:t>לתובע</w:t>
                      </w:r>
                      <w:r w:rsidRPr="009E617D">
                        <w:rPr>
                          <w:rFonts w:cs="Tahoma"/>
                          <w:color w:val="0B5294"/>
                          <w:spacing w:val="-4"/>
                          <w:sz w:val="24"/>
                          <w:szCs w:val="24"/>
                          <w:rtl/>
                        </w:rPr>
                        <w:t xml:space="preserve"> </w:t>
                      </w:r>
                      <w:r w:rsidRPr="009E617D">
                        <w:rPr>
                          <w:rFonts w:cs="Tahoma" w:hint="eastAsia"/>
                          <w:color w:val="0B5294"/>
                          <w:spacing w:val="-4"/>
                          <w:sz w:val="24"/>
                          <w:szCs w:val="24"/>
                          <w:rtl/>
                        </w:rPr>
                        <w:t>היה</w:t>
                      </w:r>
                      <w:r w:rsidRPr="009E617D">
                        <w:rPr>
                          <w:rFonts w:cs="Tahoma"/>
                          <w:color w:val="0B5294"/>
                          <w:spacing w:val="-4"/>
                          <w:sz w:val="24"/>
                          <w:szCs w:val="24"/>
                          <w:rtl/>
                        </w:rPr>
                        <w:t xml:space="preserve"> </w:t>
                      </w:r>
                      <w:r w:rsidRPr="009E617D">
                        <w:rPr>
                          <w:rFonts w:cs="Tahoma" w:hint="eastAsia"/>
                          <w:color w:val="0B5294"/>
                          <w:spacing w:val="-4"/>
                          <w:sz w:val="24"/>
                          <w:szCs w:val="24"/>
                          <w:rtl/>
                        </w:rPr>
                        <w:t>מועט</w:t>
                      </w:r>
                      <w:r w:rsidRPr="009E617D">
                        <w:rPr>
                          <w:rFonts w:cs="Tahoma"/>
                          <w:color w:val="0B5294"/>
                          <w:spacing w:val="-4"/>
                          <w:sz w:val="24"/>
                          <w:szCs w:val="24"/>
                          <w:rtl/>
                        </w:rPr>
                        <w:t xml:space="preserve"> </w:t>
                      </w:r>
                      <w:r w:rsidRPr="009E617D">
                        <w:rPr>
                          <w:rFonts w:cs="Tahoma" w:hint="eastAsia"/>
                          <w:color w:val="0B5294"/>
                          <w:spacing w:val="-4"/>
                          <w:sz w:val="24"/>
                          <w:szCs w:val="24"/>
                          <w:rtl/>
                        </w:rPr>
                        <w:t>וחלק</w:t>
                      </w:r>
                      <w:r w:rsidRPr="009E617D">
                        <w:rPr>
                          <w:rFonts w:cs="Tahoma"/>
                          <w:color w:val="0B5294"/>
                          <w:spacing w:val="-4"/>
                          <w:sz w:val="24"/>
                          <w:szCs w:val="24"/>
                          <w:rtl/>
                        </w:rPr>
                        <w:t xml:space="preserve"> </w:t>
                      </w:r>
                      <w:r w:rsidRPr="009E617D">
                        <w:rPr>
                          <w:rFonts w:cs="Tahoma" w:hint="eastAsia"/>
                          <w:color w:val="0B5294"/>
                          <w:spacing w:val="-4"/>
                          <w:sz w:val="24"/>
                          <w:szCs w:val="24"/>
                          <w:rtl/>
                        </w:rPr>
                        <w:t>מהתיקים</w:t>
                      </w:r>
                      <w:r w:rsidRPr="009E617D">
                        <w:rPr>
                          <w:rFonts w:cs="Tahoma"/>
                          <w:color w:val="0B5294"/>
                          <w:spacing w:val="-4"/>
                          <w:sz w:val="24"/>
                          <w:szCs w:val="24"/>
                          <w:rtl/>
                        </w:rPr>
                        <w:t xml:space="preserve"> </w:t>
                      </w:r>
                      <w:r w:rsidRPr="009E617D">
                        <w:rPr>
                          <w:rFonts w:cs="Tahoma" w:hint="eastAsia"/>
                          <w:color w:val="0B5294"/>
                          <w:spacing w:val="-4"/>
                          <w:sz w:val="24"/>
                          <w:szCs w:val="24"/>
                          <w:rtl/>
                        </w:rPr>
                        <w:t>הוחזר</w:t>
                      </w:r>
                      <w:r w:rsidRPr="009E617D">
                        <w:rPr>
                          <w:rFonts w:cs="Tahoma"/>
                          <w:color w:val="0B5294"/>
                          <w:spacing w:val="-4"/>
                          <w:sz w:val="24"/>
                          <w:szCs w:val="24"/>
                          <w:rtl/>
                        </w:rPr>
                        <w:t xml:space="preserve"> </w:t>
                      </w:r>
                      <w:r w:rsidRPr="009E617D">
                        <w:rPr>
                          <w:rFonts w:cs="Tahoma" w:hint="eastAsia"/>
                          <w:color w:val="0B5294"/>
                          <w:spacing w:val="-4"/>
                          <w:sz w:val="24"/>
                          <w:szCs w:val="24"/>
                          <w:rtl/>
                        </w:rPr>
                        <w:t>להשלמת</w:t>
                      </w:r>
                      <w:r w:rsidRPr="009E617D">
                        <w:rPr>
                          <w:rFonts w:cs="Tahoma"/>
                          <w:color w:val="0B5294"/>
                          <w:spacing w:val="-4"/>
                          <w:sz w:val="24"/>
                          <w:szCs w:val="24"/>
                          <w:rtl/>
                        </w:rPr>
                        <w:t xml:space="preserve"> </w:t>
                      </w:r>
                      <w:r w:rsidRPr="009E617D">
                        <w:rPr>
                          <w:rFonts w:cs="Tahoma" w:hint="eastAsia"/>
                          <w:color w:val="0B5294"/>
                          <w:spacing w:val="-4"/>
                          <w:sz w:val="24"/>
                          <w:szCs w:val="24"/>
                          <w:rtl/>
                        </w:rPr>
                        <w:t>חקירה</w:t>
                      </w:r>
                      <w:r w:rsidRPr="009E617D">
                        <w:rPr>
                          <w:rFonts w:cs="Tahoma"/>
                          <w:color w:val="0B5294"/>
                          <w:spacing w:val="-4"/>
                          <w:sz w:val="24"/>
                          <w:szCs w:val="24"/>
                          <w:rtl/>
                        </w:rPr>
                        <w:t xml:space="preserve">. </w:t>
                      </w:r>
                      <w:r w:rsidRPr="009E617D">
                        <w:rPr>
                          <w:rFonts w:cs="Tahoma" w:hint="eastAsia"/>
                          <w:color w:val="0B5294"/>
                          <w:spacing w:val="-4"/>
                          <w:sz w:val="24"/>
                          <w:szCs w:val="24"/>
                          <w:rtl/>
                        </w:rPr>
                        <w:t>לפיכך</w:t>
                      </w:r>
                      <w:r w:rsidRPr="009E617D">
                        <w:rPr>
                          <w:rFonts w:cs="Tahoma"/>
                          <w:color w:val="0B5294"/>
                          <w:spacing w:val="-4"/>
                          <w:sz w:val="24"/>
                          <w:szCs w:val="24"/>
                          <w:rtl/>
                        </w:rPr>
                        <w:t xml:space="preserve"> </w:t>
                      </w:r>
                      <w:r w:rsidRPr="009E617D">
                        <w:rPr>
                          <w:rFonts w:cs="Tahoma" w:hint="eastAsia"/>
                          <w:color w:val="0B5294"/>
                          <w:spacing w:val="-4"/>
                          <w:sz w:val="24"/>
                          <w:szCs w:val="24"/>
                          <w:rtl/>
                        </w:rPr>
                        <w:t>מספר</w:t>
                      </w:r>
                      <w:r w:rsidRPr="009E617D">
                        <w:rPr>
                          <w:rFonts w:cs="Tahoma"/>
                          <w:color w:val="0B5294"/>
                          <w:spacing w:val="-4"/>
                          <w:sz w:val="24"/>
                          <w:szCs w:val="24"/>
                          <w:rtl/>
                        </w:rPr>
                        <w:t xml:space="preserve"> </w:t>
                      </w:r>
                      <w:r w:rsidRPr="009E617D">
                        <w:rPr>
                          <w:rFonts w:cs="Tahoma" w:hint="eastAsia"/>
                          <w:color w:val="0B5294"/>
                          <w:spacing w:val="-4"/>
                          <w:sz w:val="24"/>
                          <w:szCs w:val="24"/>
                          <w:rtl/>
                        </w:rPr>
                        <w:t>כתבי</w:t>
                      </w:r>
                      <w:r w:rsidRPr="009E617D">
                        <w:rPr>
                          <w:rFonts w:cs="Tahoma"/>
                          <w:color w:val="0B5294"/>
                          <w:spacing w:val="-4"/>
                          <w:sz w:val="24"/>
                          <w:szCs w:val="24"/>
                          <w:rtl/>
                        </w:rPr>
                        <w:t xml:space="preserve"> </w:t>
                      </w:r>
                      <w:r w:rsidRPr="009E617D">
                        <w:rPr>
                          <w:rFonts w:cs="Tahoma" w:hint="eastAsia"/>
                          <w:color w:val="0B5294"/>
                          <w:spacing w:val="-4"/>
                          <w:sz w:val="24"/>
                          <w:szCs w:val="24"/>
                          <w:rtl/>
                        </w:rPr>
                        <w:t>האישום</w:t>
                      </w:r>
                      <w:r w:rsidRPr="009E617D">
                        <w:rPr>
                          <w:rFonts w:cs="Tahoma"/>
                          <w:color w:val="0B5294"/>
                          <w:spacing w:val="-4"/>
                          <w:sz w:val="24"/>
                          <w:szCs w:val="24"/>
                          <w:rtl/>
                        </w:rPr>
                        <w:t xml:space="preserve"> </w:t>
                      </w:r>
                      <w:r w:rsidRPr="009E617D">
                        <w:rPr>
                          <w:rFonts w:cs="Tahoma" w:hint="eastAsia"/>
                          <w:color w:val="0B5294"/>
                          <w:spacing w:val="-4"/>
                          <w:sz w:val="24"/>
                          <w:szCs w:val="24"/>
                          <w:rtl/>
                        </w:rPr>
                        <w:t>שהגיש</w:t>
                      </w:r>
                      <w:r w:rsidRPr="009E617D">
                        <w:rPr>
                          <w:rFonts w:cs="Tahoma"/>
                          <w:color w:val="0B5294"/>
                          <w:spacing w:val="-4"/>
                          <w:sz w:val="24"/>
                          <w:szCs w:val="24"/>
                          <w:rtl/>
                        </w:rPr>
                        <w:t xml:space="preserve"> </w:t>
                      </w:r>
                      <w:r w:rsidRPr="009E617D">
                        <w:rPr>
                          <w:rFonts w:cs="Tahoma" w:hint="eastAsia"/>
                          <w:color w:val="0B5294"/>
                          <w:spacing w:val="-4"/>
                          <w:sz w:val="24"/>
                          <w:szCs w:val="24"/>
                          <w:rtl/>
                        </w:rPr>
                        <w:t>התובע</w:t>
                      </w:r>
                      <w:r w:rsidRPr="009E617D">
                        <w:rPr>
                          <w:rFonts w:cs="Tahoma"/>
                          <w:color w:val="0B5294"/>
                          <w:spacing w:val="-4"/>
                          <w:sz w:val="24"/>
                          <w:szCs w:val="24"/>
                          <w:rtl/>
                        </w:rPr>
                        <w:t xml:space="preserve"> </w:t>
                      </w:r>
                      <w:r w:rsidRPr="009E617D">
                        <w:rPr>
                          <w:rFonts w:cs="Tahoma" w:hint="eastAsia"/>
                          <w:color w:val="0B5294"/>
                          <w:spacing w:val="-4"/>
                          <w:sz w:val="24"/>
                          <w:szCs w:val="24"/>
                          <w:rtl/>
                        </w:rPr>
                        <w:t>היה</w:t>
                      </w:r>
                      <w:r w:rsidRPr="009E617D">
                        <w:rPr>
                          <w:rFonts w:cs="Tahoma"/>
                          <w:color w:val="0B5294"/>
                          <w:spacing w:val="-4"/>
                          <w:sz w:val="24"/>
                          <w:szCs w:val="24"/>
                          <w:rtl/>
                        </w:rPr>
                        <w:t xml:space="preserve"> </w:t>
                      </w:r>
                      <w:r w:rsidRPr="009E617D">
                        <w:rPr>
                          <w:rFonts w:cs="Tahoma" w:hint="eastAsia"/>
                          <w:color w:val="0B5294"/>
                          <w:spacing w:val="-4"/>
                          <w:sz w:val="24"/>
                          <w:szCs w:val="24"/>
                          <w:rtl/>
                        </w:rPr>
                        <w:t>נמוך</w:t>
                      </w:r>
                    </w:p>
                    <w:p w:rsidR="009E3270" w:rsidRPr="00373C5D" w:rsidP="009E3270">
                      <w:pPr>
                        <w:spacing w:before="120" w:after="0" w:line="240" w:lineRule="atLeast"/>
                        <w:rPr>
                          <w:rFonts w:cs="Tahoma"/>
                          <w:b/>
                          <w:bCs/>
                          <w:color w:val="0B5294"/>
                          <w:sz w:val="48"/>
                          <w:szCs w:val="48"/>
                          <w:rtl/>
                        </w:rPr>
                      </w:pPr>
                      <w:drawing>
                        <wp:inline distT="0" distB="0" distL="0" distR="0">
                          <wp:extent cx="288000" cy="31337"/>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520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10780" w:rsidRPr="00BC3898" w:rsidP="009E617D">
      <w:pPr>
        <w:pStyle w:val="takzir-text"/>
        <w:bidi/>
        <w:spacing w:line="260" w:lineRule="exact"/>
        <w:rPr>
          <w:rtl/>
        </w:rPr>
      </w:pPr>
      <w:r w:rsidRPr="00810780">
        <w:rPr>
          <w:rFonts w:hint="cs"/>
          <w:rtl/>
        </w:rPr>
        <w:t xml:space="preserve">האכיפה במרחב הוועדה הייתה מועטה: הוועדה עשתה שימוש מועט בצווים </w:t>
      </w:r>
      <w:r w:rsidRPr="00810780">
        <w:rPr>
          <w:rFonts w:hint="cs"/>
          <w:rtl/>
        </w:rPr>
        <w:t>מינהליים</w:t>
      </w:r>
      <w:r w:rsidRPr="00810780">
        <w:rPr>
          <w:rFonts w:hint="cs"/>
          <w:rtl/>
        </w:rPr>
        <w:t xml:space="preserve">; לא הוציאה צווים שיפוטיים; מספר תיקי הפיקוח שהעבירה לתובע </w:t>
      </w:r>
      <w:r w:rsidRPr="00810780">
        <w:rPr>
          <w:rFonts w:hint="cs"/>
          <w:rtl/>
        </w:rPr>
        <w:t xml:space="preserve">היה נמוך, וחלקם הוחזר להשלמת חקירה. בעקבות זאת מספר כתבי האישום שהגיש התובע היה נמוך ולא מספק. </w:t>
      </w:r>
    </w:p>
    <w:p w:rsidR="00810780" w:rsidRPr="00BC3898" w:rsidP="00810780">
      <w:pPr>
        <w:pStyle w:val="takzir-text"/>
        <w:bidi/>
        <w:spacing w:line="260" w:lineRule="exact"/>
      </w:pPr>
      <w:r w:rsidRPr="00967999">
        <w:rPr>
          <w:rtl/>
        </w:rPr>
        <w:t xml:space="preserve">הוועדה כשלה בפיקוח ובאכיפה למניעת בנייה לא חוקית של יזם בפרויקט </w:t>
      </w:r>
      <w:r>
        <w:rPr>
          <w:rFonts w:hint="cs"/>
          <w:rtl/>
        </w:rPr>
        <w:t>של</w:t>
      </w:r>
      <w:r w:rsidRPr="00967999">
        <w:rPr>
          <w:rtl/>
        </w:rPr>
        <w:t xml:space="preserve"> 84 </w:t>
      </w:r>
      <w:r w:rsidRPr="00967999">
        <w:rPr>
          <w:rFonts w:hint="cs"/>
          <w:rtl/>
        </w:rPr>
        <w:t>יחידות</w:t>
      </w:r>
      <w:r w:rsidRPr="00967999">
        <w:rPr>
          <w:rtl/>
        </w:rPr>
        <w:t xml:space="preserve"> </w:t>
      </w:r>
      <w:r w:rsidRPr="00967999">
        <w:rPr>
          <w:rFonts w:hint="cs"/>
          <w:rtl/>
        </w:rPr>
        <w:t>דיור</w:t>
      </w:r>
      <w:r w:rsidRPr="00967999">
        <w:rPr>
          <w:rtl/>
        </w:rPr>
        <w:t xml:space="preserve"> ברכסים. </w:t>
      </w:r>
      <w:r w:rsidRPr="00967999">
        <w:rPr>
          <w:rFonts w:hint="cs"/>
          <w:rtl/>
        </w:rPr>
        <w:t>בפרויקט</w:t>
      </w:r>
      <w:r w:rsidRPr="00004D46">
        <w:rPr>
          <w:rtl/>
        </w:rPr>
        <w:t xml:space="preserve"> </w:t>
      </w:r>
      <w:r w:rsidRPr="00F2570A">
        <w:rPr>
          <w:rFonts w:hint="cs"/>
          <w:rtl/>
        </w:rPr>
        <w:t>נבנו</w:t>
      </w:r>
      <w:r w:rsidRPr="00967999">
        <w:rPr>
          <w:rtl/>
        </w:rPr>
        <w:t xml:space="preserve"> יחידות </w:t>
      </w:r>
      <w:r w:rsidRPr="00967999">
        <w:rPr>
          <w:rFonts w:hint="cs"/>
          <w:rtl/>
        </w:rPr>
        <w:t>דיור</w:t>
      </w:r>
      <w:r w:rsidRPr="00967999">
        <w:rPr>
          <w:rtl/>
        </w:rPr>
        <w:t xml:space="preserve"> </w:t>
      </w:r>
      <w:r w:rsidRPr="00967999">
        <w:rPr>
          <w:rFonts w:hint="cs"/>
          <w:rtl/>
        </w:rPr>
        <w:t>ללא</w:t>
      </w:r>
      <w:r w:rsidRPr="00967999">
        <w:rPr>
          <w:rtl/>
        </w:rPr>
        <w:t xml:space="preserve"> </w:t>
      </w:r>
      <w:r w:rsidRPr="00967999">
        <w:rPr>
          <w:rFonts w:hint="cs"/>
          <w:rtl/>
        </w:rPr>
        <w:t>היתר</w:t>
      </w:r>
      <w:r w:rsidRPr="00967999">
        <w:rPr>
          <w:rtl/>
        </w:rPr>
        <w:t xml:space="preserve"> </w:t>
      </w:r>
      <w:r w:rsidRPr="00967999">
        <w:rPr>
          <w:rFonts w:hint="cs"/>
          <w:rtl/>
        </w:rPr>
        <w:t>בטרם</w:t>
      </w:r>
      <w:r w:rsidRPr="00967999">
        <w:rPr>
          <w:rtl/>
        </w:rPr>
        <w:t xml:space="preserve"> פורסמה תכנית לשינוי אחוזי הבנייה</w:t>
      </w:r>
      <w:r>
        <w:rPr>
          <w:rFonts w:hint="cs"/>
          <w:rtl/>
        </w:rPr>
        <w:t>,</w:t>
      </w:r>
      <w:r w:rsidRPr="00967999">
        <w:rPr>
          <w:rtl/>
        </w:rPr>
        <w:t xml:space="preserve"> </w:t>
      </w:r>
      <w:r w:rsidRPr="00967999">
        <w:rPr>
          <w:rFonts w:hint="cs"/>
          <w:rtl/>
        </w:rPr>
        <w:t>והבנייה</w:t>
      </w:r>
      <w:r w:rsidRPr="00967999">
        <w:rPr>
          <w:rtl/>
        </w:rPr>
        <w:t xml:space="preserve"> </w:t>
      </w:r>
      <w:r>
        <w:rPr>
          <w:rFonts w:hint="cs"/>
          <w:rtl/>
        </w:rPr>
        <w:t>ה</w:t>
      </w:r>
      <w:r w:rsidRPr="00967999">
        <w:rPr>
          <w:rtl/>
        </w:rPr>
        <w:t xml:space="preserve">לא חוקית </w:t>
      </w:r>
      <w:r w:rsidRPr="00967999">
        <w:rPr>
          <w:rFonts w:hint="cs"/>
          <w:rtl/>
        </w:rPr>
        <w:t>הושלמה</w:t>
      </w:r>
      <w:r w:rsidRPr="00967999">
        <w:rPr>
          <w:rtl/>
        </w:rPr>
        <w:t xml:space="preserve"> </w:t>
      </w:r>
      <w:r w:rsidRPr="00967999">
        <w:rPr>
          <w:rFonts w:hint="cs"/>
          <w:rtl/>
        </w:rPr>
        <w:t>על</w:t>
      </w:r>
      <w:r w:rsidRPr="00967999">
        <w:rPr>
          <w:rtl/>
        </w:rPr>
        <w:t xml:space="preserve"> אף </w:t>
      </w:r>
      <w:r w:rsidRPr="00967999">
        <w:rPr>
          <w:rFonts w:hint="cs"/>
          <w:rtl/>
        </w:rPr>
        <w:t>צו</w:t>
      </w:r>
      <w:r w:rsidRPr="00967999">
        <w:rPr>
          <w:rtl/>
        </w:rPr>
        <w:t xml:space="preserve"> </w:t>
      </w:r>
      <w:r w:rsidRPr="00967999">
        <w:rPr>
          <w:rFonts w:hint="cs"/>
          <w:rtl/>
        </w:rPr>
        <w:t>מינהלי</w:t>
      </w:r>
      <w:r w:rsidRPr="00967999">
        <w:rPr>
          <w:rtl/>
        </w:rPr>
        <w:t xml:space="preserve"> להפסקת הבנייה שהוציאה הוועדה. הוועדה לא </w:t>
      </w:r>
      <w:r>
        <w:rPr>
          <w:rFonts w:hint="cs"/>
          <w:rtl/>
        </w:rPr>
        <w:t>הגישה</w:t>
      </w:r>
      <w:r w:rsidRPr="00967999">
        <w:rPr>
          <w:rtl/>
        </w:rPr>
        <w:t xml:space="preserve"> </w:t>
      </w:r>
      <w:r w:rsidRPr="00967999">
        <w:rPr>
          <w:rFonts w:hint="cs"/>
          <w:rtl/>
        </w:rPr>
        <w:t>כתב</w:t>
      </w:r>
      <w:r w:rsidRPr="00967999">
        <w:rPr>
          <w:rtl/>
        </w:rPr>
        <w:t xml:space="preserve"> </w:t>
      </w:r>
      <w:r w:rsidRPr="00967999">
        <w:rPr>
          <w:rFonts w:hint="cs"/>
          <w:rtl/>
        </w:rPr>
        <w:t>אישום</w:t>
      </w:r>
      <w:r w:rsidRPr="00967999">
        <w:rPr>
          <w:rtl/>
        </w:rPr>
        <w:t xml:space="preserve"> </w:t>
      </w:r>
      <w:r w:rsidRPr="00967999">
        <w:rPr>
          <w:rFonts w:hint="cs"/>
          <w:rtl/>
        </w:rPr>
        <w:t>נגד</w:t>
      </w:r>
      <w:r w:rsidRPr="00967999">
        <w:rPr>
          <w:rtl/>
        </w:rPr>
        <w:t xml:space="preserve"> </w:t>
      </w:r>
      <w:r w:rsidRPr="00967999">
        <w:rPr>
          <w:rFonts w:hint="cs"/>
          <w:rtl/>
        </w:rPr>
        <w:t>יזם</w:t>
      </w:r>
      <w:r w:rsidRPr="00967999">
        <w:rPr>
          <w:rtl/>
        </w:rPr>
        <w:t xml:space="preserve"> </w:t>
      </w:r>
      <w:r w:rsidRPr="00967999">
        <w:rPr>
          <w:rFonts w:hint="cs"/>
          <w:rtl/>
        </w:rPr>
        <w:t>הפרויקט</w:t>
      </w:r>
      <w:r w:rsidRPr="00967999">
        <w:rPr>
          <w:rtl/>
        </w:rPr>
        <w:t>.</w:t>
      </w:r>
    </w:p>
    <w:p w:rsidR="00810780" w:rsidRPr="00BC3898" w:rsidP="00810780">
      <w:pPr>
        <w:pStyle w:val="takzir-text"/>
        <w:bidi/>
        <w:spacing w:line="260" w:lineRule="exact"/>
        <w:rPr>
          <w:rtl/>
        </w:rPr>
      </w:pPr>
      <w:r w:rsidRPr="00810780">
        <w:rPr>
          <w:rFonts w:hint="cs"/>
          <w:rtl/>
        </w:rPr>
        <w:t xml:space="preserve">הוועדה כשלה בפיקוח ובאכיפה למניעת בנייה לא חוקית של ארבע יחידות דיור בפרויקט של חברה פרטית. הבנייה הלא חוקית הושלמה על אף צו </w:t>
      </w:r>
      <w:r w:rsidRPr="00810780">
        <w:rPr>
          <w:rFonts w:hint="cs"/>
          <w:rtl/>
        </w:rPr>
        <w:t>מינהלי</w:t>
      </w:r>
      <w:r w:rsidRPr="00810780">
        <w:rPr>
          <w:rFonts w:hint="cs"/>
          <w:rtl/>
        </w:rPr>
        <w:t xml:space="preserve"> להפסקת הבנייה שהוציאה הוועדה נגד החברה, והוועדה אף נתנה היתר להכשרה בדיעבד של הבנייה האמורה. עד למועד סיום הביקורת הוועדה לא איתרה את תיק הפיקוח של הפרויקט ולא נקטה הליכי אכיפה נגד החברה. </w:t>
      </w:r>
    </w:p>
    <w:p w:rsidR="00810780" w:rsidRPr="00BC3898" w:rsidP="00810780">
      <w:pPr>
        <w:pStyle w:val="takzir-text"/>
        <w:bidi/>
        <w:spacing w:line="260" w:lineRule="exact"/>
        <w:rPr>
          <w:rtl/>
        </w:rPr>
      </w:pPr>
      <w:r>
        <w:rPr>
          <w:rFonts w:hint="cs"/>
          <w:rtl/>
        </w:rPr>
        <w:t>הוועדה לא מנעה הקמת בית כנסת ללא היתר ברכסים על ידי עמותה פרטית בשטח של כ-490 מ"ר אשר בבעלות המועצה המקומית, ולא אכפה את הוראות החוק כנגד העמותה או המועצה.</w:t>
      </w:r>
    </w:p>
    <w:p w:rsidR="00810780" w:rsidRPr="00810780" w:rsidP="00810780">
      <w:pPr>
        <w:pStyle w:val="takzir"/>
        <w:rPr>
          <w:rFonts w:ascii="Tahoma" w:hAnsi="Tahoma" w:cs="Tahoma"/>
          <w:b w:val="0"/>
          <w:bCs w:val="0"/>
          <w:noProof w:val="0"/>
          <w:sz w:val="28"/>
          <w:rtl/>
        </w:rPr>
      </w:pPr>
    </w:p>
    <w:p w:rsidR="00810780" w:rsidRPr="00810780" w:rsidP="00810780">
      <w:pPr>
        <w:pStyle w:val="KOT5T"/>
        <w:rPr>
          <w:rtl/>
        </w:rPr>
      </w:pPr>
      <w:r w:rsidRPr="00810780">
        <w:rPr>
          <w:rFonts w:hint="cs"/>
          <w:rtl/>
        </w:rPr>
        <w:t>מינהל</w:t>
      </w:r>
      <w:r w:rsidRPr="00810780">
        <w:rPr>
          <w:rFonts w:hint="cs"/>
          <w:rtl/>
        </w:rPr>
        <w:t xml:space="preserve"> וכספים</w:t>
      </w:r>
    </w:p>
    <w:p w:rsidR="00810780" w:rsidRPr="00232548" w:rsidP="00810780">
      <w:pPr>
        <w:pStyle w:val="takzir-text"/>
        <w:bidi/>
        <w:spacing w:line="260" w:lineRule="exact"/>
        <w:rPr>
          <w:rtl/>
        </w:rPr>
      </w:pPr>
      <w:r>
        <w:rPr>
          <w:rFonts w:hint="cs"/>
          <w:rtl/>
        </w:rPr>
        <w:t xml:space="preserve">הוועדה לא מינתה </w:t>
      </w:r>
      <w:r w:rsidRPr="00967999">
        <w:rPr>
          <w:rFonts w:hint="cs"/>
          <w:rtl/>
        </w:rPr>
        <w:t>גזבר כנדרש</w:t>
      </w:r>
      <w:r w:rsidRPr="00967999">
        <w:rPr>
          <w:rtl/>
        </w:rPr>
        <w:t>.</w:t>
      </w:r>
      <w:r>
        <w:rPr>
          <w:rFonts w:hint="cs"/>
          <w:rtl/>
        </w:rPr>
        <w:t xml:space="preserve"> הוועדה מינתה בודק תכניות למנהל מחלקת הפיקוח ללא מכרז והעניקה לו את תנאי השכר הצמודים למשרה בלי שמילא את התפקיד בפועל, ומאוחר יותר מינתה אותו למנהל מחלקת הרישוי ללא מכרז.</w:t>
      </w:r>
    </w:p>
    <w:p w:rsidR="00810780" w:rsidRPr="005B1F68" w:rsidP="00810780">
      <w:pPr>
        <w:pStyle w:val="takzir-text"/>
        <w:bidi/>
        <w:spacing w:line="260" w:lineRule="exact"/>
        <w:rPr>
          <w:rtl/>
        </w:rPr>
      </w:pPr>
      <w:r>
        <w:rPr>
          <w:rFonts w:hint="cs"/>
          <w:rtl/>
        </w:rPr>
        <w:t>הוועדה התקשרה עם משרד רו"ח חיצוני ושמאי מקרקעין בלי שקיימה מכרז או הליך תחרותי לבחירתם.</w:t>
      </w:r>
    </w:p>
    <w:p w:rsidR="00C65C4E" w:rsidRPr="00492C38" w:rsidP="006B03B5">
      <w:pPr>
        <w:pStyle w:val="takzir"/>
        <w:rPr>
          <w:rFonts w:ascii="Tahoma" w:hAnsi="Tahoma" w:cs="Tahoma"/>
          <w:noProof w:val="0"/>
          <w:sz w:val="28"/>
          <w:rtl/>
        </w:rPr>
      </w:pPr>
    </w:p>
    <w:p w:rsidR="00384065" w:rsidRPr="00132FFC" w:rsidP="006B03B5">
      <w:pPr>
        <w:pStyle w:val="KOT4T"/>
        <w:rPr>
          <w:rtl/>
        </w:rPr>
      </w:pPr>
      <w:r w:rsidRPr="00132FFC">
        <w:rPr>
          <w:rtl/>
        </w:rPr>
        <w:t>ההמלצות העיקריות</w:t>
      </w:r>
    </w:p>
    <w:p w:rsidR="00810780" w:rsidRPr="007E10DE" w:rsidP="00810780">
      <w:pPr>
        <w:pStyle w:val="takzir-text"/>
        <w:pBdr>
          <w:bottom w:val="none" w:sz="0" w:space="0" w:color="auto"/>
        </w:pBdr>
        <w:bidi/>
        <w:spacing w:line="260" w:lineRule="exact"/>
        <w:rPr>
          <w:rtl/>
        </w:rPr>
      </w:pPr>
      <w:r>
        <w:rPr>
          <w:rFonts w:hint="cs"/>
          <w:rtl/>
        </w:rPr>
        <w:t xml:space="preserve">על הוועדה המקומית לתכנון ולבנייה מורדות הכרמל להפיק לקחים מהליקויים שהועלו בדוח זה ולפעול לתיקונם ולמניעת ליקויים דומים בעתיד. עליה ליזום תכנון של תכניות מתאר במרחב התכנון שלה ולפעול בשיתוף </w:t>
      </w:r>
      <w:r>
        <w:rPr>
          <w:rFonts w:hint="cs"/>
          <w:rtl/>
        </w:rPr>
        <w:t>מינהל</w:t>
      </w:r>
      <w:r>
        <w:rPr>
          <w:rFonts w:hint="cs"/>
          <w:rtl/>
        </w:rPr>
        <w:t xml:space="preserve"> התכנון לקידום התכניות הכוללניות לרשויותיה.</w:t>
      </w:r>
    </w:p>
    <w:p w:rsidR="00810780" w:rsidRPr="001A7E91" w:rsidP="00810780">
      <w:pPr>
        <w:pStyle w:val="takzir-text"/>
        <w:pBdr>
          <w:top w:val="none" w:sz="0" w:space="0" w:color="auto"/>
          <w:bottom w:val="none" w:sz="0" w:space="0" w:color="auto"/>
        </w:pBdr>
        <w:bidi/>
        <w:spacing w:line="260" w:lineRule="exact"/>
        <w:rPr>
          <w:rtl/>
        </w:rPr>
      </w:pPr>
      <w:r>
        <w:rPr>
          <w:rFonts w:hint="cs"/>
          <w:rtl/>
        </w:rPr>
        <w:t xml:space="preserve">על הוועדה להשלים את מיפוי עבירות הבנייה בתחומה, ולהוציא היתרי בנייה רק בהתאם לחוק ולתכניות התקפות. </w:t>
      </w:r>
    </w:p>
    <w:p w:rsidR="00810780" w:rsidRPr="004F7EE5" w:rsidP="00810780">
      <w:pPr>
        <w:pStyle w:val="takzir-text"/>
        <w:pBdr>
          <w:top w:val="none" w:sz="0" w:space="0" w:color="auto"/>
          <w:bottom w:val="none" w:sz="0" w:space="0" w:color="auto"/>
        </w:pBdr>
        <w:bidi/>
        <w:spacing w:line="260" w:lineRule="exact"/>
        <w:rPr>
          <w:rtl/>
        </w:rPr>
      </w:pPr>
      <w:r>
        <w:rPr>
          <w:rFonts w:hint="cs"/>
          <w:rtl/>
        </w:rPr>
        <w:t xml:space="preserve">על הוועדה לנהל פיקוח ומעקב שיטתיים אחר בקשות </w:t>
      </w:r>
      <w:r w:rsidRPr="00967999">
        <w:rPr>
          <w:rFonts w:hint="cs"/>
          <w:rtl/>
        </w:rPr>
        <w:t>להכשרה</w:t>
      </w:r>
      <w:r w:rsidRPr="00967999">
        <w:rPr>
          <w:rtl/>
        </w:rPr>
        <w:t xml:space="preserve"> </w:t>
      </w:r>
      <w:r w:rsidRPr="00967999">
        <w:rPr>
          <w:rFonts w:hint="cs"/>
          <w:rtl/>
        </w:rPr>
        <w:t>בדיעבד</w:t>
      </w:r>
      <w:r>
        <w:rPr>
          <w:rFonts w:hint="cs"/>
          <w:rtl/>
        </w:rPr>
        <w:t>, ובד בבד עם פעולות אלה לנקוט אכיפה יעילה נגד מבצעי הבנייה הלא חוקית של מבקשי ההכשרות.</w:t>
      </w:r>
    </w:p>
    <w:p w:rsidR="00810780" w:rsidRPr="002E4D9D" w:rsidP="00810780">
      <w:pPr>
        <w:pStyle w:val="takzir-text"/>
        <w:pBdr>
          <w:top w:val="none" w:sz="0" w:space="0" w:color="auto"/>
          <w:bottom w:val="none" w:sz="0" w:space="0" w:color="auto"/>
        </w:pBdr>
        <w:bidi/>
        <w:spacing w:line="260" w:lineRule="exact"/>
        <w:rPr>
          <w:rtl/>
        </w:rPr>
      </w:pPr>
      <w:r w:rsidRPr="00810780">
        <w:rPr>
          <w:rFonts w:hint="cs"/>
          <w:rtl/>
        </w:rPr>
        <w:t xml:space="preserve">על הוועדה להמשיך לשפר באופן מהותי את מערך הפיקוח והאכיפה שלה: לגבש מדיניות אכיפה סדורה וליישמה; לשפר משמעותית את עבודת הפיקוח, כולל ביצוע פיקוח יזום, ואת שיתוף הפעולה עם תובע הוועדה ופיקוח מחוז חיפה; לערוך ביקורות לאיתור בנייה לא חוקית בזמן התהוותה; להוציא בעת הצורך צווי הפסקת עבודה </w:t>
      </w:r>
      <w:r w:rsidRPr="00810780">
        <w:rPr>
          <w:rFonts w:hint="cs"/>
          <w:rtl/>
        </w:rPr>
        <w:t>מינהליים</w:t>
      </w:r>
      <w:r w:rsidRPr="00810780">
        <w:rPr>
          <w:rFonts w:hint="cs"/>
          <w:rtl/>
        </w:rPr>
        <w:t xml:space="preserve"> ושיפוטיים; להכין תיקי חקירה כנדרש ולהעבירם לתובע תוך פרק זמן סביר לשם הגשת כתבי אישום.</w:t>
      </w:r>
    </w:p>
    <w:p w:rsidR="00810780" w:rsidRPr="002E4D9D" w:rsidP="00810780">
      <w:pPr>
        <w:pStyle w:val="takzir-text"/>
        <w:pBdr>
          <w:top w:val="none" w:sz="0" w:space="0" w:color="auto"/>
        </w:pBdr>
        <w:bidi/>
        <w:spacing w:line="260" w:lineRule="exact"/>
        <w:rPr>
          <w:rtl/>
        </w:rPr>
      </w:pPr>
      <w:r>
        <w:rPr>
          <w:rFonts w:hint="cs"/>
          <w:rtl/>
        </w:rPr>
        <w:t>על הוועדה להתקשר עם ספקים ונותני שירותים בהליך תחרותי, בהתאם להוראות החוק ולאוגדן הנהלים לוועדות המרחביות לתכנון ולבנייה.</w:t>
      </w:r>
    </w:p>
    <w:p w:rsidR="00A90478" w:rsidRPr="00492C38" w:rsidP="006B03B5">
      <w:pPr>
        <w:pStyle w:val="takzir"/>
        <w:rPr>
          <w:rFonts w:ascii="Tahoma" w:hAnsi="Tahoma" w:cs="Tahoma"/>
          <w:noProof w:val="0"/>
          <w:sz w:val="28"/>
          <w:rtl/>
        </w:rPr>
      </w:pPr>
    </w:p>
    <w:p w:rsidR="00384065" w:rsidRPr="00132FFC" w:rsidP="006B03B5">
      <w:pPr>
        <w:pStyle w:val="KOT4S"/>
        <w:rPr>
          <w:rtl/>
        </w:rPr>
      </w:pPr>
      <w:r w:rsidRPr="00132FFC">
        <w:rPr>
          <w:rtl/>
        </w:rPr>
        <w:t>סיכום</w:t>
      </w:r>
    </w:p>
    <w:p w:rsidR="00810780" w:rsidRPr="00810780" w:rsidP="00810780">
      <w:pPr>
        <w:pStyle w:val="takzir-text"/>
        <w:bidi/>
        <w:spacing w:line="260" w:lineRule="exact"/>
        <w:rPr>
          <w:rtl/>
        </w:rPr>
      </w:pPr>
      <w:r w:rsidRPr="00810780">
        <w:rPr>
          <w:rFonts w:hint="eastAsia"/>
          <w:rtl/>
        </w:rPr>
        <w:t>לוועדה</w:t>
      </w:r>
      <w:r w:rsidRPr="00810780">
        <w:rPr>
          <w:rFonts w:hint="cs"/>
          <w:rtl/>
        </w:rPr>
        <w:t xml:space="preserve"> מקומית לתכנון ולבנייה,</w:t>
      </w:r>
      <w:r w:rsidRPr="00810780">
        <w:rPr>
          <w:rtl/>
        </w:rPr>
        <w:t xml:space="preserve"> </w:t>
      </w:r>
      <w:r w:rsidRPr="00810780">
        <w:rPr>
          <w:rFonts w:hint="eastAsia"/>
          <w:rtl/>
        </w:rPr>
        <w:t>הפועלת</w:t>
      </w:r>
      <w:r w:rsidRPr="00810780">
        <w:rPr>
          <w:rtl/>
        </w:rPr>
        <w:t xml:space="preserve"> </w:t>
      </w:r>
      <w:r w:rsidRPr="00810780">
        <w:rPr>
          <w:rFonts w:hint="eastAsia"/>
          <w:rtl/>
        </w:rPr>
        <w:t>מכוח</w:t>
      </w:r>
      <w:r w:rsidRPr="00810780">
        <w:rPr>
          <w:rtl/>
        </w:rPr>
        <w:t xml:space="preserve"> </w:t>
      </w:r>
      <w:r w:rsidRPr="00810780">
        <w:rPr>
          <w:rFonts w:hint="eastAsia"/>
          <w:rtl/>
        </w:rPr>
        <w:t>דיני</w:t>
      </w:r>
      <w:r w:rsidRPr="00810780">
        <w:rPr>
          <w:rtl/>
        </w:rPr>
        <w:t xml:space="preserve"> </w:t>
      </w:r>
      <w:r w:rsidRPr="00810780">
        <w:rPr>
          <w:rFonts w:hint="eastAsia"/>
          <w:rtl/>
        </w:rPr>
        <w:t>התכנון</w:t>
      </w:r>
      <w:r w:rsidRPr="00810780">
        <w:rPr>
          <w:rtl/>
        </w:rPr>
        <w:t xml:space="preserve"> </w:t>
      </w:r>
      <w:r w:rsidRPr="00810780">
        <w:rPr>
          <w:rFonts w:hint="eastAsia"/>
          <w:rtl/>
        </w:rPr>
        <w:t>והבנייה</w:t>
      </w:r>
      <w:r w:rsidRPr="00810780">
        <w:rPr>
          <w:rFonts w:hint="cs"/>
          <w:rtl/>
        </w:rPr>
        <w:t>,</w:t>
      </w:r>
      <w:r w:rsidRPr="00810780">
        <w:rPr>
          <w:rtl/>
        </w:rPr>
        <w:t xml:space="preserve"> תפקיד מהותי </w:t>
      </w:r>
      <w:r w:rsidRPr="00810780">
        <w:rPr>
          <w:rFonts w:hint="eastAsia"/>
          <w:rtl/>
        </w:rPr>
        <w:t>בפיתוח</w:t>
      </w:r>
      <w:r w:rsidRPr="00810780">
        <w:rPr>
          <w:rtl/>
        </w:rPr>
        <w:t xml:space="preserve"> </w:t>
      </w:r>
      <w:r w:rsidRPr="00810780">
        <w:rPr>
          <w:rFonts w:hint="eastAsia"/>
          <w:rtl/>
        </w:rPr>
        <w:t>של</w:t>
      </w:r>
      <w:r w:rsidRPr="00810780">
        <w:rPr>
          <w:rtl/>
        </w:rPr>
        <w:t xml:space="preserve"> המרחב התכנוני </w:t>
      </w:r>
      <w:r w:rsidRPr="00810780">
        <w:rPr>
          <w:rFonts w:hint="cs"/>
          <w:rtl/>
        </w:rPr>
        <w:t>ש</w:t>
      </w:r>
      <w:r w:rsidRPr="00810780">
        <w:rPr>
          <w:rFonts w:hint="eastAsia"/>
          <w:rtl/>
        </w:rPr>
        <w:t>עליו</w:t>
      </w:r>
      <w:r w:rsidRPr="00810780">
        <w:rPr>
          <w:rtl/>
        </w:rPr>
        <w:t xml:space="preserve"> </w:t>
      </w:r>
      <w:r w:rsidRPr="00810780">
        <w:rPr>
          <w:rFonts w:hint="eastAsia"/>
          <w:rtl/>
        </w:rPr>
        <w:t>היא</w:t>
      </w:r>
      <w:r w:rsidRPr="00810780">
        <w:rPr>
          <w:rtl/>
        </w:rPr>
        <w:t xml:space="preserve"> </w:t>
      </w:r>
      <w:r w:rsidRPr="00810780">
        <w:rPr>
          <w:rFonts w:hint="eastAsia"/>
          <w:rtl/>
        </w:rPr>
        <w:t>מופקדת</w:t>
      </w:r>
      <w:r w:rsidRPr="00810780">
        <w:rPr>
          <w:rFonts w:hint="cs"/>
          <w:rtl/>
        </w:rPr>
        <w:t xml:space="preserve"> ובפיקוח עליו</w:t>
      </w:r>
      <w:r w:rsidRPr="00810780">
        <w:rPr>
          <w:rtl/>
        </w:rPr>
        <w:t>. כרשות ציבורית עליה לשמש דוגמ</w:t>
      </w:r>
      <w:r w:rsidRPr="00810780">
        <w:rPr>
          <w:rFonts w:hint="cs"/>
          <w:rtl/>
        </w:rPr>
        <w:t>ה,</w:t>
      </w:r>
      <w:r w:rsidRPr="00810780">
        <w:rPr>
          <w:rtl/>
        </w:rPr>
        <w:t xml:space="preserve"> </w:t>
      </w:r>
      <w:r w:rsidRPr="00810780">
        <w:rPr>
          <w:rFonts w:hint="eastAsia"/>
          <w:rtl/>
        </w:rPr>
        <w:t>וחלה</w:t>
      </w:r>
      <w:r w:rsidRPr="00810780">
        <w:rPr>
          <w:rtl/>
        </w:rPr>
        <w:t xml:space="preserve"> </w:t>
      </w:r>
      <w:r w:rsidRPr="00810780">
        <w:rPr>
          <w:rFonts w:hint="eastAsia"/>
          <w:rtl/>
        </w:rPr>
        <w:t>עליה</w:t>
      </w:r>
      <w:r w:rsidRPr="00810780">
        <w:rPr>
          <w:rtl/>
        </w:rPr>
        <w:t xml:space="preserve"> </w:t>
      </w:r>
      <w:r w:rsidRPr="00810780">
        <w:rPr>
          <w:rFonts w:hint="eastAsia"/>
          <w:rtl/>
        </w:rPr>
        <w:t>החובה</w:t>
      </w:r>
      <w:r w:rsidRPr="00810780">
        <w:rPr>
          <w:rtl/>
        </w:rPr>
        <w:t xml:space="preserve"> </w:t>
      </w:r>
      <w:r w:rsidRPr="00810780">
        <w:rPr>
          <w:rFonts w:hint="eastAsia"/>
          <w:rtl/>
        </w:rPr>
        <w:t>לפעול</w:t>
      </w:r>
      <w:r w:rsidRPr="00810780">
        <w:rPr>
          <w:rtl/>
        </w:rPr>
        <w:t xml:space="preserve"> </w:t>
      </w:r>
      <w:r w:rsidRPr="00810780">
        <w:rPr>
          <w:rFonts w:hint="eastAsia"/>
          <w:rtl/>
        </w:rPr>
        <w:t>ביעילות</w:t>
      </w:r>
      <w:r w:rsidRPr="00810780">
        <w:rPr>
          <w:rtl/>
        </w:rPr>
        <w:t xml:space="preserve">, </w:t>
      </w:r>
      <w:r w:rsidRPr="00810780">
        <w:rPr>
          <w:rFonts w:hint="eastAsia"/>
          <w:rtl/>
        </w:rPr>
        <w:t>מקצועיות</w:t>
      </w:r>
      <w:r w:rsidRPr="00810780">
        <w:rPr>
          <w:rtl/>
        </w:rPr>
        <w:t xml:space="preserve"> ומועילות</w:t>
      </w:r>
      <w:r w:rsidRPr="00810780">
        <w:rPr>
          <w:rFonts w:hint="cs"/>
          <w:rtl/>
        </w:rPr>
        <w:t>,</w:t>
      </w:r>
      <w:r w:rsidRPr="00810780">
        <w:rPr>
          <w:rtl/>
        </w:rPr>
        <w:t xml:space="preserve"> תוך </w:t>
      </w:r>
      <w:r w:rsidRPr="00810780">
        <w:rPr>
          <w:rFonts w:hint="cs"/>
          <w:rtl/>
        </w:rPr>
        <w:t>התחשבות</w:t>
      </w:r>
      <w:r w:rsidRPr="00810780">
        <w:rPr>
          <w:rtl/>
        </w:rPr>
        <w:t xml:space="preserve"> </w:t>
      </w:r>
      <w:r w:rsidRPr="00810780">
        <w:rPr>
          <w:rFonts w:hint="cs"/>
          <w:rtl/>
        </w:rPr>
        <w:t>ב</w:t>
      </w:r>
      <w:r w:rsidRPr="00810780">
        <w:rPr>
          <w:rtl/>
        </w:rPr>
        <w:t xml:space="preserve">צורכי התושבים </w:t>
      </w:r>
      <w:r w:rsidRPr="00810780">
        <w:rPr>
          <w:rFonts w:hint="eastAsia"/>
          <w:rtl/>
        </w:rPr>
        <w:t>במרחבה</w:t>
      </w:r>
      <w:r w:rsidRPr="00810780">
        <w:rPr>
          <w:rtl/>
        </w:rPr>
        <w:t>.</w:t>
      </w:r>
    </w:p>
    <w:p w:rsidR="00810780" w:rsidRPr="00810780" w:rsidP="00810780">
      <w:pPr>
        <w:pStyle w:val="takzir-text"/>
        <w:bidi/>
        <w:spacing w:line="260" w:lineRule="exact"/>
        <w:rPr>
          <w:rtl/>
        </w:rPr>
      </w:pPr>
      <w:r w:rsidRPr="00810780">
        <w:rPr>
          <w:rFonts w:hint="eastAsia"/>
          <w:rtl/>
        </w:rPr>
        <w:t>הביקורת</w:t>
      </w:r>
      <w:r w:rsidRPr="00810780">
        <w:rPr>
          <w:rtl/>
        </w:rPr>
        <w:t xml:space="preserve"> שנעשתה בוועדה </w:t>
      </w:r>
      <w:r w:rsidRPr="00810780">
        <w:rPr>
          <w:rFonts w:hint="cs"/>
          <w:rtl/>
        </w:rPr>
        <w:t xml:space="preserve">המקומית לתכנון ולבנייה מורדות הכרמל </w:t>
      </w:r>
      <w:r w:rsidRPr="00810780">
        <w:rPr>
          <w:rFonts w:hint="eastAsia"/>
          <w:rtl/>
        </w:rPr>
        <w:t>העלתה</w:t>
      </w:r>
      <w:r w:rsidRPr="00810780">
        <w:rPr>
          <w:rtl/>
        </w:rPr>
        <w:t xml:space="preserve"> ליקויים, חלקם חמורים</w:t>
      </w:r>
      <w:r w:rsidRPr="00810780">
        <w:rPr>
          <w:rFonts w:hint="cs"/>
          <w:rtl/>
        </w:rPr>
        <w:t>,</w:t>
      </w:r>
      <w:r w:rsidRPr="00810780">
        <w:rPr>
          <w:rtl/>
        </w:rPr>
        <w:t xml:space="preserve"> </w:t>
      </w:r>
      <w:r w:rsidRPr="00810780">
        <w:rPr>
          <w:rFonts w:hint="cs"/>
          <w:rtl/>
        </w:rPr>
        <w:t>בעיקר בתחום הפיקוח והאכיפה. בין היתר התגלו עבירות בנייה של נבחרי ציבור, אשר הובילו לפגיעה באמון הציבור, בהרתעה ובאכיפת הוראות החוק.</w:t>
      </w:r>
      <w:r w:rsidRPr="00810780">
        <w:rPr>
          <w:rtl/>
        </w:rPr>
        <w:t xml:space="preserve"> </w:t>
      </w:r>
    </w:p>
    <w:p w:rsidR="00810780" w:rsidRPr="00810780" w:rsidP="009E617D">
      <w:pPr>
        <w:pStyle w:val="takzir-text"/>
        <w:bidi/>
        <w:spacing w:line="260" w:lineRule="exact"/>
        <w:rPr>
          <w:rtl/>
        </w:rPr>
      </w:pPr>
      <w:r w:rsidRPr="00810780">
        <w:rPr>
          <w:rtl/>
        </w:rPr>
        <w:t>התגלו ליקויים נוספים בכל הקשור לפעילות הוועדה בהיבט המקצועי: אי</w:t>
      </w:r>
      <w:r w:rsidRPr="00810780">
        <w:rPr>
          <w:rFonts w:hint="cs"/>
          <w:rtl/>
        </w:rPr>
        <w:t>-</w:t>
      </w:r>
      <w:r w:rsidRPr="00810780">
        <w:rPr>
          <w:rtl/>
        </w:rPr>
        <w:t>ייזום תכניות</w:t>
      </w:r>
      <w:r w:rsidRPr="00810780">
        <w:rPr>
          <w:rFonts w:hint="cs"/>
          <w:rtl/>
        </w:rPr>
        <w:t>;</w:t>
      </w:r>
      <w:r w:rsidRPr="00810780">
        <w:rPr>
          <w:rtl/>
        </w:rPr>
        <w:t xml:space="preserve"> טיפול לקוי בבקשות להכשרה בדיעבד</w:t>
      </w:r>
      <w:r w:rsidRPr="00810780">
        <w:rPr>
          <w:rFonts w:hint="cs"/>
          <w:rtl/>
        </w:rPr>
        <w:t>;</w:t>
      </w:r>
      <w:r w:rsidRPr="00810780">
        <w:rPr>
          <w:rtl/>
        </w:rPr>
        <w:t xml:space="preserve"> וליקויים בהנפקת היתרים ואישורים</w:t>
      </w:r>
      <w:r w:rsidRPr="00810780">
        <w:rPr>
          <w:rFonts w:hint="cs"/>
          <w:rtl/>
        </w:rPr>
        <w:t>,</w:t>
      </w:r>
      <w:r w:rsidRPr="00810780">
        <w:rPr>
          <w:rtl/>
        </w:rPr>
        <w:t xml:space="preserve"> </w:t>
      </w:r>
      <w:r w:rsidRPr="00810780">
        <w:rPr>
          <w:rFonts w:hint="cs"/>
          <w:rtl/>
        </w:rPr>
        <w:t>בכלל זה ל</w:t>
      </w:r>
      <w:r w:rsidRPr="00810780">
        <w:rPr>
          <w:rtl/>
        </w:rPr>
        <w:t>אולם אירועים בנשר.</w:t>
      </w:r>
      <w:r w:rsidRPr="009E617D" w:rsidR="009E617D">
        <w:rPr>
          <w:szCs w:val="17"/>
          <w:rtl/>
        </w:rPr>
        <w:t xml:space="preserve"> </w:t>
      </w:r>
      <w:r w:rsidRPr="0012789B" w:rsidR="009E617D">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E617D" w:rsidRPr="00373C5D" w:rsidP="009E617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11982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04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E617D" w:rsidRPr="001762F4" w:rsidP="009E617D">
                            <w:pPr>
                              <w:spacing w:after="0" w:line="240" w:lineRule="auto"/>
                              <w:rPr>
                                <w:rFonts w:cs="Tahoma"/>
                                <w:color w:val="0B5294"/>
                                <w:spacing w:val="-4"/>
                                <w:sz w:val="24"/>
                                <w:szCs w:val="24"/>
                                <w:rtl/>
                                <w:cs/>
                              </w:rPr>
                            </w:pPr>
                            <w:r w:rsidRPr="009E617D">
                              <w:rPr>
                                <w:rFonts w:cs="Tahoma" w:hint="eastAsia"/>
                                <w:color w:val="0B5294"/>
                                <w:spacing w:val="-4"/>
                                <w:sz w:val="24"/>
                                <w:szCs w:val="24"/>
                                <w:rtl/>
                              </w:rPr>
                              <w:t>התגלו</w:t>
                            </w:r>
                            <w:r w:rsidRPr="009E617D">
                              <w:rPr>
                                <w:rFonts w:cs="Tahoma"/>
                                <w:color w:val="0B5294"/>
                                <w:spacing w:val="-4"/>
                                <w:sz w:val="24"/>
                                <w:szCs w:val="24"/>
                                <w:rtl/>
                              </w:rPr>
                              <w:t xml:space="preserve"> </w:t>
                            </w:r>
                            <w:r w:rsidRPr="009E617D">
                              <w:rPr>
                                <w:rFonts w:cs="Tahoma" w:hint="eastAsia"/>
                                <w:color w:val="0B5294"/>
                                <w:spacing w:val="-4"/>
                                <w:sz w:val="24"/>
                                <w:szCs w:val="24"/>
                                <w:rtl/>
                              </w:rPr>
                              <w:t>ליקויים</w:t>
                            </w:r>
                            <w:r w:rsidRPr="009E617D">
                              <w:rPr>
                                <w:rFonts w:cs="Tahoma"/>
                                <w:color w:val="0B5294"/>
                                <w:spacing w:val="-4"/>
                                <w:sz w:val="24"/>
                                <w:szCs w:val="24"/>
                                <w:rtl/>
                              </w:rPr>
                              <w:t xml:space="preserve"> </w:t>
                            </w:r>
                            <w:r w:rsidRPr="009E617D">
                              <w:rPr>
                                <w:rFonts w:cs="Tahoma" w:hint="eastAsia"/>
                                <w:color w:val="0B5294"/>
                                <w:spacing w:val="-4"/>
                                <w:sz w:val="24"/>
                                <w:szCs w:val="24"/>
                                <w:rtl/>
                              </w:rPr>
                              <w:t>בכל</w:t>
                            </w:r>
                            <w:r w:rsidRPr="009E617D">
                              <w:rPr>
                                <w:rFonts w:cs="Tahoma"/>
                                <w:color w:val="0B5294"/>
                                <w:spacing w:val="-4"/>
                                <w:sz w:val="24"/>
                                <w:szCs w:val="24"/>
                                <w:rtl/>
                              </w:rPr>
                              <w:t xml:space="preserve"> </w:t>
                            </w:r>
                            <w:r w:rsidRPr="009E617D">
                              <w:rPr>
                                <w:rFonts w:cs="Tahoma" w:hint="eastAsia"/>
                                <w:color w:val="0B5294"/>
                                <w:spacing w:val="-4"/>
                                <w:sz w:val="24"/>
                                <w:szCs w:val="24"/>
                                <w:rtl/>
                              </w:rPr>
                              <w:t>הקשור</w:t>
                            </w:r>
                            <w:r w:rsidRPr="009E617D">
                              <w:rPr>
                                <w:rFonts w:cs="Tahoma"/>
                                <w:color w:val="0B5294"/>
                                <w:spacing w:val="-4"/>
                                <w:sz w:val="24"/>
                                <w:szCs w:val="24"/>
                                <w:rtl/>
                              </w:rPr>
                              <w:t xml:space="preserve"> </w:t>
                            </w:r>
                            <w:r w:rsidRPr="009E617D">
                              <w:rPr>
                                <w:rFonts w:cs="Tahoma" w:hint="eastAsia"/>
                                <w:color w:val="0B5294"/>
                                <w:spacing w:val="-4"/>
                                <w:sz w:val="24"/>
                                <w:szCs w:val="24"/>
                                <w:rtl/>
                              </w:rPr>
                              <w:t>לפעילות</w:t>
                            </w:r>
                            <w:r w:rsidRPr="009E617D">
                              <w:rPr>
                                <w:rFonts w:cs="Tahoma"/>
                                <w:color w:val="0B5294"/>
                                <w:spacing w:val="-4"/>
                                <w:sz w:val="24"/>
                                <w:szCs w:val="24"/>
                                <w:rtl/>
                              </w:rPr>
                              <w:t xml:space="preserve"> </w:t>
                            </w:r>
                            <w:r w:rsidRPr="009E617D">
                              <w:rPr>
                                <w:rFonts w:cs="Tahoma" w:hint="eastAsia"/>
                                <w:color w:val="0B5294"/>
                                <w:spacing w:val="-4"/>
                                <w:sz w:val="24"/>
                                <w:szCs w:val="24"/>
                                <w:rtl/>
                              </w:rPr>
                              <w:t>הוועדה</w:t>
                            </w:r>
                            <w:r w:rsidRPr="009E617D">
                              <w:rPr>
                                <w:rFonts w:cs="Tahoma"/>
                                <w:color w:val="0B5294"/>
                                <w:spacing w:val="-4"/>
                                <w:sz w:val="24"/>
                                <w:szCs w:val="24"/>
                                <w:rtl/>
                              </w:rPr>
                              <w:t xml:space="preserve"> </w:t>
                            </w:r>
                            <w:r w:rsidRPr="009E617D">
                              <w:rPr>
                                <w:rFonts w:cs="Tahoma" w:hint="eastAsia"/>
                                <w:color w:val="0B5294"/>
                                <w:spacing w:val="-4"/>
                                <w:sz w:val="24"/>
                                <w:szCs w:val="24"/>
                                <w:rtl/>
                              </w:rPr>
                              <w:t>בהיבט</w:t>
                            </w:r>
                            <w:r w:rsidRPr="009E617D">
                              <w:rPr>
                                <w:rFonts w:cs="Tahoma"/>
                                <w:color w:val="0B5294"/>
                                <w:spacing w:val="-4"/>
                                <w:sz w:val="24"/>
                                <w:szCs w:val="24"/>
                                <w:rtl/>
                              </w:rPr>
                              <w:t xml:space="preserve"> </w:t>
                            </w:r>
                            <w:r w:rsidRPr="009E617D">
                              <w:rPr>
                                <w:rFonts w:cs="Tahoma" w:hint="eastAsia"/>
                                <w:color w:val="0B5294"/>
                                <w:spacing w:val="-4"/>
                                <w:sz w:val="24"/>
                                <w:szCs w:val="24"/>
                                <w:rtl/>
                              </w:rPr>
                              <w:t>המקצועי</w:t>
                            </w:r>
                            <w:r w:rsidRPr="009E617D">
                              <w:rPr>
                                <w:rFonts w:cs="Tahoma"/>
                                <w:color w:val="0B5294"/>
                                <w:spacing w:val="-4"/>
                                <w:sz w:val="24"/>
                                <w:szCs w:val="24"/>
                                <w:rtl/>
                              </w:rPr>
                              <w:t xml:space="preserve">: </w:t>
                            </w:r>
                            <w:r w:rsidRPr="009E617D">
                              <w:rPr>
                                <w:rFonts w:cs="Tahoma" w:hint="eastAsia"/>
                                <w:color w:val="0B5294"/>
                                <w:spacing w:val="-4"/>
                                <w:sz w:val="24"/>
                                <w:szCs w:val="24"/>
                                <w:rtl/>
                              </w:rPr>
                              <w:t>אי</w:t>
                            </w:r>
                            <w:r w:rsidRPr="009E617D">
                              <w:rPr>
                                <w:rFonts w:cs="Tahoma"/>
                                <w:color w:val="0B5294"/>
                                <w:spacing w:val="-4"/>
                                <w:sz w:val="24"/>
                                <w:szCs w:val="24"/>
                                <w:rtl/>
                              </w:rPr>
                              <w:t>-</w:t>
                            </w:r>
                            <w:r w:rsidRPr="009E617D">
                              <w:rPr>
                                <w:rFonts w:cs="Tahoma" w:hint="eastAsia"/>
                                <w:color w:val="0B5294"/>
                                <w:spacing w:val="-4"/>
                                <w:sz w:val="24"/>
                                <w:szCs w:val="24"/>
                                <w:rtl/>
                              </w:rPr>
                              <w:t>ייזום</w:t>
                            </w:r>
                            <w:r w:rsidRPr="009E617D">
                              <w:rPr>
                                <w:rFonts w:cs="Tahoma"/>
                                <w:color w:val="0B5294"/>
                                <w:spacing w:val="-4"/>
                                <w:sz w:val="24"/>
                                <w:szCs w:val="24"/>
                                <w:rtl/>
                              </w:rPr>
                              <w:t xml:space="preserve"> </w:t>
                            </w:r>
                            <w:r w:rsidRPr="009E617D">
                              <w:rPr>
                                <w:rFonts w:cs="Tahoma" w:hint="eastAsia"/>
                                <w:color w:val="0B5294"/>
                                <w:spacing w:val="-4"/>
                                <w:sz w:val="24"/>
                                <w:szCs w:val="24"/>
                                <w:rtl/>
                              </w:rPr>
                              <w:t>תכניות</w:t>
                            </w:r>
                            <w:r w:rsidRPr="009E617D">
                              <w:rPr>
                                <w:rFonts w:cs="Tahoma"/>
                                <w:color w:val="0B5294"/>
                                <w:spacing w:val="-4"/>
                                <w:sz w:val="24"/>
                                <w:szCs w:val="24"/>
                                <w:rtl/>
                              </w:rPr>
                              <w:t xml:space="preserve">; </w:t>
                            </w:r>
                            <w:r w:rsidRPr="009E617D">
                              <w:rPr>
                                <w:rFonts w:cs="Tahoma" w:hint="eastAsia"/>
                                <w:color w:val="0B5294"/>
                                <w:spacing w:val="-4"/>
                                <w:sz w:val="24"/>
                                <w:szCs w:val="24"/>
                                <w:rtl/>
                              </w:rPr>
                              <w:t>טיפול</w:t>
                            </w:r>
                            <w:r w:rsidRPr="009E617D">
                              <w:rPr>
                                <w:rFonts w:cs="Tahoma"/>
                                <w:color w:val="0B5294"/>
                                <w:spacing w:val="-4"/>
                                <w:sz w:val="24"/>
                                <w:szCs w:val="24"/>
                                <w:rtl/>
                              </w:rPr>
                              <w:t xml:space="preserve"> </w:t>
                            </w:r>
                            <w:r w:rsidRPr="009E617D">
                              <w:rPr>
                                <w:rFonts w:cs="Tahoma" w:hint="eastAsia"/>
                                <w:color w:val="0B5294"/>
                                <w:spacing w:val="-4"/>
                                <w:sz w:val="24"/>
                                <w:szCs w:val="24"/>
                                <w:rtl/>
                              </w:rPr>
                              <w:t>לקוי</w:t>
                            </w:r>
                            <w:r w:rsidRPr="009E617D">
                              <w:rPr>
                                <w:rFonts w:cs="Tahoma"/>
                                <w:color w:val="0B5294"/>
                                <w:spacing w:val="-4"/>
                                <w:sz w:val="24"/>
                                <w:szCs w:val="24"/>
                                <w:rtl/>
                              </w:rPr>
                              <w:t xml:space="preserve"> </w:t>
                            </w:r>
                            <w:r w:rsidRPr="009E617D">
                              <w:rPr>
                                <w:rFonts w:cs="Tahoma" w:hint="eastAsia"/>
                                <w:color w:val="0B5294"/>
                                <w:spacing w:val="-4"/>
                                <w:sz w:val="24"/>
                                <w:szCs w:val="24"/>
                                <w:rtl/>
                              </w:rPr>
                              <w:t>בבקשות</w:t>
                            </w:r>
                            <w:r w:rsidRPr="009E617D">
                              <w:rPr>
                                <w:rFonts w:cs="Tahoma"/>
                                <w:color w:val="0B5294"/>
                                <w:spacing w:val="-4"/>
                                <w:sz w:val="24"/>
                                <w:szCs w:val="24"/>
                                <w:rtl/>
                              </w:rPr>
                              <w:t xml:space="preserve"> </w:t>
                            </w:r>
                            <w:r w:rsidRPr="009E617D">
                              <w:rPr>
                                <w:rFonts w:cs="Tahoma" w:hint="eastAsia"/>
                                <w:color w:val="0B5294"/>
                                <w:spacing w:val="-4"/>
                                <w:sz w:val="24"/>
                                <w:szCs w:val="24"/>
                                <w:rtl/>
                              </w:rPr>
                              <w:t>להכשרה</w:t>
                            </w:r>
                            <w:r w:rsidRPr="009E617D">
                              <w:rPr>
                                <w:rFonts w:cs="Tahoma"/>
                                <w:color w:val="0B5294"/>
                                <w:spacing w:val="-4"/>
                                <w:sz w:val="24"/>
                                <w:szCs w:val="24"/>
                                <w:rtl/>
                              </w:rPr>
                              <w:t xml:space="preserve"> </w:t>
                            </w:r>
                            <w:r w:rsidRPr="009E617D">
                              <w:rPr>
                                <w:rFonts w:cs="Tahoma" w:hint="eastAsia"/>
                                <w:color w:val="0B5294"/>
                                <w:spacing w:val="-4"/>
                                <w:sz w:val="24"/>
                                <w:szCs w:val="24"/>
                                <w:rtl/>
                              </w:rPr>
                              <w:t>בדיעבד</w:t>
                            </w:r>
                            <w:r w:rsidRPr="009E617D">
                              <w:rPr>
                                <w:rFonts w:cs="Tahoma"/>
                                <w:color w:val="0B5294"/>
                                <w:spacing w:val="-4"/>
                                <w:sz w:val="24"/>
                                <w:szCs w:val="24"/>
                                <w:rtl/>
                              </w:rPr>
                              <w:t xml:space="preserve">; </w:t>
                            </w:r>
                            <w:r w:rsidRPr="009E617D">
                              <w:rPr>
                                <w:rFonts w:cs="Tahoma" w:hint="eastAsia"/>
                                <w:color w:val="0B5294"/>
                                <w:spacing w:val="-4"/>
                                <w:sz w:val="24"/>
                                <w:szCs w:val="24"/>
                                <w:rtl/>
                              </w:rPr>
                              <w:t>וליקויים</w:t>
                            </w:r>
                            <w:r w:rsidRPr="009E617D">
                              <w:rPr>
                                <w:rFonts w:cs="Tahoma"/>
                                <w:color w:val="0B5294"/>
                                <w:spacing w:val="-4"/>
                                <w:sz w:val="24"/>
                                <w:szCs w:val="24"/>
                                <w:rtl/>
                              </w:rPr>
                              <w:t xml:space="preserve"> </w:t>
                            </w:r>
                            <w:r w:rsidRPr="009E617D">
                              <w:rPr>
                                <w:rFonts w:cs="Tahoma" w:hint="eastAsia"/>
                                <w:color w:val="0B5294"/>
                                <w:spacing w:val="-4"/>
                                <w:sz w:val="24"/>
                                <w:szCs w:val="24"/>
                                <w:rtl/>
                              </w:rPr>
                              <w:t>בהנפקת</w:t>
                            </w:r>
                            <w:r w:rsidRPr="009E617D">
                              <w:rPr>
                                <w:rFonts w:cs="Tahoma"/>
                                <w:color w:val="0B5294"/>
                                <w:spacing w:val="-4"/>
                                <w:sz w:val="24"/>
                                <w:szCs w:val="24"/>
                                <w:rtl/>
                              </w:rPr>
                              <w:t xml:space="preserve"> </w:t>
                            </w:r>
                            <w:r w:rsidRPr="009E617D">
                              <w:rPr>
                                <w:rFonts w:cs="Tahoma" w:hint="eastAsia"/>
                                <w:color w:val="0B5294"/>
                                <w:spacing w:val="-4"/>
                                <w:sz w:val="24"/>
                                <w:szCs w:val="24"/>
                                <w:rtl/>
                              </w:rPr>
                              <w:t>היתרים</w:t>
                            </w:r>
                            <w:r w:rsidRPr="009E617D">
                              <w:rPr>
                                <w:rFonts w:cs="Tahoma"/>
                                <w:color w:val="0B5294"/>
                                <w:spacing w:val="-4"/>
                                <w:sz w:val="24"/>
                                <w:szCs w:val="24"/>
                                <w:rtl/>
                              </w:rPr>
                              <w:t xml:space="preserve"> </w:t>
                            </w:r>
                            <w:r w:rsidRPr="009E617D">
                              <w:rPr>
                                <w:rFonts w:cs="Tahoma" w:hint="eastAsia"/>
                                <w:color w:val="0B5294"/>
                                <w:spacing w:val="-4"/>
                                <w:sz w:val="24"/>
                                <w:szCs w:val="24"/>
                                <w:rtl/>
                              </w:rPr>
                              <w:t>ואישורים</w:t>
                            </w:r>
                            <w:r w:rsidRPr="009E617D">
                              <w:rPr>
                                <w:rFonts w:cs="Tahoma"/>
                                <w:color w:val="0B5294"/>
                                <w:spacing w:val="-4"/>
                                <w:sz w:val="24"/>
                                <w:szCs w:val="24"/>
                                <w:rtl/>
                              </w:rPr>
                              <w:t xml:space="preserve">, </w:t>
                            </w:r>
                            <w:r w:rsidRPr="009E617D">
                              <w:rPr>
                                <w:rFonts w:cs="Tahoma" w:hint="eastAsia"/>
                                <w:color w:val="0B5294"/>
                                <w:spacing w:val="-4"/>
                                <w:sz w:val="24"/>
                                <w:szCs w:val="24"/>
                                <w:rtl/>
                              </w:rPr>
                              <w:t>ובכלל</w:t>
                            </w:r>
                            <w:r w:rsidRPr="009E617D">
                              <w:rPr>
                                <w:rFonts w:cs="Tahoma"/>
                                <w:color w:val="0B5294"/>
                                <w:spacing w:val="-4"/>
                                <w:sz w:val="24"/>
                                <w:szCs w:val="24"/>
                                <w:rtl/>
                              </w:rPr>
                              <w:t xml:space="preserve"> </w:t>
                            </w:r>
                            <w:r w:rsidRPr="009E617D">
                              <w:rPr>
                                <w:rFonts w:cs="Tahoma" w:hint="eastAsia"/>
                                <w:color w:val="0B5294"/>
                                <w:spacing w:val="-4"/>
                                <w:sz w:val="24"/>
                                <w:szCs w:val="24"/>
                                <w:rtl/>
                              </w:rPr>
                              <w:t>זה</w:t>
                            </w:r>
                            <w:r w:rsidRPr="009E617D">
                              <w:rPr>
                                <w:rFonts w:cs="Tahoma"/>
                                <w:color w:val="0B5294"/>
                                <w:spacing w:val="-4"/>
                                <w:sz w:val="24"/>
                                <w:szCs w:val="24"/>
                                <w:rtl/>
                              </w:rPr>
                              <w:t xml:space="preserve"> </w:t>
                            </w:r>
                            <w:r w:rsidRPr="009E617D">
                              <w:rPr>
                                <w:rFonts w:cs="Tahoma" w:hint="eastAsia"/>
                                <w:color w:val="0B5294"/>
                                <w:spacing w:val="-4"/>
                                <w:sz w:val="24"/>
                                <w:szCs w:val="24"/>
                                <w:rtl/>
                              </w:rPr>
                              <w:t>לאולם</w:t>
                            </w:r>
                            <w:r w:rsidRPr="009E617D">
                              <w:rPr>
                                <w:rFonts w:cs="Tahoma"/>
                                <w:color w:val="0B5294"/>
                                <w:spacing w:val="-4"/>
                                <w:sz w:val="24"/>
                                <w:szCs w:val="24"/>
                                <w:rtl/>
                              </w:rPr>
                              <w:t xml:space="preserve"> </w:t>
                            </w:r>
                            <w:r w:rsidRPr="009E617D">
                              <w:rPr>
                                <w:rFonts w:cs="Tahoma" w:hint="eastAsia"/>
                                <w:color w:val="0B5294"/>
                                <w:spacing w:val="-4"/>
                                <w:sz w:val="24"/>
                                <w:szCs w:val="24"/>
                                <w:rtl/>
                              </w:rPr>
                              <w:t>אירועים</w:t>
                            </w:r>
                            <w:r w:rsidRPr="009E617D">
                              <w:rPr>
                                <w:rFonts w:cs="Tahoma"/>
                                <w:color w:val="0B5294"/>
                                <w:spacing w:val="-4"/>
                                <w:sz w:val="24"/>
                                <w:szCs w:val="24"/>
                                <w:rtl/>
                              </w:rPr>
                              <w:t xml:space="preserve"> </w:t>
                            </w:r>
                            <w:r w:rsidRPr="009E617D">
                              <w:rPr>
                                <w:rFonts w:cs="Tahoma" w:hint="eastAsia"/>
                                <w:color w:val="0B5294"/>
                                <w:spacing w:val="-4"/>
                                <w:sz w:val="24"/>
                                <w:szCs w:val="24"/>
                                <w:rtl/>
                              </w:rPr>
                              <w:t>בנשר</w:t>
                            </w:r>
                          </w:p>
                          <w:p w:rsidR="009E617D" w:rsidRPr="00373C5D" w:rsidP="009E617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9357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582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9E617D" w:rsidRPr="00373C5D" w:rsidP="009E617D">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403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E617D" w:rsidRPr="001762F4" w:rsidP="009E617D">
                      <w:pPr>
                        <w:spacing w:after="0" w:line="240" w:lineRule="auto"/>
                        <w:rPr>
                          <w:rFonts w:cs="Tahoma"/>
                          <w:color w:val="0B5294"/>
                          <w:spacing w:val="-4"/>
                          <w:sz w:val="24"/>
                          <w:szCs w:val="24"/>
                          <w:rtl/>
                          <w:cs/>
                        </w:rPr>
                      </w:pPr>
                      <w:r w:rsidRPr="009E617D">
                        <w:rPr>
                          <w:rFonts w:cs="Tahoma" w:hint="eastAsia"/>
                          <w:color w:val="0B5294"/>
                          <w:spacing w:val="-4"/>
                          <w:sz w:val="24"/>
                          <w:szCs w:val="24"/>
                          <w:rtl/>
                        </w:rPr>
                        <w:t>התגלו</w:t>
                      </w:r>
                      <w:r w:rsidRPr="009E617D">
                        <w:rPr>
                          <w:rFonts w:cs="Tahoma"/>
                          <w:color w:val="0B5294"/>
                          <w:spacing w:val="-4"/>
                          <w:sz w:val="24"/>
                          <w:szCs w:val="24"/>
                          <w:rtl/>
                        </w:rPr>
                        <w:t xml:space="preserve"> </w:t>
                      </w:r>
                      <w:r w:rsidRPr="009E617D">
                        <w:rPr>
                          <w:rFonts w:cs="Tahoma" w:hint="eastAsia"/>
                          <w:color w:val="0B5294"/>
                          <w:spacing w:val="-4"/>
                          <w:sz w:val="24"/>
                          <w:szCs w:val="24"/>
                          <w:rtl/>
                        </w:rPr>
                        <w:t>ליקויים</w:t>
                      </w:r>
                      <w:r w:rsidRPr="009E617D">
                        <w:rPr>
                          <w:rFonts w:cs="Tahoma"/>
                          <w:color w:val="0B5294"/>
                          <w:spacing w:val="-4"/>
                          <w:sz w:val="24"/>
                          <w:szCs w:val="24"/>
                          <w:rtl/>
                        </w:rPr>
                        <w:t xml:space="preserve"> </w:t>
                      </w:r>
                      <w:r w:rsidRPr="009E617D">
                        <w:rPr>
                          <w:rFonts w:cs="Tahoma" w:hint="eastAsia"/>
                          <w:color w:val="0B5294"/>
                          <w:spacing w:val="-4"/>
                          <w:sz w:val="24"/>
                          <w:szCs w:val="24"/>
                          <w:rtl/>
                        </w:rPr>
                        <w:t>בכל</w:t>
                      </w:r>
                      <w:r w:rsidRPr="009E617D">
                        <w:rPr>
                          <w:rFonts w:cs="Tahoma"/>
                          <w:color w:val="0B5294"/>
                          <w:spacing w:val="-4"/>
                          <w:sz w:val="24"/>
                          <w:szCs w:val="24"/>
                          <w:rtl/>
                        </w:rPr>
                        <w:t xml:space="preserve"> </w:t>
                      </w:r>
                      <w:r w:rsidRPr="009E617D">
                        <w:rPr>
                          <w:rFonts w:cs="Tahoma" w:hint="eastAsia"/>
                          <w:color w:val="0B5294"/>
                          <w:spacing w:val="-4"/>
                          <w:sz w:val="24"/>
                          <w:szCs w:val="24"/>
                          <w:rtl/>
                        </w:rPr>
                        <w:t>הקשור</w:t>
                      </w:r>
                      <w:r w:rsidRPr="009E617D">
                        <w:rPr>
                          <w:rFonts w:cs="Tahoma"/>
                          <w:color w:val="0B5294"/>
                          <w:spacing w:val="-4"/>
                          <w:sz w:val="24"/>
                          <w:szCs w:val="24"/>
                          <w:rtl/>
                        </w:rPr>
                        <w:t xml:space="preserve"> </w:t>
                      </w:r>
                      <w:r w:rsidRPr="009E617D">
                        <w:rPr>
                          <w:rFonts w:cs="Tahoma" w:hint="eastAsia"/>
                          <w:color w:val="0B5294"/>
                          <w:spacing w:val="-4"/>
                          <w:sz w:val="24"/>
                          <w:szCs w:val="24"/>
                          <w:rtl/>
                        </w:rPr>
                        <w:t>לפעילות</w:t>
                      </w:r>
                      <w:r w:rsidRPr="009E617D">
                        <w:rPr>
                          <w:rFonts w:cs="Tahoma"/>
                          <w:color w:val="0B5294"/>
                          <w:spacing w:val="-4"/>
                          <w:sz w:val="24"/>
                          <w:szCs w:val="24"/>
                          <w:rtl/>
                        </w:rPr>
                        <w:t xml:space="preserve"> </w:t>
                      </w:r>
                      <w:r w:rsidRPr="009E617D">
                        <w:rPr>
                          <w:rFonts w:cs="Tahoma" w:hint="eastAsia"/>
                          <w:color w:val="0B5294"/>
                          <w:spacing w:val="-4"/>
                          <w:sz w:val="24"/>
                          <w:szCs w:val="24"/>
                          <w:rtl/>
                        </w:rPr>
                        <w:t>הוועדה</w:t>
                      </w:r>
                      <w:r w:rsidRPr="009E617D">
                        <w:rPr>
                          <w:rFonts w:cs="Tahoma"/>
                          <w:color w:val="0B5294"/>
                          <w:spacing w:val="-4"/>
                          <w:sz w:val="24"/>
                          <w:szCs w:val="24"/>
                          <w:rtl/>
                        </w:rPr>
                        <w:t xml:space="preserve"> </w:t>
                      </w:r>
                      <w:r w:rsidRPr="009E617D">
                        <w:rPr>
                          <w:rFonts w:cs="Tahoma" w:hint="eastAsia"/>
                          <w:color w:val="0B5294"/>
                          <w:spacing w:val="-4"/>
                          <w:sz w:val="24"/>
                          <w:szCs w:val="24"/>
                          <w:rtl/>
                        </w:rPr>
                        <w:t>בהיבט</w:t>
                      </w:r>
                      <w:r w:rsidRPr="009E617D">
                        <w:rPr>
                          <w:rFonts w:cs="Tahoma"/>
                          <w:color w:val="0B5294"/>
                          <w:spacing w:val="-4"/>
                          <w:sz w:val="24"/>
                          <w:szCs w:val="24"/>
                          <w:rtl/>
                        </w:rPr>
                        <w:t xml:space="preserve"> </w:t>
                      </w:r>
                      <w:r w:rsidRPr="009E617D">
                        <w:rPr>
                          <w:rFonts w:cs="Tahoma" w:hint="eastAsia"/>
                          <w:color w:val="0B5294"/>
                          <w:spacing w:val="-4"/>
                          <w:sz w:val="24"/>
                          <w:szCs w:val="24"/>
                          <w:rtl/>
                        </w:rPr>
                        <w:t>המקצועי</w:t>
                      </w:r>
                      <w:r w:rsidRPr="009E617D">
                        <w:rPr>
                          <w:rFonts w:cs="Tahoma"/>
                          <w:color w:val="0B5294"/>
                          <w:spacing w:val="-4"/>
                          <w:sz w:val="24"/>
                          <w:szCs w:val="24"/>
                          <w:rtl/>
                        </w:rPr>
                        <w:t xml:space="preserve">: </w:t>
                      </w:r>
                      <w:r w:rsidRPr="009E617D">
                        <w:rPr>
                          <w:rFonts w:cs="Tahoma" w:hint="eastAsia"/>
                          <w:color w:val="0B5294"/>
                          <w:spacing w:val="-4"/>
                          <w:sz w:val="24"/>
                          <w:szCs w:val="24"/>
                          <w:rtl/>
                        </w:rPr>
                        <w:t>אי</w:t>
                      </w:r>
                      <w:r w:rsidRPr="009E617D">
                        <w:rPr>
                          <w:rFonts w:cs="Tahoma"/>
                          <w:color w:val="0B5294"/>
                          <w:spacing w:val="-4"/>
                          <w:sz w:val="24"/>
                          <w:szCs w:val="24"/>
                          <w:rtl/>
                        </w:rPr>
                        <w:t>-</w:t>
                      </w:r>
                      <w:r w:rsidRPr="009E617D">
                        <w:rPr>
                          <w:rFonts w:cs="Tahoma" w:hint="eastAsia"/>
                          <w:color w:val="0B5294"/>
                          <w:spacing w:val="-4"/>
                          <w:sz w:val="24"/>
                          <w:szCs w:val="24"/>
                          <w:rtl/>
                        </w:rPr>
                        <w:t>ייזום</w:t>
                      </w:r>
                      <w:r w:rsidRPr="009E617D">
                        <w:rPr>
                          <w:rFonts w:cs="Tahoma"/>
                          <w:color w:val="0B5294"/>
                          <w:spacing w:val="-4"/>
                          <w:sz w:val="24"/>
                          <w:szCs w:val="24"/>
                          <w:rtl/>
                        </w:rPr>
                        <w:t xml:space="preserve"> </w:t>
                      </w:r>
                      <w:r w:rsidRPr="009E617D">
                        <w:rPr>
                          <w:rFonts w:cs="Tahoma" w:hint="eastAsia"/>
                          <w:color w:val="0B5294"/>
                          <w:spacing w:val="-4"/>
                          <w:sz w:val="24"/>
                          <w:szCs w:val="24"/>
                          <w:rtl/>
                        </w:rPr>
                        <w:t>תכניות</w:t>
                      </w:r>
                      <w:r w:rsidRPr="009E617D">
                        <w:rPr>
                          <w:rFonts w:cs="Tahoma"/>
                          <w:color w:val="0B5294"/>
                          <w:spacing w:val="-4"/>
                          <w:sz w:val="24"/>
                          <w:szCs w:val="24"/>
                          <w:rtl/>
                        </w:rPr>
                        <w:t xml:space="preserve">; </w:t>
                      </w:r>
                      <w:r w:rsidRPr="009E617D">
                        <w:rPr>
                          <w:rFonts w:cs="Tahoma" w:hint="eastAsia"/>
                          <w:color w:val="0B5294"/>
                          <w:spacing w:val="-4"/>
                          <w:sz w:val="24"/>
                          <w:szCs w:val="24"/>
                          <w:rtl/>
                        </w:rPr>
                        <w:t>טיפול</w:t>
                      </w:r>
                      <w:r w:rsidRPr="009E617D">
                        <w:rPr>
                          <w:rFonts w:cs="Tahoma"/>
                          <w:color w:val="0B5294"/>
                          <w:spacing w:val="-4"/>
                          <w:sz w:val="24"/>
                          <w:szCs w:val="24"/>
                          <w:rtl/>
                        </w:rPr>
                        <w:t xml:space="preserve"> </w:t>
                      </w:r>
                      <w:r w:rsidRPr="009E617D">
                        <w:rPr>
                          <w:rFonts w:cs="Tahoma" w:hint="eastAsia"/>
                          <w:color w:val="0B5294"/>
                          <w:spacing w:val="-4"/>
                          <w:sz w:val="24"/>
                          <w:szCs w:val="24"/>
                          <w:rtl/>
                        </w:rPr>
                        <w:t>לקוי</w:t>
                      </w:r>
                      <w:r w:rsidRPr="009E617D">
                        <w:rPr>
                          <w:rFonts w:cs="Tahoma"/>
                          <w:color w:val="0B5294"/>
                          <w:spacing w:val="-4"/>
                          <w:sz w:val="24"/>
                          <w:szCs w:val="24"/>
                          <w:rtl/>
                        </w:rPr>
                        <w:t xml:space="preserve"> </w:t>
                      </w:r>
                      <w:r w:rsidRPr="009E617D">
                        <w:rPr>
                          <w:rFonts w:cs="Tahoma" w:hint="eastAsia"/>
                          <w:color w:val="0B5294"/>
                          <w:spacing w:val="-4"/>
                          <w:sz w:val="24"/>
                          <w:szCs w:val="24"/>
                          <w:rtl/>
                        </w:rPr>
                        <w:t>בבקשות</w:t>
                      </w:r>
                      <w:r w:rsidRPr="009E617D">
                        <w:rPr>
                          <w:rFonts w:cs="Tahoma"/>
                          <w:color w:val="0B5294"/>
                          <w:spacing w:val="-4"/>
                          <w:sz w:val="24"/>
                          <w:szCs w:val="24"/>
                          <w:rtl/>
                        </w:rPr>
                        <w:t xml:space="preserve"> </w:t>
                      </w:r>
                      <w:r w:rsidRPr="009E617D">
                        <w:rPr>
                          <w:rFonts w:cs="Tahoma" w:hint="eastAsia"/>
                          <w:color w:val="0B5294"/>
                          <w:spacing w:val="-4"/>
                          <w:sz w:val="24"/>
                          <w:szCs w:val="24"/>
                          <w:rtl/>
                        </w:rPr>
                        <w:t>להכשרה</w:t>
                      </w:r>
                      <w:r w:rsidRPr="009E617D">
                        <w:rPr>
                          <w:rFonts w:cs="Tahoma"/>
                          <w:color w:val="0B5294"/>
                          <w:spacing w:val="-4"/>
                          <w:sz w:val="24"/>
                          <w:szCs w:val="24"/>
                          <w:rtl/>
                        </w:rPr>
                        <w:t xml:space="preserve"> </w:t>
                      </w:r>
                      <w:r w:rsidRPr="009E617D">
                        <w:rPr>
                          <w:rFonts w:cs="Tahoma" w:hint="eastAsia"/>
                          <w:color w:val="0B5294"/>
                          <w:spacing w:val="-4"/>
                          <w:sz w:val="24"/>
                          <w:szCs w:val="24"/>
                          <w:rtl/>
                        </w:rPr>
                        <w:t>בדיעבד</w:t>
                      </w:r>
                      <w:r w:rsidRPr="009E617D">
                        <w:rPr>
                          <w:rFonts w:cs="Tahoma"/>
                          <w:color w:val="0B5294"/>
                          <w:spacing w:val="-4"/>
                          <w:sz w:val="24"/>
                          <w:szCs w:val="24"/>
                          <w:rtl/>
                        </w:rPr>
                        <w:t xml:space="preserve">; </w:t>
                      </w:r>
                      <w:r w:rsidRPr="009E617D">
                        <w:rPr>
                          <w:rFonts w:cs="Tahoma" w:hint="eastAsia"/>
                          <w:color w:val="0B5294"/>
                          <w:spacing w:val="-4"/>
                          <w:sz w:val="24"/>
                          <w:szCs w:val="24"/>
                          <w:rtl/>
                        </w:rPr>
                        <w:t>וליקויים</w:t>
                      </w:r>
                      <w:r w:rsidRPr="009E617D">
                        <w:rPr>
                          <w:rFonts w:cs="Tahoma"/>
                          <w:color w:val="0B5294"/>
                          <w:spacing w:val="-4"/>
                          <w:sz w:val="24"/>
                          <w:szCs w:val="24"/>
                          <w:rtl/>
                        </w:rPr>
                        <w:t xml:space="preserve"> </w:t>
                      </w:r>
                      <w:r w:rsidRPr="009E617D">
                        <w:rPr>
                          <w:rFonts w:cs="Tahoma" w:hint="eastAsia"/>
                          <w:color w:val="0B5294"/>
                          <w:spacing w:val="-4"/>
                          <w:sz w:val="24"/>
                          <w:szCs w:val="24"/>
                          <w:rtl/>
                        </w:rPr>
                        <w:t>בהנפקת</w:t>
                      </w:r>
                      <w:r w:rsidRPr="009E617D">
                        <w:rPr>
                          <w:rFonts w:cs="Tahoma"/>
                          <w:color w:val="0B5294"/>
                          <w:spacing w:val="-4"/>
                          <w:sz w:val="24"/>
                          <w:szCs w:val="24"/>
                          <w:rtl/>
                        </w:rPr>
                        <w:t xml:space="preserve"> </w:t>
                      </w:r>
                      <w:r w:rsidRPr="009E617D">
                        <w:rPr>
                          <w:rFonts w:cs="Tahoma" w:hint="eastAsia"/>
                          <w:color w:val="0B5294"/>
                          <w:spacing w:val="-4"/>
                          <w:sz w:val="24"/>
                          <w:szCs w:val="24"/>
                          <w:rtl/>
                        </w:rPr>
                        <w:t>היתרים</w:t>
                      </w:r>
                      <w:r w:rsidRPr="009E617D">
                        <w:rPr>
                          <w:rFonts w:cs="Tahoma"/>
                          <w:color w:val="0B5294"/>
                          <w:spacing w:val="-4"/>
                          <w:sz w:val="24"/>
                          <w:szCs w:val="24"/>
                          <w:rtl/>
                        </w:rPr>
                        <w:t xml:space="preserve"> </w:t>
                      </w:r>
                      <w:r w:rsidRPr="009E617D">
                        <w:rPr>
                          <w:rFonts w:cs="Tahoma" w:hint="eastAsia"/>
                          <w:color w:val="0B5294"/>
                          <w:spacing w:val="-4"/>
                          <w:sz w:val="24"/>
                          <w:szCs w:val="24"/>
                          <w:rtl/>
                        </w:rPr>
                        <w:t>ואישורים</w:t>
                      </w:r>
                      <w:r w:rsidRPr="009E617D">
                        <w:rPr>
                          <w:rFonts w:cs="Tahoma"/>
                          <w:color w:val="0B5294"/>
                          <w:spacing w:val="-4"/>
                          <w:sz w:val="24"/>
                          <w:szCs w:val="24"/>
                          <w:rtl/>
                        </w:rPr>
                        <w:t xml:space="preserve">, </w:t>
                      </w:r>
                      <w:r w:rsidRPr="009E617D">
                        <w:rPr>
                          <w:rFonts w:cs="Tahoma" w:hint="eastAsia"/>
                          <w:color w:val="0B5294"/>
                          <w:spacing w:val="-4"/>
                          <w:sz w:val="24"/>
                          <w:szCs w:val="24"/>
                          <w:rtl/>
                        </w:rPr>
                        <w:t>ובכלל</w:t>
                      </w:r>
                      <w:r w:rsidRPr="009E617D">
                        <w:rPr>
                          <w:rFonts w:cs="Tahoma"/>
                          <w:color w:val="0B5294"/>
                          <w:spacing w:val="-4"/>
                          <w:sz w:val="24"/>
                          <w:szCs w:val="24"/>
                          <w:rtl/>
                        </w:rPr>
                        <w:t xml:space="preserve"> </w:t>
                      </w:r>
                      <w:r w:rsidRPr="009E617D">
                        <w:rPr>
                          <w:rFonts w:cs="Tahoma" w:hint="eastAsia"/>
                          <w:color w:val="0B5294"/>
                          <w:spacing w:val="-4"/>
                          <w:sz w:val="24"/>
                          <w:szCs w:val="24"/>
                          <w:rtl/>
                        </w:rPr>
                        <w:t>זה</w:t>
                      </w:r>
                      <w:r w:rsidRPr="009E617D">
                        <w:rPr>
                          <w:rFonts w:cs="Tahoma"/>
                          <w:color w:val="0B5294"/>
                          <w:spacing w:val="-4"/>
                          <w:sz w:val="24"/>
                          <w:szCs w:val="24"/>
                          <w:rtl/>
                        </w:rPr>
                        <w:t xml:space="preserve"> </w:t>
                      </w:r>
                      <w:r w:rsidRPr="009E617D">
                        <w:rPr>
                          <w:rFonts w:cs="Tahoma" w:hint="eastAsia"/>
                          <w:color w:val="0B5294"/>
                          <w:spacing w:val="-4"/>
                          <w:sz w:val="24"/>
                          <w:szCs w:val="24"/>
                          <w:rtl/>
                        </w:rPr>
                        <w:t>לאולם</w:t>
                      </w:r>
                      <w:r w:rsidRPr="009E617D">
                        <w:rPr>
                          <w:rFonts w:cs="Tahoma"/>
                          <w:color w:val="0B5294"/>
                          <w:spacing w:val="-4"/>
                          <w:sz w:val="24"/>
                          <w:szCs w:val="24"/>
                          <w:rtl/>
                        </w:rPr>
                        <w:t xml:space="preserve"> </w:t>
                      </w:r>
                      <w:r w:rsidRPr="009E617D">
                        <w:rPr>
                          <w:rFonts w:cs="Tahoma" w:hint="eastAsia"/>
                          <w:color w:val="0B5294"/>
                          <w:spacing w:val="-4"/>
                          <w:sz w:val="24"/>
                          <w:szCs w:val="24"/>
                          <w:rtl/>
                        </w:rPr>
                        <w:t>אירועים</w:t>
                      </w:r>
                      <w:r w:rsidRPr="009E617D">
                        <w:rPr>
                          <w:rFonts w:cs="Tahoma"/>
                          <w:color w:val="0B5294"/>
                          <w:spacing w:val="-4"/>
                          <w:sz w:val="24"/>
                          <w:szCs w:val="24"/>
                          <w:rtl/>
                        </w:rPr>
                        <w:t xml:space="preserve"> </w:t>
                      </w:r>
                      <w:r w:rsidRPr="009E617D">
                        <w:rPr>
                          <w:rFonts w:cs="Tahoma" w:hint="eastAsia"/>
                          <w:color w:val="0B5294"/>
                          <w:spacing w:val="-4"/>
                          <w:sz w:val="24"/>
                          <w:szCs w:val="24"/>
                          <w:rtl/>
                        </w:rPr>
                        <w:t>בנשר</w:t>
                      </w:r>
                    </w:p>
                    <w:p w:rsidR="009E617D" w:rsidRPr="00373C5D" w:rsidP="009E617D">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427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10780" w:rsidRPr="00810780" w:rsidP="00810780">
      <w:pPr>
        <w:pStyle w:val="takzir-text"/>
        <w:bidi/>
        <w:spacing w:line="260" w:lineRule="exact"/>
        <w:rPr>
          <w:rtl/>
        </w:rPr>
      </w:pPr>
      <w:r w:rsidRPr="00810780">
        <w:rPr>
          <w:rFonts w:hint="cs"/>
          <w:rtl/>
        </w:rPr>
        <w:t>יצוין כי בשנתיים האחרונות, לאחר כניסתם לתפקיד של יו"ר הוועדה מר סמי מלול ומהנדסת הוועדה גב' אורית מרץ, ניכר שיפור בעבודת הוועדה, אך עדיין נותרה מלאכה רבה לצורך תיקון הליקויים.</w:t>
      </w:r>
    </w:p>
    <w:p w:rsidR="00810780" w:rsidRPr="00810780" w:rsidP="00810780">
      <w:pPr>
        <w:pStyle w:val="takzir-text"/>
        <w:bidi/>
        <w:spacing w:line="260" w:lineRule="exact"/>
        <w:rPr>
          <w:rtl/>
        </w:rPr>
      </w:pPr>
      <w:r w:rsidRPr="00810780">
        <w:rPr>
          <w:rFonts w:hint="cs"/>
          <w:rtl/>
        </w:rPr>
        <w:t>על הוועדה להפיק לקחים מהליקויים שעלו בדוח זה ולפעול לתיקונם ולמניעת ליקויים דומים בעתיד.</w:t>
      </w:r>
    </w:p>
    <w:p w:rsidR="00F1368B" w:rsidRPr="0010599F" w:rsidP="006B03B5">
      <w:pPr>
        <w:spacing w:line="240" w:lineRule="exact"/>
        <w:ind w:right="2268"/>
        <w:jc w:val="both"/>
        <w:rPr>
          <w:rFonts w:ascii="Tahoma" w:hAnsi="Tahoma" w:cs="Tahoma"/>
          <w:sz w:val="17"/>
          <w:szCs w:val="17"/>
          <w:rtl/>
        </w:rPr>
      </w:pPr>
    </w:p>
    <w:p w:rsidR="00327FBF" w:rsidRPr="0010599F" w:rsidP="006B03B5">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0A3915" w:rsidRPr="007E10DE" w:rsidP="006B03B5">
      <w:pPr>
        <w:pStyle w:val="KOT4"/>
        <w:rPr>
          <w:rtl/>
        </w:rPr>
      </w:pPr>
      <w:bookmarkEnd w:id="0"/>
      <w:bookmarkEnd w:id="1"/>
      <w:bookmarkEnd w:id="2"/>
      <w:bookmarkEnd w:id="3"/>
      <w:bookmarkEnd w:id="4"/>
      <w:r w:rsidRPr="007E10DE">
        <w:rPr>
          <w:rFonts w:hint="cs"/>
          <w:rtl/>
        </w:rPr>
        <w:t>מבוא</w:t>
      </w:r>
    </w:p>
    <w:p w:rsidR="000A3915" w:rsidRPr="00277566" w:rsidP="00841C3B">
      <w:pPr>
        <w:tabs>
          <w:tab w:val="left" w:pos="5811"/>
        </w:tabs>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המקומית לתכנון ולבנייה מורדות הכרמל (להלן </w:t>
      </w:r>
      <w:r w:rsidRPr="00277566">
        <w:rPr>
          <w:rFonts w:ascii="Tahoma" w:hAnsi="Tahoma" w:cs="Tahoma"/>
          <w:sz w:val="18"/>
          <w:szCs w:val="18"/>
          <w:rtl/>
        </w:rPr>
        <w:t>-</w:t>
      </w:r>
      <w:r w:rsidRPr="00277566">
        <w:rPr>
          <w:rFonts w:ascii="Tahoma" w:hAnsi="Tahoma" w:cs="Tahoma" w:hint="cs"/>
          <w:sz w:val="18"/>
          <w:szCs w:val="18"/>
          <w:rtl/>
        </w:rPr>
        <w:t xml:space="preserve"> הוועדה המקומית מורדות הכרמל או הוועדה) הוקמה בשנת 1983 מכוח סעיף 19 לחוק התכנון והבניה, התשכ"ה-1965 (להלן - חוק התכנון והבנייה או החוק), החל על מרחב תכנון מקומי הכולל תחום של יותר מרשות מקומית אחת</w:t>
      </w:r>
      <w:r>
        <w:rPr>
          <w:rStyle w:val="FootnoteReference0"/>
          <w:rFonts w:ascii="Tahoma" w:hAnsi="Tahoma" w:cs="Tahoma"/>
          <w:sz w:val="18"/>
          <w:szCs w:val="18"/>
          <w:rtl/>
        </w:rPr>
        <w:footnoteReference w:id="6"/>
      </w:r>
      <w:r w:rsidRPr="00277566">
        <w:rPr>
          <w:rFonts w:ascii="Tahoma" w:hAnsi="Tahoma" w:cs="Tahoma" w:hint="cs"/>
          <w:sz w:val="18"/>
          <w:szCs w:val="18"/>
          <w:rtl/>
        </w:rPr>
        <w:t>. שטח מרחב התכנון של הוועדה (להלן - מרחב הוועדה) הוא כ-22,950 דונם, והוא כולל את תחומי עיריית נשר, עיריית טירת כרמל והמועצה המקומית רכסים (להלן - רשויות הוועדה), אשר אוכלוסייתן מנתה בסוף שנת 2015 כ-53,450 תושבים. מרחב הוועדה הוא חלק ממחוז חיפה של משרד הפנים, שעליו מופקדת הוועדה המחוזית לתכנון ולבנייה חיפה (להלן - הוועדה המחוזית).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הוועדה פועלת מכוח הסמכויות שניתנו לה בחוק התכנון והבנייה ובתקנות שהותקנו על פיו, ובין יתר תפקידיה, עליה לפעול לקידום התכנון במרחבה באמצעות תכנון מתארי כוללני או מפורט, לדון בבקשות להיתרי בנייה ולהנפיק היתרי בנייה, לפקח על הבנייה ולאכוף את הוראות החוק.</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באוגוסט 2014 התמנה מר סמי מלול ליו"ר הוועדה; הוא החליף את ד"ר מאלק </w:t>
      </w:r>
      <w:r w:rsidRPr="00277566">
        <w:rPr>
          <w:rFonts w:ascii="Tahoma" w:hAnsi="Tahoma" w:cs="Tahoma" w:hint="cs"/>
          <w:sz w:val="18"/>
          <w:szCs w:val="18"/>
          <w:rtl/>
        </w:rPr>
        <w:t>עמרור</w:t>
      </w:r>
      <w:r w:rsidRPr="00277566">
        <w:rPr>
          <w:rFonts w:ascii="Tahoma" w:hAnsi="Tahoma" w:cs="Tahoma" w:hint="cs"/>
          <w:sz w:val="18"/>
          <w:szCs w:val="18"/>
          <w:rtl/>
        </w:rPr>
        <w:t xml:space="preserve">, שכיהן בתפקיד מיוני 2012. בוועדה שמונה חברים, והיא מעסיקה 15 עובדים נוסף על יו"ר הוועדה: מהנדסת הוועדה שמונתה באוגוסט 2014, מנהל מחלקת פיקוח, שלושה מפקחים, מנהל מחלקת רישוי, שלושה בודקי תכניות ומזכירות. נוסף על אלה הוועדה מעסיקה במיקור חוץ יועץ משפטי, המשמש גם תובע הוועדה, ונותני שירות בתחומי הנהלת חשבונות </w:t>
      </w:r>
      <w:r w:rsidRPr="00277566">
        <w:rPr>
          <w:rFonts w:ascii="Tahoma" w:hAnsi="Tahoma" w:cs="Tahoma" w:hint="cs"/>
          <w:sz w:val="18"/>
          <w:szCs w:val="18"/>
          <w:rtl/>
        </w:rPr>
        <w:t>וחשבות</w:t>
      </w:r>
      <w:r w:rsidRPr="00277566">
        <w:rPr>
          <w:rFonts w:ascii="Tahoma" w:hAnsi="Tahoma" w:cs="Tahoma" w:hint="cs"/>
          <w:sz w:val="18"/>
          <w:szCs w:val="18"/>
          <w:rtl/>
        </w:rPr>
        <w:t xml:space="preserve"> שכר, שמאות ומחשוב. </w:t>
      </w:r>
    </w:p>
    <w:p w:rsidR="000A3915" w:rsidP="00841C3B">
      <w:pPr>
        <w:spacing w:line="260" w:lineRule="exact"/>
        <w:ind w:right="2268"/>
        <w:jc w:val="both"/>
        <w:rPr>
          <w:rFonts w:ascii="Tahoma" w:hAnsi="Tahoma" w:cs="Tahoma"/>
          <w:sz w:val="18"/>
          <w:szCs w:val="18"/>
        </w:rPr>
      </w:pPr>
    </w:p>
    <w:p w:rsidR="00810780" w:rsidRPr="00277566" w:rsidP="00841C3B">
      <w:pPr>
        <w:spacing w:line="260" w:lineRule="exact"/>
        <w:ind w:right="2268"/>
        <w:jc w:val="both"/>
        <w:rPr>
          <w:rFonts w:ascii="Tahoma" w:hAnsi="Tahoma" w:cs="Tahoma"/>
          <w:sz w:val="18"/>
          <w:szCs w:val="18"/>
          <w:rtl/>
        </w:rPr>
      </w:pPr>
    </w:p>
    <w:p w:rsidR="000A3915" w:rsidP="00E6471B">
      <w:pPr>
        <w:pStyle w:val="KOT4"/>
        <w:pageBreakBefore/>
        <w:rPr>
          <w:rtl/>
        </w:rPr>
      </w:pPr>
      <w:r>
        <w:rPr>
          <w:rFonts w:hint="cs"/>
          <w:rtl/>
        </w:rPr>
        <w:t>פעולות הביקורת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בחודשים ספטמבר 2016 עד מרץ 2017 בדק משרד מבקר המדינה את אופן תפקוד הוועדה והיבטים שונים בפעילותה, בעיקר בשנים 2017-2014, בתחומים האלה: מעמד הוועדה, התכנון, רישוי הבנייה, הפיקוח, האכיפה, </w:t>
      </w:r>
      <w:r w:rsidRPr="00277566">
        <w:rPr>
          <w:rFonts w:ascii="Tahoma" w:hAnsi="Tahoma" w:cs="Tahoma" w:hint="cs"/>
          <w:sz w:val="18"/>
          <w:szCs w:val="18"/>
          <w:rtl/>
        </w:rPr>
        <w:t>המינהל</w:t>
      </w:r>
      <w:r w:rsidRPr="00277566">
        <w:rPr>
          <w:rFonts w:ascii="Tahoma" w:hAnsi="Tahoma" w:cs="Tahoma" w:hint="cs"/>
          <w:sz w:val="18"/>
          <w:szCs w:val="18"/>
          <w:rtl/>
        </w:rPr>
        <w:t xml:space="preserve"> והכספים. בדיקות השלמה נעשו ברשויות הוועדה, </w:t>
      </w:r>
      <w:r w:rsidRPr="00277566">
        <w:rPr>
          <w:rFonts w:ascii="Tahoma" w:hAnsi="Tahoma" w:cs="Tahoma" w:hint="cs"/>
          <w:sz w:val="18"/>
          <w:szCs w:val="18"/>
          <w:rtl/>
        </w:rPr>
        <w:t>במינהל</w:t>
      </w:r>
      <w:r w:rsidRPr="00277566">
        <w:rPr>
          <w:rFonts w:ascii="Tahoma" w:hAnsi="Tahoma" w:cs="Tahoma" w:hint="cs"/>
          <w:sz w:val="18"/>
          <w:szCs w:val="18"/>
          <w:rtl/>
        </w:rPr>
        <w:t xml:space="preserve"> התכנון שבמשרד האוצר, ביחידה המחוזית לפיקוח על הבנייה מחוז חיפה (להלן - פיקוח מחוז חיפה), ובמחלקה להנחיית תובעים מוסמכי היועץ המשפטי לממשלה שבמשרד המשפטים</w:t>
      </w:r>
      <w:r>
        <w:rPr>
          <w:rStyle w:val="FootnoteReference0"/>
          <w:rFonts w:ascii="Tahoma" w:hAnsi="Tahoma" w:cs="Tahoma"/>
          <w:sz w:val="18"/>
          <w:szCs w:val="18"/>
          <w:rtl/>
        </w:rPr>
        <w:footnoteReference w:id="7"/>
      </w:r>
      <w:r w:rsidRPr="00277566">
        <w:rPr>
          <w:rFonts w:ascii="Tahoma" w:hAnsi="Tahoma" w:cs="Tahoma" w:hint="cs"/>
          <w:sz w:val="18"/>
          <w:szCs w:val="18"/>
          <w:rtl/>
        </w:rPr>
        <w:t xml:space="preserve"> (להלן - המחלקה לאכיפת דיני מקרקעין).</w:t>
      </w:r>
    </w:p>
    <w:p w:rsidR="000A3915" w:rsidRPr="00277566" w:rsidP="00841C3B">
      <w:pPr>
        <w:spacing w:line="260" w:lineRule="exact"/>
        <w:ind w:right="2268"/>
        <w:jc w:val="both"/>
        <w:rPr>
          <w:rFonts w:ascii="Tahoma" w:hAnsi="Tahoma" w:cs="Tahoma"/>
          <w:sz w:val="18"/>
          <w:szCs w:val="18"/>
          <w:rtl/>
        </w:rPr>
      </w:pPr>
    </w:p>
    <w:p w:rsidR="000A3915" w:rsidP="006B03B5">
      <w:pPr>
        <w:pStyle w:val="KOT2"/>
        <w:rPr>
          <w:rtl/>
        </w:rPr>
      </w:pPr>
      <w:r w:rsidRPr="00816D08">
        <w:rPr>
          <w:rFonts w:hint="cs"/>
          <w:rtl/>
        </w:rPr>
        <w:t>מעמד הוועדה</w:t>
      </w:r>
      <w:r w:rsidRPr="00887610">
        <w:rPr>
          <w:rFonts w:hint="cs"/>
          <w:rtl/>
        </w:rPr>
        <w:t xml:space="preserve"> </w:t>
      </w:r>
    </w:p>
    <w:p w:rsidR="000A3915" w:rsidRPr="00810780" w:rsidP="00810780">
      <w:pPr>
        <w:pStyle w:val="KOT4"/>
        <w:rPr>
          <w:rtl/>
        </w:rPr>
      </w:pPr>
      <w:r w:rsidRPr="00810780">
        <w:rPr>
          <w:rFonts w:eastAsiaTheme="minorEastAsia" w:hint="eastAsia"/>
          <w:rtl/>
        </w:rPr>
        <w:t>הסמכת</w:t>
      </w:r>
      <w:r w:rsidRPr="00810780">
        <w:rPr>
          <w:rFonts w:eastAsiaTheme="minorEastAsia"/>
          <w:rtl/>
        </w:rPr>
        <w:t xml:space="preserve"> </w:t>
      </w:r>
      <w:r w:rsidRPr="00810780">
        <w:rPr>
          <w:rFonts w:eastAsiaTheme="minorEastAsia" w:hint="eastAsia"/>
          <w:rtl/>
        </w:rPr>
        <w:t>הוועדה</w:t>
      </w:r>
      <w:r w:rsidRPr="00810780">
        <w:rPr>
          <w:rFonts w:eastAsiaTheme="minorEastAsia"/>
          <w:rtl/>
        </w:rPr>
        <w:t xml:space="preserve"> </w:t>
      </w:r>
      <w:r w:rsidRPr="00810780">
        <w:rPr>
          <w:rFonts w:eastAsiaTheme="minorEastAsia" w:hint="eastAsia"/>
          <w:rtl/>
        </w:rPr>
        <w:t>כוועדה</w:t>
      </w:r>
      <w:r w:rsidRPr="00810780">
        <w:rPr>
          <w:rFonts w:eastAsiaTheme="minorEastAsia"/>
          <w:rtl/>
        </w:rPr>
        <w:t xml:space="preserve"> </w:t>
      </w:r>
      <w:r w:rsidRPr="00810780">
        <w:rPr>
          <w:rFonts w:eastAsiaTheme="minorEastAsia" w:hint="eastAsia"/>
          <w:rtl/>
        </w:rPr>
        <w:t>עצמאית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מינהל</w:t>
      </w:r>
      <w:r w:rsidRPr="00277566">
        <w:rPr>
          <w:rFonts w:ascii="Tahoma" w:hAnsi="Tahoma" w:cs="Tahoma" w:hint="cs"/>
          <w:sz w:val="18"/>
          <w:szCs w:val="18"/>
          <w:rtl/>
        </w:rPr>
        <w:t xml:space="preserve"> התכנון במשרד האוצר</w:t>
      </w:r>
      <w:r>
        <w:rPr>
          <w:rStyle w:val="FootnoteReference0"/>
          <w:rFonts w:ascii="Tahoma" w:hAnsi="Tahoma" w:cs="Tahoma"/>
          <w:sz w:val="18"/>
          <w:szCs w:val="18"/>
          <w:rtl/>
        </w:rPr>
        <w:footnoteReference w:id="8"/>
      </w:r>
      <w:r w:rsidRPr="00277566">
        <w:rPr>
          <w:rFonts w:ascii="Tahoma" w:hAnsi="Tahoma" w:cs="Tahoma" w:hint="cs"/>
          <w:sz w:val="18"/>
          <w:szCs w:val="18"/>
          <w:rtl/>
        </w:rPr>
        <w:t xml:space="preserve"> (להלן -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משמש הגורם האחראי במדינת ישראל לגיבוש מדיניות תכנון ארצית בנושאים שונים. </w:t>
      </w:r>
      <w:r w:rsidRPr="00277566">
        <w:rPr>
          <w:rFonts w:ascii="Tahoma" w:hAnsi="Tahoma" w:cs="Tahoma" w:hint="cs"/>
          <w:sz w:val="18"/>
          <w:szCs w:val="18"/>
          <w:rtl/>
        </w:rPr>
        <w:t>המינהל</w:t>
      </w:r>
      <w:r w:rsidRPr="00277566">
        <w:rPr>
          <w:rFonts w:ascii="Tahoma" w:hAnsi="Tahoma" w:cs="Tahoma" w:hint="cs"/>
          <w:sz w:val="18"/>
          <w:szCs w:val="18"/>
          <w:rtl/>
        </w:rPr>
        <w:t xml:space="preserve"> עוסק בין היתר בתכנון מרחבי לתשתיות ולמגורים; בתכנון אסטרטגי לטווח ארוך; </w:t>
      </w:r>
      <w:r w:rsidRPr="00277566">
        <w:rPr>
          <w:rFonts w:ascii="Tahoma" w:hAnsi="Tahoma" w:cs="Tahoma" w:hint="cs"/>
          <w:sz w:val="18"/>
          <w:szCs w:val="18"/>
          <w:rtl/>
        </w:rPr>
        <w:t>באסדרת</w:t>
      </w:r>
      <w:r w:rsidRPr="00277566">
        <w:rPr>
          <w:rFonts w:ascii="Tahoma" w:hAnsi="Tahoma" w:cs="Tahoma" w:hint="cs"/>
          <w:sz w:val="18"/>
          <w:szCs w:val="18"/>
          <w:rtl/>
        </w:rPr>
        <w:t xml:space="preserve"> פעולות בתחום הרישוי והבנייה; בתפעול ועדות התכנון ובבקרה עליהן. לכל אחד מתחומי פעולה אלו אחראים אגפים ייעודיים </w:t>
      </w:r>
      <w:r w:rsidRPr="00277566">
        <w:rPr>
          <w:rFonts w:ascii="Tahoma" w:hAnsi="Tahoma" w:cs="Tahoma" w:hint="cs"/>
          <w:sz w:val="18"/>
          <w:szCs w:val="18"/>
          <w:rtl/>
        </w:rPr>
        <w:t>במינהל</w:t>
      </w:r>
      <w:r w:rsidRPr="00277566">
        <w:rPr>
          <w:rFonts w:ascii="Tahoma" w:hAnsi="Tahoma" w:cs="Tahoma" w:hint="cs"/>
          <w:sz w:val="18"/>
          <w:szCs w:val="18"/>
          <w:rtl/>
        </w:rPr>
        <w:t xml:space="preserve"> התכנון. </w:t>
      </w:r>
    </w:p>
    <w:p w:rsidR="000A3915" w:rsidRPr="00277566" w:rsidP="00841C3B">
      <w:pPr>
        <w:spacing w:line="260" w:lineRule="exact"/>
        <w:ind w:right="2268"/>
        <w:jc w:val="both"/>
        <w:rPr>
          <w:rFonts w:ascii="Tahoma" w:hAnsi="Tahoma" w:cs="Tahoma"/>
          <w:bCs/>
          <w:sz w:val="18"/>
          <w:szCs w:val="18"/>
          <w:rtl/>
        </w:rPr>
      </w:pPr>
      <w:r w:rsidRPr="00277566">
        <w:rPr>
          <w:rFonts w:ascii="Tahoma" w:hAnsi="Tahoma" w:cs="Tahoma" w:hint="cs"/>
          <w:sz w:val="18"/>
          <w:szCs w:val="18"/>
          <w:rtl/>
        </w:rPr>
        <w:t>באוגוסט 2014 נכנס לתוקפו תיקון 101 לחוק התכנון והבנייה (להלן - תיקון 101), שנועד להרחיב את עצמאות הוועדות המקומיות. זאת על מנת לצמצם את תלותן בוועדה המחוזית; לחזק את השלטון המקומי; להגדיל את האחריות והמחויבות של נבחרי הציבור ובעלי תפקידים בתחומי התכנון, הבנייה; לקדם קבלת החלטות הוגנת ויעילה בוועדות התכנון; ולשפר את איכות הבנייה</w:t>
      </w:r>
      <w:r>
        <w:rPr>
          <w:rStyle w:val="FootnoteReference0"/>
          <w:rFonts w:ascii="Tahoma" w:hAnsi="Tahoma" w:cs="Tahoma"/>
          <w:sz w:val="18"/>
          <w:szCs w:val="18"/>
          <w:rtl/>
        </w:rPr>
        <w:footnoteReference w:id="9"/>
      </w:r>
      <w:r w:rsidRPr="00277566">
        <w:rPr>
          <w:rFonts w:ascii="Tahoma" w:hAnsi="Tahoma" w:cs="Tahoma" w:hint="cs"/>
          <w:sz w:val="18"/>
          <w:szCs w:val="18"/>
          <w:rtl/>
        </w:rPr>
        <w:t>.</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האגף לוועדות מקומיות </w:t>
      </w:r>
      <w:r w:rsidRPr="00277566">
        <w:rPr>
          <w:rFonts w:ascii="Tahoma" w:hAnsi="Tahoma" w:cs="Tahoma" w:hint="cs"/>
          <w:sz w:val="18"/>
          <w:szCs w:val="18"/>
          <w:rtl/>
        </w:rPr>
        <w:t>במינהל</w:t>
      </w:r>
      <w:r w:rsidRPr="00277566">
        <w:rPr>
          <w:rFonts w:ascii="Tahoma" w:hAnsi="Tahoma" w:cs="Tahoma" w:hint="cs"/>
          <w:sz w:val="18"/>
          <w:szCs w:val="18"/>
          <w:rtl/>
        </w:rPr>
        <w:t xml:space="preserve"> התכנון (להלן - האגף לוועדות מקומיות) הוקם במטרה לסייע לוועדות המקומיות והמרחביות בפעילותן וללוות אותן. בין היתר האגף בוחן האם הוועדה נמצאה מקצועית ויעילה וניתן להסמיכה כוועדה עצמאית, ולפיכך ניתן להעניק לה סמכויות רבות יותר מאשר לוועדה מקומית רגילה. לצורך גיבוש עמדתו בעניין, האגף מתייעץ אחת לחצי שנה עם כמה גורמים, ובהם יושבי ראש הוועדות המחוזיות, היועץ המשפטי לממשלה, מתכנני המחוזות, יושבי ראש ועדות הערר המחוזיות, המחלקה לאכיפת דיני מקרקעין במשרד המשפטים והיחידה הארצית לפיקוח על הבנייה (להלן - הגורמים הממליצים).</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הבדיקה העלתה כי בחודשים יולי ואוגוסט 2016 דן האגף לוועדות מקומיות עם </w:t>
      </w:r>
      <w:r w:rsidRPr="0016591C">
        <w:rPr>
          <w:rFonts w:ascii="Tahoma" w:hAnsi="Tahoma" w:cs="Tahoma" w:hint="cs"/>
          <w:spacing w:val="-2"/>
          <w:sz w:val="18"/>
          <w:szCs w:val="18"/>
          <w:rtl/>
        </w:rPr>
        <w:t>הגורמים הממליצים בנוגע להסמכתה של הוועדה</w:t>
      </w:r>
      <w:r>
        <w:rPr>
          <w:rStyle w:val="FootnoteReference0"/>
          <w:rFonts w:ascii="Tahoma" w:hAnsi="Tahoma" w:cs="Tahoma"/>
          <w:spacing w:val="-2"/>
          <w:sz w:val="18"/>
          <w:szCs w:val="18"/>
          <w:rtl/>
        </w:rPr>
        <w:footnoteReference w:id="10"/>
      </w:r>
      <w:r w:rsidRPr="0016591C">
        <w:rPr>
          <w:rFonts w:ascii="Tahoma" w:hAnsi="Tahoma" w:cs="Tahoma" w:hint="cs"/>
          <w:spacing w:val="-2"/>
          <w:sz w:val="18"/>
          <w:szCs w:val="18"/>
          <w:rtl/>
        </w:rPr>
        <w:t>. בנובמבר 2016 מסרה מנהלת</w:t>
      </w:r>
      <w:r w:rsidRPr="00277566">
        <w:rPr>
          <w:rFonts w:ascii="Tahoma" w:hAnsi="Tahoma" w:cs="Tahoma" w:hint="cs"/>
          <w:sz w:val="18"/>
          <w:szCs w:val="18"/>
          <w:rtl/>
        </w:rPr>
        <w:t xml:space="preserve"> האגף לוועדות מקומיות לצוות הביקורת כי לדעת הגורמים הממליצים, הוועדה המקומית מורדות הכרמל אינה יעילה ומקצועית דייה, ועליה לשפר את פעילותה בעיקר בתחומי הפיקוח והאכיפה (ראו להלן גם בפרק על הפיקוח והאכיפה). </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עוד עלה כי בדצמבר 2016 הודיעה מנהלת האגף ליו"ר הוועדה כי בעקבות פניית עיריות נשר וטירת כרמל,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בוחן להקים לכל אחת מהן ועדה מקומית נפרדת ובכך לפצל את הוועדה. בינואר 2017 כתבה מנהלת האגף ליו"ר </w:t>
      </w:r>
      <w:r w:rsidRPr="00277566">
        <w:rPr>
          <w:rFonts w:ascii="Tahoma" w:hAnsi="Tahoma" w:cs="Tahoma" w:hint="cs"/>
          <w:sz w:val="18"/>
          <w:szCs w:val="18"/>
          <w:rtl/>
        </w:rPr>
        <w:t>הוועדה כי חל שיפור של ממש בעבודת הוועדה, ולפיכך המלצת מחוז חיפה היא לבחון את הסמכת הוועדה כוועדה עצמאית "בכפוף ולאחר בחינת הקמת ועדות נפרדות לנשר ו/או טירת הכרמל".</w:t>
      </w:r>
    </w:p>
    <w:p w:rsidR="000A3915" w:rsidRPr="00277566" w:rsidP="00810780">
      <w:pPr>
        <w:pStyle w:val="RESHET"/>
        <w:rPr>
          <w:rtl/>
        </w:rPr>
      </w:pPr>
      <w:r w:rsidRPr="00277566">
        <w:rPr>
          <w:rFonts w:hint="cs"/>
          <w:rtl/>
        </w:rPr>
        <w:t>משרד</w:t>
      </w:r>
      <w:r w:rsidRPr="00277566">
        <w:rPr>
          <w:rtl/>
        </w:rPr>
        <w:t xml:space="preserve"> </w:t>
      </w:r>
      <w:r w:rsidRPr="00277566">
        <w:rPr>
          <w:rFonts w:hint="cs"/>
          <w:rtl/>
        </w:rPr>
        <w:t>מבקר</w:t>
      </w:r>
      <w:r w:rsidRPr="00277566">
        <w:rPr>
          <w:rtl/>
        </w:rPr>
        <w:t xml:space="preserve"> </w:t>
      </w:r>
      <w:r w:rsidRPr="00277566">
        <w:rPr>
          <w:rFonts w:hint="cs"/>
          <w:rtl/>
        </w:rPr>
        <w:t>המדינה</w:t>
      </w:r>
      <w:r w:rsidRPr="00277566">
        <w:rPr>
          <w:rtl/>
        </w:rPr>
        <w:t xml:space="preserve"> </w:t>
      </w:r>
      <w:r w:rsidRPr="00277566">
        <w:rPr>
          <w:rFonts w:hint="cs"/>
          <w:rtl/>
        </w:rPr>
        <w:t>מעיר</w:t>
      </w:r>
      <w:r w:rsidRPr="00277566">
        <w:rPr>
          <w:rtl/>
        </w:rPr>
        <w:t xml:space="preserve"> </w:t>
      </w:r>
      <w:r w:rsidRPr="00277566">
        <w:rPr>
          <w:rFonts w:hint="cs"/>
          <w:rtl/>
        </w:rPr>
        <w:t>למינהל</w:t>
      </w:r>
      <w:r w:rsidRPr="00277566">
        <w:rPr>
          <w:rtl/>
        </w:rPr>
        <w:t xml:space="preserve"> התכנון </w:t>
      </w:r>
      <w:r w:rsidRPr="00277566">
        <w:rPr>
          <w:rFonts w:hint="cs"/>
          <w:rtl/>
        </w:rPr>
        <w:t>כי</w:t>
      </w:r>
      <w:r w:rsidRPr="00277566">
        <w:rPr>
          <w:rtl/>
        </w:rPr>
        <w:t xml:space="preserve"> עליו </w:t>
      </w:r>
      <w:r w:rsidRPr="00277566">
        <w:rPr>
          <w:rFonts w:hint="cs"/>
          <w:rtl/>
        </w:rPr>
        <w:t>להכריע</w:t>
      </w:r>
      <w:r w:rsidRPr="00277566">
        <w:rPr>
          <w:rtl/>
        </w:rPr>
        <w:t xml:space="preserve"> בהקדם בעניין </w:t>
      </w:r>
      <w:r w:rsidRPr="00277566">
        <w:rPr>
          <w:rFonts w:hint="cs"/>
          <w:rtl/>
        </w:rPr>
        <w:t>פיצול</w:t>
      </w:r>
      <w:r w:rsidRPr="00277566">
        <w:rPr>
          <w:rtl/>
        </w:rPr>
        <w:t xml:space="preserve"> </w:t>
      </w:r>
      <w:r w:rsidRPr="00277566">
        <w:rPr>
          <w:rFonts w:hint="cs"/>
          <w:rtl/>
        </w:rPr>
        <w:t xml:space="preserve">הוועדה על מנת שלא לפגוע בהליך הסמכתה, אם תעמוד הוועדה באמות המידה שנקבעו לכך. </w:t>
      </w:r>
    </w:p>
    <w:p w:rsidR="000A3915" w:rsidRPr="00277566" w:rsidP="00810780">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בתשובה שמסרה הוועדה למשרד מבקר המדינה במאי 2017 (להלן - תשובת הוועדה) צוין כי היא פועלת לשיפור תפקודה בכל תחומי הליבה, לרבות הטמעת הרפורמה בתכנון וברישוי, חיזוק הפיקוח והאכיפה, הטמעת תכניות עבודה עם יעדים מדידים ושיפור השירות לקהל.</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בתשובה שמסר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למשרד מבקר המדינה ביוני 2017 (להלן - תשובת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צוין כי הוועדה החלה לפעול במקצועיות רק לאחרונה, אך "עדיין מתקשה להתמודד עם תוצאות כשלי העבר". מנהלת האגף לוועדות מקומיות כתבה ביולי 2017 ליו"ר הוועדה כי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החליט שלא לפצל את הוועדה ויחל בבחינת היתכנות הסמכת הוועדה כעצמאית.</w:t>
      </w:r>
    </w:p>
    <w:p w:rsidR="000A3915" w:rsidRPr="00277566" w:rsidP="00810780">
      <w:pPr>
        <w:pStyle w:val="RESHET"/>
        <w:rPr>
          <w:rtl/>
        </w:rPr>
      </w:pPr>
      <w:r w:rsidRPr="00277566">
        <w:rPr>
          <w:rFonts w:hint="cs"/>
          <w:rtl/>
        </w:rPr>
        <w:t>על הוועדה להמשיך לנקוט פעולות לשיפור תפקודה המקצועי בתחומים השונים.</w:t>
      </w:r>
    </w:p>
    <w:p w:rsidR="000A3915" w:rsidRPr="00277566" w:rsidP="00841C3B">
      <w:pPr>
        <w:spacing w:line="260" w:lineRule="exact"/>
        <w:ind w:right="2268"/>
        <w:jc w:val="both"/>
        <w:rPr>
          <w:rFonts w:ascii="Tahoma" w:hAnsi="Tahoma" w:cs="Tahoma"/>
          <w:b/>
          <w:bCs/>
          <w:sz w:val="18"/>
          <w:szCs w:val="18"/>
          <w:rtl/>
        </w:rPr>
      </w:pPr>
    </w:p>
    <w:p w:rsidR="000A3915" w:rsidP="006B03B5">
      <w:pPr>
        <w:pStyle w:val="KOT2"/>
        <w:rPr>
          <w:rtl/>
        </w:rPr>
      </w:pPr>
      <w:r>
        <w:rPr>
          <w:rFonts w:hint="cs"/>
          <w:rtl/>
        </w:rPr>
        <w:t>תכנון סטטוטור</w:t>
      </w:r>
      <w:r>
        <w:rPr>
          <w:rFonts w:hint="eastAsia"/>
          <w:rtl/>
        </w:rPr>
        <w:t>י</w:t>
      </w:r>
      <w:r>
        <w:rPr>
          <w:rFonts w:hint="cs"/>
          <w:rtl/>
        </w:rPr>
        <w:t xml:space="preserve"> במרחב הוועדה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תהליכי התכנון והבנייה במדינת ישראל מוסדרים בחוק התכנון והבנייה על תיקוניו. </w:t>
      </w:r>
      <w:r w:rsidRPr="00277566">
        <w:rPr>
          <w:rFonts w:ascii="Tahoma" w:hAnsi="Tahoma" w:cs="Tahoma"/>
          <w:sz w:val="18"/>
          <w:szCs w:val="18"/>
          <w:rtl/>
        </w:rPr>
        <w:t>החוק מסדיר את פע</w:t>
      </w:r>
      <w:r w:rsidRPr="00277566">
        <w:rPr>
          <w:rFonts w:ascii="Tahoma" w:hAnsi="Tahoma" w:cs="Tahoma" w:hint="cs"/>
          <w:sz w:val="18"/>
          <w:szCs w:val="18"/>
          <w:rtl/>
        </w:rPr>
        <w:t>י</w:t>
      </w:r>
      <w:r w:rsidRPr="00277566">
        <w:rPr>
          <w:rFonts w:ascii="Tahoma" w:hAnsi="Tahoma" w:cs="Tahoma"/>
          <w:sz w:val="18"/>
          <w:szCs w:val="18"/>
          <w:rtl/>
        </w:rPr>
        <w:t>ל</w:t>
      </w:r>
      <w:r w:rsidRPr="00277566">
        <w:rPr>
          <w:rFonts w:ascii="Tahoma" w:hAnsi="Tahoma" w:cs="Tahoma" w:hint="cs"/>
          <w:sz w:val="18"/>
          <w:szCs w:val="18"/>
          <w:rtl/>
        </w:rPr>
        <w:t>ו</w:t>
      </w:r>
      <w:r w:rsidRPr="00277566">
        <w:rPr>
          <w:rFonts w:ascii="Tahoma" w:hAnsi="Tahoma" w:cs="Tahoma"/>
          <w:sz w:val="18"/>
          <w:szCs w:val="18"/>
          <w:rtl/>
        </w:rPr>
        <w:t xml:space="preserve">תם של מוסדות </w:t>
      </w:r>
      <w:r w:rsidRPr="00277566">
        <w:rPr>
          <w:rFonts w:ascii="Tahoma" w:hAnsi="Tahoma" w:cs="Tahoma" w:hint="cs"/>
          <w:sz w:val="18"/>
          <w:szCs w:val="18"/>
          <w:rtl/>
        </w:rPr>
        <w:t>ה</w:t>
      </w:r>
      <w:r w:rsidRPr="00277566">
        <w:rPr>
          <w:rFonts w:ascii="Tahoma" w:hAnsi="Tahoma" w:cs="Tahoma"/>
          <w:sz w:val="18"/>
          <w:szCs w:val="18"/>
          <w:rtl/>
        </w:rPr>
        <w:t xml:space="preserve">תכנון </w:t>
      </w:r>
      <w:r w:rsidRPr="00277566">
        <w:rPr>
          <w:rFonts w:ascii="Tahoma" w:hAnsi="Tahoma" w:cs="Tahoma" w:hint="cs"/>
          <w:sz w:val="18"/>
          <w:szCs w:val="18"/>
          <w:rtl/>
        </w:rPr>
        <w:t>ה</w:t>
      </w:r>
      <w:r w:rsidRPr="00277566">
        <w:rPr>
          <w:rFonts w:ascii="Tahoma" w:hAnsi="Tahoma" w:cs="Tahoma"/>
          <w:sz w:val="18"/>
          <w:szCs w:val="18"/>
          <w:rtl/>
        </w:rPr>
        <w:t xml:space="preserve">ארציים, </w:t>
      </w:r>
      <w:r w:rsidRPr="00277566">
        <w:rPr>
          <w:rFonts w:ascii="Tahoma" w:hAnsi="Tahoma" w:cs="Tahoma" w:hint="cs"/>
          <w:sz w:val="18"/>
          <w:szCs w:val="18"/>
          <w:rtl/>
        </w:rPr>
        <w:t>ה</w:t>
      </w:r>
      <w:r w:rsidRPr="00277566">
        <w:rPr>
          <w:rFonts w:ascii="Tahoma" w:hAnsi="Tahoma" w:cs="Tahoma"/>
          <w:sz w:val="18"/>
          <w:szCs w:val="18"/>
          <w:rtl/>
        </w:rPr>
        <w:t>מחוזיים ו</w:t>
      </w:r>
      <w:r w:rsidRPr="00277566">
        <w:rPr>
          <w:rFonts w:ascii="Tahoma" w:hAnsi="Tahoma" w:cs="Tahoma" w:hint="cs"/>
          <w:sz w:val="18"/>
          <w:szCs w:val="18"/>
          <w:rtl/>
        </w:rPr>
        <w:t>ה</w:t>
      </w:r>
      <w:r w:rsidRPr="00277566">
        <w:rPr>
          <w:rFonts w:ascii="Tahoma" w:hAnsi="Tahoma" w:cs="Tahoma"/>
          <w:sz w:val="18"/>
          <w:szCs w:val="18"/>
          <w:rtl/>
        </w:rPr>
        <w:t>מקומיים המאורגנים במבנה מדרגי ומוסמכים לדון, בהתאם לכך, בסוגים שונים של תכניות - תכניות מתאר ארציות, תכניות מתאר מחוזיות, תכניות מתאר מקומיות ותכניות מפורטות.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חוק התכנון והבנייה מגדיר את מטרותיה של תכנית מתאר מקומית, ובהן לפקח על פיתוח הקרקע במרחב התכנון המקומי ולהבטיח שתכנון הקרקע והשימוש בה ייעשו תוך שמירה על תנאים נאותים של בריאות, תברואה, ניקיון, בטיחות, ביטחון, תחבורה, נוחות ומניעת מפגעים. זאת על ידי ייעוד הקרקע למטרות שונות, כגון מגורים, תעשייה, מסחר, מבני חינוך מבני ציבור, ושטחים ציבוריים פתוחים, כגון פארקים וגנים. עוד נקבע בחוק כי כל עוד אין הוראות מתאימות בתכנית מתאר, מותר לקבוע בתכנית מפורטת הוראות לכל עניין שיכול להיות נושא לתכנית מתאר מקומית.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בחוק נקבע כי תכנית מתאר מקומית או תכנית מפורטת הכוללת אך ורק אחד או יותר מהנושאים שנקבעו בסעיף 62א לחוק תהיה תכנית שאישורה הוא בסמכות ועדה מקומית</w:t>
      </w:r>
      <w:r>
        <w:rPr>
          <w:rStyle w:val="FootnoteReference0"/>
          <w:rFonts w:ascii="Tahoma" w:hAnsi="Tahoma" w:cs="Tahoma"/>
          <w:sz w:val="18"/>
          <w:szCs w:val="18"/>
          <w:rtl/>
        </w:rPr>
        <w:footnoteReference w:id="11"/>
      </w:r>
      <w:r w:rsidRPr="00277566">
        <w:rPr>
          <w:rFonts w:ascii="Tahoma" w:hAnsi="Tahoma" w:cs="Tahoma" w:hint="cs"/>
          <w:sz w:val="18"/>
          <w:szCs w:val="18"/>
          <w:rtl/>
        </w:rPr>
        <w:t xml:space="preserve"> (להלן - תכנית בסמכות מקומית). יתר התכניות יהיו בסמכות ועדה מחוזית (להלן - תכנית בסמכות מחוזית). עוד נקבע בחוק כי "הוגשה </w:t>
      </w:r>
      <w:r w:rsidRPr="00277566">
        <w:rPr>
          <w:rFonts w:ascii="Tahoma" w:hAnsi="Tahoma" w:cs="Tahoma" w:hint="cs"/>
          <w:sz w:val="18"/>
          <w:szCs w:val="18"/>
          <w:rtl/>
        </w:rPr>
        <w:t>לועדה</w:t>
      </w:r>
      <w:r w:rsidRPr="00277566">
        <w:rPr>
          <w:rFonts w:ascii="Tahoma" w:hAnsi="Tahoma" w:cs="Tahoma" w:hint="cs"/>
          <w:sz w:val="18"/>
          <w:szCs w:val="18"/>
          <w:rtl/>
        </w:rPr>
        <w:t xml:space="preserve"> מקומית תכנית בסמכות מחוזית, תדון בה הועדה המקומית, ותעביר המלצותיה </w:t>
      </w:r>
      <w:r w:rsidRPr="00277566">
        <w:rPr>
          <w:rFonts w:ascii="Tahoma" w:hAnsi="Tahoma" w:cs="Tahoma" w:hint="cs"/>
          <w:sz w:val="18"/>
          <w:szCs w:val="18"/>
          <w:rtl/>
        </w:rPr>
        <w:t>לועדה</w:t>
      </w:r>
      <w:r w:rsidRPr="00277566">
        <w:rPr>
          <w:rFonts w:ascii="Tahoma" w:hAnsi="Tahoma" w:cs="Tahoma" w:hint="cs"/>
          <w:sz w:val="18"/>
          <w:szCs w:val="18"/>
          <w:rtl/>
        </w:rPr>
        <w:t xml:space="preserve"> המחוזית תוך שישים ימים מהיום שהתכנית הוגשה לה"</w:t>
      </w:r>
      <w:r>
        <w:rPr>
          <w:rStyle w:val="FootnoteReference0"/>
          <w:rFonts w:ascii="Tahoma" w:hAnsi="Tahoma" w:cs="Tahoma"/>
          <w:sz w:val="18"/>
          <w:szCs w:val="18"/>
          <w:rtl/>
        </w:rPr>
        <w:footnoteReference w:id="12"/>
      </w:r>
      <w:r w:rsidRPr="00277566">
        <w:rPr>
          <w:rFonts w:ascii="Tahoma" w:hAnsi="Tahoma" w:cs="Tahoma" w:hint="cs"/>
          <w:sz w:val="18"/>
          <w:szCs w:val="18"/>
          <w:rtl/>
        </w:rPr>
        <w:t>. אחת ממטרותיו של תיקון 101 לחוק היא כאמור הרחבת עצמאות הוועדות המקומיות, וכתוצאה מכך הגדלת מספר התכניות בסמכות מקומית ביחס לתכניות בסמכות מחוזית, שתביא לידי שיפור וייעול של הליכי התכנון.</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מינהל</w:t>
      </w:r>
      <w:r w:rsidRPr="00277566">
        <w:rPr>
          <w:rFonts w:ascii="Tahoma" w:hAnsi="Tahoma" w:cs="Tahoma" w:hint="cs"/>
          <w:sz w:val="18"/>
          <w:szCs w:val="18"/>
          <w:rtl/>
        </w:rPr>
        <w:t xml:space="preserve"> התכנון יוזם ומקדם תכניות מתאר ארציות, מחוזיות ומקומיות, ובין יתר תפקידיו הוא אחראי לבקרה על תכניות מתאר מקומיות ועל תכניות מפורטות. הועלה כי על פי נתוני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בשנים 2012-2010 היה השיעור הארצי של התכניות בסמכות מקומית 48%, ובשנת 2015, לאחר כניסת תיקון 101 לתוקף, הוא עלה ל-55%. </w:t>
      </w:r>
    </w:p>
    <w:p w:rsidR="000A3915" w:rsidRPr="00810780" w:rsidP="00810780">
      <w:pPr>
        <w:pStyle w:val="RESHET"/>
        <w:rPr>
          <w:rtl/>
        </w:rPr>
      </w:pPr>
      <w:r w:rsidRPr="00810780">
        <w:rPr>
          <w:rFonts w:hint="cs"/>
          <w:rtl/>
        </w:rPr>
        <w:t>הבדיקה העלתה כי 27 מ-55 התכניות שהוגשו לוועדה בשנים 2016-2013 היו בסמכותה (כ-49%). הסמכת הוועדה כעצמאית, אשר לישובים בתחומה תכניות כוללניות</w:t>
      </w:r>
      <w:r>
        <w:rPr>
          <w:rStyle w:val="FootnoteReference0"/>
          <w:rtl/>
        </w:rPr>
        <w:footnoteReference w:id="13"/>
      </w:r>
      <w:r w:rsidRPr="00810780">
        <w:rPr>
          <w:rFonts w:hint="cs"/>
          <w:rtl/>
        </w:rPr>
        <w:t xml:space="preserve"> מאושרות, עשויה הייתה לאפשר קידום הליכי אישור של כמה מהתכניות שטופלו בוועדה המחוזית.</w:t>
      </w:r>
    </w:p>
    <w:p w:rsidR="000A3915" w:rsidP="00841C3B">
      <w:pPr>
        <w:spacing w:line="260" w:lineRule="exact"/>
        <w:ind w:right="2268"/>
        <w:jc w:val="both"/>
        <w:rPr>
          <w:rFonts w:ascii="Tahoma" w:hAnsi="Tahoma" w:cs="Tahoma"/>
          <w:sz w:val="18"/>
          <w:szCs w:val="18"/>
        </w:rPr>
      </w:pPr>
    </w:p>
    <w:p w:rsidR="00810780" w:rsidRPr="00277566" w:rsidP="00841C3B">
      <w:pPr>
        <w:spacing w:line="260" w:lineRule="exact"/>
        <w:ind w:right="2268"/>
        <w:jc w:val="both"/>
        <w:rPr>
          <w:rFonts w:ascii="Tahoma" w:hAnsi="Tahoma" w:cs="Tahoma"/>
          <w:sz w:val="18"/>
          <w:szCs w:val="18"/>
          <w:rtl/>
        </w:rPr>
      </w:pPr>
    </w:p>
    <w:p w:rsidR="000A3915" w:rsidRPr="00A5085E" w:rsidP="006B03B5">
      <w:pPr>
        <w:pStyle w:val="KOT4"/>
        <w:rPr>
          <w:rtl/>
        </w:rPr>
      </w:pPr>
      <w:r>
        <w:rPr>
          <w:rFonts w:hint="cs"/>
          <w:rtl/>
        </w:rPr>
        <w:t>תכנון יזום של הוועדה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לתכנון יזום של הוועדה המקומית חשיבות רבה בקידום ובפיתוח התכנון במרחבה. לוועדה המקומית ראייה רחבה וכוללנית, המאפשרת לה לאתר כשלים תכנוניים, לקבוע את יעדי התכנון ולכוון את פעולותיה להנעת הפיתוח התכנוני ולשיפור הקיים כמענה על צורכי האוכלוסייה. מכאן, שאף שלא קיימת חובה מפורשת לעשות זאת, מן הראוי שהוועדה המקומית תיזום תכניות מתאר מקומיות ותכניות מפורטות במרחבה, ולא תסתפק רק באישור ובקידום של תכניות שיזמו גורמים אחרים ובבקרה עליהן.</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הבדיקה העלתה כי הוועדה אינה יוזמת תכנון של תכניות מתאר במרחבה. מהנדסת הוועדה ציינה לפני צוות הביקורת כי בשל בעיות תקציביות לא פעלה לתכנון יזום בנושאים בעלי חשיבות עירונית אשר להם השפעה ציבורית רחבה, למשל, פיתוח שכונות חדשות, הקמה או הרחבה של אזורי תעסוקה ומסחר חדשים, הקמת תשתיות והקמת מבני ציבור. מנהל אגף בכיר פיתוח מתודולוגיה </w:t>
      </w:r>
      <w:r w:rsidRPr="00277566">
        <w:rPr>
          <w:rFonts w:ascii="Tahoma" w:hAnsi="Tahoma" w:cs="Tahoma" w:hint="cs"/>
          <w:sz w:val="18"/>
          <w:szCs w:val="18"/>
          <w:rtl/>
        </w:rPr>
        <w:t>במינהל</w:t>
      </w:r>
      <w:r w:rsidRPr="00277566">
        <w:rPr>
          <w:rFonts w:ascii="Tahoma" w:hAnsi="Tahoma" w:cs="Tahoma" w:hint="cs"/>
          <w:sz w:val="18"/>
          <w:szCs w:val="18"/>
          <w:rtl/>
        </w:rPr>
        <w:t xml:space="preserve"> התכנון מסר לצוות הביקורת כי הוא רואה חשיבות רבה בתכנון היזום של הוועדות, ואף ציין כי על הוועדה להביא לפתרון בעיות שנוצרות עקב אי-התאמה של התכנון הקיים. </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במרץ 2016 פרסם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קול קורא לרשויות מקומיות ולוועדות המרחביות, ובו נכתב כי הוא מזמין אותן להגיש מועמדות לקליטת "מתכנן אסטרטגי אורבני"</w:t>
      </w:r>
      <w:r>
        <w:rPr>
          <w:rStyle w:val="FootnoteReference0"/>
          <w:rFonts w:ascii="Tahoma" w:hAnsi="Tahoma" w:cs="Tahoma"/>
          <w:sz w:val="18"/>
          <w:szCs w:val="18"/>
          <w:rtl/>
        </w:rPr>
        <w:footnoteReference w:id="14"/>
      </w:r>
      <w:r w:rsidRPr="00277566">
        <w:rPr>
          <w:rFonts w:ascii="Tahoma" w:hAnsi="Tahoma" w:cs="Tahoma" w:hint="cs"/>
          <w:sz w:val="18"/>
          <w:szCs w:val="18"/>
          <w:rtl/>
        </w:rPr>
        <w:t xml:space="preserve"> (להלן - מתכנן אסטרטגי) ולקבל תקן להשמתו בוועדה. תפקידיו של המתכנן האסטרטגי הם, בין היתר, להתוות את כיווני ההתפתחות של היישובים במרחב התכנון המקומי וליזום מתן מענה תכנוני על צורכי התושבים. עד מועד סיום הביקורת לא הצליחה הוועדה לקלוט מועמד מתאים לתפקיד האמור.</w:t>
      </w:r>
    </w:p>
    <w:p w:rsidR="000A3915" w:rsidRPr="00810780" w:rsidP="009E617D">
      <w:pPr>
        <w:pStyle w:val="RESHET"/>
        <w:rPr>
          <w:rtl/>
        </w:rPr>
      </w:pPr>
      <w:r w:rsidRPr="00810780">
        <w:rPr>
          <w:rFonts w:hint="cs"/>
          <w:rtl/>
        </w:rPr>
        <w:t>משרד מבקר המדינה מעיר לוועדה כי עליה לפעול בשיתוף הרשויות המקומיות במרחבה לתכנון יזום בהתאם לצורכיהן ולכיווני ההתפתחות העתידיים שלהן. זאת גם כדי למצות את הפוטנציאל התכנוני ברשויות הוועדה ולצמצם ככל הניתן את הבעיות התכנוניות הקיימות. איתור מועמד לתפקיד מתכנן אסטרטגי לוועדה יכול לסייע לה בקידום ובפיתוח של התכנון במרחבה.</w:t>
      </w:r>
      <w:r w:rsidRPr="009E617D" w:rsidR="009E617D">
        <w:rPr>
          <w:noProof/>
          <w:sz w:val="17"/>
          <w:szCs w:val="17"/>
          <w:rtl/>
        </w:rPr>
        <w:t xml:space="preserve"> </w:t>
      </w:r>
      <w:r w:rsidRPr="0012789B" w:rsidR="009E617D">
        <w:rPr>
          <w:noProof/>
          <w:sz w:val="17"/>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E617D" w:rsidRPr="00373C5D" w:rsidP="009E617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59345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293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E617D" w:rsidRPr="00881D99" w:rsidP="009E617D">
                            <w:pPr>
                              <w:spacing w:after="0" w:line="240" w:lineRule="auto"/>
                              <w:rPr>
                                <w:color w:val="0B5294"/>
                                <w:spacing w:val="-4"/>
                                <w:sz w:val="24"/>
                                <w:szCs w:val="24"/>
                                <w:rtl/>
                                <w:cs/>
                              </w:rPr>
                            </w:pPr>
                            <w:r w:rsidRPr="009E617D">
                              <w:rPr>
                                <w:rFonts w:cs="Tahoma" w:hint="eastAsia"/>
                                <w:color w:val="0B5294"/>
                                <w:spacing w:val="-4"/>
                                <w:sz w:val="24"/>
                                <w:szCs w:val="24"/>
                                <w:rtl/>
                              </w:rPr>
                              <w:t>הוועדה</w:t>
                            </w:r>
                            <w:r w:rsidRPr="009E617D">
                              <w:rPr>
                                <w:rFonts w:cs="Tahoma"/>
                                <w:color w:val="0B5294"/>
                                <w:spacing w:val="-4"/>
                                <w:sz w:val="24"/>
                                <w:szCs w:val="24"/>
                                <w:rtl/>
                              </w:rPr>
                              <w:t xml:space="preserve"> </w:t>
                            </w:r>
                            <w:r w:rsidRPr="009E617D">
                              <w:rPr>
                                <w:rFonts w:cs="Tahoma" w:hint="eastAsia"/>
                                <w:color w:val="0B5294"/>
                                <w:spacing w:val="-4"/>
                                <w:sz w:val="24"/>
                                <w:szCs w:val="24"/>
                                <w:rtl/>
                              </w:rPr>
                              <w:t>אינה</w:t>
                            </w:r>
                            <w:r w:rsidRPr="009E617D">
                              <w:rPr>
                                <w:rFonts w:cs="Tahoma"/>
                                <w:color w:val="0B5294"/>
                                <w:spacing w:val="-4"/>
                                <w:sz w:val="24"/>
                                <w:szCs w:val="24"/>
                                <w:rtl/>
                              </w:rPr>
                              <w:t xml:space="preserve"> </w:t>
                            </w:r>
                            <w:r w:rsidRPr="009E617D">
                              <w:rPr>
                                <w:rFonts w:cs="Tahoma" w:hint="eastAsia"/>
                                <w:color w:val="0B5294"/>
                                <w:spacing w:val="-4"/>
                                <w:sz w:val="24"/>
                                <w:szCs w:val="24"/>
                                <w:rtl/>
                              </w:rPr>
                              <w:t>יוזמת</w:t>
                            </w:r>
                            <w:r w:rsidRPr="009E617D">
                              <w:rPr>
                                <w:rFonts w:cs="Tahoma"/>
                                <w:color w:val="0B5294"/>
                                <w:spacing w:val="-4"/>
                                <w:sz w:val="24"/>
                                <w:szCs w:val="24"/>
                                <w:rtl/>
                              </w:rPr>
                              <w:t xml:space="preserve"> </w:t>
                            </w:r>
                            <w:r w:rsidRPr="009E617D">
                              <w:rPr>
                                <w:rFonts w:cs="Tahoma" w:hint="eastAsia"/>
                                <w:color w:val="0B5294"/>
                                <w:spacing w:val="-4"/>
                                <w:sz w:val="24"/>
                                <w:szCs w:val="24"/>
                                <w:rtl/>
                              </w:rPr>
                              <w:t>תכנון</w:t>
                            </w:r>
                            <w:r w:rsidRPr="009E617D">
                              <w:rPr>
                                <w:rFonts w:cs="Tahoma"/>
                                <w:color w:val="0B5294"/>
                                <w:spacing w:val="-4"/>
                                <w:sz w:val="24"/>
                                <w:szCs w:val="24"/>
                                <w:rtl/>
                              </w:rPr>
                              <w:t xml:space="preserve"> </w:t>
                            </w:r>
                            <w:r w:rsidRPr="009E617D">
                              <w:rPr>
                                <w:rFonts w:cs="Tahoma" w:hint="eastAsia"/>
                                <w:color w:val="0B5294"/>
                                <w:spacing w:val="-4"/>
                                <w:sz w:val="24"/>
                                <w:szCs w:val="24"/>
                                <w:rtl/>
                              </w:rPr>
                              <w:t>של</w:t>
                            </w:r>
                            <w:r w:rsidRPr="009E617D">
                              <w:rPr>
                                <w:rFonts w:cs="Tahoma"/>
                                <w:color w:val="0B5294"/>
                                <w:spacing w:val="-4"/>
                                <w:sz w:val="24"/>
                                <w:szCs w:val="24"/>
                                <w:rtl/>
                              </w:rPr>
                              <w:t xml:space="preserve"> </w:t>
                            </w:r>
                            <w:r w:rsidRPr="009E617D">
                              <w:rPr>
                                <w:rFonts w:cs="Tahoma" w:hint="eastAsia"/>
                                <w:color w:val="0B5294"/>
                                <w:spacing w:val="-4"/>
                                <w:sz w:val="24"/>
                                <w:szCs w:val="24"/>
                                <w:rtl/>
                              </w:rPr>
                              <w:t>תכניות</w:t>
                            </w:r>
                            <w:r w:rsidRPr="009E617D">
                              <w:rPr>
                                <w:rFonts w:cs="Tahoma"/>
                                <w:color w:val="0B5294"/>
                                <w:spacing w:val="-4"/>
                                <w:sz w:val="24"/>
                                <w:szCs w:val="24"/>
                                <w:rtl/>
                              </w:rPr>
                              <w:t xml:space="preserve"> </w:t>
                            </w:r>
                            <w:r w:rsidRPr="009E617D">
                              <w:rPr>
                                <w:rFonts w:cs="Tahoma" w:hint="eastAsia"/>
                                <w:color w:val="0B5294"/>
                                <w:spacing w:val="-4"/>
                                <w:sz w:val="24"/>
                                <w:szCs w:val="24"/>
                                <w:rtl/>
                              </w:rPr>
                              <w:t>מתאר</w:t>
                            </w:r>
                            <w:r w:rsidRPr="009E617D">
                              <w:rPr>
                                <w:rFonts w:cs="Tahoma"/>
                                <w:color w:val="0B5294"/>
                                <w:spacing w:val="-4"/>
                                <w:sz w:val="24"/>
                                <w:szCs w:val="24"/>
                                <w:rtl/>
                              </w:rPr>
                              <w:t xml:space="preserve"> </w:t>
                            </w:r>
                            <w:r w:rsidRPr="009E617D">
                              <w:rPr>
                                <w:rFonts w:cs="Tahoma" w:hint="eastAsia"/>
                                <w:color w:val="0B5294"/>
                                <w:spacing w:val="-4"/>
                                <w:sz w:val="24"/>
                                <w:szCs w:val="24"/>
                                <w:rtl/>
                              </w:rPr>
                              <w:t>בהתאם</w:t>
                            </w:r>
                            <w:r w:rsidRPr="009E617D">
                              <w:rPr>
                                <w:rFonts w:cs="Tahoma"/>
                                <w:color w:val="0B5294"/>
                                <w:spacing w:val="-4"/>
                                <w:sz w:val="24"/>
                                <w:szCs w:val="24"/>
                                <w:rtl/>
                              </w:rPr>
                              <w:t xml:space="preserve"> </w:t>
                            </w:r>
                            <w:r w:rsidRPr="009E617D">
                              <w:rPr>
                                <w:rFonts w:cs="Tahoma" w:hint="eastAsia"/>
                                <w:color w:val="0B5294"/>
                                <w:spacing w:val="-4"/>
                                <w:sz w:val="24"/>
                                <w:szCs w:val="24"/>
                                <w:rtl/>
                              </w:rPr>
                              <w:t>לצורכיהן</w:t>
                            </w:r>
                            <w:r w:rsidRPr="009E617D">
                              <w:rPr>
                                <w:rFonts w:cs="Tahoma"/>
                                <w:color w:val="0B5294"/>
                                <w:spacing w:val="-4"/>
                                <w:sz w:val="24"/>
                                <w:szCs w:val="24"/>
                                <w:rtl/>
                              </w:rPr>
                              <w:t xml:space="preserve"> </w:t>
                            </w:r>
                            <w:r w:rsidRPr="009E617D">
                              <w:rPr>
                                <w:rFonts w:cs="Tahoma" w:hint="eastAsia"/>
                                <w:color w:val="0B5294"/>
                                <w:spacing w:val="-4"/>
                                <w:sz w:val="24"/>
                                <w:szCs w:val="24"/>
                                <w:rtl/>
                              </w:rPr>
                              <w:t>ולכיווני</w:t>
                            </w:r>
                            <w:r w:rsidRPr="009E617D">
                              <w:rPr>
                                <w:rFonts w:cs="Tahoma"/>
                                <w:color w:val="0B5294"/>
                                <w:spacing w:val="-4"/>
                                <w:sz w:val="24"/>
                                <w:szCs w:val="24"/>
                                <w:rtl/>
                              </w:rPr>
                              <w:t xml:space="preserve"> </w:t>
                            </w:r>
                            <w:r w:rsidRPr="009E617D">
                              <w:rPr>
                                <w:rFonts w:cs="Tahoma" w:hint="eastAsia"/>
                                <w:color w:val="0B5294"/>
                                <w:spacing w:val="-4"/>
                                <w:sz w:val="24"/>
                                <w:szCs w:val="24"/>
                                <w:rtl/>
                              </w:rPr>
                              <w:t>ההתפתחות</w:t>
                            </w:r>
                            <w:r w:rsidRPr="009E617D">
                              <w:rPr>
                                <w:rFonts w:cs="Tahoma"/>
                                <w:color w:val="0B5294"/>
                                <w:spacing w:val="-4"/>
                                <w:sz w:val="24"/>
                                <w:szCs w:val="24"/>
                                <w:rtl/>
                              </w:rPr>
                              <w:t xml:space="preserve"> </w:t>
                            </w:r>
                            <w:r w:rsidRPr="009E617D">
                              <w:rPr>
                                <w:rFonts w:cs="Tahoma" w:hint="eastAsia"/>
                                <w:color w:val="0B5294"/>
                                <w:spacing w:val="-4"/>
                                <w:sz w:val="24"/>
                                <w:szCs w:val="24"/>
                                <w:rtl/>
                              </w:rPr>
                              <w:t>העתידיים</w:t>
                            </w:r>
                            <w:r w:rsidRPr="009E617D">
                              <w:rPr>
                                <w:rFonts w:cs="Tahoma"/>
                                <w:color w:val="0B5294"/>
                                <w:spacing w:val="-4"/>
                                <w:sz w:val="24"/>
                                <w:szCs w:val="24"/>
                                <w:rtl/>
                              </w:rPr>
                              <w:t xml:space="preserve"> </w:t>
                            </w:r>
                            <w:r w:rsidRPr="009E617D">
                              <w:rPr>
                                <w:rFonts w:cs="Tahoma" w:hint="eastAsia"/>
                                <w:color w:val="0B5294"/>
                                <w:spacing w:val="-4"/>
                                <w:sz w:val="24"/>
                                <w:szCs w:val="24"/>
                                <w:rtl/>
                              </w:rPr>
                              <w:t>של</w:t>
                            </w:r>
                            <w:r w:rsidRPr="009E617D">
                              <w:rPr>
                                <w:rFonts w:cs="Tahoma"/>
                                <w:color w:val="0B5294"/>
                                <w:spacing w:val="-4"/>
                                <w:sz w:val="24"/>
                                <w:szCs w:val="24"/>
                                <w:rtl/>
                              </w:rPr>
                              <w:t xml:space="preserve"> </w:t>
                            </w:r>
                            <w:r w:rsidRPr="009E617D">
                              <w:rPr>
                                <w:rFonts w:cs="Tahoma" w:hint="eastAsia"/>
                                <w:color w:val="0B5294"/>
                                <w:spacing w:val="-4"/>
                                <w:sz w:val="24"/>
                                <w:szCs w:val="24"/>
                                <w:rtl/>
                              </w:rPr>
                              <w:t>הרשויות</w:t>
                            </w:r>
                            <w:r w:rsidRPr="009E617D">
                              <w:rPr>
                                <w:rFonts w:cs="Tahoma"/>
                                <w:color w:val="0B5294"/>
                                <w:spacing w:val="-4"/>
                                <w:sz w:val="24"/>
                                <w:szCs w:val="24"/>
                                <w:rtl/>
                              </w:rPr>
                              <w:t xml:space="preserve"> </w:t>
                            </w:r>
                            <w:r w:rsidRPr="009E617D">
                              <w:rPr>
                                <w:rFonts w:cs="Tahoma" w:hint="eastAsia"/>
                                <w:color w:val="0B5294"/>
                                <w:spacing w:val="-4"/>
                                <w:sz w:val="24"/>
                                <w:szCs w:val="24"/>
                                <w:rtl/>
                              </w:rPr>
                              <w:t>המקומיות</w:t>
                            </w:r>
                            <w:r w:rsidRPr="009E617D">
                              <w:rPr>
                                <w:rFonts w:cs="Tahoma"/>
                                <w:color w:val="0B5294"/>
                                <w:spacing w:val="-4"/>
                                <w:sz w:val="24"/>
                                <w:szCs w:val="24"/>
                                <w:rtl/>
                              </w:rPr>
                              <w:t xml:space="preserve"> </w:t>
                            </w:r>
                            <w:r w:rsidRPr="009E617D">
                              <w:rPr>
                                <w:rFonts w:cs="Tahoma" w:hint="eastAsia"/>
                                <w:color w:val="0B5294"/>
                                <w:spacing w:val="-4"/>
                                <w:sz w:val="24"/>
                                <w:szCs w:val="24"/>
                                <w:rtl/>
                              </w:rPr>
                              <w:t>במרחבה</w:t>
                            </w:r>
                          </w:p>
                          <w:p w:rsidR="009E617D" w:rsidRPr="00373C5D" w:rsidP="009E617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79075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422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9E617D" w:rsidRPr="00373C5D" w:rsidP="009E617D">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439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E617D" w:rsidRPr="00881D99" w:rsidP="009E617D">
                      <w:pPr>
                        <w:spacing w:after="0" w:line="240" w:lineRule="auto"/>
                        <w:rPr>
                          <w:color w:val="0B5294"/>
                          <w:spacing w:val="-4"/>
                          <w:sz w:val="24"/>
                          <w:szCs w:val="24"/>
                          <w:rtl/>
                          <w:cs/>
                        </w:rPr>
                      </w:pPr>
                      <w:r w:rsidRPr="009E617D">
                        <w:rPr>
                          <w:rFonts w:cs="Tahoma" w:hint="eastAsia"/>
                          <w:color w:val="0B5294"/>
                          <w:spacing w:val="-4"/>
                          <w:sz w:val="24"/>
                          <w:szCs w:val="24"/>
                          <w:rtl/>
                        </w:rPr>
                        <w:t>הוועדה</w:t>
                      </w:r>
                      <w:r w:rsidRPr="009E617D">
                        <w:rPr>
                          <w:rFonts w:cs="Tahoma"/>
                          <w:color w:val="0B5294"/>
                          <w:spacing w:val="-4"/>
                          <w:sz w:val="24"/>
                          <w:szCs w:val="24"/>
                          <w:rtl/>
                        </w:rPr>
                        <w:t xml:space="preserve"> </w:t>
                      </w:r>
                      <w:r w:rsidRPr="009E617D">
                        <w:rPr>
                          <w:rFonts w:cs="Tahoma" w:hint="eastAsia"/>
                          <w:color w:val="0B5294"/>
                          <w:spacing w:val="-4"/>
                          <w:sz w:val="24"/>
                          <w:szCs w:val="24"/>
                          <w:rtl/>
                        </w:rPr>
                        <w:t>אינה</w:t>
                      </w:r>
                      <w:r w:rsidRPr="009E617D">
                        <w:rPr>
                          <w:rFonts w:cs="Tahoma"/>
                          <w:color w:val="0B5294"/>
                          <w:spacing w:val="-4"/>
                          <w:sz w:val="24"/>
                          <w:szCs w:val="24"/>
                          <w:rtl/>
                        </w:rPr>
                        <w:t xml:space="preserve"> </w:t>
                      </w:r>
                      <w:r w:rsidRPr="009E617D">
                        <w:rPr>
                          <w:rFonts w:cs="Tahoma" w:hint="eastAsia"/>
                          <w:color w:val="0B5294"/>
                          <w:spacing w:val="-4"/>
                          <w:sz w:val="24"/>
                          <w:szCs w:val="24"/>
                          <w:rtl/>
                        </w:rPr>
                        <w:t>יוזמת</w:t>
                      </w:r>
                      <w:r w:rsidRPr="009E617D">
                        <w:rPr>
                          <w:rFonts w:cs="Tahoma"/>
                          <w:color w:val="0B5294"/>
                          <w:spacing w:val="-4"/>
                          <w:sz w:val="24"/>
                          <w:szCs w:val="24"/>
                          <w:rtl/>
                        </w:rPr>
                        <w:t xml:space="preserve"> </w:t>
                      </w:r>
                      <w:r w:rsidRPr="009E617D">
                        <w:rPr>
                          <w:rFonts w:cs="Tahoma" w:hint="eastAsia"/>
                          <w:color w:val="0B5294"/>
                          <w:spacing w:val="-4"/>
                          <w:sz w:val="24"/>
                          <w:szCs w:val="24"/>
                          <w:rtl/>
                        </w:rPr>
                        <w:t>תכנון</w:t>
                      </w:r>
                      <w:r w:rsidRPr="009E617D">
                        <w:rPr>
                          <w:rFonts w:cs="Tahoma"/>
                          <w:color w:val="0B5294"/>
                          <w:spacing w:val="-4"/>
                          <w:sz w:val="24"/>
                          <w:szCs w:val="24"/>
                          <w:rtl/>
                        </w:rPr>
                        <w:t xml:space="preserve"> </w:t>
                      </w:r>
                      <w:r w:rsidRPr="009E617D">
                        <w:rPr>
                          <w:rFonts w:cs="Tahoma" w:hint="eastAsia"/>
                          <w:color w:val="0B5294"/>
                          <w:spacing w:val="-4"/>
                          <w:sz w:val="24"/>
                          <w:szCs w:val="24"/>
                          <w:rtl/>
                        </w:rPr>
                        <w:t>של</w:t>
                      </w:r>
                      <w:r w:rsidRPr="009E617D">
                        <w:rPr>
                          <w:rFonts w:cs="Tahoma"/>
                          <w:color w:val="0B5294"/>
                          <w:spacing w:val="-4"/>
                          <w:sz w:val="24"/>
                          <w:szCs w:val="24"/>
                          <w:rtl/>
                        </w:rPr>
                        <w:t xml:space="preserve"> </w:t>
                      </w:r>
                      <w:r w:rsidRPr="009E617D">
                        <w:rPr>
                          <w:rFonts w:cs="Tahoma" w:hint="eastAsia"/>
                          <w:color w:val="0B5294"/>
                          <w:spacing w:val="-4"/>
                          <w:sz w:val="24"/>
                          <w:szCs w:val="24"/>
                          <w:rtl/>
                        </w:rPr>
                        <w:t>תכניות</w:t>
                      </w:r>
                      <w:r w:rsidRPr="009E617D">
                        <w:rPr>
                          <w:rFonts w:cs="Tahoma"/>
                          <w:color w:val="0B5294"/>
                          <w:spacing w:val="-4"/>
                          <w:sz w:val="24"/>
                          <w:szCs w:val="24"/>
                          <w:rtl/>
                        </w:rPr>
                        <w:t xml:space="preserve"> </w:t>
                      </w:r>
                      <w:r w:rsidRPr="009E617D">
                        <w:rPr>
                          <w:rFonts w:cs="Tahoma" w:hint="eastAsia"/>
                          <w:color w:val="0B5294"/>
                          <w:spacing w:val="-4"/>
                          <w:sz w:val="24"/>
                          <w:szCs w:val="24"/>
                          <w:rtl/>
                        </w:rPr>
                        <w:t>מתאר</w:t>
                      </w:r>
                      <w:r w:rsidRPr="009E617D">
                        <w:rPr>
                          <w:rFonts w:cs="Tahoma"/>
                          <w:color w:val="0B5294"/>
                          <w:spacing w:val="-4"/>
                          <w:sz w:val="24"/>
                          <w:szCs w:val="24"/>
                          <w:rtl/>
                        </w:rPr>
                        <w:t xml:space="preserve"> </w:t>
                      </w:r>
                      <w:r w:rsidRPr="009E617D">
                        <w:rPr>
                          <w:rFonts w:cs="Tahoma" w:hint="eastAsia"/>
                          <w:color w:val="0B5294"/>
                          <w:spacing w:val="-4"/>
                          <w:sz w:val="24"/>
                          <w:szCs w:val="24"/>
                          <w:rtl/>
                        </w:rPr>
                        <w:t>בהתאם</w:t>
                      </w:r>
                      <w:r w:rsidRPr="009E617D">
                        <w:rPr>
                          <w:rFonts w:cs="Tahoma"/>
                          <w:color w:val="0B5294"/>
                          <w:spacing w:val="-4"/>
                          <w:sz w:val="24"/>
                          <w:szCs w:val="24"/>
                          <w:rtl/>
                        </w:rPr>
                        <w:t xml:space="preserve"> </w:t>
                      </w:r>
                      <w:r w:rsidRPr="009E617D">
                        <w:rPr>
                          <w:rFonts w:cs="Tahoma" w:hint="eastAsia"/>
                          <w:color w:val="0B5294"/>
                          <w:spacing w:val="-4"/>
                          <w:sz w:val="24"/>
                          <w:szCs w:val="24"/>
                          <w:rtl/>
                        </w:rPr>
                        <w:t>לצורכיהן</w:t>
                      </w:r>
                      <w:r w:rsidRPr="009E617D">
                        <w:rPr>
                          <w:rFonts w:cs="Tahoma"/>
                          <w:color w:val="0B5294"/>
                          <w:spacing w:val="-4"/>
                          <w:sz w:val="24"/>
                          <w:szCs w:val="24"/>
                          <w:rtl/>
                        </w:rPr>
                        <w:t xml:space="preserve"> </w:t>
                      </w:r>
                      <w:r w:rsidRPr="009E617D">
                        <w:rPr>
                          <w:rFonts w:cs="Tahoma" w:hint="eastAsia"/>
                          <w:color w:val="0B5294"/>
                          <w:spacing w:val="-4"/>
                          <w:sz w:val="24"/>
                          <w:szCs w:val="24"/>
                          <w:rtl/>
                        </w:rPr>
                        <w:t>ולכיווני</w:t>
                      </w:r>
                      <w:r w:rsidRPr="009E617D">
                        <w:rPr>
                          <w:rFonts w:cs="Tahoma"/>
                          <w:color w:val="0B5294"/>
                          <w:spacing w:val="-4"/>
                          <w:sz w:val="24"/>
                          <w:szCs w:val="24"/>
                          <w:rtl/>
                        </w:rPr>
                        <w:t xml:space="preserve"> </w:t>
                      </w:r>
                      <w:r w:rsidRPr="009E617D">
                        <w:rPr>
                          <w:rFonts w:cs="Tahoma" w:hint="eastAsia"/>
                          <w:color w:val="0B5294"/>
                          <w:spacing w:val="-4"/>
                          <w:sz w:val="24"/>
                          <w:szCs w:val="24"/>
                          <w:rtl/>
                        </w:rPr>
                        <w:t>ההתפתחות</w:t>
                      </w:r>
                      <w:r w:rsidRPr="009E617D">
                        <w:rPr>
                          <w:rFonts w:cs="Tahoma"/>
                          <w:color w:val="0B5294"/>
                          <w:spacing w:val="-4"/>
                          <w:sz w:val="24"/>
                          <w:szCs w:val="24"/>
                          <w:rtl/>
                        </w:rPr>
                        <w:t xml:space="preserve"> </w:t>
                      </w:r>
                      <w:r w:rsidRPr="009E617D">
                        <w:rPr>
                          <w:rFonts w:cs="Tahoma" w:hint="eastAsia"/>
                          <w:color w:val="0B5294"/>
                          <w:spacing w:val="-4"/>
                          <w:sz w:val="24"/>
                          <w:szCs w:val="24"/>
                          <w:rtl/>
                        </w:rPr>
                        <w:t>העתידיים</w:t>
                      </w:r>
                      <w:r w:rsidRPr="009E617D">
                        <w:rPr>
                          <w:rFonts w:cs="Tahoma"/>
                          <w:color w:val="0B5294"/>
                          <w:spacing w:val="-4"/>
                          <w:sz w:val="24"/>
                          <w:szCs w:val="24"/>
                          <w:rtl/>
                        </w:rPr>
                        <w:t xml:space="preserve"> </w:t>
                      </w:r>
                      <w:r w:rsidRPr="009E617D">
                        <w:rPr>
                          <w:rFonts w:cs="Tahoma" w:hint="eastAsia"/>
                          <w:color w:val="0B5294"/>
                          <w:spacing w:val="-4"/>
                          <w:sz w:val="24"/>
                          <w:szCs w:val="24"/>
                          <w:rtl/>
                        </w:rPr>
                        <w:t>של</w:t>
                      </w:r>
                      <w:r w:rsidRPr="009E617D">
                        <w:rPr>
                          <w:rFonts w:cs="Tahoma"/>
                          <w:color w:val="0B5294"/>
                          <w:spacing w:val="-4"/>
                          <w:sz w:val="24"/>
                          <w:szCs w:val="24"/>
                          <w:rtl/>
                        </w:rPr>
                        <w:t xml:space="preserve"> </w:t>
                      </w:r>
                      <w:r w:rsidRPr="009E617D">
                        <w:rPr>
                          <w:rFonts w:cs="Tahoma" w:hint="eastAsia"/>
                          <w:color w:val="0B5294"/>
                          <w:spacing w:val="-4"/>
                          <w:sz w:val="24"/>
                          <w:szCs w:val="24"/>
                          <w:rtl/>
                        </w:rPr>
                        <w:t>הרשויות</w:t>
                      </w:r>
                      <w:r w:rsidRPr="009E617D">
                        <w:rPr>
                          <w:rFonts w:cs="Tahoma"/>
                          <w:color w:val="0B5294"/>
                          <w:spacing w:val="-4"/>
                          <w:sz w:val="24"/>
                          <w:szCs w:val="24"/>
                          <w:rtl/>
                        </w:rPr>
                        <w:t xml:space="preserve"> </w:t>
                      </w:r>
                      <w:r w:rsidRPr="009E617D">
                        <w:rPr>
                          <w:rFonts w:cs="Tahoma" w:hint="eastAsia"/>
                          <w:color w:val="0B5294"/>
                          <w:spacing w:val="-4"/>
                          <w:sz w:val="24"/>
                          <w:szCs w:val="24"/>
                          <w:rtl/>
                        </w:rPr>
                        <w:t>המקומיות</w:t>
                      </w:r>
                      <w:r w:rsidRPr="009E617D">
                        <w:rPr>
                          <w:rFonts w:cs="Tahoma"/>
                          <w:color w:val="0B5294"/>
                          <w:spacing w:val="-4"/>
                          <w:sz w:val="24"/>
                          <w:szCs w:val="24"/>
                          <w:rtl/>
                        </w:rPr>
                        <w:t xml:space="preserve"> </w:t>
                      </w:r>
                      <w:r w:rsidRPr="009E617D">
                        <w:rPr>
                          <w:rFonts w:cs="Tahoma" w:hint="eastAsia"/>
                          <w:color w:val="0B5294"/>
                          <w:spacing w:val="-4"/>
                          <w:sz w:val="24"/>
                          <w:szCs w:val="24"/>
                          <w:rtl/>
                        </w:rPr>
                        <w:t>במרחבה</w:t>
                      </w:r>
                    </w:p>
                    <w:p w:rsidR="009E617D" w:rsidRPr="00373C5D" w:rsidP="009E617D">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0868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10780">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מסרה בתשובתה כי היא פועלת לאחרונה לקידום יוזמות תכנוניות במרחבה. לשם כך נדרש כוח אדם מקצועי ומנוסה, ועד לגיוס מתכנן אסטרטגי אורבני ולהכשרתו "נשקלת האפשרות להסתייע בכוח אדם מיומן על בסיס מיקור חוץ". </w:t>
      </w:r>
    </w:p>
    <w:p w:rsidR="000A3915" w:rsidP="00841C3B">
      <w:pPr>
        <w:spacing w:line="260" w:lineRule="exact"/>
        <w:ind w:right="2268"/>
        <w:jc w:val="both"/>
        <w:rPr>
          <w:rFonts w:ascii="Tahoma" w:hAnsi="Tahoma" w:cs="Tahoma"/>
          <w:b/>
          <w:bCs/>
          <w:sz w:val="18"/>
          <w:szCs w:val="18"/>
        </w:rPr>
      </w:pPr>
    </w:p>
    <w:p w:rsidR="00810780" w:rsidRPr="00277566" w:rsidP="00841C3B">
      <w:pPr>
        <w:spacing w:line="260" w:lineRule="exact"/>
        <w:ind w:right="2268"/>
        <w:jc w:val="both"/>
        <w:rPr>
          <w:rFonts w:ascii="Tahoma" w:hAnsi="Tahoma" w:cs="Tahoma"/>
          <w:b/>
          <w:bCs/>
          <w:sz w:val="18"/>
          <w:szCs w:val="18"/>
          <w:rtl/>
        </w:rPr>
      </w:pPr>
    </w:p>
    <w:p w:rsidR="000A3915" w:rsidRPr="00062741" w:rsidP="006B03B5">
      <w:pPr>
        <w:pStyle w:val="KOT4"/>
        <w:rPr>
          <w:rtl/>
        </w:rPr>
      </w:pPr>
      <w:r w:rsidRPr="00062741">
        <w:rPr>
          <w:rFonts w:hint="cs"/>
          <w:sz w:val="28"/>
          <w:rtl/>
        </w:rPr>
        <w:t>תכניות מתאר כוללניות</w:t>
      </w:r>
      <w:r w:rsidRPr="00062741">
        <w:rPr>
          <w:sz w:val="28"/>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בחוק נקבע כי תכנית מתאר כוללנית היא תכנית מתאר ש</w:t>
      </w:r>
      <w:r w:rsidRPr="00277566">
        <w:rPr>
          <w:rFonts w:ascii="Tahoma" w:hAnsi="Tahoma" w:cs="Tahoma"/>
          <w:sz w:val="18"/>
          <w:szCs w:val="18"/>
          <w:rtl/>
        </w:rPr>
        <w:t>אישרה הוועדה המחוזית</w:t>
      </w:r>
      <w:r w:rsidRPr="00277566">
        <w:rPr>
          <w:rFonts w:ascii="Tahoma" w:hAnsi="Tahoma" w:cs="Tahoma" w:hint="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 xml:space="preserve">החלה על כל </w:t>
      </w:r>
      <w:r w:rsidRPr="00277566">
        <w:rPr>
          <w:rFonts w:ascii="Tahoma" w:hAnsi="Tahoma" w:cs="Tahoma"/>
          <w:sz w:val="18"/>
          <w:szCs w:val="18"/>
          <w:rtl/>
        </w:rPr>
        <w:t xml:space="preserve">שטח מרחב התכנון </w:t>
      </w:r>
      <w:r w:rsidRPr="00277566">
        <w:rPr>
          <w:rFonts w:ascii="Tahoma" w:hAnsi="Tahoma" w:cs="Tahoma" w:hint="cs"/>
          <w:sz w:val="18"/>
          <w:szCs w:val="18"/>
          <w:rtl/>
        </w:rPr>
        <w:t>של יישוב או על חלק משמעותי ממנו</w:t>
      </w:r>
      <w:r>
        <w:rPr>
          <w:rStyle w:val="FootnoteReference0"/>
          <w:rFonts w:ascii="Tahoma" w:hAnsi="Tahoma" w:cs="Tahoma"/>
          <w:sz w:val="18"/>
          <w:szCs w:val="18"/>
          <w:rtl/>
        </w:rPr>
        <w:footnoteReference w:id="15"/>
      </w:r>
      <w:r w:rsidRPr="00277566">
        <w:rPr>
          <w:rFonts w:ascii="Tahoma" w:hAnsi="Tahoma" w:cs="Tahoma" w:hint="cs"/>
          <w:sz w:val="18"/>
          <w:szCs w:val="18"/>
          <w:rtl/>
        </w:rPr>
        <w:t>. בתכנית</w:t>
      </w:r>
      <w:r w:rsidRPr="00277566">
        <w:rPr>
          <w:rFonts w:ascii="Tahoma" w:hAnsi="Tahoma" w:cs="Tahoma"/>
          <w:sz w:val="18"/>
          <w:szCs w:val="18"/>
          <w:rtl/>
        </w:rPr>
        <w:t xml:space="preserve"> </w:t>
      </w:r>
      <w:r w:rsidRPr="00277566">
        <w:rPr>
          <w:rFonts w:ascii="Tahoma" w:hAnsi="Tahoma" w:cs="Tahoma" w:hint="cs"/>
          <w:sz w:val="18"/>
          <w:szCs w:val="18"/>
          <w:rtl/>
        </w:rPr>
        <w:t>קווים</w:t>
      </w:r>
      <w:r w:rsidRPr="00277566">
        <w:rPr>
          <w:rFonts w:ascii="Tahoma" w:hAnsi="Tahoma" w:cs="Tahoma"/>
          <w:sz w:val="18"/>
          <w:szCs w:val="18"/>
          <w:rtl/>
        </w:rPr>
        <w:t xml:space="preserve"> </w:t>
      </w:r>
      <w:r w:rsidRPr="00277566">
        <w:rPr>
          <w:rFonts w:ascii="Tahoma" w:hAnsi="Tahoma" w:cs="Tahoma" w:hint="cs"/>
          <w:sz w:val="18"/>
          <w:szCs w:val="18"/>
          <w:rtl/>
        </w:rPr>
        <w:t>כלליים</w:t>
      </w:r>
      <w:r w:rsidRPr="00277566">
        <w:rPr>
          <w:rFonts w:ascii="Tahoma" w:hAnsi="Tahoma" w:cs="Tahoma"/>
          <w:sz w:val="18"/>
          <w:szCs w:val="18"/>
          <w:rtl/>
        </w:rPr>
        <w:t xml:space="preserve"> </w:t>
      </w:r>
      <w:r w:rsidRPr="00277566">
        <w:rPr>
          <w:rFonts w:ascii="Tahoma" w:hAnsi="Tahoma" w:cs="Tahoma" w:hint="cs"/>
          <w:sz w:val="18"/>
          <w:szCs w:val="18"/>
          <w:rtl/>
        </w:rPr>
        <w:t>ומנחים</w:t>
      </w:r>
      <w:r w:rsidRPr="00277566">
        <w:rPr>
          <w:rFonts w:ascii="Tahoma" w:hAnsi="Tahoma" w:cs="Tahoma"/>
          <w:sz w:val="18"/>
          <w:szCs w:val="18"/>
          <w:rtl/>
        </w:rPr>
        <w:t xml:space="preserve"> </w:t>
      </w:r>
      <w:r w:rsidRPr="00277566">
        <w:rPr>
          <w:rFonts w:ascii="Tahoma" w:hAnsi="Tahoma" w:cs="Tahoma" w:hint="cs"/>
          <w:sz w:val="18"/>
          <w:szCs w:val="18"/>
          <w:rtl/>
        </w:rPr>
        <w:t>להתפתחות</w:t>
      </w:r>
      <w:r w:rsidRPr="00277566">
        <w:rPr>
          <w:rFonts w:ascii="Tahoma" w:hAnsi="Tahoma" w:cs="Tahoma"/>
          <w:sz w:val="18"/>
          <w:szCs w:val="18"/>
          <w:rtl/>
        </w:rPr>
        <w:t xml:space="preserve"> </w:t>
      </w:r>
      <w:r w:rsidRPr="00277566">
        <w:rPr>
          <w:rFonts w:ascii="Tahoma" w:hAnsi="Tahoma" w:cs="Tahoma" w:hint="cs"/>
          <w:sz w:val="18"/>
          <w:szCs w:val="18"/>
          <w:rtl/>
        </w:rPr>
        <w:t>היישוב</w:t>
      </w:r>
      <w:r w:rsidRPr="00277566">
        <w:rPr>
          <w:rFonts w:ascii="Tahoma" w:hAnsi="Tahoma" w:cs="Tahoma"/>
          <w:sz w:val="18"/>
          <w:szCs w:val="18"/>
          <w:rtl/>
        </w:rPr>
        <w:t xml:space="preserve"> ולייעודי הקרקע בתחומ</w:t>
      </w:r>
      <w:r w:rsidRPr="00277566">
        <w:rPr>
          <w:rFonts w:ascii="Tahoma" w:hAnsi="Tahoma" w:cs="Tahoma" w:hint="cs"/>
          <w:sz w:val="18"/>
          <w:szCs w:val="18"/>
          <w:rtl/>
        </w:rPr>
        <w:t>ו</w:t>
      </w:r>
      <w:r w:rsidRPr="00277566">
        <w:rPr>
          <w:rFonts w:ascii="Tahoma" w:hAnsi="Tahoma" w:cs="Tahoma"/>
          <w:sz w:val="18"/>
          <w:szCs w:val="18"/>
          <w:rtl/>
        </w:rPr>
        <w:t xml:space="preserve">. </w:t>
      </w:r>
      <w:r w:rsidRPr="00277566">
        <w:rPr>
          <w:rFonts w:ascii="Tahoma" w:hAnsi="Tahoma" w:cs="Tahoma" w:hint="cs"/>
          <w:sz w:val="18"/>
          <w:szCs w:val="18"/>
          <w:rtl/>
        </w:rPr>
        <w:t>התכנית הכוללנית קובעת את המסגרת התכנונית הכוללת של היישוב לטווח ארוך, והיא משמשת בסיס תכנוני לתכניות מפורטות שמכוחן אפשר להוציא היתרי בנייה. בהוראות תמ"א 35</w:t>
      </w:r>
      <w:r>
        <w:rPr>
          <w:rStyle w:val="FootnoteReference0"/>
          <w:rFonts w:ascii="Tahoma" w:hAnsi="Tahoma" w:cs="Tahoma"/>
          <w:sz w:val="18"/>
          <w:szCs w:val="18"/>
          <w:rtl/>
        </w:rPr>
        <w:footnoteReference w:id="16"/>
      </w:r>
      <w:r w:rsidRPr="00277566">
        <w:rPr>
          <w:rFonts w:ascii="Tahoma" w:hAnsi="Tahoma" w:cs="Tahoma" w:hint="cs"/>
          <w:sz w:val="18"/>
          <w:szCs w:val="18"/>
          <w:rtl/>
        </w:rPr>
        <w:t xml:space="preserve"> נקבע כי הוועדות המקומיות יכינו תכניות מתאר ליישובים המונים יותר מ-2,000 תושבים, אם תכניות המתאר של יישובים אלה אינן מעודכנות.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בהיעדר תכנית מתאר כוללנית, לגורמי התכנון אין אפשרות לראות את מרחב התכנון בראייה מערכתית, וכתוצאה מכך עלולים להיפגע התכנון והפיתוח בטווח הקצר והארוך. מצב זה מקשה על הוועדות המקומיות להתמודד עם סוגיות חברתיות-כלכליות-סביבתיות ולהשיג מטרות ארוכות טווח. כמו כן, בהיעדר ראייה תכנונית כוללת, הוועדות המקומיות עלולות לאשר תכניות </w:t>
      </w:r>
      <w:r w:rsidRPr="00277566">
        <w:rPr>
          <w:rFonts w:ascii="Tahoma" w:hAnsi="Tahoma" w:cs="Tahoma" w:hint="cs"/>
          <w:sz w:val="18"/>
          <w:szCs w:val="18"/>
          <w:rtl/>
        </w:rPr>
        <w:t>מפורטות נקודתיות הקובעות מציאות תכנונית בשטח ופוגעות בתכנון העתידי של המרחב</w:t>
      </w:r>
      <w:r>
        <w:rPr>
          <w:rStyle w:val="FootnoteReference0"/>
          <w:rFonts w:ascii="Tahoma" w:hAnsi="Tahoma" w:cs="Tahoma"/>
          <w:sz w:val="18"/>
          <w:szCs w:val="18"/>
          <w:rtl/>
        </w:rPr>
        <w:footnoteReference w:id="17"/>
      </w:r>
      <w:r w:rsidRPr="00277566">
        <w:rPr>
          <w:rFonts w:ascii="Tahoma" w:hAnsi="Tahoma" w:cs="Tahoma" w:hint="cs"/>
          <w:sz w:val="18"/>
          <w:szCs w:val="18"/>
          <w:rtl/>
        </w:rPr>
        <w:t>.</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הבדיקה העלתה כי לרשויות הוועדה אין תכניות כוללניות וכי תכניות המתאר הקיימות אינן עדכניות: תכנית המתאר הקיימת לנשר היא משנת 1973, לרכסים - משנת 1987, ולטירת כרמל אין תכנית מאושרת כלל. עוד העלתה הבדיקה כי האגף לתכנון מקומי </w:t>
      </w:r>
      <w:r w:rsidRPr="00277566">
        <w:rPr>
          <w:rFonts w:ascii="Tahoma" w:hAnsi="Tahoma" w:cs="Tahoma" w:hint="cs"/>
          <w:sz w:val="18"/>
          <w:szCs w:val="18"/>
          <w:rtl/>
        </w:rPr>
        <w:t>במינהל</w:t>
      </w:r>
      <w:r w:rsidRPr="00277566">
        <w:rPr>
          <w:rFonts w:ascii="Tahoma" w:hAnsi="Tahoma" w:cs="Tahoma" w:hint="cs"/>
          <w:sz w:val="18"/>
          <w:szCs w:val="18"/>
          <w:rtl/>
        </w:rPr>
        <w:t xml:space="preserve"> התכנון (להלן - האגף לתכנון מקומי) קידם בשנים האחרונות הכנת תכניות כוללניות לערים נשר וטירת כרמל, ולשכת התכנון המחוזית קידמה תכנית מפורטת ליישוב רכסים.</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קיומה של תכנית כוללנית לעיריות נשר וטירת כרמל עשוי היה לפתור בעיות תכנוניות ולהסיר חסמים שנוצרו במהלך השנים. כך למשל, בדוחות מצב קיים</w:t>
      </w:r>
      <w:r>
        <w:rPr>
          <w:rStyle w:val="FootnoteReference0"/>
          <w:rFonts w:ascii="Tahoma" w:hAnsi="Tahoma" w:cs="Tahoma"/>
          <w:sz w:val="18"/>
          <w:szCs w:val="18"/>
          <w:rtl/>
        </w:rPr>
        <w:footnoteReference w:id="18"/>
      </w:r>
      <w:r w:rsidRPr="00277566">
        <w:rPr>
          <w:rFonts w:ascii="Tahoma" w:hAnsi="Tahoma" w:cs="Tahoma" w:hint="cs"/>
          <w:sz w:val="18"/>
          <w:szCs w:val="18"/>
          <w:rtl/>
        </w:rPr>
        <w:t xml:space="preserve"> שהכין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באוקטובר 2015 צוין, בין היתר, כי בנשר מוצו מרבית עתודות הקרקע המיועדות למגורים מלבד שתיים; מרבית התכניות המפורטות בעיר מומשו למעט תכניות להתחדשות עירונית, שככל הנראה לא יצאו אל הפועל עקב כדאיות כלכלית נמוכה. בטירת כרמל תכנית כוללנית ליישוב תסייע לפתח את העיר מהבחינה הכלכלית, להרחיב את בסיס האוכלוסייה, לפתוח חסמים תחבורתיים, ולפנות את שטח מחנות הצבא בצפון מערב העיר בסמוך לחוף הים לצורך תכנון מאות יחידות דיור חדשות.</w:t>
      </w:r>
    </w:p>
    <w:p w:rsidR="000A3915" w:rsidRPr="00277566" w:rsidP="00810780">
      <w:pPr>
        <w:pStyle w:val="RESHET"/>
        <w:rPr>
          <w:rtl/>
        </w:rPr>
      </w:pPr>
      <w:r w:rsidRPr="00277566">
        <w:rPr>
          <w:rFonts w:hint="cs"/>
          <w:rtl/>
        </w:rPr>
        <w:t xml:space="preserve">נוכח החשיבות של תכניות כוללניות לפיתוח התכנון העתידי במרחב הוועדה, מן הראוי </w:t>
      </w:r>
      <w:r w:rsidRPr="00277566">
        <w:rPr>
          <w:rFonts w:hint="cs"/>
          <w:rtl/>
        </w:rPr>
        <w:t>שמינהל</w:t>
      </w:r>
      <w:r w:rsidRPr="00277566">
        <w:rPr>
          <w:rFonts w:hint="cs"/>
          <w:rtl/>
        </w:rPr>
        <w:t xml:space="preserve"> התכנון, בשיתוף הוועדה ורשויותיה, ישלימו את הכנתן של התכניות האמורות לעיריות נשר וטירת כרמל. זאת, על מנת לקבוע מסגרת תכנונית מחייבת לגורמי התכנון ולרשויות הוועדה.</w:t>
      </w:r>
    </w:p>
    <w:p w:rsidR="000A3915" w:rsidRPr="00277566" w:rsidP="00810780">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 xml:space="preserve">בתשובת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נמסר כי תכניות המתאר הכוללניות לערים נשר וטירת כרמל "נמצאות בשלב עריכת מסמכי התכנית הסופיים, כהכנה להגשתן למוסדות התכנון". הוועדה ציינה בתשובתה כי היא פועלת לקידום התכניות הכוללניות בשיתוף </w:t>
      </w:r>
      <w:r w:rsidRPr="00277566">
        <w:rPr>
          <w:rFonts w:ascii="Tahoma" w:hAnsi="Tahoma" w:cs="Tahoma" w:hint="cs"/>
          <w:sz w:val="18"/>
          <w:szCs w:val="18"/>
          <w:rtl/>
        </w:rPr>
        <w:t>מינהל</w:t>
      </w:r>
      <w:r w:rsidRPr="00277566">
        <w:rPr>
          <w:rFonts w:ascii="Tahoma" w:hAnsi="Tahoma" w:cs="Tahoma" w:hint="cs"/>
          <w:sz w:val="18"/>
          <w:szCs w:val="18"/>
          <w:rtl/>
        </w:rPr>
        <w:t xml:space="preserve"> התכנון.</w:t>
      </w:r>
    </w:p>
    <w:p w:rsidR="000A3915" w:rsidP="00841C3B">
      <w:pPr>
        <w:spacing w:line="260" w:lineRule="exact"/>
        <w:ind w:right="2268"/>
        <w:jc w:val="both"/>
        <w:rPr>
          <w:rFonts w:ascii="Tahoma" w:hAnsi="Tahoma" w:cs="Tahoma"/>
          <w:b/>
          <w:bCs/>
          <w:sz w:val="18"/>
          <w:szCs w:val="18"/>
        </w:rPr>
      </w:pPr>
    </w:p>
    <w:p w:rsidR="00810780" w:rsidRPr="00277566" w:rsidP="00841C3B">
      <w:pPr>
        <w:spacing w:line="260" w:lineRule="exact"/>
        <w:ind w:right="2268"/>
        <w:jc w:val="both"/>
        <w:rPr>
          <w:rFonts w:ascii="Tahoma" w:hAnsi="Tahoma" w:cs="Tahoma"/>
          <w:b/>
          <w:bCs/>
          <w:sz w:val="18"/>
          <w:szCs w:val="18"/>
          <w:rtl/>
        </w:rPr>
      </w:pPr>
    </w:p>
    <w:p w:rsidR="000A3915" w:rsidRPr="008C251E" w:rsidP="006B03B5">
      <w:pPr>
        <w:pStyle w:val="KOT4"/>
        <w:rPr>
          <w:rtl/>
        </w:rPr>
      </w:pPr>
      <w:r>
        <w:rPr>
          <w:rFonts w:hint="cs"/>
          <w:rtl/>
        </w:rPr>
        <w:t>תכנית מפורטת יישובית למועצה המקומית רכסים</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בסעיף 61א(ב) לחוק נקבע כי כל משרד ממשלתי, רשות שהוקמה לפי חוק, חברה ממשלתית שעיקר עיסוקה הוא בפיתוח מבנים ותשתיות, ועדה מקומית או רשות מקומית בתחום מרחבה וכן בעל קרקע או מי שיש לו עניין בקרקע, רשאים להכין תכנית מתאר מקומית או תכנית מפורטת ולהגישה לוועדה המקומית. כל עוד אין הוראות מתאימות בתכנית מתאר, מותר לקבוע בתכנית מפורטת הוראות לכל עניין שיכול להיות נושא לתכנית מתאר מקומית.</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הכנת תכנית מתאר הכוללת הוראות של תכנית מפורטת ליישוב שלם (להלן - תכנית מתאר יישובית מפורטת) היא מורכבת ואורכת זמן רב יותר מהכנת תכנית כוללנית לאותו יישוב, בין היתר נוכח הצורך לבחון ולתכנן כל מגרש הכלול בגבולות התכנית. נציגי האגף לתכנון מקומי מסרו לצוות הביקורת כי נוכח מורכבות הפעולה והזמן הכרוך בכך - הכנתה של תכנית מפורטת יישובית היא יעילה יותר ביישובים קטנים, בסדר גודל של 1,000 עד 5,000 תושבים.</w:t>
      </w:r>
    </w:p>
    <w:p w:rsidR="000A3915" w:rsidRPr="00277566" w:rsidP="00810780">
      <w:pPr>
        <w:pStyle w:val="RESHET"/>
        <w:rPr>
          <w:rtl/>
        </w:rPr>
      </w:pPr>
      <w:r w:rsidRPr="00277566">
        <w:rPr>
          <w:rFonts w:hint="cs"/>
          <w:rtl/>
        </w:rPr>
        <w:t xml:space="preserve">הבדיקה העלתה כי </w:t>
      </w:r>
      <w:r w:rsidRPr="00277566">
        <w:rPr>
          <w:rFonts w:hint="cs"/>
          <w:rtl/>
        </w:rPr>
        <w:t>מינהל</w:t>
      </w:r>
      <w:r w:rsidRPr="00277566">
        <w:rPr>
          <w:rFonts w:hint="cs"/>
          <w:rtl/>
        </w:rPr>
        <w:t xml:space="preserve"> התכנון לא קבע אמות מידה כתובות וברורות להכנת תכניות מפורטות יישוביות, כמו למשל מספר התושבים וגודל היישוב. עוד עלה בבדיקה כי </w:t>
      </w:r>
      <w:r w:rsidRPr="00277566">
        <w:rPr>
          <w:rFonts w:hint="cs"/>
          <w:rtl/>
        </w:rPr>
        <w:t>למינהל</w:t>
      </w:r>
      <w:r w:rsidRPr="00277566">
        <w:rPr>
          <w:rFonts w:hint="cs"/>
          <w:rtl/>
        </w:rPr>
        <w:t xml:space="preserve"> התכנון אין נתונים בנוגע לתכניות המפורטות היישוביות שהוכנו במהלך השנים. </w:t>
      </w:r>
    </w:p>
    <w:p w:rsidR="000A3915" w:rsidRPr="00277566" w:rsidP="00810780">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 xml:space="preserve">הועלה כי משרד הפנים החליט להכין תכנית מפורטת יישובית למועצה המקומית רכסים (להלן - התכנית המפורטת לרכסים). באוגוסט 2013 התקשר </w:t>
      </w:r>
      <w:r w:rsidRPr="00277566">
        <w:rPr>
          <w:rFonts w:ascii="Tahoma" w:hAnsi="Tahoma" w:cs="Tahoma" w:hint="cs"/>
          <w:sz w:val="18"/>
          <w:szCs w:val="18"/>
          <w:rtl/>
        </w:rPr>
        <w:t>מינהל</w:t>
      </w:r>
      <w:r w:rsidRPr="00277566">
        <w:rPr>
          <w:rFonts w:ascii="Tahoma" w:hAnsi="Tahoma" w:cs="Tahoma" w:hint="cs"/>
          <w:sz w:val="18"/>
          <w:szCs w:val="18"/>
          <w:rtl/>
        </w:rPr>
        <w:t xml:space="preserve"> התכנון - שהיה באותה העת במשרד הפנים - עם צוות מתכננים, בהסכם להכנת התכנית המפורטת לרכסים. בהסכם נקבעו, בין היתר, אבני דרך להכנת התכנית ומועדי ביצוע התשלום. בינואר 2014 החלה לשכת התכנון המחוזית בהובלת התכנית ובניהולה.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בביקורת לא נמצאו הנימוקים שהנחו את משרד הפנים בהחלטתו לערוך את התכנית המפורטת לרכסים ולא להכין ליישוב תכנית כוללנית, אף שמספר התושבים בו הוא יותר מ-10,000. הועלה כי ההחלטה להכין את התכנית המפורטת לרכסים נבעה, בין היתר, מהרצון להקל על הכשרה בדיעבד של חלק מעבירות הבנייה הרבות שבוצעו ביישוב לפני אישור התכנית, וכן כדי להוציא היתרי בנייה מכוחה של התכנית ללא צורך בהכנת תכנית מפורטת נוספת למקרקעין.</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מינהל</w:t>
      </w:r>
      <w:r w:rsidRPr="00277566">
        <w:rPr>
          <w:rFonts w:ascii="Tahoma" w:hAnsi="Tahoma" w:cs="Tahoma" w:hint="cs"/>
          <w:sz w:val="18"/>
          <w:szCs w:val="18"/>
          <w:rtl/>
        </w:rPr>
        <w:t xml:space="preserve"> התכנון מסר בתשובתו כי "ככלל, תכנית מתאר מפורטת תוכן לישוב שמספר תושביו עד 5,000 נפש. מעבר לגודל זה, תוכן תכנית מתאר כוללנית אלא אם נקבע אחרת בהחלטת ממשלה". </w:t>
      </w:r>
    </w:p>
    <w:p w:rsidR="000A3915" w:rsidRPr="00277566" w:rsidP="00810780">
      <w:pPr>
        <w:pStyle w:val="RESHET"/>
        <w:rPr>
          <w:rtl/>
        </w:rPr>
      </w:pPr>
      <w:r w:rsidRPr="00277566">
        <w:rPr>
          <w:rFonts w:hint="cs"/>
          <w:rtl/>
        </w:rPr>
        <w:t xml:space="preserve">משרד מבקר המדינה מעיר </w:t>
      </w:r>
      <w:r w:rsidRPr="00277566">
        <w:rPr>
          <w:rFonts w:hint="cs"/>
          <w:rtl/>
        </w:rPr>
        <w:t>למינהל</w:t>
      </w:r>
      <w:r w:rsidRPr="00277566">
        <w:rPr>
          <w:rFonts w:hint="cs"/>
          <w:rtl/>
        </w:rPr>
        <w:t xml:space="preserve"> התכנון כי מן הראוי לקבוע אמות מידה למקרים שבהם יש ליזום ולגבש תכניות מפורטות יישוביות ולפרסם אמות מידה אלה. </w:t>
      </w:r>
    </w:p>
    <w:p w:rsidR="000A3915" w:rsidRPr="00277566" w:rsidP="00841C3B">
      <w:pPr>
        <w:spacing w:line="260" w:lineRule="exact"/>
        <w:ind w:right="2268"/>
        <w:jc w:val="both"/>
        <w:rPr>
          <w:rFonts w:ascii="Tahoma" w:hAnsi="Tahoma" w:cs="Tahoma"/>
          <w:sz w:val="18"/>
          <w:szCs w:val="18"/>
          <w:rtl/>
        </w:rPr>
      </w:pPr>
    </w:p>
    <w:p w:rsidR="000A3915" w:rsidP="006B03B5">
      <w:pPr>
        <w:pStyle w:val="KOT2"/>
        <w:rPr>
          <w:rtl/>
        </w:rPr>
      </w:pPr>
      <w:r>
        <w:rPr>
          <w:rFonts w:hint="cs"/>
          <w:rtl/>
        </w:rPr>
        <w:t>רישוי, פיקוח ואכיפה</w:t>
      </w:r>
    </w:p>
    <w:p w:rsidR="000A3915" w:rsidRPr="009D7D6F" w:rsidP="006B03B5">
      <w:pPr>
        <w:pStyle w:val="KOT4"/>
        <w:rPr>
          <w:rtl/>
        </w:rPr>
      </w:pPr>
      <w:r>
        <w:rPr>
          <w:rFonts w:hint="cs"/>
          <w:rtl/>
        </w:rPr>
        <w:t>רישוי</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בפרק ה' לחוק התכנון והבנייה נקבע כי כל עבודות הבנייה המפורטות בחוק ייעשו רק לאחר קבלת היתר מרשות הרישוי המקומית</w:t>
      </w:r>
      <w:r>
        <w:rPr>
          <w:rStyle w:val="FootnoteReference0"/>
          <w:rFonts w:ascii="Tahoma" w:hAnsi="Tahoma" w:cs="Tahoma"/>
          <w:sz w:val="18"/>
          <w:szCs w:val="18"/>
          <w:rtl/>
        </w:rPr>
        <w:footnoteReference w:id="19"/>
      </w:r>
      <w:r w:rsidRPr="00277566">
        <w:rPr>
          <w:rFonts w:ascii="Tahoma" w:hAnsi="Tahoma" w:cs="Tahoma" w:hint="cs"/>
          <w:sz w:val="18"/>
          <w:szCs w:val="18"/>
          <w:rtl/>
        </w:rPr>
        <w:t xml:space="preserve"> ובהתאם לתנאיו, </w:t>
      </w:r>
      <w:r w:rsidRPr="00277566">
        <w:rPr>
          <w:rFonts w:ascii="Tahoma" w:hAnsi="Tahoma" w:cs="Tahoma"/>
          <w:sz w:val="18"/>
          <w:szCs w:val="18"/>
          <w:rtl/>
        </w:rPr>
        <w:t xml:space="preserve">ובכלל זה הקמת בניין </w:t>
      </w:r>
      <w:r w:rsidRPr="00277566">
        <w:rPr>
          <w:rFonts w:ascii="Tahoma" w:hAnsi="Tahoma" w:cs="Tahoma" w:hint="cs"/>
          <w:sz w:val="18"/>
          <w:szCs w:val="18"/>
          <w:rtl/>
        </w:rPr>
        <w:t>ובניית תוספת</w:t>
      </w:r>
      <w:r w:rsidRPr="00277566">
        <w:rPr>
          <w:rFonts w:ascii="Tahoma" w:hAnsi="Tahoma" w:cs="Tahoma"/>
          <w:sz w:val="18"/>
          <w:szCs w:val="18"/>
          <w:rtl/>
        </w:rPr>
        <w:t xml:space="preserve"> לבניין קיים (להלן - היתר בנייה)</w:t>
      </w:r>
      <w:r w:rsidRPr="00277566">
        <w:rPr>
          <w:rFonts w:ascii="Tahoma" w:hAnsi="Tahoma" w:cs="Tahoma" w:hint="cs"/>
          <w:sz w:val="18"/>
          <w:szCs w:val="18"/>
          <w:rtl/>
        </w:rPr>
        <w:t>. עוד נקבע בחוק כי רשות הרישוי לא תיתן היתר בנייה אלא אם העבודה או השימוש שבעדם מבוקש ההיתר מתאימים לתכניות, להנחיות המרחביות ולהוראות אחרות החלות על הקרקע או הבניין הנדונים. מכוח החוק פורסמו תקנות המפרטות את פעולות הוועדה לפני מתן היתר בנייה ואישורים נוספים הכרוכים בו. כך למשל, הליך הנפקת טופס 4</w:t>
      </w:r>
      <w:r>
        <w:rPr>
          <w:rStyle w:val="FootnoteReference0"/>
          <w:rFonts w:ascii="Tahoma" w:hAnsi="Tahoma" w:cs="Tahoma"/>
          <w:sz w:val="18"/>
          <w:szCs w:val="18"/>
          <w:rtl/>
        </w:rPr>
        <w:footnoteReference w:id="20"/>
      </w:r>
      <w:r w:rsidRPr="00277566">
        <w:rPr>
          <w:rFonts w:ascii="Tahoma" w:hAnsi="Tahoma" w:cs="Tahoma" w:hint="cs"/>
          <w:sz w:val="18"/>
          <w:szCs w:val="18"/>
          <w:rtl/>
        </w:rPr>
        <w:t xml:space="preserve"> לקראת גמר הבנייה. </w:t>
      </w:r>
    </w:p>
    <w:p w:rsidR="000A3915" w:rsidRPr="00277566" w:rsidP="00841C3B">
      <w:pPr>
        <w:spacing w:line="260" w:lineRule="exact"/>
        <w:ind w:right="2268"/>
        <w:jc w:val="both"/>
        <w:rPr>
          <w:rFonts w:ascii="Tahoma" w:hAnsi="Tahoma" w:cs="Tahoma"/>
          <w:sz w:val="18"/>
          <w:szCs w:val="18"/>
          <w:rtl/>
        </w:rPr>
      </w:pPr>
    </w:p>
    <w:p w:rsidR="000A3915" w:rsidP="006B03B5">
      <w:pPr>
        <w:pStyle w:val="KOT5"/>
        <w:rPr>
          <w:rtl/>
        </w:rPr>
      </w:pPr>
      <w:r>
        <w:rPr>
          <w:rFonts w:hint="cs"/>
          <w:rtl/>
        </w:rPr>
        <w:t xml:space="preserve">הכשרה בדיעבד (לגליזציה) של בנייה לא חוקית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הכשרה בדיעבד (לגליזציה) של עבירות בנייה היא פעולה של מתן תוקף חוקי בדיעבד לבנייה לא חוקית באמצעות תיקון תכנית החלה על המקרקעין או תיקון ההיתרים על ידי רשויות התכנון. חוזר שהוציא מנכ"ל משרד הפנים ב-2004</w:t>
      </w:r>
      <w:r>
        <w:rPr>
          <w:rStyle w:val="FootnoteReference0"/>
          <w:rFonts w:ascii="Tahoma" w:hAnsi="Tahoma" w:cs="Tahoma"/>
          <w:sz w:val="18"/>
          <w:szCs w:val="18"/>
          <w:rtl/>
        </w:rPr>
        <w:footnoteReference w:id="21"/>
      </w:r>
      <w:r w:rsidRPr="00277566">
        <w:rPr>
          <w:rFonts w:ascii="Tahoma" w:hAnsi="Tahoma" w:cs="Tahoma" w:hint="cs"/>
          <w:sz w:val="18"/>
          <w:szCs w:val="18"/>
          <w:rtl/>
        </w:rPr>
        <w:t xml:space="preserve"> (להלן - החוזר מ-2004) עסק, בין היתר, בנזק שגורמת תופעת ההכשרה בדיעבד. בחוזר צוין כי "אישור תיקון או שינוי לתכנית, בדיעבד, לשם הכשרת עבירות בנייה בוטות, משדר מסר שלילי לציבור ופוגע ביסוד ההרתעה של האכיפה. יתרה מזו, לעיתים קרובות, בלחץ העובדות המוגמרות, מאשרים מוסדות התכנון תיקונים ושינויים שלא עולים בקנה אחד עם עקרונות התכנון הראוי, ושלא היו מתאשרים מלכתחילה. בכך ניתן עידוד לעבריינות וחוטאים יוצאים נשכרים". בהנחיות היועץ המשפטי לממשלה מינואר 2001</w:t>
      </w:r>
      <w:r>
        <w:rPr>
          <w:rStyle w:val="FootnoteReference0"/>
          <w:rFonts w:ascii="Tahoma" w:hAnsi="Tahoma" w:cs="Tahoma"/>
          <w:sz w:val="18"/>
          <w:szCs w:val="18"/>
          <w:rtl/>
        </w:rPr>
        <w:footnoteReference w:id="22"/>
      </w:r>
      <w:r w:rsidRPr="00277566">
        <w:rPr>
          <w:rFonts w:ascii="Tahoma" w:hAnsi="Tahoma" w:cs="Tahoma" w:hint="cs"/>
          <w:sz w:val="18"/>
          <w:szCs w:val="18"/>
          <w:rtl/>
        </w:rPr>
        <w:t xml:space="preserve"> נכתב כי מרכיב ההרתעה נגד עברייני בנייה המבקשים להכשיר בנייה לא חוקית הוא קריטי, ולפיכך יש לדרוש ענישה חמורה ומרתיעה, כספית ואחרת, גם אם בינתיים הוכשרה הבנייה בדיעבד.</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בפסק דין משנת 2013</w:t>
      </w:r>
      <w:r>
        <w:rPr>
          <w:rStyle w:val="FootnoteReference0"/>
          <w:rFonts w:ascii="Tahoma" w:hAnsi="Tahoma" w:cs="Tahoma"/>
          <w:sz w:val="18"/>
          <w:szCs w:val="18"/>
          <w:rtl/>
        </w:rPr>
        <w:footnoteReference w:id="23"/>
      </w:r>
      <w:r w:rsidRPr="00277566">
        <w:rPr>
          <w:rFonts w:ascii="Tahoma" w:hAnsi="Tahoma" w:cs="Tahoma" w:hint="cs"/>
          <w:sz w:val="18"/>
          <w:szCs w:val="18"/>
          <w:rtl/>
        </w:rPr>
        <w:t xml:space="preserve"> קבע בית המשפט העליון כי עם השיקולים שעל מוסדות התכנון להביא בחשבון בבואם לאשר תכנית שמטרתה הכשרה בדיעבד, נמנים גם שיקולים שעניינם הגנה על שלטון החוק ואי-עידודה של עבריינות בנייה. הכשרה בדיעבד בלי להתחשב בשיקולים אלה עלולה, לפי בית המשפט, אף לגרום למצב שבו "עברייני בנייה ישקלו את צעדיהם לפי כדאיותן הכלכלית של חריגות הבנייה, בחינת אחרוג, אקנס (בבית המשפט בהליך פלילי), אכשיר (במוסדות התכנון) ואפיק רווחים, או שמא טוב קנס ועמו שתי קומות נוספות ללא היתר".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במרחב הוועדה הועלו מקרים שבהם מבצעי בנייה הגישו בקשות להיתרי בנייה בדיעבד על מנת להכשירה, לאחר שהחלו בעבודות הבנייה ללא היתר, ולעתים אף לאחר סיום הבנייה. בחלק מהמקרים הוגשו גם בקשות לאישור תכניות מפורטות חדשות, מאחר שהתכניות הקיימות אינן מאפשרות להכשיר את הבנייה הקיימת.</w:t>
      </w:r>
    </w:p>
    <w:p w:rsidR="000A3915" w:rsidRPr="00277566" w:rsidP="00841C3B">
      <w:pPr>
        <w:spacing w:line="260" w:lineRule="exact"/>
        <w:ind w:right="2268"/>
        <w:jc w:val="both"/>
        <w:rPr>
          <w:rFonts w:ascii="Tahoma" w:hAnsi="Tahoma" w:cs="Tahoma"/>
          <w:sz w:val="18"/>
          <w:szCs w:val="18"/>
          <w:rtl/>
        </w:rPr>
      </w:pPr>
      <w:r w:rsidRPr="00810780">
        <w:rPr>
          <w:rStyle w:val="Heading5Char"/>
          <w:rFonts w:ascii="Tahoma" w:hAnsi="Tahoma" w:cs="Tahoma" w:hint="eastAsia"/>
          <w:b/>
          <w:bCs/>
          <w:sz w:val="18"/>
          <w:szCs w:val="18"/>
          <w:rtl/>
        </w:rPr>
        <w:t>פיקוח</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ומעקב</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של</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הוועדה</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אחר</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בקשות</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להכשרה</w:t>
      </w:r>
      <w:r w:rsidRPr="00810780">
        <w:rPr>
          <w:rStyle w:val="Heading5Char"/>
          <w:rFonts w:ascii="Tahoma" w:hAnsi="Tahoma" w:cs="Tahoma"/>
          <w:b/>
          <w:bCs/>
          <w:sz w:val="18"/>
          <w:szCs w:val="18"/>
          <w:rtl/>
        </w:rPr>
        <w:t xml:space="preserve"> בדיעבד:</w:t>
      </w:r>
      <w:r w:rsidRPr="00277566">
        <w:rPr>
          <w:rStyle w:val="Heading6Char"/>
          <w:rFonts w:ascii="Tahoma" w:hAnsi="Tahoma" w:cs="Tahoma"/>
          <w:sz w:val="18"/>
          <w:szCs w:val="18"/>
          <w:rtl/>
        </w:rPr>
        <w:t xml:space="preserve"> </w:t>
      </w:r>
      <w:r w:rsidRPr="00277566">
        <w:rPr>
          <w:rFonts w:ascii="Tahoma" w:hAnsi="Tahoma" w:cs="Tahoma" w:hint="cs"/>
          <w:sz w:val="18"/>
          <w:szCs w:val="18"/>
          <w:rtl/>
        </w:rPr>
        <w:t>על מנת שהוועדה תוכל לצמצם את תופעת הבנייה הלא חוקית והכשרתה בדיעבד עליה לנהל מעקב ופיקוח אחר הבקשות, ובכך יתאפשר לה להעריך את היקף התופעה במרחבה, לבחון את אופי עבירות הבנייה ומיקומן, ובהתאם לכך לקבוע תכנית עבודה לטיפול בתופעה.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על פי נתונים שמסרה הוועדה לצוות הביקורת על שיעור הבקשות להכשרה בדיעבד במרחב התכנון שלה, בשנים 2016-2014 הוגשו 90 בקשות כאמור, ומהן אושרו 55 בקשות והונפק להן היתר בנייה (כ-61%)</w:t>
      </w:r>
      <w:r>
        <w:rPr>
          <w:rStyle w:val="FootnoteReference0"/>
          <w:rFonts w:ascii="Tahoma" w:hAnsi="Tahoma" w:cs="Tahoma"/>
          <w:sz w:val="18"/>
          <w:szCs w:val="18"/>
          <w:rtl/>
        </w:rPr>
        <w:footnoteReference w:id="24"/>
      </w:r>
      <w:r w:rsidRPr="00277566">
        <w:rPr>
          <w:rFonts w:ascii="Tahoma" w:hAnsi="Tahoma" w:cs="Tahoma" w:hint="cs"/>
          <w:sz w:val="18"/>
          <w:szCs w:val="18"/>
          <w:rtl/>
        </w:rPr>
        <w:t xml:space="preserve">. נמצא כי הנתונים שמסרה הוועדה היו חלקיים מאחר שהיא לא סיווגה את הבקשות באופן שיטתי וסדיר במערכת הממוחשבת כבקשות להכשרה בדיעבד, ובשל כך היא לא הייתה מודעת להיקף </w:t>
      </w:r>
      <w:r w:rsidRPr="00277566">
        <w:rPr>
          <w:rFonts w:ascii="Tahoma" w:hAnsi="Tahoma" w:cs="Tahoma" w:hint="cs"/>
          <w:sz w:val="18"/>
          <w:szCs w:val="18"/>
          <w:rtl/>
        </w:rPr>
        <w:t>האמיתי</w:t>
      </w:r>
      <w:r w:rsidRPr="00277566">
        <w:rPr>
          <w:rFonts w:ascii="Tahoma" w:hAnsi="Tahoma" w:cs="Tahoma" w:hint="cs"/>
          <w:sz w:val="18"/>
          <w:szCs w:val="18"/>
          <w:rtl/>
        </w:rPr>
        <w:t xml:space="preserve"> של הכשרת בנייה בדיעבד בתחומה. </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רק במהלך הביקורת, בפברואר 2017, הכינה הוועדה נוהל להכשרה בדיעבד. בין היתר נקבע בנוהל כי "בכל בקשה על עובדי מחלקת הרישוי לציין במפורש כי המדובר בהכשרה בדיעבד ולהקפיד לרשום במערכת הממוחשבת קודים מיוחדים להכשרה בדיעבד למצב קיים או הכשרה בדיעבד לבנייה חדשה". </w:t>
      </w:r>
    </w:p>
    <w:p w:rsidR="000A3915" w:rsidRPr="00277566" w:rsidP="00810780">
      <w:pPr>
        <w:pStyle w:val="RESHET"/>
        <w:rPr>
          <w:rtl/>
        </w:rPr>
      </w:pPr>
      <w:r w:rsidRPr="00277566">
        <w:rPr>
          <w:rFonts w:hint="cs"/>
          <w:rtl/>
        </w:rPr>
        <w:t xml:space="preserve">משרד מבקר המדינה מעיר לוועדה כי עליה לעדכן את כל הבקשות להכשרה בדיעבד במערכת הממוחשבת ולהקפיד כי הטיפול בהן ייעשה בהתאם לנוהל שקבעה, כדי שתוכל לקבל תמונה מלאה ומהימנה על היקף תופעת ההכשרה בדיעבד במרחב הוועדה ובכך לפעול לצמצום ממדי התופעה.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במסגרת הנוהל להכשרה בדיעבד היא הנחתה את עובדיה לעדכן, לרשום ולסווג במערכת הממוחשבת את כל הבקשות להכשרה בדיעבד.</w:t>
      </w:r>
    </w:p>
    <w:p w:rsidR="000A3915" w:rsidRPr="00277566" w:rsidP="00841C3B">
      <w:pPr>
        <w:spacing w:line="260" w:lineRule="exact"/>
        <w:ind w:right="2268"/>
        <w:jc w:val="both"/>
        <w:rPr>
          <w:rFonts w:ascii="Tahoma" w:hAnsi="Tahoma" w:cs="Tahoma"/>
          <w:sz w:val="18"/>
          <w:szCs w:val="18"/>
          <w:rtl/>
        </w:rPr>
      </w:pPr>
      <w:r w:rsidRPr="00810780">
        <w:rPr>
          <w:rStyle w:val="Heading5Char"/>
          <w:rFonts w:ascii="Tahoma" w:hAnsi="Tahoma" w:cs="Tahoma" w:hint="eastAsia"/>
          <w:b/>
          <w:bCs/>
          <w:sz w:val="18"/>
          <w:szCs w:val="18"/>
          <w:rtl/>
        </w:rPr>
        <w:t>שכונת</w:t>
      </w:r>
      <w:r w:rsidRPr="00810780">
        <w:rPr>
          <w:rStyle w:val="Heading5Char"/>
          <w:rFonts w:ascii="Tahoma" w:hAnsi="Tahoma" w:cs="Tahoma"/>
          <w:b/>
          <w:bCs/>
          <w:sz w:val="18"/>
          <w:szCs w:val="18"/>
          <w:rtl/>
        </w:rPr>
        <w:t xml:space="preserve"> "בנה </w:t>
      </w:r>
      <w:r w:rsidRPr="00810780">
        <w:rPr>
          <w:rStyle w:val="Heading5Char"/>
          <w:rFonts w:ascii="Tahoma" w:hAnsi="Tahoma" w:cs="Tahoma" w:hint="eastAsia"/>
          <w:b/>
          <w:bCs/>
          <w:sz w:val="18"/>
          <w:szCs w:val="18"/>
          <w:rtl/>
        </w:rPr>
        <w:t>ביתך</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בנשר</w:t>
      </w:r>
      <w:r w:rsidRPr="00810780">
        <w:rPr>
          <w:rStyle w:val="Heading5Char"/>
          <w:rFonts w:ascii="Tahoma" w:hAnsi="Tahoma" w:cs="Tahoma"/>
          <w:b/>
          <w:bCs/>
          <w:sz w:val="18"/>
          <w:szCs w:val="18"/>
          <w:rtl/>
        </w:rPr>
        <w:t>:</w:t>
      </w:r>
      <w:r w:rsidRPr="00277566">
        <w:rPr>
          <w:rFonts w:ascii="Tahoma" w:hAnsi="Tahoma" w:cs="Tahoma" w:hint="cs"/>
          <w:sz w:val="18"/>
          <w:szCs w:val="18"/>
          <w:rtl/>
        </w:rPr>
        <w:t xml:space="preserve"> שכונת "בנה ביתך" הוקמה בשנות ה-80 וה-90 של המאה העשרים בהתאם לתכנית שאישרה הוועדה המחוזית באוקטובר 1983</w:t>
      </w:r>
      <w:r>
        <w:rPr>
          <w:rStyle w:val="FootnoteReference0"/>
          <w:rFonts w:ascii="Tahoma" w:hAnsi="Tahoma" w:cs="Tahoma"/>
          <w:sz w:val="18"/>
          <w:szCs w:val="18"/>
          <w:rtl/>
        </w:rPr>
        <w:footnoteReference w:id="25"/>
      </w:r>
      <w:r w:rsidRPr="00277566">
        <w:rPr>
          <w:rFonts w:ascii="Tahoma" w:hAnsi="Tahoma" w:cs="Tahoma"/>
          <w:sz w:val="18"/>
          <w:szCs w:val="18"/>
          <w:rtl/>
        </w:rPr>
        <w:t xml:space="preserve"> (להלן - </w:t>
      </w:r>
      <w:r w:rsidRPr="00277566">
        <w:rPr>
          <w:rFonts w:ascii="Tahoma" w:hAnsi="Tahoma" w:cs="Tahoma" w:hint="cs"/>
          <w:sz w:val="18"/>
          <w:szCs w:val="18"/>
          <w:rtl/>
        </w:rPr>
        <w:t>התכנית</w:t>
      </w:r>
      <w:r w:rsidRPr="00277566">
        <w:rPr>
          <w:rFonts w:ascii="Tahoma" w:hAnsi="Tahoma" w:cs="Tahoma"/>
          <w:sz w:val="18"/>
          <w:szCs w:val="18"/>
          <w:rtl/>
        </w:rPr>
        <w:t xml:space="preserve"> </w:t>
      </w:r>
      <w:r w:rsidRPr="00277566">
        <w:rPr>
          <w:rFonts w:ascii="Tahoma" w:hAnsi="Tahoma" w:cs="Tahoma" w:hint="cs"/>
          <w:sz w:val="18"/>
          <w:szCs w:val="18"/>
          <w:rtl/>
        </w:rPr>
        <w:t>הישנה</w:t>
      </w:r>
      <w:r w:rsidRPr="00277566">
        <w:rPr>
          <w:rFonts w:ascii="Tahoma" w:hAnsi="Tahoma" w:cs="Tahoma"/>
          <w:sz w:val="18"/>
          <w:szCs w:val="18"/>
          <w:rtl/>
        </w:rPr>
        <w:t xml:space="preserve">) </w:t>
      </w:r>
      <w:r w:rsidRPr="00277566">
        <w:rPr>
          <w:rFonts w:ascii="Tahoma" w:hAnsi="Tahoma" w:cs="Tahoma" w:hint="cs"/>
          <w:sz w:val="18"/>
          <w:szCs w:val="18"/>
          <w:rtl/>
        </w:rPr>
        <w:t>על</w:t>
      </w:r>
      <w:r w:rsidRPr="00277566">
        <w:rPr>
          <w:rFonts w:ascii="Tahoma" w:hAnsi="Tahoma" w:cs="Tahoma"/>
          <w:sz w:val="18"/>
          <w:szCs w:val="18"/>
          <w:rtl/>
        </w:rPr>
        <w:t xml:space="preserve"> </w:t>
      </w:r>
      <w:r w:rsidRPr="00277566">
        <w:rPr>
          <w:rFonts w:ascii="Tahoma" w:hAnsi="Tahoma" w:cs="Tahoma" w:hint="cs"/>
          <w:sz w:val="18"/>
          <w:szCs w:val="18"/>
          <w:rtl/>
        </w:rPr>
        <w:t>שטח</w:t>
      </w:r>
      <w:r w:rsidRPr="00277566">
        <w:rPr>
          <w:rFonts w:ascii="Tahoma" w:hAnsi="Tahoma" w:cs="Tahoma"/>
          <w:sz w:val="18"/>
          <w:szCs w:val="18"/>
          <w:rtl/>
        </w:rPr>
        <w:t xml:space="preserve"> </w:t>
      </w:r>
      <w:r w:rsidRPr="00277566">
        <w:rPr>
          <w:rFonts w:ascii="Tahoma" w:hAnsi="Tahoma" w:cs="Tahoma" w:hint="cs"/>
          <w:sz w:val="18"/>
          <w:szCs w:val="18"/>
          <w:rtl/>
        </w:rPr>
        <w:t>של</w:t>
      </w:r>
      <w:r w:rsidRPr="00277566">
        <w:rPr>
          <w:rFonts w:ascii="Tahoma" w:hAnsi="Tahoma" w:cs="Tahoma"/>
          <w:sz w:val="18"/>
          <w:szCs w:val="18"/>
          <w:rtl/>
        </w:rPr>
        <w:t xml:space="preserve"> </w:t>
      </w:r>
      <w:r w:rsidRPr="00277566">
        <w:rPr>
          <w:rFonts w:ascii="Tahoma" w:hAnsi="Tahoma" w:cs="Tahoma" w:hint="cs"/>
          <w:sz w:val="18"/>
          <w:szCs w:val="18"/>
          <w:rtl/>
        </w:rPr>
        <w:t>כ</w:t>
      </w:r>
      <w:r w:rsidRPr="00277566">
        <w:rPr>
          <w:rFonts w:ascii="Tahoma" w:hAnsi="Tahoma" w:cs="Tahoma"/>
          <w:sz w:val="18"/>
          <w:szCs w:val="18"/>
          <w:rtl/>
        </w:rPr>
        <w:t xml:space="preserve">-100 </w:t>
      </w:r>
      <w:r w:rsidRPr="00277566">
        <w:rPr>
          <w:rFonts w:ascii="Tahoma" w:hAnsi="Tahoma" w:cs="Tahoma" w:hint="cs"/>
          <w:sz w:val="18"/>
          <w:szCs w:val="18"/>
          <w:rtl/>
        </w:rPr>
        <w:t>דונם</w:t>
      </w:r>
      <w:r w:rsidRPr="00277566">
        <w:rPr>
          <w:rFonts w:ascii="Tahoma" w:hAnsi="Tahoma" w:cs="Tahoma"/>
          <w:sz w:val="18"/>
          <w:szCs w:val="18"/>
          <w:rtl/>
        </w:rPr>
        <w:t xml:space="preserve">. </w:t>
      </w:r>
      <w:r w:rsidRPr="00277566">
        <w:rPr>
          <w:rFonts w:ascii="Tahoma" w:hAnsi="Tahoma" w:cs="Tahoma" w:hint="cs"/>
          <w:sz w:val="18"/>
          <w:szCs w:val="18"/>
          <w:rtl/>
        </w:rPr>
        <w:t>בתכנית</w:t>
      </w:r>
      <w:r w:rsidRPr="00277566">
        <w:rPr>
          <w:rFonts w:ascii="Tahoma" w:hAnsi="Tahoma" w:cs="Tahoma"/>
          <w:sz w:val="18"/>
          <w:szCs w:val="18"/>
          <w:rtl/>
        </w:rPr>
        <w:t xml:space="preserve"> </w:t>
      </w:r>
      <w:r w:rsidRPr="00277566">
        <w:rPr>
          <w:rFonts w:ascii="Tahoma" w:hAnsi="Tahoma" w:cs="Tahoma" w:hint="cs"/>
          <w:sz w:val="18"/>
          <w:szCs w:val="18"/>
          <w:rtl/>
        </w:rPr>
        <w:t>הישנה</w:t>
      </w:r>
      <w:r w:rsidRPr="00277566">
        <w:rPr>
          <w:rFonts w:ascii="Tahoma" w:hAnsi="Tahoma" w:cs="Tahoma"/>
          <w:sz w:val="18"/>
          <w:szCs w:val="18"/>
          <w:rtl/>
        </w:rPr>
        <w:t xml:space="preserve"> </w:t>
      </w:r>
      <w:r w:rsidRPr="00277566">
        <w:rPr>
          <w:rFonts w:ascii="Tahoma" w:hAnsi="Tahoma" w:cs="Tahoma" w:hint="cs"/>
          <w:sz w:val="18"/>
          <w:szCs w:val="18"/>
          <w:rtl/>
        </w:rPr>
        <w:t>נקבעו</w:t>
      </w:r>
      <w:r w:rsidRPr="00277566">
        <w:rPr>
          <w:rFonts w:ascii="Tahoma" w:hAnsi="Tahoma" w:cs="Tahoma"/>
          <w:sz w:val="18"/>
          <w:szCs w:val="18"/>
          <w:rtl/>
        </w:rPr>
        <w:t xml:space="preserve"> </w:t>
      </w:r>
      <w:r w:rsidRPr="00277566">
        <w:rPr>
          <w:rFonts w:ascii="Tahoma" w:hAnsi="Tahoma" w:cs="Tahoma" w:hint="cs"/>
          <w:sz w:val="18"/>
          <w:szCs w:val="18"/>
          <w:rtl/>
        </w:rPr>
        <w:t>הוראות</w:t>
      </w:r>
      <w:r w:rsidRPr="00277566">
        <w:rPr>
          <w:rFonts w:ascii="Tahoma" w:hAnsi="Tahoma" w:cs="Tahoma"/>
          <w:sz w:val="18"/>
          <w:szCs w:val="18"/>
          <w:rtl/>
        </w:rPr>
        <w:t xml:space="preserve"> </w:t>
      </w:r>
      <w:r w:rsidRPr="00277566">
        <w:rPr>
          <w:rFonts w:ascii="Tahoma" w:hAnsi="Tahoma" w:cs="Tahoma" w:hint="cs"/>
          <w:sz w:val="18"/>
          <w:szCs w:val="18"/>
          <w:rtl/>
        </w:rPr>
        <w:t>לבנייה</w:t>
      </w:r>
      <w:r w:rsidRPr="00277566">
        <w:rPr>
          <w:rFonts w:ascii="Tahoma" w:hAnsi="Tahoma" w:cs="Tahoma"/>
          <w:sz w:val="18"/>
          <w:szCs w:val="18"/>
          <w:rtl/>
        </w:rPr>
        <w:t xml:space="preserve"> </w:t>
      </w:r>
      <w:r w:rsidRPr="00277566">
        <w:rPr>
          <w:rFonts w:ascii="Tahoma" w:hAnsi="Tahoma" w:cs="Tahoma" w:hint="cs"/>
          <w:sz w:val="18"/>
          <w:szCs w:val="18"/>
          <w:rtl/>
        </w:rPr>
        <w:t>ופיתוח</w:t>
      </w:r>
      <w:r w:rsidRPr="00277566">
        <w:rPr>
          <w:rFonts w:ascii="Tahoma" w:hAnsi="Tahoma" w:cs="Tahoma"/>
          <w:sz w:val="18"/>
          <w:szCs w:val="18"/>
          <w:rtl/>
        </w:rPr>
        <w:t xml:space="preserve"> </w:t>
      </w:r>
      <w:r w:rsidRPr="00277566">
        <w:rPr>
          <w:rFonts w:ascii="Tahoma" w:hAnsi="Tahoma" w:cs="Tahoma" w:hint="cs"/>
          <w:sz w:val="18"/>
          <w:szCs w:val="18"/>
          <w:rtl/>
        </w:rPr>
        <w:t>למגורים</w:t>
      </w:r>
      <w:r w:rsidRPr="00277566">
        <w:rPr>
          <w:rFonts w:ascii="Tahoma" w:hAnsi="Tahoma" w:cs="Tahoma"/>
          <w:sz w:val="18"/>
          <w:szCs w:val="18"/>
          <w:rtl/>
        </w:rPr>
        <w:t xml:space="preserve"> </w:t>
      </w:r>
      <w:r w:rsidRPr="00277566">
        <w:rPr>
          <w:rFonts w:ascii="Tahoma" w:hAnsi="Tahoma" w:cs="Tahoma" w:hint="cs"/>
          <w:sz w:val="18"/>
          <w:szCs w:val="18"/>
          <w:rtl/>
        </w:rPr>
        <w:t>א</w:t>
      </w:r>
      <w:r w:rsidRPr="00277566">
        <w:rPr>
          <w:rFonts w:ascii="Tahoma" w:hAnsi="Tahoma" w:cs="Tahoma"/>
          <w:sz w:val="18"/>
          <w:szCs w:val="18"/>
          <w:rtl/>
        </w:rPr>
        <w:t xml:space="preserve">' - </w:t>
      </w:r>
      <w:r w:rsidRPr="00277566">
        <w:rPr>
          <w:rFonts w:ascii="Tahoma" w:hAnsi="Tahoma" w:cs="Tahoma" w:hint="cs"/>
          <w:sz w:val="18"/>
          <w:szCs w:val="18"/>
          <w:rtl/>
        </w:rPr>
        <w:t>שטח</w:t>
      </w:r>
      <w:r w:rsidRPr="00277566">
        <w:rPr>
          <w:rFonts w:ascii="Tahoma" w:hAnsi="Tahoma" w:cs="Tahoma"/>
          <w:sz w:val="18"/>
          <w:szCs w:val="18"/>
          <w:rtl/>
        </w:rPr>
        <w:t xml:space="preserve"> </w:t>
      </w:r>
      <w:r w:rsidRPr="00277566">
        <w:rPr>
          <w:rFonts w:ascii="Tahoma" w:hAnsi="Tahoma" w:cs="Tahoma" w:hint="cs"/>
          <w:sz w:val="18"/>
          <w:szCs w:val="18"/>
          <w:rtl/>
        </w:rPr>
        <w:t>לבניית</w:t>
      </w:r>
      <w:r w:rsidRPr="00277566">
        <w:rPr>
          <w:rFonts w:ascii="Tahoma" w:hAnsi="Tahoma" w:cs="Tahoma"/>
          <w:sz w:val="18"/>
          <w:szCs w:val="18"/>
          <w:rtl/>
        </w:rPr>
        <w:t xml:space="preserve"> </w:t>
      </w:r>
      <w:r w:rsidRPr="00277566">
        <w:rPr>
          <w:rFonts w:ascii="Tahoma" w:hAnsi="Tahoma" w:cs="Tahoma" w:hint="cs"/>
          <w:sz w:val="18"/>
          <w:szCs w:val="18"/>
          <w:rtl/>
        </w:rPr>
        <w:t>בתים</w:t>
      </w:r>
      <w:r w:rsidRPr="00277566">
        <w:rPr>
          <w:rFonts w:ascii="Tahoma" w:hAnsi="Tahoma" w:cs="Tahoma"/>
          <w:sz w:val="18"/>
          <w:szCs w:val="18"/>
          <w:rtl/>
        </w:rPr>
        <w:t xml:space="preserve"> </w:t>
      </w:r>
      <w:r w:rsidRPr="00277566">
        <w:rPr>
          <w:rFonts w:ascii="Tahoma" w:hAnsi="Tahoma" w:cs="Tahoma" w:hint="cs"/>
          <w:sz w:val="18"/>
          <w:szCs w:val="18"/>
          <w:rtl/>
        </w:rPr>
        <w:t>חד</w:t>
      </w:r>
      <w:r w:rsidRPr="00277566">
        <w:rPr>
          <w:rFonts w:ascii="Tahoma" w:hAnsi="Tahoma" w:cs="Tahoma"/>
          <w:sz w:val="18"/>
          <w:szCs w:val="18"/>
          <w:rtl/>
        </w:rPr>
        <w:t xml:space="preserve">-משפחתיים </w:t>
      </w:r>
      <w:r w:rsidRPr="00277566">
        <w:rPr>
          <w:rFonts w:ascii="Tahoma" w:hAnsi="Tahoma" w:cs="Tahoma" w:hint="cs"/>
          <w:sz w:val="18"/>
          <w:szCs w:val="18"/>
          <w:rtl/>
        </w:rPr>
        <w:t>ודו</w:t>
      </w:r>
      <w:r w:rsidRPr="00277566">
        <w:rPr>
          <w:rFonts w:ascii="Tahoma" w:hAnsi="Tahoma" w:cs="Tahoma"/>
          <w:sz w:val="18"/>
          <w:szCs w:val="18"/>
          <w:rtl/>
        </w:rPr>
        <w:t xml:space="preserve">-משפחתיים </w:t>
      </w:r>
      <w:r w:rsidRPr="00277566">
        <w:rPr>
          <w:rFonts w:ascii="Tahoma" w:hAnsi="Tahoma" w:cs="Tahoma" w:hint="cs"/>
          <w:sz w:val="18"/>
          <w:szCs w:val="18"/>
          <w:rtl/>
        </w:rPr>
        <w:t>בהתאם</w:t>
      </w:r>
      <w:r w:rsidRPr="00277566">
        <w:rPr>
          <w:rFonts w:ascii="Tahoma" w:hAnsi="Tahoma" w:cs="Tahoma"/>
          <w:sz w:val="18"/>
          <w:szCs w:val="18"/>
          <w:rtl/>
        </w:rPr>
        <w:t xml:space="preserve"> </w:t>
      </w:r>
      <w:r w:rsidRPr="00277566">
        <w:rPr>
          <w:rFonts w:ascii="Tahoma" w:hAnsi="Tahoma" w:cs="Tahoma" w:hint="cs"/>
          <w:sz w:val="18"/>
          <w:szCs w:val="18"/>
          <w:rtl/>
        </w:rPr>
        <w:t>להוראות</w:t>
      </w:r>
      <w:r w:rsidRPr="00277566">
        <w:rPr>
          <w:rFonts w:ascii="Tahoma" w:hAnsi="Tahoma" w:cs="Tahoma"/>
          <w:sz w:val="18"/>
          <w:szCs w:val="18"/>
          <w:rtl/>
        </w:rPr>
        <w:t xml:space="preserve"> </w:t>
      </w:r>
      <w:r w:rsidRPr="00277566">
        <w:rPr>
          <w:rFonts w:ascii="Tahoma" w:hAnsi="Tahoma" w:cs="Tahoma" w:hint="cs"/>
          <w:sz w:val="18"/>
          <w:szCs w:val="18"/>
          <w:rtl/>
        </w:rPr>
        <w:t>המפורטות</w:t>
      </w:r>
      <w:r w:rsidRPr="00277566">
        <w:rPr>
          <w:rFonts w:ascii="Tahoma" w:hAnsi="Tahoma" w:cs="Tahoma"/>
          <w:sz w:val="18"/>
          <w:szCs w:val="18"/>
          <w:rtl/>
        </w:rPr>
        <w:t xml:space="preserve"> </w:t>
      </w:r>
      <w:r w:rsidRPr="00277566">
        <w:rPr>
          <w:rFonts w:ascii="Tahoma" w:hAnsi="Tahoma" w:cs="Tahoma" w:hint="cs"/>
          <w:sz w:val="18"/>
          <w:szCs w:val="18"/>
          <w:rtl/>
        </w:rPr>
        <w:t>בתכנית</w:t>
      </w:r>
      <w:r w:rsidRPr="00277566">
        <w:rPr>
          <w:rFonts w:ascii="Tahoma" w:hAnsi="Tahoma" w:cs="Tahoma"/>
          <w:sz w:val="18"/>
          <w:szCs w:val="18"/>
          <w:rtl/>
        </w:rPr>
        <w:t>.</w:t>
      </w:r>
      <w:r w:rsidRPr="00277566">
        <w:rPr>
          <w:rFonts w:ascii="Tahoma" w:hAnsi="Tahoma" w:cs="Tahoma" w:hint="cs"/>
          <w:sz w:val="18"/>
          <w:szCs w:val="18"/>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במשך השנים ביצעו בעלי בתים בשכונה בנייה לא חוקית בהיקף נרחב בניגוד להוראות התכנית הישנה ולהיתרי הבנייה שהונפקו מכוחה וכי הוועדה לא נקטה פעולות אכיפה שיטתיות נגד עברייני הבנייה. עיקר העבירות היו מסוג סגירת חללים בקומות עמודים, שנוצרו עקב המבנה הטופוגרפי של השכונה שנבנתה בשיפוע תלול, לצורך שימוש למגורים ולאחסון. עוד עלה כי מבין תושבי השכונה שביצעו בנייה לא חוקית היו נבחרי ציבור של העיר נשר, למשל ראש העירייה לשעבר (עד שנת 2013) מר דוד עמר (ראו להלן בפרק על עבירות בנייה של נבחרי ציבור). </w:t>
      </w:r>
    </w:p>
    <w:p w:rsidR="000A3915" w:rsidRPr="00277566" w:rsidP="00841C3B">
      <w:pPr>
        <w:spacing w:line="260" w:lineRule="exact"/>
        <w:ind w:right="2268"/>
        <w:jc w:val="both"/>
        <w:rPr>
          <w:rFonts w:ascii="Tahoma" w:hAnsi="Tahoma" w:cs="Tahoma"/>
          <w:sz w:val="18"/>
          <w:szCs w:val="18"/>
          <w:rtl/>
        </w:rPr>
      </w:pPr>
      <w:r w:rsidRPr="009E617D">
        <w:rPr>
          <w:rFonts w:ascii="Tahoma" w:hAnsi="Tahoma" w:cs="Tahoma" w:hint="cs"/>
          <w:spacing w:val="-2"/>
          <w:sz w:val="18"/>
          <w:szCs w:val="18"/>
          <w:rtl/>
        </w:rPr>
        <w:t>הועלה כי עיריית נשר יזמה</w:t>
      </w:r>
      <w:r>
        <w:rPr>
          <w:rStyle w:val="FootnoteReference0"/>
          <w:rFonts w:ascii="Tahoma" w:hAnsi="Tahoma" w:cs="Tahoma"/>
          <w:spacing w:val="-2"/>
          <w:sz w:val="18"/>
          <w:szCs w:val="18"/>
          <w:rtl/>
        </w:rPr>
        <w:footnoteReference w:id="26"/>
      </w:r>
      <w:r w:rsidRPr="009E617D">
        <w:rPr>
          <w:rFonts w:ascii="Tahoma" w:hAnsi="Tahoma" w:cs="Tahoma" w:hint="cs"/>
          <w:spacing w:val="-2"/>
          <w:sz w:val="18"/>
          <w:szCs w:val="18"/>
          <w:rtl/>
        </w:rPr>
        <w:t xml:space="preserve"> והגישה תכנית חדשה</w:t>
      </w:r>
      <w:r>
        <w:rPr>
          <w:rStyle w:val="FootnoteReference0"/>
          <w:rFonts w:ascii="Tahoma" w:hAnsi="Tahoma" w:cs="Tahoma"/>
          <w:spacing w:val="-2"/>
          <w:sz w:val="18"/>
          <w:szCs w:val="18"/>
          <w:rtl/>
        </w:rPr>
        <w:footnoteReference w:id="27"/>
      </w:r>
      <w:r w:rsidRPr="009E617D">
        <w:rPr>
          <w:rFonts w:ascii="Tahoma" w:hAnsi="Tahoma" w:cs="Tahoma" w:hint="cs"/>
          <w:spacing w:val="-2"/>
          <w:sz w:val="18"/>
          <w:szCs w:val="18"/>
          <w:rtl/>
        </w:rPr>
        <w:t xml:space="preserve"> שמטרתה העיקרית להכשיר</w:t>
      </w:r>
      <w:r w:rsidRPr="00277566">
        <w:rPr>
          <w:rFonts w:ascii="Tahoma" w:hAnsi="Tahoma" w:cs="Tahoma" w:hint="cs"/>
          <w:sz w:val="18"/>
          <w:szCs w:val="18"/>
          <w:rtl/>
        </w:rPr>
        <w:t xml:space="preserve"> בדיעבד את עבירות הבנייה בשכונה (להלן - התכנית החדשה). בדברי ההסבר לתכנית נכתב, בין היתר, "מטרת התכנית הסדרת בניה בשכונה קיימת כפוף להוראות התכנית, ובהתאם להגדלת אחוזי הבניה בנפחים הקיימים". ביולי 2008 אישרה הוועדה להעביר את התכנית לוועדה המחוזית "עם המלצה להפקדה", ובדצמבר 2012 אישרה הוועדה המחוזית את התכנית. התברר כי התכנית החדשה אכן הכשירה חלק מעבירות הבנייה הקיימות בשכונה.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נוכח חריגות הבנייה הנרחבות בשכונה ובעקבות אישור התכנית החדשה, פרסם בינואר 2014 יו"ר הוועדה הקודם הודעה לתושבי השכונה, ולפיה בעלי בתים אשר ביצעו שינויים שלא על פי היתר בנייה כחוק, מתבקשים לפנות למשרדי הוועדה לצורך בקשה להכשרה בדיעבד של עבירות הבנייה וקבלת היתר בנייה כנדרש על פי חוק (להלן - מבצע אכיפה). אולם בפברואר 2014 סיכמו ראש עיריית נשר ויו"ר הוועדה הקודם על הקפאת ההודעה שנמסרה לתושבים ועל הקמת ועדה משותפת לעירייה ולוועדה לבחינת הנושא.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נמצא כי הוועדה הפסיקה את מבצע האכיפה נגד מבצעי הבנייה הלא חוקית בשכונה, ובשנים 2017-2014 נפתחו שישה תיקי פיקוח בלבד נגד מבצעי בנייה לא חוקית באותה שכונה.</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בתשובה שמסרו עיריית נשר וראש העירייה למשרד מבקר המדינה ביוני 2017 כי מטרת התכנית החדשה הייתה להתאים את הוראות הבנייה למציאות הקיימת בשטח, לרבות "הסדרי חנייה, עדכון ייעודיי קרקע ולרבות הסדרת עבירות בניה אשר התארכו במשך 20 שנים וועדות התכנון ראו צורך להסדירן". עוד הוסיפו כי הקפאת הודעת הוועדה על מבצע האכיפה נועדה לתת לתושבים שהות מספקת "להגשת בקשות והשגת היתרים בהתאם לתכנית החדשה שאושרה", וכי האכיפה היא באחריות הוועדה.</w:t>
      </w:r>
    </w:p>
    <w:p w:rsidR="000A3915" w:rsidRPr="00810780" w:rsidP="005E1C92">
      <w:pPr>
        <w:pStyle w:val="RESHET"/>
        <w:rPr>
          <w:rtl/>
        </w:rPr>
      </w:pPr>
      <w:r w:rsidRPr="00810780">
        <w:rPr>
          <w:rFonts w:hint="cs"/>
          <w:rtl/>
        </w:rPr>
        <w:t xml:space="preserve">משרד מבקר המדינה מעיר בחומרה לוועדה על כי הפסיקה את מבצע האכיפה נגד מבצעי הבנייה הלא חוקית בשכונת בנה ביתך בנשר, משום שבכך העבירה את המסר ולפיו "איש הישר בעיניו יעשה", ויתרה מזו, עולה החשש כי עברייני הבנייה אף יצאו נשכרים. על הוועדה לאכוף באופן נחרץ את הוראות החוק, בייחוד נוכח אישור התכנית החדשה שהכשירה חלק מעבירות הבנייה בשכונה. על הוועדה לדרוש מהבונים להוציא היתרי בנייה בדיעבד כדין, בהתאם לתכנית שאושרה, ולשקול לדרוש הריסתה של הבנייה הבלתי חוקית שלא ניתן להכשירה בדיעבד. </w:t>
      </w:r>
      <w:r w:rsidRPr="0012789B" w:rsidR="005E1C92">
        <w:rPr>
          <w:noProof/>
          <w:sz w:val="17"/>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1C92" w:rsidRPr="00373C5D" w:rsidP="005E1C9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43572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458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1C92" w:rsidRPr="00881D99" w:rsidP="005E1C92">
                            <w:pPr>
                              <w:spacing w:after="0" w:line="240" w:lineRule="auto"/>
                              <w:rPr>
                                <w:color w:val="0B5294"/>
                                <w:spacing w:val="-4"/>
                                <w:sz w:val="24"/>
                                <w:szCs w:val="24"/>
                                <w:rtl/>
                                <w:cs/>
                              </w:rPr>
                            </w:pPr>
                            <w:r w:rsidRPr="005E1C92">
                              <w:rPr>
                                <w:rFonts w:cs="Tahoma" w:hint="eastAsia"/>
                                <w:color w:val="0B5294"/>
                                <w:spacing w:val="-4"/>
                                <w:sz w:val="24"/>
                                <w:szCs w:val="24"/>
                                <w:rtl/>
                              </w:rPr>
                              <w:t>בעלי</w:t>
                            </w:r>
                            <w:r w:rsidRPr="005E1C92">
                              <w:rPr>
                                <w:rFonts w:cs="Tahoma"/>
                                <w:color w:val="0B5294"/>
                                <w:spacing w:val="-4"/>
                                <w:sz w:val="24"/>
                                <w:szCs w:val="24"/>
                                <w:rtl/>
                              </w:rPr>
                              <w:t xml:space="preserve"> </w:t>
                            </w:r>
                            <w:r w:rsidRPr="005E1C92">
                              <w:rPr>
                                <w:rFonts w:cs="Tahoma" w:hint="eastAsia"/>
                                <w:color w:val="0B5294"/>
                                <w:spacing w:val="-4"/>
                                <w:sz w:val="24"/>
                                <w:szCs w:val="24"/>
                                <w:rtl/>
                              </w:rPr>
                              <w:t>בתים</w:t>
                            </w:r>
                            <w:r w:rsidRPr="005E1C92">
                              <w:rPr>
                                <w:rFonts w:cs="Tahoma"/>
                                <w:color w:val="0B5294"/>
                                <w:spacing w:val="-4"/>
                                <w:sz w:val="24"/>
                                <w:szCs w:val="24"/>
                                <w:rtl/>
                              </w:rPr>
                              <w:t xml:space="preserve"> </w:t>
                            </w:r>
                            <w:r w:rsidRPr="005E1C92">
                              <w:rPr>
                                <w:rFonts w:cs="Tahoma" w:hint="eastAsia"/>
                                <w:color w:val="0B5294"/>
                                <w:spacing w:val="-4"/>
                                <w:sz w:val="24"/>
                                <w:szCs w:val="24"/>
                                <w:rtl/>
                              </w:rPr>
                              <w:t>בשכונת</w:t>
                            </w:r>
                            <w:r w:rsidRPr="005E1C92">
                              <w:rPr>
                                <w:rFonts w:cs="Tahoma"/>
                                <w:color w:val="0B5294"/>
                                <w:spacing w:val="-4"/>
                                <w:sz w:val="24"/>
                                <w:szCs w:val="24"/>
                                <w:rtl/>
                              </w:rPr>
                              <w:t xml:space="preserve"> </w:t>
                            </w:r>
                            <w:r w:rsidRPr="005E1C92">
                              <w:rPr>
                                <w:rFonts w:cs="Tahoma" w:hint="eastAsia"/>
                                <w:color w:val="0B5294"/>
                                <w:spacing w:val="-4"/>
                                <w:sz w:val="24"/>
                                <w:szCs w:val="24"/>
                                <w:rtl/>
                              </w:rPr>
                              <w:t>בנה</w:t>
                            </w:r>
                            <w:r w:rsidRPr="005E1C92">
                              <w:rPr>
                                <w:rFonts w:cs="Tahoma"/>
                                <w:color w:val="0B5294"/>
                                <w:spacing w:val="-4"/>
                                <w:sz w:val="24"/>
                                <w:szCs w:val="24"/>
                                <w:rtl/>
                              </w:rPr>
                              <w:t xml:space="preserve"> </w:t>
                            </w:r>
                            <w:r w:rsidRPr="005E1C92">
                              <w:rPr>
                                <w:rFonts w:cs="Tahoma" w:hint="eastAsia"/>
                                <w:color w:val="0B5294"/>
                                <w:spacing w:val="-4"/>
                                <w:sz w:val="24"/>
                                <w:szCs w:val="24"/>
                                <w:rtl/>
                              </w:rPr>
                              <w:t>ביתך</w:t>
                            </w:r>
                            <w:r w:rsidRPr="005E1C92">
                              <w:rPr>
                                <w:rFonts w:cs="Tahoma"/>
                                <w:color w:val="0B5294"/>
                                <w:spacing w:val="-4"/>
                                <w:sz w:val="24"/>
                                <w:szCs w:val="24"/>
                                <w:rtl/>
                              </w:rPr>
                              <w:t xml:space="preserve"> </w:t>
                            </w:r>
                            <w:r w:rsidRPr="005E1C92">
                              <w:rPr>
                                <w:rFonts w:cs="Tahoma" w:hint="eastAsia"/>
                                <w:color w:val="0B5294"/>
                                <w:spacing w:val="-4"/>
                                <w:sz w:val="24"/>
                                <w:szCs w:val="24"/>
                                <w:rtl/>
                              </w:rPr>
                              <w:t>בנשר</w:t>
                            </w:r>
                            <w:r w:rsidRPr="005E1C92">
                              <w:rPr>
                                <w:rFonts w:cs="Tahoma"/>
                                <w:color w:val="0B5294"/>
                                <w:spacing w:val="-4"/>
                                <w:sz w:val="24"/>
                                <w:szCs w:val="24"/>
                                <w:rtl/>
                              </w:rPr>
                              <w:t xml:space="preserve">, </w:t>
                            </w:r>
                            <w:r w:rsidRPr="005E1C92">
                              <w:rPr>
                                <w:rFonts w:cs="Tahoma" w:hint="eastAsia"/>
                                <w:color w:val="0B5294"/>
                                <w:spacing w:val="-4"/>
                                <w:sz w:val="24"/>
                                <w:szCs w:val="24"/>
                                <w:rtl/>
                              </w:rPr>
                              <w:t>ובהם</w:t>
                            </w:r>
                            <w:r w:rsidRPr="005E1C92">
                              <w:rPr>
                                <w:rFonts w:cs="Tahoma"/>
                                <w:color w:val="0B5294"/>
                                <w:spacing w:val="-4"/>
                                <w:sz w:val="24"/>
                                <w:szCs w:val="24"/>
                                <w:rtl/>
                              </w:rPr>
                              <w:t xml:space="preserve"> </w:t>
                            </w:r>
                            <w:r w:rsidRPr="005E1C92">
                              <w:rPr>
                                <w:rFonts w:cs="Tahoma" w:hint="eastAsia"/>
                                <w:color w:val="0B5294"/>
                                <w:spacing w:val="-4"/>
                                <w:sz w:val="24"/>
                                <w:szCs w:val="24"/>
                                <w:rtl/>
                              </w:rPr>
                              <w:t>נבחרי</w:t>
                            </w:r>
                            <w:r w:rsidRPr="005E1C92">
                              <w:rPr>
                                <w:rFonts w:cs="Tahoma"/>
                                <w:color w:val="0B5294"/>
                                <w:spacing w:val="-4"/>
                                <w:sz w:val="24"/>
                                <w:szCs w:val="24"/>
                                <w:rtl/>
                              </w:rPr>
                              <w:t xml:space="preserve"> </w:t>
                            </w:r>
                            <w:r w:rsidRPr="005E1C92">
                              <w:rPr>
                                <w:rFonts w:cs="Tahoma" w:hint="eastAsia"/>
                                <w:color w:val="0B5294"/>
                                <w:spacing w:val="-4"/>
                                <w:sz w:val="24"/>
                                <w:szCs w:val="24"/>
                                <w:rtl/>
                              </w:rPr>
                              <w:t>ציבור</w:t>
                            </w:r>
                            <w:r w:rsidRPr="005E1C92">
                              <w:rPr>
                                <w:rFonts w:cs="Tahoma"/>
                                <w:color w:val="0B5294"/>
                                <w:spacing w:val="-4"/>
                                <w:sz w:val="24"/>
                                <w:szCs w:val="24"/>
                                <w:rtl/>
                              </w:rPr>
                              <w:t xml:space="preserve">, </w:t>
                            </w:r>
                            <w:r w:rsidRPr="005E1C92">
                              <w:rPr>
                                <w:rFonts w:cs="Tahoma" w:hint="eastAsia"/>
                                <w:color w:val="0B5294"/>
                                <w:spacing w:val="-4"/>
                                <w:sz w:val="24"/>
                                <w:szCs w:val="24"/>
                                <w:rtl/>
                              </w:rPr>
                              <w:t>ביצעו</w:t>
                            </w:r>
                            <w:r w:rsidRPr="005E1C92">
                              <w:rPr>
                                <w:rFonts w:cs="Tahoma"/>
                                <w:color w:val="0B5294"/>
                                <w:spacing w:val="-4"/>
                                <w:sz w:val="24"/>
                                <w:szCs w:val="24"/>
                                <w:rtl/>
                              </w:rPr>
                              <w:t xml:space="preserve"> </w:t>
                            </w:r>
                            <w:r w:rsidRPr="005E1C92">
                              <w:rPr>
                                <w:rFonts w:cs="Tahoma" w:hint="eastAsia"/>
                                <w:color w:val="0B5294"/>
                                <w:spacing w:val="-4"/>
                                <w:sz w:val="24"/>
                                <w:szCs w:val="24"/>
                                <w:rtl/>
                              </w:rPr>
                              <w:t>בנייה</w:t>
                            </w:r>
                            <w:r w:rsidRPr="005E1C92">
                              <w:rPr>
                                <w:rFonts w:cs="Tahoma"/>
                                <w:color w:val="0B5294"/>
                                <w:spacing w:val="-4"/>
                                <w:sz w:val="24"/>
                                <w:szCs w:val="24"/>
                                <w:rtl/>
                              </w:rPr>
                              <w:t xml:space="preserve"> </w:t>
                            </w:r>
                            <w:r w:rsidRPr="005E1C92">
                              <w:rPr>
                                <w:rFonts w:cs="Tahoma" w:hint="eastAsia"/>
                                <w:color w:val="0B5294"/>
                                <w:spacing w:val="-4"/>
                                <w:sz w:val="24"/>
                                <w:szCs w:val="24"/>
                                <w:rtl/>
                              </w:rPr>
                              <w:t>לא</w:t>
                            </w:r>
                            <w:r w:rsidRPr="005E1C92">
                              <w:rPr>
                                <w:rFonts w:cs="Tahoma"/>
                                <w:color w:val="0B5294"/>
                                <w:spacing w:val="-4"/>
                                <w:sz w:val="24"/>
                                <w:szCs w:val="24"/>
                                <w:rtl/>
                              </w:rPr>
                              <w:t xml:space="preserve"> </w:t>
                            </w:r>
                            <w:r w:rsidRPr="005E1C92">
                              <w:rPr>
                                <w:rFonts w:cs="Tahoma" w:hint="eastAsia"/>
                                <w:color w:val="0B5294"/>
                                <w:spacing w:val="-4"/>
                                <w:sz w:val="24"/>
                                <w:szCs w:val="24"/>
                                <w:rtl/>
                              </w:rPr>
                              <w:t>חוקית</w:t>
                            </w:r>
                            <w:r w:rsidRPr="005E1C92">
                              <w:rPr>
                                <w:rFonts w:cs="Tahoma"/>
                                <w:color w:val="0B5294"/>
                                <w:spacing w:val="-4"/>
                                <w:sz w:val="24"/>
                                <w:szCs w:val="24"/>
                                <w:rtl/>
                              </w:rPr>
                              <w:t xml:space="preserve"> </w:t>
                            </w:r>
                            <w:r w:rsidRPr="005E1C92">
                              <w:rPr>
                                <w:rFonts w:cs="Tahoma" w:hint="eastAsia"/>
                                <w:color w:val="0B5294"/>
                                <w:spacing w:val="-4"/>
                                <w:sz w:val="24"/>
                                <w:szCs w:val="24"/>
                                <w:rtl/>
                              </w:rPr>
                              <w:t>בהיקף</w:t>
                            </w:r>
                            <w:r w:rsidRPr="005E1C92">
                              <w:rPr>
                                <w:rFonts w:cs="Tahoma"/>
                                <w:color w:val="0B5294"/>
                                <w:spacing w:val="-4"/>
                                <w:sz w:val="24"/>
                                <w:szCs w:val="24"/>
                                <w:rtl/>
                              </w:rPr>
                              <w:t xml:space="preserve"> </w:t>
                            </w:r>
                            <w:r w:rsidRPr="005E1C92">
                              <w:rPr>
                                <w:rFonts w:cs="Tahoma" w:hint="eastAsia"/>
                                <w:color w:val="0B5294"/>
                                <w:spacing w:val="-4"/>
                                <w:sz w:val="24"/>
                                <w:szCs w:val="24"/>
                                <w:rtl/>
                              </w:rPr>
                              <w:t>נרחב</w:t>
                            </w:r>
                            <w:r w:rsidRPr="005E1C92">
                              <w:rPr>
                                <w:rFonts w:cs="Tahoma"/>
                                <w:color w:val="0B5294"/>
                                <w:spacing w:val="-4"/>
                                <w:sz w:val="24"/>
                                <w:szCs w:val="24"/>
                                <w:rtl/>
                              </w:rPr>
                              <w:t xml:space="preserve"> </w:t>
                            </w:r>
                            <w:r w:rsidRPr="005E1C92">
                              <w:rPr>
                                <w:rFonts w:cs="Tahoma" w:hint="eastAsia"/>
                                <w:color w:val="0B5294"/>
                                <w:spacing w:val="-4"/>
                                <w:sz w:val="24"/>
                                <w:szCs w:val="24"/>
                                <w:rtl/>
                              </w:rPr>
                              <w:t>בשכונה</w:t>
                            </w:r>
                            <w:r w:rsidRPr="005E1C92">
                              <w:rPr>
                                <w:rFonts w:cs="Tahoma"/>
                                <w:color w:val="0B5294"/>
                                <w:spacing w:val="-4"/>
                                <w:sz w:val="24"/>
                                <w:szCs w:val="24"/>
                                <w:rtl/>
                              </w:rPr>
                              <w:t xml:space="preserve">, </w:t>
                            </w:r>
                            <w:r w:rsidRPr="005E1C92">
                              <w:rPr>
                                <w:rFonts w:cs="Tahoma" w:hint="eastAsia"/>
                                <w:color w:val="0B5294"/>
                                <w:spacing w:val="-4"/>
                                <w:sz w:val="24"/>
                                <w:szCs w:val="24"/>
                                <w:rtl/>
                              </w:rPr>
                              <w:t>והוועדה</w:t>
                            </w:r>
                            <w:r w:rsidRPr="005E1C92">
                              <w:rPr>
                                <w:rFonts w:cs="Tahoma"/>
                                <w:color w:val="0B5294"/>
                                <w:spacing w:val="-4"/>
                                <w:sz w:val="24"/>
                                <w:szCs w:val="24"/>
                                <w:rtl/>
                              </w:rPr>
                              <w:t xml:space="preserve"> </w:t>
                            </w:r>
                            <w:r w:rsidRPr="005E1C92">
                              <w:rPr>
                                <w:rFonts w:cs="Tahoma" w:hint="eastAsia"/>
                                <w:color w:val="0B5294"/>
                                <w:spacing w:val="-4"/>
                                <w:sz w:val="24"/>
                                <w:szCs w:val="24"/>
                                <w:rtl/>
                              </w:rPr>
                              <w:t>הפסיקה</w:t>
                            </w:r>
                            <w:r w:rsidRPr="005E1C92">
                              <w:rPr>
                                <w:rFonts w:cs="Tahoma"/>
                                <w:color w:val="0B5294"/>
                                <w:spacing w:val="-4"/>
                                <w:sz w:val="24"/>
                                <w:szCs w:val="24"/>
                                <w:rtl/>
                              </w:rPr>
                              <w:t xml:space="preserve"> </w:t>
                            </w:r>
                            <w:r w:rsidRPr="005E1C92">
                              <w:rPr>
                                <w:rFonts w:cs="Tahoma" w:hint="eastAsia"/>
                                <w:color w:val="0B5294"/>
                                <w:spacing w:val="-4"/>
                                <w:sz w:val="24"/>
                                <w:szCs w:val="24"/>
                                <w:rtl/>
                              </w:rPr>
                              <w:t>את</w:t>
                            </w:r>
                            <w:r w:rsidRPr="005E1C92">
                              <w:rPr>
                                <w:rFonts w:cs="Tahoma"/>
                                <w:color w:val="0B5294"/>
                                <w:spacing w:val="-4"/>
                                <w:sz w:val="24"/>
                                <w:szCs w:val="24"/>
                                <w:rtl/>
                              </w:rPr>
                              <w:t xml:space="preserve"> </w:t>
                            </w:r>
                            <w:r w:rsidRPr="005E1C92">
                              <w:rPr>
                                <w:rFonts w:cs="Tahoma" w:hint="eastAsia"/>
                                <w:color w:val="0B5294"/>
                                <w:spacing w:val="-4"/>
                                <w:sz w:val="24"/>
                                <w:szCs w:val="24"/>
                                <w:rtl/>
                              </w:rPr>
                              <w:t>מבצע</w:t>
                            </w:r>
                            <w:r w:rsidRPr="005E1C92">
                              <w:rPr>
                                <w:rFonts w:cs="Tahoma"/>
                                <w:color w:val="0B5294"/>
                                <w:spacing w:val="-4"/>
                                <w:sz w:val="24"/>
                                <w:szCs w:val="24"/>
                                <w:rtl/>
                              </w:rPr>
                              <w:t xml:space="preserve"> </w:t>
                            </w:r>
                            <w:r w:rsidRPr="005E1C92">
                              <w:rPr>
                                <w:rFonts w:cs="Tahoma" w:hint="eastAsia"/>
                                <w:color w:val="0B5294"/>
                                <w:spacing w:val="-4"/>
                                <w:sz w:val="24"/>
                                <w:szCs w:val="24"/>
                                <w:rtl/>
                              </w:rPr>
                              <w:t>האכיפה</w:t>
                            </w:r>
                            <w:r w:rsidRPr="005E1C92">
                              <w:rPr>
                                <w:rFonts w:cs="Tahoma"/>
                                <w:color w:val="0B5294"/>
                                <w:spacing w:val="-4"/>
                                <w:sz w:val="24"/>
                                <w:szCs w:val="24"/>
                                <w:rtl/>
                              </w:rPr>
                              <w:t xml:space="preserve"> </w:t>
                            </w:r>
                            <w:r w:rsidRPr="005E1C92">
                              <w:rPr>
                                <w:rFonts w:cs="Tahoma" w:hint="eastAsia"/>
                                <w:color w:val="0B5294"/>
                                <w:spacing w:val="-4"/>
                                <w:sz w:val="24"/>
                                <w:szCs w:val="24"/>
                                <w:rtl/>
                              </w:rPr>
                              <w:t>נגדם</w:t>
                            </w:r>
                          </w:p>
                          <w:p w:rsidR="005E1C92" w:rsidRPr="00373C5D" w:rsidP="005E1C9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17210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221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E1C92" w:rsidRPr="00373C5D" w:rsidP="005E1C92">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5816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1C92" w:rsidRPr="00881D99" w:rsidP="005E1C92">
                      <w:pPr>
                        <w:spacing w:after="0" w:line="240" w:lineRule="auto"/>
                        <w:rPr>
                          <w:color w:val="0B5294"/>
                          <w:spacing w:val="-4"/>
                          <w:sz w:val="24"/>
                          <w:szCs w:val="24"/>
                          <w:rtl/>
                          <w:cs/>
                        </w:rPr>
                      </w:pPr>
                      <w:r w:rsidRPr="005E1C92">
                        <w:rPr>
                          <w:rFonts w:cs="Tahoma" w:hint="eastAsia"/>
                          <w:color w:val="0B5294"/>
                          <w:spacing w:val="-4"/>
                          <w:sz w:val="24"/>
                          <w:szCs w:val="24"/>
                          <w:rtl/>
                        </w:rPr>
                        <w:t>בעלי</w:t>
                      </w:r>
                      <w:r w:rsidRPr="005E1C92">
                        <w:rPr>
                          <w:rFonts w:cs="Tahoma"/>
                          <w:color w:val="0B5294"/>
                          <w:spacing w:val="-4"/>
                          <w:sz w:val="24"/>
                          <w:szCs w:val="24"/>
                          <w:rtl/>
                        </w:rPr>
                        <w:t xml:space="preserve"> </w:t>
                      </w:r>
                      <w:r w:rsidRPr="005E1C92">
                        <w:rPr>
                          <w:rFonts w:cs="Tahoma" w:hint="eastAsia"/>
                          <w:color w:val="0B5294"/>
                          <w:spacing w:val="-4"/>
                          <w:sz w:val="24"/>
                          <w:szCs w:val="24"/>
                          <w:rtl/>
                        </w:rPr>
                        <w:t>בתים</w:t>
                      </w:r>
                      <w:r w:rsidRPr="005E1C92">
                        <w:rPr>
                          <w:rFonts w:cs="Tahoma"/>
                          <w:color w:val="0B5294"/>
                          <w:spacing w:val="-4"/>
                          <w:sz w:val="24"/>
                          <w:szCs w:val="24"/>
                          <w:rtl/>
                        </w:rPr>
                        <w:t xml:space="preserve"> </w:t>
                      </w:r>
                      <w:r w:rsidRPr="005E1C92">
                        <w:rPr>
                          <w:rFonts w:cs="Tahoma" w:hint="eastAsia"/>
                          <w:color w:val="0B5294"/>
                          <w:spacing w:val="-4"/>
                          <w:sz w:val="24"/>
                          <w:szCs w:val="24"/>
                          <w:rtl/>
                        </w:rPr>
                        <w:t>בשכונת</w:t>
                      </w:r>
                      <w:r w:rsidRPr="005E1C92">
                        <w:rPr>
                          <w:rFonts w:cs="Tahoma"/>
                          <w:color w:val="0B5294"/>
                          <w:spacing w:val="-4"/>
                          <w:sz w:val="24"/>
                          <w:szCs w:val="24"/>
                          <w:rtl/>
                        </w:rPr>
                        <w:t xml:space="preserve"> </w:t>
                      </w:r>
                      <w:r w:rsidRPr="005E1C92">
                        <w:rPr>
                          <w:rFonts w:cs="Tahoma" w:hint="eastAsia"/>
                          <w:color w:val="0B5294"/>
                          <w:spacing w:val="-4"/>
                          <w:sz w:val="24"/>
                          <w:szCs w:val="24"/>
                          <w:rtl/>
                        </w:rPr>
                        <w:t>בנה</w:t>
                      </w:r>
                      <w:r w:rsidRPr="005E1C92">
                        <w:rPr>
                          <w:rFonts w:cs="Tahoma"/>
                          <w:color w:val="0B5294"/>
                          <w:spacing w:val="-4"/>
                          <w:sz w:val="24"/>
                          <w:szCs w:val="24"/>
                          <w:rtl/>
                        </w:rPr>
                        <w:t xml:space="preserve"> </w:t>
                      </w:r>
                      <w:r w:rsidRPr="005E1C92">
                        <w:rPr>
                          <w:rFonts w:cs="Tahoma" w:hint="eastAsia"/>
                          <w:color w:val="0B5294"/>
                          <w:spacing w:val="-4"/>
                          <w:sz w:val="24"/>
                          <w:szCs w:val="24"/>
                          <w:rtl/>
                        </w:rPr>
                        <w:t>ביתך</w:t>
                      </w:r>
                      <w:r w:rsidRPr="005E1C92">
                        <w:rPr>
                          <w:rFonts w:cs="Tahoma"/>
                          <w:color w:val="0B5294"/>
                          <w:spacing w:val="-4"/>
                          <w:sz w:val="24"/>
                          <w:szCs w:val="24"/>
                          <w:rtl/>
                        </w:rPr>
                        <w:t xml:space="preserve"> </w:t>
                      </w:r>
                      <w:r w:rsidRPr="005E1C92">
                        <w:rPr>
                          <w:rFonts w:cs="Tahoma" w:hint="eastAsia"/>
                          <w:color w:val="0B5294"/>
                          <w:spacing w:val="-4"/>
                          <w:sz w:val="24"/>
                          <w:szCs w:val="24"/>
                          <w:rtl/>
                        </w:rPr>
                        <w:t>בנשר</w:t>
                      </w:r>
                      <w:r w:rsidRPr="005E1C92">
                        <w:rPr>
                          <w:rFonts w:cs="Tahoma"/>
                          <w:color w:val="0B5294"/>
                          <w:spacing w:val="-4"/>
                          <w:sz w:val="24"/>
                          <w:szCs w:val="24"/>
                          <w:rtl/>
                        </w:rPr>
                        <w:t xml:space="preserve">, </w:t>
                      </w:r>
                      <w:r w:rsidRPr="005E1C92">
                        <w:rPr>
                          <w:rFonts w:cs="Tahoma" w:hint="eastAsia"/>
                          <w:color w:val="0B5294"/>
                          <w:spacing w:val="-4"/>
                          <w:sz w:val="24"/>
                          <w:szCs w:val="24"/>
                          <w:rtl/>
                        </w:rPr>
                        <w:t>ובהם</w:t>
                      </w:r>
                      <w:r w:rsidRPr="005E1C92">
                        <w:rPr>
                          <w:rFonts w:cs="Tahoma"/>
                          <w:color w:val="0B5294"/>
                          <w:spacing w:val="-4"/>
                          <w:sz w:val="24"/>
                          <w:szCs w:val="24"/>
                          <w:rtl/>
                        </w:rPr>
                        <w:t xml:space="preserve"> </w:t>
                      </w:r>
                      <w:r w:rsidRPr="005E1C92">
                        <w:rPr>
                          <w:rFonts w:cs="Tahoma" w:hint="eastAsia"/>
                          <w:color w:val="0B5294"/>
                          <w:spacing w:val="-4"/>
                          <w:sz w:val="24"/>
                          <w:szCs w:val="24"/>
                          <w:rtl/>
                        </w:rPr>
                        <w:t>נבחרי</w:t>
                      </w:r>
                      <w:r w:rsidRPr="005E1C92">
                        <w:rPr>
                          <w:rFonts w:cs="Tahoma"/>
                          <w:color w:val="0B5294"/>
                          <w:spacing w:val="-4"/>
                          <w:sz w:val="24"/>
                          <w:szCs w:val="24"/>
                          <w:rtl/>
                        </w:rPr>
                        <w:t xml:space="preserve"> </w:t>
                      </w:r>
                      <w:r w:rsidRPr="005E1C92">
                        <w:rPr>
                          <w:rFonts w:cs="Tahoma" w:hint="eastAsia"/>
                          <w:color w:val="0B5294"/>
                          <w:spacing w:val="-4"/>
                          <w:sz w:val="24"/>
                          <w:szCs w:val="24"/>
                          <w:rtl/>
                        </w:rPr>
                        <w:t>ציבור</w:t>
                      </w:r>
                      <w:r w:rsidRPr="005E1C92">
                        <w:rPr>
                          <w:rFonts w:cs="Tahoma"/>
                          <w:color w:val="0B5294"/>
                          <w:spacing w:val="-4"/>
                          <w:sz w:val="24"/>
                          <w:szCs w:val="24"/>
                          <w:rtl/>
                        </w:rPr>
                        <w:t xml:space="preserve">, </w:t>
                      </w:r>
                      <w:r w:rsidRPr="005E1C92">
                        <w:rPr>
                          <w:rFonts w:cs="Tahoma" w:hint="eastAsia"/>
                          <w:color w:val="0B5294"/>
                          <w:spacing w:val="-4"/>
                          <w:sz w:val="24"/>
                          <w:szCs w:val="24"/>
                          <w:rtl/>
                        </w:rPr>
                        <w:t>ביצעו</w:t>
                      </w:r>
                      <w:r w:rsidRPr="005E1C92">
                        <w:rPr>
                          <w:rFonts w:cs="Tahoma"/>
                          <w:color w:val="0B5294"/>
                          <w:spacing w:val="-4"/>
                          <w:sz w:val="24"/>
                          <w:szCs w:val="24"/>
                          <w:rtl/>
                        </w:rPr>
                        <w:t xml:space="preserve"> </w:t>
                      </w:r>
                      <w:r w:rsidRPr="005E1C92">
                        <w:rPr>
                          <w:rFonts w:cs="Tahoma" w:hint="eastAsia"/>
                          <w:color w:val="0B5294"/>
                          <w:spacing w:val="-4"/>
                          <w:sz w:val="24"/>
                          <w:szCs w:val="24"/>
                          <w:rtl/>
                        </w:rPr>
                        <w:t>בנייה</w:t>
                      </w:r>
                      <w:r w:rsidRPr="005E1C92">
                        <w:rPr>
                          <w:rFonts w:cs="Tahoma"/>
                          <w:color w:val="0B5294"/>
                          <w:spacing w:val="-4"/>
                          <w:sz w:val="24"/>
                          <w:szCs w:val="24"/>
                          <w:rtl/>
                        </w:rPr>
                        <w:t xml:space="preserve"> </w:t>
                      </w:r>
                      <w:r w:rsidRPr="005E1C92">
                        <w:rPr>
                          <w:rFonts w:cs="Tahoma" w:hint="eastAsia"/>
                          <w:color w:val="0B5294"/>
                          <w:spacing w:val="-4"/>
                          <w:sz w:val="24"/>
                          <w:szCs w:val="24"/>
                          <w:rtl/>
                        </w:rPr>
                        <w:t>לא</w:t>
                      </w:r>
                      <w:r w:rsidRPr="005E1C92">
                        <w:rPr>
                          <w:rFonts w:cs="Tahoma"/>
                          <w:color w:val="0B5294"/>
                          <w:spacing w:val="-4"/>
                          <w:sz w:val="24"/>
                          <w:szCs w:val="24"/>
                          <w:rtl/>
                        </w:rPr>
                        <w:t xml:space="preserve"> </w:t>
                      </w:r>
                      <w:r w:rsidRPr="005E1C92">
                        <w:rPr>
                          <w:rFonts w:cs="Tahoma" w:hint="eastAsia"/>
                          <w:color w:val="0B5294"/>
                          <w:spacing w:val="-4"/>
                          <w:sz w:val="24"/>
                          <w:szCs w:val="24"/>
                          <w:rtl/>
                        </w:rPr>
                        <w:t>חוקית</w:t>
                      </w:r>
                      <w:r w:rsidRPr="005E1C92">
                        <w:rPr>
                          <w:rFonts w:cs="Tahoma"/>
                          <w:color w:val="0B5294"/>
                          <w:spacing w:val="-4"/>
                          <w:sz w:val="24"/>
                          <w:szCs w:val="24"/>
                          <w:rtl/>
                        </w:rPr>
                        <w:t xml:space="preserve"> </w:t>
                      </w:r>
                      <w:r w:rsidRPr="005E1C92">
                        <w:rPr>
                          <w:rFonts w:cs="Tahoma" w:hint="eastAsia"/>
                          <w:color w:val="0B5294"/>
                          <w:spacing w:val="-4"/>
                          <w:sz w:val="24"/>
                          <w:szCs w:val="24"/>
                          <w:rtl/>
                        </w:rPr>
                        <w:t>בהיקף</w:t>
                      </w:r>
                      <w:r w:rsidRPr="005E1C92">
                        <w:rPr>
                          <w:rFonts w:cs="Tahoma"/>
                          <w:color w:val="0B5294"/>
                          <w:spacing w:val="-4"/>
                          <w:sz w:val="24"/>
                          <w:szCs w:val="24"/>
                          <w:rtl/>
                        </w:rPr>
                        <w:t xml:space="preserve"> </w:t>
                      </w:r>
                      <w:r w:rsidRPr="005E1C92">
                        <w:rPr>
                          <w:rFonts w:cs="Tahoma" w:hint="eastAsia"/>
                          <w:color w:val="0B5294"/>
                          <w:spacing w:val="-4"/>
                          <w:sz w:val="24"/>
                          <w:szCs w:val="24"/>
                          <w:rtl/>
                        </w:rPr>
                        <w:t>נרחב</w:t>
                      </w:r>
                      <w:r w:rsidRPr="005E1C92">
                        <w:rPr>
                          <w:rFonts w:cs="Tahoma"/>
                          <w:color w:val="0B5294"/>
                          <w:spacing w:val="-4"/>
                          <w:sz w:val="24"/>
                          <w:szCs w:val="24"/>
                          <w:rtl/>
                        </w:rPr>
                        <w:t xml:space="preserve"> </w:t>
                      </w:r>
                      <w:r w:rsidRPr="005E1C92">
                        <w:rPr>
                          <w:rFonts w:cs="Tahoma" w:hint="eastAsia"/>
                          <w:color w:val="0B5294"/>
                          <w:spacing w:val="-4"/>
                          <w:sz w:val="24"/>
                          <w:szCs w:val="24"/>
                          <w:rtl/>
                        </w:rPr>
                        <w:t>בשכונה</w:t>
                      </w:r>
                      <w:r w:rsidRPr="005E1C92">
                        <w:rPr>
                          <w:rFonts w:cs="Tahoma"/>
                          <w:color w:val="0B5294"/>
                          <w:spacing w:val="-4"/>
                          <w:sz w:val="24"/>
                          <w:szCs w:val="24"/>
                          <w:rtl/>
                        </w:rPr>
                        <w:t xml:space="preserve">, </w:t>
                      </w:r>
                      <w:r w:rsidRPr="005E1C92">
                        <w:rPr>
                          <w:rFonts w:cs="Tahoma" w:hint="eastAsia"/>
                          <w:color w:val="0B5294"/>
                          <w:spacing w:val="-4"/>
                          <w:sz w:val="24"/>
                          <w:szCs w:val="24"/>
                          <w:rtl/>
                        </w:rPr>
                        <w:t>והוועדה</w:t>
                      </w:r>
                      <w:r w:rsidRPr="005E1C92">
                        <w:rPr>
                          <w:rFonts w:cs="Tahoma"/>
                          <w:color w:val="0B5294"/>
                          <w:spacing w:val="-4"/>
                          <w:sz w:val="24"/>
                          <w:szCs w:val="24"/>
                          <w:rtl/>
                        </w:rPr>
                        <w:t xml:space="preserve"> </w:t>
                      </w:r>
                      <w:r w:rsidRPr="005E1C92">
                        <w:rPr>
                          <w:rFonts w:cs="Tahoma" w:hint="eastAsia"/>
                          <w:color w:val="0B5294"/>
                          <w:spacing w:val="-4"/>
                          <w:sz w:val="24"/>
                          <w:szCs w:val="24"/>
                          <w:rtl/>
                        </w:rPr>
                        <w:t>הפסיקה</w:t>
                      </w:r>
                      <w:r w:rsidRPr="005E1C92">
                        <w:rPr>
                          <w:rFonts w:cs="Tahoma"/>
                          <w:color w:val="0B5294"/>
                          <w:spacing w:val="-4"/>
                          <w:sz w:val="24"/>
                          <w:szCs w:val="24"/>
                          <w:rtl/>
                        </w:rPr>
                        <w:t xml:space="preserve"> </w:t>
                      </w:r>
                      <w:r w:rsidRPr="005E1C92">
                        <w:rPr>
                          <w:rFonts w:cs="Tahoma" w:hint="eastAsia"/>
                          <w:color w:val="0B5294"/>
                          <w:spacing w:val="-4"/>
                          <w:sz w:val="24"/>
                          <w:szCs w:val="24"/>
                          <w:rtl/>
                        </w:rPr>
                        <w:t>את</w:t>
                      </w:r>
                      <w:r w:rsidRPr="005E1C92">
                        <w:rPr>
                          <w:rFonts w:cs="Tahoma"/>
                          <w:color w:val="0B5294"/>
                          <w:spacing w:val="-4"/>
                          <w:sz w:val="24"/>
                          <w:szCs w:val="24"/>
                          <w:rtl/>
                        </w:rPr>
                        <w:t xml:space="preserve"> </w:t>
                      </w:r>
                      <w:r w:rsidRPr="005E1C92">
                        <w:rPr>
                          <w:rFonts w:cs="Tahoma" w:hint="eastAsia"/>
                          <w:color w:val="0B5294"/>
                          <w:spacing w:val="-4"/>
                          <w:sz w:val="24"/>
                          <w:szCs w:val="24"/>
                          <w:rtl/>
                        </w:rPr>
                        <w:t>מבצע</w:t>
                      </w:r>
                      <w:r w:rsidRPr="005E1C92">
                        <w:rPr>
                          <w:rFonts w:cs="Tahoma"/>
                          <w:color w:val="0B5294"/>
                          <w:spacing w:val="-4"/>
                          <w:sz w:val="24"/>
                          <w:szCs w:val="24"/>
                          <w:rtl/>
                        </w:rPr>
                        <w:t xml:space="preserve"> </w:t>
                      </w:r>
                      <w:r w:rsidRPr="005E1C92">
                        <w:rPr>
                          <w:rFonts w:cs="Tahoma" w:hint="eastAsia"/>
                          <w:color w:val="0B5294"/>
                          <w:spacing w:val="-4"/>
                          <w:sz w:val="24"/>
                          <w:szCs w:val="24"/>
                          <w:rtl/>
                        </w:rPr>
                        <w:t>האכיפה</w:t>
                      </w:r>
                      <w:r w:rsidRPr="005E1C92">
                        <w:rPr>
                          <w:rFonts w:cs="Tahoma"/>
                          <w:color w:val="0B5294"/>
                          <w:spacing w:val="-4"/>
                          <w:sz w:val="24"/>
                          <w:szCs w:val="24"/>
                          <w:rtl/>
                        </w:rPr>
                        <w:t xml:space="preserve"> </w:t>
                      </w:r>
                      <w:r w:rsidRPr="005E1C92">
                        <w:rPr>
                          <w:rFonts w:cs="Tahoma" w:hint="eastAsia"/>
                          <w:color w:val="0B5294"/>
                          <w:spacing w:val="-4"/>
                          <w:sz w:val="24"/>
                          <w:szCs w:val="24"/>
                          <w:rtl/>
                        </w:rPr>
                        <w:t>נגדם</w:t>
                      </w:r>
                    </w:p>
                    <w:p w:rsidR="005E1C92" w:rsidRPr="00373C5D" w:rsidP="005E1C92">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5005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10780">
      <w:pPr>
        <w:spacing w:before="180"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כי לאחרונה איתרה מקרים של בנייה לא חוקית חדשה במרחבה, תשעה מהם בשכונת בנה ביתך, וכי מקרים אלה "יבחנו בהתאם למדיניות האכיפה של הוועדה".</w:t>
      </w:r>
    </w:p>
    <w:p w:rsidR="000A3915" w:rsidRPr="00277566" w:rsidP="00810780">
      <w:pPr>
        <w:pStyle w:val="RESHET"/>
        <w:rPr>
          <w:rtl/>
        </w:rPr>
      </w:pPr>
      <w:r w:rsidRPr="00277566">
        <w:rPr>
          <w:rFonts w:hint="cs"/>
          <w:rtl/>
        </w:rPr>
        <w:t>משרד מבקר המדינה מעיר לוועדה כי אל לה להסתפק באכיפת הבנייה הלא חוקית בשכונת בנה ביתך מהשנים האחרונות, אלא לקבוע אמות מידה ברורות לטיפול בכלל הבנייה הלא חוקית בשכונה שטרם הוסדרה כחוק, זאת כדי להימנע מאכיפה בררנית.</w:t>
      </w:r>
    </w:p>
    <w:p w:rsidR="000A3915" w:rsidRPr="00277566" w:rsidP="00810780">
      <w:pPr>
        <w:spacing w:before="180" w:line="260" w:lineRule="exact"/>
        <w:ind w:right="2268"/>
        <w:jc w:val="both"/>
        <w:rPr>
          <w:rFonts w:ascii="Tahoma" w:hAnsi="Tahoma" w:cs="Tahoma"/>
          <w:bCs/>
          <w:sz w:val="18"/>
          <w:szCs w:val="18"/>
          <w:rtl/>
        </w:rPr>
      </w:pPr>
      <w:r w:rsidRPr="00810780">
        <w:rPr>
          <w:rStyle w:val="Heading5Char"/>
          <w:rFonts w:ascii="Tahoma" w:hAnsi="Tahoma" w:cs="Tahoma" w:hint="eastAsia"/>
          <w:b/>
          <w:bCs/>
          <w:sz w:val="18"/>
          <w:szCs w:val="18"/>
          <w:rtl/>
        </w:rPr>
        <w:t>פרויקט</w:t>
      </w:r>
      <w:r w:rsidRPr="00810780">
        <w:rPr>
          <w:rStyle w:val="Heading5Char"/>
          <w:rFonts w:ascii="Tahoma" w:hAnsi="Tahoma" w:cs="Tahoma"/>
          <w:b/>
          <w:bCs/>
          <w:sz w:val="18"/>
          <w:szCs w:val="18"/>
          <w:rtl/>
        </w:rPr>
        <w:t xml:space="preserve"> מגורים </w:t>
      </w:r>
      <w:r w:rsidRPr="00810780">
        <w:rPr>
          <w:rStyle w:val="Heading5Char"/>
          <w:rFonts w:ascii="Tahoma" w:hAnsi="Tahoma" w:cs="Tahoma" w:hint="eastAsia"/>
          <w:b/>
          <w:bCs/>
          <w:sz w:val="18"/>
          <w:szCs w:val="18"/>
          <w:rtl/>
        </w:rPr>
        <w:t>ברחוב</w:t>
      </w:r>
      <w:r w:rsidRPr="00810780">
        <w:rPr>
          <w:rStyle w:val="Heading5Char"/>
          <w:rFonts w:ascii="Tahoma" w:hAnsi="Tahoma" w:cs="Tahoma"/>
          <w:b/>
          <w:bCs/>
          <w:sz w:val="18"/>
          <w:szCs w:val="18"/>
          <w:rtl/>
        </w:rPr>
        <w:t xml:space="preserve"> הסחלב </w:t>
      </w:r>
      <w:r w:rsidRPr="00810780">
        <w:rPr>
          <w:rStyle w:val="Heading5Char"/>
          <w:rFonts w:ascii="Tahoma" w:hAnsi="Tahoma" w:cs="Tahoma" w:hint="eastAsia"/>
          <w:b/>
          <w:bCs/>
          <w:sz w:val="18"/>
          <w:szCs w:val="18"/>
          <w:rtl/>
        </w:rPr>
        <w:t>בטירת</w:t>
      </w:r>
      <w:r w:rsidRPr="00810780">
        <w:rPr>
          <w:rStyle w:val="Heading5Char"/>
          <w:rFonts w:ascii="Tahoma" w:hAnsi="Tahoma" w:cs="Tahoma"/>
          <w:b/>
          <w:bCs/>
          <w:sz w:val="18"/>
          <w:szCs w:val="18"/>
          <w:rtl/>
        </w:rPr>
        <w:t xml:space="preserve"> </w:t>
      </w:r>
      <w:r w:rsidRPr="00810780">
        <w:rPr>
          <w:rStyle w:val="Heading5Char"/>
          <w:rFonts w:ascii="Tahoma" w:hAnsi="Tahoma" w:cs="Tahoma" w:hint="eastAsia"/>
          <w:b/>
          <w:bCs/>
          <w:sz w:val="18"/>
          <w:szCs w:val="18"/>
          <w:rtl/>
        </w:rPr>
        <w:t>כרמל</w:t>
      </w:r>
      <w:r w:rsidRPr="00810780">
        <w:rPr>
          <w:rStyle w:val="Heading5Char"/>
          <w:rFonts w:ascii="Tahoma" w:hAnsi="Tahoma" w:cs="Tahoma"/>
          <w:b/>
          <w:bCs/>
          <w:sz w:val="18"/>
          <w:szCs w:val="18"/>
          <w:rtl/>
        </w:rPr>
        <w:t>:</w:t>
      </w:r>
      <w:r w:rsidRPr="00277566">
        <w:rPr>
          <w:rFonts w:ascii="Tahoma" w:hAnsi="Tahoma" w:cs="Tahoma" w:hint="cs"/>
          <w:sz w:val="18"/>
          <w:szCs w:val="18"/>
          <w:rtl/>
        </w:rPr>
        <w:t xml:space="preserve"> בנובמבר 2011 נתנה הוועדה לחברה א' היתר בנייה להקמת מבנה מגורים בשטח עיקרי של 2,314 מ"ר ושטחי שירות של 2,029 מ"ר (להלן - הפרויקט) בהתאם לתכנית </w:t>
      </w:r>
      <w:r w:rsidRPr="00277566">
        <w:rPr>
          <w:rFonts w:ascii="Tahoma" w:hAnsi="Tahoma" w:cs="Tahoma" w:hint="cs"/>
          <w:sz w:val="18"/>
          <w:szCs w:val="18"/>
          <w:rtl/>
        </w:rPr>
        <w:t>מכ</w:t>
      </w:r>
      <w:r w:rsidRPr="00277566">
        <w:rPr>
          <w:rFonts w:ascii="Tahoma" w:hAnsi="Tahoma" w:cs="Tahoma" w:hint="cs"/>
          <w:sz w:val="18"/>
          <w:szCs w:val="18"/>
          <w:rtl/>
        </w:rPr>
        <w:t>/448 שחלה על המקרקעין (להלן - התכנית). על פי תנאי ההיתר, המבנה כלל 27 יחידות דיור: 11 דירות בקומת הקרקע הכוללות מרתף שירות ו-16 דירות בקומות הראשונה והשנייה.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נמצא כי בשנים 2014-2012 בנתה חברה א' בניגוד לתכנית ובניגוד להיתר. בין היתר, חרגה החברה מאחוזי הבנייה המותרים; בנתה קומת מרתף למטרת מגורים ולשימוש עיקרי; ביצעה הרחבה של דירות באמצעות בניית חללים נסתרים בקומת המרתף שהוסתרו על ידי סגירה זמנית. הועלה כי</w:t>
      </w:r>
      <w:r w:rsidRPr="00277566">
        <w:rPr>
          <w:rFonts w:ascii="Tahoma" w:hAnsi="Tahoma" w:cs="Tahoma" w:hint="cs"/>
          <w:bCs/>
          <w:sz w:val="18"/>
          <w:szCs w:val="18"/>
          <w:rtl/>
        </w:rPr>
        <w:t xml:space="preserve"> </w:t>
      </w:r>
      <w:r w:rsidRPr="00277566">
        <w:rPr>
          <w:rFonts w:ascii="Tahoma" w:hAnsi="Tahoma" w:cs="Tahoma" w:hint="cs"/>
          <w:sz w:val="18"/>
          <w:szCs w:val="18"/>
          <w:rtl/>
        </w:rPr>
        <w:t xml:space="preserve">רק בינואר 2014, סמוך למועד סיום בניית הפרויקט, ערך מפקח הוועדה בדיקה בפרויקט ומצא כי נעשו בו עבירות בנייה והוא אף אוכלס ללא אישור הוועדה המקומית. </w:t>
      </w:r>
      <w:r w:rsidRPr="00277566">
        <w:rPr>
          <w:rFonts w:ascii="Tahoma" w:hAnsi="Tahoma" w:cs="Tahoma" w:hint="cs"/>
          <w:sz w:val="18"/>
          <w:szCs w:val="18"/>
          <w:rtl/>
        </w:rPr>
        <w:t xml:space="preserve">לפיכך החליטה הוועדה לא להוציא טופס 4 לפרויקט עד שלא תוגש תכנית מתוקנת הכוללת את השינויים והחריגות.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באפריל 2014 הגישה חברה א' ערר לוועדת הערר המחוזית - מחוז חיפה (להלן - ועדת הערר) כנגד סירובה של הוועדה להנפיק טופס 4 למבנה. מתגובת הוועדה המקומית לערר עלה כי קיימת חריגה של כ-10% מתנאי התכנית בשטחי השירות שנבנו. באוקטובר אותה שנה דחתה ועדת הערר את בקשתה של חברה א' וציינה בהחלטתה כי "מדובר בחריגות בנייה בוטות וקשות שבוצעו ע"י העוררת [חברה א'], אשר אף הגדילה, מכרה ואכלסה את הדירות בבניין למרות שידעה כי לדירות אלה (או לחלקים מהן) אין היתר ולא ניתן להכשירן. כעת מבקשת מאתנו העוררת [חברה א'] כי נסייע לה 'להכשיר את השרץ'".</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בפברואר 2015 הגישה חברה א' לוועדה המחוזית תכנית מפורטת להכשרת הבנייה הלא חוקית שביצעה (להלן - התכנית החדשה). באפריל 2015 נדונה התכנית החדשה בוועדת המשנה של הוועדה המחוזית, והיא החליטה לאשרה בתנאים. נציגת לשכת התכנון המחוזית מסרה לצוות הביקורת כי גורמי התכנון - הוועדה המחוזית, הוועדה המקומית והרשות המקומית - פעלו להכשיר את הבנייה הלא חוקית בפרויקט. עוד מסרה כי לולא הרצון לסייע לרוכשים ואלמלא העובדות שכבר נקבעו בשטח, שלגבי חלקן היה קושי רב בהליך ההכשרה,</w:t>
      </w:r>
      <w:r w:rsidRPr="00277566">
        <w:rPr>
          <w:rFonts w:ascii="Tahoma" w:hAnsi="Tahoma" w:cs="Tahoma" w:hint="cs"/>
          <w:sz w:val="18"/>
          <w:szCs w:val="18"/>
          <w:rtl/>
        </w:rPr>
        <w:t xml:space="preserve"> </w:t>
      </w:r>
      <w:r w:rsidRPr="00277566">
        <w:rPr>
          <w:rFonts w:ascii="Tahoma" w:hAnsi="Tahoma" w:cs="Tahoma" w:hint="cs"/>
          <w:sz w:val="18"/>
          <w:szCs w:val="18"/>
          <w:rtl/>
        </w:rPr>
        <w:t>סביר שהוועדה המחוזית לא הייתה מאשרת את התכנית החדשה שהגישה חברה א'. הועלה כי ביוני 2016 הגישה הוועדה כתב אישום כנגד חברה א'.</w:t>
      </w:r>
    </w:p>
    <w:p w:rsidR="000A3915" w:rsidRPr="00810780" w:rsidP="005E1C92">
      <w:pPr>
        <w:pStyle w:val="RESHET"/>
        <w:rPr>
          <w:rtl/>
        </w:rPr>
      </w:pPr>
      <w:r w:rsidRPr="00810780">
        <w:rPr>
          <w:rFonts w:hint="cs"/>
          <w:rtl/>
        </w:rPr>
        <w:t xml:space="preserve">משרד מבקר המדינה מעיר לוועדה המקומית מורדות הכרמל על שלא פעלה למנוע את הבנייה הלא חוקית בפרויקט בעת התהוותה. פיקוח על הפרויקט במהלך ביצוע הבנייה היה עשוי למנוע או לעצור את המשך הבנייה הלא חוקית רחבת ההיקף ואת אכלוסן של הדירות בידי הרוכשים ללא טופס 4 כמתחייב. </w:t>
      </w:r>
      <w:r w:rsidRPr="0012789B" w:rsidR="005E1C92">
        <w:rPr>
          <w:noProof/>
          <w:sz w:val="17"/>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1C92" w:rsidRPr="00373C5D" w:rsidP="005E1C9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76394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378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1C92" w:rsidRPr="00881D99" w:rsidP="005E1C92">
                            <w:pPr>
                              <w:spacing w:after="0" w:line="240" w:lineRule="auto"/>
                              <w:rPr>
                                <w:color w:val="0B5294"/>
                                <w:spacing w:val="-4"/>
                                <w:sz w:val="24"/>
                                <w:szCs w:val="24"/>
                                <w:rtl/>
                                <w:cs/>
                              </w:rPr>
                            </w:pPr>
                            <w:r w:rsidRPr="005E1C92">
                              <w:rPr>
                                <w:rFonts w:cs="Tahoma" w:hint="eastAsia"/>
                                <w:color w:val="0B5294"/>
                                <w:spacing w:val="-4"/>
                                <w:sz w:val="24"/>
                                <w:szCs w:val="24"/>
                                <w:rtl/>
                              </w:rPr>
                              <w:t>פיקוח</w:t>
                            </w:r>
                            <w:r w:rsidRPr="005E1C92">
                              <w:rPr>
                                <w:rFonts w:cs="Tahoma"/>
                                <w:color w:val="0B5294"/>
                                <w:spacing w:val="-4"/>
                                <w:sz w:val="24"/>
                                <w:szCs w:val="24"/>
                                <w:rtl/>
                              </w:rPr>
                              <w:t xml:space="preserve"> </w:t>
                            </w:r>
                            <w:r w:rsidRPr="005E1C92">
                              <w:rPr>
                                <w:rFonts w:cs="Tahoma" w:hint="eastAsia"/>
                                <w:color w:val="0B5294"/>
                                <w:spacing w:val="-4"/>
                                <w:sz w:val="24"/>
                                <w:szCs w:val="24"/>
                                <w:rtl/>
                              </w:rPr>
                              <w:t>של</w:t>
                            </w:r>
                            <w:r w:rsidRPr="005E1C92">
                              <w:rPr>
                                <w:rFonts w:cs="Tahoma"/>
                                <w:color w:val="0B5294"/>
                                <w:spacing w:val="-4"/>
                                <w:sz w:val="24"/>
                                <w:szCs w:val="24"/>
                                <w:rtl/>
                              </w:rPr>
                              <w:t xml:space="preserve"> </w:t>
                            </w:r>
                            <w:r w:rsidRPr="005E1C92">
                              <w:rPr>
                                <w:rFonts w:cs="Tahoma" w:hint="eastAsia"/>
                                <w:color w:val="0B5294"/>
                                <w:spacing w:val="-4"/>
                                <w:sz w:val="24"/>
                                <w:szCs w:val="24"/>
                                <w:rtl/>
                              </w:rPr>
                              <w:t>הוועדה</w:t>
                            </w:r>
                            <w:r w:rsidRPr="005E1C92">
                              <w:rPr>
                                <w:rFonts w:cs="Tahoma"/>
                                <w:color w:val="0B5294"/>
                                <w:spacing w:val="-4"/>
                                <w:sz w:val="24"/>
                                <w:szCs w:val="24"/>
                                <w:rtl/>
                              </w:rPr>
                              <w:t xml:space="preserve"> </w:t>
                            </w:r>
                            <w:r w:rsidRPr="005E1C92">
                              <w:rPr>
                                <w:rFonts w:cs="Tahoma" w:hint="eastAsia"/>
                                <w:color w:val="0B5294"/>
                                <w:spacing w:val="-4"/>
                                <w:sz w:val="24"/>
                                <w:szCs w:val="24"/>
                                <w:rtl/>
                              </w:rPr>
                              <w:t>על</w:t>
                            </w:r>
                            <w:r w:rsidRPr="005E1C92">
                              <w:rPr>
                                <w:rFonts w:cs="Tahoma"/>
                                <w:color w:val="0B5294"/>
                                <w:spacing w:val="-4"/>
                                <w:sz w:val="24"/>
                                <w:szCs w:val="24"/>
                                <w:rtl/>
                              </w:rPr>
                              <w:t xml:space="preserve"> </w:t>
                            </w:r>
                            <w:r w:rsidRPr="005E1C92">
                              <w:rPr>
                                <w:rFonts w:cs="Tahoma" w:hint="eastAsia"/>
                                <w:color w:val="0B5294"/>
                                <w:spacing w:val="-4"/>
                                <w:sz w:val="24"/>
                                <w:szCs w:val="24"/>
                                <w:rtl/>
                              </w:rPr>
                              <w:t>פרויקט</w:t>
                            </w:r>
                            <w:r w:rsidRPr="005E1C92">
                              <w:rPr>
                                <w:rFonts w:cs="Tahoma"/>
                                <w:color w:val="0B5294"/>
                                <w:spacing w:val="-4"/>
                                <w:sz w:val="24"/>
                                <w:szCs w:val="24"/>
                                <w:rtl/>
                              </w:rPr>
                              <w:t xml:space="preserve"> </w:t>
                            </w:r>
                            <w:r w:rsidRPr="005E1C92">
                              <w:rPr>
                                <w:rFonts w:cs="Tahoma" w:hint="eastAsia"/>
                                <w:color w:val="0B5294"/>
                                <w:spacing w:val="-4"/>
                                <w:sz w:val="24"/>
                                <w:szCs w:val="24"/>
                                <w:rtl/>
                              </w:rPr>
                              <w:t>מגורים</w:t>
                            </w:r>
                            <w:r w:rsidRPr="005E1C92">
                              <w:rPr>
                                <w:rFonts w:cs="Tahoma"/>
                                <w:color w:val="0B5294"/>
                                <w:spacing w:val="-4"/>
                                <w:sz w:val="24"/>
                                <w:szCs w:val="24"/>
                                <w:rtl/>
                              </w:rPr>
                              <w:t xml:space="preserve"> </w:t>
                            </w:r>
                            <w:r w:rsidRPr="005E1C92">
                              <w:rPr>
                                <w:rFonts w:cs="Tahoma" w:hint="eastAsia"/>
                                <w:color w:val="0B5294"/>
                                <w:spacing w:val="-4"/>
                                <w:sz w:val="24"/>
                                <w:szCs w:val="24"/>
                                <w:rtl/>
                              </w:rPr>
                              <w:t>בטירת</w:t>
                            </w:r>
                            <w:r w:rsidRPr="005E1C92">
                              <w:rPr>
                                <w:rFonts w:cs="Tahoma"/>
                                <w:color w:val="0B5294"/>
                                <w:spacing w:val="-4"/>
                                <w:sz w:val="24"/>
                                <w:szCs w:val="24"/>
                                <w:rtl/>
                              </w:rPr>
                              <w:t xml:space="preserve"> </w:t>
                            </w:r>
                            <w:r w:rsidRPr="005E1C92">
                              <w:rPr>
                                <w:rFonts w:cs="Tahoma" w:hint="eastAsia"/>
                                <w:color w:val="0B5294"/>
                                <w:spacing w:val="-4"/>
                                <w:sz w:val="24"/>
                                <w:szCs w:val="24"/>
                                <w:rtl/>
                              </w:rPr>
                              <w:t>הכרמל</w:t>
                            </w:r>
                            <w:r w:rsidRPr="005E1C92">
                              <w:rPr>
                                <w:rFonts w:cs="Tahoma"/>
                                <w:color w:val="0B5294"/>
                                <w:spacing w:val="-4"/>
                                <w:sz w:val="24"/>
                                <w:szCs w:val="24"/>
                                <w:rtl/>
                              </w:rPr>
                              <w:t xml:space="preserve"> </w:t>
                            </w:r>
                            <w:r w:rsidRPr="005E1C92">
                              <w:rPr>
                                <w:rFonts w:cs="Tahoma" w:hint="eastAsia"/>
                                <w:color w:val="0B5294"/>
                                <w:spacing w:val="-4"/>
                                <w:sz w:val="24"/>
                                <w:szCs w:val="24"/>
                                <w:rtl/>
                              </w:rPr>
                              <w:t>במהלך</w:t>
                            </w:r>
                            <w:r w:rsidRPr="005E1C92">
                              <w:rPr>
                                <w:rFonts w:cs="Tahoma"/>
                                <w:color w:val="0B5294"/>
                                <w:spacing w:val="-4"/>
                                <w:sz w:val="24"/>
                                <w:szCs w:val="24"/>
                                <w:rtl/>
                              </w:rPr>
                              <w:t xml:space="preserve"> </w:t>
                            </w:r>
                            <w:r w:rsidRPr="005E1C92">
                              <w:rPr>
                                <w:rFonts w:cs="Tahoma" w:hint="eastAsia"/>
                                <w:color w:val="0B5294"/>
                                <w:spacing w:val="-4"/>
                                <w:sz w:val="24"/>
                                <w:szCs w:val="24"/>
                                <w:rtl/>
                              </w:rPr>
                              <w:t>בניית</w:t>
                            </w:r>
                            <w:r w:rsidRPr="005E1C92">
                              <w:rPr>
                                <w:rFonts w:cs="Tahoma"/>
                                <w:color w:val="0B5294"/>
                                <w:spacing w:val="-4"/>
                                <w:sz w:val="24"/>
                                <w:szCs w:val="24"/>
                                <w:rtl/>
                              </w:rPr>
                              <w:t xml:space="preserve"> </w:t>
                            </w:r>
                            <w:r w:rsidRPr="005E1C92">
                              <w:rPr>
                                <w:rFonts w:cs="Tahoma" w:hint="eastAsia"/>
                                <w:color w:val="0B5294"/>
                                <w:spacing w:val="-4"/>
                                <w:sz w:val="24"/>
                                <w:szCs w:val="24"/>
                                <w:rtl/>
                              </w:rPr>
                              <w:t>הפרויקט</w:t>
                            </w:r>
                            <w:r w:rsidRPr="005E1C92">
                              <w:rPr>
                                <w:rFonts w:cs="Tahoma"/>
                                <w:color w:val="0B5294"/>
                                <w:spacing w:val="-4"/>
                                <w:sz w:val="24"/>
                                <w:szCs w:val="24"/>
                                <w:rtl/>
                              </w:rPr>
                              <w:t xml:space="preserve"> </w:t>
                            </w:r>
                            <w:r w:rsidRPr="005E1C92">
                              <w:rPr>
                                <w:rFonts w:cs="Tahoma" w:hint="eastAsia"/>
                                <w:color w:val="0B5294"/>
                                <w:spacing w:val="-4"/>
                                <w:sz w:val="24"/>
                                <w:szCs w:val="24"/>
                                <w:rtl/>
                              </w:rPr>
                              <w:t>היה</w:t>
                            </w:r>
                            <w:r w:rsidRPr="005E1C92">
                              <w:rPr>
                                <w:rFonts w:cs="Tahoma"/>
                                <w:color w:val="0B5294"/>
                                <w:spacing w:val="-4"/>
                                <w:sz w:val="24"/>
                                <w:szCs w:val="24"/>
                                <w:rtl/>
                              </w:rPr>
                              <w:t xml:space="preserve"> </w:t>
                            </w:r>
                            <w:r w:rsidRPr="005E1C92">
                              <w:rPr>
                                <w:rFonts w:cs="Tahoma" w:hint="eastAsia"/>
                                <w:color w:val="0B5294"/>
                                <w:spacing w:val="-4"/>
                                <w:sz w:val="24"/>
                                <w:szCs w:val="24"/>
                                <w:rtl/>
                              </w:rPr>
                              <w:t>עשוי</w:t>
                            </w:r>
                            <w:r w:rsidRPr="005E1C92">
                              <w:rPr>
                                <w:rFonts w:cs="Tahoma"/>
                                <w:color w:val="0B5294"/>
                                <w:spacing w:val="-4"/>
                                <w:sz w:val="24"/>
                                <w:szCs w:val="24"/>
                                <w:rtl/>
                              </w:rPr>
                              <w:t xml:space="preserve"> </w:t>
                            </w:r>
                            <w:r w:rsidRPr="005E1C92">
                              <w:rPr>
                                <w:rFonts w:cs="Tahoma" w:hint="eastAsia"/>
                                <w:color w:val="0B5294"/>
                                <w:spacing w:val="-4"/>
                                <w:sz w:val="24"/>
                                <w:szCs w:val="24"/>
                                <w:rtl/>
                              </w:rPr>
                              <w:t>למנוע</w:t>
                            </w:r>
                            <w:r w:rsidRPr="005E1C92">
                              <w:rPr>
                                <w:rFonts w:cs="Tahoma"/>
                                <w:color w:val="0B5294"/>
                                <w:spacing w:val="-4"/>
                                <w:sz w:val="24"/>
                                <w:szCs w:val="24"/>
                                <w:rtl/>
                              </w:rPr>
                              <w:t xml:space="preserve"> </w:t>
                            </w:r>
                            <w:r w:rsidRPr="005E1C92">
                              <w:rPr>
                                <w:rFonts w:cs="Tahoma" w:hint="eastAsia"/>
                                <w:color w:val="0B5294"/>
                                <w:spacing w:val="-4"/>
                                <w:sz w:val="24"/>
                                <w:szCs w:val="24"/>
                                <w:rtl/>
                              </w:rPr>
                              <w:t>את</w:t>
                            </w:r>
                            <w:r w:rsidRPr="005E1C92">
                              <w:rPr>
                                <w:rFonts w:cs="Tahoma"/>
                                <w:color w:val="0B5294"/>
                                <w:spacing w:val="-4"/>
                                <w:sz w:val="24"/>
                                <w:szCs w:val="24"/>
                                <w:rtl/>
                              </w:rPr>
                              <w:t xml:space="preserve"> </w:t>
                            </w:r>
                            <w:r w:rsidRPr="005E1C92">
                              <w:rPr>
                                <w:rFonts w:cs="Tahoma" w:hint="eastAsia"/>
                                <w:color w:val="0B5294"/>
                                <w:spacing w:val="-4"/>
                                <w:sz w:val="24"/>
                                <w:szCs w:val="24"/>
                                <w:rtl/>
                              </w:rPr>
                              <w:t>המשך</w:t>
                            </w:r>
                            <w:r w:rsidRPr="005E1C92">
                              <w:rPr>
                                <w:rFonts w:cs="Tahoma"/>
                                <w:color w:val="0B5294"/>
                                <w:spacing w:val="-4"/>
                                <w:sz w:val="24"/>
                                <w:szCs w:val="24"/>
                                <w:rtl/>
                              </w:rPr>
                              <w:t xml:space="preserve"> </w:t>
                            </w:r>
                            <w:r w:rsidRPr="005E1C92">
                              <w:rPr>
                                <w:rFonts w:cs="Tahoma" w:hint="eastAsia"/>
                                <w:color w:val="0B5294"/>
                                <w:spacing w:val="-4"/>
                                <w:sz w:val="24"/>
                                <w:szCs w:val="24"/>
                                <w:rtl/>
                              </w:rPr>
                              <w:t>הבנייה</w:t>
                            </w:r>
                            <w:r w:rsidRPr="005E1C92">
                              <w:rPr>
                                <w:rFonts w:cs="Tahoma"/>
                                <w:color w:val="0B5294"/>
                                <w:spacing w:val="-4"/>
                                <w:sz w:val="24"/>
                                <w:szCs w:val="24"/>
                                <w:rtl/>
                              </w:rPr>
                              <w:t xml:space="preserve"> </w:t>
                            </w:r>
                            <w:r w:rsidRPr="005E1C92">
                              <w:rPr>
                                <w:rFonts w:cs="Tahoma" w:hint="eastAsia"/>
                                <w:color w:val="0B5294"/>
                                <w:spacing w:val="-4"/>
                                <w:sz w:val="24"/>
                                <w:szCs w:val="24"/>
                                <w:rtl/>
                              </w:rPr>
                              <w:t>הלא</w:t>
                            </w:r>
                            <w:r w:rsidRPr="005E1C92">
                              <w:rPr>
                                <w:rFonts w:cs="Tahoma"/>
                                <w:color w:val="0B5294"/>
                                <w:spacing w:val="-4"/>
                                <w:sz w:val="24"/>
                                <w:szCs w:val="24"/>
                                <w:rtl/>
                              </w:rPr>
                              <w:t xml:space="preserve"> </w:t>
                            </w:r>
                            <w:r w:rsidRPr="005E1C92">
                              <w:rPr>
                                <w:rFonts w:cs="Tahoma" w:hint="eastAsia"/>
                                <w:color w:val="0B5294"/>
                                <w:spacing w:val="-4"/>
                                <w:sz w:val="24"/>
                                <w:szCs w:val="24"/>
                                <w:rtl/>
                              </w:rPr>
                              <w:t>חוקית</w:t>
                            </w:r>
                            <w:r w:rsidRPr="005E1C92">
                              <w:rPr>
                                <w:rFonts w:cs="Tahoma"/>
                                <w:color w:val="0B5294"/>
                                <w:spacing w:val="-4"/>
                                <w:sz w:val="24"/>
                                <w:szCs w:val="24"/>
                                <w:rtl/>
                              </w:rPr>
                              <w:t xml:space="preserve"> </w:t>
                            </w:r>
                            <w:r w:rsidRPr="005E1C92">
                              <w:rPr>
                                <w:rFonts w:cs="Tahoma" w:hint="eastAsia"/>
                                <w:color w:val="0B5294"/>
                                <w:spacing w:val="-4"/>
                                <w:sz w:val="24"/>
                                <w:szCs w:val="24"/>
                                <w:rtl/>
                              </w:rPr>
                              <w:t>רחבת</w:t>
                            </w:r>
                            <w:r w:rsidRPr="005E1C92">
                              <w:rPr>
                                <w:rFonts w:cs="Tahoma"/>
                                <w:color w:val="0B5294"/>
                                <w:spacing w:val="-4"/>
                                <w:sz w:val="24"/>
                                <w:szCs w:val="24"/>
                                <w:rtl/>
                              </w:rPr>
                              <w:t xml:space="preserve"> </w:t>
                            </w:r>
                            <w:r w:rsidRPr="005E1C92">
                              <w:rPr>
                                <w:rFonts w:cs="Tahoma" w:hint="eastAsia"/>
                                <w:color w:val="0B5294"/>
                                <w:spacing w:val="-4"/>
                                <w:sz w:val="24"/>
                                <w:szCs w:val="24"/>
                                <w:rtl/>
                              </w:rPr>
                              <w:t>ההיקף</w:t>
                            </w:r>
                            <w:r w:rsidRPr="005E1C92">
                              <w:rPr>
                                <w:rFonts w:cs="Tahoma"/>
                                <w:color w:val="0B5294"/>
                                <w:spacing w:val="-4"/>
                                <w:sz w:val="24"/>
                                <w:szCs w:val="24"/>
                                <w:rtl/>
                              </w:rPr>
                              <w:t xml:space="preserve"> </w:t>
                            </w:r>
                            <w:r w:rsidRPr="005E1C92">
                              <w:rPr>
                                <w:rFonts w:cs="Tahoma" w:hint="eastAsia"/>
                                <w:color w:val="0B5294"/>
                                <w:spacing w:val="-4"/>
                                <w:sz w:val="24"/>
                                <w:szCs w:val="24"/>
                                <w:rtl/>
                              </w:rPr>
                              <w:t>ואת</w:t>
                            </w:r>
                            <w:r w:rsidRPr="005E1C92">
                              <w:rPr>
                                <w:rFonts w:cs="Tahoma"/>
                                <w:color w:val="0B5294"/>
                                <w:spacing w:val="-4"/>
                                <w:sz w:val="24"/>
                                <w:szCs w:val="24"/>
                                <w:rtl/>
                              </w:rPr>
                              <w:t xml:space="preserve"> </w:t>
                            </w:r>
                            <w:r w:rsidRPr="005E1C92">
                              <w:rPr>
                                <w:rFonts w:cs="Tahoma" w:hint="eastAsia"/>
                                <w:color w:val="0B5294"/>
                                <w:spacing w:val="-4"/>
                                <w:sz w:val="24"/>
                                <w:szCs w:val="24"/>
                                <w:rtl/>
                              </w:rPr>
                              <w:t>אכלוסן</w:t>
                            </w:r>
                            <w:r w:rsidRPr="005E1C92">
                              <w:rPr>
                                <w:rFonts w:cs="Tahoma"/>
                                <w:color w:val="0B5294"/>
                                <w:spacing w:val="-4"/>
                                <w:sz w:val="24"/>
                                <w:szCs w:val="24"/>
                                <w:rtl/>
                              </w:rPr>
                              <w:t xml:space="preserve"> </w:t>
                            </w:r>
                            <w:r w:rsidRPr="005E1C92">
                              <w:rPr>
                                <w:rFonts w:cs="Tahoma" w:hint="eastAsia"/>
                                <w:color w:val="0B5294"/>
                                <w:spacing w:val="-4"/>
                                <w:sz w:val="24"/>
                                <w:szCs w:val="24"/>
                                <w:rtl/>
                              </w:rPr>
                              <w:t>של</w:t>
                            </w:r>
                            <w:r w:rsidRPr="005E1C92">
                              <w:rPr>
                                <w:rFonts w:cs="Tahoma"/>
                                <w:color w:val="0B5294"/>
                                <w:spacing w:val="-4"/>
                                <w:sz w:val="24"/>
                                <w:szCs w:val="24"/>
                                <w:rtl/>
                              </w:rPr>
                              <w:t xml:space="preserve"> </w:t>
                            </w:r>
                            <w:r w:rsidRPr="005E1C92">
                              <w:rPr>
                                <w:rFonts w:cs="Tahoma" w:hint="eastAsia"/>
                                <w:color w:val="0B5294"/>
                                <w:spacing w:val="-4"/>
                                <w:sz w:val="24"/>
                                <w:szCs w:val="24"/>
                                <w:rtl/>
                              </w:rPr>
                              <w:t>הדירות</w:t>
                            </w:r>
                            <w:r w:rsidRPr="005E1C92">
                              <w:rPr>
                                <w:rFonts w:cs="Tahoma"/>
                                <w:color w:val="0B5294"/>
                                <w:spacing w:val="-4"/>
                                <w:sz w:val="24"/>
                                <w:szCs w:val="24"/>
                                <w:rtl/>
                              </w:rPr>
                              <w:t xml:space="preserve"> </w:t>
                            </w:r>
                            <w:r w:rsidRPr="005E1C92">
                              <w:rPr>
                                <w:rFonts w:cs="Tahoma" w:hint="eastAsia"/>
                                <w:color w:val="0B5294"/>
                                <w:spacing w:val="-4"/>
                                <w:sz w:val="24"/>
                                <w:szCs w:val="24"/>
                                <w:rtl/>
                              </w:rPr>
                              <w:t>בידי</w:t>
                            </w:r>
                            <w:r w:rsidRPr="005E1C92">
                              <w:rPr>
                                <w:rFonts w:cs="Tahoma"/>
                                <w:color w:val="0B5294"/>
                                <w:spacing w:val="-4"/>
                                <w:sz w:val="24"/>
                                <w:szCs w:val="24"/>
                                <w:rtl/>
                              </w:rPr>
                              <w:t xml:space="preserve"> </w:t>
                            </w:r>
                            <w:r w:rsidRPr="005E1C92">
                              <w:rPr>
                                <w:rFonts w:cs="Tahoma" w:hint="eastAsia"/>
                                <w:color w:val="0B5294"/>
                                <w:spacing w:val="-4"/>
                                <w:sz w:val="24"/>
                                <w:szCs w:val="24"/>
                                <w:rtl/>
                              </w:rPr>
                              <w:t>הרוכשים</w:t>
                            </w:r>
                            <w:r w:rsidRPr="005E1C92">
                              <w:rPr>
                                <w:rFonts w:cs="Tahoma"/>
                                <w:color w:val="0B5294"/>
                                <w:spacing w:val="-4"/>
                                <w:sz w:val="24"/>
                                <w:szCs w:val="24"/>
                                <w:rtl/>
                              </w:rPr>
                              <w:t xml:space="preserve"> </w:t>
                            </w:r>
                            <w:r w:rsidRPr="005E1C92">
                              <w:rPr>
                                <w:rFonts w:cs="Tahoma" w:hint="eastAsia"/>
                                <w:color w:val="0B5294"/>
                                <w:spacing w:val="-4"/>
                                <w:sz w:val="24"/>
                                <w:szCs w:val="24"/>
                                <w:rtl/>
                              </w:rPr>
                              <w:t>ללא</w:t>
                            </w:r>
                            <w:r w:rsidRPr="005E1C92">
                              <w:rPr>
                                <w:rFonts w:cs="Tahoma"/>
                                <w:color w:val="0B5294"/>
                                <w:spacing w:val="-4"/>
                                <w:sz w:val="24"/>
                                <w:szCs w:val="24"/>
                                <w:rtl/>
                              </w:rPr>
                              <w:t xml:space="preserve"> </w:t>
                            </w:r>
                            <w:r w:rsidRPr="005E1C92">
                              <w:rPr>
                                <w:rFonts w:cs="Tahoma" w:hint="eastAsia"/>
                                <w:color w:val="0B5294"/>
                                <w:spacing w:val="-4"/>
                                <w:sz w:val="24"/>
                                <w:szCs w:val="24"/>
                                <w:rtl/>
                              </w:rPr>
                              <w:t>טופס</w:t>
                            </w:r>
                            <w:r w:rsidRPr="005E1C92">
                              <w:rPr>
                                <w:rFonts w:cs="Tahoma"/>
                                <w:color w:val="0B5294"/>
                                <w:spacing w:val="-4"/>
                                <w:sz w:val="24"/>
                                <w:szCs w:val="24"/>
                                <w:rtl/>
                              </w:rPr>
                              <w:t xml:space="preserve"> 4</w:t>
                            </w:r>
                          </w:p>
                          <w:p w:rsidR="005E1C92" w:rsidRPr="00373C5D" w:rsidP="005E1C9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41000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21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E1C92" w:rsidRPr="00373C5D" w:rsidP="005E1C92">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549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1C92" w:rsidRPr="00881D99" w:rsidP="005E1C92">
                      <w:pPr>
                        <w:spacing w:after="0" w:line="240" w:lineRule="auto"/>
                        <w:rPr>
                          <w:color w:val="0B5294"/>
                          <w:spacing w:val="-4"/>
                          <w:sz w:val="24"/>
                          <w:szCs w:val="24"/>
                          <w:rtl/>
                          <w:cs/>
                        </w:rPr>
                      </w:pPr>
                      <w:r w:rsidRPr="005E1C92">
                        <w:rPr>
                          <w:rFonts w:cs="Tahoma" w:hint="eastAsia"/>
                          <w:color w:val="0B5294"/>
                          <w:spacing w:val="-4"/>
                          <w:sz w:val="24"/>
                          <w:szCs w:val="24"/>
                          <w:rtl/>
                        </w:rPr>
                        <w:t>פיקוח</w:t>
                      </w:r>
                      <w:r w:rsidRPr="005E1C92">
                        <w:rPr>
                          <w:rFonts w:cs="Tahoma"/>
                          <w:color w:val="0B5294"/>
                          <w:spacing w:val="-4"/>
                          <w:sz w:val="24"/>
                          <w:szCs w:val="24"/>
                          <w:rtl/>
                        </w:rPr>
                        <w:t xml:space="preserve"> </w:t>
                      </w:r>
                      <w:r w:rsidRPr="005E1C92">
                        <w:rPr>
                          <w:rFonts w:cs="Tahoma" w:hint="eastAsia"/>
                          <w:color w:val="0B5294"/>
                          <w:spacing w:val="-4"/>
                          <w:sz w:val="24"/>
                          <w:szCs w:val="24"/>
                          <w:rtl/>
                        </w:rPr>
                        <w:t>של</w:t>
                      </w:r>
                      <w:r w:rsidRPr="005E1C92">
                        <w:rPr>
                          <w:rFonts w:cs="Tahoma"/>
                          <w:color w:val="0B5294"/>
                          <w:spacing w:val="-4"/>
                          <w:sz w:val="24"/>
                          <w:szCs w:val="24"/>
                          <w:rtl/>
                        </w:rPr>
                        <w:t xml:space="preserve"> </w:t>
                      </w:r>
                      <w:r w:rsidRPr="005E1C92">
                        <w:rPr>
                          <w:rFonts w:cs="Tahoma" w:hint="eastAsia"/>
                          <w:color w:val="0B5294"/>
                          <w:spacing w:val="-4"/>
                          <w:sz w:val="24"/>
                          <w:szCs w:val="24"/>
                          <w:rtl/>
                        </w:rPr>
                        <w:t>הוועדה</w:t>
                      </w:r>
                      <w:r w:rsidRPr="005E1C92">
                        <w:rPr>
                          <w:rFonts w:cs="Tahoma"/>
                          <w:color w:val="0B5294"/>
                          <w:spacing w:val="-4"/>
                          <w:sz w:val="24"/>
                          <w:szCs w:val="24"/>
                          <w:rtl/>
                        </w:rPr>
                        <w:t xml:space="preserve"> </w:t>
                      </w:r>
                      <w:r w:rsidRPr="005E1C92">
                        <w:rPr>
                          <w:rFonts w:cs="Tahoma" w:hint="eastAsia"/>
                          <w:color w:val="0B5294"/>
                          <w:spacing w:val="-4"/>
                          <w:sz w:val="24"/>
                          <w:szCs w:val="24"/>
                          <w:rtl/>
                        </w:rPr>
                        <w:t>על</w:t>
                      </w:r>
                      <w:r w:rsidRPr="005E1C92">
                        <w:rPr>
                          <w:rFonts w:cs="Tahoma"/>
                          <w:color w:val="0B5294"/>
                          <w:spacing w:val="-4"/>
                          <w:sz w:val="24"/>
                          <w:szCs w:val="24"/>
                          <w:rtl/>
                        </w:rPr>
                        <w:t xml:space="preserve"> </w:t>
                      </w:r>
                      <w:r w:rsidRPr="005E1C92">
                        <w:rPr>
                          <w:rFonts w:cs="Tahoma" w:hint="eastAsia"/>
                          <w:color w:val="0B5294"/>
                          <w:spacing w:val="-4"/>
                          <w:sz w:val="24"/>
                          <w:szCs w:val="24"/>
                          <w:rtl/>
                        </w:rPr>
                        <w:t>פרויקט</w:t>
                      </w:r>
                      <w:r w:rsidRPr="005E1C92">
                        <w:rPr>
                          <w:rFonts w:cs="Tahoma"/>
                          <w:color w:val="0B5294"/>
                          <w:spacing w:val="-4"/>
                          <w:sz w:val="24"/>
                          <w:szCs w:val="24"/>
                          <w:rtl/>
                        </w:rPr>
                        <w:t xml:space="preserve"> </w:t>
                      </w:r>
                      <w:r w:rsidRPr="005E1C92">
                        <w:rPr>
                          <w:rFonts w:cs="Tahoma" w:hint="eastAsia"/>
                          <w:color w:val="0B5294"/>
                          <w:spacing w:val="-4"/>
                          <w:sz w:val="24"/>
                          <w:szCs w:val="24"/>
                          <w:rtl/>
                        </w:rPr>
                        <w:t>מגורים</w:t>
                      </w:r>
                      <w:r w:rsidRPr="005E1C92">
                        <w:rPr>
                          <w:rFonts w:cs="Tahoma"/>
                          <w:color w:val="0B5294"/>
                          <w:spacing w:val="-4"/>
                          <w:sz w:val="24"/>
                          <w:szCs w:val="24"/>
                          <w:rtl/>
                        </w:rPr>
                        <w:t xml:space="preserve"> </w:t>
                      </w:r>
                      <w:r w:rsidRPr="005E1C92">
                        <w:rPr>
                          <w:rFonts w:cs="Tahoma" w:hint="eastAsia"/>
                          <w:color w:val="0B5294"/>
                          <w:spacing w:val="-4"/>
                          <w:sz w:val="24"/>
                          <w:szCs w:val="24"/>
                          <w:rtl/>
                        </w:rPr>
                        <w:t>בטירת</w:t>
                      </w:r>
                      <w:r w:rsidRPr="005E1C92">
                        <w:rPr>
                          <w:rFonts w:cs="Tahoma"/>
                          <w:color w:val="0B5294"/>
                          <w:spacing w:val="-4"/>
                          <w:sz w:val="24"/>
                          <w:szCs w:val="24"/>
                          <w:rtl/>
                        </w:rPr>
                        <w:t xml:space="preserve"> </w:t>
                      </w:r>
                      <w:r w:rsidRPr="005E1C92">
                        <w:rPr>
                          <w:rFonts w:cs="Tahoma" w:hint="eastAsia"/>
                          <w:color w:val="0B5294"/>
                          <w:spacing w:val="-4"/>
                          <w:sz w:val="24"/>
                          <w:szCs w:val="24"/>
                          <w:rtl/>
                        </w:rPr>
                        <w:t>הכרמל</w:t>
                      </w:r>
                      <w:r w:rsidRPr="005E1C92">
                        <w:rPr>
                          <w:rFonts w:cs="Tahoma"/>
                          <w:color w:val="0B5294"/>
                          <w:spacing w:val="-4"/>
                          <w:sz w:val="24"/>
                          <w:szCs w:val="24"/>
                          <w:rtl/>
                        </w:rPr>
                        <w:t xml:space="preserve"> </w:t>
                      </w:r>
                      <w:r w:rsidRPr="005E1C92">
                        <w:rPr>
                          <w:rFonts w:cs="Tahoma" w:hint="eastAsia"/>
                          <w:color w:val="0B5294"/>
                          <w:spacing w:val="-4"/>
                          <w:sz w:val="24"/>
                          <w:szCs w:val="24"/>
                          <w:rtl/>
                        </w:rPr>
                        <w:t>במהלך</w:t>
                      </w:r>
                      <w:r w:rsidRPr="005E1C92">
                        <w:rPr>
                          <w:rFonts w:cs="Tahoma"/>
                          <w:color w:val="0B5294"/>
                          <w:spacing w:val="-4"/>
                          <w:sz w:val="24"/>
                          <w:szCs w:val="24"/>
                          <w:rtl/>
                        </w:rPr>
                        <w:t xml:space="preserve"> </w:t>
                      </w:r>
                      <w:r w:rsidRPr="005E1C92">
                        <w:rPr>
                          <w:rFonts w:cs="Tahoma" w:hint="eastAsia"/>
                          <w:color w:val="0B5294"/>
                          <w:spacing w:val="-4"/>
                          <w:sz w:val="24"/>
                          <w:szCs w:val="24"/>
                          <w:rtl/>
                        </w:rPr>
                        <w:t>בניית</w:t>
                      </w:r>
                      <w:r w:rsidRPr="005E1C92">
                        <w:rPr>
                          <w:rFonts w:cs="Tahoma"/>
                          <w:color w:val="0B5294"/>
                          <w:spacing w:val="-4"/>
                          <w:sz w:val="24"/>
                          <w:szCs w:val="24"/>
                          <w:rtl/>
                        </w:rPr>
                        <w:t xml:space="preserve"> </w:t>
                      </w:r>
                      <w:r w:rsidRPr="005E1C92">
                        <w:rPr>
                          <w:rFonts w:cs="Tahoma" w:hint="eastAsia"/>
                          <w:color w:val="0B5294"/>
                          <w:spacing w:val="-4"/>
                          <w:sz w:val="24"/>
                          <w:szCs w:val="24"/>
                          <w:rtl/>
                        </w:rPr>
                        <w:t>הפרויקט</w:t>
                      </w:r>
                      <w:r w:rsidRPr="005E1C92">
                        <w:rPr>
                          <w:rFonts w:cs="Tahoma"/>
                          <w:color w:val="0B5294"/>
                          <w:spacing w:val="-4"/>
                          <w:sz w:val="24"/>
                          <w:szCs w:val="24"/>
                          <w:rtl/>
                        </w:rPr>
                        <w:t xml:space="preserve"> </w:t>
                      </w:r>
                      <w:r w:rsidRPr="005E1C92">
                        <w:rPr>
                          <w:rFonts w:cs="Tahoma" w:hint="eastAsia"/>
                          <w:color w:val="0B5294"/>
                          <w:spacing w:val="-4"/>
                          <w:sz w:val="24"/>
                          <w:szCs w:val="24"/>
                          <w:rtl/>
                        </w:rPr>
                        <w:t>היה</w:t>
                      </w:r>
                      <w:r w:rsidRPr="005E1C92">
                        <w:rPr>
                          <w:rFonts w:cs="Tahoma"/>
                          <w:color w:val="0B5294"/>
                          <w:spacing w:val="-4"/>
                          <w:sz w:val="24"/>
                          <w:szCs w:val="24"/>
                          <w:rtl/>
                        </w:rPr>
                        <w:t xml:space="preserve"> </w:t>
                      </w:r>
                      <w:r w:rsidRPr="005E1C92">
                        <w:rPr>
                          <w:rFonts w:cs="Tahoma" w:hint="eastAsia"/>
                          <w:color w:val="0B5294"/>
                          <w:spacing w:val="-4"/>
                          <w:sz w:val="24"/>
                          <w:szCs w:val="24"/>
                          <w:rtl/>
                        </w:rPr>
                        <w:t>עשוי</w:t>
                      </w:r>
                      <w:r w:rsidRPr="005E1C92">
                        <w:rPr>
                          <w:rFonts w:cs="Tahoma"/>
                          <w:color w:val="0B5294"/>
                          <w:spacing w:val="-4"/>
                          <w:sz w:val="24"/>
                          <w:szCs w:val="24"/>
                          <w:rtl/>
                        </w:rPr>
                        <w:t xml:space="preserve"> </w:t>
                      </w:r>
                      <w:r w:rsidRPr="005E1C92">
                        <w:rPr>
                          <w:rFonts w:cs="Tahoma" w:hint="eastAsia"/>
                          <w:color w:val="0B5294"/>
                          <w:spacing w:val="-4"/>
                          <w:sz w:val="24"/>
                          <w:szCs w:val="24"/>
                          <w:rtl/>
                        </w:rPr>
                        <w:t>למנוע</w:t>
                      </w:r>
                      <w:r w:rsidRPr="005E1C92">
                        <w:rPr>
                          <w:rFonts w:cs="Tahoma"/>
                          <w:color w:val="0B5294"/>
                          <w:spacing w:val="-4"/>
                          <w:sz w:val="24"/>
                          <w:szCs w:val="24"/>
                          <w:rtl/>
                        </w:rPr>
                        <w:t xml:space="preserve"> </w:t>
                      </w:r>
                      <w:r w:rsidRPr="005E1C92">
                        <w:rPr>
                          <w:rFonts w:cs="Tahoma" w:hint="eastAsia"/>
                          <w:color w:val="0B5294"/>
                          <w:spacing w:val="-4"/>
                          <w:sz w:val="24"/>
                          <w:szCs w:val="24"/>
                          <w:rtl/>
                        </w:rPr>
                        <w:t>את</w:t>
                      </w:r>
                      <w:r w:rsidRPr="005E1C92">
                        <w:rPr>
                          <w:rFonts w:cs="Tahoma"/>
                          <w:color w:val="0B5294"/>
                          <w:spacing w:val="-4"/>
                          <w:sz w:val="24"/>
                          <w:szCs w:val="24"/>
                          <w:rtl/>
                        </w:rPr>
                        <w:t xml:space="preserve"> </w:t>
                      </w:r>
                      <w:r w:rsidRPr="005E1C92">
                        <w:rPr>
                          <w:rFonts w:cs="Tahoma" w:hint="eastAsia"/>
                          <w:color w:val="0B5294"/>
                          <w:spacing w:val="-4"/>
                          <w:sz w:val="24"/>
                          <w:szCs w:val="24"/>
                          <w:rtl/>
                        </w:rPr>
                        <w:t>המשך</w:t>
                      </w:r>
                      <w:r w:rsidRPr="005E1C92">
                        <w:rPr>
                          <w:rFonts w:cs="Tahoma"/>
                          <w:color w:val="0B5294"/>
                          <w:spacing w:val="-4"/>
                          <w:sz w:val="24"/>
                          <w:szCs w:val="24"/>
                          <w:rtl/>
                        </w:rPr>
                        <w:t xml:space="preserve"> </w:t>
                      </w:r>
                      <w:r w:rsidRPr="005E1C92">
                        <w:rPr>
                          <w:rFonts w:cs="Tahoma" w:hint="eastAsia"/>
                          <w:color w:val="0B5294"/>
                          <w:spacing w:val="-4"/>
                          <w:sz w:val="24"/>
                          <w:szCs w:val="24"/>
                          <w:rtl/>
                        </w:rPr>
                        <w:t>הבנייה</w:t>
                      </w:r>
                      <w:r w:rsidRPr="005E1C92">
                        <w:rPr>
                          <w:rFonts w:cs="Tahoma"/>
                          <w:color w:val="0B5294"/>
                          <w:spacing w:val="-4"/>
                          <w:sz w:val="24"/>
                          <w:szCs w:val="24"/>
                          <w:rtl/>
                        </w:rPr>
                        <w:t xml:space="preserve"> </w:t>
                      </w:r>
                      <w:r w:rsidRPr="005E1C92">
                        <w:rPr>
                          <w:rFonts w:cs="Tahoma" w:hint="eastAsia"/>
                          <w:color w:val="0B5294"/>
                          <w:spacing w:val="-4"/>
                          <w:sz w:val="24"/>
                          <w:szCs w:val="24"/>
                          <w:rtl/>
                        </w:rPr>
                        <w:t>הלא</w:t>
                      </w:r>
                      <w:r w:rsidRPr="005E1C92">
                        <w:rPr>
                          <w:rFonts w:cs="Tahoma"/>
                          <w:color w:val="0B5294"/>
                          <w:spacing w:val="-4"/>
                          <w:sz w:val="24"/>
                          <w:szCs w:val="24"/>
                          <w:rtl/>
                        </w:rPr>
                        <w:t xml:space="preserve"> </w:t>
                      </w:r>
                      <w:r w:rsidRPr="005E1C92">
                        <w:rPr>
                          <w:rFonts w:cs="Tahoma" w:hint="eastAsia"/>
                          <w:color w:val="0B5294"/>
                          <w:spacing w:val="-4"/>
                          <w:sz w:val="24"/>
                          <w:szCs w:val="24"/>
                          <w:rtl/>
                        </w:rPr>
                        <w:t>חוקית</w:t>
                      </w:r>
                      <w:r w:rsidRPr="005E1C92">
                        <w:rPr>
                          <w:rFonts w:cs="Tahoma"/>
                          <w:color w:val="0B5294"/>
                          <w:spacing w:val="-4"/>
                          <w:sz w:val="24"/>
                          <w:szCs w:val="24"/>
                          <w:rtl/>
                        </w:rPr>
                        <w:t xml:space="preserve"> </w:t>
                      </w:r>
                      <w:r w:rsidRPr="005E1C92">
                        <w:rPr>
                          <w:rFonts w:cs="Tahoma" w:hint="eastAsia"/>
                          <w:color w:val="0B5294"/>
                          <w:spacing w:val="-4"/>
                          <w:sz w:val="24"/>
                          <w:szCs w:val="24"/>
                          <w:rtl/>
                        </w:rPr>
                        <w:t>רחבת</w:t>
                      </w:r>
                      <w:r w:rsidRPr="005E1C92">
                        <w:rPr>
                          <w:rFonts w:cs="Tahoma"/>
                          <w:color w:val="0B5294"/>
                          <w:spacing w:val="-4"/>
                          <w:sz w:val="24"/>
                          <w:szCs w:val="24"/>
                          <w:rtl/>
                        </w:rPr>
                        <w:t xml:space="preserve"> </w:t>
                      </w:r>
                      <w:r w:rsidRPr="005E1C92">
                        <w:rPr>
                          <w:rFonts w:cs="Tahoma" w:hint="eastAsia"/>
                          <w:color w:val="0B5294"/>
                          <w:spacing w:val="-4"/>
                          <w:sz w:val="24"/>
                          <w:szCs w:val="24"/>
                          <w:rtl/>
                        </w:rPr>
                        <w:t>ההיקף</w:t>
                      </w:r>
                      <w:r w:rsidRPr="005E1C92">
                        <w:rPr>
                          <w:rFonts w:cs="Tahoma"/>
                          <w:color w:val="0B5294"/>
                          <w:spacing w:val="-4"/>
                          <w:sz w:val="24"/>
                          <w:szCs w:val="24"/>
                          <w:rtl/>
                        </w:rPr>
                        <w:t xml:space="preserve"> </w:t>
                      </w:r>
                      <w:r w:rsidRPr="005E1C92">
                        <w:rPr>
                          <w:rFonts w:cs="Tahoma" w:hint="eastAsia"/>
                          <w:color w:val="0B5294"/>
                          <w:spacing w:val="-4"/>
                          <w:sz w:val="24"/>
                          <w:szCs w:val="24"/>
                          <w:rtl/>
                        </w:rPr>
                        <w:t>ואת</w:t>
                      </w:r>
                      <w:r w:rsidRPr="005E1C92">
                        <w:rPr>
                          <w:rFonts w:cs="Tahoma"/>
                          <w:color w:val="0B5294"/>
                          <w:spacing w:val="-4"/>
                          <w:sz w:val="24"/>
                          <w:szCs w:val="24"/>
                          <w:rtl/>
                        </w:rPr>
                        <w:t xml:space="preserve"> </w:t>
                      </w:r>
                      <w:r w:rsidRPr="005E1C92">
                        <w:rPr>
                          <w:rFonts w:cs="Tahoma" w:hint="eastAsia"/>
                          <w:color w:val="0B5294"/>
                          <w:spacing w:val="-4"/>
                          <w:sz w:val="24"/>
                          <w:szCs w:val="24"/>
                          <w:rtl/>
                        </w:rPr>
                        <w:t>אכלוסן</w:t>
                      </w:r>
                      <w:r w:rsidRPr="005E1C92">
                        <w:rPr>
                          <w:rFonts w:cs="Tahoma"/>
                          <w:color w:val="0B5294"/>
                          <w:spacing w:val="-4"/>
                          <w:sz w:val="24"/>
                          <w:szCs w:val="24"/>
                          <w:rtl/>
                        </w:rPr>
                        <w:t xml:space="preserve"> </w:t>
                      </w:r>
                      <w:r w:rsidRPr="005E1C92">
                        <w:rPr>
                          <w:rFonts w:cs="Tahoma" w:hint="eastAsia"/>
                          <w:color w:val="0B5294"/>
                          <w:spacing w:val="-4"/>
                          <w:sz w:val="24"/>
                          <w:szCs w:val="24"/>
                          <w:rtl/>
                        </w:rPr>
                        <w:t>של</w:t>
                      </w:r>
                      <w:r w:rsidRPr="005E1C92">
                        <w:rPr>
                          <w:rFonts w:cs="Tahoma"/>
                          <w:color w:val="0B5294"/>
                          <w:spacing w:val="-4"/>
                          <w:sz w:val="24"/>
                          <w:szCs w:val="24"/>
                          <w:rtl/>
                        </w:rPr>
                        <w:t xml:space="preserve"> </w:t>
                      </w:r>
                      <w:r w:rsidRPr="005E1C92">
                        <w:rPr>
                          <w:rFonts w:cs="Tahoma" w:hint="eastAsia"/>
                          <w:color w:val="0B5294"/>
                          <w:spacing w:val="-4"/>
                          <w:sz w:val="24"/>
                          <w:szCs w:val="24"/>
                          <w:rtl/>
                        </w:rPr>
                        <w:t>הדירות</w:t>
                      </w:r>
                      <w:r w:rsidRPr="005E1C92">
                        <w:rPr>
                          <w:rFonts w:cs="Tahoma"/>
                          <w:color w:val="0B5294"/>
                          <w:spacing w:val="-4"/>
                          <w:sz w:val="24"/>
                          <w:szCs w:val="24"/>
                          <w:rtl/>
                        </w:rPr>
                        <w:t xml:space="preserve"> </w:t>
                      </w:r>
                      <w:r w:rsidRPr="005E1C92">
                        <w:rPr>
                          <w:rFonts w:cs="Tahoma" w:hint="eastAsia"/>
                          <w:color w:val="0B5294"/>
                          <w:spacing w:val="-4"/>
                          <w:sz w:val="24"/>
                          <w:szCs w:val="24"/>
                          <w:rtl/>
                        </w:rPr>
                        <w:t>בידי</w:t>
                      </w:r>
                      <w:r w:rsidRPr="005E1C92">
                        <w:rPr>
                          <w:rFonts w:cs="Tahoma"/>
                          <w:color w:val="0B5294"/>
                          <w:spacing w:val="-4"/>
                          <w:sz w:val="24"/>
                          <w:szCs w:val="24"/>
                          <w:rtl/>
                        </w:rPr>
                        <w:t xml:space="preserve"> </w:t>
                      </w:r>
                      <w:r w:rsidRPr="005E1C92">
                        <w:rPr>
                          <w:rFonts w:cs="Tahoma" w:hint="eastAsia"/>
                          <w:color w:val="0B5294"/>
                          <w:spacing w:val="-4"/>
                          <w:sz w:val="24"/>
                          <w:szCs w:val="24"/>
                          <w:rtl/>
                        </w:rPr>
                        <w:t>הרוכשים</w:t>
                      </w:r>
                      <w:r w:rsidRPr="005E1C92">
                        <w:rPr>
                          <w:rFonts w:cs="Tahoma"/>
                          <w:color w:val="0B5294"/>
                          <w:spacing w:val="-4"/>
                          <w:sz w:val="24"/>
                          <w:szCs w:val="24"/>
                          <w:rtl/>
                        </w:rPr>
                        <w:t xml:space="preserve"> </w:t>
                      </w:r>
                      <w:r w:rsidRPr="005E1C92">
                        <w:rPr>
                          <w:rFonts w:cs="Tahoma" w:hint="eastAsia"/>
                          <w:color w:val="0B5294"/>
                          <w:spacing w:val="-4"/>
                          <w:sz w:val="24"/>
                          <w:szCs w:val="24"/>
                          <w:rtl/>
                        </w:rPr>
                        <w:t>ללא</w:t>
                      </w:r>
                      <w:r w:rsidRPr="005E1C92">
                        <w:rPr>
                          <w:rFonts w:cs="Tahoma"/>
                          <w:color w:val="0B5294"/>
                          <w:spacing w:val="-4"/>
                          <w:sz w:val="24"/>
                          <w:szCs w:val="24"/>
                          <w:rtl/>
                        </w:rPr>
                        <w:t xml:space="preserve"> </w:t>
                      </w:r>
                      <w:r w:rsidRPr="005E1C92">
                        <w:rPr>
                          <w:rFonts w:cs="Tahoma" w:hint="eastAsia"/>
                          <w:color w:val="0B5294"/>
                          <w:spacing w:val="-4"/>
                          <w:sz w:val="24"/>
                          <w:szCs w:val="24"/>
                          <w:rtl/>
                        </w:rPr>
                        <w:t>טופס</w:t>
                      </w:r>
                      <w:r w:rsidRPr="005E1C92">
                        <w:rPr>
                          <w:rFonts w:cs="Tahoma"/>
                          <w:color w:val="0B5294"/>
                          <w:spacing w:val="-4"/>
                          <w:sz w:val="24"/>
                          <w:szCs w:val="24"/>
                          <w:rtl/>
                        </w:rPr>
                        <w:t xml:space="preserve"> 4</w:t>
                      </w:r>
                    </w:p>
                    <w:p w:rsidR="005E1C92" w:rsidRPr="00373C5D" w:rsidP="005E1C92">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5661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10780">
      <w:pPr>
        <w:spacing w:before="180"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"הקביעה כי בוצעו עבודות בנייה בלתי חוקיות והיה ניתן לאתרם ולמנוע עובדה מוגמרת אינה נכונה, היות ורק בשלב הגמר ניתן היה להבחין כי קומות המרתף יועדו לחדרי מגורים".</w:t>
      </w:r>
    </w:p>
    <w:p w:rsidR="000A3915" w:rsidRPr="00810780" w:rsidP="00810780">
      <w:pPr>
        <w:pStyle w:val="RESHET"/>
        <w:rPr>
          <w:rtl/>
        </w:rPr>
      </w:pPr>
      <w:r w:rsidRPr="00810780">
        <w:rPr>
          <w:rFonts w:hint="cs"/>
          <w:rtl/>
        </w:rPr>
        <w:t>משרד מבקר המדינה מעיר לוועדה כי ניתן היה לאתר חלק מהבנייה הלא חוקית לכל הפחות, לו היה המפקח מבקר במקום במהלך הבנייה, כפי שנדרש ממנו במסגרת תפקידו</w:t>
      </w:r>
      <w:r>
        <w:rPr>
          <w:rStyle w:val="FootnoteReference0"/>
          <w:rtl/>
        </w:rPr>
        <w:footnoteReference w:id="28"/>
      </w:r>
      <w:r w:rsidRPr="00810780">
        <w:rPr>
          <w:rFonts w:hint="cs"/>
          <w:rtl/>
        </w:rPr>
        <w:t xml:space="preserve">, ולא רק בגמר הבנייה. עוד מעיר משרד מבקר המדינה לוועדה כי בשל מחדליה בפיקוח על הבנייה ואכיפת החוק נוצר מצב שבו היא מכשירה את הבנייה הלא חוקית שביצעה חברה א', פעולה המעודדת עבריינות בנייה ויוצרת מצב שבו החוטא יוצא נשכר. </w:t>
      </w:r>
    </w:p>
    <w:p w:rsidR="000A3915" w:rsidRPr="00810780" w:rsidP="00841C3B">
      <w:pPr>
        <w:spacing w:line="260" w:lineRule="exact"/>
        <w:ind w:right="2268"/>
        <w:jc w:val="both"/>
        <w:rPr>
          <w:rFonts w:ascii="Tahoma" w:hAnsi="Tahoma" w:cs="Tahoma"/>
          <w:sz w:val="18"/>
          <w:szCs w:val="18"/>
          <w:rtl/>
        </w:rPr>
      </w:pPr>
    </w:p>
    <w:p w:rsidR="000A3915" w:rsidP="006B03B5">
      <w:pPr>
        <w:pStyle w:val="KOT5"/>
        <w:rPr>
          <w:rtl/>
        </w:rPr>
      </w:pPr>
      <w:r>
        <w:rPr>
          <w:rFonts w:hint="cs"/>
          <w:rtl/>
        </w:rPr>
        <w:t>טיפול הוועדה בבנייה לא חוקית של נבחרי ציבור</w:t>
      </w:r>
      <w:r>
        <w:rPr>
          <w:rFonts w:hint="cs"/>
          <w:szCs w:val="24"/>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בהנחיות היועץ המשפטי לממשלה מאפריל 2013</w:t>
      </w:r>
      <w:r>
        <w:rPr>
          <w:rStyle w:val="FootnoteReference0"/>
          <w:rFonts w:ascii="Tahoma" w:hAnsi="Tahoma" w:cs="Tahoma"/>
          <w:sz w:val="18"/>
          <w:szCs w:val="18"/>
          <w:rtl/>
        </w:rPr>
        <w:footnoteReference w:id="29"/>
      </w:r>
      <w:r w:rsidRPr="00277566">
        <w:rPr>
          <w:rFonts w:ascii="Tahoma" w:hAnsi="Tahoma" w:cs="Tahoma" w:hint="cs"/>
          <w:sz w:val="18"/>
          <w:szCs w:val="18"/>
          <w:rtl/>
        </w:rPr>
        <w:t xml:space="preserve"> בנושא "הפעלת סמכות האכיפה של המדינה בעבירות תכנון ובנייה במרחבי תכנון מקומיים" נקבע, בין היתר, כי "מראית פני הצדק מחייבת כי הטיפול במקרה מסוים או בסוג מסוים של מקרים ייעשה על ידי גורם שאינו קשור לוועדה המקומית או למערכת האכיפה המקומית (בין היתר, מקרים של חשד לביצוע עבירות על ידי נבחרי ציבור בוועדה המקומית, עובדים בכירים בה או ברשות המקומית וכיו"ב)".</w:t>
      </w:r>
    </w:p>
    <w:p w:rsidR="000A3915" w:rsidRPr="00277566" w:rsidP="00810780">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הועלה כי כמה נבחרי ציבור ברשויות הוועדה, שחלקם היו גם חברי מליאת הוועדה, ביצעו במהלך השנים בנייה לא חוקית בנכסיהם הפרטיים. כך למשל, ראש עיריית נשר לשעבר</w:t>
      </w:r>
      <w:r>
        <w:rPr>
          <w:rStyle w:val="FootnoteReference0"/>
          <w:rFonts w:ascii="Tahoma" w:hAnsi="Tahoma" w:cs="Tahoma"/>
          <w:sz w:val="18"/>
          <w:szCs w:val="18"/>
          <w:rtl/>
        </w:rPr>
        <w:footnoteReference w:id="30"/>
      </w:r>
      <w:r w:rsidRPr="00277566">
        <w:rPr>
          <w:rFonts w:ascii="Tahoma" w:hAnsi="Tahoma" w:cs="Tahoma" w:hint="cs"/>
          <w:sz w:val="18"/>
          <w:szCs w:val="18"/>
          <w:rtl/>
        </w:rPr>
        <w:t>; סגן ראש עיריית נשר</w:t>
      </w:r>
      <w:r>
        <w:rPr>
          <w:rStyle w:val="FootnoteReference0"/>
          <w:rFonts w:ascii="Tahoma" w:hAnsi="Tahoma" w:cs="Tahoma"/>
          <w:sz w:val="18"/>
          <w:szCs w:val="18"/>
          <w:rtl/>
        </w:rPr>
        <w:footnoteReference w:id="31"/>
      </w:r>
      <w:r w:rsidRPr="00277566">
        <w:rPr>
          <w:rFonts w:ascii="Tahoma" w:hAnsi="Tahoma" w:cs="Tahoma" w:hint="cs"/>
          <w:sz w:val="18"/>
          <w:szCs w:val="18"/>
          <w:rtl/>
        </w:rPr>
        <w:t xml:space="preserve">; ומר דן כהן, סגן ראש המועצה המקומית רכסים וראש המועצה לשעבר. </w:t>
      </w:r>
    </w:p>
    <w:p w:rsidR="000A3915" w:rsidRPr="00810780" w:rsidP="00810780">
      <w:pPr>
        <w:pStyle w:val="RESHET"/>
        <w:rPr>
          <w:rtl/>
        </w:rPr>
      </w:pPr>
      <w:r w:rsidRPr="00810780">
        <w:rPr>
          <w:rFonts w:hint="cs"/>
          <w:rtl/>
        </w:rPr>
        <w:t xml:space="preserve">עבירות הבנייה של נבחרי הציבור התגלו לוועדה רק לאחר קבלת תלונות, ורק לאחר שהסתיימה הבנייה ומבצעי העבירות עשו במבנים שימוש שלא כדין. עבירות אלו טופלו או מטופלות על ידי גורמים מחוץ לוועדה - פיקוח מחוז חיפה והמחלקה לאכיפת דיני מקרקעין, ובחלק מהמקרים הגישה המדינה כתבי אישום. </w:t>
      </w:r>
    </w:p>
    <w:p w:rsidR="000A3915" w:rsidRPr="00277566" w:rsidP="0060371D">
      <w:pPr>
        <w:spacing w:before="180" w:line="260" w:lineRule="exact"/>
        <w:ind w:right="2268"/>
        <w:jc w:val="both"/>
        <w:rPr>
          <w:rFonts w:ascii="Tahoma" w:hAnsi="Tahoma" w:cs="Tahoma"/>
          <w:sz w:val="18"/>
          <w:szCs w:val="18"/>
          <w:rtl/>
        </w:rPr>
      </w:pPr>
      <w:r w:rsidRPr="0060371D">
        <w:rPr>
          <w:rStyle w:val="Heading5Char"/>
          <w:rFonts w:ascii="Tahoma" w:hAnsi="Tahoma" w:cs="Tahoma" w:hint="cs"/>
          <w:b/>
          <w:bCs/>
          <w:sz w:val="18"/>
          <w:szCs w:val="18"/>
          <w:rtl/>
        </w:rPr>
        <w:t>בית סגן ראש המועצה המקומית רכסים</w:t>
      </w:r>
      <w:r w:rsidRPr="0060371D">
        <w:rPr>
          <w:rStyle w:val="Heading7Char"/>
          <w:rFonts w:ascii="Tahoma" w:hAnsi="Tahoma" w:cs="Tahoma" w:hint="cs"/>
          <w:b w:val="0"/>
          <w:bCs w:val="0"/>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 xml:space="preserve">במועד הביקורת כיהן הרב דן כהן כסגן ראש המועצה המקומית רכסים (להלן - סגן ראש המועצה), וקודם לכן, מנובמבר 2008 ועד נובמבר 2013, כיהן כראש המועצה. בספטמבר 2003 גילה מפקח הוועדה בנייה לא חוקית בסטייה מההיתר הקיים בבית המגורים של סגן </w:t>
      </w:r>
      <w:r w:rsidRPr="00277566">
        <w:rPr>
          <w:rFonts w:ascii="Tahoma" w:hAnsi="Tahoma" w:cs="Tahoma" w:hint="cs"/>
          <w:sz w:val="18"/>
          <w:szCs w:val="18"/>
          <w:rtl/>
        </w:rPr>
        <w:t>ראש המועצה. בנובמבר 2010, לצורך דיון בתכנית שהגיש סגן ראש המועצה להסדרת הבנייה הלא חוקית שביצע, התגלתה בביתו בנייה לא חוקית נוספת, הכוללת יחידת דיור למגורים בקומת העמודים בשטח של כ-70 מ"ר. בספטמבר 2013 הגיש סגן ראש המועצה לוועדה בקשה להכשרה בדיעבד לצורך קבלת היתר לבנייה הלא חוקית בביתו, והיא אישרה את הבקשה בתנאים. אולם סגן ראש המועצה לא מילא את התנאים עד תום המועד שנקבע בבקשה, ותוקפה פג. בפברואר 2017 הגיש סגן ראש המועצה בקשה חדשה, הוועדה אישרה אותה באותו החודש, ונתנה לו היתר במאי אותה השנה.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נמצא כי מאז גילתה הוועדה בשנת 2003 את הבנייה הלא חוקית שביצע סגן ראש המועצה בביתו, היא</w:t>
      </w:r>
      <w:r w:rsidRPr="00277566">
        <w:rPr>
          <w:rFonts w:ascii="Tahoma" w:hAnsi="Tahoma" w:cs="Tahoma" w:hint="cs"/>
          <w:sz w:val="18"/>
          <w:szCs w:val="18"/>
          <w:rtl/>
        </w:rPr>
        <w:t xml:space="preserve"> </w:t>
      </w:r>
      <w:r w:rsidRPr="00277566">
        <w:rPr>
          <w:rFonts w:ascii="Tahoma" w:hAnsi="Tahoma" w:cs="Tahoma" w:hint="cs"/>
          <w:sz w:val="18"/>
          <w:szCs w:val="18"/>
          <w:rtl/>
        </w:rPr>
        <w:t>לא נקטה נגדו פעולות אכיפה, לא פעלה למצות עמו את הדין ולא העבירה את הטיפול בתיק לפיקוח מחוז חיפה לאחר היבחרו לנבחר ציבור. רק במהלך הביקורת, בינואר 2017, הנחו יו"ר הוועדה ומהנדסת הוועדה את מנהל מחלקת הפיקוח להעביר את הטיפול בתיק לפיקוח מחוז חיפה בשל היות עובר העבירה נבחר ציבור. כמו כן נמצא כי נוכח הליך ההכשרה בדיעבד החליט פיקוח מחוז חיפה שלא לטפל בתיק הפיקוח.</w:t>
      </w:r>
    </w:p>
    <w:p w:rsidR="000A3915" w:rsidRPr="00277566" w:rsidP="0060371D">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סגן ראש המועצה מסר בתשובתו למשרד מבקר המדינה ממאי 2017 כי כאשר נבחר להיות איש ציבור הגיש תכנית "כדי לאשר את הקיים ולהיות איש ציבור ללא רבב". </w:t>
      </w:r>
    </w:p>
    <w:p w:rsidR="000A3915" w:rsidRPr="00277566" w:rsidP="0060371D">
      <w:pPr>
        <w:pStyle w:val="RESHET"/>
        <w:rPr>
          <w:rtl/>
        </w:rPr>
      </w:pPr>
      <w:r w:rsidRPr="00277566">
        <w:rPr>
          <w:rFonts w:hint="cs"/>
          <w:rtl/>
        </w:rPr>
        <w:t>משרד מבקר המדינה מעיר לוועדה על כי לא פעלה במשך שנים כנגד הבנייה הלא חוקית בביתו של סגן ראש המועצה,</w:t>
      </w:r>
      <w:r w:rsidRPr="00277566">
        <w:rPr>
          <w:rtl/>
        </w:rPr>
        <w:t xml:space="preserve"> </w:t>
      </w:r>
      <w:r w:rsidRPr="00277566">
        <w:rPr>
          <w:rFonts w:hint="cs"/>
          <w:rtl/>
        </w:rPr>
        <w:t xml:space="preserve">אף שידעה עליה משנת 2003. התנהלות רשלנית זו של הוועדה תמוהה, ומעלה חשש להעדפה פסולה על רקע העובדה שמדובר בנבחר ציבור משנת 2008. </w:t>
      </w:r>
      <w:r w:rsidRPr="00277566">
        <w:rPr>
          <w:rtl/>
        </w:rPr>
        <w:t xml:space="preserve">על הוועדה המקומית </w:t>
      </w:r>
      <w:r w:rsidRPr="00277566">
        <w:rPr>
          <w:rFonts w:hint="cs"/>
          <w:rtl/>
        </w:rPr>
        <w:t>לנהוג בהקפדה יתרה ובמשנה</w:t>
      </w:r>
      <w:r w:rsidRPr="00277566">
        <w:rPr>
          <w:rtl/>
        </w:rPr>
        <w:t xml:space="preserve"> תקיפות בעת טיפולה בעבירות בנייה שנעשות על ידי נבחרי ה</w:t>
      </w:r>
      <w:r w:rsidRPr="00277566">
        <w:rPr>
          <w:rFonts w:hint="cs"/>
          <w:rtl/>
        </w:rPr>
        <w:t>ציבור</w:t>
      </w:r>
      <w:r w:rsidRPr="00277566">
        <w:rPr>
          <w:rtl/>
        </w:rPr>
        <w:t>.</w:t>
      </w:r>
    </w:p>
    <w:p w:rsidR="000A3915" w:rsidRPr="00277566" w:rsidP="0060371D">
      <w:pPr>
        <w:pStyle w:val="RESHET"/>
        <w:rPr>
          <w:rtl/>
        </w:rPr>
      </w:pPr>
      <w:r w:rsidRPr="00277566">
        <w:rPr>
          <w:rtl/>
        </w:rPr>
        <w:t xml:space="preserve">משרד מבקר המדינה </w:t>
      </w:r>
      <w:r w:rsidRPr="00277566">
        <w:rPr>
          <w:rFonts w:hint="cs"/>
          <w:rtl/>
        </w:rPr>
        <w:t xml:space="preserve">מדגיש כי על </w:t>
      </w:r>
      <w:r w:rsidRPr="00277566">
        <w:rPr>
          <w:rtl/>
        </w:rPr>
        <w:t xml:space="preserve">נבחרי </w:t>
      </w:r>
      <w:r w:rsidRPr="00277566">
        <w:rPr>
          <w:rFonts w:hint="cs"/>
          <w:rtl/>
        </w:rPr>
        <w:t>ציבור</w:t>
      </w:r>
      <w:r w:rsidRPr="00277566">
        <w:rPr>
          <w:rtl/>
        </w:rPr>
        <w:t xml:space="preserve"> להיות שומרי חוק לדוגמ</w:t>
      </w:r>
      <w:r w:rsidRPr="00277566">
        <w:rPr>
          <w:rFonts w:hint="cs"/>
          <w:rtl/>
        </w:rPr>
        <w:t>ה</w:t>
      </w:r>
      <w:r w:rsidRPr="00277566">
        <w:rPr>
          <w:rtl/>
        </w:rPr>
        <w:t xml:space="preserve"> ולמופת</w:t>
      </w:r>
      <w:r w:rsidRPr="00277566">
        <w:rPr>
          <w:rFonts w:hint="cs"/>
          <w:rtl/>
        </w:rPr>
        <w:t>, ולהקפיד על קיום חובותיהם האזרחיות אף יותר מכל תושב אחר</w:t>
      </w:r>
      <w:r w:rsidRPr="00277566">
        <w:rPr>
          <w:rtl/>
        </w:rPr>
        <w:t xml:space="preserve">. </w:t>
      </w:r>
    </w:p>
    <w:p w:rsidR="000A3915" w:rsidRPr="00277566" w:rsidP="00841C3B">
      <w:pPr>
        <w:spacing w:line="260" w:lineRule="exact"/>
        <w:ind w:right="2268"/>
        <w:jc w:val="both"/>
        <w:rPr>
          <w:rFonts w:ascii="Tahoma" w:hAnsi="Tahoma" w:cs="Tahoma"/>
          <w:b/>
          <w:bCs/>
          <w:sz w:val="18"/>
          <w:szCs w:val="18"/>
          <w:rtl/>
        </w:rPr>
      </w:pPr>
    </w:p>
    <w:p w:rsidR="000A3915" w:rsidP="006B03B5">
      <w:pPr>
        <w:pStyle w:val="KOT5"/>
        <w:rPr>
          <w:rtl/>
        </w:rPr>
      </w:pPr>
      <w:r>
        <w:rPr>
          <w:rFonts w:hint="cs"/>
          <w:rtl/>
        </w:rPr>
        <w:t>חשש לבנייה לא חוקית של מפקח וועדה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בפברואר 2011 </w:t>
      </w:r>
      <w:r w:rsidRPr="00277566">
        <w:rPr>
          <w:rFonts w:ascii="Tahoma" w:hAnsi="Tahoma" w:cs="Tahoma" w:hint="cs"/>
          <w:sz w:val="18"/>
          <w:szCs w:val="18"/>
          <w:rtl/>
        </w:rPr>
        <w:t>ריענן</w:t>
      </w:r>
      <w:r w:rsidRPr="00277566">
        <w:rPr>
          <w:rFonts w:ascii="Tahoma" w:hAnsi="Tahoma" w:cs="Tahoma" w:hint="cs"/>
          <w:sz w:val="18"/>
          <w:szCs w:val="18"/>
          <w:rtl/>
        </w:rPr>
        <w:t xml:space="preserve"> מנהל המחלקה לאכיפת דיני מקרקעין דאז לתובעי הוועדות המקומיות והרשויות המקומיות את מדיניות המחלקה, ולפיה "חשדות לביצוע עבירות על ידי הוועדה המקומית/הרשות המקומית, נבחרי הציבור בהן, עובדיהן, בני משפחותיהם ולעיתים אף מקורביהם - יחקרו ויטופלו על ידי מערך האכיפה של המדינה". עוד ציין כי יש "להעביר לידיעת הפרקליט האחראי במחלקה כל תלונה... שעניינם חשד לביצוע עבירה על חוק התכנון והבנייה על ידי מי מהאמורים לעיל, כדי לקבל הנחיות ספציפיות בעניין המשך הטיפול בה".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באוקטובר 2014 הגיעה תלונה ללשכת הממונה על מחוז חיפה דאז (להלן - הממונה דאז), ולפיה בביתו של מפקח בוועדה המועסק בתפקידו משנת 2012 (להלן - עובד א') בוצעה בנייה בלתי חוקית. הממונה דאז פנה במכתב ליו"ר הוועדה, וביקש לקבל את תגובתו על כך. באותו החודש כתב עובד א' ליו"ר הוועדה, בתשובה על התלונה (להלן - הודעת עובד א'), כי לביתו יש היתר בנייה וטופס 4, וכי לא בוצעו בו כל עבודות בנייה או שיפוצים מעל עשר שנים. יו"ר הוועדה העביר את תגובת עובד א' לממונה דאז.</w:t>
      </w:r>
    </w:p>
    <w:p w:rsidR="000A3915" w:rsidRPr="00277566" w:rsidP="0060371D">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נמצא כי הממונה דאז והוועדה הסתפקו בהודעת עובד א'; לא נערך ביקור במקום לבדיקת החשד לביצוע בנייה לא חוקית, והעניין לא הועבר לידיעת תובע הוועדה ולטיפול פיקוח מחוז חיפה והמחלקה לאכיפת דיני מקרקעין.</w:t>
      </w:r>
    </w:p>
    <w:p w:rsidR="000A3915" w:rsidRPr="00277566" w:rsidP="0060371D">
      <w:pPr>
        <w:pStyle w:val="RESHET"/>
        <w:rPr>
          <w:rtl/>
        </w:rPr>
      </w:pPr>
      <w:r w:rsidRPr="00277566">
        <w:rPr>
          <w:rFonts w:hint="cs"/>
          <w:rtl/>
        </w:rPr>
        <w:t xml:space="preserve">משרד מבקר המדינה מעיר ליו"ר הוועדה כי משהגיעה אליו התלונה על חשד לבנייה בלתי חוקית של המפקח, היה עליו ליזום ביקורת בביתו של המפקח לבדיקת החשד וליידע באופן מידי את תובע הוועדה בעניין כדי שיעביר את הטיפול לפרקליט האחראי לכך במחלקה לאכיפת דיני מקרקעין. הסתפקותו של יו"ר הוועדה בהודעת עובד א' והימנעותו מבדיקה ממצה של החשדות, בייחוד נוכח תפקידו של המפקח, אינה עולה בקנה אחד עם חובתה של הוועדה על פי החוק ויש בה משום מסר שלילי ופגיעה בשוויון בפני החוק.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יו"ר הוועדה מסר בתשובתו למשרד מבקר המדינה ממאי 2017 (להלן - תשובת יו"ר הוועדה) כי ההנחיה של המחלקה לאכיפת דיני מקרקעין לא הייתה ידועה לו. הוא ציין כי בעקבות הביקורת, במאי 2017, הוא העביר את התלונה לתובע הוועדה כדי שיעבירה למחלקה לאכיפת דיני מקרקעין, בהתאם להנחיות.</w:t>
      </w:r>
    </w:p>
    <w:p w:rsidR="000A3915" w:rsidRPr="00277566" w:rsidP="00841C3B">
      <w:pPr>
        <w:spacing w:line="260" w:lineRule="exact"/>
        <w:ind w:right="2268"/>
        <w:jc w:val="both"/>
        <w:rPr>
          <w:rFonts w:ascii="Tahoma" w:hAnsi="Tahoma" w:cs="Tahoma"/>
          <w:b/>
          <w:bCs/>
          <w:sz w:val="18"/>
          <w:szCs w:val="18"/>
          <w:rtl/>
        </w:rPr>
      </w:pPr>
    </w:p>
    <w:p w:rsidR="000A3915" w:rsidRPr="008D225E" w:rsidP="006B03B5">
      <w:pPr>
        <w:pStyle w:val="KOT5"/>
        <w:rPr>
          <w:rtl/>
        </w:rPr>
      </w:pPr>
      <w:r w:rsidRPr="008D225E">
        <w:rPr>
          <w:rFonts w:hint="cs"/>
          <w:rtl/>
        </w:rPr>
        <w:t>הגשרים התלויים בנשר</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גשר הוא מבנה הנדסי הנשען על </w:t>
      </w:r>
      <w:r w:rsidRPr="00277566">
        <w:rPr>
          <w:rFonts w:ascii="Tahoma" w:hAnsi="Tahoma" w:cs="Tahoma" w:hint="cs"/>
          <w:sz w:val="18"/>
          <w:szCs w:val="18"/>
          <w:rtl/>
        </w:rPr>
        <w:t>סמכים</w:t>
      </w:r>
      <w:r w:rsidRPr="00277566">
        <w:rPr>
          <w:rFonts w:ascii="Tahoma" w:hAnsi="Tahoma" w:cs="Tahoma" w:hint="cs"/>
          <w:sz w:val="18"/>
          <w:szCs w:val="18"/>
          <w:rtl/>
        </w:rPr>
        <w:t xml:space="preserve"> ומוקם מעל מכשול פיזי או שקע, כגון נחל, דרך, מסילת רכבת, ומשמש מעבר לנשיאת עומסים ניידים, כמו כלי רכב, רכבות והולכי רגל</w:t>
      </w:r>
      <w:r>
        <w:rPr>
          <w:rStyle w:val="FootnoteReference0"/>
          <w:rFonts w:ascii="Tahoma" w:hAnsi="Tahoma" w:cs="Tahoma"/>
          <w:sz w:val="18"/>
          <w:szCs w:val="18"/>
          <w:rtl/>
        </w:rPr>
        <w:footnoteReference w:id="32"/>
      </w:r>
      <w:r w:rsidRPr="00277566">
        <w:rPr>
          <w:rFonts w:ascii="Tahoma" w:hAnsi="Tahoma" w:cs="Tahoma" w:hint="cs"/>
          <w:sz w:val="18"/>
          <w:szCs w:val="18"/>
          <w:rtl/>
        </w:rPr>
        <w:t xml:space="preserve">. </w:t>
      </w:r>
      <w:r w:rsidRPr="00277566">
        <w:rPr>
          <w:rFonts w:ascii="Tahoma" w:hAnsi="Tahoma" w:cs="Tahoma"/>
          <w:sz w:val="18"/>
          <w:szCs w:val="18"/>
          <w:rtl/>
        </w:rPr>
        <w:t>גשר תלוי</w:t>
      </w:r>
      <w:r w:rsidRPr="00277566">
        <w:rPr>
          <w:rFonts w:ascii="Tahoma" w:hAnsi="Tahoma" w:cs="Tahoma" w:hint="cs"/>
          <w:sz w:val="18"/>
          <w:szCs w:val="18"/>
          <w:rtl/>
        </w:rPr>
        <w:t xml:space="preserve"> מתאפיין במִפתח גדול בין </w:t>
      </w:r>
      <w:r w:rsidRPr="00277566">
        <w:rPr>
          <w:rFonts w:ascii="Tahoma" w:hAnsi="Tahoma" w:cs="Tahoma" w:hint="cs"/>
          <w:sz w:val="18"/>
          <w:szCs w:val="18"/>
          <w:rtl/>
        </w:rPr>
        <w:t>הסמכים</w:t>
      </w:r>
      <w:r w:rsidRPr="00277566">
        <w:rPr>
          <w:rFonts w:ascii="Tahoma" w:hAnsi="Tahoma" w:cs="Tahoma" w:hint="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 xml:space="preserve">והוא בעל מיסעה התלויה על כבל פלדה עבה, חזק וגמיש באמצעות כבלים אנכיים. בתחום עיריית נשר, בשטח בבעלות הקרן הקיימת לישראל (קק"ל) הקרוי "פארק קק"ל", הוקמו בשנת 2005 שני גשרים תלויים באורך של כ-70 מטר וברוחב של 1.20 מטר לשימוש מטיילים (להלן - הגשרים התלויים). הגשרים ממוקמים מעל ערוץ נחל ובנויים מארבעה כבלים המחוברים לבסיסים קבועים. </w:t>
      </w:r>
      <w:r w:rsidRPr="00277566">
        <w:rPr>
          <w:rFonts w:ascii="Tahoma" w:hAnsi="Tahoma" w:cs="Tahoma" w:hint="cs"/>
          <w:sz w:val="18"/>
          <w:szCs w:val="18"/>
          <w:rtl/>
        </w:rPr>
        <w:t xml:space="preserve">נמצא כי הוועדה נתנה לקק"ל היתר בנייה להקמת הגשרים ביולי 2003 בהתאם לתכנית </w:t>
      </w:r>
      <w:r w:rsidRPr="00277566">
        <w:rPr>
          <w:rFonts w:ascii="Tahoma" w:hAnsi="Tahoma" w:cs="Tahoma" w:hint="cs"/>
          <w:sz w:val="18"/>
          <w:szCs w:val="18"/>
          <w:rtl/>
        </w:rPr>
        <w:t>מכ</w:t>
      </w:r>
      <w:r w:rsidRPr="00277566">
        <w:rPr>
          <w:rFonts w:ascii="Tahoma" w:hAnsi="Tahoma" w:cs="Tahoma" w:hint="cs"/>
          <w:sz w:val="18"/>
          <w:szCs w:val="18"/>
          <w:rtl/>
        </w:rPr>
        <w:t xml:space="preserve">/584 שחלה על השטח.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מבקר המדינה כבר כתב בדוח על הגשרים כי "פעולות יזומות כמו בדיקות הנדסיות תדירות, עבודות ניטור ועבודות תחזוקה בגשר דרושות על מנת לשמור </w:t>
      </w:r>
      <w:r w:rsidRPr="005E1C92">
        <w:rPr>
          <w:rFonts w:ascii="Tahoma" w:hAnsi="Tahoma" w:cs="Tahoma" w:hint="cs"/>
          <w:spacing w:val="-2"/>
          <w:sz w:val="18"/>
          <w:szCs w:val="18"/>
          <w:rtl/>
        </w:rPr>
        <w:t>על תקינותו ולהבטיח מילוי תפקידו"</w:t>
      </w:r>
      <w:r>
        <w:rPr>
          <w:rStyle w:val="FootnoteReference0"/>
          <w:rFonts w:ascii="Tahoma" w:hAnsi="Tahoma" w:cs="Tahoma"/>
          <w:spacing w:val="-2"/>
          <w:sz w:val="18"/>
          <w:szCs w:val="18"/>
          <w:rtl/>
        </w:rPr>
        <w:footnoteReference w:id="33"/>
      </w:r>
      <w:r w:rsidRPr="005E1C92">
        <w:rPr>
          <w:rFonts w:ascii="Tahoma" w:hAnsi="Tahoma" w:cs="Tahoma" w:hint="cs"/>
          <w:spacing w:val="-2"/>
          <w:sz w:val="18"/>
          <w:szCs w:val="18"/>
          <w:rtl/>
        </w:rPr>
        <w:t>. עוד ציין שם מבקר המדינה כי על הרשויות</w:t>
      </w:r>
      <w:r w:rsidRPr="00277566">
        <w:rPr>
          <w:rFonts w:ascii="Tahoma" w:hAnsi="Tahoma" w:cs="Tahoma" w:hint="cs"/>
          <w:sz w:val="18"/>
          <w:szCs w:val="18"/>
          <w:rtl/>
        </w:rPr>
        <w:t xml:space="preserve"> המקומיות לדאוג לתקינות הגשרים שבתחומן ולתחזוקתם על מנת למנוע פגיעה בשלום הציבור ובביטחונו, שכן הזנחת הטיפול השוטף בהם עלולה לגרום לאובדן חיי אדם או לפגיעה בהם.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אשר לגשרים תלויים, מאחר שמצבם התפקודי והפיזי ומידת השחיקה שלהם מושפעים מאופן השימוש בהם ומנפח התנועה עליהם, קיימת חשיבות לתכנון עבודות תחזוקה בהם לטווח הקצר ולטווח הארוך, על פי תכנית לביצוע תחזוקה שוטפת ותכנית לביצוע תחזוקה תקופתית (להלן - הוראות התחזוקה).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הוועדה לא כללה בתנאים להיתר הבנייה להקמת הגשרים התלויים הנחיות לתחזוקתם. עוד נמצא כי בדצמבר 2015 התקשרה עיריית נשר עם החברה שתכננה את הגשרים התלויים (להלן - החברה המתכננת) לקבלת "מפרט לקבלן לתחזוקת גשרים תלויים בפארק נשר" (להלן - המפרט). במבוא למפרט צוין כי "עבודות התחזוקה והטיפול במפגעים יתבצעו על פי דוחות בדיקה דו שבועיים וחצי שנתיים שיועברו באופן שוטף לקבלן". במפרט אין אזכור של בדיקות תחזוקה שנתית ורב-שנתית של הגשרים התלויים שנקבעו על פי הוראות תחזוקה. </w:t>
      </w:r>
    </w:p>
    <w:p w:rsidR="000A3915" w:rsidRPr="00277566" w:rsidP="0060371D">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יוצא אפוא שהגשרים התלויים משמשים את קהל המטיילים יותר מ-12 שנה, בלי שקיימות הוראות לתחזוקה רב-שנתית המותאמת לגילם ולמצבם. עוד נמצא כי במהלך הביקורת המליץ מהנדס עיריית נשר לראש העירייה כמה פעמים לסגור את הגשרים התלויים בלי שנימק בכתב את הסיבות לכך, והגשרים נסגרו ונפתחו לסירוגין. </w:t>
      </w:r>
    </w:p>
    <w:p w:rsidR="000A3915" w:rsidRPr="0060371D" w:rsidP="00125FA9">
      <w:pPr>
        <w:pStyle w:val="RESHET"/>
        <w:rPr>
          <w:rtl/>
        </w:rPr>
      </w:pPr>
      <w:r w:rsidRPr="0060371D">
        <w:rPr>
          <w:rFonts w:hint="cs"/>
          <w:rtl/>
        </w:rPr>
        <w:t>נוכח ייחודם המבנִי של גשרים תלויים, העלולים להישחק עקב חלוף הזמן, תנאי מזג האוויר והתנועה הרבה עליהם, היה צורך חיוני בקביעת הוראות תחזוקה מחייבות ומפורטות לתחזוקה של הגשרים התלויים בנשר. על עיריית נשר לקבוע, באמצעות גורמי מקצוע מוסמכים, הוראות לתחזוקה שנתית ורב-שנתית של הגשרים התלויים ולפקח על ביצועם, כדי ל</w:t>
      </w:r>
      <w:r w:rsidR="00D02948">
        <w:rPr>
          <w:rFonts w:hint="cs"/>
          <w:rtl/>
        </w:rPr>
        <w:t>המשיך ול</w:t>
      </w:r>
      <w:r w:rsidRPr="0060371D">
        <w:rPr>
          <w:rFonts w:hint="cs"/>
          <w:rtl/>
        </w:rPr>
        <w:t>הבטיח את שלום הציבור.</w:t>
      </w:r>
      <w:r w:rsidRPr="00125FA9" w:rsidR="00125FA9">
        <w:rPr>
          <w:noProof/>
          <w:sz w:val="17"/>
          <w:szCs w:val="17"/>
          <w:rtl/>
        </w:rPr>
        <w:t xml:space="preserve"> </w:t>
      </w:r>
      <w:r w:rsidRPr="0012789B" w:rsidR="00125FA9">
        <w:rPr>
          <w:noProof/>
          <w:sz w:val="17"/>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5FA9" w:rsidRPr="00373C5D" w:rsidP="00125FA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636896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880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הגשרים</w:t>
                            </w:r>
                            <w:r w:rsidRPr="00125FA9">
                              <w:rPr>
                                <w:rFonts w:cs="Tahoma"/>
                                <w:color w:val="0B5294"/>
                                <w:spacing w:val="-4"/>
                                <w:sz w:val="24"/>
                                <w:szCs w:val="24"/>
                                <w:rtl/>
                              </w:rPr>
                              <w:t xml:space="preserve"> </w:t>
                            </w:r>
                            <w:r w:rsidRPr="00125FA9">
                              <w:rPr>
                                <w:rFonts w:cs="Tahoma" w:hint="eastAsia"/>
                                <w:color w:val="0B5294"/>
                                <w:spacing w:val="-4"/>
                                <w:sz w:val="24"/>
                                <w:szCs w:val="24"/>
                                <w:rtl/>
                              </w:rPr>
                              <w:t>התלויים</w:t>
                            </w:r>
                            <w:r w:rsidRPr="00125FA9">
                              <w:rPr>
                                <w:rFonts w:cs="Tahoma"/>
                                <w:color w:val="0B5294"/>
                                <w:spacing w:val="-4"/>
                                <w:sz w:val="24"/>
                                <w:szCs w:val="24"/>
                                <w:rtl/>
                              </w:rPr>
                              <w:t xml:space="preserve"> </w:t>
                            </w:r>
                            <w:r w:rsidRPr="00125FA9">
                              <w:rPr>
                                <w:rFonts w:cs="Tahoma" w:hint="eastAsia"/>
                                <w:color w:val="0B5294"/>
                                <w:spacing w:val="-4"/>
                                <w:sz w:val="24"/>
                                <w:szCs w:val="24"/>
                                <w:rtl/>
                              </w:rPr>
                              <w:t>בנשר</w:t>
                            </w:r>
                            <w:r w:rsidRPr="00125FA9">
                              <w:rPr>
                                <w:rFonts w:cs="Tahoma"/>
                                <w:color w:val="0B5294"/>
                                <w:spacing w:val="-4"/>
                                <w:sz w:val="24"/>
                                <w:szCs w:val="24"/>
                                <w:rtl/>
                              </w:rPr>
                              <w:t xml:space="preserve"> </w:t>
                            </w:r>
                            <w:r w:rsidRPr="00125FA9">
                              <w:rPr>
                                <w:rFonts w:cs="Tahoma" w:hint="eastAsia"/>
                                <w:color w:val="0B5294"/>
                                <w:spacing w:val="-4"/>
                                <w:sz w:val="24"/>
                                <w:szCs w:val="24"/>
                                <w:rtl/>
                              </w:rPr>
                              <w:t>משמשים</w:t>
                            </w:r>
                            <w:r w:rsidRPr="00125FA9">
                              <w:rPr>
                                <w:rFonts w:cs="Tahoma"/>
                                <w:color w:val="0B5294"/>
                                <w:spacing w:val="-4"/>
                                <w:sz w:val="24"/>
                                <w:szCs w:val="24"/>
                                <w:rtl/>
                              </w:rPr>
                              <w:t xml:space="preserve"> </w:t>
                            </w:r>
                            <w:r w:rsidRPr="00125FA9">
                              <w:rPr>
                                <w:rFonts w:cs="Tahoma" w:hint="eastAsia"/>
                                <w:color w:val="0B5294"/>
                                <w:spacing w:val="-4"/>
                                <w:sz w:val="24"/>
                                <w:szCs w:val="24"/>
                                <w:rtl/>
                              </w:rPr>
                              <w:t>את</w:t>
                            </w:r>
                            <w:r w:rsidRPr="00125FA9">
                              <w:rPr>
                                <w:rFonts w:cs="Tahoma"/>
                                <w:color w:val="0B5294"/>
                                <w:spacing w:val="-4"/>
                                <w:sz w:val="24"/>
                                <w:szCs w:val="24"/>
                                <w:rtl/>
                              </w:rPr>
                              <w:t xml:space="preserve"> </w:t>
                            </w:r>
                            <w:r w:rsidRPr="00125FA9">
                              <w:rPr>
                                <w:rFonts w:cs="Tahoma" w:hint="eastAsia"/>
                                <w:color w:val="0B5294"/>
                                <w:spacing w:val="-4"/>
                                <w:sz w:val="24"/>
                                <w:szCs w:val="24"/>
                                <w:rtl/>
                              </w:rPr>
                              <w:t>קהל</w:t>
                            </w:r>
                            <w:r w:rsidRPr="00125FA9">
                              <w:rPr>
                                <w:rFonts w:cs="Tahoma"/>
                                <w:color w:val="0B5294"/>
                                <w:spacing w:val="-4"/>
                                <w:sz w:val="24"/>
                                <w:szCs w:val="24"/>
                                <w:rtl/>
                              </w:rPr>
                              <w:t xml:space="preserve"> </w:t>
                            </w:r>
                            <w:r w:rsidRPr="00125FA9">
                              <w:rPr>
                                <w:rFonts w:cs="Tahoma" w:hint="eastAsia"/>
                                <w:color w:val="0B5294"/>
                                <w:spacing w:val="-4"/>
                                <w:sz w:val="24"/>
                                <w:szCs w:val="24"/>
                                <w:rtl/>
                              </w:rPr>
                              <w:t>המטיילים</w:t>
                            </w:r>
                            <w:r w:rsidRPr="00125FA9">
                              <w:rPr>
                                <w:rFonts w:cs="Tahoma"/>
                                <w:color w:val="0B5294"/>
                                <w:spacing w:val="-4"/>
                                <w:sz w:val="24"/>
                                <w:szCs w:val="24"/>
                                <w:rtl/>
                              </w:rPr>
                              <w:t xml:space="preserve"> </w:t>
                            </w:r>
                            <w:r w:rsidRPr="00125FA9">
                              <w:rPr>
                                <w:rFonts w:cs="Tahoma" w:hint="eastAsia"/>
                                <w:color w:val="0B5294"/>
                                <w:spacing w:val="-4"/>
                                <w:sz w:val="24"/>
                                <w:szCs w:val="24"/>
                                <w:rtl/>
                              </w:rPr>
                              <w:t>יותר</w:t>
                            </w:r>
                            <w:r w:rsidRPr="00125FA9">
                              <w:rPr>
                                <w:rFonts w:cs="Tahoma"/>
                                <w:color w:val="0B5294"/>
                                <w:spacing w:val="-4"/>
                                <w:sz w:val="24"/>
                                <w:szCs w:val="24"/>
                                <w:rtl/>
                              </w:rPr>
                              <w:t xml:space="preserve"> </w:t>
                            </w:r>
                            <w:r w:rsidRPr="00125FA9">
                              <w:rPr>
                                <w:rFonts w:cs="Tahoma" w:hint="eastAsia"/>
                                <w:color w:val="0B5294"/>
                                <w:spacing w:val="-4"/>
                                <w:sz w:val="24"/>
                                <w:szCs w:val="24"/>
                                <w:rtl/>
                              </w:rPr>
                              <w:t>מ</w:t>
                            </w:r>
                            <w:r w:rsidRPr="00125FA9">
                              <w:rPr>
                                <w:rFonts w:cs="Tahoma"/>
                                <w:color w:val="0B5294"/>
                                <w:spacing w:val="-4"/>
                                <w:sz w:val="24"/>
                                <w:szCs w:val="24"/>
                                <w:rtl/>
                              </w:rPr>
                              <w:t xml:space="preserve">-12 </w:t>
                            </w:r>
                            <w:r w:rsidRPr="00125FA9">
                              <w:rPr>
                                <w:rFonts w:cs="Tahoma" w:hint="eastAsia"/>
                                <w:color w:val="0B5294"/>
                                <w:spacing w:val="-4"/>
                                <w:sz w:val="24"/>
                                <w:szCs w:val="24"/>
                                <w:rtl/>
                              </w:rPr>
                              <w:t>שנה</w:t>
                            </w:r>
                            <w:r w:rsidRPr="00125FA9">
                              <w:rPr>
                                <w:rFonts w:cs="Tahoma"/>
                                <w:color w:val="0B5294"/>
                                <w:spacing w:val="-4"/>
                                <w:sz w:val="24"/>
                                <w:szCs w:val="24"/>
                                <w:rtl/>
                              </w:rPr>
                              <w:t xml:space="preserve">, </w:t>
                            </w:r>
                            <w:r w:rsidRPr="00125FA9">
                              <w:rPr>
                                <w:rFonts w:cs="Tahoma" w:hint="eastAsia"/>
                                <w:color w:val="0B5294"/>
                                <w:spacing w:val="-4"/>
                                <w:sz w:val="24"/>
                                <w:szCs w:val="24"/>
                                <w:rtl/>
                              </w:rPr>
                              <w:t>בלי</w:t>
                            </w:r>
                            <w:r w:rsidRPr="00125FA9">
                              <w:rPr>
                                <w:rFonts w:cs="Tahoma"/>
                                <w:color w:val="0B5294"/>
                                <w:spacing w:val="-4"/>
                                <w:sz w:val="24"/>
                                <w:szCs w:val="24"/>
                                <w:rtl/>
                              </w:rPr>
                              <w:t xml:space="preserve"> </w:t>
                            </w:r>
                            <w:r w:rsidRPr="00125FA9">
                              <w:rPr>
                                <w:rFonts w:cs="Tahoma" w:hint="eastAsia"/>
                                <w:color w:val="0B5294"/>
                                <w:spacing w:val="-4"/>
                                <w:sz w:val="24"/>
                                <w:szCs w:val="24"/>
                                <w:rtl/>
                              </w:rPr>
                              <w:t>שקיימות</w:t>
                            </w:r>
                            <w:r w:rsidRPr="00125FA9">
                              <w:rPr>
                                <w:rFonts w:cs="Tahoma"/>
                                <w:color w:val="0B5294"/>
                                <w:spacing w:val="-4"/>
                                <w:sz w:val="24"/>
                                <w:szCs w:val="24"/>
                                <w:rtl/>
                              </w:rPr>
                              <w:t xml:space="preserve"> </w:t>
                            </w:r>
                            <w:r w:rsidRPr="00125FA9">
                              <w:rPr>
                                <w:rFonts w:cs="Tahoma" w:hint="eastAsia"/>
                                <w:color w:val="0B5294"/>
                                <w:spacing w:val="-4"/>
                                <w:sz w:val="24"/>
                                <w:szCs w:val="24"/>
                                <w:rtl/>
                              </w:rPr>
                              <w:t>הוראות</w:t>
                            </w:r>
                            <w:r w:rsidRPr="00125FA9">
                              <w:rPr>
                                <w:rFonts w:cs="Tahoma"/>
                                <w:color w:val="0B5294"/>
                                <w:spacing w:val="-4"/>
                                <w:sz w:val="24"/>
                                <w:szCs w:val="24"/>
                                <w:rtl/>
                              </w:rPr>
                              <w:t xml:space="preserve"> </w:t>
                            </w:r>
                            <w:r w:rsidRPr="00125FA9">
                              <w:rPr>
                                <w:rFonts w:cs="Tahoma" w:hint="eastAsia"/>
                                <w:color w:val="0B5294"/>
                                <w:spacing w:val="-4"/>
                                <w:sz w:val="24"/>
                                <w:szCs w:val="24"/>
                                <w:rtl/>
                              </w:rPr>
                              <w:t>לתחזוקה</w:t>
                            </w:r>
                            <w:r w:rsidRPr="00125FA9">
                              <w:rPr>
                                <w:rFonts w:cs="Tahoma"/>
                                <w:color w:val="0B5294"/>
                                <w:spacing w:val="-4"/>
                                <w:sz w:val="24"/>
                                <w:szCs w:val="24"/>
                                <w:rtl/>
                              </w:rPr>
                              <w:t xml:space="preserve"> </w:t>
                            </w:r>
                            <w:r w:rsidRPr="00125FA9">
                              <w:rPr>
                                <w:rFonts w:cs="Tahoma" w:hint="eastAsia"/>
                                <w:color w:val="0B5294"/>
                                <w:spacing w:val="-4"/>
                                <w:sz w:val="24"/>
                                <w:szCs w:val="24"/>
                                <w:rtl/>
                              </w:rPr>
                              <w:t>רב</w:t>
                            </w:r>
                            <w:r w:rsidRPr="00125FA9">
                              <w:rPr>
                                <w:rFonts w:cs="Tahoma"/>
                                <w:color w:val="0B5294"/>
                                <w:spacing w:val="-4"/>
                                <w:sz w:val="24"/>
                                <w:szCs w:val="24"/>
                                <w:rtl/>
                              </w:rPr>
                              <w:t>-</w:t>
                            </w:r>
                            <w:r w:rsidRPr="00125FA9">
                              <w:rPr>
                                <w:rFonts w:cs="Tahoma" w:hint="eastAsia"/>
                                <w:color w:val="0B5294"/>
                                <w:spacing w:val="-4"/>
                                <w:sz w:val="24"/>
                                <w:szCs w:val="24"/>
                                <w:rtl/>
                              </w:rPr>
                              <w:t>שנתית</w:t>
                            </w:r>
                            <w:r w:rsidRPr="00125FA9">
                              <w:rPr>
                                <w:rFonts w:cs="Tahoma"/>
                                <w:color w:val="0B5294"/>
                                <w:spacing w:val="-4"/>
                                <w:sz w:val="24"/>
                                <w:szCs w:val="24"/>
                                <w:rtl/>
                              </w:rPr>
                              <w:t xml:space="preserve"> </w:t>
                            </w:r>
                            <w:r w:rsidRPr="00125FA9">
                              <w:rPr>
                                <w:rFonts w:cs="Tahoma" w:hint="eastAsia"/>
                                <w:color w:val="0B5294"/>
                                <w:spacing w:val="-4"/>
                                <w:sz w:val="24"/>
                                <w:szCs w:val="24"/>
                                <w:rtl/>
                              </w:rPr>
                              <w:t>המותאמת</w:t>
                            </w:r>
                            <w:r w:rsidRPr="00125FA9">
                              <w:rPr>
                                <w:rFonts w:cs="Tahoma"/>
                                <w:color w:val="0B5294"/>
                                <w:spacing w:val="-4"/>
                                <w:sz w:val="24"/>
                                <w:szCs w:val="24"/>
                                <w:rtl/>
                              </w:rPr>
                              <w:t xml:space="preserve"> </w:t>
                            </w:r>
                            <w:r w:rsidRPr="00125FA9">
                              <w:rPr>
                                <w:rFonts w:cs="Tahoma" w:hint="eastAsia"/>
                                <w:color w:val="0B5294"/>
                                <w:spacing w:val="-4"/>
                                <w:sz w:val="24"/>
                                <w:szCs w:val="24"/>
                                <w:rtl/>
                              </w:rPr>
                              <w:t>לגילם</w:t>
                            </w:r>
                            <w:r w:rsidRPr="00125FA9">
                              <w:rPr>
                                <w:rFonts w:cs="Tahoma"/>
                                <w:color w:val="0B5294"/>
                                <w:spacing w:val="-4"/>
                                <w:sz w:val="24"/>
                                <w:szCs w:val="24"/>
                                <w:rtl/>
                              </w:rPr>
                              <w:t xml:space="preserve"> </w:t>
                            </w:r>
                            <w:r w:rsidRPr="00125FA9">
                              <w:rPr>
                                <w:rFonts w:cs="Tahoma" w:hint="eastAsia"/>
                                <w:color w:val="0B5294"/>
                                <w:spacing w:val="-4"/>
                                <w:sz w:val="24"/>
                                <w:szCs w:val="24"/>
                                <w:rtl/>
                              </w:rPr>
                              <w:t>ולמצבם</w:t>
                            </w:r>
                            <w:r w:rsidRPr="00125FA9">
                              <w:rPr>
                                <w:rFonts w:cs="Tahoma"/>
                                <w:color w:val="0B5294"/>
                                <w:spacing w:val="-4"/>
                                <w:sz w:val="24"/>
                                <w:szCs w:val="24"/>
                                <w:rtl/>
                              </w:rPr>
                              <w:t xml:space="preserve">. </w:t>
                            </w:r>
                            <w:r w:rsidRPr="00125FA9">
                              <w:rPr>
                                <w:rFonts w:cs="Tahoma" w:hint="eastAsia"/>
                                <w:color w:val="0B5294"/>
                                <w:spacing w:val="-4"/>
                                <w:sz w:val="24"/>
                                <w:szCs w:val="24"/>
                                <w:rtl/>
                              </w:rPr>
                              <w:t>על</w:t>
                            </w:r>
                            <w:r w:rsidRPr="00125FA9">
                              <w:rPr>
                                <w:rFonts w:cs="Tahoma"/>
                                <w:color w:val="0B5294"/>
                                <w:spacing w:val="-4"/>
                                <w:sz w:val="24"/>
                                <w:szCs w:val="24"/>
                                <w:rtl/>
                              </w:rPr>
                              <w:t xml:space="preserve"> </w:t>
                            </w:r>
                            <w:r w:rsidRPr="00125FA9">
                              <w:rPr>
                                <w:rFonts w:cs="Tahoma" w:hint="eastAsia"/>
                                <w:color w:val="0B5294"/>
                                <w:spacing w:val="-4"/>
                                <w:sz w:val="24"/>
                                <w:szCs w:val="24"/>
                                <w:rtl/>
                              </w:rPr>
                              <w:t>עיריית</w:t>
                            </w:r>
                            <w:r w:rsidRPr="00125FA9">
                              <w:rPr>
                                <w:rFonts w:cs="Tahoma"/>
                                <w:color w:val="0B5294"/>
                                <w:spacing w:val="-4"/>
                                <w:sz w:val="24"/>
                                <w:szCs w:val="24"/>
                                <w:rtl/>
                              </w:rPr>
                              <w:t xml:space="preserve"> </w:t>
                            </w:r>
                            <w:r w:rsidRPr="00125FA9">
                              <w:rPr>
                                <w:rFonts w:cs="Tahoma" w:hint="eastAsia"/>
                                <w:color w:val="0B5294"/>
                                <w:spacing w:val="-4"/>
                                <w:sz w:val="24"/>
                                <w:szCs w:val="24"/>
                                <w:rtl/>
                              </w:rPr>
                              <w:t>נשר</w:t>
                            </w:r>
                            <w:r w:rsidRPr="00125FA9">
                              <w:rPr>
                                <w:rFonts w:cs="Tahoma"/>
                                <w:color w:val="0B5294"/>
                                <w:spacing w:val="-4"/>
                                <w:sz w:val="24"/>
                                <w:szCs w:val="24"/>
                                <w:rtl/>
                              </w:rPr>
                              <w:t xml:space="preserve"> </w:t>
                            </w:r>
                            <w:r w:rsidRPr="00125FA9">
                              <w:rPr>
                                <w:rFonts w:cs="Tahoma" w:hint="eastAsia"/>
                                <w:color w:val="0B5294"/>
                                <w:spacing w:val="-4"/>
                                <w:sz w:val="24"/>
                                <w:szCs w:val="24"/>
                                <w:rtl/>
                              </w:rPr>
                              <w:t>לקבוע</w:t>
                            </w:r>
                            <w:r w:rsidRPr="00125FA9">
                              <w:rPr>
                                <w:rFonts w:cs="Tahoma"/>
                                <w:color w:val="0B5294"/>
                                <w:spacing w:val="-4"/>
                                <w:sz w:val="24"/>
                                <w:szCs w:val="24"/>
                                <w:rtl/>
                              </w:rPr>
                              <w:t xml:space="preserve"> </w:t>
                            </w:r>
                            <w:r w:rsidRPr="00125FA9">
                              <w:rPr>
                                <w:rFonts w:cs="Tahoma" w:hint="eastAsia"/>
                                <w:color w:val="0B5294"/>
                                <w:spacing w:val="-4"/>
                                <w:sz w:val="24"/>
                                <w:szCs w:val="24"/>
                                <w:rtl/>
                              </w:rPr>
                              <w:t>הוראות</w:t>
                            </w:r>
                            <w:r w:rsidRPr="00125FA9">
                              <w:rPr>
                                <w:rFonts w:cs="Tahoma"/>
                                <w:color w:val="0B5294"/>
                                <w:spacing w:val="-4"/>
                                <w:sz w:val="24"/>
                                <w:szCs w:val="24"/>
                                <w:rtl/>
                              </w:rPr>
                              <w:t xml:space="preserve"> </w:t>
                            </w:r>
                            <w:r w:rsidRPr="00125FA9">
                              <w:rPr>
                                <w:rFonts w:cs="Tahoma" w:hint="eastAsia"/>
                                <w:color w:val="0B5294"/>
                                <w:spacing w:val="-4"/>
                                <w:sz w:val="24"/>
                                <w:szCs w:val="24"/>
                                <w:rtl/>
                              </w:rPr>
                              <w:t>תחזוקה</w:t>
                            </w:r>
                            <w:r w:rsidRPr="00125FA9">
                              <w:rPr>
                                <w:rFonts w:cs="Tahoma"/>
                                <w:color w:val="0B5294"/>
                                <w:spacing w:val="-4"/>
                                <w:sz w:val="24"/>
                                <w:szCs w:val="24"/>
                                <w:rtl/>
                              </w:rPr>
                              <w:t xml:space="preserve"> </w:t>
                            </w:r>
                            <w:r w:rsidRPr="00125FA9">
                              <w:rPr>
                                <w:rFonts w:cs="Tahoma" w:hint="eastAsia"/>
                                <w:color w:val="0B5294"/>
                                <w:spacing w:val="-4"/>
                                <w:sz w:val="24"/>
                                <w:szCs w:val="24"/>
                                <w:rtl/>
                              </w:rPr>
                              <w:t>לגשרים</w:t>
                            </w:r>
                            <w:r w:rsidRPr="00125FA9">
                              <w:rPr>
                                <w:rFonts w:cs="Tahoma"/>
                                <w:color w:val="0B5294"/>
                                <w:spacing w:val="-4"/>
                                <w:sz w:val="24"/>
                                <w:szCs w:val="24"/>
                                <w:rtl/>
                              </w:rPr>
                              <w:t xml:space="preserve"> </w:t>
                            </w:r>
                            <w:r w:rsidRPr="00125FA9">
                              <w:rPr>
                                <w:rFonts w:cs="Tahoma" w:hint="eastAsia"/>
                                <w:color w:val="0B5294"/>
                                <w:spacing w:val="-4"/>
                                <w:sz w:val="24"/>
                                <w:szCs w:val="24"/>
                                <w:rtl/>
                              </w:rPr>
                              <w:t>כדי</w:t>
                            </w:r>
                            <w:r w:rsidRPr="00125FA9">
                              <w:rPr>
                                <w:rFonts w:cs="Tahoma"/>
                                <w:color w:val="0B5294"/>
                                <w:spacing w:val="-4"/>
                                <w:sz w:val="24"/>
                                <w:szCs w:val="24"/>
                                <w:rtl/>
                              </w:rPr>
                              <w:t xml:space="preserve"> </w:t>
                            </w:r>
                            <w:r w:rsidR="009E3270">
                              <w:rPr>
                                <w:rFonts w:cs="Tahoma" w:hint="cs"/>
                                <w:color w:val="0B5294"/>
                                <w:spacing w:val="-4"/>
                                <w:sz w:val="24"/>
                                <w:szCs w:val="24"/>
                                <w:rtl/>
                              </w:rPr>
                              <w:t>להמשיך ו</w:t>
                            </w:r>
                            <w:r w:rsidRPr="00125FA9">
                              <w:rPr>
                                <w:rFonts w:cs="Tahoma" w:hint="eastAsia"/>
                                <w:color w:val="0B5294"/>
                                <w:spacing w:val="-4"/>
                                <w:sz w:val="24"/>
                                <w:szCs w:val="24"/>
                                <w:rtl/>
                              </w:rPr>
                              <w:t>להבטיח</w:t>
                            </w:r>
                            <w:r w:rsidRPr="00125FA9">
                              <w:rPr>
                                <w:rFonts w:cs="Tahoma"/>
                                <w:color w:val="0B5294"/>
                                <w:spacing w:val="-4"/>
                                <w:sz w:val="24"/>
                                <w:szCs w:val="24"/>
                                <w:rtl/>
                              </w:rPr>
                              <w:t xml:space="preserve"> </w:t>
                            </w:r>
                            <w:r w:rsidRPr="00125FA9">
                              <w:rPr>
                                <w:rFonts w:cs="Tahoma" w:hint="eastAsia"/>
                                <w:color w:val="0B5294"/>
                                <w:spacing w:val="-4"/>
                                <w:sz w:val="24"/>
                                <w:szCs w:val="24"/>
                                <w:rtl/>
                              </w:rPr>
                              <w:t>את</w:t>
                            </w:r>
                            <w:r w:rsidRPr="00125FA9">
                              <w:rPr>
                                <w:rFonts w:cs="Tahoma"/>
                                <w:color w:val="0B5294"/>
                                <w:spacing w:val="-4"/>
                                <w:sz w:val="24"/>
                                <w:szCs w:val="24"/>
                                <w:rtl/>
                              </w:rPr>
                              <w:t xml:space="preserve"> </w:t>
                            </w:r>
                            <w:r w:rsidRPr="00125FA9">
                              <w:rPr>
                                <w:rFonts w:cs="Tahoma" w:hint="eastAsia"/>
                                <w:color w:val="0B5294"/>
                                <w:spacing w:val="-4"/>
                                <w:sz w:val="24"/>
                                <w:szCs w:val="24"/>
                                <w:rtl/>
                              </w:rPr>
                              <w:t>שלום</w:t>
                            </w:r>
                            <w:r w:rsidRPr="00125FA9">
                              <w:rPr>
                                <w:rFonts w:cs="Tahoma"/>
                                <w:color w:val="0B5294"/>
                                <w:spacing w:val="-4"/>
                                <w:sz w:val="24"/>
                                <w:szCs w:val="24"/>
                                <w:rtl/>
                              </w:rPr>
                              <w:t xml:space="preserve"> </w:t>
                            </w:r>
                            <w:r w:rsidRPr="00125FA9">
                              <w:rPr>
                                <w:rFonts w:cs="Tahoma" w:hint="eastAsia"/>
                                <w:color w:val="0B5294"/>
                                <w:spacing w:val="-4"/>
                                <w:sz w:val="24"/>
                                <w:szCs w:val="24"/>
                                <w:rtl/>
                              </w:rPr>
                              <w:t>הציבור</w:t>
                            </w:r>
                          </w:p>
                          <w:p w:rsidR="00125FA9" w:rsidRPr="00373C5D" w:rsidP="00125FA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05689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867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25FA9" w:rsidRPr="00373C5D" w:rsidP="00125FA9">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495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הגשרים</w:t>
                      </w:r>
                      <w:r w:rsidRPr="00125FA9">
                        <w:rPr>
                          <w:rFonts w:cs="Tahoma"/>
                          <w:color w:val="0B5294"/>
                          <w:spacing w:val="-4"/>
                          <w:sz w:val="24"/>
                          <w:szCs w:val="24"/>
                          <w:rtl/>
                        </w:rPr>
                        <w:t xml:space="preserve"> </w:t>
                      </w:r>
                      <w:r w:rsidRPr="00125FA9">
                        <w:rPr>
                          <w:rFonts w:cs="Tahoma" w:hint="eastAsia"/>
                          <w:color w:val="0B5294"/>
                          <w:spacing w:val="-4"/>
                          <w:sz w:val="24"/>
                          <w:szCs w:val="24"/>
                          <w:rtl/>
                        </w:rPr>
                        <w:t>התלויים</w:t>
                      </w:r>
                      <w:r w:rsidRPr="00125FA9">
                        <w:rPr>
                          <w:rFonts w:cs="Tahoma"/>
                          <w:color w:val="0B5294"/>
                          <w:spacing w:val="-4"/>
                          <w:sz w:val="24"/>
                          <w:szCs w:val="24"/>
                          <w:rtl/>
                        </w:rPr>
                        <w:t xml:space="preserve"> </w:t>
                      </w:r>
                      <w:r w:rsidRPr="00125FA9">
                        <w:rPr>
                          <w:rFonts w:cs="Tahoma" w:hint="eastAsia"/>
                          <w:color w:val="0B5294"/>
                          <w:spacing w:val="-4"/>
                          <w:sz w:val="24"/>
                          <w:szCs w:val="24"/>
                          <w:rtl/>
                        </w:rPr>
                        <w:t>בנשר</w:t>
                      </w:r>
                      <w:r w:rsidRPr="00125FA9">
                        <w:rPr>
                          <w:rFonts w:cs="Tahoma"/>
                          <w:color w:val="0B5294"/>
                          <w:spacing w:val="-4"/>
                          <w:sz w:val="24"/>
                          <w:szCs w:val="24"/>
                          <w:rtl/>
                        </w:rPr>
                        <w:t xml:space="preserve"> </w:t>
                      </w:r>
                      <w:r w:rsidRPr="00125FA9">
                        <w:rPr>
                          <w:rFonts w:cs="Tahoma" w:hint="eastAsia"/>
                          <w:color w:val="0B5294"/>
                          <w:spacing w:val="-4"/>
                          <w:sz w:val="24"/>
                          <w:szCs w:val="24"/>
                          <w:rtl/>
                        </w:rPr>
                        <w:t>משמשים</w:t>
                      </w:r>
                      <w:r w:rsidRPr="00125FA9">
                        <w:rPr>
                          <w:rFonts w:cs="Tahoma"/>
                          <w:color w:val="0B5294"/>
                          <w:spacing w:val="-4"/>
                          <w:sz w:val="24"/>
                          <w:szCs w:val="24"/>
                          <w:rtl/>
                        </w:rPr>
                        <w:t xml:space="preserve"> </w:t>
                      </w:r>
                      <w:r w:rsidRPr="00125FA9">
                        <w:rPr>
                          <w:rFonts w:cs="Tahoma" w:hint="eastAsia"/>
                          <w:color w:val="0B5294"/>
                          <w:spacing w:val="-4"/>
                          <w:sz w:val="24"/>
                          <w:szCs w:val="24"/>
                          <w:rtl/>
                        </w:rPr>
                        <w:t>את</w:t>
                      </w:r>
                      <w:r w:rsidRPr="00125FA9">
                        <w:rPr>
                          <w:rFonts w:cs="Tahoma"/>
                          <w:color w:val="0B5294"/>
                          <w:spacing w:val="-4"/>
                          <w:sz w:val="24"/>
                          <w:szCs w:val="24"/>
                          <w:rtl/>
                        </w:rPr>
                        <w:t xml:space="preserve"> </w:t>
                      </w:r>
                      <w:r w:rsidRPr="00125FA9">
                        <w:rPr>
                          <w:rFonts w:cs="Tahoma" w:hint="eastAsia"/>
                          <w:color w:val="0B5294"/>
                          <w:spacing w:val="-4"/>
                          <w:sz w:val="24"/>
                          <w:szCs w:val="24"/>
                          <w:rtl/>
                        </w:rPr>
                        <w:t>קהל</w:t>
                      </w:r>
                      <w:r w:rsidRPr="00125FA9">
                        <w:rPr>
                          <w:rFonts w:cs="Tahoma"/>
                          <w:color w:val="0B5294"/>
                          <w:spacing w:val="-4"/>
                          <w:sz w:val="24"/>
                          <w:szCs w:val="24"/>
                          <w:rtl/>
                        </w:rPr>
                        <w:t xml:space="preserve"> </w:t>
                      </w:r>
                      <w:r w:rsidRPr="00125FA9">
                        <w:rPr>
                          <w:rFonts w:cs="Tahoma" w:hint="eastAsia"/>
                          <w:color w:val="0B5294"/>
                          <w:spacing w:val="-4"/>
                          <w:sz w:val="24"/>
                          <w:szCs w:val="24"/>
                          <w:rtl/>
                        </w:rPr>
                        <w:t>המטיילים</w:t>
                      </w:r>
                      <w:r w:rsidRPr="00125FA9">
                        <w:rPr>
                          <w:rFonts w:cs="Tahoma"/>
                          <w:color w:val="0B5294"/>
                          <w:spacing w:val="-4"/>
                          <w:sz w:val="24"/>
                          <w:szCs w:val="24"/>
                          <w:rtl/>
                        </w:rPr>
                        <w:t xml:space="preserve"> </w:t>
                      </w:r>
                      <w:r w:rsidRPr="00125FA9">
                        <w:rPr>
                          <w:rFonts w:cs="Tahoma" w:hint="eastAsia"/>
                          <w:color w:val="0B5294"/>
                          <w:spacing w:val="-4"/>
                          <w:sz w:val="24"/>
                          <w:szCs w:val="24"/>
                          <w:rtl/>
                        </w:rPr>
                        <w:t>יותר</w:t>
                      </w:r>
                      <w:r w:rsidRPr="00125FA9">
                        <w:rPr>
                          <w:rFonts w:cs="Tahoma"/>
                          <w:color w:val="0B5294"/>
                          <w:spacing w:val="-4"/>
                          <w:sz w:val="24"/>
                          <w:szCs w:val="24"/>
                          <w:rtl/>
                        </w:rPr>
                        <w:t xml:space="preserve"> </w:t>
                      </w:r>
                      <w:r w:rsidRPr="00125FA9">
                        <w:rPr>
                          <w:rFonts w:cs="Tahoma" w:hint="eastAsia"/>
                          <w:color w:val="0B5294"/>
                          <w:spacing w:val="-4"/>
                          <w:sz w:val="24"/>
                          <w:szCs w:val="24"/>
                          <w:rtl/>
                        </w:rPr>
                        <w:t>מ</w:t>
                      </w:r>
                      <w:r w:rsidRPr="00125FA9">
                        <w:rPr>
                          <w:rFonts w:cs="Tahoma"/>
                          <w:color w:val="0B5294"/>
                          <w:spacing w:val="-4"/>
                          <w:sz w:val="24"/>
                          <w:szCs w:val="24"/>
                          <w:rtl/>
                        </w:rPr>
                        <w:t xml:space="preserve">-12 </w:t>
                      </w:r>
                      <w:r w:rsidRPr="00125FA9">
                        <w:rPr>
                          <w:rFonts w:cs="Tahoma" w:hint="eastAsia"/>
                          <w:color w:val="0B5294"/>
                          <w:spacing w:val="-4"/>
                          <w:sz w:val="24"/>
                          <w:szCs w:val="24"/>
                          <w:rtl/>
                        </w:rPr>
                        <w:t>שנה</w:t>
                      </w:r>
                      <w:r w:rsidRPr="00125FA9">
                        <w:rPr>
                          <w:rFonts w:cs="Tahoma"/>
                          <w:color w:val="0B5294"/>
                          <w:spacing w:val="-4"/>
                          <w:sz w:val="24"/>
                          <w:szCs w:val="24"/>
                          <w:rtl/>
                        </w:rPr>
                        <w:t xml:space="preserve">, </w:t>
                      </w:r>
                      <w:r w:rsidRPr="00125FA9">
                        <w:rPr>
                          <w:rFonts w:cs="Tahoma" w:hint="eastAsia"/>
                          <w:color w:val="0B5294"/>
                          <w:spacing w:val="-4"/>
                          <w:sz w:val="24"/>
                          <w:szCs w:val="24"/>
                          <w:rtl/>
                        </w:rPr>
                        <w:t>בלי</w:t>
                      </w:r>
                      <w:r w:rsidRPr="00125FA9">
                        <w:rPr>
                          <w:rFonts w:cs="Tahoma"/>
                          <w:color w:val="0B5294"/>
                          <w:spacing w:val="-4"/>
                          <w:sz w:val="24"/>
                          <w:szCs w:val="24"/>
                          <w:rtl/>
                        </w:rPr>
                        <w:t xml:space="preserve"> </w:t>
                      </w:r>
                      <w:r w:rsidRPr="00125FA9">
                        <w:rPr>
                          <w:rFonts w:cs="Tahoma" w:hint="eastAsia"/>
                          <w:color w:val="0B5294"/>
                          <w:spacing w:val="-4"/>
                          <w:sz w:val="24"/>
                          <w:szCs w:val="24"/>
                          <w:rtl/>
                        </w:rPr>
                        <w:t>שקיימות</w:t>
                      </w:r>
                      <w:r w:rsidRPr="00125FA9">
                        <w:rPr>
                          <w:rFonts w:cs="Tahoma"/>
                          <w:color w:val="0B5294"/>
                          <w:spacing w:val="-4"/>
                          <w:sz w:val="24"/>
                          <w:szCs w:val="24"/>
                          <w:rtl/>
                        </w:rPr>
                        <w:t xml:space="preserve"> </w:t>
                      </w:r>
                      <w:r w:rsidRPr="00125FA9">
                        <w:rPr>
                          <w:rFonts w:cs="Tahoma" w:hint="eastAsia"/>
                          <w:color w:val="0B5294"/>
                          <w:spacing w:val="-4"/>
                          <w:sz w:val="24"/>
                          <w:szCs w:val="24"/>
                          <w:rtl/>
                        </w:rPr>
                        <w:t>הוראות</w:t>
                      </w:r>
                      <w:r w:rsidRPr="00125FA9">
                        <w:rPr>
                          <w:rFonts w:cs="Tahoma"/>
                          <w:color w:val="0B5294"/>
                          <w:spacing w:val="-4"/>
                          <w:sz w:val="24"/>
                          <w:szCs w:val="24"/>
                          <w:rtl/>
                        </w:rPr>
                        <w:t xml:space="preserve"> </w:t>
                      </w:r>
                      <w:r w:rsidRPr="00125FA9">
                        <w:rPr>
                          <w:rFonts w:cs="Tahoma" w:hint="eastAsia"/>
                          <w:color w:val="0B5294"/>
                          <w:spacing w:val="-4"/>
                          <w:sz w:val="24"/>
                          <w:szCs w:val="24"/>
                          <w:rtl/>
                        </w:rPr>
                        <w:t>לתחזוקה</w:t>
                      </w:r>
                      <w:r w:rsidRPr="00125FA9">
                        <w:rPr>
                          <w:rFonts w:cs="Tahoma"/>
                          <w:color w:val="0B5294"/>
                          <w:spacing w:val="-4"/>
                          <w:sz w:val="24"/>
                          <w:szCs w:val="24"/>
                          <w:rtl/>
                        </w:rPr>
                        <w:t xml:space="preserve"> </w:t>
                      </w:r>
                      <w:r w:rsidRPr="00125FA9">
                        <w:rPr>
                          <w:rFonts w:cs="Tahoma" w:hint="eastAsia"/>
                          <w:color w:val="0B5294"/>
                          <w:spacing w:val="-4"/>
                          <w:sz w:val="24"/>
                          <w:szCs w:val="24"/>
                          <w:rtl/>
                        </w:rPr>
                        <w:t>רב</w:t>
                      </w:r>
                      <w:r w:rsidRPr="00125FA9">
                        <w:rPr>
                          <w:rFonts w:cs="Tahoma"/>
                          <w:color w:val="0B5294"/>
                          <w:spacing w:val="-4"/>
                          <w:sz w:val="24"/>
                          <w:szCs w:val="24"/>
                          <w:rtl/>
                        </w:rPr>
                        <w:t>-</w:t>
                      </w:r>
                      <w:r w:rsidRPr="00125FA9">
                        <w:rPr>
                          <w:rFonts w:cs="Tahoma" w:hint="eastAsia"/>
                          <w:color w:val="0B5294"/>
                          <w:spacing w:val="-4"/>
                          <w:sz w:val="24"/>
                          <w:szCs w:val="24"/>
                          <w:rtl/>
                        </w:rPr>
                        <w:t>שנתית</w:t>
                      </w:r>
                      <w:r w:rsidRPr="00125FA9">
                        <w:rPr>
                          <w:rFonts w:cs="Tahoma"/>
                          <w:color w:val="0B5294"/>
                          <w:spacing w:val="-4"/>
                          <w:sz w:val="24"/>
                          <w:szCs w:val="24"/>
                          <w:rtl/>
                        </w:rPr>
                        <w:t xml:space="preserve"> </w:t>
                      </w:r>
                      <w:r w:rsidRPr="00125FA9">
                        <w:rPr>
                          <w:rFonts w:cs="Tahoma" w:hint="eastAsia"/>
                          <w:color w:val="0B5294"/>
                          <w:spacing w:val="-4"/>
                          <w:sz w:val="24"/>
                          <w:szCs w:val="24"/>
                          <w:rtl/>
                        </w:rPr>
                        <w:t>המותאמת</w:t>
                      </w:r>
                      <w:r w:rsidRPr="00125FA9">
                        <w:rPr>
                          <w:rFonts w:cs="Tahoma"/>
                          <w:color w:val="0B5294"/>
                          <w:spacing w:val="-4"/>
                          <w:sz w:val="24"/>
                          <w:szCs w:val="24"/>
                          <w:rtl/>
                        </w:rPr>
                        <w:t xml:space="preserve"> </w:t>
                      </w:r>
                      <w:r w:rsidRPr="00125FA9">
                        <w:rPr>
                          <w:rFonts w:cs="Tahoma" w:hint="eastAsia"/>
                          <w:color w:val="0B5294"/>
                          <w:spacing w:val="-4"/>
                          <w:sz w:val="24"/>
                          <w:szCs w:val="24"/>
                          <w:rtl/>
                        </w:rPr>
                        <w:t>לגילם</w:t>
                      </w:r>
                      <w:r w:rsidRPr="00125FA9">
                        <w:rPr>
                          <w:rFonts w:cs="Tahoma"/>
                          <w:color w:val="0B5294"/>
                          <w:spacing w:val="-4"/>
                          <w:sz w:val="24"/>
                          <w:szCs w:val="24"/>
                          <w:rtl/>
                        </w:rPr>
                        <w:t xml:space="preserve"> </w:t>
                      </w:r>
                      <w:r w:rsidRPr="00125FA9">
                        <w:rPr>
                          <w:rFonts w:cs="Tahoma" w:hint="eastAsia"/>
                          <w:color w:val="0B5294"/>
                          <w:spacing w:val="-4"/>
                          <w:sz w:val="24"/>
                          <w:szCs w:val="24"/>
                          <w:rtl/>
                        </w:rPr>
                        <w:t>ולמצבם</w:t>
                      </w:r>
                      <w:r w:rsidRPr="00125FA9">
                        <w:rPr>
                          <w:rFonts w:cs="Tahoma"/>
                          <w:color w:val="0B5294"/>
                          <w:spacing w:val="-4"/>
                          <w:sz w:val="24"/>
                          <w:szCs w:val="24"/>
                          <w:rtl/>
                        </w:rPr>
                        <w:t xml:space="preserve">. </w:t>
                      </w:r>
                      <w:r w:rsidRPr="00125FA9">
                        <w:rPr>
                          <w:rFonts w:cs="Tahoma" w:hint="eastAsia"/>
                          <w:color w:val="0B5294"/>
                          <w:spacing w:val="-4"/>
                          <w:sz w:val="24"/>
                          <w:szCs w:val="24"/>
                          <w:rtl/>
                        </w:rPr>
                        <w:t>על</w:t>
                      </w:r>
                      <w:r w:rsidRPr="00125FA9">
                        <w:rPr>
                          <w:rFonts w:cs="Tahoma"/>
                          <w:color w:val="0B5294"/>
                          <w:spacing w:val="-4"/>
                          <w:sz w:val="24"/>
                          <w:szCs w:val="24"/>
                          <w:rtl/>
                        </w:rPr>
                        <w:t xml:space="preserve"> </w:t>
                      </w:r>
                      <w:r w:rsidRPr="00125FA9">
                        <w:rPr>
                          <w:rFonts w:cs="Tahoma" w:hint="eastAsia"/>
                          <w:color w:val="0B5294"/>
                          <w:spacing w:val="-4"/>
                          <w:sz w:val="24"/>
                          <w:szCs w:val="24"/>
                          <w:rtl/>
                        </w:rPr>
                        <w:t>עיריית</w:t>
                      </w:r>
                      <w:r w:rsidRPr="00125FA9">
                        <w:rPr>
                          <w:rFonts w:cs="Tahoma"/>
                          <w:color w:val="0B5294"/>
                          <w:spacing w:val="-4"/>
                          <w:sz w:val="24"/>
                          <w:szCs w:val="24"/>
                          <w:rtl/>
                        </w:rPr>
                        <w:t xml:space="preserve"> </w:t>
                      </w:r>
                      <w:r w:rsidRPr="00125FA9">
                        <w:rPr>
                          <w:rFonts w:cs="Tahoma" w:hint="eastAsia"/>
                          <w:color w:val="0B5294"/>
                          <w:spacing w:val="-4"/>
                          <w:sz w:val="24"/>
                          <w:szCs w:val="24"/>
                          <w:rtl/>
                        </w:rPr>
                        <w:t>נשר</w:t>
                      </w:r>
                      <w:r w:rsidRPr="00125FA9">
                        <w:rPr>
                          <w:rFonts w:cs="Tahoma"/>
                          <w:color w:val="0B5294"/>
                          <w:spacing w:val="-4"/>
                          <w:sz w:val="24"/>
                          <w:szCs w:val="24"/>
                          <w:rtl/>
                        </w:rPr>
                        <w:t xml:space="preserve"> </w:t>
                      </w:r>
                      <w:r w:rsidRPr="00125FA9">
                        <w:rPr>
                          <w:rFonts w:cs="Tahoma" w:hint="eastAsia"/>
                          <w:color w:val="0B5294"/>
                          <w:spacing w:val="-4"/>
                          <w:sz w:val="24"/>
                          <w:szCs w:val="24"/>
                          <w:rtl/>
                        </w:rPr>
                        <w:t>לקבוע</w:t>
                      </w:r>
                      <w:r w:rsidRPr="00125FA9">
                        <w:rPr>
                          <w:rFonts w:cs="Tahoma"/>
                          <w:color w:val="0B5294"/>
                          <w:spacing w:val="-4"/>
                          <w:sz w:val="24"/>
                          <w:szCs w:val="24"/>
                          <w:rtl/>
                        </w:rPr>
                        <w:t xml:space="preserve"> </w:t>
                      </w:r>
                      <w:r w:rsidRPr="00125FA9">
                        <w:rPr>
                          <w:rFonts w:cs="Tahoma" w:hint="eastAsia"/>
                          <w:color w:val="0B5294"/>
                          <w:spacing w:val="-4"/>
                          <w:sz w:val="24"/>
                          <w:szCs w:val="24"/>
                          <w:rtl/>
                        </w:rPr>
                        <w:t>הוראות</w:t>
                      </w:r>
                      <w:r w:rsidRPr="00125FA9">
                        <w:rPr>
                          <w:rFonts w:cs="Tahoma"/>
                          <w:color w:val="0B5294"/>
                          <w:spacing w:val="-4"/>
                          <w:sz w:val="24"/>
                          <w:szCs w:val="24"/>
                          <w:rtl/>
                        </w:rPr>
                        <w:t xml:space="preserve"> </w:t>
                      </w:r>
                      <w:r w:rsidRPr="00125FA9">
                        <w:rPr>
                          <w:rFonts w:cs="Tahoma" w:hint="eastAsia"/>
                          <w:color w:val="0B5294"/>
                          <w:spacing w:val="-4"/>
                          <w:sz w:val="24"/>
                          <w:szCs w:val="24"/>
                          <w:rtl/>
                        </w:rPr>
                        <w:t>תחזוקה</w:t>
                      </w:r>
                      <w:r w:rsidRPr="00125FA9">
                        <w:rPr>
                          <w:rFonts w:cs="Tahoma"/>
                          <w:color w:val="0B5294"/>
                          <w:spacing w:val="-4"/>
                          <w:sz w:val="24"/>
                          <w:szCs w:val="24"/>
                          <w:rtl/>
                        </w:rPr>
                        <w:t xml:space="preserve"> </w:t>
                      </w:r>
                      <w:r w:rsidRPr="00125FA9">
                        <w:rPr>
                          <w:rFonts w:cs="Tahoma" w:hint="eastAsia"/>
                          <w:color w:val="0B5294"/>
                          <w:spacing w:val="-4"/>
                          <w:sz w:val="24"/>
                          <w:szCs w:val="24"/>
                          <w:rtl/>
                        </w:rPr>
                        <w:t>לגשרים</w:t>
                      </w:r>
                      <w:r w:rsidRPr="00125FA9">
                        <w:rPr>
                          <w:rFonts w:cs="Tahoma"/>
                          <w:color w:val="0B5294"/>
                          <w:spacing w:val="-4"/>
                          <w:sz w:val="24"/>
                          <w:szCs w:val="24"/>
                          <w:rtl/>
                        </w:rPr>
                        <w:t xml:space="preserve"> </w:t>
                      </w:r>
                      <w:r w:rsidRPr="00125FA9">
                        <w:rPr>
                          <w:rFonts w:cs="Tahoma" w:hint="eastAsia"/>
                          <w:color w:val="0B5294"/>
                          <w:spacing w:val="-4"/>
                          <w:sz w:val="24"/>
                          <w:szCs w:val="24"/>
                          <w:rtl/>
                        </w:rPr>
                        <w:t>כדי</w:t>
                      </w:r>
                      <w:r w:rsidRPr="00125FA9">
                        <w:rPr>
                          <w:rFonts w:cs="Tahoma"/>
                          <w:color w:val="0B5294"/>
                          <w:spacing w:val="-4"/>
                          <w:sz w:val="24"/>
                          <w:szCs w:val="24"/>
                          <w:rtl/>
                        </w:rPr>
                        <w:t xml:space="preserve"> </w:t>
                      </w:r>
                      <w:r w:rsidR="009E3270">
                        <w:rPr>
                          <w:rFonts w:cs="Tahoma" w:hint="cs"/>
                          <w:color w:val="0B5294"/>
                          <w:spacing w:val="-4"/>
                          <w:sz w:val="24"/>
                          <w:szCs w:val="24"/>
                          <w:rtl/>
                        </w:rPr>
                        <w:t>להמשיך ו</w:t>
                      </w:r>
                      <w:r w:rsidRPr="00125FA9">
                        <w:rPr>
                          <w:rFonts w:cs="Tahoma" w:hint="eastAsia"/>
                          <w:color w:val="0B5294"/>
                          <w:spacing w:val="-4"/>
                          <w:sz w:val="24"/>
                          <w:szCs w:val="24"/>
                          <w:rtl/>
                        </w:rPr>
                        <w:t>להבטיח</w:t>
                      </w:r>
                      <w:r w:rsidRPr="00125FA9">
                        <w:rPr>
                          <w:rFonts w:cs="Tahoma"/>
                          <w:color w:val="0B5294"/>
                          <w:spacing w:val="-4"/>
                          <w:sz w:val="24"/>
                          <w:szCs w:val="24"/>
                          <w:rtl/>
                        </w:rPr>
                        <w:t xml:space="preserve"> </w:t>
                      </w:r>
                      <w:r w:rsidRPr="00125FA9">
                        <w:rPr>
                          <w:rFonts w:cs="Tahoma" w:hint="eastAsia"/>
                          <w:color w:val="0B5294"/>
                          <w:spacing w:val="-4"/>
                          <w:sz w:val="24"/>
                          <w:szCs w:val="24"/>
                          <w:rtl/>
                        </w:rPr>
                        <w:t>את</w:t>
                      </w:r>
                      <w:r w:rsidRPr="00125FA9">
                        <w:rPr>
                          <w:rFonts w:cs="Tahoma"/>
                          <w:color w:val="0B5294"/>
                          <w:spacing w:val="-4"/>
                          <w:sz w:val="24"/>
                          <w:szCs w:val="24"/>
                          <w:rtl/>
                        </w:rPr>
                        <w:t xml:space="preserve"> </w:t>
                      </w:r>
                      <w:r w:rsidRPr="00125FA9">
                        <w:rPr>
                          <w:rFonts w:cs="Tahoma" w:hint="eastAsia"/>
                          <w:color w:val="0B5294"/>
                          <w:spacing w:val="-4"/>
                          <w:sz w:val="24"/>
                          <w:szCs w:val="24"/>
                          <w:rtl/>
                        </w:rPr>
                        <w:t>שלום</w:t>
                      </w:r>
                      <w:r w:rsidRPr="00125FA9">
                        <w:rPr>
                          <w:rFonts w:cs="Tahoma"/>
                          <w:color w:val="0B5294"/>
                          <w:spacing w:val="-4"/>
                          <w:sz w:val="24"/>
                          <w:szCs w:val="24"/>
                          <w:rtl/>
                        </w:rPr>
                        <w:t xml:space="preserve"> </w:t>
                      </w:r>
                      <w:r w:rsidRPr="00125FA9">
                        <w:rPr>
                          <w:rFonts w:cs="Tahoma" w:hint="eastAsia"/>
                          <w:color w:val="0B5294"/>
                          <w:spacing w:val="-4"/>
                          <w:sz w:val="24"/>
                          <w:szCs w:val="24"/>
                          <w:rtl/>
                        </w:rPr>
                        <w:t>הציבור</w:t>
                      </w:r>
                    </w:p>
                    <w:p w:rsidR="00125FA9" w:rsidRPr="00373C5D" w:rsidP="00125FA9">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9837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60371D">
      <w:pPr>
        <w:spacing w:before="180" w:line="260" w:lineRule="exact"/>
        <w:ind w:right="2268"/>
        <w:jc w:val="both"/>
        <w:rPr>
          <w:rFonts w:ascii="Tahoma" w:hAnsi="Tahoma" w:cs="Tahoma"/>
          <w:sz w:val="18"/>
          <w:szCs w:val="18"/>
        </w:rPr>
      </w:pPr>
      <w:r w:rsidRPr="00277566">
        <w:rPr>
          <w:rFonts w:ascii="Tahoma" w:hAnsi="Tahoma" w:cs="Tahoma" w:hint="cs"/>
          <w:sz w:val="18"/>
          <w:szCs w:val="18"/>
          <w:rtl/>
        </w:rPr>
        <w:t xml:space="preserve">עיריית נשר ציינה בתשובה נוספת מיוני 2017 (להלן - התשובה הנוספת) כי "העירייה מטפלת בליקויים הנדרשים והנושא בתחום אחריותו המקצועית של משרד מהנדס העיר". העירייה הוסיפה כי היא פועלת להתקשרות עם החברה </w:t>
      </w:r>
      <w:r w:rsidRPr="00277566">
        <w:rPr>
          <w:rFonts w:ascii="Tahoma" w:hAnsi="Tahoma" w:cs="Tahoma" w:hint="cs"/>
          <w:sz w:val="18"/>
          <w:szCs w:val="18"/>
          <w:rtl/>
        </w:rPr>
        <w:t>המתכננת, "לעריכת תכנית לביצוע תחזוקה שנתית ורב שנתית לגשרים התלויים בעיר, לרבות מתן הוראות ברורות בעניין". באוגוסט 2017 התקשרה העירייה עם החברה המתכננת והיא ערכה לבקשתה טיוטה של מפרט תחזוקה רב-שנתי לגשרים.</w:t>
      </w:r>
    </w:p>
    <w:p w:rsidR="000A3915" w:rsidP="00841C3B">
      <w:pPr>
        <w:spacing w:line="260" w:lineRule="exact"/>
        <w:ind w:right="2268"/>
        <w:jc w:val="both"/>
        <w:rPr>
          <w:rFonts w:ascii="Tahoma" w:hAnsi="Tahoma" w:cs="Tahoma"/>
          <w:sz w:val="18"/>
          <w:szCs w:val="18"/>
        </w:rPr>
      </w:pPr>
      <w:r w:rsidRPr="00277566">
        <w:rPr>
          <w:rFonts w:ascii="Tahoma" w:hAnsi="Tahoma" w:cs="Tahoma" w:hint="cs"/>
          <w:sz w:val="18"/>
          <w:szCs w:val="18"/>
          <w:rtl/>
        </w:rPr>
        <w:t xml:space="preserve">הוועדה מסרה בתשובתה כי "לאור חשיבות הנושא, בתנאים להיתר חדש להקמת גשר מיתרים במתחם החותרים בטירת כרמל המליץ הצוות המקצועי לדרוש הנחיות לתחזוקת הגשר", וכי "בשל היעדר חקיקה מחייבת בנושא התחזוקה שונה התנאי להמלצה לצרף הנחיות לתחזוקת הגשר". </w:t>
      </w:r>
    </w:p>
    <w:p w:rsidR="0060371D" w:rsidRPr="00277566" w:rsidP="00841C3B">
      <w:pPr>
        <w:spacing w:line="260" w:lineRule="exact"/>
        <w:ind w:right="2268"/>
        <w:jc w:val="both"/>
        <w:rPr>
          <w:rFonts w:ascii="Tahoma" w:hAnsi="Tahoma" w:cs="Tahoma"/>
          <w:sz w:val="18"/>
          <w:szCs w:val="18"/>
          <w:rtl/>
        </w:rPr>
      </w:pPr>
    </w:p>
    <w:p w:rsidR="000A3915" w:rsidRPr="00277566" w:rsidP="00841C3B">
      <w:pPr>
        <w:spacing w:line="260" w:lineRule="exact"/>
        <w:ind w:right="2268"/>
        <w:jc w:val="both"/>
        <w:rPr>
          <w:rFonts w:ascii="Tahoma" w:hAnsi="Tahoma" w:cs="Tahoma"/>
          <w:b/>
          <w:bCs/>
          <w:sz w:val="18"/>
          <w:szCs w:val="18"/>
          <w:rtl/>
        </w:rPr>
      </w:pPr>
    </w:p>
    <w:p w:rsidR="000A3915" w:rsidP="006B03B5">
      <w:pPr>
        <w:pStyle w:val="KOT4"/>
        <w:rPr>
          <w:rtl/>
        </w:rPr>
      </w:pPr>
      <w:r>
        <w:rPr>
          <w:rFonts w:hint="cs"/>
          <w:rtl/>
        </w:rPr>
        <w:t>פיקוח ואכיפה</w:t>
      </w:r>
    </w:p>
    <w:p w:rsidR="000A3915" w:rsidRPr="00277566" w:rsidP="00841C3B">
      <w:pPr>
        <w:spacing w:line="260" w:lineRule="exact"/>
        <w:ind w:right="2268"/>
        <w:jc w:val="both"/>
        <w:rPr>
          <w:rFonts w:ascii="Tahoma" w:hAnsi="Tahoma" w:cs="Tahoma"/>
          <w:color w:val="000000"/>
          <w:sz w:val="18"/>
          <w:szCs w:val="18"/>
          <w:rtl/>
        </w:rPr>
      </w:pPr>
      <w:r w:rsidRPr="00277566">
        <w:rPr>
          <w:rFonts w:ascii="Tahoma" w:hAnsi="Tahoma" w:cs="Tahoma" w:hint="cs"/>
          <w:color w:val="000000"/>
          <w:sz w:val="18"/>
          <w:szCs w:val="18"/>
          <w:rtl/>
        </w:rPr>
        <w:t xml:space="preserve">בנייה בלתי חוקית היא בנייה בלא היתר או בחריגה מהתנאים שנקבעו בו. הבנייה הלא חוקית גוררת השפעות שליליות נוספות, כגון שימוש שלא כדין במקרקעין, קביעת עובדות בשטח המשפיעה על האפשרות לתכנון פיזי ארוך טווח, פגיעה באמון הציבור בשלטון החוק, נזקים כלכליים לרשויות המקומיות </w:t>
      </w:r>
      <w:r w:rsidRPr="0060371D">
        <w:rPr>
          <w:rFonts w:ascii="Tahoma" w:hAnsi="Tahoma" w:cs="Tahoma" w:hint="cs"/>
          <w:color w:val="000000"/>
          <w:spacing w:val="-4"/>
          <w:sz w:val="18"/>
          <w:szCs w:val="18"/>
          <w:rtl/>
        </w:rPr>
        <w:t>ופגיעה באיכות החיים והסביבה. השפעות אלו נדונו בהרחבה בפסיקה</w:t>
      </w:r>
      <w:r>
        <w:rPr>
          <w:rStyle w:val="FootnoteReference0"/>
          <w:rFonts w:ascii="Tahoma" w:hAnsi="Tahoma" w:cs="Tahoma"/>
          <w:color w:val="000000"/>
          <w:spacing w:val="-4"/>
          <w:sz w:val="18"/>
          <w:szCs w:val="18"/>
          <w:rtl/>
        </w:rPr>
        <w:footnoteReference w:id="34"/>
      </w:r>
      <w:r w:rsidRPr="0060371D">
        <w:rPr>
          <w:rFonts w:ascii="Tahoma" w:hAnsi="Tahoma" w:cs="Tahoma" w:hint="cs"/>
          <w:color w:val="000000"/>
          <w:spacing w:val="-4"/>
          <w:sz w:val="18"/>
          <w:szCs w:val="18"/>
          <w:rtl/>
        </w:rPr>
        <w:t xml:space="preserve"> ובדוחות</w:t>
      </w:r>
      <w:r w:rsidRPr="00277566">
        <w:rPr>
          <w:rFonts w:ascii="Tahoma" w:hAnsi="Tahoma" w:cs="Tahoma" w:hint="cs"/>
          <w:color w:val="000000"/>
          <w:sz w:val="18"/>
          <w:szCs w:val="18"/>
          <w:rtl/>
        </w:rPr>
        <w:t xml:space="preserve"> מבקר המדינה שעסקו בתכנון ובבנייה</w:t>
      </w:r>
      <w:r>
        <w:rPr>
          <w:rStyle w:val="FootnoteReference0"/>
          <w:rFonts w:ascii="Tahoma" w:hAnsi="Tahoma" w:cs="Tahoma"/>
          <w:color w:val="000000"/>
          <w:sz w:val="18"/>
          <w:szCs w:val="18"/>
          <w:rtl/>
        </w:rPr>
        <w:footnoteReference w:id="35"/>
      </w:r>
      <w:r w:rsidRPr="00277566">
        <w:rPr>
          <w:rFonts w:ascii="Tahoma" w:hAnsi="Tahoma" w:cs="Tahoma" w:hint="cs"/>
          <w:color w:val="000000"/>
          <w:sz w:val="18"/>
          <w:szCs w:val="18"/>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בחוזר המנכ"ל מ-2004 נאמר כי "התופעה של עבריינות בניה היא תופעה קשה וחמורה, המחייבת התייחסות מחמירה מצד כל גורמי השלטון המופקדים על הנושא". עוד נאמר בחוזר כי יש לעמוד על ענישה חמורה ומרתיעה, גם אם בינתיים הוכשרה העבירה.</w:t>
      </w:r>
    </w:p>
    <w:p w:rsidR="000A3915" w:rsidRPr="00277566" w:rsidP="00841C3B">
      <w:pPr>
        <w:spacing w:line="260" w:lineRule="exact"/>
        <w:ind w:right="2268"/>
        <w:jc w:val="both"/>
        <w:rPr>
          <w:rFonts w:ascii="Tahoma" w:hAnsi="Tahoma" w:cs="Tahoma"/>
          <w:color w:val="000000"/>
          <w:sz w:val="18"/>
          <w:szCs w:val="18"/>
          <w:rtl/>
        </w:rPr>
      </w:pPr>
      <w:r w:rsidRPr="00277566">
        <w:rPr>
          <w:rFonts w:ascii="Tahoma" w:hAnsi="Tahoma" w:cs="Tahoma" w:hint="cs"/>
          <w:sz w:val="18"/>
          <w:szCs w:val="18"/>
          <w:rtl/>
        </w:rPr>
        <w:t>אכיפת הדינים הנוגעים לתכנון ולבנייה, ובכלל זה מניעת בנייה לא חוקית, מופקדת בידי הרשויות המקומיות, הוועדות המקומיות לתכנון ולבנייה,</w:t>
      </w:r>
      <w:r w:rsidRPr="00277566">
        <w:rPr>
          <w:rFonts w:ascii="Tahoma" w:hAnsi="Tahoma" w:cs="Tahoma"/>
          <w:sz w:val="18"/>
          <w:szCs w:val="18"/>
          <w:rtl/>
        </w:rPr>
        <w:t xml:space="preserve"> </w:t>
      </w:r>
      <w:r w:rsidRPr="00277566">
        <w:rPr>
          <w:rFonts w:ascii="Tahoma" w:hAnsi="Tahoma" w:cs="Tahoma" w:hint="cs"/>
          <w:sz w:val="18"/>
          <w:szCs w:val="18"/>
          <w:rtl/>
        </w:rPr>
        <w:t>היחידה הארצית לאכיפת דיני התכנון והבנייה במשרד האוצר</w:t>
      </w:r>
      <w:r>
        <w:rPr>
          <w:rStyle w:val="FootnoteReference0"/>
          <w:rFonts w:ascii="Tahoma" w:hAnsi="Tahoma" w:cs="Tahoma"/>
          <w:sz w:val="18"/>
          <w:szCs w:val="18"/>
          <w:rtl/>
        </w:rPr>
        <w:footnoteReference w:id="36"/>
      </w:r>
      <w:r w:rsidRPr="00277566">
        <w:rPr>
          <w:rFonts w:ascii="Tahoma" w:hAnsi="Tahoma" w:cs="Tahoma" w:hint="cs"/>
          <w:sz w:val="18"/>
          <w:szCs w:val="18"/>
          <w:rtl/>
        </w:rPr>
        <w:t xml:space="preserve"> ופרקליטות המדינה, באמצעות המחלקה לאכיפת דיני מקרקעין. סעיף 27(א) לחוק קובע כי "מתפקידה של הוועדה המקומית ושל כל רשות מקומית במרחב תכנון הכולל תחום של יותר מרשות מקומית אחת להבטיח את קיומן של הוראות חוק זה וכל תקנה על פיו". בפרק י' לחוק הוקנו לוועדות המקומיות סמכויות אכיפה כנגד בנייה לא חוקית בתחומן</w:t>
      </w:r>
      <w:r>
        <w:rPr>
          <w:rStyle w:val="FootnoteReference0"/>
          <w:rFonts w:ascii="Tahoma" w:hAnsi="Tahoma" w:cs="Tahoma"/>
          <w:sz w:val="18"/>
          <w:szCs w:val="18"/>
          <w:rtl/>
        </w:rPr>
        <w:footnoteReference w:id="37"/>
      </w:r>
      <w:r w:rsidRPr="00277566">
        <w:rPr>
          <w:rFonts w:ascii="Tahoma" w:hAnsi="Tahoma" w:cs="Tahoma" w:hint="cs"/>
          <w:sz w:val="18"/>
          <w:szCs w:val="18"/>
          <w:rtl/>
        </w:rPr>
        <w:t>.</w:t>
      </w:r>
      <w:r w:rsidRPr="00277566">
        <w:rPr>
          <w:rFonts w:ascii="Tahoma" w:hAnsi="Tahoma" w:cs="Tahoma" w:hint="cs"/>
          <w:color w:val="000000"/>
          <w:sz w:val="18"/>
          <w:szCs w:val="18"/>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color w:val="000000"/>
          <w:sz w:val="18"/>
          <w:szCs w:val="18"/>
          <w:rtl/>
        </w:rPr>
        <w:t xml:space="preserve">הוועדות המקומיות לתכנון ולבנייה מבצעות את האכיפה במרחב התכנון שלהן באמצעות מפקחים מטעמן, </w:t>
      </w:r>
      <w:r w:rsidRPr="00277566">
        <w:rPr>
          <w:rFonts w:ascii="Tahoma" w:hAnsi="Tahoma" w:cs="Tahoma" w:hint="cs"/>
          <w:sz w:val="18"/>
          <w:szCs w:val="18"/>
          <w:rtl/>
        </w:rPr>
        <w:t>שהוסמכו על ידי שר הפנים ושניתנו להם סמכויות חקירה, וכן באמצעות תובעים שהוסמכו כנציגי היועץ המשפטי לממשלה באמצעות המחלקה לאכיפת דיני מקרקעין. מתפקידו של המפקח בין היתר לבצע סיורים בשטח, במרחב שבאחריותו, לרבות ביקורים באתרי בנייה בכל אחד משלבי הבנייה, לצורך בדיקה האם הבנייה התבצעה בהתאם לתכניות והיתרי הבנייה המאושרים.</w:t>
      </w:r>
    </w:p>
    <w:p w:rsidR="000A3915" w:rsidRPr="00277566" w:rsidP="00841C3B">
      <w:pPr>
        <w:spacing w:line="260" w:lineRule="exact"/>
        <w:ind w:right="2268"/>
        <w:jc w:val="both"/>
        <w:rPr>
          <w:rFonts w:ascii="Tahoma" w:hAnsi="Tahoma" w:cs="Tahoma"/>
          <w:sz w:val="18"/>
          <w:szCs w:val="18"/>
          <w:rtl/>
        </w:rPr>
      </w:pPr>
    </w:p>
    <w:p w:rsidR="000A3915" w:rsidP="006B03B5">
      <w:pPr>
        <w:pStyle w:val="KOT5"/>
        <w:rPr>
          <w:rtl/>
        </w:rPr>
      </w:pPr>
      <w:r>
        <w:rPr>
          <w:rFonts w:hint="cs"/>
          <w:rtl/>
        </w:rPr>
        <w:t>סקר עבירות בנייה</w:t>
      </w:r>
    </w:p>
    <w:p w:rsidR="000A3915" w:rsidRPr="00277566" w:rsidP="00841C3B">
      <w:pPr>
        <w:spacing w:line="260" w:lineRule="exact"/>
        <w:ind w:left="-1" w:right="2268"/>
        <w:jc w:val="both"/>
        <w:rPr>
          <w:rFonts w:ascii="Tahoma" w:hAnsi="Tahoma" w:cs="Tahoma"/>
          <w:sz w:val="18"/>
          <w:szCs w:val="18"/>
          <w:rtl/>
        </w:rPr>
      </w:pPr>
      <w:r w:rsidRPr="00277566">
        <w:rPr>
          <w:rFonts w:ascii="Tahoma" w:hAnsi="Tahoma" w:cs="Tahoma" w:hint="cs"/>
          <w:sz w:val="18"/>
          <w:szCs w:val="18"/>
          <w:rtl/>
        </w:rPr>
        <w:t>ביצוע סקר לאיתור עבירות בנייה (להלן - סקר עבירות בנייה) נועד לספק מידע מלא ומעודכן על עבירות הבנייה במרחב הוועדה ועל מאפייניהן, ולאחר הטמעת הנתונים העולים מהסקר במערכת הממוחשבת של הוועדה הוא יכול לשמש בסיס לקביעת מדיניות אכיפה וסדרי עדיפויות ליישומה. בסיכום ישיבת עבודה מדצמבר 2015, שבה השתתפו יו"ר הוועדה, מהנדסת הוועדה ומנהל פיקוח מחוז חיפה, נכתב כי יש חשיבות רבה לביצוע סקר עבירות בנייה בתחום הוועדה.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הבדיקה העלתה כי רק בנובמבר 2016 התקשרה הוועדה עם חברה ב' לביצוע סקר עבירות בנייה במרחבה (להלן - הסקר). איתור עבירות בנייה שבוצעו בשנים האחרונות נעשה בסקר באמצעות "פיענוח השוואתי" (השוואת צילומי חריגות בנייה) בין תצלום אוויר (תצ"א) ישן משנת 2013 לבין תצ"א עדכני משנת 2016. בדצמבר 2016 העבירה החברה לוועדה את תוצאות הסקר, שכלל מקרים של בנייה חדשה בתחום הוועדה (הן בנייה בהיתר והן בנייה בלתי חוקית) ששטחה יותר מ-10 מ"ר (להלן בפרק זה </w:t>
      </w:r>
      <w:r w:rsidRPr="00277566">
        <w:rPr>
          <w:rFonts w:ascii="Tahoma" w:hAnsi="Tahoma" w:cs="Tahoma"/>
          <w:sz w:val="18"/>
          <w:szCs w:val="18"/>
          <w:rtl/>
        </w:rPr>
        <w:t>-</w:t>
      </w:r>
      <w:r w:rsidRPr="00277566">
        <w:rPr>
          <w:rFonts w:ascii="Tahoma" w:hAnsi="Tahoma" w:cs="Tahoma" w:hint="cs"/>
          <w:sz w:val="18"/>
          <w:szCs w:val="18"/>
          <w:rtl/>
        </w:rPr>
        <w:t xml:space="preserve"> בנייה חדשה). נמצאו 476 מקרים של בנייה חדשה, כלהלן: בטירת כרמל - 253; בנשר - 135; ברכסים - 88. </w:t>
      </w:r>
    </w:p>
    <w:p w:rsidR="000A3915" w:rsidRPr="00277566" w:rsidP="0060371D">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נמצא כי הוועדה לא ניתחה את תוצאות הסקר ולא בחנה באילו מקרים מדובר בבנייה ללא היתר. לפיכך לא היו לוועדה נתונים על היקף עבירות הבנייה במרחבה, והיא לא יכלה להכין תכנית עבודה מעודכנת לטיפול בעבירות הבנייה עבור מחלקת הפיקוח.</w:t>
      </w:r>
    </w:p>
    <w:p w:rsidR="000A3915" w:rsidRPr="00277566" w:rsidP="0060371D">
      <w:pPr>
        <w:pStyle w:val="RESHET"/>
        <w:rPr>
          <w:rtl/>
        </w:rPr>
      </w:pPr>
      <w:r w:rsidRPr="00277566">
        <w:rPr>
          <w:rFonts w:hint="cs"/>
          <w:rtl/>
        </w:rPr>
        <w:t>משרד מבקר המדינה מעיר לוועדה כי היה עליה להשלים את הטיפול במידע שעלה בסקר לצורך קבלת נתונים מעודכנים על היקף עבירות הבנייה בתחומה, זאת כדי לאתר בנייה לא חוקית במרחבה, לאכוף את הדין נגד עברייני הבנייה בכל תחום התכנון שלה באופן אחיד ושוויוני ולהגביר את ההרתעה. על הוועדה להטמיע את תוצאות הסקר במערכת הממוחשבת ובהתאם לכך לגבש הנחיות לפעילות מחלקת הפיקוח.</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לאחר סיום הביקורת היא ניתחה את תוצאות הסקר, ובמאי 2017 הטמיעה את התוצאות במערכת הממוחשבת. עוד מסרה כי היא החלה לבחון את מיקומן הגאוגרפי ומהותן של עבירות הבנייה שהתגלו בסקר "על מנת להכין תכנית עבודה מעודכנת, הנגזרת ממדיניות האכיפה".</w:t>
      </w:r>
    </w:p>
    <w:p w:rsidR="000A3915" w:rsidRPr="00277566" w:rsidP="00841C3B">
      <w:pPr>
        <w:spacing w:line="260" w:lineRule="exact"/>
        <w:ind w:right="2268"/>
        <w:jc w:val="both"/>
        <w:rPr>
          <w:rFonts w:ascii="Tahoma" w:hAnsi="Tahoma" w:cs="Tahoma"/>
          <w:b/>
          <w:bCs/>
          <w:sz w:val="18"/>
          <w:szCs w:val="18"/>
          <w:rtl/>
        </w:rPr>
      </w:pPr>
    </w:p>
    <w:p w:rsidR="000A3915" w:rsidP="0060371D">
      <w:pPr>
        <w:pStyle w:val="KOT5"/>
        <w:spacing w:before="180"/>
        <w:rPr>
          <w:rtl/>
        </w:rPr>
      </w:pPr>
      <w:r>
        <w:rPr>
          <w:rFonts w:hint="cs"/>
          <w:rtl/>
        </w:rPr>
        <w:t>מדיניות האכיפה של הוועדה</w:t>
      </w:r>
    </w:p>
    <w:p w:rsidR="000A3915" w:rsidRPr="00277566" w:rsidP="0060371D">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ניהול יעיל ושיטתי של מערך הפיקוח והתביעה חייב להתבסס על קווים מנחים אשר יבטיחו כי פעולות הוועדה לאכיפת החוק יתאפיינו באחידות ובשוויוניות, ישקפו איזון ראוי בין דרישות החוק והמציאות בשטח וימנעו אכיפה בררנית (להלן - מדיניות אכיפה)</w:t>
      </w:r>
      <w:r>
        <w:rPr>
          <w:rStyle w:val="FootnoteReference0"/>
          <w:rFonts w:ascii="Tahoma" w:hAnsi="Tahoma" w:cs="Tahoma"/>
          <w:sz w:val="18"/>
          <w:szCs w:val="18"/>
          <w:rtl/>
        </w:rPr>
        <w:footnoteReference w:id="38"/>
      </w:r>
      <w:r w:rsidRPr="00277566">
        <w:rPr>
          <w:rFonts w:ascii="Tahoma" w:hAnsi="Tahoma" w:cs="Tahoma" w:hint="cs"/>
          <w:sz w:val="18"/>
          <w:szCs w:val="18"/>
          <w:rtl/>
        </w:rPr>
        <w:t xml:space="preserve">. גיבוש מדיניות אכיפה על ידי הוועדה נועד, בין היתר, לקבוע נהלים והנחיות לפעילותה של מחלקת הפיקוח בוועדה. מדיניות האכיפה אמורה גם לקבוע סדרי עדיפויות לטיפול בעבירות שיש עניין ציבורי באכיפתן לעומת עבירות אחרות, בהתאם למאפייני מרחב התכנון של הוועדה. על מדיניות האכיפה לכלול גם ביצוע אכיפה יזומה לאיתור עבירות בנייה עוד בהתהוותן ולסיכול עבריינות בנייה בעצם פעילות האכיפה בשטח. </w:t>
      </w:r>
    </w:p>
    <w:p w:rsidR="000A3915" w:rsidRPr="00277566" w:rsidP="0060371D">
      <w:pPr>
        <w:pStyle w:val="RESHET"/>
        <w:rPr>
          <w:rtl/>
        </w:rPr>
      </w:pPr>
      <w:r w:rsidRPr="00277566">
        <w:rPr>
          <w:rFonts w:hint="cs"/>
          <w:rtl/>
        </w:rPr>
        <w:t>הבדיקה</w:t>
      </w:r>
      <w:r w:rsidRPr="00277566">
        <w:rPr>
          <w:rtl/>
        </w:rPr>
        <w:t xml:space="preserve"> העלתה כי הוועדה פעלה במשך שנים ללא מדיניות אכיפה ולא קבעה סדרי עדיפויות לטיפול בעבירות הבנייה במרחבה. היעדר מדיניות אכיפה פגע בעבודת מחלקת הפיקוח (להלן - </w:t>
      </w:r>
      <w:r w:rsidRPr="00277566">
        <w:rPr>
          <w:rFonts w:hint="cs"/>
          <w:rtl/>
        </w:rPr>
        <w:t>הפיקוח</w:t>
      </w:r>
      <w:r w:rsidRPr="00277566">
        <w:rPr>
          <w:rtl/>
        </w:rPr>
        <w:t xml:space="preserve">) </w:t>
      </w:r>
      <w:r w:rsidRPr="00277566">
        <w:rPr>
          <w:rFonts w:hint="cs"/>
          <w:rtl/>
        </w:rPr>
        <w:t>ובהכנה</w:t>
      </w:r>
      <w:r w:rsidRPr="00277566">
        <w:rPr>
          <w:rtl/>
        </w:rPr>
        <w:t xml:space="preserve"> ו</w:t>
      </w:r>
      <w:r w:rsidRPr="00277566">
        <w:rPr>
          <w:rFonts w:hint="cs"/>
          <w:rtl/>
        </w:rPr>
        <w:t>בהגשה</w:t>
      </w:r>
      <w:r w:rsidRPr="00277566">
        <w:rPr>
          <w:rtl/>
        </w:rPr>
        <w:t xml:space="preserve"> </w:t>
      </w:r>
      <w:r w:rsidRPr="00277566">
        <w:rPr>
          <w:rFonts w:hint="cs"/>
          <w:rtl/>
        </w:rPr>
        <w:t>של</w:t>
      </w:r>
      <w:r w:rsidRPr="00277566">
        <w:rPr>
          <w:rtl/>
        </w:rPr>
        <w:t xml:space="preserve"> כתבי אישום על </w:t>
      </w:r>
      <w:r w:rsidRPr="00277566">
        <w:rPr>
          <w:rFonts w:hint="cs"/>
          <w:rtl/>
        </w:rPr>
        <w:t>ידי</w:t>
      </w:r>
      <w:r w:rsidRPr="00277566">
        <w:rPr>
          <w:rtl/>
        </w:rPr>
        <w:t xml:space="preserve"> </w:t>
      </w:r>
      <w:r w:rsidRPr="00277566">
        <w:rPr>
          <w:rFonts w:hint="cs"/>
          <w:rtl/>
        </w:rPr>
        <w:t>תובע</w:t>
      </w:r>
      <w:r w:rsidRPr="00277566">
        <w:rPr>
          <w:rtl/>
        </w:rPr>
        <w:t xml:space="preserve"> </w:t>
      </w:r>
      <w:r w:rsidRPr="00277566">
        <w:rPr>
          <w:rFonts w:hint="cs"/>
          <w:rtl/>
        </w:rPr>
        <w:t>הוועדה</w:t>
      </w:r>
      <w:r w:rsidRPr="00277566">
        <w:rPr>
          <w:rtl/>
        </w:rPr>
        <w:t xml:space="preserve"> (להלן - </w:t>
      </w:r>
      <w:r w:rsidRPr="00277566">
        <w:rPr>
          <w:rFonts w:hint="cs"/>
          <w:rtl/>
        </w:rPr>
        <w:t>התובע</w:t>
      </w:r>
      <w:r w:rsidRPr="00277566">
        <w:rPr>
          <w:rtl/>
        </w:rPr>
        <w:t>).</w:t>
      </w:r>
    </w:p>
    <w:p w:rsidR="000A3915" w:rsidRPr="00277566" w:rsidP="0060371D">
      <w:pPr>
        <w:spacing w:before="180" w:line="260" w:lineRule="exact"/>
        <w:ind w:right="2268"/>
        <w:jc w:val="both"/>
        <w:rPr>
          <w:rFonts w:ascii="Tahoma" w:hAnsi="Tahoma" w:cs="Tahoma"/>
          <w:sz w:val="18"/>
          <w:szCs w:val="18"/>
          <w:rtl/>
        </w:rPr>
      </w:pPr>
      <w:r w:rsidRPr="00277566">
        <w:rPr>
          <w:rFonts w:ascii="Tahoma" w:hAnsi="Tahoma" w:cs="Tahoma"/>
          <w:sz w:val="18"/>
          <w:szCs w:val="18"/>
          <w:rtl/>
        </w:rPr>
        <w:t>באוגוסט 2014</w:t>
      </w:r>
      <w:r w:rsidRPr="00277566">
        <w:rPr>
          <w:rFonts w:ascii="Tahoma" w:hAnsi="Tahoma" w:cs="Tahoma" w:hint="cs"/>
          <w:sz w:val="18"/>
          <w:szCs w:val="18"/>
          <w:rtl/>
        </w:rPr>
        <w:t>, לאחר כניסתם לתפקיד של יו"ר הוועדה ומהנדסת הוועדה, הקימה הוועדה</w:t>
      </w:r>
      <w:r w:rsidRPr="00277566">
        <w:rPr>
          <w:rFonts w:ascii="Tahoma" w:hAnsi="Tahoma" w:cs="Tahoma"/>
          <w:sz w:val="18"/>
          <w:szCs w:val="18"/>
          <w:rtl/>
        </w:rPr>
        <w:t xml:space="preserve"> </w:t>
      </w:r>
      <w:r w:rsidRPr="00277566">
        <w:rPr>
          <w:rFonts w:ascii="Tahoma" w:hAnsi="Tahoma" w:cs="Tahoma" w:hint="cs"/>
          <w:sz w:val="18"/>
          <w:szCs w:val="18"/>
          <w:rtl/>
        </w:rPr>
        <w:t>צוות פנימי</w:t>
      </w:r>
      <w:r w:rsidRPr="00277566">
        <w:rPr>
          <w:rFonts w:ascii="Tahoma" w:hAnsi="Tahoma" w:cs="Tahoma"/>
          <w:sz w:val="18"/>
          <w:szCs w:val="18"/>
          <w:rtl/>
        </w:rPr>
        <w:t xml:space="preserve"> </w:t>
      </w:r>
      <w:r w:rsidRPr="00277566">
        <w:rPr>
          <w:rFonts w:ascii="Tahoma" w:hAnsi="Tahoma" w:cs="Tahoma" w:hint="cs"/>
          <w:sz w:val="18"/>
          <w:szCs w:val="18"/>
          <w:rtl/>
        </w:rPr>
        <w:t>לשם</w:t>
      </w:r>
      <w:r w:rsidRPr="00277566">
        <w:rPr>
          <w:rFonts w:ascii="Tahoma" w:hAnsi="Tahoma" w:cs="Tahoma"/>
          <w:sz w:val="18"/>
          <w:szCs w:val="18"/>
          <w:rtl/>
        </w:rPr>
        <w:t xml:space="preserve"> "קביעת מדיניות אכיפה בוועדה"</w:t>
      </w:r>
      <w:r w:rsidRPr="00277566">
        <w:rPr>
          <w:rFonts w:ascii="Tahoma" w:hAnsi="Tahoma" w:cs="Tahoma" w:hint="cs"/>
          <w:sz w:val="18"/>
          <w:szCs w:val="18"/>
          <w:rtl/>
        </w:rPr>
        <w:t>. בספטמבר אותה שנה אישרה הוועדה "נוהל ראשוני" למדיניות אכיפה</w:t>
      </w:r>
      <w:r w:rsidRPr="00277566">
        <w:rPr>
          <w:rFonts w:ascii="Tahoma" w:hAnsi="Tahoma" w:cs="Tahoma"/>
          <w:sz w:val="18"/>
          <w:szCs w:val="18"/>
          <w:rtl/>
        </w:rPr>
        <w:t xml:space="preserve"> </w:t>
      </w:r>
      <w:r w:rsidRPr="00277566">
        <w:rPr>
          <w:rFonts w:ascii="Tahoma" w:hAnsi="Tahoma" w:cs="Tahoma" w:hint="cs"/>
          <w:sz w:val="18"/>
          <w:szCs w:val="18"/>
          <w:rtl/>
        </w:rPr>
        <w:t>שניסח התובע (להלן - הנוהל הראשוני), ובו נקבעו סדרי עדיפויות לטיפול בעבירות הבנייה במרחבה "</w:t>
      </w:r>
      <w:r w:rsidRPr="00277566">
        <w:rPr>
          <w:rFonts w:ascii="Tahoma" w:hAnsi="Tahoma" w:cs="Tahoma"/>
          <w:sz w:val="18"/>
          <w:szCs w:val="18"/>
          <w:rtl/>
        </w:rPr>
        <w:t>עד לגיבוש מדיניות אכיפה עדכנית וכוללת</w:t>
      </w:r>
      <w:r w:rsidRPr="00277566">
        <w:rPr>
          <w:rFonts w:ascii="Tahoma" w:hAnsi="Tahoma" w:cs="Tahoma" w:hint="cs"/>
          <w:sz w:val="18"/>
          <w:szCs w:val="18"/>
          <w:rtl/>
        </w:rPr>
        <w:t>". נמצא כי רק במרץ 2016 הפיצה הוועדה לראשונה מסמך המרכז את מדיניות האכיפה והפיקוח במרחבה לפי סדרי עדיפויות (להלן - נוהל האכיפה). על פי הנוהל, עבודת הפיקוח נחלקה לשני תחומים</w:t>
      </w:r>
      <w:r w:rsidRPr="00277566">
        <w:rPr>
          <w:rFonts w:ascii="Tahoma" w:hAnsi="Tahoma" w:cs="Tahoma"/>
          <w:sz w:val="18"/>
          <w:szCs w:val="18"/>
          <w:rtl/>
        </w:rPr>
        <w:t>: פיקוח יזום</w:t>
      </w:r>
      <w:r w:rsidRPr="00277566">
        <w:rPr>
          <w:rFonts w:ascii="Tahoma" w:hAnsi="Tahoma" w:cs="Tahoma" w:hint="cs"/>
          <w:sz w:val="18"/>
          <w:szCs w:val="18"/>
          <w:rtl/>
        </w:rPr>
        <w:t xml:space="preserve"> לאיתור </w:t>
      </w:r>
      <w:r w:rsidRPr="00277566">
        <w:rPr>
          <w:rFonts w:ascii="Tahoma" w:hAnsi="Tahoma" w:cs="Tahoma"/>
          <w:sz w:val="18"/>
          <w:szCs w:val="18"/>
          <w:rtl/>
        </w:rPr>
        <w:t xml:space="preserve">עבירות </w:t>
      </w:r>
      <w:r w:rsidRPr="00277566">
        <w:rPr>
          <w:rFonts w:ascii="Tahoma" w:hAnsi="Tahoma" w:cs="Tahoma" w:hint="cs"/>
          <w:sz w:val="18"/>
          <w:szCs w:val="18"/>
          <w:rtl/>
        </w:rPr>
        <w:t xml:space="preserve">בנייה לפי סדרי עדיפויות, </w:t>
      </w:r>
      <w:r w:rsidRPr="00277566">
        <w:rPr>
          <w:rFonts w:ascii="Tahoma" w:hAnsi="Tahoma" w:cs="Tahoma"/>
          <w:sz w:val="18"/>
          <w:szCs w:val="18"/>
          <w:rtl/>
        </w:rPr>
        <w:t>ופיקוח שוטף</w:t>
      </w:r>
      <w:r w:rsidRPr="00277566">
        <w:rPr>
          <w:rFonts w:ascii="Tahoma" w:hAnsi="Tahoma" w:cs="Tahoma" w:hint="cs"/>
          <w:sz w:val="18"/>
          <w:szCs w:val="18"/>
          <w:rtl/>
        </w:rPr>
        <w:t xml:space="preserve"> ליתר</w:t>
      </w:r>
      <w:r w:rsidRPr="00277566">
        <w:rPr>
          <w:rFonts w:ascii="Tahoma" w:hAnsi="Tahoma" w:cs="Tahoma"/>
          <w:sz w:val="18"/>
          <w:szCs w:val="18"/>
          <w:rtl/>
        </w:rPr>
        <w:t xml:space="preserve"> העבירות. </w:t>
      </w:r>
      <w:r w:rsidRPr="00277566">
        <w:rPr>
          <w:rFonts w:ascii="Tahoma" w:hAnsi="Tahoma" w:cs="Tahoma" w:hint="cs"/>
          <w:sz w:val="18"/>
          <w:szCs w:val="18"/>
          <w:rtl/>
        </w:rPr>
        <w:t xml:space="preserve">כמו כן נחלק </w:t>
      </w:r>
      <w:r w:rsidRPr="00277566">
        <w:rPr>
          <w:rFonts w:ascii="Tahoma" w:hAnsi="Tahoma" w:cs="Tahoma"/>
          <w:sz w:val="18"/>
          <w:szCs w:val="18"/>
          <w:rtl/>
        </w:rPr>
        <w:t>מרחב התכנון לשלושה אזורים גאוגרפיים</w:t>
      </w:r>
      <w:r w:rsidRPr="00277566">
        <w:rPr>
          <w:rFonts w:ascii="Tahoma" w:hAnsi="Tahoma" w:cs="Tahoma" w:hint="cs"/>
          <w:sz w:val="18"/>
          <w:szCs w:val="18"/>
          <w:rtl/>
        </w:rPr>
        <w:t xml:space="preserve"> -</w:t>
      </w:r>
      <w:r w:rsidRPr="00277566">
        <w:rPr>
          <w:rFonts w:ascii="Tahoma" w:hAnsi="Tahoma" w:cs="Tahoma"/>
          <w:sz w:val="18"/>
          <w:szCs w:val="18"/>
          <w:rtl/>
        </w:rPr>
        <w:t xml:space="preserve"> נשר, טירת כרמל ורכסים</w:t>
      </w:r>
      <w:r w:rsidRPr="00277566">
        <w:rPr>
          <w:rFonts w:ascii="Tahoma" w:hAnsi="Tahoma" w:cs="Tahoma" w:hint="cs"/>
          <w:sz w:val="18"/>
          <w:szCs w:val="18"/>
          <w:rtl/>
        </w:rPr>
        <w:t xml:space="preserve">, וניתנו </w:t>
      </w:r>
      <w:r w:rsidRPr="00277566">
        <w:rPr>
          <w:rFonts w:ascii="Tahoma" w:hAnsi="Tahoma" w:cs="Tahoma"/>
          <w:sz w:val="18"/>
          <w:szCs w:val="18"/>
          <w:rtl/>
        </w:rPr>
        <w:t>דגשים מיוחדים</w:t>
      </w:r>
      <w:r w:rsidRPr="00277566">
        <w:rPr>
          <w:rFonts w:ascii="Tahoma" w:hAnsi="Tahoma" w:cs="Tahoma" w:hint="cs"/>
          <w:sz w:val="18"/>
          <w:szCs w:val="18"/>
          <w:rtl/>
        </w:rPr>
        <w:t xml:space="preserve"> לכל אזור לפי אופי היישוב. </w:t>
      </w:r>
    </w:p>
    <w:p w:rsidR="000A3915" w:rsidRPr="00277566" w:rsidP="00841C3B">
      <w:pPr>
        <w:spacing w:line="260" w:lineRule="exact"/>
        <w:ind w:right="2268"/>
        <w:jc w:val="both"/>
        <w:rPr>
          <w:rFonts w:ascii="Tahoma" w:hAnsi="Tahoma" w:cs="Tahoma"/>
          <w:sz w:val="18"/>
          <w:szCs w:val="18"/>
          <w:rtl/>
        </w:rPr>
      </w:pPr>
    </w:p>
    <w:p w:rsidR="000A3915" w:rsidP="006B03B5">
      <w:pPr>
        <w:pStyle w:val="KOT5"/>
        <w:rPr>
          <w:rtl/>
        </w:rPr>
      </w:pPr>
      <w:r>
        <w:rPr>
          <w:rFonts w:hint="cs"/>
          <w:rtl/>
        </w:rPr>
        <w:t>הפיקוח בוועדה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לצורך שימוש בסמכויות האכיפה שהוקנו לוועדה המקומית בפרק י' לחוק עליה לקיים, בין היתר, פיקוח במרחב התכנון המקומי כדי לאתר מקרים של בנייה ושימוש לא חוקיים במקרקעין. איתור חריגות בנייה מבעוד מועד יאפשר לוועדה המקומית לנקוט צעדים שיביאו להפסקת החריגות לפני שנקבעות עובדות בשטח.</w:t>
      </w:r>
      <w:r w:rsidRPr="00277566">
        <w:rPr>
          <w:rFonts w:ascii="Tahoma" w:hAnsi="Tahoma" w:cs="Tahoma"/>
          <w:sz w:val="18"/>
          <w:szCs w:val="18"/>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במועד סיום הביקורת הועסקו בוועדה מנהל מחלקת פיקוח ושלושה מפקחים על הבנייה (להלן - המפקחים)</w:t>
      </w:r>
      <w:r>
        <w:rPr>
          <w:rStyle w:val="FootnoteReference0"/>
          <w:rFonts w:ascii="Tahoma" w:hAnsi="Tahoma" w:cs="Tahoma"/>
          <w:sz w:val="18"/>
          <w:szCs w:val="18"/>
          <w:rtl/>
        </w:rPr>
        <w:footnoteReference w:id="39"/>
      </w:r>
      <w:r w:rsidRPr="00277566">
        <w:rPr>
          <w:rFonts w:ascii="Tahoma" w:hAnsi="Tahoma" w:cs="Tahoma" w:hint="cs"/>
          <w:sz w:val="18"/>
          <w:szCs w:val="18"/>
          <w:rtl/>
        </w:rPr>
        <w:t>. חלוקת העבודה בין המפקחים מתבצעת לפי אזורי פיקוח, בהתאם לשטחן המוניציפלי של רשויות הוועדה.</w:t>
      </w:r>
      <w:r w:rsidRPr="00277566">
        <w:rPr>
          <w:rFonts w:ascii="Tahoma" w:hAnsi="Tahoma" w:cs="Tahoma" w:hint="cs"/>
          <w:bCs/>
          <w:color w:val="FF0000"/>
          <w:sz w:val="18"/>
          <w:szCs w:val="18"/>
          <w:rtl/>
        </w:rPr>
        <w:t xml:space="preserve"> </w:t>
      </w:r>
      <w:r w:rsidRPr="00277566">
        <w:rPr>
          <w:rFonts w:ascii="Tahoma" w:hAnsi="Tahoma" w:cs="Tahoma" w:hint="cs"/>
          <w:b/>
          <w:sz w:val="18"/>
          <w:szCs w:val="18"/>
          <w:rtl/>
        </w:rPr>
        <w:t xml:space="preserve">פעילותם של המפקחים כוללת מעקב אחר הבנייה בהתאם להיתרי הבנייה, בדיקה בשטח לפני הנפקת טופס 4, איתור חריגות בנייה ושימושים חורגים בקרקע וטיפול בהם, הוצאת צווים </w:t>
      </w:r>
      <w:r w:rsidRPr="00277566">
        <w:rPr>
          <w:rFonts w:ascii="Tahoma" w:hAnsi="Tahoma" w:cs="Tahoma" w:hint="cs"/>
          <w:b/>
          <w:sz w:val="18"/>
          <w:szCs w:val="18"/>
          <w:rtl/>
        </w:rPr>
        <w:t>מינהליים</w:t>
      </w:r>
      <w:r w:rsidRPr="00277566">
        <w:rPr>
          <w:rFonts w:ascii="Tahoma" w:hAnsi="Tahoma" w:cs="Tahoma" w:hint="cs"/>
          <w:b/>
          <w:sz w:val="18"/>
          <w:szCs w:val="18"/>
          <w:rtl/>
        </w:rPr>
        <w:t xml:space="preserve"> להפסקת עבודה, בדיקה לפני המלצה למתן רישיון עסק והכנת חומר לתובע הוועדה לשם גיבוש כתבי אישום.</w:t>
      </w:r>
    </w:p>
    <w:p w:rsidR="000A3915" w:rsidRPr="00277566" w:rsidP="0060371D">
      <w:pPr>
        <w:spacing w:line="260" w:lineRule="exact"/>
        <w:ind w:right="2268"/>
        <w:jc w:val="both"/>
        <w:rPr>
          <w:rFonts w:ascii="Tahoma" w:hAnsi="Tahoma" w:cs="Tahoma"/>
          <w:sz w:val="18"/>
          <w:szCs w:val="18"/>
        </w:rPr>
      </w:pPr>
      <w:r w:rsidRPr="0060371D">
        <w:rPr>
          <w:rStyle w:val="Heading5Char"/>
          <w:rFonts w:ascii="Tahoma" w:hAnsi="Tahoma" w:cs="Tahoma" w:hint="cs"/>
          <w:b/>
          <w:bCs/>
          <w:sz w:val="18"/>
          <w:szCs w:val="18"/>
          <w:rtl/>
        </w:rPr>
        <w:t>קביעת תכנית פיקוח ואי-עמידה ביעדיה</w:t>
      </w:r>
      <w:r w:rsidRPr="0060371D">
        <w:rPr>
          <w:rFonts w:ascii="Tahoma" w:hAnsi="Tahoma" w:cs="Tahoma"/>
          <w:b/>
          <w:b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 xml:space="preserve">לצורך ביצוע פיקוח סדור, יעיל ושיטתי וכחלק ממדיניות האכיפה, על הוועדה לקבוע תכנית עבודה למפקחים (להלן - תכנית פיקוח), הכוללת ביצוע פיקוח יזום ברשויותיה, קביעת יעדים וסדרי עדיפויות לעבודת המפקחים ותיעוד הרישום והדיווח של העבודה.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הוועדה פעלה שנים רבות ללא תכנית פיקוח וללא נוהלי פיקוח באתרי הבנייה בשלבים השונים של הבנייה וללא סיורים יזומים ברשויות הוועדה (להלן - פיקוח יזום). פעולות הפיקוח בוצעו לא אחת בתגובה על תלונות שהועברו לטיפול המפקחים ובעקבות סיורים אקראיים. עוד נמצא כי המפקחים לא נדרשו להגיש דיווחים על ביקורים באתרי בנייה ועל סיורים אקראיים שקיימו במרחב התכנון המקומי לאיתור עבירות בנייה, וממילא לא ערכו דוחות על כל הביקורים שעשו באתרים. </w:t>
      </w:r>
    </w:p>
    <w:p w:rsidR="000A3915" w:rsidRPr="00277566" w:rsidP="00841C3B">
      <w:pPr>
        <w:spacing w:line="260" w:lineRule="exact"/>
        <w:ind w:right="2268"/>
        <w:jc w:val="both"/>
        <w:rPr>
          <w:rFonts w:ascii="Tahoma" w:hAnsi="Tahoma" w:cs="Tahoma"/>
          <w:sz w:val="18"/>
          <w:szCs w:val="18"/>
        </w:rPr>
      </w:pPr>
      <w:r w:rsidRPr="00277566">
        <w:rPr>
          <w:rFonts w:ascii="Tahoma" w:hAnsi="Tahoma" w:cs="Tahoma" w:hint="cs"/>
          <w:sz w:val="18"/>
          <w:szCs w:val="18"/>
          <w:rtl/>
        </w:rPr>
        <w:t xml:space="preserve">רק בנוהל האכיפה מ-2016 קבעו יו"ר הוועדה ומהנדסת הוועדה בשיתוף המפקחים תכנית פיקוח עבור מחלקת הפיקוח, שבה פורטו היעדים המרכזיים למפקחים (להלן - יעדי הפיקוח), וממנה נגזרה תכנית העבודה של המחלקה לשנת 2016. כך למשל, נקבע יעד שנתי של פתיחת 60 תיקי פיקוח יזום (30 לכל מפקח) נוסף על פתיחת תיקי פיקוח כתוצאה מפעולות אחרות של המפקחים; הוצאת 25 צווי הפסקת עבודה </w:t>
      </w:r>
      <w:r w:rsidRPr="00277566">
        <w:rPr>
          <w:rFonts w:ascii="Tahoma" w:hAnsi="Tahoma" w:cs="Tahoma" w:hint="cs"/>
          <w:sz w:val="18"/>
          <w:szCs w:val="18"/>
          <w:rtl/>
        </w:rPr>
        <w:t>מינהליים</w:t>
      </w:r>
      <w:r w:rsidRPr="00277566">
        <w:rPr>
          <w:rFonts w:ascii="Tahoma" w:hAnsi="Tahoma" w:cs="Tahoma" w:hint="cs"/>
          <w:sz w:val="18"/>
          <w:szCs w:val="18"/>
          <w:rtl/>
        </w:rPr>
        <w:t xml:space="preserve">, וביצוע אכיפה יזומה בהיקף של יום בשבוע לפחות לכל מפקח.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הוועדה קבעה את יעדי הפיקוח לשנת 2016 בלי שגיבשה אמות מידה כמו השוואה ליעדי פיקוח בוועדות אחרות, ובלי שבחנה את צורכי הוועדה בהתאם להיקף עבירות הבנייה הידוע לה. תובע הוועדה מסר לצוות הביקורת כי </w:t>
      </w:r>
      <w:r w:rsidRPr="00277566">
        <w:rPr>
          <w:rFonts w:ascii="Tahoma" w:hAnsi="Tahoma" w:cs="Tahoma" w:hint="cs"/>
          <w:sz w:val="18"/>
          <w:szCs w:val="18"/>
          <w:rtl/>
        </w:rPr>
        <w:t xml:space="preserve">הוא לא היה שותף לקביעת יעדי הפיקוח, וזאת אף שהביע את עמדתו בנושא, ולפיה "מדובר במספרים זעומים [של גובה היעדים] ביחס לוועדות אחרות".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עוד נמצא כי המפקחים לא עמדו בכל יעדי הפיקוח שנקבעו להם בתכנית העבודה לשנת 2016. כך למשל, בתכנית נקבע כי על המפקחים לפתוח לכל הפחות 60 תיקי פיקוח יזום בשנה. על פי</w:t>
      </w:r>
      <w:r w:rsidRPr="00277566">
        <w:rPr>
          <w:rFonts w:ascii="Tahoma" w:hAnsi="Tahoma" w:cs="Tahoma"/>
          <w:sz w:val="18"/>
          <w:szCs w:val="18"/>
          <w:rtl/>
        </w:rPr>
        <w:t xml:space="preserve"> דוח סיכום שפרסמה הוועדה על פעילותה בשנת 2016</w:t>
      </w:r>
      <w:r w:rsidRPr="00277566">
        <w:rPr>
          <w:rFonts w:ascii="Tahoma" w:hAnsi="Tahoma" w:cs="Tahoma" w:hint="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באותה שנה פתחו המפקחים 53 תיקי פיקוח בסך הכול, ולא צוין כמה מהם נפתחו כתוצאה מפיקוח יזום. עוד נמצא כי על פי דוח שנתי שהעביר תובע הוועדה למחלקה לאכיפת דיני מקרקעין, העבירו המפקחים באותה השנה לתובע 20 תיקי פיקוח, אף שהיעד שקבעה הוועדה היה 50 תיקים.</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לשנת 2017 קבעה הוועדה יעדי פיקוח גבוהים יותר על בסיס היעדים שנקבעו לשנת 2016. כך למשל, היקף פיקוח יזום של יומיים בשבוע לכל מפקח ו-120 איתורי עבירות באמצעות פיקוח יזום (40 לכל מפקח). </w:t>
      </w:r>
    </w:p>
    <w:p w:rsidR="000A3915" w:rsidRPr="006E3AA5" w:rsidP="00125FA9">
      <w:pPr>
        <w:pStyle w:val="RESHET"/>
        <w:rPr>
          <w:rtl/>
        </w:rPr>
      </w:pPr>
      <w:r w:rsidRPr="006E3AA5">
        <w:rPr>
          <w:rFonts w:hint="cs"/>
          <w:rtl/>
        </w:rPr>
        <w:t>משרד מבקר המדינה מעיר לוועדה על כי פעלה במשך שנים בלי תכנית פיקוח, על שרק בשנת 2016 החלה להכין תכנית כזו, ועל שלא קיימה פיקוח ובקרה נאותים על עבודת המפקחים. בכך נפגעה יכולת האכיפה של הוועדה ויכולתה למנוע את הבנייה הלא חוקית במרחבה. ליקוי זה פגע באמון הציבור בוועדה, עודד עבריינות בנייה והגביר את תופעת הבנייה הלא חוקית בתחומה.</w:t>
      </w:r>
      <w:r w:rsidRPr="00125FA9" w:rsidR="00125FA9">
        <w:rPr>
          <w:noProof/>
          <w:sz w:val="17"/>
          <w:szCs w:val="17"/>
          <w:rtl/>
        </w:rPr>
        <w:t xml:space="preserve"> </w:t>
      </w:r>
      <w:r w:rsidRPr="0012789B" w:rsidR="00125FA9">
        <w:rPr>
          <w:noProof/>
          <w:sz w:val="17"/>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5FA9" w:rsidRPr="00373C5D" w:rsidP="00125FA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5568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08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הוועדה</w:t>
                            </w:r>
                            <w:r w:rsidRPr="00125FA9">
                              <w:rPr>
                                <w:rFonts w:cs="Tahoma"/>
                                <w:color w:val="0B5294"/>
                                <w:spacing w:val="-4"/>
                                <w:sz w:val="24"/>
                                <w:szCs w:val="24"/>
                                <w:rtl/>
                              </w:rPr>
                              <w:t xml:space="preserve"> </w:t>
                            </w:r>
                            <w:r w:rsidRPr="00125FA9">
                              <w:rPr>
                                <w:rFonts w:cs="Tahoma" w:hint="eastAsia"/>
                                <w:color w:val="0B5294"/>
                                <w:spacing w:val="-4"/>
                                <w:sz w:val="24"/>
                                <w:szCs w:val="24"/>
                                <w:rtl/>
                              </w:rPr>
                              <w:t>פעלה</w:t>
                            </w:r>
                            <w:r w:rsidRPr="00125FA9">
                              <w:rPr>
                                <w:rFonts w:cs="Tahoma"/>
                                <w:color w:val="0B5294"/>
                                <w:spacing w:val="-4"/>
                                <w:sz w:val="24"/>
                                <w:szCs w:val="24"/>
                                <w:rtl/>
                              </w:rPr>
                              <w:t xml:space="preserve"> </w:t>
                            </w:r>
                            <w:r w:rsidRPr="00125FA9">
                              <w:rPr>
                                <w:rFonts w:cs="Tahoma" w:hint="eastAsia"/>
                                <w:color w:val="0B5294"/>
                                <w:spacing w:val="-4"/>
                                <w:sz w:val="24"/>
                                <w:szCs w:val="24"/>
                                <w:rtl/>
                              </w:rPr>
                              <w:t>עד</w:t>
                            </w:r>
                            <w:r w:rsidRPr="00125FA9">
                              <w:rPr>
                                <w:rFonts w:cs="Tahoma"/>
                                <w:color w:val="0B5294"/>
                                <w:spacing w:val="-4"/>
                                <w:sz w:val="24"/>
                                <w:szCs w:val="24"/>
                                <w:rtl/>
                              </w:rPr>
                              <w:t xml:space="preserve"> </w:t>
                            </w:r>
                            <w:r w:rsidRPr="00125FA9">
                              <w:rPr>
                                <w:rFonts w:cs="Tahoma" w:hint="eastAsia"/>
                                <w:color w:val="0B5294"/>
                                <w:spacing w:val="-4"/>
                                <w:sz w:val="24"/>
                                <w:szCs w:val="24"/>
                                <w:rtl/>
                              </w:rPr>
                              <w:t>לשנת</w:t>
                            </w:r>
                            <w:r w:rsidRPr="00125FA9">
                              <w:rPr>
                                <w:rFonts w:cs="Tahoma"/>
                                <w:color w:val="0B5294"/>
                                <w:spacing w:val="-4"/>
                                <w:sz w:val="24"/>
                                <w:szCs w:val="24"/>
                                <w:rtl/>
                              </w:rPr>
                              <w:t xml:space="preserve"> 2016 </w:t>
                            </w:r>
                            <w:r w:rsidRPr="00125FA9">
                              <w:rPr>
                                <w:rFonts w:cs="Tahoma" w:hint="eastAsia"/>
                                <w:color w:val="0B5294"/>
                                <w:spacing w:val="-4"/>
                                <w:sz w:val="24"/>
                                <w:szCs w:val="24"/>
                                <w:rtl/>
                              </w:rPr>
                              <w:t>בלי</w:t>
                            </w:r>
                            <w:r w:rsidRPr="00125FA9">
                              <w:rPr>
                                <w:rFonts w:cs="Tahoma"/>
                                <w:color w:val="0B5294"/>
                                <w:spacing w:val="-4"/>
                                <w:sz w:val="24"/>
                                <w:szCs w:val="24"/>
                                <w:rtl/>
                              </w:rPr>
                              <w:t xml:space="preserve"> </w:t>
                            </w:r>
                            <w:r w:rsidRPr="00125FA9">
                              <w:rPr>
                                <w:rFonts w:cs="Tahoma" w:hint="eastAsia"/>
                                <w:color w:val="0B5294"/>
                                <w:spacing w:val="-4"/>
                                <w:sz w:val="24"/>
                                <w:szCs w:val="24"/>
                                <w:rtl/>
                              </w:rPr>
                              <w:t>תכנית</w:t>
                            </w:r>
                            <w:r w:rsidRPr="00125FA9">
                              <w:rPr>
                                <w:rFonts w:cs="Tahoma"/>
                                <w:color w:val="0B5294"/>
                                <w:spacing w:val="-4"/>
                                <w:sz w:val="24"/>
                                <w:szCs w:val="24"/>
                                <w:rtl/>
                              </w:rPr>
                              <w:t xml:space="preserve"> </w:t>
                            </w:r>
                            <w:r w:rsidRPr="00125FA9">
                              <w:rPr>
                                <w:rFonts w:cs="Tahoma" w:hint="eastAsia"/>
                                <w:color w:val="0B5294"/>
                                <w:spacing w:val="-4"/>
                                <w:sz w:val="24"/>
                                <w:szCs w:val="24"/>
                                <w:rtl/>
                              </w:rPr>
                              <w:t>פיקוח</w:t>
                            </w:r>
                            <w:r w:rsidRPr="00125FA9">
                              <w:rPr>
                                <w:rFonts w:cs="Tahoma"/>
                                <w:color w:val="0B5294"/>
                                <w:spacing w:val="-4"/>
                                <w:sz w:val="24"/>
                                <w:szCs w:val="24"/>
                                <w:rtl/>
                              </w:rPr>
                              <w:t xml:space="preserve"> </w:t>
                            </w:r>
                            <w:r w:rsidRPr="00125FA9">
                              <w:rPr>
                                <w:rFonts w:cs="Tahoma" w:hint="eastAsia"/>
                                <w:color w:val="0B5294"/>
                                <w:spacing w:val="-4"/>
                                <w:sz w:val="24"/>
                                <w:szCs w:val="24"/>
                                <w:rtl/>
                              </w:rPr>
                              <w:t>ולא</w:t>
                            </w:r>
                            <w:r w:rsidRPr="00125FA9">
                              <w:rPr>
                                <w:rFonts w:cs="Tahoma"/>
                                <w:color w:val="0B5294"/>
                                <w:spacing w:val="-4"/>
                                <w:sz w:val="24"/>
                                <w:szCs w:val="24"/>
                                <w:rtl/>
                              </w:rPr>
                              <w:t xml:space="preserve"> </w:t>
                            </w:r>
                            <w:r w:rsidRPr="00125FA9">
                              <w:rPr>
                                <w:rFonts w:cs="Tahoma" w:hint="eastAsia"/>
                                <w:color w:val="0B5294"/>
                                <w:spacing w:val="-4"/>
                                <w:sz w:val="24"/>
                                <w:szCs w:val="24"/>
                                <w:rtl/>
                              </w:rPr>
                              <w:t>קיימה</w:t>
                            </w:r>
                            <w:r w:rsidRPr="00125FA9">
                              <w:rPr>
                                <w:rFonts w:cs="Tahoma"/>
                                <w:color w:val="0B5294"/>
                                <w:spacing w:val="-4"/>
                                <w:sz w:val="24"/>
                                <w:szCs w:val="24"/>
                                <w:rtl/>
                              </w:rPr>
                              <w:t xml:space="preserve"> </w:t>
                            </w:r>
                            <w:r w:rsidRPr="00125FA9">
                              <w:rPr>
                                <w:rFonts w:cs="Tahoma" w:hint="eastAsia"/>
                                <w:color w:val="0B5294"/>
                                <w:spacing w:val="-4"/>
                                <w:sz w:val="24"/>
                                <w:szCs w:val="24"/>
                                <w:rtl/>
                              </w:rPr>
                              <w:t>בקרה</w:t>
                            </w:r>
                            <w:r w:rsidRPr="00125FA9">
                              <w:rPr>
                                <w:rFonts w:cs="Tahoma"/>
                                <w:color w:val="0B5294"/>
                                <w:spacing w:val="-4"/>
                                <w:sz w:val="24"/>
                                <w:szCs w:val="24"/>
                                <w:rtl/>
                              </w:rPr>
                              <w:t xml:space="preserve"> </w:t>
                            </w:r>
                            <w:r w:rsidRPr="00125FA9">
                              <w:rPr>
                                <w:rFonts w:cs="Tahoma" w:hint="eastAsia"/>
                                <w:color w:val="0B5294"/>
                                <w:spacing w:val="-4"/>
                                <w:sz w:val="24"/>
                                <w:szCs w:val="24"/>
                                <w:rtl/>
                              </w:rPr>
                              <w:t>נאותה</w:t>
                            </w:r>
                            <w:r w:rsidRPr="00125FA9">
                              <w:rPr>
                                <w:rFonts w:cs="Tahoma"/>
                                <w:color w:val="0B5294"/>
                                <w:spacing w:val="-4"/>
                                <w:sz w:val="24"/>
                                <w:szCs w:val="24"/>
                                <w:rtl/>
                              </w:rPr>
                              <w:t xml:space="preserve"> </w:t>
                            </w:r>
                            <w:r w:rsidRPr="00125FA9">
                              <w:rPr>
                                <w:rFonts w:cs="Tahoma" w:hint="eastAsia"/>
                                <w:color w:val="0B5294"/>
                                <w:spacing w:val="-4"/>
                                <w:sz w:val="24"/>
                                <w:szCs w:val="24"/>
                                <w:rtl/>
                              </w:rPr>
                              <w:t>על</w:t>
                            </w:r>
                            <w:r w:rsidRPr="00125FA9">
                              <w:rPr>
                                <w:rFonts w:cs="Tahoma"/>
                                <w:color w:val="0B5294"/>
                                <w:spacing w:val="-4"/>
                                <w:sz w:val="24"/>
                                <w:szCs w:val="24"/>
                                <w:rtl/>
                              </w:rPr>
                              <w:t xml:space="preserve"> </w:t>
                            </w:r>
                            <w:r w:rsidRPr="00125FA9">
                              <w:rPr>
                                <w:rFonts w:cs="Tahoma" w:hint="eastAsia"/>
                                <w:color w:val="0B5294"/>
                                <w:spacing w:val="-4"/>
                                <w:sz w:val="24"/>
                                <w:szCs w:val="24"/>
                                <w:rtl/>
                              </w:rPr>
                              <w:t>עבודת</w:t>
                            </w:r>
                            <w:r w:rsidRPr="00125FA9">
                              <w:rPr>
                                <w:rFonts w:cs="Tahoma"/>
                                <w:color w:val="0B5294"/>
                                <w:spacing w:val="-4"/>
                                <w:sz w:val="24"/>
                                <w:szCs w:val="24"/>
                                <w:rtl/>
                              </w:rPr>
                              <w:t xml:space="preserve"> </w:t>
                            </w:r>
                            <w:r w:rsidRPr="00125FA9">
                              <w:rPr>
                                <w:rFonts w:cs="Tahoma" w:hint="eastAsia"/>
                                <w:color w:val="0B5294"/>
                                <w:spacing w:val="-4"/>
                                <w:sz w:val="24"/>
                                <w:szCs w:val="24"/>
                                <w:rtl/>
                              </w:rPr>
                              <w:t>המפקחים</w:t>
                            </w:r>
                            <w:r w:rsidRPr="00125FA9">
                              <w:rPr>
                                <w:rFonts w:cs="Tahoma"/>
                                <w:color w:val="0B5294"/>
                                <w:spacing w:val="-4"/>
                                <w:sz w:val="24"/>
                                <w:szCs w:val="24"/>
                                <w:rtl/>
                              </w:rPr>
                              <w:t xml:space="preserve">. </w:t>
                            </w:r>
                            <w:r w:rsidRPr="00125FA9">
                              <w:rPr>
                                <w:rFonts w:cs="Tahoma" w:hint="eastAsia"/>
                                <w:color w:val="0B5294"/>
                                <w:spacing w:val="-4"/>
                                <w:sz w:val="24"/>
                                <w:szCs w:val="24"/>
                                <w:rtl/>
                              </w:rPr>
                              <w:t>ליקוי</w:t>
                            </w:r>
                            <w:r w:rsidRPr="00125FA9">
                              <w:rPr>
                                <w:rFonts w:cs="Tahoma"/>
                                <w:color w:val="0B5294"/>
                                <w:spacing w:val="-4"/>
                                <w:sz w:val="24"/>
                                <w:szCs w:val="24"/>
                                <w:rtl/>
                              </w:rPr>
                              <w:t xml:space="preserve"> </w:t>
                            </w:r>
                            <w:r w:rsidRPr="00125FA9">
                              <w:rPr>
                                <w:rFonts w:cs="Tahoma" w:hint="eastAsia"/>
                                <w:color w:val="0B5294"/>
                                <w:spacing w:val="-4"/>
                                <w:sz w:val="24"/>
                                <w:szCs w:val="24"/>
                                <w:rtl/>
                              </w:rPr>
                              <w:t>זה</w:t>
                            </w:r>
                            <w:r w:rsidRPr="00125FA9">
                              <w:rPr>
                                <w:rFonts w:cs="Tahoma"/>
                                <w:color w:val="0B5294"/>
                                <w:spacing w:val="-4"/>
                                <w:sz w:val="24"/>
                                <w:szCs w:val="24"/>
                                <w:rtl/>
                              </w:rPr>
                              <w:t xml:space="preserve"> </w:t>
                            </w:r>
                            <w:r w:rsidRPr="00125FA9">
                              <w:rPr>
                                <w:rFonts w:cs="Tahoma" w:hint="eastAsia"/>
                                <w:color w:val="0B5294"/>
                                <w:spacing w:val="-4"/>
                                <w:sz w:val="24"/>
                                <w:szCs w:val="24"/>
                                <w:rtl/>
                              </w:rPr>
                              <w:t>פגע</w:t>
                            </w:r>
                            <w:r w:rsidRPr="00125FA9">
                              <w:rPr>
                                <w:rFonts w:cs="Tahoma"/>
                                <w:color w:val="0B5294"/>
                                <w:spacing w:val="-4"/>
                                <w:sz w:val="24"/>
                                <w:szCs w:val="24"/>
                                <w:rtl/>
                              </w:rPr>
                              <w:t xml:space="preserve"> </w:t>
                            </w:r>
                            <w:r w:rsidRPr="00125FA9">
                              <w:rPr>
                                <w:rFonts w:cs="Tahoma" w:hint="eastAsia"/>
                                <w:color w:val="0B5294"/>
                                <w:spacing w:val="-4"/>
                                <w:sz w:val="24"/>
                                <w:szCs w:val="24"/>
                                <w:rtl/>
                              </w:rPr>
                              <w:t>ביכולת</w:t>
                            </w:r>
                            <w:r w:rsidRPr="00125FA9">
                              <w:rPr>
                                <w:rFonts w:cs="Tahoma"/>
                                <w:color w:val="0B5294"/>
                                <w:spacing w:val="-4"/>
                                <w:sz w:val="24"/>
                                <w:szCs w:val="24"/>
                                <w:rtl/>
                              </w:rPr>
                              <w:t xml:space="preserve"> </w:t>
                            </w:r>
                            <w:r w:rsidRPr="00125FA9">
                              <w:rPr>
                                <w:rFonts w:cs="Tahoma" w:hint="eastAsia"/>
                                <w:color w:val="0B5294"/>
                                <w:spacing w:val="-4"/>
                                <w:sz w:val="24"/>
                                <w:szCs w:val="24"/>
                                <w:rtl/>
                              </w:rPr>
                              <w:t>האכיפה</w:t>
                            </w:r>
                            <w:r w:rsidRPr="00125FA9">
                              <w:rPr>
                                <w:rFonts w:cs="Tahoma"/>
                                <w:color w:val="0B5294"/>
                                <w:spacing w:val="-4"/>
                                <w:sz w:val="24"/>
                                <w:szCs w:val="24"/>
                                <w:rtl/>
                              </w:rPr>
                              <w:t xml:space="preserve"> </w:t>
                            </w:r>
                            <w:r w:rsidRPr="00125FA9">
                              <w:rPr>
                                <w:rFonts w:cs="Tahoma" w:hint="eastAsia"/>
                                <w:color w:val="0B5294"/>
                                <w:spacing w:val="-4"/>
                                <w:sz w:val="24"/>
                                <w:szCs w:val="24"/>
                                <w:rtl/>
                              </w:rPr>
                              <w:t>של</w:t>
                            </w:r>
                            <w:r w:rsidRPr="00125FA9">
                              <w:rPr>
                                <w:rFonts w:cs="Tahoma"/>
                                <w:color w:val="0B5294"/>
                                <w:spacing w:val="-4"/>
                                <w:sz w:val="24"/>
                                <w:szCs w:val="24"/>
                                <w:rtl/>
                              </w:rPr>
                              <w:t xml:space="preserve"> </w:t>
                            </w:r>
                            <w:r w:rsidRPr="00125FA9">
                              <w:rPr>
                                <w:rFonts w:cs="Tahoma" w:hint="eastAsia"/>
                                <w:color w:val="0B5294"/>
                                <w:spacing w:val="-4"/>
                                <w:sz w:val="24"/>
                                <w:szCs w:val="24"/>
                                <w:rtl/>
                              </w:rPr>
                              <w:t>הוועדה</w:t>
                            </w:r>
                            <w:r w:rsidRPr="00125FA9">
                              <w:rPr>
                                <w:rFonts w:cs="Tahoma"/>
                                <w:color w:val="0B5294"/>
                                <w:spacing w:val="-4"/>
                                <w:sz w:val="24"/>
                                <w:szCs w:val="24"/>
                                <w:rtl/>
                              </w:rPr>
                              <w:t xml:space="preserve"> </w:t>
                            </w:r>
                            <w:r w:rsidRPr="00125FA9">
                              <w:rPr>
                                <w:rFonts w:cs="Tahoma" w:hint="eastAsia"/>
                                <w:color w:val="0B5294"/>
                                <w:spacing w:val="-4"/>
                                <w:sz w:val="24"/>
                                <w:szCs w:val="24"/>
                                <w:rtl/>
                              </w:rPr>
                              <w:t>ובאמון</w:t>
                            </w:r>
                            <w:r w:rsidRPr="00125FA9">
                              <w:rPr>
                                <w:rFonts w:cs="Tahoma"/>
                                <w:color w:val="0B5294"/>
                                <w:spacing w:val="-4"/>
                                <w:sz w:val="24"/>
                                <w:szCs w:val="24"/>
                                <w:rtl/>
                              </w:rPr>
                              <w:t xml:space="preserve"> </w:t>
                            </w:r>
                            <w:r w:rsidRPr="00125FA9">
                              <w:rPr>
                                <w:rFonts w:cs="Tahoma" w:hint="eastAsia"/>
                                <w:color w:val="0B5294"/>
                                <w:spacing w:val="-4"/>
                                <w:sz w:val="24"/>
                                <w:szCs w:val="24"/>
                                <w:rtl/>
                              </w:rPr>
                              <w:t>הציבור</w:t>
                            </w:r>
                            <w:r w:rsidRPr="00125FA9">
                              <w:rPr>
                                <w:rFonts w:cs="Tahoma"/>
                                <w:color w:val="0B5294"/>
                                <w:spacing w:val="-4"/>
                                <w:sz w:val="24"/>
                                <w:szCs w:val="24"/>
                                <w:rtl/>
                              </w:rPr>
                              <w:t xml:space="preserve"> </w:t>
                            </w:r>
                            <w:r w:rsidRPr="00125FA9">
                              <w:rPr>
                                <w:rFonts w:cs="Tahoma" w:hint="eastAsia"/>
                                <w:color w:val="0B5294"/>
                                <w:spacing w:val="-4"/>
                                <w:sz w:val="24"/>
                                <w:szCs w:val="24"/>
                                <w:rtl/>
                              </w:rPr>
                              <w:t>בה</w:t>
                            </w:r>
                            <w:r w:rsidRPr="00125FA9">
                              <w:rPr>
                                <w:rFonts w:cs="Tahoma"/>
                                <w:color w:val="0B5294"/>
                                <w:spacing w:val="-4"/>
                                <w:sz w:val="24"/>
                                <w:szCs w:val="24"/>
                                <w:rtl/>
                              </w:rPr>
                              <w:t xml:space="preserve"> </w:t>
                            </w:r>
                            <w:r w:rsidRPr="00125FA9">
                              <w:rPr>
                                <w:rFonts w:cs="Tahoma" w:hint="eastAsia"/>
                                <w:color w:val="0B5294"/>
                                <w:spacing w:val="-4"/>
                                <w:sz w:val="24"/>
                                <w:szCs w:val="24"/>
                                <w:rtl/>
                              </w:rPr>
                              <w:t>ועודד</w:t>
                            </w:r>
                            <w:r w:rsidRPr="00125FA9">
                              <w:rPr>
                                <w:rFonts w:cs="Tahoma"/>
                                <w:color w:val="0B5294"/>
                                <w:spacing w:val="-4"/>
                                <w:sz w:val="24"/>
                                <w:szCs w:val="24"/>
                                <w:rtl/>
                              </w:rPr>
                              <w:t xml:space="preserve"> </w:t>
                            </w:r>
                            <w:r w:rsidRPr="00125FA9">
                              <w:rPr>
                                <w:rFonts w:cs="Tahoma" w:hint="eastAsia"/>
                                <w:color w:val="0B5294"/>
                                <w:spacing w:val="-4"/>
                                <w:sz w:val="24"/>
                                <w:szCs w:val="24"/>
                                <w:rtl/>
                              </w:rPr>
                              <w:t>עבריינות</w:t>
                            </w:r>
                            <w:r w:rsidRPr="00125FA9">
                              <w:rPr>
                                <w:rFonts w:cs="Tahoma"/>
                                <w:color w:val="0B5294"/>
                                <w:spacing w:val="-4"/>
                                <w:sz w:val="24"/>
                                <w:szCs w:val="24"/>
                                <w:rtl/>
                              </w:rPr>
                              <w:t xml:space="preserve"> </w:t>
                            </w:r>
                            <w:r w:rsidRPr="00125FA9">
                              <w:rPr>
                                <w:rFonts w:cs="Tahoma" w:hint="eastAsia"/>
                                <w:color w:val="0B5294"/>
                                <w:spacing w:val="-4"/>
                                <w:sz w:val="24"/>
                                <w:szCs w:val="24"/>
                                <w:rtl/>
                              </w:rPr>
                              <w:t>בנייה</w:t>
                            </w:r>
                            <w:r w:rsidRPr="00125FA9">
                              <w:rPr>
                                <w:rFonts w:cs="Tahoma"/>
                                <w:color w:val="0B5294"/>
                                <w:spacing w:val="-4"/>
                                <w:sz w:val="24"/>
                                <w:szCs w:val="24"/>
                                <w:rtl/>
                              </w:rPr>
                              <w:t xml:space="preserve"> </w:t>
                            </w:r>
                            <w:r w:rsidRPr="00125FA9">
                              <w:rPr>
                                <w:rFonts w:cs="Tahoma" w:hint="eastAsia"/>
                                <w:color w:val="0B5294"/>
                                <w:spacing w:val="-4"/>
                                <w:sz w:val="24"/>
                                <w:szCs w:val="24"/>
                                <w:rtl/>
                              </w:rPr>
                              <w:t>בתחומה</w:t>
                            </w:r>
                          </w:p>
                          <w:p w:rsidR="00125FA9" w:rsidRPr="00373C5D" w:rsidP="00125FA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46104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799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25FA9" w:rsidRPr="00373C5D" w:rsidP="00125FA9">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24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הוועדה</w:t>
                      </w:r>
                      <w:r w:rsidRPr="00125FA9">
                        <w:rPr>
                          <w:rFonts w:cs="Tahoma"/>
                          <w:color w:val="0B5294"/>
                          <w:spacing w:val="-4"/>
                          <w:sz w:val="24"/>
                          <w:szCs w:val="24"/>
                          <w:rtl/>
                        </w:rPr>
                        <w:t xml:space="preserve"> </w:t>
                      </w:r>
                      <w:r w:rsidRPr="00125FA9">
                        <w:rPr>
                          <w:rFonts w:cs="Tahoma" w:hint="eastAsia"/>
                          <w:color w:val="0B5294"/>
                          <w:spacing w:val="-4"/>
                          <w:sz w:val="24"/>
                          <w:szCs w:val="24"/>
                          <w:rtl/>
                        </w:rPr>
                        <w:t>פעלה</w:t>
                      </w:r>
                      <w:r w:rsidRPr="00125FA9">
                        <w:rPr>
                          <w:rFonts w:cs="Tahoma"/>
                          <w:color w:val="0B5294"/>
                          <w:spacing w:val="-4"/>
                          <w:sz w:val="24"/>
                          <w:szCs w:val="24"/>
                          <w:rtl/>
                        </w:rPr>
                        <w:t xml:space="preserve"> </w:t>
                      </w:r>
                      <w:r w:rsidRPr="00125FA9">
                        <w:rPr>
                          <w:rFonts w:cs="Tahoma" w:hint="eastAsia"/>
                          <w:color w:val="0B5294"/>
                          <w:spacing w:val="-4"/>
                          <w:sz w:val="24"/>
                          <w:szCs w:val="24"/>
                          <w:rtl/>
                        </w:rPr>
                        <w:t>עד</w:t>
                      </w:r>
                      <w:r w:rsidRPr="00125FA9">
                        <w:rPr>
                          <w:rFonts w:cs="Tahoma"/>
                          <w:color w:val="0B5294"/>
                          <w:spacing w:val="-4"/>
                          <w:sz w:val="24"/>
                          <w:szCs w:val="24"/>
                          <w:rtl/>
                        </w:rPr>
                        <w:t xml:space="preserve"> </w:t>
                      </w:r>
                      <w:r w:rsidRPr="00125FA9">
                        <w:rPr>
                          <w:rFonts w:cs="Tahoma" w:hint="eastAsia"/>
                          <w:color w:val="0B5294"/>
                          <w:spacing w:val="-4"/>
                          <w:sz w:val="24"/>
                          <w:szCs w:val="24"/>
                          <w:rtl/>
                        </w:rPr>
                        <w:t>לשנת</w:t>
                      </w:r>
                      <w:r w:rsidRPr="00125FA9">
                        <w:rPr>
                          <w:rFonts w:cs="Tahoma"/>
                          <w:color w:val="0B5294"/>
                          <w:spacing w:val="-4"/>
                          <w:sz w:val="24"/>
                          <w:szCs w:val="24"/>
                          <w:rtl/>
                        </w:rPr>
                        <w:t xml:space="preserve"> 2016 </w:t>
                      </w:r>
                      <w:r w:rsidRPr="00125FA9">
                        <w:rPr>
                          <w:rFonts w:cs="Tahoma" w:hint="eastAsia"/>
                          <w:color w:val="0B5294"/>
                          <w:spacing w:val="-4"/>
                          <w:sz w:val="24"/>
                          <w:szCs w:val="24"/>
                          <w:rtl/>
                        </w:rPr>
                        <w:t>בלי</w:t>
                      </w:r>
                      <w:r w:rsidRPr="00125FA9">
                        <w:rPr>
                          <w:rFonts w:cs="Tahoma"/>
                          <w:color w:val="0B5294"/>
                          <w:spacing w:val="-4"/>
                          <w:sz w:val="24"/>
                          <w:szCs w:val="24"/>
                          <w:rtl/>
                        </w:rPr>
                        <w:t xml:space="preserve"> </w:t>
                      </w:r>
                      <w:r w:rsidRPr="00125FA9">
                        <w:rPr>
                          <w:rFonts w:cs="Tahoma" w:hint="eastAsia"/>
                          <w:color w:val="0B5294"/>
                          <w:spacing w:val="-4"/>
                          <w:sz w:val="24"/>
                          <w:szCs w:val="24"/>
                          <w:rtl/>
                        </w:rPr>
                        <w:t>תכנית</w:t>
                      </w:r>
                      <w:r w:rsidRPr="00125FA9">
                        <w:rPr>
                          <w:rFonts w:cs="Tahoma"/>
                          <w:color w:val="0B5294"/>
                          <w:spacing w:val="-4"/>
                          <w:sz w:val="24"/>
                          <w:szCs w:val="24"/>
                          <w:rtl/>
                        </w:rPr>
                        <w:t xml:space="preserve"> </w:t>
                      </w:r>
                      <w:r w:rsidRPr="00125FA9">
                        <w:rPr>
                          <w:rFonts w:cs="Tahoma" w:hint="eastAsia"/>
                          <w:color w:val="0B5294"/>
                          <w:spacing w:val="-4"/>
                          <w:sz w:val="24"/>
                          <w:szCs w:val="24"/>
                          <w:rtl/>
                        </w:rPr>
                        <w:t>פיקוח</w:t>
                      </w:r>
                      <w:r w:rsidRPr="00125FA9">
                        <w:rPr>
                          <w:rFonts w:cs="Tahoma"/>
                          <w:color w:val="0B5294"/>
                          <w:spacing w:val="-4"/>
                          <w:sz w:val="24"/>
                          <w:szCs w:val="24"/>
                          <w:rtl/>
                        </w:rPr>
                        <w:t xml:space="preserve"> </w:t>
                      </w:r>
                      <w:r w:rsidRPr="00125FA9">
                        <w:rPr>
                          <w:rFonts w:cs="Tahoma" w:hint="eastAsia"/>
                          <w:color w:val="0B5294"/>
                          <w:spacing w:val="-4"/>
                          <w:sz w:val="24"/>
                          <w:szCs w:val="24"/>
                          <w:rtl/>
                        </w:rPr>
                        <w:t>ולא</w:t>
                      </w:r>
                      <w:r w:rsidRPr="00125FA9">
                        <w:rPr>
                          <w:rFonts w:cs="Tahoma"/>
                          <w:color w:val="0B5294"/>
                          <w:spacing w:val="-4"/>
                          <w:sz w:val="24"/>
                          <w:szCs w:val="24"/>
                          <w:rtl/>
                        </w:rPr>
                        <w:t xml:space="preserve"> </w:t>
                      </w:r>
                      <w:r w:rsidRPr="00125FA9">
                        <w:rPr>
                          <w:rFonts w:cs="Tahoma" w:hint="eastAsia"/>
                          <w:color w:val="0B5294"/>
                          <w:spacing w:val="-4"/>
                          <w:sz w:val="24"/>
                          <w:szCs w:val="24"/>
                          <w:rtl/>
                        </w:rPr>
                        <w:t>קיימה</w:t>
                      </w:r>
                      <w:r w:rsidRPr="00125FA9">
                        <w:rPr>
                          <w:rFonts w:cs="Tahoma"/>
                          <w:color w:val="0B5294"/>
                          <w:spacing w:val="-4"/>
                          <w:sz w:val="24"/>
                          <w:szCs w:val="24"/>
                          <w:rtl/>
                        </w:rPr>
                        <w:t xml:space="preserve"> </w:t>
                      </w:r>
                      <w:r w:rsidRPr="00125FA9">
                        <w:rPr>
                          <w:rFonts w:cs="Tahoma" w:hint="eastAsia"/>
                          <w:color w:val="0B5294"/>
                          <w:spacing w:val="-4"/>
                          <w:sz w:val="24"/>
                          <w:szCs w:val="24"/>
                          <w:rtl/>
                        </w:rPr>
                        <w:t>בקרה</w:t>
                      </w:r>
                      <w:r w:rsidRPr="00125FA9">
                        <w:rPr>
                          <w:rFonts w:cs="Tahoma"/>
                          <w:color w:val="0B5294"/>
                          <w:spacing w:val="-4"/>
                          <w:sz w:val="24"/>
                          <w:szCs w:val="24"/>
                          <w:rtl/>
                        </w:rPr>
                        <w:t xml:space="preserve"> </w:t>
                      </w:r>
                      <w:r w:rsidRPr="00125FA9">
                        <w:rPr>
                          <w:rFonts w:cs="Tahoma" w:hint="eastAsia"/>
                          <w:color w:val="0B5294"/>
                          <w:spacing w:val="-4"/>
                          <w:sz w:val="24"/>
                          <w:szCs w:val="24"/>
                          <w:rtl/>
                        </w:rPr>
                        <w:t>נאותה</w:t>
                      </w:r>
                      <w:r w:rsidRPr="00125FA9">
                        <w:rPr>
                          <w:rFonts w:cs="Tahoma"/>
                          <w:color w:val="0B5294"/>
                          <w:spacing w:val="-4"/>
                          <w:sz w:val="24"/>
                          <w:szCs w:val="24"/>
                          <w:rtl/>
                        </w:rPr>
                        <w:t xml:space="preserve"> </w:t>
                      </w:r>
                      <w:r w:rsidRPr="00125FA9">
                        <w:rPr>
                          <w:rFonts w:cs="Tahoma" w:hint="eastAsia"/>
                          <w:color w:val="0B5294"/>
                          <w:spacing w:val="-4"/>
                          <w:sz w:val="24"/>
                          <w:szCs w:val="24"/>
                          <w:rtl/>
                        </w:rPr>
                        <w:t>על</w:t>
                      </w:r>
                      <w:r w:rsidRPr="00125FA9">
                        <w:rPr>
                          <w:rFonts w:cs="Tahoma"/>
                          <w:color w:val="0B5294"/>
                          <w:spacing w:val="-4"/>
                          <w:sz w:val="24"/>
                          <w:szCs w:val="24"/>
                          <w:rtl/>
                        </w:rPr>
                        <w:t xml:space="preserve"> </w:t>
                      </w:r>
                      <w:r w:rsidRPr="00125FA9">
                        <w:rPr>
                          <w:rFonts w:cs="Tahoma" w:hint="eastAsia"/>
                          <w:color w:val="0B5294"/>
                          <w:spacing w:val="-4"/>
                          <w:sz w:val="24"/>
                          <w:szCs w:val="24"/>
                          <w:rtl/>
                        </w:rPr>
                        <w:t>עבודת</w:t>
                      </w:r>
                      <w:r w:rsidRPr="00125FA9">
                        <w:rPr>
                          <w:rFonts w:cs="Tahoma"/>
                          <w:color w:val="0B5294"/>
                          <w:spacing w:val="-4"/>
                          <w:sz w:val="24"/>
                          <w:szCs w:val="24"/>
                          <w:rtl/>
                        </w:rPr>
                        <w:t xml:space="preserve"> </w:t>
                      </w:r>
                      <w:r w:rsidRPr="00125FA9">
                        <w:rPr>
                          <w:rFonts w:cs="Tahoma" w:hint="eastAsia"/>
                          <w:color w:val="0B5294"/>
                          <w:spacing w:val="-4"/>
                          <w:sz w:val="24"/>
                          <w:szCs w:val="24"/>
                          <w:rtl/>
                        </w:rPr>
                        <w:t>המפקחים</w:t>
                      </w:r>
                      <w:r w:rsidRPr="00125FA9">
                        <w:rPr>
                          <w:rFonts w:cs="Tahoma"/>
                          <w:color w:val="0B5294"/>
                          <w:spacing w:val="-4"/>
                          <w:sz w:val="24"/>
                          <w:szCs w:val="24"/>
                          <w:rtl/>
                        </w:rPr>
                        <w:t xml:space="preserve">. </w:t>
                      </w:r>
                      <w:r w:rsidRPr="00125FA9">
                        <w:rPr>
                          <w:rFonts w:cs="Tahoma" w:hint="eastAsia"/>
                          <w:color w:val="0B5294"/>
                          <w:spacing w:val="-4"/>
                          <w:sz w:val="24"/>
                          <w:szCs w:val="24"/>
                          <w:rtl/>
                        </w:rPr>
                        <w:t>ליקוי</w:t>
                      </w:r>
                      <w:r w:rsidRPr="00125FA9">
                        <w:rPr>
                          <w:rFonts w:cs="Tahoma"/>
                          <w:color w:val="0B5294"/>
                          <w:spacing w:val="-4"/>
                          <w:sz w:val="24"/>
                          <w:szCs w:val="24"/>
                          <w:rtl/>
                        </w:rPr>
                        <w:t xml:space="preserve"> </w:t>
                      </w:r>
                      <w:r w:rsidRPr="00125FA9">
                        <w:rPr>
                          <w:rFonts w:cs="Tahoma" w:hint="eastAsia"/>
                          <w:color w:val="0B5294"/>
                          <w:spacing w:val="-4"/>
                          <w:sz w:val="24"/>
                          <w:szCs w:val="24"/>
                          <w:rtl/>
                        </w:rPr>
                        <w:t>זה</w:t>
                      </w:r>
                      <w:r w:rsidRPr="00125FA9">
                        <w:rPr>
                          <w:rFonts w:cs="Tahoma"/>
                          <w:color w:val="0B5294"/>
                          <w:spacing w:val="-4"/>
                          <w:sz w:val="24"/>
                          <w:szCs w:val="24"/>
                          <w:rtl/>
                        </w:rPr>
                        <w:t xml:space="preserve"> </w:t>
                      </w:r>
                      <w:r w:rsidRPr="00125FA9">
                        <w:rPr>
                          <w:rFonts w:cs="Tahoma" w:hint="eastAsia"/>
                          <w:color w:val="0B5294"/>
                          <w:spacing w:val="-4"/>
                          <w:sz w:val="24"/>
                          <w:szCs w:val="24"/>
                          <w:rtl/>
                        </w:rPr>
                        <w:t>פגע</w:t>
                      </w:r>
                      <w:r w:rsidRPr="00125FA9">
                        <w:rPr>
                          <w:rFonts w:cs="Tahoma"/>
                          <w:color w:val="0B5294"/>
                          <w:spacing w:val="-4"/>
                          <w:sz w:val="24"/>
                          <w:szCs w:val="24"/>
                          <w:rtl/>
                        </w:rPr>
                        <w:t xml:space="preserve"> </w:t>
                      </w:r>
                      <w:r w:rsidRPr="00125FA9">
                        <w:rPr>
                          <w:rFonts w:cs="Tahoma" w:hint="eastAsia"/>
                          <w:color w:val="0B5294"/>
                          <w:spacing w:val="-4"/>
                          <w:sz w:val="24"/>
                          <w:szCs w:val="24"/>
                          <w:rtl/>
                        </w:rPr>
                        <w:t>ביכולת</w:t>
                      </w:r>
                      <w:r w:rsidRPr="00125FA9">
                        <w:rPr>
                          <w:rFonts w:cs="Tahoma"/>
                          <w:color w:val="0B5294"/>
                          <w:spacing w:val="-4"/>
                          <w:sz w:val="24"/>
                          <w:szCs w:val="24"/>
                          <w:rtl/>
                        </w:rPr>
                        <w:t xml:space="preserve"> </w:t>
                      </w:r>
                      <w:r w:rsidRPr="00125FA9">
                        <w:rPr>
                          <w:rFonts w:cs="Tahoma" w:hint="eastAsia"/>
                          <w:color w:val="0B5294"/>
                          <w:spacing w:val="-4"/>
                          <w:sz w:val="24"/>
                          <w:szCs w:val="24"/>
                          <w:rtl/>
                        </w:rPr>
                        <w:t>האכיפה</w:t>
                      </w:r>
                      <w:r w:rsidRPr="00125FA9">
                        <w:rPr>
                          <w:rFonts w:cs="Tahoma"/>
                          <w:color w:val="0B5294"/>
                          <w:spacing w:val="-4"/>
                          <w:sz w:val="24"/>
                          <w:szCs w:val="24"/>
                          <w:rtl/>
                        </w:rPr>
                        <w:t xml:space="preserve"> </w:t>
                      </w:r>
                      <w:r w:rsidRPr="00125FA9">
                        <w:rPr>
                          <w:rFonts w:cs="Tahoma" w:hint="eastAsia"/>
                          <w:color w:val="0B5294"/>
                          <w:spacing w:val="-4"/>
                          <w:sz w:val="24"/>
                          <w:szCs w:val="24"/>
                          <w:rtl/>
                        </w:rPr>
                        <w:t>של</w:t>
                      </w:r>
                      <w:r w:rsidRPr="00125FA9">
                        <w:rPr>
                          <w:rFonts w:cs="Tahoma"/>
                          <w:color w:val="0B5294"/>
                          <w:spacing w:val="-4"/>
                          <w:sz w:val="24"/>
                          <w:szCs w:val="24"/>
                          <w:rtl/>
                        </w:rPr>
                        <w:t xml:space="preserve"> </w:t>
                      </w:r>
                      <w:r w:rsidRPr="00125FA9">
                        <w:rPr>
                          <w:rFonts w:cs="Tahoma" w:hint="eastAsia"/>
                          <w:color w:val="0B5294"/>
                          <w:spacing w:val="-4"/>
                          <w:sz w:val="24"/>
                          <w:szCs w:val="24"/>
                          <w:rtl/>
                        </w:rPr>
                        <w:t>הוועדה</w:t>
                      </w:r>
                      <w:r w:rsidRPr="00125FA9">
                        <w:rPr>
                          <w:rFonts w:cs="Tahoma"/>
                          <w:color w:val="0B5294"/>
                          <w:spacing w:val="-4"/>
                          <w:sz w:val="24"/>
                          <w:szCs w:val="24"/>
                          <w:rtl/>
                        </w:rPr>
                        <w:t xml:space="preserve"> </w:t>
                      </w:r>
                      <w:r w:rsidRPr="00125FA9">
                        <w:rPr>
                          <w:rFonts w:cs="Tahoma" w:hint="eastAsia"/>
                          <w:color w:val="0B5294"/>
                          <w:spacing w:val="-4"/>
                          <w:sz w:val="24"/>
                          <w:szCs w:val="24"/>
                          <w:rtl/>
                        </w:rPr>
                        <w:t>ובאמון</w:t>
                      </w:r>
                      <w:r w:rsidRPr="00125FA9">
                        <w:rPr>
                          <w:rFonts w:cs="Tahoma"/>
                          <w:color w:val="0B5294"/>
                          <w:spacing w:val="-4"/>
                          <w:sz w:val="24"/>
                          <w:szCs w:val="24"/>
                          <w:rtl/>
                        </w:rPr>
                        <w:t xml:space="preserve"> </w:t>
                      </w:r>
                      <w:r w:rsidRPr="00125FA9">
                        <w:rPr>
                          <w:rFonts w:cs="Tahoma" w:hint="eastAsia"/>
                          <w:color w:val="0B5294"/>
                          <w:spacing w:val="-4"/>
                          <w:sz w:val="24"/>
                          <w:szCs w:val="24"/>
                          <w:rtl/>
                        </w:rPr>
                        <w:t>הציבור</w:t>
                      </w:r>
                      <w:r w:rsidRPr="00125FA9">
                        <w:rPr>
                          <w:rFonts w:cs="Tahoma"/>
                          <w:color w:val="0B5294"/>
                          <w:spacing w:val="-4"/>
                          <w:sz w:val="24"/>
                          <w:szCs w:val="24"/>
                          <w:rtl/>
                        </w:rPr>
                        <w:t xml:space="preserve"> </w:t>
                      </w:r>
                      <w:r w:rsidRPr="00125FA9">
                        <w:rPr>
                          <w:rFonts w:cs="Tahoma" w:hint="eastAsia"/>
                          <w:color w:val="0B5294"/>
                          <w:spacing w:val="-4"/>
                          <w:sz w:val="24"/>
                          <w:szCs w:val="24"/>
                          <w:rtl/>
                        </w:rPr>
                        <w:t>בה</w:t>
                      </w:r>
                      <w:r w:rsidRPr="00125FA9">
                        <w:rPr>
                          <w:rFonts w:cs="Tahoma"/>
                          <w:color w:val="0B5294"/>
                          <w:spacing w:val="-4"/>
                          <w:sz w:val="24"/>
                          <w:szCs w:val="24"/>
                          <w:rtl/>
                        </w:rPr>
                        <w:t xml:space="preserve"> </w:t>
                      </w:r>
                      <w:r w:rsidRPr="00125FA9">
                        <w:rPr>
                          <w:rFonts w:cs="Tahoma" w:hint="eastAsia"/>
                          <w:color w:val="0B5294"/>
                          <w:spacing w:val="-4"/>
                          <w:sz w:val="24"/>
                          <w:szCs w:val="24"/>
                          <w:rtl/>
                        </w:rPr>
                        <w:t>ועודד</w:t>
                      </w:r>
                      <w:r w:rsidRPr="00125FA9">
                        <w:rPr>
                          <w:rFonts w:cs="Tahoma"/>
                          <w:color w:val="0B5294"/>
                          <w:spacing w:val="-4"/>
                          <w:sz w:val="24"/>
                          <w:szCs w:val="24"/>
                          <w:rtl/>
                        </w:rPr>
                        <w:t xml:space="preserve"> </w:t>
                      </w:r>
                      <w:r w:rsidRPr="00125FA9">
                        <w:rPr>
                          <w:rFonts w:cs="Tahoma" w:hint="eastAsia"/>
                          <w:color w:val="0B5294"/>
                          <w:spacing w:val="-4"/>
                          <w:sz w:val="24"/>
                          <w:szCs w:val="24"/>
                          <w:rtl/>
                        </w:rPr>
                        <w:t>עבריינות</w:t>
                      </w:r>
                      <w:r w:rsidRPr="00125FA9">
                        <w:rPr>
                          <w:rFonts w:cs="Tahoma"/>
                          <w:color w:val="0B5294"/>
                          <w:spacing w:val="-4"/>
                          <w:sz w:val="24"/>
                          <w:szCs w:val="24"/>
                          <w:rtl/>
                        </w:rPr>
                        <w:t xml:space="preserve"> </w:t>
                      </w:r>
                      <w:r w:rsidRPr="00125FA9">
                        <w:rPr>
                          <w:rFonts w:cs="Tahoma" w:hint="eastAsia"/>
                          <w:color w:val="0B5294"/>
                          <w:spacing w:val="-4"/>
                          <w:sz w:val="24"/>
                          <w:szCs w:val="24"/>
                          <w:rtl/>
                        </w:rPr>
                        <w:t>בנייה</w:t>
                      </w:r>
                      <w:r w:rsidRPr="00125FA9">
                        <w:rPr>
                          <w:rFonts w:cs="Tahoma"/>
                          <w:color w:val="0B5294"/>
                          <w:spacing w:val="-4"/>
                          <w:sz w:val="24"/>
                          <w:szCs w:val="24"/>
                          <w:rtl/>
                        </w:rPr>
                        <w:t xml:space="preserve"> </w:t>
                      </w:r>
                      <w:r w:rsidRPr="00125FA9">
                        <w:rPr>
                          <w:rFonts w:cs="Tahoma" w:hint="eastAsia"/>
                          <w:color w:val="0B5294"/>
                          <w:spacing w:val="-4"/>
                          <w:sz w:val="24"/>
                          <w:szCs w:val="24"/>
                          <w:rtl/>
                        </w:rPr>
                        <w:t>בתחומה</w:t>
                      </w:r>
                    </w:p>
                    <w:p w:rsidR="00125FA9" w:rsidRPr="00373C5D" w:rsidP="00125FA9">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486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6E3AA5" w:rsidP="006E3AA5">
      <w:pPr>
        <w:pStyle w:val="RESHET"/>
        <w:rPr>
          <w:rtl/>
        </w:rPr>
      </w:pPr>
      <w:r w:rsidRPr="006E3AA5">
        <w:rPr>
          <w:rFonts w:hint="cs"/>
          <w:rtl/>
        </w:rPr>
        <w:t>עוד מעיר משרד מבקר המדינה לוועדה כי לא עמדה בכל יעדי הפיקוח שקבעה לשנת 2016, אף שיעדים אלה היו אמורים להיות בני השגה, לדבריה. על הוועדה לבחון מה הן הסיבות לאי-העמידה ביעדי הפיקוח ולהפיק לקחים, לקבוע יעדי פיקוח בהתבסס על היקף עבירות הבנייה במרחבה ומאפייני העבירות ברשויותיה, ובתיאום עם תובע הוועדה - שהוא הגורם המוסמך -לקבוע את העניין לציבור באכיפה ולהגיש כתבי אישום.</w:t>
      </w:r>
    </w:p>
    <w:p w:rsidR="000A3915" w:rsidRPr="00277566" w:rsidP="006E3AA5">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בשנת 2017 עברה לשיטה של יעדים אישיים לכל מפקח, ובה כל מפקח מחויב לעמוד ביעדים שנקבעו לו. הוועדה ציינה כי מנהל מחלקת הפיקוח מבצע "ניטור שבועי" על פעילות המפקחים, ניטור זה מועבר ליו"ר הוועדה ולמהנדסת הוועדה, ובכל רבעון מופק דוח מסודר המסכם את פעילות המפקחים באותם חודשים.</w:t>
      </w:r>
    </w:p>
    <w:p w:rsidR="000A3915" w:rsidRPr="00277566" w:rsidP="00841C3B">
      <w:pPr>
        <w:spacing w:line="260" w:lineRule="exact"/>
        <w:ind w:right="2268"/>
        <w:jc w:val="both"/>
        <w:rPr>
          <w:rFonts w:ascii="Tahoma" w:hAnsi="Tahoma" w:cs="Tahoma"/>
          <w:sz w:val="18"/>
          <w:szCs w:val="18"/>
          <w:rtl/>
        </w:rPr>
      </w:pPr>
      <w:r w:rsidRPr="006E3AA5">
        <w:rPr>
          <w:rStyle w:val="Heading5Char"/>
          <w:rFonts w:ascii="Tahoma" w:hAnsi="Tahoma" w:cs="Tahoma" w:hint="cs"/>
          <w:b/>
          <w:bCs/>
          <w:sz w:val="18"/>
          <w:szCs w:val="18"/>
          <w:rtl/>
        </w:rPr>
        <w:t>ניהול לקוי של תיקי הפיקוח:</w:t>
      </w:r>
      <w:r w:rsidRPr="00277566">
        <w:rPr>
          <w:rFonts w:ascii="Tahoma" w:hAnsi="Tahoma" w:cs="Tahoma" w:hint="cs"/>
          <w:sz w:val="18"/>
          <w:szCs w:val="18"/>
          <w:rtl/>
        </w:rPr>
        <w:t xml:space="preserve"> עם גילוי בנייה לא חוקית נדרשים המפקחים לפתוח תיק פיקוח ולתייק בו את כל המסמכים הרלוונטיים המשמשים להוכחת ביצוען של עבירות הבנייה (להלן - תיק פיקוח או תיק חקירה). נוסף על כך עליהם להזין למערכת הממוחשבת של הוועדה (להלן - המערכת הממוחשבת) את נתוני תיק הפיקוח, כולל מספר התיק, לצורך בקרה ומעקב. על פי נתוני </w:t>
      </w:r>
      <w:r w:rsidRPr="00277566">
        <w:rPr>
          <w:rFonts w:ascii="Tahoma" w:hAnsi="Tahoma" w:cs="Tahoma" w:hint="cs"/>
          <w:sz w:val="18"/>
          <w:szCs w:val="18"/>
          <w:rtl/>
        </w:rPr>
        <w:t>המערכת הממוחשבת, בשנת 2014 הזינו המפקחים 56 תיקי פיקוח; בשנת 2015 - 34 תיקי פיקוח</w:t>
      </w:r>
      <w:r>
        <w:rPr>
          <w:rStyle w:val="FootnoteReference0"/>
          <w:rFonts w:ascii="Tahoma" w:hAnsi="Tahoma" w:cs="Tahoma"/>
          <w:sz w:val="18"/>
          <w:szCs w:val="18"/>
          <w:rtl/>
        </w:rPr>
        <w:footnoteReference w:id="40"/>
      </w:r>
      <w:r w:rsidRPr="00277566">
        <w:rPr>
          <w:rFonts w:ascii="Tahoma" w:hAnsi="Tahoma" w:cs="Tahoma" w:hint="cs"/>
          <w:sz w:val="18"/>
          <w:szCs w:val="18"/>
          <w:rtl/>
        </w:rPr>
        <w:t>; ובשנת 2016 - 56 תיקי פיקוח</w:t>
      </w:r>
      <w:r>
        <w:rPr>
          <w:rStyle w:val="FootnoteReference0"/>
          <w:rFonts w:ascii="Tahoma" w:hAnsi="Tahoma" w:cs="Tahoma"/>
          <w:sz w:val="18"/>
          <w:szCs w:val="18"/>
          <w:rtl/>
        </w:rPr>
        <w:footnoteReference w:id="41"/>
      </w:r>
      <w:r w:rsidRPr="00277566">
        <w:rPr>
          <w:rFonts w:ascii="Tahoma" w:hAnsi="Tahoma" w:cs="Tahoma" w:hint="cs"/>
          <w:sz w:val="18"/>
          <w:szCs w:val="18"/>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בנהלים המקצועיים להכנת תיק חקירה (להלן </w:t>
      </w:r>
      <w:r w:rsidRPr="00277566">
        <w:rPr>
          <w:rFonts w:ascii="Tahoma" w:hAnsi="Tahoma" w:cs="Tahoma"/>
          <w:sz w:val="18"/>
          <w:szCs w:val="18"/>
          <w:rtl/>
        </w:rPr>
        <w:t>-</w:t>
      </w:r>
      <w:r w:rsidRPr="00277566">
        <w:rPr>
          <w:rFonts w:ascii="Tahoma" w:hAnsi="Tahoma" w:cs="Tahoma" w:hint="cs"/>
          <w:sz w:val="18"/>
          <w:szCs w:val="18"/>
          <w:rtl/>
        </w:rPr>
        <w:t xml:space="preserve"> נהלים להכנת תיק חקירה) של </w:t>
      </w:r>
      <w:r w:rsidRPr="00277566">
        <w:rPr>
          <w:rFonts w:ascii="Tahoma" w:hAnsi="Tahoma" w:cs="Tahoma"/>
          <w:sz w:val="18"/>
          <w:szCs w:val="18"/>
          <w:rtl/>
        </w:rPr>
        <w:t>היחידה הארצית לאכיפת דיני התכנון והבנייה במשרד האוצר</w:t>
      </w:r>
      <w:r>
        <w:rPr>
          <w:rStyle w:val="FootnoteReference0"/>
          <w:rFonts w:ascii="Tahoma" w:hAnsi="Tahoma" w:cs="Tahoma"/>
          <w:sz w:val="18"/>
          <w:szCs w:val="18"/>
          <w:rtl/>
        </w:rPr>
        <w:footnoteReference w:id="42"/>
      </w:r>
      <w:r w:rsidRPr="00277566">
        <w:rPr>
          <w:rFonts w:ascii="Tahoma" w:hAnsi="Tahoma" w:cs="Tahoma" w:hint="cs"/>
          <w:sz w:val="18"/>
          <w:szCs w:val="18"/>
          <w:rtl/>
        </w:rPr>
        <w:t xml:space="preserve"> נקבע כי על כל מפקח להכין תיק פיקוח רק לאחר שבדק כי הבנייה או השימוש במבנה הם עבירה על פי חוק התכנון והבנייה. עוד נקבע כי תיק הפיקוח יוכן במועד הקרוב ביותר לגילוי העבירה. להכנת תיק פיקוח העומד בדרישות המחלקה לאכיפת דיני מקרקעין חשיבות רבה, מאחר שהוא משמש בסיס להגשת כתב אישום</w:t>
      </w:r>
      <w:r w:rsidRPr="00277566">
        <w:rPr>
          <w:rFonts w:ascii="Tahoma" w:hAnsi="Tahoma" w:cs="Tahoma"/>
          <w:sz w:val="18"/>
          <w:szCs w:val="18"/>
          <w:rtl/>
        </w:rPr>
        <w:t xml:space="preserve"> לבית המשפט.</w:t>
      </w:r>
      <w:r w:rsidRPr="00277566">
        <w:rPr>
          <w:rFonts w:ascii="Tahoma" w:hAnsi="Tahoma" w:cs="Tahoma" w:hint="cs"/>
          <w:sz w:val="18"/>
          <w:szCs w:val="18"/>
          <w:rtl/>
        </w:rPr>
        <w:t xml:space="preserve"> עוד נקבע בנהלים כי על המפקח לאסוף נתונים ומסמכים הדרושים לחקירה ולהגשת כתב אישום, כגון דוח פיקוח מפורט, דוח ביקור באתר, תמונות, מכתבי התראה וסיכום ממוספר של המסמכים בתיק. כמו כן על המפקח להכין רשימה של המסמכים לפי המספור ולתייק אותה על הכריכה הפנימית בתיק הפיקוח.</w:t>
      </w:r>
    </w:p>
    <w:p w:rsidR="000A3915" w:rsidRPr="00277566" w:rsidP="00125FA9">
      <w:pPr>
        <w:spacing w:line="260" w:lineRule="exact"/>
        <w:ind w:right="2268"/>
        <w:jc w:val="both"/>
        <w:rPr>
          <w:rFonts w:ascii="Tahoma" w:hAnsi="Tahoma" w:cs="Tahoma"/>
          <w:sz w:val="18"/>
          <w:szCs w:val="18"/>
          <w:rtl/>
        </w:rPr>
      </w:pPr>
      <w:r w:rsidRPr="00277566">
        <w:rPr>
          <w:rFonts w:ascii="Tahoma" w:hAnsi="Tahoma" w:cs="Tahoma" w:hint="cs"/>
          <w:sz w:val="18"/>
          <w:szCs w:val="18"/>
          <w:rtl/>
        </w:rPr>
        <w:t>מבדיקה אקראית של שישה תיקי פיקוח ומקבץ תיקי פיקוח של עסקים בטירת כרמל נמצא כי כמה מתיקי הפיקוח הוזנו במערכת הממוחשבת זמן רב לאחר גילוי העבירה. כמו כן נמצא כי תיקי הפיקוח אינם מסודרים כנדרש בנהלים להכנת תיק חקירה - בכמה מהם חסרים מסמכים, מסמכים אחרים לא מתויקים ולא ממוספרים, ורשימת ריכוז המסמכים נמצאה ללא נתונים.</w:t>
      </w:r>
      <w:r w:rsidRPr="00125FA9" w:rsidR="00125FA9">
        <w:rPr>
          <w:rFonts w:cs="Tahoma"/>
          <w:noProof/>
          <w:sz w:val="17"/>
          <w:szCs w:val="17"/>
          <w:rtl/>
        </w:rPr>
        <w:t xml:space="preserve"> </w:t>
      </w:r>
      <w:r w:rsidRPr="0012789B" w:rsidR="00125FA9">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5FA9" w:rsidRPr="00373C5D" w:rsidP="00125FA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70527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979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תיקי</w:t>
                            </w:r>
                            <w:r w:rsidRPr="00125FA9">
                              <w:rPr>
                                <w:rFonts w:cs="Tahoma"/>
                                <w:color w:val="0B5294"/>
                                <w:spacing w:val="-4"/>
                                <w:sz w:val="24"/>
                                <w:szCs w:val="24"/>
                                <w:rtl/>
                              </w:rPr>
                              <w:t xml:space="preserve"> </w:t>
                            </w:r>
                            <w:r w:rsidRPr="00125FA9">
                              <w:rPr>
                                <w:rFonts w:cs="Tahoma" w:hint="eastAsia"/>
                                <w:color w:val="0B5294"/>
                                <w:spacing w:val="-4"/>
                                <w:sz w:val="24"/>
                                <w:szCs w:val="24"/>
                                <w:rtl/>
                              </w:rPr>
                              <w:t>הפיקוח</w:t>
                            </w:r>
                            <w:r w:rsidRPr="00125FA9">
                              <w:rPr>
                                <w:rFonts w:cs="Tahoma"/>
                                <w:color w:val="0B5294"/>
                                <w:spacing w:val="-4"/>
                                <w:sz w:val="24"/>
                                <w:szCs w:val="24"/>
                                <w:rtl/>
                              </w:rPr>
                              <w:t xml:space="preserve"> </w:t>
                            </w:r>
                            <w:r w:rsidRPr="00125FA9">
                              <w:rPr>
                                <w:rFonts w:cs="Tahoma" w:hint="eastAsia"/>
                                <w:color w:val="0B5294"/>
                                <w:spacing w:val="-4"/>
                                <w:sz w:val="24"/>
                                <w:szCs w:val="24"/>
                                <w:rtl/>
                              </w:rPr>
                              <w:t>בוועדה</w:t>
                            </w:r>
                            <w:r w:rsidRPr="00125FA9">
                              <w:rPr>
                                <w:rFonts w:cs="Tahoma"/>
                                <w:color w:val="0B5294"/>
                                <w:spacing w:val="-4"/>
                                <w:sz w:val="24"/>
                                <w:szCs w:val="24"/>
                                <w:rtl/>
                              </w:rPr>
                              <w:t xml:space="preserve"> </w:t>
                            </w:r>
                            <w:r w:rsidRPr="00125FA9">
                              <w:rPr>
                                <w:rFonts w:cs="Tahoma" w:hint="eastAsia"/>
                                <w:color w:val="0B5294"/>
                                <w:spacing w:val="-4"/>
                                <w:sz w:val="24"/>
                                <w:szCs w:val="24"/>
                                <w:rtl/>
                              </w:rPr>
                              <w:t>אינם</w:t>
                            </w:r>
                            <w:r w:rsidRPr="00125FA9">
                              <w:rPr>
                                <w:rFonts w:cs="Tahoma"/>
                                <w:color w:val="0B5294"/>
                                <w:spacing w:val="-4"/>
                                <w:sz w:val="24"/>
                                <w:szCs w:val="24"/>
                                <w:rtl/>
                              </w:rPr>
                              <w:t xml:space="preserve"> </w:t>
                            </w:r>
                            <w:r w:rsidRPr="00125FA9">
                              <w:rPr>
                                <w:rFonts w:cs="Tahoma" w:hint="eastAsia"/>
                                <w:color w:val="0B5294"/>
                                <w:spacing w:val="-4"/>
                                <w:sz w:val="24"/>
                                <w:szCs w:val="24"/>
                                <w:rtl/>
                              </w:rPr>
                              <w:t>מסודרים</w:t>
                            </w:r>
                            <w:r w:rsidRPr="00125FA9">
                              <w:rPr>
                                <w:rFonts w:cs="Tahoma"/>
                                <w:color w:val="0B5294"/>
                                <w:spacing w:val="-4"/>
                                <w:sz w:val="24"/>
                                <w:szCs w:val="24"/>
                                <w:rtl/>
                              </w:rPr>
                              <w:t xml:space="preserve"> </w:t>
                            </w:r>
                            <w:r w:rsidRPr="00125FA9">
                              <w:rPr>
                                <w:rFonts w:cs="Tahoma" w:hint="eastAsia"/>
                                <w:color w:val="0B5294"/>
                                <w:spacing w:val="-4"/>
                                <w:sz w:val="24"/>
                                <w:szCs w:val="24"/>
                                <w:rtl/>
                              </w:rPr>
                              <w:t>כנדרש</w:t>
                            </w:r>
                            <w:r w:rsidRPr="00125FA9">
                              <w:rPr>
                                <w:rFonts w:cs="Tahoma"/>
                                <w:color w:val="0B5294"/>
                                <w:spacing w:val="-4"/>
                                <w:sz w:val="24"/>
                                <w:szCs w:val="24"/>
                                <w:rtl/>
                              </w:rPr>
                              <w:t xml:space="preserve"> </w:t>
                            </w:r>
                            <w:r w:rsidRPr="00125FA9">
                              <w:rPr>
                                <w:rFonts w:cs="Tahoma" w:hint="eastAsia"/>
                                <w:color w:val="0B5294"/>
                                <w:spacing w:val="-4"/>
                                <w:sz w:val="24"/>
                                <w:szCs w:val="24"/>
                                <w:rtl/>
                              </w:rPr>
                              <w:t>בנהלים</w:t>
                            </w:r>
                            <w:r w:rsidRPr="00125FA9">
                              <w:rPr>
                                <w:rFonts w:cs="Tahoma"/>
                                <w:color w:val="0B5294"/>
                                <w:spacing w:val="-4"/>
                                <w:sz w:val="24"/>
                                <w:szCs w:val="24"/>
                                <w:rtl/>
                              </w:rPr>
                              <w:t xml:space="preserve"> </w:t>
                            </w:r>
                            <w:r w:rsidRPr="00125FA9">
                              <w:rPr>
                                <w:rFonts w:cs="Tahoma" w:hint="eastAsia"/>
                                <w:color w:val="0B5294"/>
                                <w:spacing w:val="-4"/>
                                <w:sz w:val="24"/>
                                <w:szCs w:val="24"/>
                                <w:rtl/>
                              </w:rPr>
                              <w:t>להכנת</w:t>
                            </w:r>
                            <w:r w:rsidRPr="00125FA9">
                              <w:rPr>
                                <w:rFonts w:cs="Tahoma"/>
                                <w:color w:val="0B5294"/>
                                <w:spacing w:val="-4"/>
                                <w:sz w:val="24"/>
                                <w:szCs w:val="24"/>
                                <w:rtl/>
                              </w:rPr>
                              <w:t xml:space="preserve"> </w:t>
                            </w:r>
                            <w:r w:rsidRPr="00125FA9">
                              <w:rPr>
                                <w:rFonts w:cs="Tahoma" w:hint="eastAsia"/>
                                <w:color w:val="0B5294"/>
                                <w:spacing w:val="-4"/>
                                <w:sz w:val="24"/>
                                <w:szCs w:val="24"/>
                                <w:rtl/>
                              </w:rPr>
                              <w:t>תיק</w:t>
                            </w:r>
                            <w:r w:rsidRPr="00125FA9">
                              <w:rPr>
                                <w:rFonts w:cs="Tahoma"/>
                                <w:color w:val="0B5294"/>
                                <w:spacing w:val="-4"/>
                                <w:sz w:val="24"/>
                                <w:szCs w:val="24"/>
                                <w:rtl/>
                              </w:rPr>
                              <w:t xml:space="preserve"> </w:t>
                            </w:r>
                            <w:r w:rsidRPr="00125FA9">
                              <w:rPr>
                                <w:rFonts w:cs="Tahoma" w:hint="eastAsia"/>
                                <w:color w:val="0B5294"/>
                                <w:spacing w:val="-4"/>
                                <w:sz w:val="24"/>
                                <w:szCs w:val="24"/>
                                <w:rtl/>
                              </w:rPr>
                              <w:t>חקירה</w:t>
                            </w:r>
                            <w:r w:rsidRPr="00125FA9">
                              <w:rPr>
                                <w:rFonts w:cs="Tahoma"/>
                                <w:color w:val="0B5294"/>
                                <w:spacing w:val="-4"/>
                                <w:sz w:val="24"/>
                                <w:szCs w:val="24"/>
                                <w:rtl/>
                              </w:rPr>
                              <w:t xml:space="preserve">; </w:t>
                            </w:r>
                            <w:r w:rsidRPr="00125FA9">
                              <w:rPr>
                                <w:rFonts w:cs="Tahoma" w:hint="eastAsia"/>
                                <w:color w:val="0B5294"/>
                                <w:spacing w:val="-4"/>
                                <w:sz w:val="24"/>
                                <w:szCs w:val="24"/>
                                <w:rtl/>
                              </w:rPr>
                              <w:t>בכמה</w:t>
                            </w:r>
                            <w:r w:rsidRPr="00125FA9">
                              <w:rPr>
                                <w:rFonts w:cs="Tahoma"/>
                                <w:color w:val="0B5294"/>
                                <w:spacing w:val="-4"/>
                                <w:sz w:val="24"/>
                                <w:szCs w:val="24"/>
                                <w:rtl/>
                              </w:rPr>
                              <w:t xml:space="preserve"> </w:t>
                            </w:r>
                            <w:r w:rsidRPr="00125FA9">
                              <w:rPr>
                                <w:rFonts w:cs="Tahoma" w:hint="eastAsia"/>
                                <w:color w:val="0B5294"/>
                                <w:spacing w:val="-4"/>
                                <w:sz w:val="24"/>
                                <w:szCs w:val="24"/>
                                <w:rtl/>
                              </w:rPr>
                              <w:t>מהם</w:t>
                            </w:r>
                            <w:r w:rsidRPr="00125FA9">
                              <w:rPr>
                                <w:rFonts w:cs="Tahoma"/>
                                <w:color w:val="0B5294"/>
                                <w:spacing w:val="-4"/>
                                <w:sz w:val="24"/>
                                <w:szCs w:val="24"/>
                                <w:rtl/>
                              </w:rPr>
                              <w:t xml:space="preserve"> </w:t>
                            </w:r>
                            <w:r w:rsidRPr="00125FA9">
                              <w:rPr>
                                <w:rFonts w:cs="Tahoma" w:hint="eastAsia"/>
                                <w:color w:val="0B5294"/>
                                <w:spacing w:val="-4"/>
                                <w:sz w:val="24"/>
                                <w:szCs w:val="24"/>
                                <w:rtl/>
                              </w:rPr>
                              <w:t>חסרים</w:t>
                            </w:r>
                            <w:r w:rsidRPr="00125FA9">
                              <w:rPr>
                                <w:rFonts w:cs="Tahoma"/>
                                <w:color w:val="0B5294"/>
                                <w:spacing w:val="-4"/>
                                <w:sz w:val="24"/>
                                <w:szCs w:val="24"/>
                                <w:rtl/>
                              </w:rPr>
                              <w:t xml:space="preserve"> </w:t>
                            </w:r>
                            <w:r w:rsidRPr="00125FA9">
                              <w:rPr>
                                <w:rFonts w:cs="Tahoma" w:hint="eastAsia"/>
                                <w:color w:val="0B5294"/>
                                <w:spacing w:val="-4"/>
                                <w:sz w:val="24"/>
                                <w:szCs w:val="24"/>
                                <w:rtl/>
                              </w:rPr>
                              <w:t>מסמכים</w:t>
                            </w:r>
                            <w:r w:rsidRPr="00125FA9">
                              <w:rPr>
                                <w:rFonts w:cs="Tahoma"/>
                                <w:color w:val="0B5294"/>
                                <w:spacing w:val="-4"/>
                                <w:sz w:val="24"/>
                                <w:szCs w:val="24"/>
                                <w:rtl/>
                              </w:rPr>
                              <w:t xml:space="preserve">, </w:t>
                            </w:r>
                            <w:r w:rsidRPr="00125FA9">
                              <w:rPr>
                                <w:rFonts w:cs="Tahoma" w:hint="eastAsia"/>
                                <w:color w:val="0B5294"/>
                                <w:spacing w:val="-4"/>
                                <w:sz w:val="24"/>
                                <w:szCs w:val="24"/>
                                <w:rtl/>
                              </w:rPr>
                              <w:t>ומסמכים</w:t>
                            </w:r>
                            <w:r w:rsidRPr="00125FA9">
                              <w:rPr>
                                <w:rFonts w:cs="Tahoma"/>
                                <w:color w:val="0B5294"/>
                                <w:spacing w:val="-4"/>
                                <w:sz w:val="24"/>
                                <w:szCs w:val="24"/>
                                <w:rtl/>
                              </w:rPr>
                              <w:t xml:space="preserve"> </w:t>
                            </w:r>
                            <w:r w:rsidRPr="00125FA9">
                              <w:rPr>
                                <w:rFonts w:cs="Tahoma" w:hint="eastAsia"/>
                                <w:color w:val="0B5294"/>
                                <w:spacing w:val="-4"/>
                                <w:sz w:val="24"/>
                                <w:szCs w:val="24"/>
                                <w:rtl/>
                              </w:rPr>
                              <w:t>אחרים</w:t>
                            </w:r>
                            <w:r w:rsidRPr="00125FA9">
                              <w:rPr>
                                <w:rFonts w:cs="Tahoma"/>
                                <w:color w:val="0B5294"/>
                                <w:spacing w:val="-4"/>
                                <w:sz w:val="24"/>
                                <w:szCs w:val="24"/>
                                <w:rtl/>
                              </w:rPr>
                              <w:t xml:space="preserve"> </w:t>
                            </w:r>
                            <w:r w:rsidRPr="00125FA9">
                              <w:rPr>
                                <w:rFonts w:cs="Tahoma" w:hint="eastAsia"/>
                                <w:color w:val="0B5294"/>
                                <w:spacing w:val="-4"/>
                                <w:sz w:val="24"/>
                                <w:szCs w:val="24"/>
                                <w:rtl/>
                              </w:rPr>
                              <w:t>אינם</w:t>
                            </w:r>
                            <w:r w:rsidRPr="00125FA9">
                              <w:rPr>
                                <w:rFonts w:cs="Tahoma"/>
                                <w:color w:val="0B5294"/>
                                <w:spacing w:val="-4"/>
                                <w:sz w:val="24"/>
                                <w:szCs w:val="24"/>
                                <w:rtl/>
                              </w:rPr>
                              <w:t xml:space="preserve"> </w:t>
                            </w:r>
                            <w:r w:rsidRPr="00125FA9">
                              <w:rPr>
                                <w:rFonts w:cs="Tahoma" w:hint="eastAsia"/>
                                <w:color w:val="0B5294"/>
                                <w:spacing w:val="-4"/>
                                <w:sz w:val="24"/>
                                <w:szCs w:val="24"/>
                                <w:rtl/>
                              </w:rPr>
                              <w:t>מתויקים</w:t>
                            </w:r>
                          </w:p>
                          <w:p w:rsidR="00125FA9" w:rsidRPr="00373C5D" w:rsidP="00125FA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35020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179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25FA9" w:rsidRPr="00373C5D" w:rsidP="00125FA9">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52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תיקי</w:t>
                      </w:r>
                      <w:r w:rsidRPr="00125FA9">
                        <w:rPr>
                          <w:rFonts w:cs="Tahoma"/>
                          <w:color w:val="0B5294"/>
                          <w:spacing w:val="-4"/>
                          <w:sz w:val="24"/>
                          <w:szCs w:val="24"/>
                          <w:rtl/>
                        </w:rPr>
                        <w:t xml:space="preserve"> </w:t>
                      </w:r>
                      <w:r w:rsidRPr="00125FA9">
                        <w:rPr>
                          <w:rFonts w:cs="Tahoma" w:hint="eastAsia"/>
                          <w:color w:val="0B5294"/>
                          <w:spacing w:val="-4"/>
                          <w:sz w:val="24"/>
                          <w:szCs w:val="24"/>
                          <w:rtl/>
                        </w:rPr>
                        <w:t>הפיקוח</w:t>
                      </w:r>
                      <w:r w:rsidRPr="00125FA9">
                        <w:rPr>
                          <w:rFonts w:cs="Tahoma"/>
                          <w:color w:val="0B5294"/>
                          <w:spacing w:val="-4"/>
                          <w:sz w:val="24"/>
                          <w:szCs w:val="24"/>
                          <w:rtl/>
                        </w:rPr>
                        <w:t xml:space="preserve"> </w:t>
                      </w:r>
                      <w:r w:rsidRPr="00125FA9">
                        <w:rPr>
                          <w:rFonts w:cs="Tahoma" w:hint="eastAsia"/>
                          <w:color w:val="0B5294"/>
                          <w:spacing w:val="-4"/>
                          <w:sz w:val="24"/>
                          <w:szCs w:val="24"/>
                          <w:rtl/>
                        </w:rPr>
                        <w:t>בוועדה</w:t>
                      </w:r>
                      <w:r w:rsidRPr="00125FA9">
                        <w:rPr>
                          <w:rFonts w:cs="Tahoma"/>
                          <w:color w:val="0B5294"/>
                          <w:spacing w:val="-4"/>
                          <w:sz w:val="24"/>
                          <w:szCs w:val="24"/>
                          <w:rtl/>
                        </w:rPr>
                        <w:t xml:space="preserve"> </w:t>
                      </w:r>
                      <w:r w:rsidRPr="00125FA9">
                        <w:rPr>
                          <w:rFonts w:cs="Tahoma" w:hint="eastAsia"/>
                          <w:color w:val="0B5294"/>
                          <w:spacing w:val="-4"/>
                          <w:sz w:val="24"/>
                          <w:szCs w:val="24"/>
                          <w:rtl/>
                        </w:rPr>
                        <w:t>אינם</w:t>
                      </w:r>
                      <w:r w:rsidRPr="00125FA9">
                        <w:rPr>
                          <w:rFonts w:cs="Tahoma"/>
                          <w:color w:val="0B5294"/>
                          <w:spacing w:val="-4"/>
                          <w:sz w:val="24"/>
                          <w:szCs w:val="24"/>
                          <w:rtl/>
                        </w:rPr>
                        <w:t xml:space="preserve"> </w:t>
                      </w:r>
                      <w:r w:rsidRPr="00125FA9">
                        <w:rPr>
                          <w:rFonts w:cs="Tahoma" w:hint="eastAsia"/>
                          <w:color w:val="0B5294"/>
                          <w:spacing w:val="-4"/>
                          <w:sz w:val="24"/>
                          <w:szCs w:val="24"/>
                          <w:rtl/>
                        </w:rPr>
                        <w:t>מסודרים</w:t>
                      </w:r>
                      <w:r w:rsidRPr="00125FA9">
                        <w:rPr>
                          <w:rFonts w:cs="Tahoma"/>
                          <w:color w:val="0B5294"/>
                          <w:spacing w:val="-4"/>
                          <w:sz w:val="24"/>
                          <w:szCs w:val="24"/>
                          <w:rtl/>
                        </w:rPr>
                        <w:t xml:space="preserve"> </w:t>
                      </w:r>
                      <w:r w:rsidRPr="00125FA9">
                        <w:rPr>
                          <w:rFonts w:cs="Tahoma" w:hint="eastAsia"/>
                          <w:color w:val="0B5294"/>
                          <w:spacing w:val="-4"/>
                          <w:sz w:val="24"/>
                          <w:szCs w:val="24"/>
                          <w:rtl/>
                        </w:rPr>
                        <w:t>כנדרש</w:t>
                      </w:r>
                      <w:r w:rsidRPr="00125FA9">
                        <w:rPr>
                          <w:rFonts w:cs="Tahoma"/>
                          <w:color w:val="0B5294"/>
                          <w:spacing w:val="-4"/>
                          <w:sz w:val="24"/>
                          <w:szCs w:val="24"/>
                          <w:rtl/>
                        </w:rPr>
                        <w:t xml:space="preserve"> </w:t>
                      </w:r>
                      <w:r w:rsidRPr="00125FA9">
                        <w:rPr>
                          <w:rFonts w:cs="Tahoma" w:hint="eastAsia"/>
                          <w:color w:val="0B5294"/>
                          <w:spacing w:val="-4"/>
                          <w:sz w:val="24"/>
                          <w:szCs w:val="24"/>
                          <w:rtl/>
                        </w:rPr>
                        <w:t>בנהלים</w:t>
                      </w:r>
                      <w:r w:rsidRPr="00125FA9">
                        <w:rPr>
                          <w:rFonts w:cs="Tahoma"/>
                          <w:color w:val="0B5294"/>
                          <w:spacing w:val="-4"/>
                          <w:sz w:val="24"/>
                          <w:szCs w:val="24"/>
                          <w:rtl/>
                        </w:rPr>
                        <w:t xml:space="preserve"> </w:t>
                      </w:r>
                      <w:r w:rsidRPr="00125FA9">
                        <w:rPr>
                          <w:rFonts w:cs="Tahoma" w:hint="eastAsia"/>
                          <w:color w:val="0B5294"/>
                          <w:spacing w:val="-4"/>
                          <w:sz w:val="24"/>
                          <w:szCs w:val="24"/>
                          <w:rtl/>
                        </w:rPr>
                        <w:t>להכנת</w:t>
                      </w:r>
                      <w:r w:rsidRPr="00125FA9">
                        <w:rPr>
                          <w:rFonts w:cs="Tahoma"/>
                          <w:color w:val="0B5294"/>
                          <w:spacing w:val="-4"/>
                          <w:sz w:val="24"/>
                          <w:szCs w:val="24"/>
                          <w:rtl/>
                        </w:rPr>
                        <w:t xml:space="preserve"> </w:t>
                      </w:r>
                      <w:r w:rsidRPr="00125FA9">
                        <w:rPr>
                          <w:rFonts w:cs="Tahoma" w:hint="eastAsia"/>
                          <w:color w:val="0B5294"/>
                          <w:spacing w:val="-4"/>
                          <w:sz w:val="24"/>
                          <w:szCs w:val="24"/>
                          <w:rtl/>
                        </w:rPr>
                        <w:t>תיק</w:t>
                      </w:r>
                      <w:r w:rsidRPr="00125FA9">
                        <w:rPr>
                          <w:rFonts w:cs="Tahoma"/>
                          <w:color w:val="0B5294"/>
                          <w:spacing w:val="-4"/>
                          <w:sz w:val="24"/>
                          <w:szCs w:val="24"/>
                          <w:rtl/>
                        </w:rPr>
                        <w:t xml:space="preserve"> </w:t>
                      </w:r>
                      <w:r w:rsidRPr="00125FA9">
                        <w:rPr>
                          <w:rFonts w:cs="Tahoma" w:hint="eastAsia"/>
                          <w:color w:val="0B5294"/>
                          <w:spacing w:val="-4"/>
                          <w:sz w:val="24"/>
                          <w:szCs w:val="24"/>
                          <w:rtl/>
                        </w:rPr>
                        <w:t>חקירה</w:t>
                      </w:r>
                      <w:r w:rsidRPr="00125FA9">
                        <w:rPr>
                          <w:rFonts w:cs="Tahoma"/>
                          <w:color w:val="0B5294"/>
                          <w:spacing w:val="-4"/>
                          <w:sz w:val="24"/>
                          <w:szCs w:val="24"/>
                          <w:rtl/>
                        </w:rPr>
                        <w:t xml:space="preserve">; </w:t>
                      </w:r>
                      <w:r w:rsidRPr="00125FA9">
                        <w:rPr>
                          <w:rFonts w:cs="Tahoma" w:hint="eastAsia"/>
                          <w:color w:val="0B5294"/>
                          <w:spacing w:val="-4"/>
                          <w:sz w:val="24"/>
                          <w:szCs w:val="24"/>
                          <w:rtl/>
                        </w:rPr>
                        <w:t>בכמה</w:t>
                      </w:r>
                      <w:r w:rsidRPr="00125FA9">
                        <w:rPr>
                          <w:rFonts w:cs="Tahoma"/>
                          <w:color w:val="0B5294"/>
                          <w:spacing w:val="-4"/>
                          <w:sz w:val="24"/>
                          <w:szCs w:val="24"/>
                          <w:rtl/>
                        </w:rPr>
                        <w:t xml:space="preserve"> </w:t>
                      </w:r>
                      <w:r w:rsidRPr="00125FA9">
                        <w:rPr>
                          <w:rFonts w:cs="Tahoma" w:hint="eastAsia"/>
                          <w:color w:val="0B5294"/>
                          <w:spacing w:val="-4"/>
                          <w:sz w:val="24"/>
                          <w:szCs w:val="24"/>
                          <w:rtl/>
                        </w:rPr>
                        <w:t>מהם</w:t>
                      </w:r>
                      <w:r w:rsidRPr="00125FA9">
                        <w:rPr>
                          <w:rFonts w:cs="Tahoma"/>
                          <w:color w:val="0B5294"/>
                          <w:spacing w:val="-4"/>
                          <w:sz w:val="24"/>
                          <w:szCs w:val="24"/>
                          <w:rtl/>
                        </w:rPr>
                        <w:t xml:space="preserve"> </w:t>
                      </w:r>
                      <w:r w:rsidRPr="00125FA9">
                        <w:rPr>
                          <w:rFonts w:cs="Tahoma" w:hint="eastAsia"/>
                          <w:color w:val="0B5294"/>
                          <w:spacing w:val="-4"/>
                          <w:sz w:val="24"/>
                          <w:szCs w:val="24"/>
                          <w:rtl/>
                        </w:rPr>
                        <w:t>חסרים</w:t>
                      </w:r>
                      <w:r w:rsidRPr="00125FA9">
                        <w:rPr>
                          <w:rFonts w:cs="Tahoma"/>
                          <w:color w:val="0B5294"/>
                          <w:spacing w:val="-4"/>
                          <w:sz w:val="24"/>
                          <w:szCs w:val="24"/>
                          <w:rtl/>
                        </w:rPr>
                        <w:t xml:space="preserve"> </w:t>
                      </w:r>
                      <w:r w:rsidRPr="00125FA9">
                        <w:rPr>
                          <w:rFonts w:cs="Tahoma" w:hint="eastAsia"/>
                          <w:color w:val="0B5294"/>
                          <w:spacing w:val="-4"/>
                          <w:sz w:val="24"/>
                          <w:szCs w:val="24"/>
                          <w:rtl/>
                        </w:rPr>
                        <w:t>מסמכים</w:t>
                      </w:r>
                      <w:r w:rsidRPr="00125FA9">
                        <w:rPr>
                          <w:rFonts w:cs="Tahoma"/>
                          <w:color w:val="0B5294"/>
                          <w:spacing w:val="-4"/>
                          <w:sz w:val="24"/>
                          <w:szCs w:val="24"/>
                          <w:rtl/>
                        </w:rPr>
                        <w:t xml:space="preserve">, </w:t>
                      </w:r>
                      <w:r w:rsidRPr="00125FA9">
                        <w:rPr>
                          <w:rFonts w:cs="Tahoma" w:hint="eastAsia"/>
                          <w:color w:val="0B5294"/>
                          <w:spacing w:val="-4"/>
                          <w:sz w:val="24"/>
                          <w:szCs w:val="24"/>
                          <w:rtl/>
                        </w:rPr>
                        <w:t>ומסמכים</w:t>
                      </w:r>
                      <w:r w:rsidRPr="00125FA9">
                        <w:rPr>
                          <w:rFonts w:cs="Tahoma"/>
                          <w:color w:val="0B5294"/>
                          <w:spacing w:val="-4"/>
                          <w:sz w:val="24"/>
                          <w:szCs w:val="24"/>
                          <w:rtl/>
                        </w:rPr>
                        <w:t xml:space="preserve"> </w:t>
                      </w:r>
                      <w:r w:rsidRPr="00125FA9">
                        <w:rPr>
                          <w:rFonts w:cs="Tahoma" w:hint="eastAsia"/>
                          <w:color w:val="0B5294"/>
                          <w:spacing w:val="-4"/>
                          <w:sz w:val="24"/>
                          <w:szCs w:val="24"/>
                          <w:rtl/>
                        </w:rPr>
                        <w:t>אחרים</w:t>
                      </w:r>
                      <w:r w:rsidRPr="00125FA9">
                        <w:rPr>
                          <w:rFonts w:cs="Tahoma"/>
                          <w:color w:val="0B5294"/>
                          <w:spacing w:val="-4"/>
                          <w:sz w:val="24"/>
                          <w:szCs w:val="24"/>
                          <w:rtl/>
                        </w:rPr>
                        <w:t xml:space="preserve"> </w:t>
                      </w:r>
                      <w:r w:rsidRPr="00125FA9">
                        <w:rPr>
                          <w:rFonts w:cs="Tahoma" w:hint="eastAsia"/>
                          <w:color w:val="0B5294"/>
                          <w:spacing w:val="-4"/>
                          <w:sz w:val="24"/>
                          <w:szCs w:val="24"/>
                          <w:rtl/>
                        </w:rPr>
                        <w:t>אינם</w:t>
                      </w:r>
                      <w:r w:rsidRPr="00125FA9">
                        <w:rPr>
                          <w:rFonts w:cs="Tahoma"/>
                          <w:color w:val="0B5294"/>
                          <w:spacing w:val="-4"/>
                          <w:sz w:val="24"/>
                          <w:szCs w:val="24"/>
                          <w:rtl/>
                        </w:rPr>
                        <w:t xml:space="preserve"> </w:t>
                      </w:r>
                      <w:r w:rsidRPr="00125FA9">
                        <w:rPr>
                          <w:rFonts w:cs="Tahoma" w:hint="eastAsia"/>
                          <w:color w:val="0B5294"/>
                          <w:spacing w:val="-4"/>
                          <w:sz w:val="24"/>
                          <w:szCs w:val="24"/>
                          <w:rtl/>
                        </w:rPr>
                        <w:t>מתויקים</w:t>
                      </w:r>
                    </w:p>
                    <w:p w:rsidR="00125FA9" w:rsidRPr="00373C5D" w:rsidP="00125FA9">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1720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עוד העלתה הבדיקה כי המפקחים לא הזינו למערכת הממוחשבת </w:t>
      </w:r>
      <w:r w:rsidRPr="00277566">
        <w:rPr>
          <w:rFonts w:ascii="Tahoma" w:hAnsi="Tahoma" w:cs="Tahoma"/>
          <w:sz w:val="18"/>
          <w:szCs w:val="18"/>
          <w:rtl/>
        </w:rPr>
        <w:t xml:space="preserve">27 תיקי </w:t>
      </w:r>
      <w:r w:rsidRPr="00277566">
        <w:rPr>
          <w:rFonts w:ascii="Tahoma" w:hAnsi="Tahoma" w:cs="Tahoma" w:hint="cs"/>
          <w:sz w:val="18"/>
          <w:szCs w:val="18"/>
          <w:rtl/>
        </w:rPr>
        <w:t>פיקוח</w:t>
      </w:r>
      <w:r>
        <w:rPr>
          <w:rStyle w:val="FootnoteReference0"/>
          <w:rFonts w:ascii="Tahoma" w:hAnsi="Tahoma" w:cs="Tahoma"/>
          <w:sz w:val="18"/>
          <w:szCs w:val="18"/>
          <w:rtl/>
        </w:rPr>
        <w:footnoteReference w:id="43"/>
      </w:r>
      <w:r w:rsidRPr="00277566">
        <w:rPr>
          <w:rFonts w:ascii="Tahoma" w:hAnsi="Tahoma" w:cs="Tahoma" w:hint="cs"/>
          <w:sz w:val="18"/>
          <w:szCs w:val="18"/>
          <w:rtl/>
        </w:rPr>
        <w:t xml:space="preserve"> שנכללו ברשימת תיקי הפיקוח לשנת 2015 שהעבירה הוועדה לפיקוח מחוז חיפה. רק במהלך הביקורת, בינואר 2017, הוזנו התיקים למערכת לאחר שבאותו החודש הנחה מנהל מחלקת הפיקוח את המפקחים לעשות זאת באופן מידי. נמצא כי 20 מתוך 27 התיקים הוזנו למערכת בדיעבד כתיקים שנפתחו בשנת 2015; 5 תיקים הוזנו כתיקים שנפתחו בשנת 2016, ואת שני התיקים הנותרים לא הצליחה הוועדה לאתר עד מועד סיום הביקורת. </w:t>
      </w:r>
    </w:p>
    <w:p w:rsidR="000A3915" w:rsidRPr="006E3AA5" w:rsidP="006E3AA5">
      <w:pPr>
        <w:pStyle w:val="RESHET"/>
        <w:rPr>
          <w:rtl/>
        </w:rPr>
      </w:pPr>
      <w:r w:rsidRPr="006E3AA5">
        <w:rPr>
          <w:rFonts w:hint="cs"/>
          <w:rtl/>
        </w:rPr>
        <w:t>משרד מבקר המדינה מעיר לוועדה על כי לא הזינה את תיקי הפיקוח האמורים למערכת הממוחשבת. על הוועדה לבדוק את הסיבות לכך ולהקפיד שהמפקחים יזינו את תיקי הפיקוח למערכת בסמוך למועד גילוי העבירה, כחלק מעבודת הפיקוח. עוד מעיר משרד מבקר המדינה לוועדה כי היה עליה לוודא שכל תיקי הפיקוח יהיו מסודרים, וכי המסמכים ימוספרו כדי שיכללו את כל המסמכים הדרושים. זאת לצורך הגשת כתבי אישום וביצוע אכיפה יעילה על פי החוק.</w:t>
      </w:r>
    </w:p>
    <w:p w:rsidR="000A3915" w:rsidRPr="00277566" w:rsidP="006E3AA5">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"בעקבות הביקורת, הנושא טופל והוכנו נהלים". בין היתר ציינה הוועדה כי היא הנחתה את המפקחים לפתוח תיקי פיקוח מיד לאחר גילוי העבירה ולהקפיד כי המסמכים בתיקים המועברים לתובע יהיו "מסודרים, ממוספרים וסרוקים"; הוועדה אף מסרה כי הכינה נוהל לצורך מעקב אחר תיקי הפיקוח "הכולל אירועי חובה להזנה במערכת הממוחשבת, לצורך הפקת דו"חות".</w:t>
      </w:r>
    </w:p>
    <w:p w:rsidR="000A3915" w:rsidP="006E3AA5">
      <w:pPr>
        <w:spacing w:line="260" w:lineRule="exact"/>
        <w:ind w:right="2268"/>
        <w:jc w:val="both"/>
        <w:rPr>
          <w:rFonts w:ascii="Tahoma" w:hAnsi="Tahoma" w:cs="Tahoma"/>
          <w:sz w:val="18"/>
          <w:szCs w:val="18"/>
        </w:rPr>
      </w:pPr>
    </w:p>
    <w:p w:rsidR="006E3AA5" w:rsidRPr="006E3AA5" w:rsidP="006E3AA5">
      <w:pPr>
        <w:spacing w:line="260" w:lineRule="exact"/>
        <w:ind w:right="2268"/>
        <w:jc w:val="both"/>
        <w:rPr>
          <w:rFonts w:ascii="Tahoma" w:hAnsi="Tahoma" w:cs="Tahoma"/>
          <w:sz w:val="18"/>
          <w:szCs w:val="18"/>
          <w:rtl/>
        </w:rPr>
      </w:pPr>
    </w:p>
    <w:p w:rsidR="000A3915" w:rsidP="006B03B5">
      <w:pPr>
        <w:pStyle w:val="KOT4"/>
        <w:rPr>
          <w:rtl/>
        </w:rPr>
      </w:pPr>
      <w:r>
        <w:rPr>
          <w:rFonts w:hint="cs"/>
          <w:rtl/>
        </w:rPr>
        <w:t>האכיפה במרחב הוועדה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בפרק י' לחוק פורטו עבירות הבנייה, האמצעים למניעתן ולהפסקתן והעונשים לעוברי העבירות. עם האמצעים למניעת עבירות בנייה נמנים, בין השאר, צו הפסקת עבודה </w:t>
      </w:r>
      <w:r w:rsidRPr="00277566">
        <w:rPr>
          <w:rFonts w:ascii="Tahoma" w:hAnsi="Tahoma" w:cs="Tahoma" w:hint="cs"/>
          <w:sz w:val="18"/>
          <w:szCs w:val="18"/>
          <w:rtl/>
        </w:rPr>
        <w:t>מינהלי</w:t>
      </w:r>
      <w:r w:rsidRPr="00277566">
        <w:rPr>
          <w:rFonts w:ascii="Tahoma" w:hAnsi="Tahoma" w:cs="Tahoma" w:hint="cs"/>
          <w:sz w:val="18"/>
          <w:szCs w:val="18"/>
          <w:rtl/>
        </w:rPr>
        <w:t xml:space="preserve"> (להלן - צו הפסקה </w:t>
      </w:r>
      <w:r w:rsidRPr="00277566">
        <w:rPr>
          <w:rFonts w:ascii="Tahoma" w:hAnsi="Tahoma" w:cs="Tahoma" w:hint="cs"/>
          <w:sz w:val="18"/>
          <w:szCs w:val="18"/>
          <w:rtl/>
        </w:rPr>
        <w:t>מינהלי</w:t>
      </w:r>
      <w:r w:rsidRPr="00277566">
        <w:rPr>
          <w:rFonts w:ascii="Tahoma" w:hAnsi="Tahoma" w:cs="Tahoma" w:hint="cs"/>
          <w:sz w:val="18"/>
          <w:szCs w:val="18"/>
          <w:rtl/>
        </w:rPr>
        <w:t xml:space="preserve">); צו הפסקת עבודה שיפוטי (להלן - צו הפסקה שיפוטי); צווי הריסה </w:t>
      </w:r>
      <w:r w:rsidRPr="00277566">
        <w:rPr>
          <w:rFonts w:ascii="Tahoma" w:hAnsi="Tahoma" w:cs="Tahoma" w:hint="cs"/>
          <w:sz w:val="18"/>
          <w:szCs w:val="18"/>
          <w:rtl/>
        </w:rPr>
        <w:t>מינהליים</w:t>
      </w:r>
      <w:r w:rsidRPr="00277566">
        <w:rPr>
          <w:rFonts w:ascii="Tahoma" w:hAnsi="Tahoma" w:cs="Tahoma" w:hint="cs"/>
          <w:sz w:val="18"/>
          <w:szCs w:val="18"/>
          <w:rtl/>
        </w:rPr>
        <w:t xml:space="preserve"> ושיפוטיים, וקנסות. הסמכות להוציא צו </w:t>
      </w:r>
      <w:r w:rsidRPr="00277566">
        <w:rPr>
          <w:rFonts w:ascii="Tahoma" w:hAnsi="Tahoma" w:cs="Tahoma" w:hint="cs"/>
          <w:sz w:val="18"/>
          <w:szCs w:val="18"/>
          <w:rtl/>
        </w:rPr>
        <w:t>מינהלי</w:t>
      </w:r>
      <w:r w:rsidRPr="00277566">
        <w:rPr>
          <w:rFonts w:ascii="Tahoma" w:hAnsi="Tahoma" w:cs="Tahoma" w:hint="cs"/>
          <w:sz w:val="18"/>
          <w:szCs w:val="18"/>
          <w:rtl/>
        </w:rPr>
        <w:t xml:space="preserve"> נתונה בידי יו"ר הוועדה המקומית ומהנדס הוועדה, והסמכות להוציא צו הריסה </w:t>
      </w:r>
      <w:r w:rsidRPr="00277566">
        <w:rPr>
          <w:rFonts w:ascii="Tahoma" w:hAnsi="Tahoma" w:cs="Tahoma" w:hint="cs"/>
          <w:sz w:val="18"/>
          <w:szCs w:val="18"/>
          <w:rtl/>
        </w:rPr>
        <w:t>מינהלי</w:t>
      </w:r>
      <w:r w:rsidRPr="00277566">
        <w:rPr>
          <w:rFonts w:ascii="Tahoma" w:hAnsi="Tahoma" w:cs="Tahoma" w:hint="cs"/>
          <w:sz w:val="18"/>
          <w:szCs w:val="18"/>
          <w:rtl/>
        </w:rPr>
        <w:t xml:space="preserve"> מסורה בידי יו"ר הוועדה בלבד. תובע הוועדה מוסמך להגיש כתבי אישום נגד עברייני הבנייה</w:t>
      </w:r>
      <w:r>
        <w:rPr>
          <w:rStyle w:val="FootnoteReference0"/>
          <w:rFonts w:ascii="Tahoma" w:hAnsi="Tahoma" w:cs="Tahoma"/>
          <w:sz w:val="18"/>
          <w:szCs w:val="18"/>
          <w:rtl/>
        </w:rPr>
        <w:footnoteReference w:id="44"/>
      </w:r>
      <w:r w:rsidRPr="00277566">
        <w:rPr>
          <w:rFonts w:ascii="Tahoma" w:hAnsi="Tahoma" w:cs="Tahoma" w:hint="cs"/>
          <w:sz w:val="18"/>
          <w:szCs w:val="18"/>
          <w:rtl/>
        </w:rPr>
        <w:t xml:space="preserve">. עוד נקבע בחוק כי צו הפסקה </w:t>
      </w:r>
      <w:r w:rsidRPr="00277566">
        <w:rPr>
          <w:rFonts w:ascii="Tahoma" w:hAnsi="Tahoma" w:cs="Tahoma" w:hint="cs"/>
          <w:sz w:val="18"/>
          <w:szCs w:val="18"/>
          <w:rtl/>
        </w:rPr>
        <w:t>מינהלי</w:t>
      </w:r>
      <w:r w:rsidRPr="00277566">
        <w:rPr>
          <w:rFonts w:ascii="Tahoma" w:hAnsi="Tahoma" w:cs="Tahoma" w:hint="cs"/>
          <w:sz w:val="18"/>
          <w:szCs w:val="18"/>
          <w:rtl/>
        </w:rPr>
        <w:t xml:space="preserve"> בטל ככלל בתום שלושים יום מיום מסירתו, אלא אם הוגשה לבית המשפט בקשה לאישורו. אם אישר בית המשפט את הצו </w:t>
      </w:r>
      <w:r w:rsidRPr="00277566">
        <w:rPr>
          <w:rFonts w:ascii="Tahoma" w:hAnsi="Tahoma" w:cs="Tahoma" w:hint="cs"/>
          <w:sz w:val="18"/>
          <w:szCs w:val="18"/>
          <w:rtl/>
        </w:rPr>
        <w:t>המינהלי</w:t>
      </w:r>
      <w:r w:rsidRPr="00277566">
        <w:rPr>
          <w:rFonts w:ascii="Tahoma" w:hAnsi="Tahoma" w:cs="Tahoma" w:hint="cs"/>
          <w:sz w:val="18"/>
          <w:szCs w:val="18"/>
          <w:rtl/>
        </w:rPr>
        <w:t xml:space="preserve"> הוא כבר נחשב צו שיפוטי.</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כדי לאכוף את קיום הוראות החוק נדרשים עובדי הפיקוח לאתר בנייה ושימוש לא חוקיים במרחב התכנון המקומי ולדווח על כך לוועדה המקומית. על הוועדה לפעול למניעת העבירה, להפסקת ביצועה, להריסת מבנים לא חוקיים ולהבאת מבצעי העבירות לדין</w:t>
      </w:r>
      <w:r>
        <w:rPr>
          <w:rStyle w:val="FootnoteReference0"/>
          <w:rFonts w:ascii="Tahoma" w:hAnsi="Tahoma" w:cs="Tahoma"/>
          <w:sz w:val="18"/>
          <w:szCs w:val="18"/>
          <w:rtl/>
        </w:rPr>
        <w:footnoteReference w:id="45"/>
      </w:r>
      <w:r w:rsidRPr="00277566">
        <w:rPr>
          <w:rFonts w:ascii="Tahoma" w:hAnsi="Tahoma" w:cs="Tahoma" w:hint="cs"/>
          <w:sz w:val="18"/>
          <w:szCs w:val="18"/>
          <w:rtl/>
        </w:rPr>
        <w:t xml:space="preserve">. </w:t>
      </w:r>
    </w:p>
    <w:p w:rsidR="000A3915" w:rsidRPr="00277566" w:rsidP="00841C3B">
      <w:pPr>
        <w:spacing w:line="260" w:lineRule="exact"/>
        <w:ind w:right="2268"/>
        <w:jc w:val="both"/>
        <w:rPr>
          <w:rFonts w:ascii="Tahoma" w:hAnsi="Tahoma" w:cs="Tahoma"/>
          <w:sz w:val="18"/>
          <w:szCs w:val="18"/>
          <w:rtl/>
        </w:rPr>
      </w:pPr>
    </w:p>
    <w:p w:rsidR="000A3915" w:rsidP="006B03B5">
      <w:pPr>
        <w:pStyle w:val="KOT5"/>
        <w:rPr>
          <w:rtl/>
        </w:rPr>
      </w:pPr>
      <w:r>
        <w:rPr>
          <w:rFonts w:hint="cs"/>
          <w:rtl/>
        </w:rPr>
        <w:t>נקיטת צעדי אכיפה על ידי הוועדה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בלוח שלהלן מפורטים נתונים על פעילות הוועדה בתחום האכיפה לשנים </w:t>
      </w:r>
      <w:r w:rsidR="006E3AA5">
        <w:rPr>
          <w:rFonts w:ascii="Tahoma" w:hAnsi="Tahoma" w:cs="Tahoma"/>
          <w:sz w:val="18"/>
          <w:szCs w:val="18"/>
        </w:rPr>
        <w:br/>
      </w:r>
      <w:r w:rsidRPr="00277566">
        <w:rPr>
          <w:rFonts w:ascii="Tahoma" w:hAnsi="Tahoma" w:cs="Tahoma" w:hint="cs"/>
          <w:sz w:val="18"/>
          <w:szCs w:val="18"/>
          <w:rtl/>
        </w:rPr>
        <w:t>2016-2014:</w:t>
      </w:r>
    </w:p>
    <w:p w:rsidR="006E3AA5">
      <w:pPr>
        <w:bidi w:val="0"/>
        <w:rPr>
          <w:rFonts w:ascii="Tahoma" w:hAnsi="Tahoma" w:cs="Tahoma"/>
          <w:color w:val="0B5294" w:themeColor="accent1" w:themeShade="BF"/>
          <w:sz w:val="18"/>
          <w:szCs w:val="18"/>
          <w:rtl/>
        </w:rPr>
      </w:pPr>
      <w:r>
        <w:rPr>
          <w:rtl/>
        </w:rPr>
        <w:br w:type="page"/>
      </w:r>
    </w:p>
    <w:p w:rsidR="000A3915" w:rsidRPr="006E3AA5" w:rsidP="006E3AA5">
      <w:pPr>
        <w:pStyle w:val="tab-name"/>
        <w:rPr>
          <w:b/>
          <w:bCs/>
          <w:rtl/>
        </w:rPr>
      </w:pPr>
      <w:r w:rsidRPr="00277566">
        <w:rPr>
          <w:rFonts w:hint="cs"/>
          <w:rtl/>
        </w:rPr>
        <w:t>לוח 1</w:t>
      </w:r>
      <w:r w:rsidR="006E3AA5">
        <w:rPr>
          <w:rFonts w:hint="cs"/>
          <w:rtl/>
        </w:rPr>
        <w:t xml:space="preserve">: </w:t>
      </w:r>
      <w:r w:rsidRPr="006E3AA5">
        <w:rPr>
          <w:rFonts w:hint="cs"/>
          <w:b/>
          <w:bCs/>
          <w:rtl/>
        </w:rPr>
        <w:t>פעילות האכיפה של הוועדה בשנים 2016-2014</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762"/>
        <w:gridCol w:w="1134"/>
        <w:gridCol w:w="1141"/>
        <w:gridCol w:w="1200"/>
      </w:tblGrid>
      <w:tr w:rsidTr="006E3AA5">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2941" w:type="dxa"/>
            <w:tcBorders>
              <w:top w:val="single" w:sz="8" w:space="0" w:color="auto"/>
              <w:bottom w:val="single" w:sz="8" w:space="0" w:color="auto"/>
            </w:tcBorders>
            <w:shd w:val="clear" w:color="auto" w:fill="CEEAF5"/>
          </w:tcPr>
          <w:p w:rsidR="000A3915" w:rsidRPr="006E3AA5" w:rsidP="006E3AA5">
            <w:pPr>
              <w:tabs>
                <w:tab w:val="left" w:pos="1148"/>
              </w:tabs>
              <w:spacing w:before="40" w:after="40" w:line="280" w:lineRule="exact"/>
              <w:rPr>
                <w:rFonts w:ascii="Tahoma" w:hAnsi="Tahoma" w:cs="Tahoma"/>
                <w:b/>
                <w:bCs/>
                <w:sz w:val="16"/>
                <w:szCs w:val="16"/>
                <w:rtl/>
              </w:rPr>
            </w:pPr>
            <w:r w:rsidRPr="006E3AA5">
              <w:rPr>
                <w:rFonts w:ascii="Tahoma" w:hAnsi="Tahoma" w:cs="Tahoma" w:hint="cs"/>
                <w:b/>
                <w:bCs/>
                <w:sz w:val="16"/>
                <w:szCs w:val="16"/>
                <w:rtl/>
              </w:rPr>
              <w:t>פעילות האכיפה/השנה</w:t>
            </w:r>
          </w:p>
        </w:tc>
        <w:tc>
          <w:tcPr>
            <w:tcW w:w="1201" w:type="dxa"/>
            <w:tcBorders>
              <w:top w:val="single" w:sz="8" w:space="0" w:color="auto"/>
              <w:bottom w:val="single" w:sz="8" w:space="0" w:color="auto"/>
            </w:tcBorders>
            <w:shd w:val="clear" w:color="auto" w:fill="CEEAF5"/>
            <w:vAlign w:val="center"/>
          </w:tcPr>
          <w:p w:rsidR="000A3915" w:rsidRPr="006E3AA5" w:rsidP="006E3AA5">
            <w:pPr>
              <w:tabs>
                <w:tab w:val="left" w:pos="1148"/>
              </w:tabs>
              <w:spacing w:before="40" w:after="40" w:line="280" w:lineRule="exact"/>
              <w:rPr>
                <w:rFonts w:ascii="Tahoma" w:hAnsi="Tahoma" w:cs="Tahoma"/>
                <w:b/>
                <w:bCs/>
                <w:sz w:val="16"/>
                <w:szCs w:val="16"/>
                <w:rtl/>
              </w:rPr>
            </w:pPr>
            <w:r w:rsidRPr="006E3AA5">
              <w:rPr>
                <w:rFonts w:ascii="Tahoma" w:hAnsi="Tahoma" w:cs="Tahoma" w:hint="cs"/>
                <w:b/>
                <w:bCs/>
                <w:sz w:val="16"/>
                <w:szCs w:val="16"/>
                <w:rtl/>
              </w:rPr>
              <w:t>2014</w:t>
            </w:r>
          </w:p>
        </w:tc>
        <w:tc>
          <w:tcPr>
            <w:tcW w:w="1209" w:type="dxa"/>
            <w:tcBorders>
              <w:top w:val="single" w:sz="8" w:space="0" w:color="auto"/>
              <w:bottom w:val="single" w:sz="8" w:space="0" w:color="auto"/>
            </w:tcBorders>
            <w:shd w:val="clear" w:color="auto" w:fill="CEEAF5"/>
            <w:vAlign w:val="center"/>
          </w:tcPr>
          <w:p w:rsidR="000A3915" w:rsidRPr="006E3AA5" w:rsidP="006E3AA5">
            <w:pPr>
              <w:tabs>
                <w:tab w:val="left" w:pos="1148"/>
              </w:tabs>
              <w:spacing w:before="40" w:after="40" w:line="280" w:lineRule="exact"/>
              <w:rPr>
                <w:rFonts w:ascii="Tahoma" w:hAnsi="Tahoma" w:cs="Tahoma"/>
                <w:b/>
                <w:bCs/>
                <w:sz w:val="16"/>
                <w:szCs w:val="16"/>
                <w:rtl/>
              </w:rPr>
            </w:pPr>
            <w:r w:rsidRPr="006E3AA5">
              <w:rPr>
                <w:rFonts w:ascii="Tahoma" w:hAnsi="Tahoma" w:cs="Tahoma" w:hint="cs"/>
                <w:b/>
                <w:bCs/>
                <w:sz w:val="16"/>
                <w:szCs w:val="16"/>
                <w:rtl/>
              </w:rPr>
              <w:t>2015</w:t>
            </w:r>
          </w:p>
        </w:tc>
        <w:tc>
          <w:tcPr>
            <w:tcW w:w="1276" w:type="dxa"/>
            <w:tcBorders>
              <w:top w:val="single" w:sz="8" w:space="0" w:color="auto"/>
              <w:bottom w:val="single" w:sz="8" w:space="0" w:color="auto"/>
            </w:tcBorders>
            <w:shd w:val="clear" w:color="auto" w:fill="CEEAF5"/>
            <w:vAlign w:val="center"/>
          </w:tcPr>
          <w:p w:rsidR="000A3915" w:rsidRPr="006E3AA5" w:rsidP="006E3AA5">
            <w:pPr>
              <w:tabs>
                <w:tab w:val="left" w:pos="1148"/>
              </w:tabs>
              <w:spacing w:before="40" w:after="40" w:line="280" w:lineRule="exact"/>
              <w:rPr>
                <w:rFonts w:ascii="Tahoma" w:hAnsi="Tahoma" w:cs="Tahoma"/>
                <w:b/>
                <w:bCs/>
                <w:sz w:val="16"/>
                <w:szCs w:val="16"/>
                <w:rtl/>
              </w:rPr>
            </w:pPr>
            <w:r w:rsidRPr="006E3AA5">
              <w:rPr>
                <w:rFonts w:ascii="Tahoma" w:hAnsi="Tahoma" w:cs="Tahoma" w:hint="cs"/>
                <w:b/>
                <w:bCs/>
                <w:sz w:val="16"/>
                <w:szCs w:val="16"/>
                <w:rtl/>
              </w:rPr>
              <w:t>2016</w:t>
            </w:r>
          </w:p>
        </w:tc>
      </w:tr>
      <w:tr w:rsidTr="006E3AA5">
        <w:tblPrEx>
          <w:tblW w:w="6237" w:type="dxa"/>
          <w:tblLook w:val="04A0"/>
        </w:tblPrEx>
        <w:tc>
          <w:tcPr>
            <w:tcW w:w="2941" w:type="dxa"/>
            <w:tcBorders>
              <w:top w:val="single" w:sz="8" w:space="0" w:color="auto"/>
            </w:tcBorders>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 xml:space="preserve">צווי הפסקת עבודה </w:t>
            </w:r>
            <w:r w:rsidRPr="006E3AA5">
              <w:rPr>
                <w:rFonts w:ascii="Tahoma" w:hAnsi="Tahoma" w:cs="Tahoma" w:hint="cs"/>
                <w:sz w:val="16"/>
                <w:szCs w:val="16"/>
                <w:rtl/>
              </w:rPr>
              <w:t>מינהליים</w:t>
            </w:r>
            <w:r w:rsidRPr="006E3AA5">
              <w:rPr>
                <w:rFonts w:ascii="Tahoma" w:hAnsi="Tahoma" w:cs="Tahoma" w:hint="cs"/>
                <w:sz w:val="16"/>
                <w:szCs w:val="16"/>
                <w:rtl/>
              </w:rPr>
              <w:t>*</w:t>
            </w:r>
          </w:p>
        </w:tc>
        <w:tc>
          <w:tcPr>
            <w:tcW w:w="1201" w:type="dxa"/>
            <w:tcBorders>
              <w:top w:val="single" w:sz="8" w:space="0" w:color="auto"/>
            </w:tcBorders>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6</w:t>
            </w:r>
          </w:p>
        </w:tc>
        <w:tc>
          <w:tcPr>
            <w:tcW w:w="1209" w:type="dxa"/>
            <w:tcBorders>
              <w:top w:val="single" w:sz="8" w:space="0" w:color="auto"/>
            </w:tcBorders>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20</w:t>
            </w:r>
          </w:p>
        </w:tc>
        <w:tc>
          <w:tcPr>
            <w:tcW w:w="1276" w:type="dxa"/>
            <w:tcBorders>
              <w:top w:val="single" w:sz="8" w:space="0" w:color="auto"/>
            </w:tcBorders>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21</w:t>
            </w:r>
          </w:p>
        </w:tc>
      </w:tr>
      <w:tr w:rsidTr="006E3AA5">
        <w:tblPrEx>
          <w:tblW w:w="6237" w:type="dxa"/>
          <w:tblLook w:val="04A0"/>
        </w:tblPrEx>
        <w:tc>
          <w:tcPr>
            <w:tcW w:w="2941" w:type="dxa"/>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צווי הפסקת עבודה שיפוטיים**</w:t>
            </w:r>
          </w:p>
        </w:tc>
        <w:tc>
          <w:tcPr>
            <w:tcW w:w="1201" w:type="dxa"/>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0</w:t>
            </w:r>
          </w:p>
        </w:tc>
        <w:tc>
          <w:tcPr>
            <w:tcW w:w="1209" w:type="dxa"/>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0</w:t>
            </w:r>
          </w:p>
        </w:tc>
        <w:tc>
          <w:tcPr>
            <w:tcW w:w="1276" w:type="dxa"/>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0</w:t>
            </w:r>
          </w:p>
        </w:tc>
      </w:tr>
      <w:tr w:rsidTr="006E3AA5">
        <w:tblPrEx>
          <w:tblW w:w="6237" w:type="dxa"/>
          <w:tblLook w:val="04A0"/>
        </w:tblPrEx>
        <w:tc>
          <w:tcPr>
            <w:tcW w:w="2941" w:type="dxa"/>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 xml:space="preserve">צווי הריסה </w:t>
            </w:r>
            <w:r w:rsidRPr="006E3AA5">
              <w:rPr>
                <w:rFonts w:ascii="Tahoma" w:hAnsi="Tahoma" w:cs="Tahoma" w:hint="cs"/>
                <w:sz w:val="16"/>
                <w:szCs w:val="16"/>
                <w:rtl/>
              </w:rPr>
              <w:t>מינהליים</w:t>
            </w:r>
            <w:r w:rsidRPr="006E3AA5">
              <w:rPr>
                <w:rFonts w:ascii="Tahoma" w:hAnsi="Tahoma" w:cs="Tahoma" w:hint="cs"/>
                <w:sz w:val="16"/>
                <w:szCs w:val="16"/>
                <w:rtl/>
              </w:rPr>
              <w:t>**</w:t>
            </w:r>
          </w:p>
        </w:tc>
        <w:tc>
          <w:tcPr>
            <w:tcW w:w="1201" w:type="dxa"/>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0</w:t>
            </w:r>
          </w:p>
        </w:tc>
        <w:tc>
          <w:tcPr>
            <w:tcW w:w="1209" w:type="dxa"/>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0</w:t>
            </w:r>
          </w:p>
        </w:tc>
        <w:tc>
          <w:tcPr>
            <w:tcW w:w="1276" w:type="dxa"/>
            <w:vAlign w:val="center"/>
          </w:tcPr>
          <w:p w:rsidR="000A3915" w:rsidRPr="006E3AA5" w:rsidP="006E3AA5">
            <w:pPr>
              <w:tabs>
                <w:tab w:val="left" w:pos="1148"/>
              </w:tabs>
              <w:spacing w:before="40" w:after="40" w:line="280" w:lineRule="exact"/>
              <w:rPr>
                <w:rFonts w:ascii="Tahoma" w:hAnsi="Tahoma" w:cs="Tahoma"/>
                <w:sz w:val="16"/>
                <w:szCs w:val="16"/>
                <w:rtl/>
              </w:rPr>
            </w:pPr>
            <w:r w:rsidRPr="006E3AA5">
              <w:rPr>
                <w:rFonts w:ascii="Tahoma" w:hAnsi="Tahoma" w:cs="Tahoma" w:hint="cs"/>
                <w:sz w:val="16"/>
                <w:szCs w:val="16"/>
                <w:rtl/>
              </w:rPr>
              <w:t>2</w:t>
            </w:r>
          </w:p>
        </w:tc>
      </w:tr>
    </w:tbl>
    <w:p w:rsidR="000A3915" w:rsidRPr="00277566" w:rsidP="006E3AA5">
      <w:pPr>
        <w:pStyle w:val="text-source"/>
        <w:spacing w:after="0"/>
        <w:rPr>
          <w:rtl/>
        </w:rPr>
      </w:pPr>
      <w:r w:rsidRPr="00277566">
        <w:rPr>
          <w:rFonts w:hint="cs"/>
          <w:rtl/>
        </w:rPr>
        <w:t>*</w:t>
      </w:r>
      <w:r w:rsidRPr="00277566">
        <w:rPr>
          <w:rFonts w:hint="cs"/>
          <w:rtl/>
        </w:rPr>
        <w:tab/>
        <w:t>לפי נתונים מעודכנים שמסרה מהנדסת הוועדה לצוות הביקורת ב-23.2.17.</w:t>
      </w:r>
    </w:p>
    <w:p w:rsidR="000A3915" w:rsidRPr="00277566" w:rsidP="006E3AA5">
      <w:pPr>
        <w:pStyle w:val="text-source"/>
        <w:spacing w:before="0"/>
        <w:rPr>
          <w:rtl/>
        </w:rPr>
      </w:pPr>
      <w:r w:rsidRPr="00277566">
        <w:rPr>
          <w:rFonts w:hint="cs"/>
          <w:rtl/>
        </w:rPr>
        <w:t>**</w:t>
      </w:r>
      <w:r w:rsidRPr="00277566">
        <w:rPr>
          <w:rFonts w:hint="cs"/>
          <w:rtl/>
        </w:rPr>
        <w:tab/>
        <w:t>מתוך דוחות שנתיים שהעביר תובע הוועדה למחלקה לאכיפת דיני מקרקעין.</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מהנתונים בלוח עולה כי האכיפה בוועדה בשנים האמורות הייתה מועטה: הוועדה עשתה שימוש מועט בצווים </w:t>
      </w:r>
      <w:r w:rsidRPr="00277566">
        <w:rPr>
          <w:rFonts w:ascii="Tahoma" w:hAnsi="Tahoma" w:cs="Tahoma" w:hint="cs"/>
          <w:sz w:val="18"/>
          <w:szCs w:val="18"/>
          <w:rtl/>
        </w:rPr>
        <w:t>מינהליים</w:t>
      </w:r>
      <w:r w:rsidRPr="00277566">
        <w:rPr>
          <w:rFonts w:ascii="Tahoma" w:hAnsi="Tahoma" w:cs="Tahoma" w:hint="cs"/>
          <w:sz w:val="18"/>
          <w:szCs w:val="18"/>
          <w:rtl/>
        </w:rPr>
        <w:t xml:space="preserve"> ולא פעלה כלל להוצאת צווים שיפוטיים. </w:t>
      </w:r>
    </w:p>
    <w:p w:rsidR="000A3915" w:rsidRPr="00277566" w:rsidP="006E3AA5">
      <w:pPr>
        <w:pStyle w:val="RESHET"/>
        <w:rPr>
          <w:rtl/>
        </w:rPr>
      </w:pPr>
      <w:r w:rsidRPr="00277566">
        <w:rPr>
          <w:rtl/>
        </w:rPr>
        <w:t xml:space="preserve">משרד מבקר המדינה </w:t>
      </w:r>
      <w:r w:rsidRPr="00277566">
        <w:rPr>
          <w:rFonts w:hint="cs"/>
          <w:rtl/>
        </w:rPr>
        <w:t>מ</w:t>
      </w:r>
      <w:r w:rsidRPr="00277566">
        <w:rPr>
          <w:rtl/>
        </w:rPr>
        <w:t xml:space="preserve">עיר </w:t>
      </w:r>
      <w:r w:rsidRPr="00277566">
        <w:rPr>
          <w:rFonts w:hint="cs"/>
          <w:rtl/>
        </w:rPr>
        <w:t xml:space="preserve">בחומרה </w:t>
      </w:r>
      <w:r w:rsidRPr="00277566">
        <w:rPr>
          <w:rtl/>
        </w:rPr>
        <w:t>לוועדה</w:t>
      </w:r>
      <w:r w:rsidRPr="00277566">
        <w:rPr>
          <w:rFonts w:hint="cs"/>
          <w:rtl/>
        </w:rPr>
        <w:t xml:space="preserve"> </w:t>
      </w:r>
      <w:r w:rsidRPr="00277566">
        <w:rPr>
          <w:rtl/>
        </w:rPr>
        <w:t xml:space="preserve">כי </w:t>
      </w:r>
      <w:r w:rsidRPr="00277566">
        <w:rPr>
          <w:rFonts w:hint="cs"/>
          <w:rtl/>
        </w:rPr>
        <w:t xml:space="preserve">צווי ההפסקה </w:t>
      </w:r>
      <w:r w:rsidRPr="00277566">
        <w:rPr>
          <w:rFonts w:hint="cs"/>
          <w:rtl/>
        </w:rPr>
        <w:t>המינהליים</w:t>
      </w:r>
      <w:r w:rsidRPr="00277566">
        <w:rPr>
          <w:rFonts w:hint="cs"/>
          <w:rtl/>
        </w:rPr>
        <w:t xml:space="preserve"> שהוציאה הפכו כלי ריק, לאחר שלא פעלה לאישורם בבית משפט כדי שיקבלו תוקף של צווים שיפוטיים. על הוועדה </w:t>
      </w:r>
      <w:r w:rsidRPr="00277566">
        <w:rPr>
          <w:rtl/>
        </w:rPr>
        <w:t xml:space="preserve">לאכוף את צווי ההפסקה </w:t>
      </w:r>
      <w:r w:rsidRPr="00277566">
        <w:rPr>
          <w:rtl/>
        </w:rPr>
        <w:t>המ</w:t>
      </w:r>
      <w:r w:rsidRPr="00277566">
        <w:rPr>
          <w:rFonts w:hint="cs"/>
          <w:rtl/>
        </w:rPr>
        <w:t>י</w:t>
      </w:r>
      <w:r w:rsidRPr="00277566">
        <w:rPr>
          <w:rtl/>
        </w:rPr>
        <w:t>נהליים</w:t>
      </w:r>
      <w:r w:rsidRPr="00277566">
        <w:rPr>
          <w:rtl/>
        </w:rPr>
        <w:t xml:space="preserve"> כבר בשלביה הראשונים של הבנייה הלא חוקית</w:t>
      </w:r>
      <w:r w:rsidRPr="00277566">
        <w:rPr>
          <w:rFonts w:hint="cs"/>
          <w:rtl/>
        </w:rPr>
        <w:t xml:space="preserve">. כמו כן, אף שהסמכות לכך היא בידי התובע, על הוועדה לפעול בשיתוף פעולה עמו </w:t>
      </w:r>
      <w:r w:rsidRPr="00277566">
        <w:rPr>
          <w:rtl/>
        </w:rPr>
        <w:t>להוצאת צווי</w:t>
      </w:r>
      <w:r w:rsidRPr="00277566">
        <w:rPr>
          <w:rFonts w:hint="cs"/>
          <w:rtl/>
        </w:rPr>
        <w:t>ם</w:t>
      </w:r>
      <w:r w:rsidRPr="00277566">
        <w:rPr>
          <w:rtl/>
        </w:rPr>
        <w:t xml:space="preserve"> שיפוטיים</w:t>
      </w:r>
      <w:r w:rsidRPr="00277566">
        <w:rPr>
          <w:rFonts w:hint="cs"/>
          <w:rtl/>
        </w:rPr>
        <w:t xml:space="preserve"> ולהקפיד לבצע את הנחיותיו.</w:t>
      </w:r>
    </w:p>
    <w:p w:rsidR="000A3915" w:rsidRPr="00277566" w:rsidP="006E3AA5">
      <w:pPr>
        <w:spacing w:before="180" w:after="240" w:line="260" w:lineRule="exact"/>
        <w:ind w:right="2268"/>
        <w:jc w:val="both"/>
        <w:rPr>
          <w:rFonts w:ascii="Tahoma" w:hAnsi="Tahoma" w:cs="Tahoma"/>
          <w:sz w:val="18"/>
          <w:szCs w:val="18"/>
          <w:rtl/>
        </w:rPr>
      </w:pPr>
      <w:r w:rsidRPr="006E3AA5">
        <w:rPr>
          <w:rStyle w:val="Heading5Char"/>
          <w:rFonts w:ascii="Tahoma" w:hAnsi="Tahoma" w:cs="Tahoma" w:hint="cs"/>
          <w:b/>
          <w:bCs/>
          <w:sz w:val="18"/>
          <w:szCs w:val="18"/>
          <w:rtl/>
        </w:rPr>
        <w:t xml:space="preserve">דיווחים סותרים על הוצאת צווי הפסקה </w:t>
      </w:r>
      <w:r w:rsidRPr="006E3AA5">
        <w:rPr>
          <w:rStyle w:val="Heading5Char"/>
          <w:rFonts w:ascii="Tahoma" w:hAnsi="Tahoma" w:cs="Tahoma" w:hint="cs"/>
          <w:b/>
          <w:bCs/>
          <w:sz w:val="18"/>
          <w:szCs w:val="18"/>
          <w:rtl/>
        </w:rPr>
        <w:t>מינהליים</w:t>
      </w:r>
      <w:r w:rsidRPr="006E3AA5">
        <w:rPr>
          <w:rFonts w:ascii="Tahoma" w:hAnsi="Tahoma" w:cs="Tahoma" w:hint="cs"/>
          <w:b/>
          <w:bCs/>
          <w:sz w:val="18"/>
          <w:szCs w:val="18"/>
          <w:rtl/>
        </w:rPr>
        <w:t>:</w:t>
      </w:r>
      <w:r w:rsidRPr="00277566">
        <w:rPr>
          <w:rFonts w:ascii="Tahoma" w:hAnsi="Tahoma" w:cs="Tahoma" w:hint="cs"/>
          <w:sz w:val="18"/>
          <w:szCs w:val="18"/>
          <w:rtl/>
        </w:rPr>
        <w:t xml:space="preserve"> הבדיקה העלתה כי מפקחי הוועדה לא הקפידו לעדכן הוצאה של צווי הפסקה </w:t>
      </w:r>
      <w:r w:rsidRPr="00277566">
        <w:rPr>
          <w:rFonts w:ascii="Tahoma" w:hAnsi="Tahoma" w:cs="Tahoma" w:hint="cs"/>
          <w:sz w:val="18"/>
          <w:szCs w:val="18"/>
          <w:rtl/>
        </w:rPr>
        <w:t>מינהליים</w:t>
      </w:r>
      <w:r w:rsidRPr="00277566">
        <w:rPr>
          <w:rFonts w:ascii="Tahoma" w:hAnsi="Tahoma" w:cs="Tahoma" w:hint="cs"/>
          <w:sz w:val="18"/>
          <w:szCs w:val="18"/>
          <w:rtl/>
        </w:rPr>
        <w:t xml:space="preserve"> במערכת הממוחשבת, וכי הוועדה דיווחה נתונים סותרים בנוגע למספר הצווים שהוציאה בשנים 2016-2014. כך למשל, בשנת 2015 הוציאה הוועדה 20 צווי הפסקה </w:t>
      </w:r>
      <w:r w:rsidRPr="00277566">
        <w:rPr>
          <w:rFonts w:ascii="Tahoma" w:hAnsi="Tahoma" w:cs="Tahoma" w:hint="cs"/>
          <w:sz w:val="18"/>
          <w:szCs w:val="18"/>
          <w:rtl/>
        </w:rPr>
        <w:t>מינהליים</w:t>
      </w:r>
      <w:r w:rsidRPr="00277566">
        <w:rPr>
          <w:rFonts w:ascii="Tahoma" w:hAnsi="Tahoma" w:cs="Tahoma" w:hint="cs"/>
          <w:sz w:val="18"/>
          <w:szCs w:val="18"/>
          <w:rtl/>
        </w:rPr>
        <w:t xml:space="preserve">, ואילו בדוח סיכום לאותה השנה היא דיווחה כי הוציאה 29 צווים; לפיקוח מחוז חיפה דיווחה הוועדה על הוצאות 15 צווים; ועל פי נתוני המערכת הממוחשבת, היא הוציאה שלושה צווים </w:t>
      </w:r>
      <w:r w:rsidRPr="00277566">
        <w:rPr>
          <w:rFonts w:ascii="Tahoma" w:hAnsi="Tahoma" w:cs="Tahoma" w:hint="cs"/>
          <w:sz w:val="18"/>
          <w:szCs w:val="18"/>
          <w:rtl/>
        </w:rPr>
        <w:t>מינהליים</w:t>
      </w:r>
      <w:r w:rsidRPr="00277566">
        <w:rPr>
          <w:rFonts w:ascii="Tahoma" w:hAnsi="Tahoma" w:cs="Tahoma" w:hint="cs"/>
          <w:sz w:val="18"/>
          <w:szCs w:val="18"/>
          <w:rtl/>
        </w:rPr>
        <w:t xml:space="preserve"> בלבד. בשנת 2016 הוציאה הוועדה 21 צווים </w:t>
      </w:r>
      <w:r w:rsidRPr="00277566">
        <w:rPr>
          <w:rFonts w:ascii="Tahoma" w:hAnsi="Tahoma" w:cs="Tahoma" w:hint="cs"/>
          <w:sz w:val="18"/>
          <w:szCs w:val="18"/>
          <w:rtl/>
        </w:rPr>
        <w:t>מינהליים</w:t>
      </w:r>
      <w:r w:rsidRPr="00277566">
        <w:rPr>
          <w:rFonts w:ascii="Tahoma" w:hAnsi="Tahoma" w:cs="Tahoma" w:hint="cs"/>
          <w:sz w:val="18"/>
          <w:szCs w:val="18"/>
          <w:rtl/>
        </w:rPr>
        <w:t xml:space="preserve">, ואילו בדוח סיכום לאותה השנה היא דיווחה כי הוציאה 24 צווים; לפיקוח מחוז חיפה דיווחה הוועדה על הוצאות 24 צווים; ועל פי נתוני המערכת הממוחשבת, היא הוציאה 12 צווים </w:t>
      </w:r>
      <w:r w:rsidRPr="00277566">
        <w:rPr>
          <w:rFonts w:ascii="Tahoma" w:hAnsi="Tahoma" w:cs="Tahoma" w:hint="cs"/>
          <w:sz w:val="18"/>
          <w:szCs w:val="18"/>
          <w:rtl/>
        </w:rPr>
        <w:t>מינהליים</w:t>
      </w:r>
      <w:r w:rsidRPr="00277566">
        <w:rPr>
          <w:rFonts w:ascii="Tahoma" w:hAnsi="Tahoma" w:cs="Tahoma" w:hint="cs"/>
          <w:sz w:val="18"/>
          <w:szCs w:val="18"/>
          <w:rtl/>
        </w:rPr>
        <w:t xml:space="preserve"> בלבד.</w:t>
      </w:r>
    </w:p>
    <w:p w:rsidR="000A3915" w:rsidRPr="006E3AA5" w:rsidP="00125FA9">
      <w:pPr>
        <w:pStyle w:val="RESHET"/>
        <w:rPr>
          <w:rtl/>
        </w:rPr>
      </w:pPr>
      <w:r w:rsidRPr="006E3AA5">
        <w:rPr>
          <w:rFonts w:hint="cs"/>
          <w:rtl/>
        </w:rPr>
        <w:t xml:space="preserve">משרד מבקר המדינה מעיר בחומרה לוועדה על שמסרה נתונים סותרים בנוגע למספר צווי ההפסקה </w:t>
      </w:r>
      <w:r w:rsidRPr="006E3AA5">
        <w:rPr>
          <w:rFonts w:hint="cs"/>
          <w:rtl/>
        </w:rPr>
        <w:t>המינהליים</w:t>
      </w:r>
      <w:r w:rsidRPr="006E3AA5">
        <w:rPr>
          <w:rFonts w:hint="cs"/>
          <w:rtl/>
        </w:rPr>
        <w:t xml:space="preserve"> שהוציאה ועל שלא הקפידה לעדכנם במערכת הממוחשבת. בכך הציגה הוועדה תמונה נתונים לא מהימנים על מצב האכיפה במרחבה. </w:t>
      </w:r>
      <w:r w:rsidRPr="0012789B" w:rsidR="00125FA9">
        <w:rPr>
          <w:noProof/>
          <w:sz w:val="17"/>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25FA9" w:rsidRPr="00373C5D" w:rsidP="00125FA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11656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96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משרד</w:t>
                            </w:r>
                            <w:r w:rsidRPr="00125FA9">
                              <w:rPr>
                                <w:rFonts w:cs="Tahoma"/>
                                <w:color w:val="0B5294"/>
                                <w:spacing w:val="-4"/>
                                <w:sz w:val="24"/>
                                <w:szCs w:val="24"/>
                                <w:rtl/>
                              </w:rPr>
                              <w:t xml:space="preserve"> </w:t>
                            </w:r>
                            <w:r w:rsidRPr="00125FA9">
                              <w:rPr>
                                <w:rFonts w:cs="Tahoma" w:hint="eastAsia"/>
                                <w:color w:val="0B5294"/>
                                <w:spacing w:val="-4"/>
                                <w:sz w:val="24"/>
                                <w:szCs w:val="24"/>
                                <w:rtl/>
                              </w:rPr>
                              <w:t>מבקר</w:t>
                            </w:r>
                            <w:r w:rsidRPr="00125FA9">
                              <w:rPr>
                                <w:rFonts w:cs="Tahoma"/>
                                <w:color w:val="0B5294"/>
                                <w:spacing w:val="-4"/>
                                <w:sz w:val="24"/>
                                <w:szCs w:val="24"/>
                                <w:rtl/>
                              </w:rPr>
                              <w:t xml:space="preserve"> </w:t>
                            </w:r>
                            <w:r w:rsidRPr="00125FA9">
                              <w:rPr>
                                <w:rFonts w:cs="Tahoma" w:hint="eastAsia"/>
                                <w:color w:val="0B5294"/>
                                <w:spacing w:val="-4"/>
                                <w:sz w:val="24"/>
                                <w:szCs w:val="24"/>
                                <w:rtl/>
                              </w:rPr>
                              <w:t>המדינה</w:t>
                            </w:r>
                            <w:r w:rsidRPr="00125FA9">
                              <w:rPr>
                                <w:rFonts w:cs="Tahoma"/>
                                <w:color w:val="0B5294"/>
                                <w:spacing w:val="-4"/>
                                <w:sz w:val="24"/>
                                <w:szCs w:val="24"/>
                                <w:rtl/>
                              </w:rPr>
                              <w:t xml:space="preserve"> </w:t>
                            </w:r>
                            <w:r w:rsidRPr="00125FA9">
                              <w:rPr>
                                <w:rFonts w:cs="Tahoma" w:hint="eastAsia"/>
                                <w:color w:val="0B5294"/>
                                <w:spacing w:val="-4"/>
                                <w:sz w:val="24"/>
                                <w:szCs w:val="24"/>
                                <w:rtl/>
                              </w:rPr>
                              <w:t>מעיר</w:t>
                            </w:r>
                            <w:r w:rsidRPr="00125FA9">
                              <w:rPr>
                                <w:rFonts w:cs="Tahoma"/>
                                <w:color w:val="0B5294"/>
                                <w:spacing w:val="-4"/>
                                <w:sz w:val="24"/>
                                <w:szCs w:val="24"/>
                                <w:rtl/>
                              </w:rPr>
                              <w:t xml:space="preserve"> </w:t>
                            </w:r>
                            <w:r w:rsidRPr="00125FA9">
                              <w:rPr>
                                <w:rFonts w:cs="Tahoma" w:hint="eastAsia"/>
                                <w:color w:val="0B5294"/>
                                <w:spacing w:val="-4"/>
                                <w:sz w:val="24"/>
                                <w:szCs w:val="24"/>
                                <w:rtl/>
                              </w:rPr>
                              <w:t>בחומרה</w:t>
                            </w:r>
                            <w:r w:rsidRPr="00125FA9">
                              <w:rPr>
                                <w:rFonts w:cs="Tahoma"/>
                                <w:color w:val="0B5294"/>
                                <w:spacing w:val="-4"/>
                                <w:sz w:val="24"/>
                                <w:szCs w:val="24"/>
                                <w:rtl/>
                              </w:rPr>
                              <w:t xml:space="preserve"> </w:t>
                            </w:r>
                            <w:r w:rsidRPr="00125FA9">
                              <w:rPr>
                                <w:rFonts w:cs="Tahoma" w:hint="eastAsia"/>
                                <w:color w:val="0B5294"/>
                                <w:spacing w:val="-4"/>
                                <w:sz w:val="24"/>
                                <w:szCs w:val="24"/>
                                <w:rtl/>
                              </w:rPr>
                              <w:t>לוועדה</w:t>
                            </w:r>
                            <w:r w:rsidRPr="00125FA9">
                              <w:rPr>
                                <w:rFonts w:cs="Tahoma"/>
                                <w:color w:val="0B5294"/>
                                <w:spacing w:val="-4"/>
                                <w:sz w:val="24"/>
                                <w:szCs w:val="24"/>
                                <w:rtl/>
                              </w:rPr>
                              <w:t xml:space="preserve"> </w:t>
                            </w:r>
                            <w:r w:rsidRPr="00125FA9">
                              <w:rPr>
                                <w:rFonts w:cs="Tahoma" w:hint="eastAsia"/>
                                <w:color w:val="0B5294"/>
                                <w:spacing w:val="-4"/>
                                <w:sz w:val="24"/>
                                <w:szCs w:val="24"/>
                                <w:rtl/>
                              </w:rPr>
                              <w:t>על</w:t>
                            </w:r>
                            <w:r w:rsidRPr="00125FA9">
                              <w:rPr>
                                <w:rFonts w:cs="Tahoma"/>
                                <w:color w:val="0B5294"/>
                                <w:spacing w:val="-4"/>
                                <w:sz w:val="24"/>
                                <w:szCs w:val="24"/>
                                <w:rtl/>
                              </w:rPr>
                              <w:t xml:space="preserve"> </w:t>
                            </w:r>
                            <w:r w:rsidRPr="00125FA9">
                              <w:rPr>
                                <w:rFonts w:cs="Tahoma" w:hint="eastAsia"/>
                                <w:color w:val="0B5294"/>
                                <w:spacing w:val="-4"/>
                                <w:sz w:val="24"/>
                                <w:szCs w:val="24"/>
                                <w:rtl/>
                              </w:rPr>
                              <w:t>שמסרה</w:t>
                            </w:r>
                            <w:r w:rsidRPr="00125FA9">
                              <w:rPr>
                                <w:rFonts w:cs="Tahoma"/>
                                <w:color w:val="0B5294"/>
                                <w:spacing w:val="-4"/>
                                <w:sz w:val="24"/>
                                <w:szCs w:val="24"/>
                                <w:rtl/>
                              </w:rPr>
                              <w:t xml:space="preserve"> </w:t>
                            </w:r>
                            <w:r w:rsidRPr="00125FA9">
                              <w:rPr>
                                <w:rFonts w:cs="Tahoma" w:hint="eastAsia"/>
                                <w:color w:val="0B5294"/>
                                <w:spacing w:val="-4"/>
                                <w:sz w:val="24"/>
                                <w:szCs w:val="24"/>
                                <w:rtl/>
                              </w:rPr>
                              <w:t>נתונים</w:t>
                            </w:r>
                            <w:r w:rsidRPr="00125FA9">
                              <w:rPr>
                                <w:rFonts w:cs="Tahoma"/>
                                <w:color w:val="0B5294"/>
                                <w:spacing w:val="-4"/>
                                <w:sz w:val="24"/>
                                <w:szCs w:val="24"/>
                                <w:rtl/>
                              </w:rPr>
                              <w:t xml:space="preserve"> </w:t>
                            </w:r>
                            <w:r w:rsidRPr="00125FA9">
                              <w:rPr>
                                <w:rFonts w:cs="Tahoma" w:hint="eastAsia"/>
                                <w:color w:val="0B5294"/>
                                <w:spacing w:val="-4"/>
                                <w:sz w:val="24"/>
                                <w:szCs w:val="24"/>
                                <w:rtl/>
                              </w:rPr>
                              <w:t>סותרים</w:t>
                            </w:r>
                            <w:r w:rsidRPr="00125FA9">
                              <w:rPr>
                                <w:rFonts w:cs="Tahoma"/>
                                <w:color w:val="0B5294"/>
                                <w:spacing w:val="-4"/>
                                <w:sz w:val="24"/>
                                <w:szCs w:val="24"/>
                                <w:rtl/>
                              </w:rPr>
                              <w:t xml:space="preserve"> </w:t>
                            </w:r>
                            <w:r w:rsidRPr="00125FA9">
                              <w:rPr>
                                <w:rFonts w:cs="Tahoma" w:hint="eastAsia"/>
                                <w:color w:val="0B5294"/>
                                <w:spacing w:val="-4"/>
                                <w:sz w:val="24"/>
                                <w:szCs w:val="24"/>
                                <w:rtl/>
                              </w:rPr>
                              <w:t>בנוגע</w:t>
                            </w:r>
                            <w:r w:rsidRPr="00125FA9">
                              <w:rPr>
                                <w:rFonts w:cs="Tahoma"/>
                                <w:color w:val="0B5294"/>
                                <w:spacing w:val="-4"/>
                                <w:sz w:val="24"/>
                                <w:szCs w:val="24"/>
                                <w:rtl/>
                              </w:rPr>
                              <w:t xml:space="preserve"> </w:t>
                            </w:r>
                            <w:r w:rsidRPr="00125FA9">
                              <w:rPr>
                                <w:rFonts w:cs="Tahoma" w:hint="eastAsia"/>
                                <w:color w:val="0B5294"/>
                                <w:spacing w:val="-4"/>
                                <w:sz w:val="24"/>
                                <w:szCs w:val="24"/>
                                <w:rtl/>
                              </w:rPr>
                              <w:t>למספר</w:t>
                            </w:r>
                            <w:r w:rsidRPr="00125FA9">
                              <w:rPr>
                                <w:rFonts w:cs="Tahoma"/>
                                <w:color w:val="0B5294"/>
                                <w:spacing w:val="-4"/>
                                <w:sz w:val="24"/>
                                <w:szCs w:val="24"/>
                                <w:rtl/>
                              </w:rPr>
                              <w:t xml:space="preserve"> </w:t>
                            </w:r>
                            <w:r w:rsidRPr="00125FA9">
                              <w:rPr>
                                <w:rFonts w:cs="Tahoma" w:hint="eastAsia"/>
                                <w:color w:val="0B5294"/>
                                <w:spacing w:val="-4"/>
                                <w:sz w:val="24"/>
                                <w:szCs w:val="24"/>
                                <w:rtl/>
                              </w:rPr>
                              <w:t>צווי</w:t>
                            </w:r>
                            <w:r w:rsidRPr="00125FA9">
                              <w:rPr>
                                <w:rFonts w:cs="Tahoma"/>
                                <w:color w:val="0B5294"/>
                                <w:spacing w:val="-4"/>
                                <w:sz w:val="24"/>
                                <w:szCs w:val="24"/>
                                <w:rtl/>
                              </w:rPr>
                              <w:t xml:space="preserve"> </w:t>
                            </w:r>
                            <w:r w:rsidRPr="00125FA9">
                              <w:rPr>
                                <w:rFonts w:cs="Tahoma" w:hint="eastAsia"/>
                                <w:color w:val="0B5294"/>
                                <w:spacing w:val="-4"/>
                                <w:sz w:val="24"/>
                                <w:szCs w:val="24"/>
                                <w:rtl/>
                              </w:rPr>
                              <w:t>ההפסקה</w:t>
                            </w:r>
                            <w:r w:rsidRPr="00125FA9">
                              <w:rPr>
                                <w:rFonts w:cs="Tahoma"/>
                                <w:color w:val="0B5294"/>
                                <w:spacing w:val="-4"/>
                                <w:sz w:val="24"/>
                                <w:szCs w:val="24"/>
                                <w:rtl/>
                              </w:rPr>
                              <w:t xml:space="preserve"> </w:t>
                            </w:r>
                            <w:r w:rsidRPr="00125FA9">
                              <w:rPr>
                                <w:rFonts w:cs="Tahoma" w:hint="eastAsia"/>
                                <w:color w:val="0B5294"/>
                                <w:spacing w:val="-4"/>
                                <w:sz w:val="24"/>
                                <w:szCs w:val="24"/>
                                <w:rtl/>
                              </w:rPr>
                              <w:t>המינהליים</w:t>
                            </w:r>
                            <w:r w:rsidRPr="00125FA9">
                              <w:rPr>
                                <w:rFonts w:cs="Tahoma"/>
                                <w:color w:val="0B5294"/>
                                <w:spacing w:val="-4"/>
                                <w:sz w:val="24"/>
                                <w:szCs w:val="24"/>
                                <w:rtl/>
                              </w:rPr>
                              <w:t xml:space="preserve"> </w:t>
                            </w:r>
                            <w:r w:rsidRPr="00125FA9">
                              <w:rPr>
                                <w:rFonts w:cs="Tahoma" w:hint="eastAsia"/>
                                <w:color w:val="0B5294"/>
                                <w:spacing w:val="-4"/>
                                <w:sz w:val="24"/>
                                <w:szCs w:val="24"/>
                                <w:rtl/>
                              </w:rPr>
                              <w:t>שהוציאה</w:t>
                            </w:r>
                            <w:r w:rsidRPr="00125FA9">
                              <w:rPr>
                                <w:rFonts w:cs="Tahoma"/>
                                <w:color w:val="0B5294"/>
                                <w:spacing w:val="-4"/>
                                <w:sz w:val="24"/>
                                <w:szCs w:val="24"/>
                                <w:rtl/>
                              </w:rPr>
                              <w:t xml:space="preserve">. </w:t>
                            </w:r>
                            <w:r w:rsidRPr="00125FA9">
                              <w:rPr>
                                <w:rFonts w:cs="Tahoma" w:hint="eastAsia"/>
                                <w:color w:val="0B5294"/>
                                <w:spacing w:val="-4"/>
                                <w:sz w:val="24"/>
                                <w:szCs w:val="24"/>
                                <w:rtl/>
                              </w:rPr>
                              <w:t>בכך</w:t>
                            </w:r>
                            <w:r w:rsidRPr="00125FA9">
                              <w:rPr>
                                <w:rFonts w:cs="Tahoma"/>
                                <w:color w:val="0B5294"/>
                                <w:spacing w:val="-4"/>
                                <w:sz w:val="24"/>
                                <w:szCs w:val="24"/>
                                <w:rtl/>
                              </w:rPr>
                              <w:t xml:space="preserve"> </w:t>
                            </w:r>
                            <w:r w:rsidRPr="00125FA9">
                              <w:rPr>
                                <w:rFonts w:cs="Tahoma" w:hint="eastAsia"/>
                                <w:color w:val="0B5294"/>
                                <w:spacing w:val="-4"/>
                                <w:sz w:val="24"/>
                                <w:szCs w:val="24"/>
                                <w:rtl/>
                              </w:rPr>
                              <w:t>הציגה</w:t>
                            </w:r>
                            <w:r w:rsidRPr="00125FA9">
                              <w:rPr>
                                <w:rFonts w:cs="Tahoma"/>
                                <w:color w:val="0B5294"/>
                                <w:spacing w:val="-4"/>
                                <w:sz w:val="24"/>
                                <w:szCs w:val="24"/>
                                <w:rtl/>
                              </w:rPr>
                              <w:t xml:space="preserve"> </w:t>
                            </w:r>
                            <w:r w:rsidRPr="00125FA9">
                              <w:rPr>
                                <w:rFonts w:cs="Tahoma" w:hint="eastAsia"/>
                                <w:color w:val="0B5294"/>
                                <w:spacing w:val="-4"/>
                                <w:sz w:val="24"/>
                                <w:szCs w:val="24"/>
                                <w:rtl/>
                              </w:rPr>
                              <w:t>הוועדה</w:t>
                            </w:r>
                            <w:r w:rsidRPr="00125FA9">
                              <w:rPr>
                                <w:rFonts w:cs="Tahoma"/>
                                <w:color w:val="0B5294"/>
                                <w:spacing w:val="-4"/>
                                <w:sz w:val="24"/>
                                <w:szCs w:val="24"/>
                                <w:rtl/>
                              </w:rPr>
                              <w:t xml:space="preserve"> </w:t>
                            </w:r>
                            <w:r w:rsidRPr="00125FA9">
                              <w:rPr>
                                <w:rFonts w:cs="Tahoma" w:hint="eastAsia"/>
                                <w:color w:val="0B5294"/>
                                <w:spacing w:val="-4"/>
                                <w:sz w:val="24"/>
                                <w:szCs w:val="24"/>
                                <w:rtl/>
                              </w:rPr>
                              <w:t>תמונה</w:t>
                            </w:r>
                            <w:r w:rsidRPr="00125FA9">
                              <w:rPr>
                                <w:rFonts w:cs="Tahoma"/>
                                <w:color w:val="0B5294"/>
                                <w:spacing w:val="-4"/>
                                <w:sz w:val="24"/>
                                <w:szCs w:val="24"/>
                                <w:rtl/>
                              </w:rPr>
                              <w:t xml:space="preserve"> </w:t>
                            </w:r>
                            <w:r w:rsidRPr="00125FA9">
                              <w:rPr>
                                <w:rFonts w:cs="Tahoma" w:hint="eastAsia"/>
                                <w:color w:val="0B5294"/>
                                <w:spacing w:val="-4"/>
                                <w:sz w:val="24"/>
                                <w:szCs w:val="24"/>
                                <w:rtl/>
                              </w:rPr>
                              <w:t>לא</w:t>
                            </w:r>
                            <w:r w:rsidRPr="00125FA9">
                              <w:rPr>
                                <w:rFonts w:cs="Tahoma"/>
                                <w:color w:val="0B5294"/>
                                <w:spacing w:val="-4"/>
                                <w:sz w:val="24"/>
                                <w:szCs w:val="24"/>
                                <w:rtl/>
                              </w:rPr>
                              <w:t xml:space="preserve"> </w:t>
                            </w:r>
                            <w:r w:rsidRPr="00125FA9">
                              <w:rPr>
                                <w:rFonts w:cs="Tahoma" w:hint="eastAsia"/>
                                <w:color w:val="0B5294"/>
                                <w:spacing w:val="-4"/>
                                <w:sz w:val="24"/>
                                <w:szCs w:val="24"/>
                                <w:rtl/>
                              </w:rPr>
                              <w:t>מהימנה</w:t>
                            </w:r>
                            <w:r w:rsidRPr="00125FA9">
                              <w:rPr>
                                <w:rFonts w:cs="Tahoma"/>
                                <w:color w:val="0B5294"/>
                                <w:spacing w:val="-4"/>
                                <w:sz w:val="24"/>
                                <w:szCs w:val="24"/>
                                <w:rtl/>
                              </w:rPr>
                              <w:t xml:space="preserve"> </w:t>
                            </w:r>
                            <w:r w:rsidRPr="00125FA9">
                              <w:rPr>
                                <w:rFonts w:cs="Tahoma" w:hint="eastAsia"/>
                                <w:color w:val="0B5294"/>
                                <w:spacing w:val="-4"/>
                                <w:sz w:val="24"/>
                                <w:szCs w:val="24"/>
                                <w:rtl/>
                              </w:rPr>
                              <w:t>של</w:t>
                            </w:r>
                            <w:r w:rsidRPr="00125FA9">
                              <w:rPr>
                                <w:rFonts w:cs="Tahoma"/>
                                <w:color w:val="0B5294"/>
                                <w:spacing w:val="-4"/>
                                <w:sz w:val="24"/>
                                <w:szCs w:val="24"/>
                                <w:rtl/>
                              </w:rPr>
                              <w:t xml:space="preserve"> </w:t>
                            </w:r>
                            <w:r w:rsidRPr="00125FA9">
                              <w:rPr>
                                <w:rFonts w:cs="Tahoma" w:hint="eastAsia"/>
                                <w:color w:val="0B5294"/>
                                <w:spacing w:val="-4"/>
                                <w:sz w:val="24"/>
                                <w:szCs w:val="24"/>
                                <w:rtl/>
                              </w:rPr>
                              <w:t>מצב</w:t>
                            </w:r>
                            <w:r w:rsidRPr="00125FA9">
                              <w:rPr>
                                <w:rFonts w:cs="Tahoma"/>
                                <w:color w:val="0B5294"/>
                                <w:spacing w:val="-4"/>
                                <w:sz w:val="24"/>
                                <w:szCs w:val="24"/>
                                <w:rtl/>
                              </w:rPr>
                              <w:t xml:space="preserve"> </w:t>
                            </w:r>
                            <w:r w:rsidRPr="00125FA9">
                              <w:rPr>
                                <w:rFonts w:cs="Tahoma" w:hint="eastAsia"/>
                                <w:color w:val="0B5294"/>
                                <w:spacing w:val="-4"/>
                                <w:sz w:val="24"/>
                                <w:szCs w:val="24"/>
                                <w:rtl/>
                              </w:rPr>
                              <w:t>האכיפה</w:t>
                            </w:r>
                            <w:r w:rsidRPr="00125FA9">
                              <w:rPr>
                                <w:rFonts w:cs="Tahoma"/>
                                <w:color w:val="0B5294"/>
                                <w:spacing w:val="-4"/>
                                <w:sz w:val="24"/>
                                <w:szCs w:val="24"/>
                                <w:rtl/>
                              </w:rPr>
                              <w:t xml:space="preserve"> </w:t>
                            </w:r>
                            <w:r w:rsidRPr="00125FA9">
                              <w:rPr>
                                <w:rFonts w:cs="Tahoma" w:hint="eastAsia"/>
                                <w:color w:val="0B5294"/>
                                <w:spacing w:val="-4"/>
                                <w:sz w:val="24"/>
                                <w:szCs w:val="24"/>
                                <w:rtl/>
                              </w:rPr>
                              <w:t>במרחב</w:t>
                            </w:r>
                            <w:r w:rsidRPr="00125FA9">
                              <w:rPr>
                                <w:rFonts w:cs="Tahoma"/>
                                <w:color w:val="0B5294"/>
                                <w:spacing w:val="-4"/>
                                <w:sz w:val="24"/>
                                <w:szCs w:val="24"/>
                                <w:rtl/>
                              </w:rPr>
                              <w:t xml:space="preserve"> </w:t>
                            </w:r>
                            <w:r w:rsidRPr="00125FA9">
                              <w:rPr>
                                <w:rFonts w:cs="Tahoma" w:hint="eastAsia"/>
                                <w:color w:val="0B5294"/>
                                <w:spacing w:val="-4"/>
                                <w:sz w:val="24"/>
                                <w:szCs w:val="24"/>
                                <w:rtl/>
                              </w:rPr>
                              <w:t>שלה</w:t>
                            </w:r>
                          </w:p>
                          <w:p w:rsidR="00125FA9" w:rsidRPr="00373C5D" w:rsidP="00125FA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708438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923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25FA9" w:rsidRPr="00373C5D" w:rsidP="00125FA9">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968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25FA9" w:rsidRPr="00881D99" w:rsidP="00125FA9">
                      <w:pPr>
                        <w:spacing w:after="0" w:line="240" w:lineRule="auto"/>
                        <w:rPr>
                          <w:color w:val="0B5294"/>
                          <w:spacing w:val="-4"/>
                          <w:sz w:val="24"/>
                          <w:szCs w:val="24"/>
                          <w:rtl/>
                          <w:cs/>
                        </w:rPr>
                      </w:pPr>
                      <w:r w:rsidRPr="00125FA9">
                        <w:rPr>
                          <w:rFonts w:cs="Tahoma" w:hint="eastAsia"/>
                          <w:color w:val="0B5294"/>
                          <w:spacing w:val="-4"/>
                          <w:sz w:val="24"/>
                          <w:szCs w:val="24"/>
                          <w:rtl/>
                        </w:rPr>
                        <w:t>משרד</w:t>
                      </w:r>
                      <w:r w:rsidRPr="00125FA9">
                        <w:rPr>
                          <w:rFonts w:cs="Tahoma"/>
                          <w:color w:val="0B5294"/>
                          <w:spacing w:val="-4"/>
                          <w:sz w:val="24"/>
                          <w:szCs w:val="24"/>
                          <w:rtl/>
                        </w:rPr>
                        <w:t xml:space="preserve"> </w:t>
                      </w:r>
                      <w:r w:rsidRPr="00125FA9">
                        <w:rPr>
                          <w:rFonts w:cs="Tahoma" w:hint="eastAsia"/>
                          <w:color w:val="0B5294"/>
                          <w:spacing w:val="-4"/>
                          <w:sz w:val="24"/>
                          <w:szCs w:val="24"/>
                          <w:rtl/>
                        </w:rPr>
                        <w:t>מבקר</w:t>
                      </w:r>
                      <w:r w:rsidRPr="00125FA9">
                        <w:rPr>
                          <w:rFonts w:cs="Tahoma"/>
                          <w:color w:val="0B5294"/>
                          <w:spacing w:val="-4"/>
                          <w:sz w:val="24"/>
                          <w:szCs w:val="24"/>
                          <w:rtl/>
                        </w:rPr>
                        <w:t xml:space="preserve"> </w:t>
                      </w:r>
                      <w:r w:rsidRPr="00125FA9">
                        <w:rPr>
                          <w:rFonts w:cs="Tahoma" w:hint="eastAsia"/>
                          <w:color w:val="0B5294"/>
                          <w:spacing w:val="-4"/>
                          <w:sz w:val="24"/>
                          <w:szCs w:val="24"/>
                          <w:rtl/>
                        </w:rPr>
                        <w:t>המדינה</w:t>
                      </w:r>
                      <w:r w:rsidRPr="00125FA9">
                        <w:rPr>
                          <w:rFonts w:cs="Tahoma"/>
                          <w:color w:val="0B5294"/>
                          <w:spacing w:val="-4"/>
                          <w:sz w:val="24"/>
                          <w:szCs w:val="24"/>
                          <w:rtl/>
                        </w:rPr>
                        <w:t xml:space="preserve"> </w:t>
                      </w:r>
                      <w:r w:rsidRPr="00125FA9">
                        <w:rPr>
                          <w:rFonts w:cs="Tahoma" w:hint="eastAsia"/>
                          <w:color w:val="0B5294"/>
                          <w:spacing w:val="-4"/>
                          <w:sz w:val="24"/>
                          <w:szCs w:val="24"/>
                          <w:rtl/>
                        </w:rPr>
                        <w:t>מעיר</w:t>
                      </w:r>
                      <w:r w:rsidRPr="00125FA9">
                        <w:rPr>
                          <w:rFonts w:cs="Tahoma"/>
                          <w:color w:val="0B5294"/>
                          <w:spacing w:val="-4"/>
                          <w:sz w:val="24"/>
                          <w:szCs w:val="24"/>
                          <w:rtl/>
                        </w:rPr>
                        <w:t xml:space="preserve"> </w:t>
                      </w:r>
                      <w:r w:rsidRPr="00125FA9">
                        <w:rPr>
                          <w:rFonts w:cs="Tahoma" w:hint="eastAsia"/>
                          <w:color w:val="0B5294"/>
                          <w:spacing w:val="-4"/>
                          <w:sz w:val="24"/>
                          <w:szCs w:val="24"/>
                          <w:rtl/>
                        </w:rPr>
                        <w:t>בחומרה</w:t>
                      </w:r>
                      <w:r w:rsidRPr="00125FA9">
                        <w:rPr>
                          <w:rFonts w:cs="Tahoma"/>
                          <w:color w:val="0B5294"/>
                          <w:spacing w:val="-4"/>
                          <w:sz w:val="24"/>
                          <w:szCs w:val="24"/>
                          <w:rtl/>
                        </w:rPr>
                        <w:t xml:space="preserve"> </w:t>
                      </w:r>
                      <w:r w:rsidRPr="00125FA9">
                        <w:rPr>
                          <w:rFonts w:cs="Tahoma" w:hint="eastAsia"/>
                          <w:color w:val="0B5294"/>
                          <w:spacing w:val="-4"/>
                          <w:sz w:val="24"/>
                          <w:szCs w:val="24"/>
                          <w:rtl/>
                        </w:rPr>
                        <w:t>לוועדה</w:t>
                      </w:r>
                      <w:r w:rsidRPr="00125FA9">
                        <w:rPr>
                          <w:rFonts w:cs="Tahoma"/>
                          <w:color w:val="0B5294"/>
                          <w:spacing w:val="-4"/>
                          <w:sz w:val="24"/>
                          <w:szCs w:val="24"/>
                          <w:rtl/>
                        </w:rPr>
                        <w:t xml:space="preserve"> </w:t>
                      </w:r>
                      <w:r w:rsidRPr="00125FA9">
                        <w:rPr>
                          <w:rFonts w:cs="Tahoma" w:hint="eastAsia"/>
                          <w:color w:val="0B5294"/>
                          <w:spacing w:val="-4"/>
                          <w:sz w:val="24"/>
                          <w:szCs w:val="24"/>
                          <w:rtl/>
                        </w:rPr>
                        <w:t>על</w:t>
                      </w:r>
                      <w:r w:rsidRPr="00125FA9">
                        <w:rPr>
                          <w:rFonts w:cs="Tahoma"/>
                          <w:color w:val="0B5294"/>
                          <w:spacing w:val="-4"/>
                          <w:sz w:val="24"/>
                          <w:szCs w:val="24"/>
                          <w:rtl/>
                        </w:rPr>
                        <w:t xml:space="preserve"> </w:t>
                      </w:r>
                      <w:r w:rsidRPr="00125FA9">
                        <w:rPr>
                          <w:rFonts w:cs="Tahoma" w:hint="eastAsia"/>
                          <w:color w:val="0B5294"/>
                          <w:spacing w:val="-4"/>
                          <w:sz w:val="24"/>
                          <w:szCs w:val="24"/>
                          <w:rtl/>
                        </w:rPr>
                        <w:t>שמסרה</w:t>
                      </w:r>
                      <w:r w:rsidRPr="00125FA9">
                        <w:rPr>
                          <w:rFonts w:cs="Tahoma"/>
                          <w:color w:val="0B5294"/>
                          <w:spacing w:val="-4"/>
                          <w:sz w:val="24"/>
                          <w:szCs w:val="24"/>
                          <w:rtl/>
                        </w:rPr>
                        <w:t xml:space="preserve"> </w:t>
                      </w:r>
                      <w:r w:rsidRPr="00125FA9">
                        <w:rPr>
                          <w:rFonts w:cs="Tahoma" w:hint="eastAsia"/>
                          <w:color w:val="0B5294"/>
                          <w:spacing w:val="-4"/>
                          <w:sz w:val="24"/>
                          <w:szCs w:val="24"/>
                          <w:rtl/>
                        </w:rPr>
                        <w:t>נתונים</w:t>
                      </w:r>
                      <w:r w:rsidRPr="00125FA9">
                        <w:rPr>
                          <w:rFonts w:cs="Tahoma"/>
                          <w:color w:val="0B5294"/>
                          <w:spacing w:val="-4"/>
                          <w:sz w:val="24"/>
                          <w:szCs w:val="24"/>
                          <w:rtl/>
                        </w:rPr>
                        <w:t xml:space="preserve"> </w:t>
                      </w:r>
                      <w:r w:rsidRPr="00125FA9">
                        <w:rPr>
                          <w:rFonts w:cs="Tahoma" w:hint="eastAsia"/>
                          <w:color w:val="0B5294"/>
                          <w:spacing w:val="-4"/>
                          <w:sz w:val="24"/>
                          <w:szCs w:val="24"/>
                          <w:rtl/>
                        </w:rPr>
                        <w:t>סותרים</w:t>
                      </w:r>
                      <w:r w:rsidRPr="00125FA9">
                        <w:rPr>
                          <w:rFonts w:cs="Tahoma"/>
                          <w:color w:val="0B5294"/>
                          <w:spacing w:val="-4"/>
                          <w:sz w:val="24"/>
                          <w:szCs w:val="24"/>
                          <w:rtl/>
                        </w:rPr>
                        <w:t xml:space="preserve"> </w:t>
                      </w:r>
                      <w:r w:rsidRPr="00125FA9">
                        <w:rPr>
                          <w:rFonts w:cs="Tahoma" w:hint="eastAsia"/>
                          <w:color w:val="0B5294"/>
                          <w:spacing w:val="-4"/>
                          <w:sz w:val="24"/>
                          <w:szCs w:val="24"/>
                          <w:rtl/>
                        </w:rPr>
                        <w:t>בנוגע</w:t>
                      </w:r>
                      <w:r w:rsidRPr="00125FA9">
                        <w:rPr>
                          <w:rFonts w:cs="Tahoma"/>
                          <w:color w:val="0B5294"/>
                          <w:spacing w:val="-4"/>
                          <w:sz w:val="24"/>
                          <w:szCs w:val="24"/>
                          <w:rtl/>
                        </w:rPr>
                        <w:t xml:space="preserve"> </w:t>
                      </w:r>
                      <w:r w:rsidRPr="00125FA9">
                        <w:rPr>
                          <w:rFonts w:cs="Tahoma" w:hint="eastAsia"/>
                          <w:color w:val="0B5294"/>
                          <w:spacing w:val="-4"/>
                          <w:sz w:val="24"/>
                          <w:szCs w:val="24"/>
                          <w:rtl/>
                        </w:rPr>
                        <w:t>למספר</w:t>
                      </w:r>
                      <w:r w:rsidRPr="00125FA9">
                        <w:rPr>
                          <w:rFonts w:cs="Tahoma"/>
                          <w:color w:val="0B5294"/>
                          <w:spacing w:val="-4"/>
                          <w:sz w:val="24"/>
                          <w:szCs w:val="24"/>
                          <w:rtl/>
                        </w:rPr>
                        <w:t xml:space="preserve"> </w:t>
                      </w:r>
                      <w:r w:rsidRPr="00125FA9">
                        <w:rPr>
                          <w:rFonts w:cs="Tahoma" w:hint="eastAsia"/>
                          <w:color w:val="0B5294"/>
                          <w:spacing w:val="-4"/>
                          <w:sz w:val="24"/>
                          <w:szCs w:val="24"/>
                          <w:rtl/>
                        </w:rPr>
                        <w:t>צווי</w:t>
                      </w:r>
                      <w:r w:rsidRPr="00125FA9">
                        <w:rPr>
                          <w:rFonts w:cs="Tahoma"/>
                          <w:color w:val="0B5294"/>
                          <w:spacing w:val="-4"/>
                          <w:sz w:val="24"/>
                          <w:szCs w:val="24"/>
                          <w:rtl/>
                        </w:rPr>
                        <w:t xml:space="preserve"> </w:t>
                      </w:r>
                      <w:r w:rsidRPr="00125FA9">
                        <w:rPr>
                          <w:rFonts w:cs="Tahoma" w:hint="eastAsia"/>
                          <w:color w:val="0B5294"/>
                          <w:spacing w:val="-4"/>
                          <w:sz w:val="24"/>
                          <w:szCs w:val="24"/>
                          <w:rtl/>
                        </w:rPr>
                        <w:t>ההפסקה</w:t>
                      </w:r>
                      <w:r w:rsidRPr="00125FA9">
                        <w:rPr>
                          <w:rFonts w:cs="Tahoma"/>
                          <w:color w:val="0B5294"/>
                          <w:spacing w:val="-4"/>
                          <w:sz w:val="24"/>
                          <w:szCs w:val="24"/>
                          <w:rtl/>
                        </w:rPr>
                        <w:t xml:space="preserve"> </w:t>
                      </w:r>
                      <w:r w:rsidRPr="00125FA9">
                        <w:rPr>
                          <w:rFonts w:cs="Tahoma" w:hint="eastAsia"/>
                          <w:color w:val="0B5294"/>
                          <w:spacing w:val="-4"/>
                          <w:sz w:val="24"/>
                          <w:szCs w:val="24"/>
                          <w:rtl/>
                        </w:rPr>
                        <w:t>המינהליים</w:t>
                      </w:r>
                      <w:r w:rsidRPr="00125FA9">
                        <w:rPr>
                          <w:rFonts w:cs="Tahoma"/>
                          <w:color w:val="0B5294"/>
                          <w:spacing w:val="-4"/>
                          <w:sz w:val="24"/>
                          <w:szCs w:val="24"/>
                          <w:rtl/>
                        </w:rPr>
                        <w:t xml:space="preserve"> </w:t>
                      </w:r>
                      <w:r w:rsidRPr="00125FA9">
                        <w:rPr>
                          <w:rFonts w:cs="Tahoma" w:hint="eastAsia"/>
                          <w:color w:val="0B5294"/>
                          <w:spacing w:val="-4"/>
                          <w:sz w:val="24"/>
                          <w:szCs w:val="24"/>
                          <w:rtl/>
                        </w:rPr>
                        <w:t>שהוציאה</w:t>
                      </w:r>
                      <w:r w:rsidRPr="00125FA9">
                        <w:rPr>
                          <w:rFonts w:cs="Tahoma"/>
                          <w:color w:val="0B5294"/>
                          <w:spacing w:val="-4"/>
                          <w:sz w:val="24"/>
                          <w:szCs w:val="24"/>
                          <w:rtl/>
                        </w:rPr>
                        <w:t xml:space="preserve">. </w:t>
                      </w:r>
                      <w:r w:rsidRPr="00125FA9">
                        <w:rPr>
                          <w:rFonts w:cs="Tahoma" w:hint="eastAsia"/>
                          <w:color w:val="0B5294"/>
                          <w:spacing w:val="-4"/>
                          <w:sz w:val="24"/>
                          <w:szCs w:val="24"/>
                          <w:rtl/>
                        </w:rPr>
                        <w:t>בכך</w:t>
                      </w:r>
                      <w:r w:rsidRPr="00125FA9">
                        <w:rPr>
                          <w:rFonts w:cs="Tahoma"/>
                          <w:color w:val="0B5294"/>
                          <w:spacing w:val="-4"/>
                          <w:sz w:val="24"/>
                          <w:szCs w:val="24"/>
                          <w:rtl/>
                        </w:rPr>
                        <w:t xml:space="preserve"> </w:t>
                      </w:r>
                      <w:r w:rsidRPr="00125FA9">
                        <w:rPr>
                          <w:rFonts w:cs="Tahoma" w:hint="eastAsia"/>
                          <w:color w:val="0B5294"/>
                          <w:spacing w:val="-4"/>
                          <w:sz w:val="24"/>
                          <w:szCs w:val="24"/>
                          <w:rtl/>
                        </w:rPr>
                        <w:t>הציגה</w:t>
                      </w:r>
                      <w:r w:rsidRPr="00125FA9">
                        <w:rPr>
                          <w:rFonts w:cs="Tahoma"/>
                          <w:color w:val="0B5294"/>
                          <w:spacing w:val="-4"/>
                          <w:sz w:val="24"/>
                          <w:szCs w:val="24"/>
                          <w:rtl/>
                        </w:rPr>
                        <w:t xml:space="preserve"> </w:t>
                      </w:r>
                      <w:r w:rsidRPr="00125FA9">
                        <w:rPr>
                          <w:rFonts w:cs="Tahoma" w:hint="eastAsia"/>
                          <w:color w:val="0B5294"/>
                          <w:spacing w:val="-4"/>
                          <w:sz w:val="24"/>
                          <w:szCs w:val="24"/>
                          <w:rtl/>
                        </w:rPr>
                        <w:t>הוועדה</w:t>
                      </w:r>
                      <w:r w:rsidRPr="00125FA9">
                        <w:rPr>
                          <w:rFonts w:cs="Tahoma"/>
                          <w:color w:val="0B5294"/>
                          <w:spacing w:val="-4"/>
                          <w:sz w:val="24"/>
                          <w:szCs w:val="24"/>
                          <w:rtl/>
                        </w:rPr>
                        <w:t xml:space="preserve"> </w:t>
                      </w:r>
                      <w:r w:rsidRPr="00125FA9">
                        <w:rPr>
                          <w:rFonts w:cs="Tahoma" w:hint="eastAsia"/>
                          <w:color w:val="0B5294"/>
                          <w:spacing w:val="-4"/>
                          <w:sz w:val="24"/>
                          <w:szCs w:val="24"/>
                          <w:rtl/>
                        </w:rPr>
                        <w:t>תמונה</w:t>
                      </w:r>
                      <w:r w:rsidRPr="00125FA9">
                        <w:rPr>
                          <w:rFonts w:cs="Tahoma"/>
                          <w:color w:val="0B5294"/>
                          <w:spacing w:val="-4"/>
                          <w:sz w:val="24"/>
                          <w:szCs w:val="24"/>
                          <w:rtl/>
                        </w:rPr>
                        <w:t xml:space="preserve"> </w:t>
                      </w:r>
                      <w:r w:rsidRPr="00125FA9">
                        <w:rPr>
                          <w:rFonts w:cs="Tahoma" w:hint="eastAsia"/>
                          <w:color w:val="0B5294"/>
                          <w:spacing w:val="-4"/>
                          <w:sz w:val="24"/>
                          <w:szCs w:val="24"/>
                          <w:rtl/>
                        </w:rPr>
                        <w:t>לא</w:t>
                      </w:r>
                      <w:r w:rsidRPr="00125FA9">
                        <w:rPr>
                          <w:rFonts w:cs="Tahoma"/>
                          <w:color w:val="0B5294"/>
                          <w:spacing w:val="-4"/>
                          <w:sz w:val="24"/>
                          <w:szCs w:val="24"/>
                          <w:rtl/>
                        </w:rPr>
                        <w:t xml:space="preserve"> </w:t>
                      </w:r>
                      <w:r w:rsidRPr="00125FA9">
                        <w:rPr>
                          <w:rFonts w:cs="Tahoma" w:hint="eastAsia"/>
                          <w:color w:val="0B5294"/>
                          <w:spacing w:val="-4"/>
                          <w:sz w:val="24"/>
                          <w:szCs w:val="24"/>
                          <w:rtl/>
                        </w:rPr>
                        <w:t>מהימנה</w:t>
                      </w:r>
                      <w:r w:rsidRPr="00125FA9">
                        <w:rPr>
                          <w:rFonts w:cs="Tahoma"/>
                          <w:color w:val="0B5294"/>
                          <w:spacing w:val="-4"/>
                          <w:sz w:val="24"/>
                          <w:szCs w:val="24"/>
                          <w:rtl/>
                        </w:rPr>
                        <w:t xml:space="preserve"> </w:t>
                      </w:r>
                      <w:r w:rsidRPr="00125FA9">
                        <w:rPr>
                          <w:rFonts w:cs="Tahoma" w:hint="eastAsia"/>
                          <w:color w:val="0B5294"/>
                          <w:spacing w:val="-4"/>
                          <w:sz w:val="24"/>
                          <w:szCs w:val="24"/>
                          <w:rtl/>
                        </w:rPr>
                        <w:t>של</w:t>
                      </w:r>
                      <w:r w:rsidRPr="00125FA9">
                        <w:rPr>
                          <w:rFonts w:cs="Tahoma"/>
                          <w:color w:val="0B5294"/>
                          <w:spacing w:val="-4"/>
                          <w:sz w:val="24"/>
                          <w:szCs w:val="24"/>
                          <w:rtl/>
                        </w:rPr>
                        <w:t xml:space="preserve"> </w:t>
                      </w:r>
                      <w:r w:rsidRPr="00125FA9">
                        <w:rPr>
                          <w:rFonts w:cs="Tahoma" w:hint="eastAsia"/>
                          <w:color w:val="0B5294"/>
                          <w:spacing w:val="-4"/>
                          <w:sz w:val="24"/>
                          <w:szCs w:val="24"/>
                          <w:rtl/>
                        </w:rPr>
                        <w:t>מצב</w:t>
                      </w:r>
                      <w:r w:rsidRPr="00125FA9">
                        <w:rPr>
                          <w:rFonts w:cs="Tahoma"/>
                          <w:color w:val="0B5294"/>
                          <w:spacing w:val="-4"/>
                          <w:sz w:val="24"/>
                          <w:szCs w:val="24"/>
                          <w:rtl/>
                        </w:rPr>
                        <w:t xml:space="preserve"> </w:t>
                      </w:r>
                      <w:r w:rsidRPr="00125FA9">
                        <w:rPr>
                          <w:rFonts w:cs="Tahoma" w:hint="eastAsia"/>
                          <w:color w:val="0B5294"/>
                          <w:spacing w:val="-4"/>
                          <w:sz w:val="24"/>
                          <w:szCs w:val="24"/>
                          <w:rtl/>
                        </w:rPr>
                        <w:t>האכיפה</w:t>
                      </w:r>
                      <w:r w:rsidRPr="00125FA9">
                        <w:rPr>
                          <w:rFonts w:cs="Tahoma"/>
                          <w:color w:val="0B5294"/>
                          <w:spacing w:val="-4"/>
                          <w:sz w:val="24"/>
                          <w:szCs w:val="24"/>
                          <w:rtl/>
                        </w:rPr>
                        <w:t xml:space="preserve"> </w:t>
                      </w:r>
                      <w:r w:rsidRPr="00125FA9">
                        <w:rPr>
                          <w:rFonts w:cs="Tahoma" w:hint="eastAsia"/>
                          <w:color w:val="0B5294"/>
                          <w:spacing w:val="-4"/>
                          <w:sz w:val="24"/>
                          <w:szCs w:val="24"/>
                          <w:rtl/>
                        </w:rPr>
                        <w:t>במרחב</w:t>
                      </w:r>
                      <w:r w:rsidRPr="00125FA9">
                        <w:rPr>
                          <w:rFonts w:cs="Tahoma"/>
                          <w:color w:val="0B5294"/>
                          <w:spacing w:val="-4"/>
                          <w:sz w:val="24"/>
                          <w:szCs w:val="24"/>
                          <w:rtl/>
                        </w:rPr>
                        <w:t xml:space="preserve"> </w:t>
                      </w:r>
                      <w:r w:rsidRPr="00125FA9">
                        <w:rPr>
                          <w:rFonts w:cs="Tahoma" w:hint="eastAsia"/>
                          <w:color w:val="0B5294"/>
                          <w:spacing w:val="-4"/>
                          <w:sz w:val="24"/>
                          <w:szCs w:val="24"/>
                          <w:rtl/>
                        </w:rPr>
                        <w:t>שלה</w:t>
                      </w:r>
                    </w:p>
                    <w:p w:rsidR="00125FA9" w:rsidRPr="00373C5D" w:rsidP="00125FA9">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633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6E3AA5">
      <w:pPr>
        <w:spacing w:before="180"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מסרה בתשובתה כי מ-1.1.17 דיווחיה מופקים רק מתוך הנתונים שהוזנו למערכת הממוחשבת, וכי "מה שלא קלוט במערכת לא נספר ולא מדווח". </w:t>
      </w:r>
    </w:p>
    <w:p w:rsidR="000A3915" w:rsidRPr="00277566" w:rsidP="006E3AA5">
      <w:pPr>
        <w:pStyle w:val="RESHET"/>
        <w:rPr>
          <w:rtl/>
        </w:rPr>
      </w:pPr>
      <w:r w:rsidRPr="00277566">
        <w:rPr>
          <w:rFonts w:hint="cs"/>
          <w:rtl/>
        </w:rPr>
        <w:t xml:space="preserve">על הוועדה לבדוק ביסודיות את הסיבות לדיווחים הסותרים על הוצאת הצווים </w:t>
      </w:r>
      <w:r w:rsidRPr="00277566">
        <w:rPr>
          <w:rFonts w:hint="cs"/>
          <w:rtl/>
        </w:rPr>
        <w:t>המינהליים</w:t>
      </w:r>
      <w:r w:rsidRPr="00277566">
        <w:rPr>
          <w:rFonts w:hint="cs"/>
          <w:rtl/>
        </w:rPr>
        <w:t xml:space="preserve"> ולהזנה החלקית שלהם למערכת הממוחשבת, ולהקפיד שיהיו בידיה נתונים אחידים ונכונים על הוצאת הצווים כאמור.</w:t>
      </w:r>
    </w:p>
    <w:p w:rsidR="000A3915" w:rsidRPr="00277566" w:rsidP="00841C3B">
      <w:pPr>
        <w:spacing w:line="260" w:lineRule="exact"/>
        <w:ind w:right="2268"/>
        <w:jc w:val="both"/>
        <w:rPr>
          <w:rFonts w:ascii="Tahoma" w:hAnsi="Tahoma" w:cs="Tahoma"/>
          <w:sz w:val="18"/>
          <w:szCs w:val="18"/>
          <w:rtl/>
        </w:rPr>
      </w:pPr>
    </w:p>
    <w:p w:rsidR="000A3915" w:rsidP="006B03B5">
      <w:pPr>
        <w:pStyle w:val="KOT5"/>
        <w:rPr>
          <w:rtl/>
        </w:rPr>
      </w:pPr>
      <w:r>
        <w:rPr>
          <w:rFonts w:hint="cs"/>
          <w:rtl/>
        </w:rPr>
        <w:t>הכנת תיקי חקירה ו</w:t>
      </w:r>
      <w:r w:rsidRPr="00A6394E">
        <w:rPr>
          <w:rFonts w:hint="cs"/>
          <w:rtl/>
        </w:rPr>
        <w:t>הגשת כתבי אישום</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בחוק נקבע כי "המבצע עבודה או משתמש במקרקעין בלא היתר כשביצוע העבודה או השימוש טעונים היתר לפי חוק זה או תקנה על פיו, דינו - קנס, מאסר שנתיים, ובעבירה נמשכת - קנס נוסף, מאסר נוסף שבעה ימים לכל יום שבו נמשכת העבירה". עוד נקבע בחוק כי הסמכות להחליט על הגשת כתבי אישום והאחריות לניהול ההליך הפלילי נגד עברייני בנייה נתונה בידי התובע. על מנת שהתובע יבצע את תפקידו ביעילות הוא חייב לפעול בשיתוף פעולה הדוק עם יחידות הוועדה, ובעיקר עם המפקחים, כחלק בלתי נפרד מתהליך האכיפה. הגשת כתבי אישום נגד עברייני בנייה היא נדבך חשוב בתהליך האכיפה, שכן היא מאפשרת למצות את הדין עם העבריינים ויוצרת אפקט של הרתעה.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תובע הוועדה (להלן - התובע) מכהן בתפקידו מספטמבר 2012. מסיכום דוחות הפעילות השנתיים שהעביר התובע למחלקה לאכיפת דיני מקרקעין</w:t>
      </w:r>
      <w:r>
        <w:rPr>
          <w:rStyle w:val="FootnoteReference0"/>
          <w:rFonts w:ascii="Tahoma" w:hAnsi="Tahoma" w:cs="Tahoma"/>
          <w:sz w:val="18"/>
          <w:szCs w:val="18"/>
          <w:rtl/>
        </w:rPr>
        <w:footnoteReference w:id="46"/>
      </w:r>
      <w:r w:rsidRPr="00277566">
        <w:rPr>
          <w:rFonts w:ascii="Tahoma" w:hAnsi="Tahoma" w:cs="Tahoma" w:hint="cs"/>
          <w:sz w:val="18"/>
          <w:szCs w:val="18"/>
          <w:rtl/>
        </w:rPr>
        <w:t xml:space="preserve"> בשנים 2016-2014 עולה תמונה עגומה בנוגע לאופן ניהול תיקי החקירה על ידי המפקחים; הועלה כי בשנת 2014 הועברו לתובע מהפיקוח 42 תיקי חקירה, 30 מהם הוחזרו מהתובע להשלמות חקירה ורק כתב אישום אחד הוגש באותה שנה; בשנת 2015 הועברו לתובע 12 תיקי חקירה, 10 מהם הוחזרו לפיקוח להשלמות חקירה ובאותה שנה הוגשו ארבעה כתבי אישום; רק בשנת 2016 חל שיפור מסוים בטיפול - בשנה זו הועברו לתובע 20 תיקי חקירה, רק שלושה מהם הוחזרו לפיקוח, ובאותה שנה הוגשו 15 כתבי אישום. </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במהלך הביקורת מסר התובע לצוות הביקורת כי לאחר כניסתו לתפקיד ניסה לגבש נהלים להכנת תיקי פיקוח לתובע לשם הכנת כתבי אישום, שבהם ייכללו הראיות הדרושות בתיקים לצורך הגשת כתבי אישום, לפי הנחיית המחלקה לאכיפת דיני מקרקעין. אולם בסופו של דבר הנהלים לא פורסמו. בתשובה שמסר התובע במאי 2017 נכתב כי "הפער בין תיקי חקירה שהועברו לתובע לכתבי האישום שהוגשו בפועל נובע מתיקי חקירה שהוחזרו להשלמות חקירה - תיקים שעד מועד עריכת טיוטת הדוח לא הוחזרו לתובע לאחר השלמות חקירה, על אף הנחיות התובע בכתב ועל אף הנחיות מנהלי הפיקוח באותם השנים - יו"ר ומהנדסת הוועדה".</w:t>
      </w:r>
    </w:p>
    <w:p w:rsidR="000A3915" w:rsidRPr="00277566" w:rsidP="006E3AA5">
      <w:pPr>
        <w:pStyle w:val="RESHET"/>
        <w:rPr>
          <w:rtl/>
        </w:rPr>
      </w:pPr>
      <w:r w:rsidRPr="00277566">
        <w:rPr>
          <w:rFonts w:hint="cs"/>
          <w:rtl/>
        </w:rPr>
        <w:t>משרד מבקר המדינה מעיר לוועדה המקומית כי חוסר שיתוף הפעולה בין המפקחים לתובע והעברת תיקי חקירה ללא תשתית ראייתית מספקת יצרו מחדל שגרם לאי-הגשת כתבי אישום רבים כנגד עברייני בנייה לאורך שנים, ופגע</w:t>
      </w:r>
      <w:r w:rsidRPr="00277566">
        <w:rPr>
          <w:rtl/>
        </w:rPr>
        <w:t xml:space="preserve"> </w:t>
      </w:r>
      <w:r w:rsidRPr="00277566">
        <w:rPr>
          <w:rFonts w:hint="cs"/>
          <w:rtl/>
        </w:rPr>
        <w:t>באכיפת</w:t>
      </w:r>
      <w:r w:rsidRPr="00277566">
        <w:rPr>
          <w:rtl/>
        </w:rPr>
        <w:t xml:space="preserve"> הוראות החוק </w:t>
      </w:r>
      <w:r w:rsidRPr="00277566">
        <w:rPr>
          <w:rFonts w:hint="cs"/>
          <w:rtl/>
        </w:rPr>
        <w:t>ובכושר</w:t>
      </w:r>
      <w:r w:rsidRPr="00277566">
        <w:rPr>
          <w:rtl/>
        </w:rPr>
        <w:t xml:space="preserve"> ההרתעה שלה.</w:t>
      </w:r>
      <w:r w:rsidRPr="00277566">
        <w:rPr>
          <w:rFonts w:hint="cs"/>
          <w:rtl/>
        </w:rPr>
        <w:t xml:space="preserve"> על הוועדה לפעול בהקדם לשיתוף פעולה מלא בין המפקחים לתובע כך שתיקי החקירה יוכנו כנדרש ויגובשו במידת הצורך לכתבי אישום, תוך פרק זמן סביר.</w:t>
      </w:r>
    </w:p>
    <w:p w:rsidR="000A3915" w:rsidRPr="00277566" w:rsidP="006E3AA5">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"מאז כניסתו לתפקיד של מנהל הפיקוח [ספטמבר 2016], ישנה עבודה רצופה וטובה בין התובע למחלקת הפיקוח, וחודדו נוהלי העבודה מול התובע (רישום ומעקב)".</w:t>
      </w:r>
    </w:p>
    <w:p w:rsidR="000A3915" w:rsidP="00841C3B">
      <w:pPr>
        <w:spacing w:line="260" w:lineRule="exact"/>
        <w:ind w:right="2268"/>
        <w:jc w:val="both"/>
        <w:rPr>
          <w:rFonts w:ascii="Tahoma" w:hAnsi="Tahoma" w:cs="Tahoma"/>
          <w:b/>
          <w:bCs/>
          <w:sz w:val="18"/>
          <w:szCs w:val="18"/>
          <w:rtl/>
        </w:rPr>
      </w:pPr>
    </w:p>
    <w:p w:rsidR="006E3AA5" w:rsidRPr="00277566" w:rsidP="00841C3B">
      <w:pPr>
        <w:spacing w:line="260" w:lineRule="exact"/>
        <w:ind w:right="2268"/>
        <w:jc w:val="both"/>
        <w:rPr>
          <w:rFonts w:ascii="Tahoma" w:hAnsi="Tahoma" w:cs="Tahoma"/>
          <w:b/>
          <w:bCs/>
          <w:sz w:val="18"/>
          <w:szCs w:val="18"/>
          <w:rtl/>
        </w:rPr>
      </w:pPr>
    </w:p>
    <w:p w:rsidR="000A3915" w:rsidP="006B03B5">
      <w:pPr>
        <w:pStyle w:val="KOT4"/>
        <w:rPr>
          <w:rtl/>
        </w:rPr>
      </w:pPr>
      <w:r>
        <w:rPr>
          <w:rFonts w:hint="cs"/>
          <w:rtl/>
        </w:rPr>
        <w:t>דוגמאות לליקויים בעבודת הפיקוח והאכיפה</w:t>
      </w:r>
    </w:p>
    <w:p w:rsidR="000A3915" w:rsidRPr="00277566" w:rsidP="006E3AA5">
      <w:pPr>
        <w:spacing w:line="260" w:lineRule="exact"/>
        <w:ind w:right="2268"/>
        <w:jc w:val="both"/>
        <w:rPr>
          <w:rFonts w:ascii="Tahoma" w:hAnsi="Tahoma" w:cs="Tahoma"/>
          <w:sz w:val="18"/>
          <w:szCs w:val="18"/>
          <w:rtl/>
        </w:rPr>
      </w:pPr>
      <w:r w:rsidRPr="006E3AA5">
        <w:rPr>
          <w:rStyle w:val="Heading5Char"/>
          <w:rFonts w:ascii="Tahoma" w:hAnsi="Tahoma" w:cs="Tahoma" w:hint="cs"/>
          <w:b/>
          <w:bCs/>
          <w:sz w:val="18"/>
          <w:szCs w:val="18"/>
          <w:rtl/>
        </w:rPr>
        <w:t>פרויקט בנייה ברחוב החצב ברכסים</w:t>
      </w:r>
      <w:r w:rsidRPr="006E3AA5">
        <w:rPr>
          <w:rFonts w:ascii="Tahoma" w:hAnsi="Tahoma" w:cs="Tahoma"/>
          <w:b/>
          <w:b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 xml:space="preserve">ביישוב רכסים נבנה פרויקט רחב היקף הכולל 84 יחידות דיור (להלן בדוגמה זו - הפרויקט). על המקרקעין חלה תכנית </w:t>
      </w:r>
      <w:r w:rsidRPr="00277566">
        <w:rPr>
          <w:rFonts w:ascii="Tahoma" w:hAnsi="Tahoma" w:cs="Tahoma" w:hint="cs"/>
          <w:sz w:val="18"/>
          <w:szCs w:val="18"/>
          <w:rtl/>
        </w:rPr>
        <w:t>מכ</w:t>
      </w:r>
      <w:r w:rsidRPr="00277566">
        <w:rPr>
          <w:rFonts w:ascii="Tahoma" w:hAnsi="Tahoma" w:cs="Tahoma" w:hint="cs"/>
          <w:sz w:val="18"/>
          <w:szCs w:val="18"/>
          <w:rtl/>
        </w:rPr>
        <w:t>/231 שפורסמה למתן תוקף בינואר 1987 (להלן - התכנית הקודמת). בספטמבר 2013 הגיש יזם א' לוועדה המחוזית תכנית חדשה לבניית 84 יחידות דיור (יח"ד) בסך הכול בפרויקט (להלן - התכנית החדשה). בפברואר 2014 - בטרם אושרה התכנית החדשה - נתנה</w:t>
      </w:r>
      <w:r w:rsidRPr="00277566">
        <w:rPr>
          <w:rFonts w:ascii="Tahoma" w:hAnsi="Tahoma" w:cs="Tahoma"/>
          <w:sz w:val="18"/>
          <w:szCs w:val="18"/>
          <w:rtl/>
        </w:rPr>
        <w:t xml:space="preserve"> הוועדה</w:t>
      </w:r>
      <w:r w:rsidRPr="00277566">
        <w:rPr>
          <w:rFonts w:ascii="Tahoma" w:hAnsi="Tahoma" w:cs="Tahoma" w:hint="cs"/>
          <w:sz w:val="18"/>
          <w:szCs w:val="18"/>
          <w:rtl/>
        </w:rPr>
        <w:t>, על פי התכנית הקודמת, ליזם א'</w:t>
      </w:r>
      <w:r w:rsidRPr="00277566">
        <w:rPr>
          <w:rFonts w:ascii="Tahoma" w:hAnsi="Tahoma" w:cs="Tahoma"/>
          <w:sz w:val="18"/>
          <w:szCs w:val="18"/>
          <w:rtl/>
        </w:rPr>
        <w:t xml:space="preserve"> היתר</w:t>
      </w:r>
      <w:r w:rsidRPr="00277566">
        <w:rPr>
          <w:rFonts w:ascii="Tahoma" w:hAnsi="Tahoma" w:cs="Tahoma" w:hint="cs"/>
          <w:sz w:val="18"/>
          <w:szCs w:val="18"/>
          <w:rtl/>
        </w:rPr>
        <w:t xml:space="preserve"> בנייה</w:t>
      </w:r>
      <w:r w:rsidRPr="00277566">
        <w:rPr>
          <w:rFonts w:ascii="Tahoma" w:hAnsi="Tahoma" w:cs="Tahoma"/>
          <w:sz w:val="18"/>
          <w:szCs w:val="18"/>
          <w:rtl/>
        </w:rPr>
        <w:t xml:space="preserve"> להקמת </w:t>
      </w:r>
      <w:r w:rsidRPr="00277566">
        <w:rPr>
          <w:rFonts w:ascii="Tahoma" w:hAnsi="Tahoma" w:cs="Tahoma" w:hint="cs"/>
          <w:sz w:val="18"/>
          <w:szCs w:val="18"/>
          <w:rtl/>
        </w:rPr>
        <w:t>ארבעה</w:t>
      </w:r>
      <w:r w:rsidRPr="00277566">
        <w:rPr>
          <w:rFonts w:ascii="Tahoma" w:hAnsi="Tahoma" w:cs="Tahoma"/>
          <w:sz w:val="18"/>
          <w:szCs w:val="18"/>
          <w:rtl/>
        </w:rPr>
        <w:t xml:space="preserve"> מבנים מדורגים </w:t>
      </w:r>
      <w:r w:rsidRPr="00277566">
        <w:rPr>
          <w:rFonts w:ascii="Tahoma" w:hAnsi="Tahoma" w:cs="Tahoma" w:hint="cs"/>
          <w:sz w:val="18"/>
          <w:szCs w:val="18"/>
          <w:rtl/>
        </w:rPr>
        <w:t>שבכל אחד מהם</w:t>
      </w:r>
      <w:r w:rsidRPr="00277566">
        <w:rPr>
          <w:rFonts w:ascii="Tahoma" w:hAnsi="Tahoma" w:cs="Tahoma"/>
          <w:sz w:val="18"/>
          <w:szCs w:val="18"/>
          <w:rtl/>
        </w:rPr>
        <w:t xml:space="preserve"> </w:t>
      </w:r>
      <w:r w:rsidRPr="00277566">
        <w:rPr>
          <w:rFonts w:ascii="Tahoma" w:hAnsi="Tahoma" w:cs="Tahoma" w:hint="cs"/>
          <w:sz w:val="18"/>
          <w:szCs w:val="18"/>
          <w:rtl/>
        </w:rPr>
        <w:t>שבע</w:t>
      </w:r>
      <w:r w:rsidRPr="00277566">
        <w:rPr>
          <w:rFonts w:ascii="Tahoma" w:hAnsi="Tahoma" w:cs="Tahoma"/>
          <w:sz w:val="18"/>
          <w:szCs w:val="18"/>
          <w:rtl/>
        </w:rPr>
        <w:t xml:space="preserve"> דירות </w:t>
      </w:r>
      <w:r w:rsidRPr="00277566">
        <w:rPr>
          <w:rFonts w:ascii="Tahoma" w:hAnsi="Tahoma" w:cs="Tahoma" w:hint="cs"/>
          <w:sz w:val="18"/>
          <w:szCs w:val="18"/>
          <w:rtl/>
        </w:rPr>
        <w:t xml:space="preserve">בתחום המועצה המקומית רכסים </w:t>
      </w:r>
      <w:r w:rsidRPr="00277566">
        <w:rPr>
          <w:rFonts w:ascii="Tahoma" w:hAnsi="Tahoma" w:cs="Tahoma"/>
          <w:sz w:val="18"/>
          <w:szCs w:val="18"/>
          <w:rtl/>
        </w:rPr>
        <w:t>-</w:t>
      </w:r>
      <w:r w:rsidRPr="00277566">
        <w:rPr>
          <w:rFonts w:ascii="Tahoma" w:hAnsi="Tahoma" w:cs="Tahoma" w:hint="cs"/>
          <w:sz w:val="18"/>
          <w:szCs w:val="18"/>
          <w:rtl/>
        </w:rPr>
        <w:t xml:space="preserve"> בסך הכול 28 יח"ד. בנובמבר 2014 הגיש היזם </w:t>
      </w:r>
      <w:r w:rsidRPr="00277566">
        <w:rPr>
          <w:rFonts w:ascii="Tahoma" w:hAnsi="Tahoma" w:cs="Tahoma"/>
          <w:sz w:val="18"/>
          <w:szCs w:val="18"/>
          <w:rtl/>
        </w:rPr>
        <w:t>בקשה</w:t>
      </w:r>
      <w:r w:rsidRPr="00277566">
        <w:rPr>
          <w:rFonts w:ascii="Tahoma" w:hAnsi="Tahoma" w:cs="Tahoma" w:hint="cs"/>
          <w:sz w:val="18"/>
          <w:szCs w:val="18"/>
          <w:rtl/>
        </w:rPr>
        <w:t xml:space="preserve"> לקבלת שלושה היתרי בנייה נוספים, מכוח התכנית החדשה שבאותו מועד טרם אושרה, לתוספת של 56 יח"ד, בשטח של כ-1,500 מ"ר בסך הכול (להלן - היחידות הנוספות).</w:t>
      </w:r>
    </w:p>
    <w:p w:rsidR="000A3915" w:rsidRPr="006E3AA5" w:rsidP="006E3AA5">
      <w:pPr>
        <w:pStyle w:val="tab-name"/>
        <w:rPr>
          <w:b/>
          <w:bCs/>
          <w:rtl/>
        </w:rPr>
      </w:pPr>
      <w:r w:rsidRPr="00277566">
        <w:rPr>
          <w:rFonts w:hint="cs"/>
          <w:rtl/>
        </w:rPr>
        <w:t>תמונה 1</w:t>
      </w:r>
      <w:r w:rsidR="006E3AA5">
        <w:rPr>
          <w:rFonts w:hint="cs"/>
          <w:rtl/>
        </w:rPr>
        <w:t xml:space="preserve">: </w:t>
      </w:r>
      <w:r w:rsidRPr="006E3AA5">
        <w:rPr>
          <w:rFonts w:hint="cs"/>
          <w:b/>
          <w:bCs/>
          <w:rtl/>
        </w:rPr>
        <w:t>הפרויקט ברחוב החצב ברכסים</w:t>
      </w:r>
      <w:bookmarkStart w:id="5" w:name="_GoBack"/>
      <w:bookmarkEnd w:id="5"/>
    </w:p>
    <w:p w:rsidR="000A3915" w:rsidRPr="00277566" w:rsidP="009447BF">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3959352" cy="2968752"/>
            <wp:effectExtent l="0" t="0" r="3175" b="3175"/>
            <wp:docPr id="1" name="Picture 1" descr="שלבי בנייה מתקדמים בפרויקט רחב היקף ברחוב החצב ברכס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7025" name="pic_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968752"/>
                    </a:xfrm>
                    <a:prstGeom prst="rect">
                      <a:avLst/>
                    </a:prstGeom>
                  </pic:spPr>
                </pic:pic>
              </a:graphicData>
            </a:graphic>
          </wp:inline>
        </w:drawing>
      </w:r>
    </w:p>
    <w:p w:rsidR="000A3915" w:rsidRPr="00277566" w:rsidP="006E3AA5">
      <w:pPr>
        <w:pStyle w:val="text-source"/>
        <w:rPr>
          <w:rtl/>
        </w:rPr>
      </w:pPr>
      <w:r w:rsidRPr="00277566">
        <w:rPr>
          <w:rFonts w:hint="cs"/>
          <w:rtl/>
        </w:rPr>
        <w:t>התמונה</w:t>
      </w:r>
      <w:r w:rsidRPr="00277566">
        <w:rPr>
          <w:rtl/>
        </w:rPr>
        <w:t xml:space="preserve"> </w:t>
      </w:r>
      <w:r w:rsidRPr="00277566">
        <w:rPr>
          <w:rFonts w:hint="cs"/>
          <w:rtl/>
        </w:rPr>
        <w:t>צולמה</w:t>
      </w:r>
      <w:r w:rsidRPr="00277566">
        <w:rPr>
          <w:rtl/>
        </w:rPr>
        <w:t xml:space="preserve"> </w:t>
      </w:r>
      <w:r w:rsidRPr="00277566">
        <w:rPr>
          <w:rFonts w:hint="cs"/>
          <w:rtl/>
        </w:rPr>
        <w:t>על</w:t>
      </w:r>
      <w:r w:rsidRPr="00277566">
        <w:rPr>
          <w:rtl/>
        </w:rPr>
        <w:t xml:space="preserve"> </w:t>
      </w:r>
      <w:r w:rsidRPr="00277566">
        <w:rPr>
          <w:rFonts w:hint="cs"/>
          <w:rtl/>
        </w:rPr>
        <w:t>ידי</w:t>
      </w:r>
      <w:r w:rsidRPr="00277566">
        <w:rPr>
          <w:rtl/>
        </w:rPr>
        <w:t xml:space="preserve"> </w:t>
      </w:r>
      <w:r w:rsidRPr="00277566">
        <w:rPr>
          <w:rFonts w:hint="cs"/>
          <w:rtl/>
        </w:rPr>
        <w:t>מפקח</w:t>
      </w:r>
      <w:r w:rsidRPr="00277566">
        <w:rPr>
          <w:rtl/>
        </w:rPr>
        <w:t xml:space="preserve"> </w:t>
      </w:r>
      <w:r w:rsidRPr="00277566">
        <w:rPr>
          <w:rFonts w:hint="cs"/>
          <w:rtl/>
        </w:rPr>
        <w:t>הוועדה</w:t>
      </w:r>
      <w:r w:rsidRPr="00277566">
        <w:rPr>
          <w:rtl/>
        </w:rPr>
        <w:t xml:space="preserve"> </w:t>
      </w:r>
      <w:r w:rsidRPr="00277566">
        <w:rPr>
          <w:rFonts w:hint="cs"/>
          <w:rtl/>
        </w:rPr>
        <w:t>ב</w:t>
      </w:r>
      <w:r w:rsidRPr="00277566">
        <w:rPr>
          <w:rtl/>
        </w:rPr>
        <w:t>-27.2.17.</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נמצא כי יזם א'</w:t>
      </w:r>
      <w:r w:rsidRPr="00277566">
        <w:rPr>
          <w:rFonts w:ascii="Tahoma" w:hAnsi="Tahoma" w:cs="Tahoma"/>
          <w:sz w:val="18"/>
          <w:szCs w:val="18"/>
          <w:rtl/>
        </w:rPr>
        <w:t xml:space="preserve"> </w:t>
      </w:r>
      <w:r w:rsidRPr="00277566">
        <w:rPr>
          <w:rFonts w:ascii="Tahoma" w:hAnsi="Tahoma" w:cs="Tahoma" w:hint="cs"/>
          <w:sz w:val="18"/>
          <w:szCs w:val="18"/>
          <w:rtl/>
        </w:rPr>
        <w:t>החל</w:t>
      </w:r>
      <w:r w:rsidRPr="00277566">
        <w:rPr>
          <w:rFonts w:ascii="Tahoma" w:hAnsi="Tahoma" w:cs="Tahoma"/>
          <w:sz w:val="18"/>
          <w:szCs w:val="18"/>
          <w:rtl/>
        </w:rPr>
        <w:t xml:space="preserve"> בבניית</w:t>
      </w:r>
      <w:r w:rsidRPr="00277566">
        <w:rPr>
          <w:rFonts w:ascii="Tahoma" w:hAnsi="Tahoma" w:cs="Tahoma" w:hint="cs"/>
          <w:sz w:val="18"/>
          <w:szCs w:val="18"/>
          <w:rtl/>
        </w:rPr>
        <w:t xml:space="preserve"> הפרויקט ובכלל זה </w:t>
      </w:r>
      <w:r w:rsidRPr="00277566">
        <w:rPr>
          <w:rFonts w:ascii="Tahoma" w:hAnsi="Tahoma" w:cs="Tahoma"/>
          <w:sz w:val="18"/>
          <w:szCs w:val="18"/>
          <w:rtl/>
        </w:rPr>
        <w:t>היחידות הנוספות</w:t>
      </w:r>
      <w:r>
        <w:rPr>
          <w:rStyle w:val="FootnoteReference0"/>
          <w:rFonts w:ascii="Tahoma" w:hAnsi="Tahoma" w:cs="Tahoma"/>
          <w:sz w:val="18"/>
          <w:szCs w:val="18"/>
          <w:rtl/>
        </w:rPr>
        <w:footnoteReference w:id="47"/>
      </w:r>
      <w:r w:rsidRPr="00277566">
        <w:rPr>
          <w:rFonts w:ascii="Tahoma" w:hAnsi="Tahoma" w:cs="Tahoma" w:hint="cs"/>
          <w:sz w:val="18"/>
          <w:szCs w:val="18"/>
          <w:rtl/>
        </w:rPr>
        <w:t xml:space="preserve">, בטרם קיבלה התכנית החדשה </w:t>
      </w:r>
      <w:r w:rsidRPr="00277566">
        <w:rPr>
          <w:rFonts w:ascii="Tahoma" w:hAnsi="Tahoma" w:cs="Tahoma"/>
          <w:sz w:val="18"/>
          <w:szCs w:val="18"/>
          <w:rtl/>
        </w:rPr>
        <w:t>תוקף</w:t>
      </w:r>
      <w:r w:rsidRPr="00277566">
        <w:rPr>
          <w:rFonts w:ascii="Tahoma" w:hAnsi="Tahoma" w:cs="Tahoma" w:hint="cs"/>
          <w:sz w:val="18"/>
          <w:szCs w:val="18"/>
          <w:rtl/>
        </w:rPr>
        <w:t xml:space="preserve"> וללא קבלת היתרי בנייה כדין, וזאת בלי שהוועדה נקטה נגדו פעולות אכיפה לעצירת הבנייה הלא חוקית. במרץ 2015 הוציאה הוועדה צו </w:t>
      </w:r>
      <w:r w:rsidRPr="00277566">
        <w:rPr>
          <w:rFonts w:ascii="Tahoma" w:hAnsi="Tahoma" w:cs="Tahoma" w:hint="cs"/>
          <w:sz w:val="18"/>
          <w:szCs w:val="18"/>
          <w:rtl/>
        </w:rPr>
        <w:t>מינהלי</w:t>
      </w:r>
      <w:r w:rsidRPr="00277566">
        <w:rPr>
          <w:rFonts w:ascii="Tahoma" w:hAnsi="Tahoma" w:cs="Tahoma" w:hint="cs"/>
          <w:sz w:val="18"/>
          <w:szCs w:val="18"/>
          <w:rtl/>
        </w:rPr>
        <w:t xml:space="preserve"> להפסקת הבנייה הלא חוקית של היזם, שכללה "בניית 6 אגפים הכוללים 2 מפלסים למגורים מבלוקים ובטון ותחילת בניית קומה ב' במצב שלד בהיקף של כ-250 מ"ר לכל אגף ללא היתר בנייה כחוק". עוד נמצא כי דוחות הפיקוח נכתבו רק לאחר הוצאת צו ההפסקה </w:t>
      </w:r>
      <w:r w:rsidRPr="00277566">
        <w:rPr>
          <w:rFonts w:ascii="Tahoma" w:hAnsi="Tahoma" w:cs="Tahoma" w:hint="cs"/>
          <w:sz w:val="18"/>
          <w:szCs w:val="18"/>
          <w:rtl/>
        </w:rPr>
        <w:t>המינהלי</w:t>
      </w:r>
      <w:r w:rsidRPr="00277566">
        <w:rPr>
          <w:rFonts w:ascii="Tahoma" w:hAnsi="Tahoma" w:cs="Tahoma" w:hint="cs"/>
          <w:sz w:val="18"/>
          <w:szCs w:val="18"/>
          <w:rtl/>
        </w:rPr>
        <w:t xml:space="preserve">. נמצא כי היזם המשיך את הבנייה הלא חוקית של הפרויקט על אף צו ההפסקה </w:t>
      </w:r>
      <w:r w:rsidRPr="00277566">
        <w:rPr>
          <w:rFonts w:ascii="Tahoma" w:hAnsi="Tahoma" w:cs="Tahoma" w:hint="cs"/>
          <w:sz w:val="18"/>
          <w:szCs w:val="18"/>
          <w:rtl/>
        </w:rPr>
        <w:t>המינהלי</w:t>
      </w:r>
      <w:r w:rsidRPr="00277566">
        <w:rPr>
          <w:rFonts w:ascii="Tahoma" w:hAnsi="Tahoma" w:cs="Tahoma" w:hint="cs"/>
          <w:sz w:val="18"/>
          <w:szCs w:val="18"/>
          <w:rtl/>
        </w:rPr>
        <w:t xml:space="preserve">, וכי הוועדה לא הגישה בקשה לבית המשפט להוצאת צו הפסקה שיפוטי.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באותו החודש, מרץ 2015, אישרה הוועדה המחוזית בדיעבד את התכנית החדשה להקמת 84 יח"ד, וביולי אותה השנה נתנה הוועדה ליזם היתר בנייה. במועד סיום הביקורת, אף</w:t>
      </w:r>
      <w:r w:rsidRPr="00277566">
        <w:rPr>
          <w:rFonts w:ascii="Tahoma" w:hAnsi="Tahoma" w:cs="Tahoma"/>
          <w:sz w:val="18"/>
          <w:szCs w:val="18"/>
          <w:rtl/>
        </w:rPr>
        <w:t xml:space="preserve"> </w:t>
      </w:r>
      <w:r w:rsidRPr="00277566">
        <w:rPr>
          <w:rFonts w:ascii="Tahoma" w:hAnsi="Tahoma" w:cs="Tahoma" w:hint="cs"/>
          <w:sz w:val="18"/>
          <w:szCs w:val="18"/>
          <w:rtl/>
        </w:rPr>
        <w:t>ש</w:t>
      </w:r>
      <w:r w:rsidRPr="00277566">
        <w:rPr>
          <w:rFonts w:ascii="Tahoma" w:hAnsi="Tahoma" w:cs="Tahoma"/>
          <w:sz w:val="18"/>
          <w:szCs w:val="18"/>
          <w:rtl/>
        </w:rPr>
        <w:t>מהנדסת הוועדה</w:t>
      </w:r>
      <w:r w:rsidRPr="00277566">
        <w:rPr>
          <w:rFonts w:ascii="Tahoma" w:hAnsi="Tahoma" w:cs="Tahoma" w:hint="cs"/>
          <w:sz w:val="18"/>
          <w:szCs w:val="18"/>
          <w:rtl/>
        </w:rPr>
        <w:t xml:space="preserve"> החליטה לנקוט הליכים משפטיים</w:t>
      </w:r>
      <w:r w:rsidRPr="00277566">
        <w:rPr>
          <w:rFonts w:ascii="Tahoma" w:hAnsi="Tahoma" w:cs="Tahoma"/>
          <w:sz w:val="18"/>
          <w:szCs w:val="18"/>
          <w:rtl/>
        </w:rPr>
        <w:t xml:space="preserve"> </w:t>
      </w:r>
      <w:r w:rsidRPr="00277566">
        <w:rPr>
          <w:rFonts w:ascii="Tahoma" w:hAnsi="Tahoma" w:cs="Tahoma" w:hint="cs"/>
          <w:sz w:val="18"/>
          <w:szCs w:val="18"/>
          <w:rtl/>
        </w:rPr>
        <w:t xml:space="preserve">נגד יזם א', תיק החקירה עדיין לא הושלם ולא הועבר לתובע לצורך הכנת כתב אישום. </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החלטתה לאשר בדיעבד את התכנית החדשה של יזם א' "נעשתה על רקע הסבריו של ראש המועצה [רכסים] כי קיימת מצוקת דיור ברכסים". עוד מסרה הוועדה כי התיק נמצא "בהשלמות חקירה" לצורך הכנתו לכתב אישום.</w:t>
      </w:r>
    </w:p>
    <w:p w:rsidR="000A3915" w:rsidRPr="006E3AA5" w:rsidP="00F83AB0">
      <w:pPr>
        <w:pStyle w:val="RESHET"/>
        <w:rPr>
          <w:rtl/>
        </w:rPr>
      </w:pPr>
      <w:r w:rsidRPr="006E3AA5">
        <w:rPr>
          <w:rFonts w:hint="cs"/>
          <w:rtl/>
        </w:rPr>
        <w:t>משרד מבקר המדינה מעיר בחומרה לוועדה כי כשלה בפיקוח ובאכיפה למניעת בנייה בלתי חוקית בהיקף רחב בפרויקט ברחוב החצב ברכסים. על הוועדה לסיים את החקירה ולהגיש כתב אישום לאלתר.</w:t>
      </w:r>
      <w:r w:rsidRPr="00F83AB0" w:rsidR="00F83AB0">
        <w:rPr>
          <w:noProof/>
          <w:sz w:val="17"/>
          <w:szCs w:val="17"/>
          <w:rtl/>
        </w:rPr>
        <w:t xml:space="preserve"> </w:t>
      </w:r>
      <w:r w:rsidRPr="0012789B" w:rsidR="00F83AB0">
        <w:rPr>
          <w:noProof/>
          <w:sz w:val="17"/>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AB0" w:rsidRPr="00373C5D" w:rsidP="00F83AB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34311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876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AB0" w:rsidRPr="00881D99" w:rsidP="00F83AB0">
                            <w:pPr>
                              <w:spacing w:after="0" w:line="240" w:lineRule="auto"/>
                              <w:rPr>
                                <w:color w:val="0B5294"/>
                                <w:spacing w:val="-4"/>
                                <w:sz w:val="24"/>
                                <w:szCs w:val="24"/>
                                <w:rtl/>
                                <w:cs/>
                              </w:rPr>
                            </w:pPr>
                            <w:r w:rsidRPr="00F83AB0">
                              <w:rPr>
                                <w:rFonts w:cs="Tahoma" w:hint="eastAsia"/>
                                <w:color w:val="0B5294"/>
                                <w:spacing w:val="-4"/>
                                <w:sz w:val="24"/>
                                <w:szCs w:val="24"/>
                                <w:rtl/>
                              </w:rPr>
                              <w:t>הוועדה</w:t>
                            </w:r>
                            <w:r w:rsidRPr="00F83AB0">
                              <w:rPr>
                                <w:rFonts w:cs="Tahoma"/>
                                <w:color w:val="0B5294"/>
                                <w:spacing w:val="-4"/>
                                <w:sz w:val="24"/>
                                <w:szCs w:val="24"/>
                                <w:rtl/>
                              </w:rPr>
                              <w:t xml:space="preserve"> </w:t>
                            </w:r>
                            <w:r w:rsidRPr="00F83AB0">
                              <w:rPr>
                                <w:rFonts w:cs="Tahoma" w:hint="eastAsia"/>
                                <w:color w:val="0B5294"/>
                                <w:spacing w:val="-4"/>
                                <w:sz w:val="24"/>
                                <w:szCs w:val="24"/>
                                <w:rtl/>
                              </w:rPr>
                              <w:t>כשלה</w:t>
                            </w:r>
                            <w:r w:rsidRPr="00F83AB0">
                              <w:rPr>
                                <w:rFonts w:cs="Tahoma"/>
                                <w:color w:val="0B5294"/>
                                <w:spacing w:val="-4"/>
                                <w:sz w:val="24"/>
                                <w:szCs w:val="24"/>
                                <w:rtl/>
                              </w:rPr>
                              <w:t xml:space="preserve"> </w:t>
                            </w:r>
                            <w:r w:rsidRPr="00F83AB0">
                              <w:rPr>
                                <w:rFonts w:cs="Tahoma" w:hint="eastAsia"/>
                                <w:color w:val="0B5294"/>
                                <w:spacing w:val="-4"/>
                                <w:sz w:val="24"/>
                                <w:szCs w:val="24"/>
                                <w:rtl/>
                              </w:rPr>
                              <w:t>בפיקוח</w:t>
                            </w:r>
                            <w:r w:rsidRPr="00F83AB0">
                              <w:rPr>
                                <w:rFonts w:cs="Tahoma"/>
                                <w:color w:val="0B5294"/>
                                <w:spacing w:val="-4"/>
                                <w:sz w:val="24"/>
                                <w:szCs w:val="24"/>
                                <w:rtl/>
                              </w:rPr>
                              <w:t xml:space="preserve"> </w:t>
                            </w:r>
                            <w:r w:rsidRPr="00F83AB0">
                              <w:rPr>
                                <w:rFonts w:cs="Tahoma" w:hint="eastAsia"/>
                                <w:color w:val="0B5294"/>
                                <w:spacing w:val="-4"/>
                                <w:sz w:val="24"/>
                                <w:szCs w:val="24"/>
                                <w:rtl/>
                              </w:rPr>
                              <w:t>ובאכיפה</w:t>
                            </w:r>
                            <w:r w:rsidRPr="00F83AB0">
                              <w:rPr>
                                <w:rFonts w:cs="Tahoma"/>
                                <w:color w:val="0B5294"/>
                                <w:spacing w:val="-4"/>
                                <w:sz w:val="24"/>
                                <w:szCs w:val="24"/>
                                <w:rtl/>
                              </w:rPr>
                              <w:t xml:space="preserve"> </w:t>
                            </w:r>
                            <w:r w:rsidRPr="00F83AB0">
                              <w:rPr>
                                <w:rFonts w:cs="Tahoma" w:hint="eastAsia"/>
                                <w:color w:val="0B5294"/>
                                <w:spacing w:val="-4"/>
                                <w:sz w:val="24"/>
                                <w:szCs w:val="24"/>
                                <w:rtl/>
                              </w:rPr>
                              <w:t>ולא</w:t>
                            </w:r>
                            <w:r w:rsidRPr="00F83AB0">
                              <w:rPr>
                                <w:rFonts w:cs="Tahoma"/>
                                <w:color w:val="0B5294"/>
                                <w:spacing w:val="-4"/>
                                <w:sz w:val="24"/>
                                <w:szCs w:val="24"/>
                                <w:rtl/>
                              </w:rPr>
                              <w:t xml:space="preserve"> </w:t>
                            </w:r>
                            <w:r w:rsidRPr="00F83AB0">
                              <w:rPr>
                                <w:rFonts w:cs="Tahoma" w:hint="eastAsia"/>
                                <w:color w:val="0B5294"/>
                                <w:spacing w:val="-4"/>
                                <w:sz w:val="24"/>
                                <w:szCs w:val="24"/>
                                <w:rtl/>
                              </w:rPr>
                              <w:t>מנעה</w:t>
                            </w:r>
                            <w:r w:rsidRPr="00F83AB0">
                              <w:rPr>
                                <w:rFonts w:cs="Tahoma"/>
                                <w:color w:val="0B5294"/>
                                <w:spacing w:val="-4"/>
                                <w:sz w:val="24"/>
                                <w:szCs w:val="24"/>
                                <w:rtl/>
                              </w:rPr>
                              <w:t xml:space="preserve"> </w:t>
                            </w:r>
                            <w:r w:rsidRPr="00F83AB0">
                              <w:rPr>
                                <w:rFonts w:cs="Tahoma" w:hint="eastAsia"/>
                                <w:color w:val="0B5294"/>
                                <w:spacing w:val="-4"/>
                                <w:sz w:val="24"/>
                                <w:szCs w:val="24"/>
                                <w:rtl/>
                              </w:rPr>
                              <w:t>בנייה</w:t>
                            </w:r>
                            <w:r w:rsidRPr="00F83AB0">
                              <w:rPr>
                                <w:rFonts w:cs="Tahoma"/>
                                <w:color w:val="0B5294"/>
                                <w:spacing w:val="-4"/>
                                <w:sz w:val="24"/>
                                <w:szCs w:val="24"/>
                                <w:rtl/>
                              </w:rPr>
                              <w:t xml:space="preserve"> </w:t>
                            </w:r>
                            <w:r w:rsidRPr="00F83AB0">
                              <w:rPr>
                                <w:rFonts w:cs="Tahoma" w:hint="eastAsia"/>
                                <w:color w:val="0B5294"/>
                                <w:spacing w:val="-4"/>
                                <w:sz w:val="24"/>
                                <w:szCs w:val="24"/>
                                <w:rtl/>
                              </w:rPr>
                              <w:t>בלתי</w:t>
                            </w:r>
                            <w:r w:rsidRPr="00F83AB0">
                              <w:rPr>
                                <w:rFonts w:cs="Tahoma"/>
                                <w:color w:val="0B5294"/>
                                <w:spacing w:val="-4"/>
                                <w:sz w:val="24"/>
                                <w:szCs w:val="24"/>
                                <w:rtl/>
                              </w:rPr>
                              <w:t xml:space="preserve"> </w:t>
                            </w:r>
                            <w:r w:rsidRPr="00F83AB0">
                              <w:rPr>
                                <w:rFonts w:cs="Tahoma" w:hint="eastAsia"/>
                                <w:color w:val="0B5294"/>
                                <w:spacing w:val="-4"/>
                                <w:sz w:val="24"/>
                                <w:szCs w:val="24"/>
                                <w:rtl/>
                              </w:rPr>
                              <w:t>חוקית</w:t>
                            </w:r>
                            <w:r w:rsidRPr="00F83AB0">
                              <w:rPr>
                                <w:rFonts w:cs="Tahoma"/>
                                <w:color w:val="0B5294"/>
                                <w:spacing w:val="-4"/>
                                <w:sz w:val="24"/>
                                <w:szCs w:val="24"/>
                                <w:rtl/>
                              </w:rPr>
                              <w:t xml:space="preserve"> </w:t>
                            </w:r>
                            <w:r w:rsidRPr="00F83AB0">
                              <w:rPr>
                                <w:rFonts w:cs="Tahoma" w:hint="eastAsia"/>
                                <w:color w:val="0B5294"/>
                                <w:spacing w:val="-4"/>
                                <w:sz w:val="24"/>
                                <w:szCs w:val="24"/>
                                <w:rtl/>
                              </w:rPr>
                              <w:t>בהיקף</w:t>
                            </w:r>
                            <w:r w:rsidRPr="00F83AB0">
                              <w:rPr>
                                <w:rFonts w:cs="Tahoma"/>
                                <w:color w:val="0B5294"/>
                                <w:spacing w:val="-4"/>
                                <w:sz w:val="24"/>
                                <w:szCs w:val="24"/>
                                <w:rtl/>
                              </w:rPr>
                              <w:t xml:space="preserve"> </w:t>
                            </w:r>
                            <w:r w:rsidRPr="00F83AB0">
                              <w:rPr>
                                <w:rFonts w:cs="Tahoma" w:hint="eastAsia"/>
                                <w:color w:val="0B5294"/>
                                <w:spacing w:val="-4"/>
                                <w:sz w:val="24"/>
                                <w:szCs w:val="24"/>
                                <w:rtl/>
                              </w:rPr>
                              <w:t>רחב</w:t>
                            </w:r>
                            <w:r w:rsidRPr="00F83AB0">
                              <w:rPr>
                                <w:rFonts w:cs="Tahoma"/>
                                <w:color w:val="0B5294"/>
                                <w:spacing w:val="-4"/>
                                <w:sz w:val="24"/>
                                <w:szCs w:val="24"/>
                                <w:rtl/>
                              </w:rPr>
                              <w:t xml:space="preserve"> </w:t>
                            </w:r>
                            <w:r w:rsidRPr="00F83AB0">
                              <w:rPr>
                                <w:rFonts w:cs="Tahoma" w:hint="eastAsia"/>
                                <w:color w:val="0B5294"/>
                                <w:spacing w:val="-4"/>
                                <w:sz w:val="24"/>
                                <w:szCs w:val="24"/>
                                <w:rtl/>
                              </w:rPr>
                              <w:t>במסגרת</w:t>
                            </w:r>
                            <w:r w:rsidRPr="00F83AB0">
                              <w:rPr>
                                <w:rFonts w:cs="Tahoma"/>
                                <w:color w:val="0B5294"/>
                                <w:spacing w:val="-4"/>
                                <w:sz w:val="24"/>
                                <w:szCs w:val="24"/>
                                <w:rtl/>
                              </w:rPr>
                              <w:t xml:space="preserve"> </w:t>
                            </w:r>
                            <w:r w:rsidRPr="00F83AB0">
                              <w:rPr>
                                <w:rFonts w:cs="Tahoma" w:hint="eastAsia"/>
                                <w:color w:val="0B5294"/>
                                <w:spacing w:val="-4"/>
                                <w:sz w:val="24"/>
                                <w:szCs w:val="24"/>
                                <w:rtl/>
                              </w:rPr>
                              <w:t>פרויקט</w:t>
                            </w:r>
                            <w:r w:rsidRPr="00F83AB0">
                              <w:rPr>
                                <w:rFonts w:cs="Tahoma"/>
                                <w:color w:val="0B5294"/>
                                <w:spacing w:val="-4"/>
                                <w:sz w:val="24"/>
                                <w:szCs w:val="24"/>
                                <w:rtl/>
                              </w:rPr>
                              <w:t xml:space="preserve"> </w:t>
                            </w:r>
                            <w:r w:rsidRPr="00F83AB0">
                              <w:rPr>
                                <w:rFonts w:cs="Tahoma" w:hint="eastAsia"/>
                                <w:color w:val="0B5294"/>
                                <w:spacing w:val="-4"/>
                                <w:sz w:val="24"/>
                                <w:szCs w:val="24"/>
                                <w:rtl/>
                              </w:rPr>
                              <w:t>למגורים</w:t>
                            </w:r>
                            <w:r w:rsidRPr="00F83AB0">
                              <w:rPr>
                                <w:rFonts w:cs="Tahoma"/>
                                <w:color w:val="0B5294"/>
                                <w:spacing w:val="-4"/>
                                <w:sz w:val="24"/>
                                <w:szCs w:val="24"/>
                                <w:rtl/>
                              </w:rPr>
                              <w:t xml:space="preserve"> </w:t>
                            </w:r>
                            <w:r w:rsidRPr="00F83AB0">
                              <w:rPr>
                                <w:rFonts w:cs="Tahoma" w:hint="eastAsia"/>
                                <w:color w:val="0B5294"/>
                                <w:spacing w:val="-4"/>
                                <w:sz w:val="24"/>
                                <w:szCs w:val="24"/>
                                <w:rtl/>
                              </w:rPr>
                              <w:t>ברכסים</w:t>
                            </w:r>
                          </w:p>
                          <w:p w:rsidR="00F83AB0" w:rsidRPr="00373C5D" w:rsidP="00F83AB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57426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487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83AB0" w:rsidRPr="00373C5D" w:rsidP="00F83AB0">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904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AB0" w:rsidRPr="00881D99" w:rsidP="00F83AB0">
                      <w:pPr>
                        <w:spacing w:after="0" w:line="240" w:lineRule="auto"/>
                        <w:rPr>
                          <w:color w:val="0B5294"/>
                          <w:spacing w:val="-4"/>
                          <w:sz w:val="24"/>
                          <w:szCs w:val="24"/>
                          <w:rtl/>
                          <w:cs/>
                        </w:rPr>
                      </w:pPr>
                      <w:r w:rsidRPr="00F83AB0">
                        <w:rPr>
                          <w:rFonts w:cs="Tahoma" w:hint="eastAsia"/>
                          <w:color w:val="0B5294"/>
                          <w:spacing w:val="-4"/>
                          <w:sz w:val="24"/>
                          <w:szCs w:val="24"/>
                          <w:rtl/>
                        </w:rPr>
                        <w:t>הוועדה</w:t>
                      </w:r>
                      <w:r w:rsidRPr="00F83AB0">
                        <w:rPr>
                          <w:rFonts w:cs="Tahoma"/>
                          <w:color w:val="0B5294"/>
                          <w:spacing w:val="-4"/>
                          <w:sz w:val="24"/>
                          <w:szCs w:val="24"/>
                          <w:rtl/>
                        </w:rPr>
                        <w:t xml:space="preserve"> </w:t>
                      </w:r>
                      <w:r w:rsidRPr="00F83AB0">
                        <w:rPr>
                          <w:rFonts w:cs="Tahoma" w:hint="eastAsia"/>
                          <w:color w:val="0B5294"/>
                          <w:spacing w:val="-4"/>
                          <w:sz w:val="24"/>
                          <w:szCs w:val="24"/>
                          <w:rtl/>
                        </w:rPr>
                        <w:t>כשלה</w:t>
                      </w:r>
                      <w:r w:rsidRPr="00F83AB0">
                        <w:rPr>
                          <w:rFonts w:cs="Tahoma"/>
                          <w:color w:val="0B5294"/>
                          <w:spacing w:val="-4"/>
                          <w:sz w:val="24"/>
                          <w:szCs w:val="24"/>
                          <w:rtl/>
                        </w:rPr>
                        <w:t xml:space="preserve"> </w:t>
                      </w:r>
                      <w:r w:rsidRPr="00F83AB0">
                        <w:rPr>
                          <w:rFonts w:cs="Tahoma" w:hint="eastAsia"/>
                          <w:color w:val="0B5294"/>
                          <w:spacing w:val="-4"/>
                          <w:sz w:val="24"/>
                          <w:szCs w:val="24"/>
                          <w:rtl/>
                        </w:rPr>
                        <w:t>בפיקוח</w:t>
                      </w:r>
                      <w:r w:rsidRPr="00F83AB0">
                        <w:rPr>
                          <w:rFonts w:cs="Tahoma"/>
                          <w:color w:val="0B5294"/>
                          <w:spacing w:val="-4"/>
                          <w:sz w:val="24"/>
                          <w:szCs w:val="24"/>
                          <w:rtl/>
                        </w:rPr>
                        <w:t xml:space="preserve"> </w:t>
                      </w:r>
                      <w:r w:rsidRPr="00F83AB0">
                        <w:rPr>
                          <w:rFonts w:cs="Tahoma" w:hint="eastAsia"/>
                          <w:color w:val="0B5294"/>
                          <w:spacing w:val="-4"/>
                          <w:sz w:val="24"/>
                          <w:szCs w:val="24"/>
                          <w:rtl/>
                        </w:rPr>
                        <w:t>ובאכיפה</w:t>
                      </w:r>
                      <w:r w:rsidRPr="00F83AB0">
                        <w:rPr>
                          <w:rFonts w:cs="Tahoma"/>
                          <w:color w:val="0B5294"/>
                          <w:spacing w:val="-4"/>
                          <w:sz w:val="24"/>
                          <w:szCs w:val="24"/>
                          <w:rtl/>
                        </w:rPr>
                        <w:t xml:space="preserve"> </w:t>
                      </w:r>
                      <w:r w:rsidRPr="00F83AB0">
                        <w:rPr>
                          <w:rFonts w:cs="Tahoma" w:hint="eastAsia"/>
                          <w:color w:val="0B5294"/>
                          <w:spacing w:val="-4"/>
                          <w:sz w:val="24"/>
                          <w:szCs w:val="24"/>
                          <w:rtl/>
                        </w:rPr>
                        <w:t>ולא</w:t>
                      </w:r>
                      <w:r w:rsidRPr="00F83AB0">
                        <w:rPr>
                          <w:rFonts w:cs="Tahoma"/>
                          <w:color w:val="0B5294"/>
                          <w:spacing w:val="-4"/>
                          <w:sz w:val="24"/>
                          <w:szCs w:val="24"/>
                          <w:rtl/>
                        </w:rPr>
                        <w:t xml:space="preserve"> </w:t>
                      </w:r>
                      <w:r w:rsidRPr="00F83AB0">
                        <w:rPr>
                          <w:rFonts w:cs="Tahoma" w:hint="eastAsia"/>
                          <w:color w:val="0B5294"/>
                          <w:spacing w:val="-4"/>
                          <w:sz w:val="24"/>
                          <w:szCs w:val="24"/>
                          <w:rtl/>
                        </w:rPr>
                        <w:t>מנעה</w:t>
                      </w:r>
                      <w:r w:rsidRPr="00F83AB0">
                        <w:rPr>
                          <w:rFonts w:cs="Tahoma"/>
                          <w:color w:val="0B5294"/>
                          <w:spacing w:val="-4"/>
                          <w:sz w:val="24"/>
                          <w:szCs w:val="24"/>
                          <w:rtl/>
                        </w:rPr>
                        <w:t xml:space="preserve"> </w:t>
                      </w:r>
                      <w:r w:rsidRPr="00F83AB0">
                        <w:rPr>
                          <w:rFonts w:cs="Tahoma" w:hint="eastAsia"/>
                          <w:color w:val="0B5294"/>
                          <w:spacing w:val="-4"/>
                          <w:sz w:val="24"/>
                          <w:szCs w:val="24"/>
                          <w:rtl/>
                        </w:rPr>
                        <w:t>בנייה</w:t>
                      </w:r>
                      <w:r w:rsidRPr="00F83AB0">
                        <w:rPr>
                          <w:rFonts w:cs="Tahoma"/>
                          <w:color w:val="0B5294"/>
                          <w:spacing w:val="-4"/>
                          <w:sz w:val="24"/>
                          <w:szCs w:val="24"/>
                          <w:rtl/>
                        </w:rPr>
                        <w:t xml:space="preserve"> </w:t>
                      </w:r>
                      <w:r w:rsidRPr="00F83AB0">
                        <w:rPr>
                          <w:rFonts w:cs="Tahoma" w:hint="eastAsia"/>
                          <w:color w:val="0B5294"/>
                          <w:spacing w:val="-4"/>
                          <w:sz w:val="24"/>
                          <w:szCs w:val="24"/>
                          <w:rtl/>
                        </w:rPr>
                        <w:t>בלתי</w:t>
                      </w:r>
                      <w:r w:rsidRPr="00F83AB0">
                        <w:rPr>
                          <w:rFonts w:cs="Tahoma"/>
                          <w:color w:val="0B5294"/>
                          <w:spacing w:val="-4"/>
                          <w:sz w:val="24"/>
                          <w:szCs w:val="24"/>
                          <w:rtl/>
                        </w:rPr>
                        <w:t xml:space="preserve"> </w:t>
                      </w:r>
                      <w:r w:rsidRPr="00F83AB0">
                        <w:rPr>
                          <w:rFonts w:cs="Tahoma" w:hint="eastAsia"/>
                          <w:color w:val="0B5294"/>
                          <w:spacing w:val="-4"/>
                          <w:sz w:val="24"/>
                          <w:szCs w:val="24"/>
                          <w:rtl/>
                        </w:rPr>
                        <w:t>חוקית</w:t>
                      </w:r>
                      <w:r w:rsidRPr="00F83AB0">
                        <w:rPr>
                          <w:rFonts w:cs="Tahoma"/>
                          <w:color w:val="0B5294"/>
                          <w:spacing w:val="-4"/>
                          <w:sz w:val="24"/>
                          <w:szCs w:val="24"/>
                          <w:rtl/>
                        </w:rPr>
                        <w:t xml:space="preserve"> </w:t>
                      </w:r>
                      <w:r w:rsidRPr="00F83AB0">
                        <w:rPr>
                          <w:rFonts w:cs="Tahoma" w:hint="eastAsia"/>
                          <w:color w:val="0B5294"/>
                          <w:spacing w:val="-4"/>
                          <w:sz w:val="24"/>
                          <w:szCs w:val="24"/>
                          <w:rtl/>
                        </w:rPr>
                        <w:t>בהיקף</w:t>
                      </w:r>
                      <w:r w:rsidRPr="00F83AB0">
                        <w:rPr>
                          <w:rFonts w:cs="Tahoma"/>
                          <w:color w:val="0B5294"/>
                          <w:spacing w:val="-4"/>
                          <w:sz w:val="24"/>
                          <w:szCs w:val="24"/>
                          <w:rtl/>
                        </w:rPr>
                        <w:t xml:space="preserve"> </w:t>
                      </w:r>
                      <w:r w:rsidRPr="00F83AB0">
                        <w:rPr>
                          <w:rFonts w:cs="Tahoma" w:hint="eastAsia"/>
                          <w:color w:val="0B5294"/>
                          <w:spacing w:val="-4"/>
                          <w:sz w:val="24"/>
                          <w:szCs w:val="24"/>
                          <w:rtl/>
                        </w:rPr>
                        <w:t>רחב</w:t>
                      </w:r>
                      <w:r w:rsidRPr="00F83AB0">
                        <w:rPr>
                          <w:rFonts w:cs="Tahoma"/>
                          <w:color w:val="0B5294"/>
                          <w:spacing w:val="-4"/>
                          <w:sz w:val="24"/>
                          <w:szCs w:val="24"/>
                          <w:rtl/>
                        </w:rPr>
                        <w:t xml:space="preserve"> </w:t>
                      </w:r>
                      <w:r w:rsidRPr="00F83AB0">
                        <w:rPr>
                          <w:rFonts w:cs="Tahoma" w:hint="eastAsia"/>
                          <w:color w:val="0B5294"/>
                          <w:spacing w:val="-4"/>
                          <w:sz w:val="24"/>
                          <w:szCs w:val="24"/>
                          <w:rtl/>
                        </w:rPr>
                        <w:t>במסגרת</w:t>
                      </w:r>
                      <w:r w:rsidRPr="00F83AB0">
                        <w:rPr>
                          <w:rFonts w:cs="Tahoma"/>
                          <w:color w:val="0B5294"/>
                          <w:spacing w:val="-4"/>
                          <w:sz w:val="24"/>
                          <w:szCs w:val="24"/>
                          <w:rtl/>
                        </w:rPr>
                        <w:t xml:space="preserve"> </w:t>
                      </w:r>
                      <w:r w:rsidRPr="00F83AB0">
                        <w:rPr>
                          <w:rFonts w:cs="Tahoma" w:hint="eastAsia"/>
                          <w:color w:val="0B5294"/>
                          <w:spacing w:val="-4"/>
                          <w:sz w:val="24"/>
                          <w:szCs w:val="24"/>
                          <w:rtl/>
                        </w:rPr>
                        <w:t>פרויקט</w:t>
                      </w:r>
                      <w:r w:rsidRPr="00F83AB0">
                        <w:rPr>
                          <w:rFonts w:cs="Tahoma"/>
                          <w:color w:val="0B5294"/>
                          <w:spacing w:val="-4"/>
                          <w:sz w:val="24"/>
                          <w:szCs w:val="24"/>
                          <w:rtl/>
                        </w:rPr>
                        <w:t xml:space="preserve"> </w:t>
                      </w:r>
                      <w:r w:rsidRPr="00F83AB0">
                        <w:rPr>
                          <w:rFonts w:cs="Tahoma" w:hint="eastAsia"/>
                          <w:color w:val="0B5294"/>
                          <w:spacing w:val="-4"/>
                          <w:sz w:val="24"/>
                          <w:szCs w:val="24"/>
                          <w:rtl/>
                        </w:rPr>
                        <w:t>למגורים</w:t>
                      </w:r>
                      <w:r w:rsidRPr="00F83AB0">
                        <w:rPr>
                          <w:rFonts w:cs="Tahoma"/>
                          <w:color w:val="0B5294"/>
                          <w:spacing w:val="-4"/>
                          <w:sz w:val="24"/>
                          <w:szCs w:val="24"/>
                          <w:rtl/>
                        </w:rPr>
                        <w:t xml:space="preserve"> </w:t>
                      </w:r>
                      <w:r w:rsidRPr="00F83AB0">
                        <w:rPr>
                          <w:rFonts w:cs="Tahoma" w:hint="eastAsia"/>
                          <w:color w:val="0B5294"/>
                          <w:spacing w:val="-4"/>
                          <w:sz w:val="24"/>
                          <w:szCs w:val="24"/>
                          <w:rtl/>
                        </w:rPr>
                        <w:t>ברכסים</w:t>
                      </w:r>
                    </w:p>
                    <w:p w:rsidR="00F83AB0" w:rsidRPr="00373C5D" w:rsidP="00F83AB0">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7034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6E3AA5">
      <w:pPr>
        <w:spacing w:before="180" w:line="260" w:lineRule="exact"/>
        <w:ind w:right="2268"/>
        <w:jc w:val="both"/>
        <w:rPr>
          <w:rFonts w:ascii="Tahoma" w:hAnsi="Tahoma" w:cs="Tahoma"/>
          <w:bCs/>
          <w:sz w:val="18"/>
          <w:szCs w:val="18"/>
          <w:rtl/>
        </w:rPr>
      </w:pPr>
      <w:r w:rsidRPr="006E3AA5">
        <w:rPr>
          <w:rStyle w:val="Heading5Char"/>
          <w:rFonts w:ascii="Tahoma" w:hAnsi="Tahoma" w:cs="Tahoma" w:hint="cs"/>
          <w:b/>
          <w:bCs/>
          <w:sz w:val="18"/>
          <w:szCs w:val="18"/>
          <w:rtl/>
        </w:rPr>
        <w:t>פרויקט ברחוב אלמוג בטירת כרמל:</w:t>
      </w:r>
      <w:r w:rsidRPr="00277566">
        <w:rPr>
          <w:rFonts w:ascii="Tahoma" w:hAnsi="Tahoma" w:cs="Tahoma" w:hint="cs"/>
          <w:sz w:val="18"/>
          <w:szCs w:val="18"/>
          <w:rtl/>
        </w:rPr>
        <w:t xml:space="preserve"> חברה א' בנתה החל משנת 2011 פרויקט למגורים ולמסחר בטירת כרמל בהתאם לתכנית </w:t>
      </w:r>
      <w:r w:rsidRPr="00277566">
        <w:rPr>
          <w:rFonts w:ascii="Tahoma" w:hAnsi="Tahoma" w:cs="Tahoma" w:hint="cs"/>
          <w:sz w:val="18"/>
          <w:szCs w:val="18"/>
          <w:rtl/>
        </w:rPr>
        <w:t>מכ</w:t>
      </w:r>
      <w:r w:rsidRPr="00277566">
        <w:rPr>
          <w:rFonts w:ascii="Tahoma" w:hAnsi="Tahoma" w:cs="Tahoma" w:hint="cs"/>
          <w:sz w:val="18"/>
          <w:szCs w:val="18"/>
          <w:rtl/>
        </w:rPr>
        <w:t>/448 החלה על השטח (להלן בדוגמה זו - הפרויקט). הועלה כי הוועדה נתנה לחברה א' שלושה היתרי בנייה בשלבים שונים של בניית הפרויקט כלהלן: ביוני 2011 נתנה הוועדה היתר לבניית 40 דירות וחלק מסחרי בשלושה אגפים; במאי 2012 נתנה היתר שני לבניית קומה מסחרית באגף נוסף (להלן - האגף הנוסף); ובדצמבר 2012 נתנה היתר שלישי לבניית 12 דירות מגורים מעל הקומה המסחרית באגף הנוסף (להלן - ההיתר השלישי).</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במרץ 2013 הגישה החברה לוועדה בקשה להכשרה בדיעבד של ארבע יח"ד נוספות באגף הנוסף בשטח עיקרי של 350 מ"ר, שטחי שירות של 103.9 מ"ר, מרפסות </w:t>
      </w:r>
      <w:r w:rsidRPr="00277566">
        <w:rPr>
          <w:rFonts w:ascii="Tahoma" w:hAnsi="Tahoma" w:cs="Tahoma" w:hint="cs"/>
          <w:sz w:val="18"/>
          <w:szCs w:val="18"/>
          <w:rtl/>
        </w:rPr>
        <w:t>זיזיות</w:t>
      </w:r>
      <w:r w:rsidRPr="00277566">
        <w:rPr>
          <w:rFonts w:ascii="Tahoma" w:hAnsi="Tahoma" w:cs="Tahoma" w:hint="cs"/>
          <w:sz w:val="18"/>
          <w:szCs w:val="18"/>
          <w:rtl/>
        </w:rPr>
        <w:t xml:space="preserve"> של 23.6 מ"ר ומרפסות לא מקורות בשטח של 154.8 מ"ר. נמצא כי רק בעקבות בקשתה של החברה להכשרה בדיעבד, באפריל 2013, ערך מפקח הוועדה ביקורת בפרויקט ומצא כי אכן בוצעה בנייה לא חוקית באגף הנוסף. בדוח המפקח צוין כי באותו יום הוא מסר לחברה א' צו הפסקה </w:t>
      </w:r>
      <w:r w:rsidRPr="00277566">
        <w:rPr>
          <w:rFonts w:ascii="Tahoma" w:hAnsi="Tahoma" w:cs="Tahoma" w:hint="cs"/>
          <w:sz w:val="18"/>
          <w:szCs w:val="18"/>
          <w:rtl/>
        </w:rPr>
        <w:t>מינהלי</w:t>
      </w:r>
      <w:r w:rsidRPr="00277566">
        <w:rPr>
          <w:rFonts w:ascii="Tahoma" w:hAnsi="Tahoma" w:cs="Tahoma" w:hint="cs"/>
          <w:sz w:val="18"/>
          <w:szCs w:val="18"/>
          <w:rtl/>
        </w:rPr>
        <w:t xml:space="preserve">, אולם העתק של הצו לא נמצא בתיק הפיקוח הממוחשב.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גם לאחר הוצאת הצו </w:t>
      </w:r>
      <w:r w:rsidRPr="00277566">
        <w:rPr>
          <w:rFonts w:ascii="Tahoma" w:hAnsi="Tahoma" w:cs="Tahoma" w:hint="cs"/>
          <w:sz w:val="18"/>
          <w:szCs w:val="18"/>
          <w:rtl/>
        </w:rPr>
        <w:t>המינהלי</w:t>
      </w:r>
      <w:r w:rsidRPr="00277566">
        <w:rPr>
          <w:rFonts w:ascii="Tahoma" w:hAnsi="Tahoma" w:cs="Tahoma" w:hint="cs"/>
          <w:sz w:val="18"/>
          <w:szCs w:val="18"/>
          <w:rtl/>
        </w:rPr>
        <w:t xml:space="preserve">, לא פעלה הוועדה לאכיפתו, חברה א' המשיכה בבנייה הלא חוקית, ועד למועד סיום הביקורת לא הגישה הוועדה כתב אישום נגד החברה. יתרה מזו, בספטמבר 2013 נתנה הוועדה לחברה היתר להכשרה בדיעבד של הבנייה הלא חוקית באגף הנוסף.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בבדיקה לא נמצא תיק הפיקוח של הפרויקט, ולצוות הביקורת הועברו מסמכים לא חתומים, שהוזנו למערכת הממוחשבת בלבד. מנהל מחלקת הפיקוח מסר כי תיק הפיקוח הועבר לטיפולו של תובע הוועדה, אך התובע מסר כי בניגוד לטענת מנהל מחלקת הפיקוח, התיק אינו ברשותו. </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היא "תקיים דיון עם כל המעורבים על מנת לברר את העובדות, ותפעל בהתאם, לרבות בדיקת אפשרות לשחזור התיק. מקרים כאלה לא יישנו".</w:t>
      </w:r>
    </w:p>
    <w:p w:rsidR="000A3915" w:rsidRPr="00277566" w:rsidP="006E3AA5">
      <w:pPr>
        <w:pStyle w:val="RESHET"/>
        <w:rPr>
          <w:rtl/>
        </w:rPr>
      </w:pPr>
      <w:r w:rsidRPr="00277566">
        <w:rPr>
          <w:rFonts w:hint="cs"/>
          <w:rtl/>
        </w:rPr>
        <w:t xml:space="preserve">משרד מבקר המדינה מעיר בחומרה לוועדה על תפקודה הלקוי בפיקוח ובאכיפה על הבנייה הלא חוקית בפרויקט ברחוב אלמוג בטירת כרמל. הוועדה לא פיקחה על מהלך בניית הפרויקט, לא פעלה למניעת המשך הבנייה הלא חוקית של חברה א' לאחר הוצאת הצו </w:t>
      </w:r>
      <w:r w:rsidRPr="00277566">
        <w:rPr>
          <w:rFonts w:hint="cs"/>
          <w:rtl/>
        </w:rPr>
        <w:t>המינהלי</w:t>
      </w:r>
      <w:r w:rsidRPr="00277566">
        <w:rPr>
          <w:rFonts w:hint="cs"/>
          <w:rtl/>
        </w:rPr>
        <w:t>, ואף הכשירה בדיעבד את הבנייה הלא חוקית שביצעה החברה בלי שנקטה צעדי אכיפה כנגדה.</w:t>
      </w:r>
    </w:p>
    <w:p w:rsidR="000A3915" w:rsidRPr="006E3AA5" w:rsidP="00F83AB0">
      <w:pPr>
        <w:pStyle w:val="RESHET"/>
        <w:rPr>
          <w:rtl/>
        </w:rPr>
      </w:pPr>
      <w:r w:rsidRPr="006E3AA5">
        <w:rPr>
          <w:rFonts w:hint="cs"/>
          <w:rtl/>
        </w:rPr>
        <w:t>משרד מבקר המדינה רואה בחומרה את היעלמותו של תיק הפיקוח של הפרויקט. אין להשלים עם מחדל זה ועל הוועדה לאתר את תיק הפיקוח בהקדם, לבדוק מי האחראים לאובדן התיק ובמידת הצורך לנקוט כנגדם הליכים ולנקוט פעולות אכיפה נגד חברה א'. על פיקוח מחוז חיפה לבדוק את הנסיבות שהובילו להיעלמות תיק הפיקוח של הפרויקט ואת התנהלות הגורמים המטפלים מטעם הוועדה בתיק זה.</w:t>
      </w:r>
      <w:r w:rsidRPr="00F83AB0" w:rsidR="00F83AB0">
        <w:rPr>
          <w:noProof/>
          <w:sz w:val="17"/>
          <w:szCs w:val="17"/>
          <w:rtl/>
        </w:rPr>
        <w:t xml:space="preserve"> </w:t>
      </w:r>
      <w:r w:rsidRPr="0012789B" w:rsidR="00F83AB0">
        <w:rPr>
          <w:noProof/>
          <w:sz w:val="17"/>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83AB0" w:rsidRPr="00373C5D" w:rsidP="00F83AB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521763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157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83AB0" w:rsidRPr="00881D99" w:rsidP="00F83AB0">
                            <w:pPr>
                              <w:spacing w:after="0" w:line="240" w:lineRule="auto"/>
                              <w:rPr>
                                <w:color w:val="0B5294"/>
                                <w:spacing w:val="-4"/>
                                <w:sz w:val="24"/>
                                <w:szCs w:val="24"/>
                                <w:rtl/>
                                <w:cs/>
                              </w:rPr>
                            </w:pPr>
                            <w:r w:rsidRPr="00F83AB0">
                              <w:rPr>
                                <w:rFonts w:cs="Tahoma" w:hint="eastAsia"/>
                                <w:color w:val="0B5294"/>
                                <w:spacing w:val="-4"/>
                                <w:sz w:val="24"/>
                                <w:szCs w:val="24"/>
                                <w:rtl/>
                              </w:rPr>
                              <w:t>הוועדה</w:t>
                            </w:r>
                            <w:r w:rsidRPr="00F83AB0">
                              <w:rPr>
                                <w:rFonts w:cs="Tahoma"/>
                                <w:color w:val="0B5294"/>
                                <w:spacing w:val="-4"/>
                                <w:sz w:val="24"/>
                                <w:szCs w:val="24"/>
                                <w:rtl/>
                              </w:rPr>
                              <w:t xml:space="preserve"> </w:t>
                            </w:r>
                            <w:r w:rsidRPr="00F83AB0">
                              <w:rPr>
                                <w:rFonts w:cs="Tahoma" w:hint="eastAsia"/>
                                <w:color w:val="0B5294"/>
                                <w:spacing w:val="-4"/>
                                <w:sz w:val="24"/>
                                <w:szCs w:val="24"/>
                                <w:rtl/>
                              </w:rPr>
                              <w:t>לא</w:t>
                            </w:r>
                            <w:r w:rsidRPr="00F83AB0">
                              <w:rPr>
                                <w:rFonts w:cs="Tahoma"/>
                                <w:color w:val="0B5294"/>
                                <w:spacing w:val="-4"/>
                                <w:sz w:val="24"/>
                                <w:szCs w:val="24"/>
                                <w:rtl/>
                              </w:rPr>
                              <w:t xml:space="preserve"> </w:t>
                            </w:r>
                            <w:r w:rsidRPr="00F83AB0">
                              <w:rPr>
                                <w:rFonts w:cs="Tahoma" w:hint="eastAsia"/>
                                <w:color w:val="0B5294"/>
                                <w:spacing w:val="-4"/>
                                <w:sz w:val="24"/>
                                <w:szCs w:val="24"/>
                                <w:rtl/>
                              </w:rPr>
                              <w:t>פיקחה</w:t>
                            </w:r>
                            <w:r w:rsidRPr="00F83AB0">
                              <w:rPr>
                                <w:rFonts w:cs="Tahoma"/>
                                <w:color w:val="0B5294"/>
                                <w:spacing w:val="-4"/>
                                <w:sz w:val="24"/>
                                <w:szCs w:val="24"/>
                                <w:rtl/>
                              </w:rPr>
                              <w:t xml:space="preserve"> </w:t>
                            </w:r>
                            <w:r w:rsidRPr="00F83AB0">
                              <w:rPr>
                                <w:rFonts w:cs="Tahoma" w:hint="eastAsia"/>
                                <w:color w:val="0B5294"/>
                                <w:spacing w:val="-4"/>
                                <w:sz w:val="24"/>
                                <w:szCs w:val="24"/>
                                <w:rtl/>
                              </w:rPr>
                              <w:t>על</w:t>
                            </w:r>
                            <w:r w:rsidRPr="00F83AB0">
                              <w:rPr>
                                <w:rFonts w:cs="Tahoma"/>
                                <w:color w:val="0B5294"/>
                                <w:spacing w:val="-4"/>
                                <w:sz w:val="24"/>
                                <w:szCs w:val="24"/>
                                <w:rtl/>
                              </w:rPr>
                              <w:t xml:space="preserve"> </w:t>
                            </w:r>
                            <w:r w:rsidRPr="00F83AB0">
                              <w:rPr>
                                <w:rFonts w:cs="Tahoma" w:hint="eastAsia"/>
                                <w:color w:val="0B5294"/>
                                <w:spacing w:val="-4"/>
                                <w:sz w:val="24"/>
                                <w:szCs w:val="24"/>
                                <w:rtl/>
                              </w:rPr>
                              <w:t>בניית</w:t>
                            </w:r>
                            <w:r w:rsidRPr="00F83AB0">
                              <w:rPr>
                                <w:rFonts w:cs="Tahoma"/>
                                <w:color w:val="0B5294"/>
                                <w:spacing w:val="-4"/>
                                <w:sz w:val="24"/>
                                <w:szCs w:val="24"/>
                                <w:rtl/>
                              </w:rPr>
                              <w:t xml:space="preserve"> </w:t>
                            </w:r>
                            <w:r w:rsidRPr="00F83AB0">
                              <w:rPr>
                                <w:rFonts w:cs="Tahoma" w:hint="eastAsia"/>
                                <w:color w:val="0B5294"/>
                                <w:spacing w:val="-4"/>
                                <w:sz w:val="24"/>
                                <w:szCs w:val="24"/>
                                <w:rtl/>
                              </w:rPr>
                              <w:t>פרויקט</w:t>
                            </w:r>
                            <w:r w:rsidRPr="00F83AB0">
                              <w:rPr>
                                <w:rFonts w:cs="Tahoma"/>
                                <w:color w:val="0B5294"/>
                                <w:spacing w:val="-4"/>
                                <w:sz w:val="24"/>
                                <w:szCs w:val="24"/>
                                <w:rtl/>
                              </w:rPr>
                              <w:t xml:space="preserve"> </w:t>
                            </w:r>
                            <w:r w:rsidRPr="00F83AB0">
                              <w:rPr>
                                <w:rFonts w:cs="Tahoma" w:hint="eastAsia"/>
                                <w:color w:val="0B5294"/>
                                <w:spacing w:val="-4"/>
                                <w:sz w:val="24"/>
                                <w:szCs w:val="24"/>
                                <w:rtl/>
                              </w:rPr>
                              <w:t>למגורים</w:t>
                            </w:r>
                            <w:r w:rsidRPr="00F83AB0">
                              <w:rPr>
                                <w:rFonts w:cs="Tahoma"/>
                                <w:color w:val="0B5294"/>
                                <w:spacing w:val="-4"/>
                                <w:sz w:val="24"/>
                                <w:szCs w:val="24"/>
                                <w:rtl/>
                              </w:rPr>
                              <w:t xml:space="preserve"> </w:t>
                            </w:r>
                            <w:r w:rsidRPr="00F83AB0">
                              <w:rPr>
                                <w:rFonts w:cs="Tahoma" w:hint="eastAsia"/>
                                <w:color w:val="0B5294"/>
                                <w:spacing w:val="-4"/>
                                <w:sz w:val="24"/>
                                <w:szCs w:val="24"/>
                                <w:rtl/>
                              </w:rPr>
                              <w:t>ולמסחר</w:t>
                            </w:r>
                            <w:r w:rsidRPr="00F83AB0">
                              <w:rPr>
                                <w:rFonts w:cs="Tahoma"/>
                                <w:color w:val="0B5294"/>
                                <w:spacing w:val="-4"/>
                                <w:sz w:val="24"/>
                                <w:szCs w:val="24"/>
                                <w:rtl/>
                              </w:rPr>
                              <w:t xml:space="preserve"> </w:t>
                            </w:r>
                            <w:r w:rsidRPr="00F83AB0">
                              <w:rPr>
                                <w:rFonts w:cs="Tahoma" w:hint="eastAsia"/>
                                <w:color w:val="0B5294"/>
                                <w:spacing w:val="-4"/>
                                <w:sz w:val="24"/>
                                <w:szCs w:val="24"/>
                                <w:rtl/>
                              </w:rPr>
                              <w:t>בטירת</w:t>
                            </w:r>
                            <w:r w:rsidRPr="00F83AB0">
                              <w:rPr>
                                <w:rFonts w:cs="Tahoma"/>
                                <w:color w:val="0B5294"/>
                                <w:spacing w:val="-4"/>
                                <w:sz w:val="24"/>
                                <w:szCs w:val="24"/>
                                <w:rtl/>
                              </w:rPr>
                              <w:t xml:space="preserve"> </w:t>
                            </w:r>
                            <w:r w:rsidRPr="00F83AB0">
                              <w:rPr>
                                <w:rFonts w:cs="Tahoma" w:hint="eastAsia"/>
                                <w:color w:val="0B5294"/>
                                <w:spacing w:val="-4"/>
                                <w:sz w:val="24"/>
                                <w:szCs w:val="24"/>
                                <w:rtl/>
                              </w:rPr>
                              <w:t>כרמל</w:t>
                            </w:r>
                            <w:r w:rsidRPr="00F83AB0">
                              <w:rPr>
                                <w:rFonts w:cs="Tahoma"/>
                                <w:color w:val="0B5294"/>
                                <w:spacing w:val="-4"/>
                                <w:sz w:val="24"/>
                                <w:szCs w:val="24"/>
                                <w:rtl/>
                              </w:rPr>
                              <w:t xml:space="preserve"> </w:t>
                            </w:r>
                            <w:r w:rsidRPr="00F83AB0">
                              <w:rPr>
                                <w:rFonts w:cs="Tahoma" w:hint="eastAsia"/>
                                <w:color w:val="0B5294"/>
                                <w:spacing w:val="-4"/>
                                <w:sz w:val="24"/>
                                <w:szCs w:val="24"/>
                                <w:rtl/>
                              </w:rPr>
                              <w:t>והכשירה</w:t>
                            </w:r>
                            <w:r w:rsidRPr="00F83AB0">
                              <w:rPr>
                                <w:rFonts w:cs="Tahoma"/>
                                <w:color w:val="0B5294"/>
                                <w:spacing w:val="-4"/>
                                <w:sz w:val="24"/>
                                <w:szCs w:val="24"/>
                                <w:rtl/>
                              </w:rPr>
                              <w:t xml:space="preserve"> </w:t>
                            </w:r>
                            <w:r w:rsidRPr="00F83AB0">
                              <w:rPr>
                                <w:rFonts w:cs="Tahoma" w:hint="eastAsia"/>
                                <w:color w:val="0B5294"/>
                                <w:spacing w:val="-4"/>
                                <w:sz w:val="24"/>
                                <w:szCs w:val="24"/>
                                <w:rtl/>
                              </w:rPr>
                              <w:t>בדיעבד</w:t>
                            </w:r>
                            <w:r w:rsidRPr="00F83AB0">
                              <w:rPr>
                                <w:rFonts w:cs="Tahoma"/>
                                <w:color w:val="0B5294"/>
                                <w:spacing w:val="-4"/>
                                <w:sz w:val="24"/>
                                <w:szCs w:val="24"/>
                                <w:rtl/>
                              </w:rPr>
                              <w:t xml:space="preserve"> </w:t>
                            </w:r>
                            <w:r w:rsidRPr="00F83AB0">
                              <w:rPr>
                                <w:rFonts w:cs="Tahoma" w:hint="eastAsia"/>
                                <w:color w:val="0B5294"/>
                                <w:spacing w:val="-4"/>
                                <w:sz w:val="24"/>
                                <w:szCs w:val="24"/>
                                <w:rtl/>
                              </w:rPr>
                              <w:t>את</w:t>
                            </w:r>
                            <w:r w:rsidRPr="00F83AB0">
                              <w:rPr>
                                <w:rFonts w:cs="Tahoma"/>
                                <w:color w:val="0B5294"/>
                                <w:spacing w:val="-4"/>
                                <w:sz w:val="24"/>
                                <w:szCs w:val="24"/>
                                <w:rtl/>
                              </w:rPr>
                              <w:t xml:space="preserve"> </w:t>
                            </w:r>
                            <w:r w:rsidRPr="00F83AB0">
                              <w:rPr>
                                <w:rFonts w:cs="Tahoma" w:hint="eastAsia"/>
                                <w:color w:val="0B5294"/>
                                <w:spacing w:val="-4"/>
                                <w:sz w:val="24"/>
                                <w:szCs w:val="24"/>
                                <w:rtl/>
                              </w:rPr>
                              <w:t>הבנייה</w:t>
                            </w:r>
                            <w:r w:rsidRPr="00F83AB0">
                              <w:rPr>
                                <w:rFonts w:cs="Tahoma"/>
                                <w:color w:val="0B5294"/>
                                <w:spacing w:val="-4"/>
                                <w:sz w:val="24"/>
                                <w:szCs w:val="24"/>
                                <w:rtl/>
                              </w:rPr>
                              <w:t xml:space="preserve"> </w:t>
                            </w:r>
                            <w:r w:rsidRPr="00F83AB0">
                              <w:rPr>
                                <w:rFonts w:cs="Tahoma" w:hint="eastAsia"/>
                                <w:color w:val="0B5294"/>
                                <w:spacing w:val="-4"/>
                                <w:sz w:val="24"/>
                                <w:szCs w:val="24"/>
                                <w:rtl/>
                              </w:rPr>
                              <w:t>הלא</w:t>
                            </w:r>
                            <w:r w:rsidRPr="00F83AB0">
                              <w:rPr>
                                <w:rFonts w:cs="Tahoma"/>
                                <w:color w:val="0B5294"/>
                                <w:spacing w:val="-4"/>
                                <w:sz w:val="24"/>
                                <w:szCs w:val="24"/>
                                <w:rtl/>
                              </w:rPr>
                              <w:t xml:space="preserve"> </w:t>
                            </w:r>
                            <w:r w:rsidRPr="00F83AB0">
                              <w:rPr>
                                <w:rFonts w:cs="Tahoma" w:hint="eastAsia"/>
                                <w:color w:val="0B5294"/>
                                <w:spacing w:val="-4"/>
                                <w:sz w:val="24"/>
                                <w:szCs w:val="24"/>
                                <w:rtl/>
                              </w:rPr>
                              <w:t>חוקית</w:t>
                            </w:r>
                            <w:r w:rsidRPr="00F83AB0">
                              <w:rPr>
                                <w:rFonts w:cs="Tahoma"/>
                                <w:color w:val="0B5294"/>
                                <w:spacing w:val="-4"/>
                                <w:sz w:val="24"/>
                                <w:szCs w:val="24"/>
                                <w:rtl/>
                              </w:rPr>
                              <w:t xml:space="preserve"> </w:t>
                            </w:r>
                            <w:r w:rsidRPr="00F83AB0">
                              <w:rPr>
                                <w:rFonts w:cs="Tahoma" w:hint="eastAsia"/>
                                <w:color w:val="0B5294"/>
                                <w:spacing w:val="-4"/>
                                <w:sz w:val="24"/>
                                <w:szCs w:val="24"/>
                                <w:rtl/>
                              </w:rPr>
                              <w:t>בו</w:t>
                            </w:r>
                            <w:r w:rsidRPr="00F83AB0">
                              <w:rPr>
                                <w:rFonts w:cs="Tahoma"/>
                                <w:color w:val="0B5294"/>
                                <w:spacing w:val="-4"/>
                                <w:sz w:val="24"/>
                                <w:szCs w:val="24"/>
                                <w:rtl/>
                              </w:rPr>
                              <w:t xml:space="preserve">. </w:t>
                            </w:r>
                            <w:r w:rsidRPr="00F83AB0">
                              <w:rPr>
                                <w:rFonts w:cs="Tahoma" w:hint="eastAsia"/>
                                <w:color w:val="0B5294"/>
                                <w:spacing w:val="-4"/>
                                <w:sz w:val="24"/>
                                <w:szCs w:val="24"/>
                                <w:rtl/>
                              </w:rPr>
                              <w:t>משרד</w:t>
                            </w:r>
                            <w:r w:rsidRPr="00F83AB0">
                              <w:rPr>
                                <w:rFonts w:cs="Tahoma"/>
                                <w:color w:val="0B5294"/>
                                <w:spacing w:val="-4"/>
                                <w:sz w:val="24"/>
                                <w:szCs w:val="24"/>
                                <w:rtl/>
                              </w:rPr>
                              <w:t xml:space="preserve"> </w:t>
                            </w:r>
                            <w:r w:rsidRPr="00F83AB0">
                              <w:rPr>
                                <w:rFonts w:cs="Tahoma" w:hint="eastAsia"/>
                                <w:color w:val="0B5294"/>
                                <w:spacing w:val="-4"/>
                                <w:sz w:val="24"/>
                                <w:szCs w:val="24"/>
                                <w:rtl/>
                              </w:rPr>
                              <w:t>מבקר</w:t>
                            </w:r>
                            <w:r w:rsidRPr="00F83AB0">
                              <w:rPr>
                                <w:rFonts w:cs="Tahoma"/>
                                <w:color w:val="0B5294"/>
                                <w:spacing w:val="-4"/>
                                <w:sz w:val="24"/>
                                <w:szCs w:val="24"/>
                                <w:rtl/>
                              </w:rPr>
                              <w:t xml:space="preserve"> </w:t>
                            </w:r>
                            <w:r w:rsidRPr="00F83AB0">
                              <w:rPr>
                                <w:rFonts w:cs="Tahoma" w:hint="eastAsia"/>
                                <w:color w:val="0B5294"/>
                                <w:spacing w:val="-4"/>
                                <w:sz w:val="24"/>
                                <w:szCs w:val="24"/>
                                <w:rtl/>
                              </w:rPr>
                              <w:t>המדינה</w:t>
                            </w:r>
                            <w:r w:rsidRPr="00F83AB0">
                              <w:rPr>
                                <w:rFonts w:cs="Tahoma"/>
                                <w:color w:val="0B5294"/>
                                <w:spacing w:val="-4"/>
                                <w:sz w:val="24"/>
                                <w:szCs w:val="24"/>
                                <w:rtl/>
                              </w:rPr>
                              <w:t xml:space="preserve"> </w:t>
                            </w:r>
                            <w:r w:rsidRPr="00F83AB0">
                              <w:rPr>
                                <w:rFonts w:cs="Tahoma" w:hint="eastAsia"/>
                                <w:color w:val="0B5294"/>
                                <w:spacing w:val="-4"/>
                                <w:sz w:val="24"/>
                                <w:szCs w:val="24"/>
                                <w:rtl/>
                              </w:rPr>
                              <w:t>רואה</w:t>
                            </w:r>
                            <w:r w:rsidRPr="00F83AB0">
                              <w:rPr>
                                <w:rFonts w:cs="Tahoma"/>
                                <w:color w:val="0B5294"/>
                                <w:spacing w:val="-4"/>
                                <w:sz w:val="24"/>
                                <w:szCs w:val="24"/>
                                <w:rtl/>
                              </w:rPr>
                              <w:t xml:space="preserve"> </w:t>
                            </w:r>
                            <w:r w:rsidRPr="00F83AB0">
                              <w:rPr>
                                <w:rFonts w:cs="Tahoma" w:hint="eastAsia"/>
                                <w:color w:val="0B5294"/>
                                <w:spacing w:val="-4"/>
                                <w:sz w:val="24"/>
                                <w:szCs w:val="24"/>
                                <w:rtl/>
                              </w:rPr>
                              <w:t>בחומרה</w:t>
                            </w:r>
                            <w:r w:rsidRPr="00F83AB0">
                              <w:rPr>
                                <w:rFonts w:cs="Tahoma"/>
                                <w:color w:val="0B5294"/>
                                <w:spacing w:val="-4"/>
                                <w:sz w:val="24"/>
                                <w:szCs w:val="24"/>
                                <w:rtl/>
                              </w:rPr>
                              <w:t xml:space="preserve"> </w:t>
                            </w:r>
                            <w:r w:rsidRPr="00F83AB0">
                              <w:rPr>
                                <w:rFonts w:cs="Tahoma" w:hint="eastAsia"/>
                                <w:color w:val="0B5294"/>
                                <w:spacing w:val="-4"/>
                                <w:sz w:val="24"/>
                                <w:szCs w:val="24"/>
                                <w:rtl/>
                              </w:rPr>
                              <w:t>את</w:t>
                            </w:r>
                            <w:r w:rsidRPr="00F83AB0">
                              <w:rPr>
                                <w:rFonts w:cs="Tahoma"/>
                                <w:color w:val="0B5294"/>
                                <w:spacing w:val="-4"/>
                                <w:sz w:val="24"/>
                                <w:szCs w:val="24"/>
                                <w:rtl/>
                              </w:rPr>
                              <w:t xml:space="preserve"> </w:t>
                            </w:r>
                            <w:r w:rsidRPr="00F83AB0">
                              <w:rPr>
                                <w:rFonts w:cs="Tahoma" w:hint="eastAsia"/>
                                <w:color w:val="0B5294"/>
                                <w:spacing w:val="-4"/>
                                <w:sz w:val="24"/>
                                <w:szCs w:val="24"/>
                                <w:rtl/>
                              </w:rPr>
                              <w:t>היעלמותו</w:t>
                            </w:r>
                            <w:r w:rsidRPr="00F83AB0">
                              <w:rPr>
                                <w:rFonts w:cs="Tahoma"/>
                                <w:color w:val="0B5294"/>
                                <w:spacing w:val="-4"/>
                                <w:sz w:val="24"/>
                                <w:szCs w:val="24"/>
                                <w:rtl/>
                              </w:rPr>
                              <w:t xml:space="preserve"> </w:t>
                            </w:r>
                            <w:r w:rsidRPr="00F83AB0">
                              <w:rPr>
                                <w:rFonts w:cs="Tahoma" w:hint="eastAsia"/>
                                <w:color w:val="0B5294"/>
                                <w:spacing w:val="-4"/>
                                <w:sz w:val="24"/>
                                <w:szCs w:val="24"/>
                                <w:rtl/>
                              </w:rPr>
                              <w:t>של</w:t>
                            </w:r>
                            <w:r w:rsidRPr="00F83AB0">
                              <w:rPr>
                                <w:rFonts w:cs="Tahoma"/>
                                <w:color w:val="0B5294"/>
                                <w:spacing w:val="-4"/>
                                <w:sz w:val="24"/>
                                <w:szCs w:val="24"/>
                                <w:rtl/>
                              </w:rPr>
                              <w:t xml:space="preserve"> </w:t>
                            </w:r>
                            <w:r w:rsidRPr="00F83AB0">
                              <w:rPr>
                                <w:rFonts w:cs="Tahoma" w:hint="eastAsia"/>
                                <w:color w:val="0B5294"/>
                                <w:spacing w:val="-4"/>
                                <w:sz w:val="24"/>
                                <w:szCs w:val="24"/>
                                <w:rtl/>
                              </w:rPr>
                              <w:t>תיק</w:t>
                            </w:r>
                            <w:r w:rsidRPr="00F83AB0">
                              <w:rPr>
                                <w:rFonts w:cs="Tahoma"/>
                                <w:color w:val="0B5294"/>
                                <w:spacing w:val="-4"/>
                                <w:sz w:val="24"/>
                                <w:szCs w:val="24"/>
                                <w:rtl/>
                              </w:rPr>
                              <w:t xml:space="preserve"> </w:t>
                            </w:r>
                            <w:r w:rsidRPr="00F83AB0">
                              <w:rPr>
                                <w:rFonts w:cs="Tahoma" w:hint="eastAsia"/>
                                <w:color w:val="0B5294"/>
                                <w:spacing w:val="-4"/>
                                <w:sz w:val="24"/>
                                <w:szCs w:val="24"/>
                                <w:rtl/>
                              </w:rPr>
                              <w:t>הפיקוח</w:t>
                            </w:r>
                            <w:r w:rsidRPr="00F83AB0">
                              <w:rPr>
                                <w:rFonts w:cs="Tahoma"/>
                                <w:color w:val="0B5294"/>
                                <w:spacing w:val="-4"/>
                                <w:sz w:val="24"/>
                                <w:szCs w:val="24"/>
                                <w:rtl/>
                              </w:rPr>
                              <w:t xml:space="preserve"> </w:t>
                            </w:r>
                            <w:r w:rsidRPr="00F83AB0">
                              <w:rPr>
                                <w:rFonts w:cs="Tahoma" w:hint="eastAsia"/>
                                <w:color w:val="0B5294"/>
                                <w:spacing w:val="-4"/>
                                <w:sz w:val="24"/>
                                <w:szCs w:val="24"/>
                                <w:rtl/>
                              </w:rPr>
                              <w:t>של</w:t>
                            </w:r>
                            <w:r w:rsidRPr="00F83AB0">
                              <w:rPr>
                                <w:rFonts w:cs="Tahoma"/>
                                <w:color w:val="0B5294"/>
                                <w:spacing w:val="-4"/>
                                <w:sz w:val="24"/>
                                <w:szCs w:val="24"/>
                                <w:rtl/>
                              </w:rPr>
                              <w:t xml:space="preserve"> </w:t>
                            </w:r>
                            <w:r w:rsidRPr="00F83AB0">
                              <w:rPr>
                                <w:rFonts w:cs="Tahoma" w:hint="eastAsia"/>
                                <w:color w:val="0B5294"/>
                                <w:spacing w:val="-4"/>
                                <w:sz w:val="24"/>
                                <w:szCs w:val="24"/>
                                <w:rtl/>
                              </w:rPr>
                              <w:t>הפרויקט</w:t>
                            </w:r>
                          </w:p>
                          <w:p w:rsidR="00F83AB0" w:rsidRPr="00373C5D" w:rsidP="00F83AB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99156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411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F83AB0" w:rsidRPr="00373C5D" w:rsidP="00F83AB0">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1378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83AB0" w:rsidRPr="00881D99" w:rsidP="00F83AB0">
                      <w:pPr>
                        <w:spacing w:after="0" w:line="240" w:lineRule="auto"/>
                        <w:rPr>
                          <w:color w:val="0B5294"/>
                          <w:spacing w:val="-4"/>
                          <w:sz w:val="24"/>
                          <w:szCs w:val="24"/>
                          <w:rtl/>
                          <w:cs/>
                        </w:rPr>
                      </w:pPr>
                      <w:r w:rsidRPr="00F83AB0">
                        <w:rPr>
                          <w:rFonts w:cs="Tahoma" w:hint="eastAsia"/>
                          <w:color w:val="0B5294"/>
                          <w:spacing w:val="-4"/>
                          <w:sz w:val="24"/>
                          <w:szCs w:val="24"/>
                          <w:rtl/>
                        </w:rPr>
                        <w:t>הוועדה</w:t>
                      </w:r>
                      <w:r w:rsidRPr="00F83AB0">
                        <w:rPr>
                          <w:rFonts w:cs="Tahoma"/>
                          <w:color w:val="0B5294"/>
                          <w:spacing w:val="-4"/>
                          <w:sz w:val="24"/>
                          <w:szCs w:val="24"/>
                          <w:rtl/>
                        </w:rPr>
                        <w:t xml:space="preserve"> </w:t>
                      </w:r>
                      <w:r w:rsidRPr="00F83AB0">
                        <w:rPr>
                          <w:rFonts w:cs="Tahoma" w:hint="eastAsia"/>
                          <w:color w:val="0B5294"/>
                          <w:spacing w:val="-4"/>
                          <w:sz w:val="24"/>
                          <w:szCs w:val="24"/>
                          <w:rtl/>
                        </w:rPr>
                        <w:t>לא</w:t>
                      </w:r>
                      <w:r w:rsidRPr="00F83AB0">
                        <w:rPr>
                          <w:rFonts w:cs="Tahoma"/>
                          <w:color w:val="0B5294"/>
                          <w:spacing w:val="-4"/>
                          <w:sz w:val="24"/>
                          <w:szCs w:val="24"/>
                          <w:rtl/>
                        </w:rPr>
                        <w:t xml:space="preserve"> </w:t>
                      </w:r>
                      <w:r w:rsidRPr="00F83AB0">
                        <w:rPr>
                          <w:rFonts w:cs="Tahoma" w:hint="eastAsia"/>
                          <w:color w:val="0B5294"/>
                          <w:spacing w:val="-4"/>
                          <w:sz w:val="24"/>
                          <w:szCs w:val="24"/>
                          <w:rtl/>
                        </w:rPr>
                        <w:t>פיקחה</w:t>
                      </w:r>
                      <w:r w:rsidRPr="00F83AB0">
                        <w:rPr>
                          <w:rFonts w:cs="Tahoma"/>
                          <w:color w:val="0B5294"/>
                          <w:spacing w:val="-4"/>
                          <w:sz w:val="24"/>
                          <w:szCs w:val="24"/>
                          <w:rtl/>
                        </w:rPr>
                        <w:t xml:space="preserve"> </w:t>
                      </w:r>
                      <w:r w:rsidRPr="00F83AB0">
                        <w:rPr>
                          <w:rFonts w:cs="Tahoma" w:hint="eastAsia"/>
                          <w:color w:val="0B5294"/>
                          <w:spacing w:val="-4"/>
                          <w:sz w:val="24"/>
                          <w:szCs w:val="24"/>
                          <w:rtl/>
                        </w:rPr>
                        <w:t>על</w:t>
                      </w:r>
                      <w:r w:rsidRPr="00F83AB0">
                        <w:rPr>
                          <w:rFonts w:cs="Tahoma"/>
                          <w:color w:val="0B5294"/>
                          <w:spacing w:val="-4"/>
                          <w:sz w:val="24"/>
                          <w:szCs w:val="24"/>
                          <w:rtl/>
                        </w:rPr>
                        <w:t xml:space="preserve"> </w:t>
                      </w:r>
                      <w:r w:rsidRPr="00F83AB0">
                        <w:rPr>
                          <w:rFonts w:cs="Tahoma" w:hint="eastAsia"/>
                          <w:color w:val="0B5294"/>
                          <w:spacing w:val="-4"/>
                          <w:sz w:val="24"/>
                          <w:szCs w:val="24"/>
                          <w:rtl/>
                        </w:rPr>
                        <w:t>בניית</w:t>
                      </w:r>
                      <w:r w:rsidRPr="00F83AB0">
                        <w:rPr>
                          <w:rFonts w:cs="Tahoma"/>
                          <w:color w:val="0B5294"/>
                          <w:spacing w:val="-4"/>
                          <w:sz w:val="24"/>
                          <w:szCs w:val="24"/>
                          <w:rtl/>
                        </w:rPr>
                        <w:t xml:space="preserve"> </w:t>
                      </w:r>
                      <w:r w:rsidRPr="00F83AB0">
                        <w:rPr>
                          <w:rFonts w:cs="Tahoma" w:hint="eastAsia"/>
                          <w:color w:val="0B5294"/>
                          <w:spacing w:val="-4"/>
                          <w:sz w:val="24"/>
                          <w:szCs w:val="24"/>
                          <w:rtl/>
                        </w:rPr>
                        <w:t>פרויקט</w:t>
                      </w:r>
                      <w:r w:rsidRPr="00F83AB0">
                        <w:rPr>
                          <w:rFonts w:cs="Tahoma"/>
                          <w:color w:val="0B5294"/>
                          <w:spacing w:val="-4"/>
                          <w:sz w:val="24"/>
                          <w:szCs w:val="24"/>
                          <w:rtl/>
                        </w:rPr>
                        <w:t xml:space="preserve"> </w:t>
                      </w:r>
                      <w:r w:rsidRPr="00F83AB0">
                        <w:rPr>
                          <w:rFonts w:cs="Tahoma" w:hint="eastAsia"/>
                          <w:color w:val="0B5294"/>
                          <w:spacing w:val="-4"/>
                          <w:sz w:val="24"/>
                          <w:szCs w:val="24"/>
                          <w:rtl/>
                        </w:rPr>
                        <w:t>למגורים</w:t>
                      </w:r>
                      <w:r w:rsidRPr="00F83AB0">
                        <w:rPr>
                          <w:rFonts w:cs="Tahoma"/>
                          <w:color w:val="0B5294"/>
                          <w:spacing w:val="-4"/>
                          <w:sz w:val="24"/>
                          <w:szCs w:val="24"/>
                          <w:rtl/>
                        </w:rPr>
                        <w:t xml:space="preserve"> </w:t>
                      </w:r>
                      <w:r w:rsidRPr="00F83AB0">
                        <w:rPr>
                          <w:rFonts w:cs="Tahoma" w:hint="eastAsia"/>
                          <w:color w:val="0B5294"/>
                          <w:spacing w:val="-4"/>
                          <w:sz w:val="24"/>
                          <w:szCs w:val="24"/>
                          <w:rtl/>
                        </w:rPr>
                        <w:t>ולמסחר</w:t>
                      </w:r>
                      <w:r w:rsidRPr="00F83AB0">
                        <w:rPr>
                          <w:rFonts w:cs="Tahoma"/>
                          <w:color w:val="0B5294"/>
                          <w:spacing w:val="-4"/>
                          <w:sz w:val="24"/>
                          <w:szCs w:val="24"/>
                          <w:rtl/>
                        </w:rPr>
                        <w:t xml:space="preserve"> </w:t>
                      </w:r>
                      <w:r w:rsidRPr="00F83AB0">
                        <w:rPr>
                          <w:rFonts w:cs="Tahoma" w:hint="eastAsia"/>
                          <w:color w:val="0B5294"/>
                          <w:spacing w:val="-4"/>
                          <w:sz w:val="24"/>
                          <w:szCs w:val="24"/>
                          <w:rtl/>
                        </w:rPr>
                        <w:t>בטירת</w:t>
                      </w:r>
                      <w:r w:rsidRPr="00F83AB0">
                        <w:rPr>
                          <w:rFonts w:cs="Tahoma"/>
                          <w:color w:val="0B5294"/>
                          <w:spacing w:val="-4"/>
                          <w:sz w:val="24"/>
                          <w:szCs w:val="24"/>
                          <w:rtl/>
                        </w:rPr>
                        <w:t xml:space="preserve"> </w:t>
                      </w:r>
                      <w:r w:rsidRPr="00F83AB0">
                        <w:rPr>
                          <w:rFonts w:cs="Tahoma" w:hint="eastAsia"/>
                          <w:color w:val="0B5294"/>
                          <w:spacing w:val="-4"/>
                          <w:sz w:val="24"/>
                          <w:szCs w:val="24"/>
                          <w:rtl/>
                        </w:rPr>
                        <w:t>כרמל</w:t>
                      </w:r>
                      <w:r w:rsidRPr="00F83AB0">
                        <w:rPr>
                          <w:rFonts w:cs="Tahoma"/>
                          <w:color w:val="0B5294"/>
                          <w:spacing w:val="-4"/>
                          <w:sz w:val="24"/>
                          <w:szCs w:val="24"/>
                          <w:rtl/>
                        </w:rPr>
                        <w:t xml:space="preserve"> </w:t>
                      </w:r>
                      <w:r w:rsidRPr="00F83AB0">
                        <w:rPr>
                          <w:rFonts w:cs="Tahoma" w:hint="eastAsia"/>
                          <w:color w:val="0B5294"/>
                          <w:spacing w:val="-4"/>
                          <w:sz w:val="24"/>
                          <w:szCs w:val="24"/>
                          <w:rtl/>
                        </w:rPr>
                        <w:t>והכשירה</w:t>
                      </w:r>
                      <w:r w:rsidRPr="00F83AB0">
                        <w:rPr>
                          <w:rFonts w:cs="Tahoma"/>
                          <w:color w:val="0B5294"/>
                          <w:spacing w:val="-4"/>
                          <w:sz w:val="24"/>
                          <w:szCs w:val="24"/>
                          <w:rtl/>
                        </w:rPr>
                        <w:t xml:space="preserve"> </w:t>
                      </w:r>
                      <w:r w:rsidRPr="00F83AB0">
                        <w:rPr>
                          <w:rFonts w:cs="Tahoma" w:hint="eastAsia"/>
                          <w:color w:val="0B5294"/>
                          <w:spacing w:val="-4"/>
                          <w:sz w:val="24"/>
                          <w:szCs w:val="24"/>
                          <w:rtl/>
                        </w:rPr>
                        <w:t>בדיעבד</w:t>
                      </w:r>
                      <w:r w:rsidRPr="00F83AB0">
                        <w:rPr>
                          <w:rFonts w:cs="Tahoma"/>
                          <w:color w:val="0B5294"/>
                          <w:spacing w:val="-4"/>
                          <w:sz w:val="24"/>
                          <w:szCs w:val="24"/>
                          <w:rtl/>
                        </w:rPr>
                        <w:t xml:space="preserve"> </w:t>
                      </w:r>
                      <w:r w:rsidRPr="00F83AB0">
                        <w:rPr>
                          <w:rFonts w:cs="Tahoma" w:hint="eastAsia"/>
                          <w:color w:val="0B5294"/>
                          <w:spacing w:val="-4"/>
                          <w:sz w:val="24"/>
                          <w:szCs w:val="24"/>
                          <w:rtl/>
                        </w:rPr>
                        <w:t>את</w:t>
                      </w:r>
                      <w:r w:rsidRPr="00F83AB0">
                        <w:rPr>
                          <w:rFonts w:cs="Tahoma"/>
                          <w:color w:val="0B5294"/>
                          <w:spacing w:val="-4"/>
                          <w:sz w:val="24"/>
                          <w:szCs w:val="24"/>
                          <w:rtl/>
                        </w:rPr>
                        <w:t xml:space="preserve"> </w:t>
                      </w:r>
                      <w:r w:rsidRPr="00F83AB0">
                        <w:rPr>
                          <w:rFonts w:cs="Tahoma" w:hint="eastAsia"/>
                          <w:color w:val="0B5294"/>
                          <w:spacing w:val="-4"/>
                          <w:sz w:val="24"/>
                          <w:szCs w:val="24"/>
                          <w:rtl/>
                        </w:rPr>
                        <w:t>הבנייה</w:t>
                      </w:r>
                      <w:r w:rsidRPr="00F83AB0">
                        <w:rPr>
                          <w:rFonts w:cs="Tahoma"/>
                          <w:color w:val="0B5294"/>
                          <w:spacing w:val="-4"/>
                          <w:sz w:val="24"/>
                          <w:szCs w:val="24"/>
                          <w:rtl/>
                        </w:rPr>
                        <w:t xml:space="preserve"> </w:t>
                      </w:r>
                      <w:r w:rsidRPr="00F83AB0">
                        <w:rPr>
                          <w:rFonts w:cs="Tahoma" w:hint="eastAsia"/>
                          <w:color w:val="0B5294"/>
                          <w:spacing w:val="-4"/>
                          <w:sz w:val="24"/>
                          <w:szCs w:val="24"/>
                          <w:rtl/>
                        </w:rPr>
                        <w:t>הלא</w:t>
                      </w:r>
                      <w:r w:rsidRPr="00F83AB0">
                        <w:rPr>
                          <w:rFonts w:cs="Tahoma"/>
                          <w:color w:val="0B5294"/>
                          <w:spacing w:val="-4"/>
                          <w:sz w:val="24"/>
                          <w:szCs w:val="24"/>
                          <w:rtl/>
                        </w:rPr>
                        <w:t xml:space="preserve"> </w:t>
                      </w:r>
                      <w:r w:rsidRPr="00F83AB0">
                        <w:rPr>
                          <w:rFonts w:cs="Tahoma" w:hint="eastAsia"/>
                          <w:color w:val="0B5294"/>
                          <w:spacing w:val="-4"/>
                          <w:sz w:val="24"/>
                          <w:szCs w:val="24"/>
                          <w:rtl/>
                        </w:rPr>
                        <w:t>חוקית</w:t>
                      </w:r>
                      <w:r w:rsidRPr="00F83AB0">
                        <w:rPr>
                          <w:rFonts w:cs="Tahoma"/>
                          <w:color w:val="0B5294"/>
                          <w:spacing w:val="-4"/>
                          <w:sz w:val="24"/>
                          <w:szCs w:val="24"/>
                          <w:rtl/>
                        </w:rPr>
                        <w:t xml:space="preserve"> </w:t>
                      </w:r>
                      <w:r w:rsidRPr="00F83AB0">
                        <w:rPr>
                          <w:rFonts w:cs="Tahoma" w:hint="eastAsia"/>
                          <w:color w:val="0B5294"/>
                          <w:spacing w:val="-4"/>
                          <w:sz w:val="24"/>
                          <w:szCs w:val="24"/>
                          <w:rtl/>
                        </w:rPr>
                        <w:t>בו</w:t>
                      </w:r>
                      <w:r w:rsidRPr="00F83AB0">
                        <w:rPr>
                          <w:rFonts w:cs="Tahoma"/>
                          <w:color w:val="0B5294"/>
                          <w:spacing w:val="-4"/>
                          <w:sz w:val="24"/>
                          <w:szCs w:val="24"/>
                          <w:rtl/>
                        </w:rPr>
                        <w:t xml:space="preserve">. </w:t>
                      </w:r>
                      <w:r w:rsidRPr="00F83AB0">
                        <w:rPr>
                          <w:rFonts w:cs="Tahoma" w:hint="eastAsia"/>
                          <w:color w:val="0B5294"/>
                          <w:spacing w:val="-4"/>
                          <w:sz w:val="24"/>
                          <w:szCs w:val="24"/>
                          <w:rtl/>
                        </w:rPr>
                        <w:t>משרד</w:t>
                      </w:r>
                      <w:r w:rsidRPr="00F83AB0">
                        <w:rPr>
                          <w:rFonts w:cs="Tahoma"/>
                          <w:color w:val="0B5294"/>
                          <w:spacing w:val="-4"/>
                          <w:sz w:val="24"/>
                          <w:szCs w:val="24"/>
                          <w:rtl/>
                        </w:rPr>
                        <w:t xml:space="preserve"> </w:t>
                      </w:r>
                      <w:r w:rsidRPr="00F83AB0">
                        <w:rPr>
                          <w:rFonts w:cs="Tahoma" w:hint="eastAsia"/>
                          <w:color w:val="0B5294"/>
                          <w:spacing w:val="-4"/>
                          <w:sz w:val="24"/>
                          <w:szCs w:val="24"/>
                          <w:rtl/>
                        </w:rPr>
                        <w:t>מבקר</w:t>
                      </w:r>
                      <w:r w:rsidRPr="00F83AB0">
                        <w:rPr>
                          <w:rFonts w:cs="Tahoma"/>
                          <w:color w:val="0B5294"/>
                          <w:spacing w:val="-4"/>
                          <w:sz w:val="24"/>
                          <w:szCs w:val="24"/>
                          <w:rtl/>
                        </w:rPr>
                        <w:t xml:space="preserve"> </w:t>
                      </w:r>
                      <w:r w:rsidRPr="00F83AB0">
                        <w:rPr>
                          <w:rFonts w:cs="Tahoma" w:hint="eastAsia"/>
                          <w:color w:val="0B5294"/>
                          <w:spacing w:val="-4"/>
                          <w:sz w:val="24"/>
                          <w:szCs w:val="24"/>
                          <w:rtl/>
                        </w:rPr>
                        <w:t>המדינה</w:t>
                      </w:r>
                      <w:r w:rsidRPr="00F83AB0">
                        <w:rPr>
                          <w:rFonts w:cs="Tahoma"/>
                          <w:color w:val="0B5294"/>
                          <w:spacing w:val="-4"/>
                          <w:sz w:val="24"/>
                          <w:szCs w:val="24"/>
                          <w:rtl/>
                        </w:rPr>
                        <w:t xml:space="preserve"> </w:t>
                      </w:r>
                      <w:r w:rsidRPr="00F83AB0">
                        <w:rPr>
                          <w:rFonts w:cs="Tahoma" w:hint="eastAsia"/>
                          <w:color w:val="0B5294"/>
                          <w:spacing w:val="-4"/>
                          <w:sz w:val="24"/>
                          <w:szCs w:val="24"/>
                          <w:rtl/>
                        </w:rPr>
                        <w:t>רואה</w:t>
                      </w:r>
                      <w:r w:rsidRPr="00F83AB0">
                        <w:rPr>
                          <w:rFonts w:cs="Tahoma"/>
                          <w:color w:val="0B5294"/>
                          <w:spacing w:val="-4"/>
                          <w:sz w:val="24"/>
                          <w:szCs w:val="24"/>
                          <w:rtl/>
                        </w:rPr>
                        <w:t xml:space="preserve"> </w:t>
                      </w:r>
                      <w:r w:rsidRPr="00F83AB0">
                        <w:rPr>
                          <w:rFonts w:cs="Tahoma" w:hint="eastAsia"/>
                          <w:color w:val="0B5294"/>
                          <w:spacing w:val="-4"/>
                          <w:sz w:val="24"/>
                          <w:szCs w:val="24"/>
                          <w:rtl/>
                        </w:rPr>
                        <w:t>בחומרה</w:t>
                      </w:r>
                      <w:r w:rsidRPr="00F83AB0">
                        <w:rPr>
                          <w:rFonts w:cs="Tahoma"/>
                          <w:color w:val="0B5294"/>
                          <w:spacing w:val="-4"/>
                          <w:sz w:val="24"/>
                          <w:szCs w:val="24"/>
                          <w:rtl/>
                        </w:rPr>
                        <w:t xml:space="preserve"> </w:t>
                      </w:r>
                      <w:r w:rsidRPr="00F83AB0">
                        <w:rPr>
                          <w:rFonts w:cs="Tahoma" w:hint="eastAsia"/>
                          <w:color w:val="0B5294"/>
                          <w:spacing w:val="-4"/>
                          <w:sz w:val="24"/>
                          <w:szCs w:val="24"/>
                          <w:rtl/>
                        </w:rPr>
                        <w:t>את</w:t>
                      </w:r>
                      <w:r w:rsidRPr="00F83AB0">
                        <w:rPr>
                          <w:rFonts w:cs="Tahoma"/>
                          <w:color w:val="0B5294"/>
                          <w:spacing w:val="-4"/>
                          <w:sz w:val="24"/>
                          <w:szCs w:val="24"/>
                          <w:rtl/>
                        </w:rPr>
                        <w:t xml:space="preserve"> </w:t>
                      </w:r>
                      <w:r w:rsidRPr="00F83AB0">
                        <w:rPr>
                          <w:rFonts w:cs="Tahoma" w:hint="eastAsia"/>
                          <w:color w:val="0B5294"/>
                          <w:spacing w:val="-4"/>
                          <w:sz w:val="24"/>
                          <w:szCs w:val="24"/>
                          <w:rtl/>
                        </w:rPr>
                        <w:t>היעלמותו</w:t>
                      </w:r>
                      <w:r w:rsidRPr="00F83AB0">
                        <w:rPr>
                          <w:rFonts w:cs="Tahoma"/>
                          <w:color w:val="0B5294"/>
                          <w:spacing w:val="-4"/>
                          <w:sz w:val="24"/>
                          <w:szCs w:val="24"/>
                          <w:rtl/>
                        </w:rPr>
                        <w:t xml:space="preserve"> </w:t>
                      </w:r>
                      <w:r w:rsidRPr="00F83AB0">
                        <w:rPr>
                          <w:rFonts w:cs="Tahoma" w:hint="eastAsia"/>
                          <w:color w:val="0B5294"/>
                          <w:spacing w:val="-4"/>
                          <w:sz w:val="24"/>
                          <w:szCs w:val="24"/>
                          <w:rtl/>
                        </w:rPr>
                        <w:t>של</w:t>
                      </w:r>
                      <w:r w:rsidRPr="00F83AB0">
                        <w:rPr>
                          <w:rFonts w:cs="Tahoma"/>
                          <w:color w:val="0B5294"/>
                          <w:spacing w:val="-4"/>
                          <w:sz w:val="24"/>
                          <w:szCs w:val="24"/>
                          <w:rtl/>
                        </w:rPr>
                        <w:t xml:space="preserve"> </w:t>
                      </w:r>
                      <w:r w:rsidRPr="00F83AB0">
                        <w:rPr>
                          <w:rFonts w:cs="Tahoma" w:hint="eastAsia"/>
                          <w:color w:val="0B5294"/>
                          <w:spacing w:val="-4"/>
                          <w:sz w:val="24"/>
                          <w:szCs w:val="24"/>
                          <w:rtl/>
                        </w:rPr>
                        <w:t>תיק</w:t>
                      </w:r>
                      <w:r w:rsidRPr="00F83AB0">
                        <w:rPr>
                          <w:rFonts w:cs="Tahoma"/>
                          <w:color w:val="0B5294"/>
                          <w:spacing w:val="-4"/>
                          <w:sz w:val="24"/>
                          <w:szCs w:val="24"/>
                          <w:rtl/>
                        </w:rPr>
                        <w:t xml:space="preserve"> </w:t>
                      </w:r>
                      <w:r w:rsidRPr="00F83AB0">
                        <w:rPr>
                          <w:rFonts w:cs="Tahoma" w:hint="eastAsia"/>
                          <w:color w:val="0B5294"/>
                          <w:spacing w:val="-4"/>
                          <w:sz w:val="24"/>
                          <w:szCs w:val="24"/>
                          <w:rtl/>
                        </w:rPr>
                        <w:t>הפיקוח</w:t>
                      </w:r>
                      <w:r w:rsidRPr="00F83AB0">
                        <w:rPr>
                          <w:rFonts w:cs="Tahoma"/>
                          <w:color w:val="0B5294"/>
                          <w:spacing w:val="-4"/>
                          <w:sz w:val="24"/>
                          <w:szCs w:val="24"/>
                          <w:rtl/>
                        </w:rPr>
                        <w:t xml:space="preserve"> </w:t>
                      </w:r>
                      <w:r w:rsidRPr="00F83AB0">
                        <w:rPr>
                          <w:rFonts w:cs="Tahoma" w:hint="eastAsia"/>
                          <w:color w:val="0B5294"/>
                          <w:spacing w:val="-4"/>
                          <w:sz w:val="24"/>
                          <w:szCs w:val="24"/>
                          <w:rtl/>
                        </w:rPr>
                        <w:t>של</w:t>
                      </w:r>
                      <w:r w:rsidRPr="00F83AB0">
                        <w:rPr>
                          <w:rFonts w:cs="Tahoma"/>
                          <w:color w:val="0B5294"/>
                          <w:spacing w:val="-4"/>
                          <w:sz w:val="24"/>
                          <w:szCs w:val="24"/>
                          <w:rtl/>
                        </w:rPr>
                        <w:t xml:space="preserve"> </w:t>
                      </w:r>
                      <w:r w:rsidRPr="00F83AB0">
                        <w:rPr>
                          <w:rFonts w:cs="Tahoma" w:hint="eastAsia"/>
                          <w:color w:val="0B5294"/>
                          <w:spacing w:val="-4"/>
                          <w:sz w:val="24"/>
                          <w:szCs w:val="24"/>
                          <w:rtl/>
                        </w:rPr>
                        <w:t>הפרויקט</w:t>
                      </w:r>
                    </w:p>
                    <w:p w:rsidR="00F83AB0" w:rsidRPr="00373C5D" w:rsidP="00F83AB0">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5978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6E3AA5">
      <w:pPr>
        <w:spacing w:before="180" w:line="260" w:lineRule="exact"/>
        <w:ind w:right="2268"/>
        <w:jc w:val="both"/>
        <w:rPr>
          <w:rFonts w:ascii="Tahoma" w:hAnsi="Tahoma" w:cs="Tahoma"/>
          <w:sz w:val="18"/>
          <w:szCs w:val="18"/>
          <w:rtl/>
        </w:rPr>
      </w:pPr>
      <w:r w:rsidRPr="006E3AA5">
        <w:rPr>
          <w:rStyle w:val="Heading5Char"/>
          <w:rFonts w:ascii="Tahoma" w:hAnsi="Tahoma" w:cs="Tahoma" w:hint="cs"/>
          <w:b/>
          <w:bCs/>
          <w:sz w:val="18"/>
          <w:szCs w:val="18"/>
          <w:rtl/>
        </w:rPr>
        <w:t>בית מגורים בשכונת בנה ביתך בנשר</w:t>
      </w:r>
      <w:r w:rsidRPr="006E3AA5">
        <w:rPr>
          <w:rStyle w:val="Heading5Char"/>
          <w:rFonts w:ascii="Tahoma" w:hAnsi="Tahoma" w:cs="Tahoma"/>
          <w:b/>
          <w:b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 xml:space="preserve">בדצמבר 2008 הגישה הוועדה כתב אישום נגד תושב א' בגין בנייה לא חוקית בבית מגורים בשכונת בנה ביתך בנשר, ובמרץ 2011 היא הוציאה צו הריסה כנגד הבנייה האמורה. בצו ניתנה אפשרות למשפחה המתגוררת בבית למצות את הליכי הרישוי לקבלת היתר בנייה עד מרץ 2012. רק בנובמבר 2013 הגישה המשפחה בקשה להכשרה בדיעבד הכוללת שתי פרגולות, תוספת שטח בדירה הקיימת ותוספת של יחידת דיור. ביולי 2014 אישרה הוועדה את הבקשה בתנאים.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מדוח פיקוח מספטמבר 2016 עלה כי לא זו בלבד שהבנייה הלא חוקית האמורה לא נהרסה, גם לא הוצא לה היתר בנייה כדין, והמשפחה ביצעה בנייה לא חוקית נוספת הכוללת בין היתר בניית בריכת שחייה וביצוע חפירות, תוך שינוי תוואי השטח והשארת אדמה ללא תמיכה. במועד סיום הביקורת נמצא כי הוועדה לא פעלה נגד הבנייה הלא חוקית הנרחבת שבוצעה בבית המגורים והתנאים להכשרתה לא התקיימו. הועלה כי אף שתיק הפיקוח בגין הבנייה הלא חוקית נפתח כבר לפני יותר משלוש שנים, הוא לא הושלם לצורך הגשת כתב אישום, לא ננקטו צעדי אכיפה אחרים וצו ההריסה לא בוצע.</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תושב א' מסר בתשובתו ממאי 2017 כי הוא ניסה להסדיר את הבנייה הלא חוקית בביתו והגיש כמה תכניות לוועדה להכשרתה בדיעבד. </w:t>
      </w:r>
    </w:p>
    <w:p w:rsidR="000A3915" w:rsidRPr="00277566" w:rsidP="006E3AA5">
      <w:pPr>
        <w:pStyle w:val="RESHET"/>
        <w:rPr>
          <w:rtl/>
        </w:rPr>
      </w:pPr>
      <w:r w:rsidRPr="00277566">
        <w:rPr>
          <w:rFonts w:hint="cs"/>
          <w:rtl/>
        </w:rPr>
        <w:t>משרד מבקר המדינה מעיר בחומרה לוועדה על שלא פעלה להריסת הבנייה הלא חוקית בבית המגורים של תושב א' במשך שנים, בייחוד נוכח אי-מילוי תנאי הבקשה להכשרה בדיעבד. הוועדה לא פעלה למנוע את המשך הבנייה הלא חוקית ולא הגישה כנגד מבצעיה כתב אישום. על הוועדה לקבל החלטה בעניינו של תושב א' לאלתר.</w:t>
      </w:r>
    </w:p>
    <w:p w:rsidR="000A3915" w:rsidRPr="00277566" w:rsidP="006E3AA5">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השיבה כי "תיק החקירה נמצא בימים אלה בהשלמות חקירה אחרונות להגשת כתב אישום", וכי "מקרים כגון אלה לא יישנו". </w:t>
      </w:r>
    </w:p>
    <w:p w:rsidR="000A3915" w:rsidRPr="00277566" w:rsidP="00841C3B">
      <w:pPr>
        <w:spacing w:line="260" w:lineRule="exact"/>
        <w:ind w:right="2268"/>
        <w:jc w:val="both"/>
        <w:rPr>
          <w:rFonts w:ascii="Tahoma" w:hAnsi="Tahoma" w:cs="Tahoma"/>
          <w:sz w:val="18"/>
          <w:szCs w:val="18"/>
          <w:rtl/>
        </w:rPr>
      </w:pPr>
      <w:r w:rsidRPr="006E3AA5">
        <w:rPr>
          <w:rStyle w:val="Heading5Char"/>
          <w:rFonts w:ascii="Tahoma" w:hAnsi="Tahoma" w:cs="Tahoma" w:hint="cs"/>
          <w:b/>
          <w:bCs/>
          <w:sz w:val="18"/>
          <w:szCs w:val="18"/>
          <w:rtl/>
        </w:rPr>
        <w:t>מבנה דו-משפחתי ברחוב האירוסים ברכסים</w:t>
      </w:r>
      <w:r w:rsidRPr="006E3AA5">
        <w:rPr>
          <w:rFonts w:ascii="Tahoma" w:hAnsi="Tahoma" w:cs="Tahoma"/>
          <w:b/>
          <w:bCs/>
          <w:sz w:val="18"/>
          <w:szCs w:val="18"/>
          <w:rtl/>
        </w:rPr>
        <w:t>:</w:t>
      </w:r>
      <w:r w:rsidRPr="00277566">
        <w:rPr>
          <w:rFonts w:ascii="Tahoma" w:hAnsi="Tahoma" w:cs="Tahoma" w:hint="cs"/>
          <w:sz w:val="18"/>
          <w:szCs w:val="18"/>
          <w:rtl/>
        </w:rPr>
        <w:t xml:space="preserve"> במבנה דו-משפחתי ברחוב האירוסים ברכסים (להלן - הנכס) בוצעה בחודשים דצמבר 2012 עד יוני 2013 בנייה ללא היתר. הבנייה כללה פיצול יחידת דיור קיימת לשתי יחידות דיור נפרדות ששטח כ-81 מ"ר כל אחת ובניית חלל לדירת מגורים נוספת בקומה ב' ששטחה 81 מ"ר.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בשנת 2013 ערכו המפקחים כמה דוחות פיקוח על הבנייה הלא חוקית במקום. אולם הוועדה לא נקטה פעולות אכיפה כנגד הבנייה הלא חוקית וכנגד השימוש הבלתי חוקי בדירות. נמצא כי רק במאי 2016, כשלוש שנים לאחר שהתגלתה הבנייה הלא חוקית, הוציא יו"ר הוועדה צו </w:t>
      </w:r>
      <w:r w:rsidRPr="00277566">
        <w:rPr>
          <w:rFonts w:ascii="Tahoma" w:hAnsi="Tahoma" w:cs="Tahoma" w:hint="cs"/>
          <w:sz w:val="18"/>
          <w:szCs w:val="18"/>
          <w:rtl/>
        </w:rPr>
        <w:t>מינהלי</w:t>
      </w:r>
      <w:r w:rsidRPr="00277566">
        <w:rPr>
          <w:rFonts w:ascii="Tahoma" w:hAnsi="Tahoma" w:cs="Tahoma" w:hint="cs"/>
          <w:sz w:val="18"/>
          <w:szCs w:val="18"/>
          <w:rtl/>
        </w:rPr>
        <w:t xml:space="preserve"> להפסקת עבודות של בניית חדר מדרגות חיצוני לנכס המחבר בין קומת הקרקע לקומות העליונות בדירות, אולם העבודות נמשכו ובניית חדר המדרגות הושלמה. עוד נמצא כי רק בנובמבר 2016 הגיש תובע הוועדה כתב אישום כנגד מבצעי העבירות בנכס, ובמועד סיום הביקורת התיק עדיין התנהל בבית המשפט.</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מסרה כי "העיכובים בעבר נגרמו בשל חוסר שיתוף פעולה מצד החשודים". </w:t>
      </w:r>
    </w:p>
    <w:p w:rsidR="000A3915" w:rsidRPr="00277566" w:rsidP="006E3AA5">
      <w:pPr>
        <w:pStyle w:val="RESHET"/>
        <w:rPr>
          <w:rtl/>
        </w:rPr>
      </w:pPr>
      <w:r w:rsidRPr="00277566">
        <w:rPr>
          <w:rFonts w:hint="cs"/>
          <w:rtl/>
        </w:rPr>
        <w:t xml:space="preserve">משרד מבקר המדינה מעיר לוועדה כי אף שבנכס בוצעה בנייה ללא היתר במשך יותר משלוש שנים, היא לא נקטה פעולות פיקוח ואכיפה להפסקתה ולא אכפה את הוראות החוק נגד מבצעיה מיד בתחילת הבנייה. השיהוי בהכנת תיק הפיקוח והעברתו לתובע לצורך גיבוש כתב אישום גרם להפרת חוק מתמשכת, לקביעת עובדות מוגמרות בשטח ולשימוש לא חוקי בנכס. </w:t>
      </w:r>
    </w:p>
    <w:p w:rsidR="000A3915" w:rsidRPr="00277566" w:rsidP="006E3AA5">
      <w:pPr>
        <w:pStyle w:val="ListParagraph"/>
        <w:numPr>
          <w:ilvl w:val="0"/>
          <w:numId w:val="0"/>
        </w:numPr>
        <w:spacing w:before="180" w:line="260" w:lineRule="exact"/>
        <w:ind w:left="-1" w:right="2268"/>
        <w:rPr>
          <w:sz w:val="18"/>
          <w:rtl/>
        </w:rPr>
      </w:pPr>
      <w:r w:rsidRPr="006E3AA5">
        <w:rPr>
          <w:rStyle w:val="Heading5Char"/>
          <w:rFonts w:ascii="Tahoma" w:hAnsi="Tahoma" w:cs="Tahoma" w:hint="cs"/>
          <w:b/>
          <w:bCs/>
          <w:sz w:val="18"/>
          <w:szCs w:val="18"/>
          <w:rtl/>
        </w:rPr>
        <w:t>בית כנסת ברחוב הנרקיסים ברכסים:</w:t>
      </w:r>
      <w:r w:rsidRPr="00277566">
        <w:rPr>
          <w:rFonts w:hint="cs"/>
          <w:sz w:val="18"/>
          <w:rtl/>
        </w:rPr>
        <w:t xml:space="preserve"> ביולי 2007 הקצתה המועצה המקומית רכסים קרקע לעמותה א', והיא הקימה עליה מבנה המשמש בית כנסת ששטחו כ-150 מ"ר. ביולי 2014 הגישה המועצה המקומית בקשה להיתר בנייה עבור תוספת שני אולמות לבית הכנסת בשטח כ-188 מ"ר כל אחד (להלן - האולמות), וארבעה חודשים לאחר מכן, בנובמבר אותה השנה, הגישה המועצה בקשה להכשרה בדיעבד של מבנה יביל נוסף המשמש בית כנסת (להלן - המבנה) ששטחו כ-104 מ"ר, אשר הוצב שלא כחוק. הועלה כי באותו החודש אישרה הוועדה בתנאים את הבקשה להיתר בנייה ואת הבקשה להכשרה בדיעבד. </w:t>
      </w:r>
    </w:p>
    <w:p w:rsidR="000A3915" w:rsidRPr="00277566" w:rsidP="006E3AA5">
      <w:pPr>
        <w:pStyle w:val="ListParagraph"/>
        <w:numPr>
          <w:ilvl w:val="0"/>
          <w:numId w:val="0"/>
        </w:numPr>
        <w:spacing w:line="260" w:lineRule="exact"/>
        <w:ind w:left="-1" w:right="2268"/>
        <w:rPr>
          <w:sz w:val="18"/>
          <w:rtl/>
        </w:rPr>
      </w:pPr>
      <w:r w:rsidRPr="00277566">
        <w:rPr>
          <w:rFonts w:hint="cs"/>
          <w:sz w:val="18"/>
          <w:rtl/>
        </w:rPr>
        <w:t xml:space="preserve">נמצא כי אף שהתנאים למתן היתר ולהכשרה בדיעבד לא התקיימו, החלה העמותה בבניית האולמות, והוועדה לא נקטה נגדה פעולות אכיפה. עוד נמצא כי רק באפריל 2015 הוציאה הוועדה צו הפסקה </w:t>
      </w:r>
      <w:r w:rsidRPr="00277566">
        <w:rPr>
          <w:rFonts w:hint="cs"/>
          <w:sz w:val="18"/>
          <w:rtl/>
        </w:rPr>
        <w:t>מינהלי</w:t>
      </w:r>
      <w:r w:rsidRPr="00277566">
        <w:rPr>
          <w:rFonts w:hint="cs"/>
          <w:sz w:val="18"/>
          <w:rtl/>
        </w:rPr>
        <w:t xml:space="preserve"> למועצה המקומית </w:t>
      </w:r>
      <w:r w:rsidRPr="00277566">
        <w:rPr>
          <w:rFonts w:hint="cs"/>
          <w:sz w:val="18"/>
          <w:rtl/>
        </w:rPr>
        <w:t xml:space="preserve">להפסקת בניית האולמות, אולם הבנייה הלא חוקית נמשכה ואף הושלמה, בלי שהוועדה נקטה פעולות אכיפה נוספות כדי למנוע זאת. </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ביולי 2016 דנה הוועדה בבקשה נוספת שהגישה המועצה המקומית להכשרה בדיעבד של המבנה והאולמות, והחליטה לאשרה בכפוף להריסת מבנים לא חוקיים שהוקמו על השטח. בדצמבר אותה שנה כתב מפקח הוועדה בתיק הפיקוח כי בישיבה שקיימו יו"ר הוועדה, מהנדסת הוועדה והמפקח הוחלט "שלא יוצאו היתרי בנייה תחת שם מבקש מועצה מקומית רכסים כאשר בפועל האחראים להקמת המבנה ושימוש בו הם עמותה וזאת בכדי למנוע מצב בו העמותה מסתתרת מאחורי המועצה המקומית ובחסות זאת מבצעת עבירות בנייה ומונעת מיצוי הליכים משפטיים בכך שאינם משתפים פעולה". עד מועד סיום הביקורת לא הונפק היתר בנייה לשני האולמות ולבית הכנסת ששטחם הכולל כ-490 מ"ר והוועדה לא הגישה נגד המועצה או העמותה כתב אישום.</w:t>
      </w:r>
    </w:p>
    <w:p w:rsidR="000A3915" w:rsidRPr="00277566" w:rsidP="006E3AA5">
      <w:pPr>
        <w:pStyle w:val="RESHET"/>
        <w:rPr>
          <w:rtl/>
        </w:rPr>
      </w:pPr>
      <w:r w:rsidRPr="00277566">
        <w:rPr>
          <w:rFonts w:hint="cs"/>
          <w:rtl/>
        </w:rPr>
        <w:t xml:space="preserve">משרד מבקר המדינה מעיר לוועדה על </w:t>
      </w:r>
      <w:r w:rsidRPr="00277566">
        <w:rPr>
          <w:rFonts w:hint="cs"/>
          <w:rtl/>
        </w:rPr>
        <w:t>שאיפשרה</w:t>
      </w:r>
      <w:r w:rsidRPr="00277566">
        <w:rPr>
          <w:rFonts w:hint="cs"/>
          <w:rtl/>
        </w:rPr>
        <w:t xml:space="preserve"> לעמותה להקים את בית הכנסת ללא היתר ולא אכפה את הוראות החוק. </w:t>
      </w:r>
    </w:p>
    <w:p w:rsidR="000A3915" w:rsidRPr="00277566" w:rsidP="006E3AA5">
      <w:pPr>
        <w:spacing w:before="180"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בפברואר 2017 היא הוציאה צו שיפוטי להפסקת השימוש במבנה בית הכנסת, וכי תיק החקירה נמצא ב"השלמות חקירה" לקראת הגשתו לתובע לצורך גיבוש כתב אישום.</w:t>
      </w:r>
    </w:p>
    <w:p w:rsidR="000A3915" w:rsidRPr="006E3AA5" w:rsidP="006E3AA5">
      <w:pPr>
        <w:pStyle w:val="RESHET"/>
        <w:rPr>
          <w:rtl/>
        </w:rPr>
      </w:pPr>
      <w:r w:rsidRPr="006E3AA5">
        <w:rPr>
          <w:rFonts w:hint="cs"/>
          <w:rtl/>
        </w:rPr>
        <w:t xml:space="preserve">משרד מבקר המדינה מעיר בחומרה למועצה המקומית רכסים כי לא זו בלבד שלא קיימה את התנאים לקבלת היתר הבנייה שביקשה בדיעבד, אלא שתחת חסותה אף נעשתה בנייה לא חוקית של בית הכנסת על שטח שבבעלותה והיא לא דאגה שהעמותה תכבד את הצו </w:t>
      </w:r>
      <w:r w:rsidRPr="006E3AA5">
        <w:rPr>
          <w:rFonts w:hint="cs"/>
          <w:rtl/>
        </w:rPr>
        <w:t>המינהלי</w:t>
      </w:r>
      <w:r w:rsidRPr="006E3AA5">
        <w:rPr>
          <w:rFonts w:hint="cs"/>
          <w:rtl/>
        </w:rPr>
        <w:t xml:space="preserve"> להפסקת העבודות עוד במרץ 2015.</w:t>
      </w:r>
    </w:p>
    <w:p w:rsidR="000A3915" w:rsidRPr="00277566" w:rsidP="006E3AA5">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המועצה המקומית רכסים השיבה למשרד מבקר המדינה ביוני 2017 כי היא לא בנתה את "הרחבת בית הכנסת" אלא רק הקצתה לעמותה את הקרקע. "בתכניות להיתר בניה חתמה המועצה על הבקשה כמבקשת הבקשה, דבר שהתגלה בדיעבד כטעות והמועצה הסיקה מכך את מסקנותיה, ובעתיד לא תחתום על בקשות להיתר כמבקשת הבקשה בפרויקטים שאינם באחריותה הבלעדית של המועצה, אלא כבעל עניין בקרקע בלבד". המועצה הוסיפה בתשובתה כי אין לה האמצעים לאכוף בנייה לא חוקית, וכי "הוועדה מורדות הכרמל היא שהייתה צריכה להוציא צו הפסקה שיפוטי להפסקת העבודות".</w:t>
      </w:r>
    </w:p>
    <w:p w:rsidR="000A3915" w:rsidRPr="00277566" w:rsidP="006E3AA5">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ב"נוהל הקצאת קרקעות ומבנים ללא תמורה או בתמורה סמלית" ממאי 2001</w:t>
      </w:r>
      <w:r>
        <w:rPr>
          <w:rStyle w:val="FootnoteReference0"/>
          <w:rFonts w:ascii="Tahoma" w:hAnsi="Tahoma" w:cs="Tahoma"/>
          <w:sz w:val="18"/>
          <w:szCs w:val="18"/>
          <w:rtl/>
        </w:rPr>
        <w:footnoteReference w:id="48"/>
      </w:r>
      <w:r w:rsidRPr="00277566">
        <w:rPr>
          <w:rFonts w:ascii="Tahoma" w:hAnsi="Tahoma" w:cs="Tahoma" w:hint="cs"/>
          <w:sz w:val="18"/>
          <w:szCs w:val="18"/>
          <w:rtl/>
        </w:rPr>
        <w:t xml:space="preserve"> נקבע, בין היתר, כי מקבל ההקצאה מתחייב כי כל פעילות שיקיים על הקרקע תהיה בהתאם לדין. עוד נקבע בנוהל כי אי-עמידה בתנאים או התחייבויות אלה "תביא לביטול ההסכם והשבת הקרקע מידית לחזקת הרשות המקומית".</w:t>
      </w:r>
    </w:p>
    <w:p w:rsidR="000A3915" w:rsidRPr="00277566" w:rsidP="0060413D">
      <w:pPr>
        <w:pStyle w:val="RESHET"/>
        <w:rPr>
          <w:rtl/>
        </w:rPr>
      </w:pPr>
      <w:r w:rsidRPr="00277566">
        <w:rPr>
          <w:rFonts w:hint="cs"/>
          <w:rtl/>
        </w:rPr>
        <w:t>משרד מבקר המדינה מעיר בחומרה למועצה המקומית רכסים כי היא בעלת הזכויות על המקרקעין שהקצתה לעמותה, והיא הגישה את הבקשות להיתרים ולהכשרה בדיעבד של המבנים שנבנו ללא היתר. לפיכך, עליה לפעול להפסקת הפעילות הלא חוקית בקרקע, ולבחון את ביטול ההקצאה לעמותה והשבת הקרקע לחזקתה.</w:t>
      </w:r>
      <w:r w:rsidRPr="0060413D" w:rsidR="0060413D">
        <w:rPr>
          <w:noProof/>
          <w:sz w:val="17"/>
          <w:szCs w:val="17"/>
          <w:rtl/>
        </w:rPr>
        <w:t xml:space="preserve"> </w:t>
      </w:r>
      <w:r w:rsidRPr="0012789B" w:rsidR="0060413D">
        <w:rPr>
          <w:noProof/>
          <w:sz w:val="17"/>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413D" w:rsidRPr="00373C5D" w:rsidP="006041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16103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963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שטח</w:t>
                            </w:r>
                            <w:r w:rsidRPr="0060413D">
                              <w:rPr>
                                <w:rFonts w:cs="Tahoma"/>
                                <w:color w:val="0B5294"/>
                                <w:spacing w:val="-4"/>
                                <w:sz w:val="24"/>
                                <w:szCs w:val="24"/>
                                <w:rtl/>
                              </w:rPr>
                              <w:t xml:space="preserve"> </w:t>
                            </w:r>
                            <w:r w:rsidRPr="0060413D">
                              <w:rPr>
                                <w:rFonts w:cs="Tahoma" w:hint="eastAsia"/>
                                <w:color w:val="0B5294"/>
                                <w:spacing w:val="-4"/>
                                <w:sz w:val="24"/>
                                <w:szCs w:val="24"/>
                                <w:rtl/>
                              </w:rPr>
                              <w:t>שבבעלותה</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המועצה</w:t>
                            </w:r>
                            <w:r w:rsidRPr="0060413D">
                              <w:rPr>
                                <w:rFonts w:cs="Tahoma"/>
                                <w:color w:val="0B5294"/>
                                <w:spacing w:val="-4"/>
                                <w:sz w:val="24"/>
                                <w:szCs w:val="24"/>
                                <w:rtl/>
                              </w:rPr>
                              <w:t xml:space="preserve"> </w:t>
                            </w:r>
                            <w:r w:rsidRPr="0060413D">
                              <w:rPr>
                                <w:rFonts w:cs="Tahoma" w:hint="eastAsia"/>
                                <w:color w:val="0B5294"/>
                                <w:spacing w:val="-4"/>
                                <w:sz w:val="24"/>
                                <w:szCs w:val="24"/>
                                <w:rtl/>
                              </w:rPr>
                              <w:t>המקומית</w:t>
                            </w:r>
                            <w:r w:rsidRPr="0060413D">
                              <w:rPr>
                                <w:rFonts w:cs="Tahoma"/>
                                <w:color w:val="0B5294"/>
                                <w:spacing w:val="-4"/>
                                <w:sz w:val="24"/>
                                <w:szCs w:val="24"/>
                                <w:rtl/>
                              </w:rPr>
                              <w:t xml:space="preserve"> </w:t>
                            </w:r>
                            <w:r w:rsidRPr="0060413D">
                              <w:rPr>
                                <w:rFonts w:cs="Tahoma" w:hint="eastAsia"/>
                                <w:color w:val="0B5294"/>
                                <w:spacing w:val="-4"/>
                                <w:sz w:val="24"/>
                                <w:szCs w:val="24"/>
                                <w:rtl/>
                              </w:rPr>
                              <w:t>רכסים</w:t>
                            </w:r>
                            <w:r w:rsidRPr="0060413D">
                              <w:rPr>
                                <w:rFonts w:cs="Tahoma"/>
                                <w:color w:val="0B5294"/>
                                <w:spacing w:val="-4"/>
                                <w:sz w:val="24"/>
                                <w:szCs w:val="24"/>
                                <w:rtl/>
                              </w:rPr>
                              <w:t xml:space="preserve"> </w:t>
                            </w:r>
                            <w:r w:rsidRPr="0060413D">
                              <w:rPr>
                                <w:rFonts w:cs="Tahoma" w:hint="eastAsia"/>
                                <w:color w:val="0B5294"/>
                                <w:spacing w:val="-4"/>
                                <w:sz w:val="24"/>
                                <w:szCs w:val="24"/>
                                <w:rtl/>
                              </w:rPr>
                              <w:t>בנתה</w:t>
                            </w:r>
                            <w:r w:rsidRPr="0060413D">
                              <w:rPr>
                                <w:rFonts w:cs="Tahoma"/>
                                <w:color w:val="0B5294"/>
                                <w:spacing w:val="-4"/>
                                <w:sz w:val="24"/>
                                <w:szCs w:val="24"/>
                                <w:rtl/>
                              </w:rPr>
                              <w:t xml:space="preserve"> </w:t>
                            </w:r>
                            <w:r w:rsidRPr="0060413D">
                              <w:rPr>
                                <w:rFonts w:cs="Tahoma" w:hint="eastAsia"/>
                                <w:color w:val="0B5294"/>
                                <w:spacing w:val="-4"/>
                                <w:sz w:val="24"/>
                                <w:szCs w:val="24"/>
                                <w:rtl/>
                              </w:rPr>
                              <w:t>עמותה</w:t>
                            </w:r>
                            <w:r w:rsidRPr="0060413D">
                              <w:rPr>
                                <w:rFonts w:cs="Tahoma"/>
                                <w:color w:val="0B5294"/>
                                <w:spacing w:val="-4"/>
                                <w:sz w:val="24"/>
                                <w:szCs w:val="24"/>
                                <w:rtl/>
                              </w:rPr>
                              <w:t xml:space="preserve"> </w:t>
                            </w:r>
                            <w:r w:rsidRPr="0060413D">
                              <w:rPr>
                                <w:rFonts w:cs="Tahoma" w:hint="eastAsia"/>
                                <w:color w:val="0B5294"/>
                                <w:spacing w:val="-4"/>
                                <w:sz w:val="24"/>
                                <w:szCs w:val="24"/>
                                <w:rtl/>
                              </w:rPr>
                              <w:t>באופן</w:t>
                            </w:r>
                            <w:r w:rsidRPr="0060413D">
                              <w:rPr>
                                <w:rFonts w:cs="Tahoma"/>
                                <w:color w:val="0B5294"/>
                                <w:spacing w:val="-4"/>
                                <w:sz w:val="24"/>
                                <w:szCs w:val="24"/>
                                <w:rtl/>
                              </w:rPr>
                              <w:t xml:space="preserve"> </w:t>
                            </w:r>
                            <w:r w:rsidRPr="0060413D">
                              <w:rPr>
                                <w:rFonts w:cs="Tahoma" w:hint="eastAsia"/>
                                <w:color w:val="0B5294"/>
                                <w:spacing w:val="-4"/>
                                <w:sz w:val="24"/>
                                <w:szCs w:val="24"/>
                                <w:rtl/>
                              </w:rPr>
                              <w:t>לא</w:t>
                            </w:r>
                            <w:r w:rsidRPr="0060413D">
                              <w:rPr>
                                <w:rFonts w:cs="Tahoma"/>
                                <w:color w:val="0B5294"/>
                                <w:spacing w:val="-4"/>
                                <w:sz w:val="24"/>
                                <w:szCs w:val="24"/>
                                <w:rtl/>
                              </w:rPr>
                              <w:t xml:space="preserve"> </w:t>
                            </w:r>
                            <w:r w:rsidRPr="0060413D">
                              <w:rPr>
                                <w:rFonts w:cs="Tahoma" w:hint="eastAsia"/>
                                <w:color w:val="0B5294"/>
                                <w:spacing w:val="-4"/>
                                <w:sz w:val="24"/>
                                <w:szCs w:val="24"/>
                                <w:rtl/>
                              </w:rPr>
                              <w:t>חוקי</w:t>
                            </w:r>
                            <w:r w:rsidRPr="0060413D">
                              <w:rPr>
                                <w:rFonts w:cs="Tahoma"/>
                                <w:color w:val="0B5294"/>
                                <w:spacing w:val="-4"/>
                                <w:sz w:val="24"/>
                                <w:szCs w:val="24"/>
                                <w:rtl/>
                              </w:rPr>
                              <w:t xml:space="preserve"> </w:t>
                            </w:r>
                            <w:r w:rsidRPr="0060413D">
                              <w:rPr>
                                <w:rFonts w:cs="Tahoma" w:hint="eastAsia"/>
                                <w:color w:val="0B5294"/>
                                <w:spacing w:val="-4"/>
                                <w:sz w:val="24"/>
                                <w:szCs w:val="24"/>
                                <w:rtl/>
                              </w:rPr>
                              <w:t>בית</w:t>
                            </w:r>
                            <w:r w:rsidRPr="0060413D">
                              <w:rPr>
                                <w:rFonts w:cs="Tahoma"/>
                                <w:color w:val="0B5294"/>
                                <w:spacing w:val="-4"/>
                                <w:sz w:val="24"/>
                                <w:szCs w:val="24"/>
                                <w:rtl/>
                              </w:rPr>
                              <w:t xml:space="preserve"> </w:t>
                            </w:r>
                            <w:r w:rsidRPr="0060413D">
                              <w:rPr>
                                <w:rFonts w:cs="Tahoma" w:hint="eastAsia"/>
                                <w:color w:val="0B5294"/>
                                <w:spacing w:val="-4"/>
                                <w:sz w:val="24"/>
                                <w:szCs w:val="24"/>
                                <w:rtl/>
                              </w:rPr>
                              <w:t>כנסת</w:t>
                            </w:r>
                            <w:r w:rsidRPr="0060413D">
                              <w:rPr>
                                <w:rFonts w:cs="Tahoma"/>
                                <w:color w:val="0B5294"/>
                                <w:spacing w:val="-4"/>
                                <w:sz w:val="24"/>
                                <w:szCs w:val="24"/>
                                <w:rtl/>
                              </w:rPr>
                              <w:t xml:space="preserve">. </w:t>
                            </w:r>
                            <w:r w:rsidRPr="0060413D">
                              <w:rPr>
                                <w:rFonts w:cs="Tahoma" w:hint="eastAsia"/>
                                <w:color w:val="0B5294"/>
                                <w:spacing w:val="-4"/>
                                <w:sz w:val="24"/>
                                <w:szCs w:val="24"/>
                                <w:rtl/>
                              </w:rPr>
                              <w:t>המועצה</w:t>
                            </w:r>
                            <w:r w:rsidRPr="0060413D">
                              <w:rPr>
                                <w:rFonts w:cs="Tahoma"/>
                                <w:color w:val="0B5294"/>
                                <w:spacing w:val="-4"/>
                                <w:sz w:val="24"/>
                                <w:szCs w:val="24"/>
                                <w:rtl/>
                              </w:rPr>
                              <w:t xml:space="preserve"> </w:t>
                            </w:r>
                            <w:r w:rsidRPr="0060413D">
                              <w:rPr>
                                <w:rFonts w:cs="Tahoma" w:hint="eastAsia"/>
                                <w:color w:val="0B5294"/>
                                <w:spacing w:val="-4"/>
                                <w:sz w:val="24"/>
                                <w:szCs w:val="24"/>
                                <w:rtl/>
                              </w:rPr>
                              <w:t>לא</w:t>
                            </w:r>
                            <w:r w:rsidRPr="0060413D">
                              <w:rPr>
                                <w:rFonts w:cs="Tahoma"/>
                                <w:color w:val="0B5294"/>
                                <w:spacing w:val="-4"/>
                                <w:sz w:val="24"/>
                                <w:szCs w:val="24"/>
                                <w:rtl/>
                              </w:rPr>
                              <w:t xml:space="preserve"> </w:t>
                            </w:r>
                            <w:r w:rsidRPr="0060413D">
                              <w:rPr>
                                <w:rFonts w:cs="Tahoma" w:hint="eastAsia"/>
                                <w:color w:val="0B5294"/>
                                <w:spacing w:val="-4"/>
                                <w:sz w:val="24"/>
                                <w:szCs w:val="24"/>
                                <w:rtl/>
                              </w:rPr>
                              <w:t>וידאה</w:t>
                            </w:r>
                            <w:r w:rsidRPr="0060413D">
                              <w:rPr>
                                <w:rFonts w:cs="Tahoma"/>
                                <w:color w:val="0B5294"/>
                                <w:spacing w:val="-4"/>
                                <w:sz w:val="24"/>
                                <w:szCs w:val="24"/>
                                <w:rtl/>
                              </w:rPr>
                              <w:t xml:space="preserve"> </w:t>
                            </w:r>
                            <w:r w:rsidRPr="0060413D">
                              <w:rPr>
                                <w:rFonts w:cs="Tahoma" w:hint="eastAsia"/>
                                <w:color w:val="0B5294"/>
                                <w:spacing w:val="-4"/>
                                <w:sz w:val="24"/>
                                <w:szCs w:val="24"/>
                                <w:rtl/>
                              </w:rPr>
                              <w:t>שהעמותה</w:t>
                            </w:r>
                            <w:r w:rsidRPr="0060413D">
                              <w:rPr>
                                <w:rFonts w:cs="Tahoma"/>
                                <w:color w:val="0B5294"/>
                                <w:spacing w:val="-4"/>
                                <w:sz w:val="24"/>
                                <w:szCs w:val="24"/>
                                <w:rtl/>
                              </w:rPr>
                              <w:t xml:space="preserve"> </w:t>
                            </w:r>
                            <w:r w:rsidRPr="0060413D">
                              <w:rPr>
                                <w:rFonts w:cs="Tahoma" w:hint="eastAsia"/>
                                <w:color w:val="0B5294"/>
                                <w:spacing w:val="-4"/>
                                <w:sz w:val="24"/>
                                <w:szCs w:val="24"/>
                                <w:rtl/>
                              </w:rPr>
                              <w:t>מכבדת</w:t>
                            </w:r>
                            <w:r w:rsidRPr="0060413D">
                              <w:rPr>
                                <w:rFonts w:cs="Tahoma"/>
                                <w:color w:val="0B5294"/>
                                <w:spacing w:val="-4"/>
                                <w:sz w:val="24"/>
                                <w:szCs w:val="24"/>
                                <w:rtl/>
                              </w:rPr>
                              <w:t xml:space="preserve"> </w:t>
                            </w:r>
                            <w:r w:rsidRPr="0060413D">
                              <w:rPr>
                                <w:rFonts w:cs="Tahoma" w:hint="eastAsia"/>
                                <w:color w:val="0B5294"/>
                                <w:spacing w:val="-4"/>
                                <w:sz w:val="24"/>
                                <w:szCs w:val="24"/>
                                <w:rtl/>
                              </w:rPr>
                              <w:t>את</w:t>
                            </w:r>
                            <w:r w:rsidRPr="0060413D">
                              <w:rPr>
                                <w:rFonts w:cs="Tahoma"/>
                                <w:color w:val="0B5294"/>
                                <w:spacing w:val="-4"/>
                                <w:sz w:val="24"/>
                                <w:szCs w:val="24"/>
                                <w:rtl/>
                              </w:rPr>
                              <w:t xml:space="preserve"> </w:t>
                            </w:r>
                            <w:r w:rsidRPr="0060413D">
                              <w:rPr>
                                <w:rFonts w:cs="Tahoma" w:hint="eastAsia"/>
                                <w:color w:val="0B5294"/>
                                <w:spacing w:val="-4"/>
                                <w:sz w:val="24"/>
                                <w:szCs w:val="24"/>
                                <w:rtl/>
                              </w:rPr>
                              <w:t>הצו</w:t>
                            </w:r>
                            <w:r w:rsidRPr="0060413D">
                              <w:rPr>
                                <w:rFonts w:cs="Tahoma"/>
                                <w:color w:val="0B5294"/>
                                <w:spacing w:val="-4"/>
                                <w:sz w:val="24"/>
                                <w:szCs w:val="24"/>
                                <w:rtl/>
                              </w:rPr>
                              <w:t xml:space="preserve"> </w:t>
                            </w:r>
                            <w:r w:rsidRPr="0060413D">
                              <w:rPr>
                                <w:rFonts w:cs="Tahoma" w:hint="eastAsia"/>
                                <w:color w:val="0B5294"/>
                                <w:spacing w:val="-4"/>
                                <w:sz w:val="24"/>
                                <w:szCs w:val="24"/>
                                <w:rtl/>
                              </w:rPr>
                              <w:t>המינהלי</w:t>
                            </w:r>
                            <w:r w:rsidRPr="0060413D">
                              <w:rPr>
                                <w:rFonts w:cs="Tahoma"/>
                                <w:color w:val="0B5294"/>
                                <w:spacing w:val="-4"/>
                                <w:sz w:val="24"/>
                                <w:szCs w:val="24"/>
                                <w:rtl/>
                              </w:rPr>
                              <w:t xml:space="preserve"> </w:t>
                            </w:r>
                            <w:r w:rsidRPr="0060413D">
                              <w:rPr>
                                <w:rFonts w:cs="Tahoma" w:hint="eastAsia"/>
                                <w:color w:val="0B5294"/>
                                <w:spacing w:val="-4"/>
                                <w:sz w:val="24"/>
                                <w:szCs w:val="24"/>
                                <w:rtl/>
                              </w:rPr>
                              <w:t>להפסקת</w:t>
                            </w:r>
                            <w:r w:rsidRPr="0060413D">
                              <w:rPr>
                                <w:rFonts w:cs="Tahoma"/>
                                <w:color w:val="0B5294"/>
                                <w:spacing w:val="-4"/>
                                <w:sz w:val="24"/>
                                <w:szCs w:val="24"/>
                                <w:rtl/>
                              </w:rPr>
                              <w:t xml:space="preserve"> </w:t>
                            </w:r>
                            <w:r w:rsidRPr="0060413D">
                              <w:rPr>
                                <w:rFonts w:cs="Tahoma" w:hint="eastAsia"/>
                                <w:color w:val="0B5294"/>
                                <w:spacing w:val="-4"/>
                                <w:sz w:val="24"/>
                                <w:szCs w:val="24"/>
                                <w:rtl/>
                              </w:rPr>
                              <w:t>הבנייה</w:t>
                            </w:r>
                            <w:r w:rsidRPr="0060413D">
                              <w:rPr>
                                <w:rFonts w:cs="Tahoma"/>
                                <w:color w:val="0B5294"/>
                                <w:spacing w:val="-4"/>
                                <w:sz w:val="24"/>
                                <w:szCs w:val="24"/>
                                <w:rtl/>
                              </w:rPr>
                              <w:t xml:space="preserve"> </w:t>
                            </w:r>
                            <w:r w:rsidRPr="0060413D">
                              <w:rPr>
                                <w:rFonts w:cs="Tahoma" w:hint="eastAsia"/>
                                <w:color w:val="0B5294"/>
                                <w:spacing w:val="-4"/>
                                <w:sz w:val="24"/>
                                <w:szCs w:val="24"/>
                                <w:rtl/>
                              </w:rPr>
                              <w:t>הלא</w:t>
                            </w:r>
                            <w:r w:rsidRPr="0060413D">
                              <w:rPr>
                                <w:rFonts w:cs="Tahoma"/>
                                <w:color w:val="0B5294"/>
                                <w:spacing w:val="-4"/>
                                <w:sz w:val="24"/>
                                <w:szCs w:val="24"/>
                                <w:rtl/>
                              </w:rPr>
                              <w:t xml:space="preserve"> </w:t>
                            </w:r>
                            <w:r w:rsidRPr="0060413D">
                              <w:rPr>
                                <w:rFonts w:cs="Tahoma" w:hint="eastAsia"/>
                                <w:color w:val="0B5294"/>
                                <w:spacing w:val="-4"/>
                                <w:sz w:val="24"/>
                                <w:szCs w:val="24"/>
                                <w:rtl/>
                              </w:rPr>
                              <w:t>חוקית</w:t>
                            </w:r>
                          </w:p>
                          <w:p w:rsidR="0060413D" w:rsidRPr="00373C5D" w:rsidP="006041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03250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044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0413D" w:rsidRPr="00373C5D" w:rsidP="0060413D">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708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שטח</w:t>
                      </w:r>
                      <w:r w:rsidRPr="0060413D">
                        <w:rPr>
                          <w:rFonts w:cs="Tahoma"/>
                          <w:color w:val="0B5294"/>
                          <w:spacing w:val="-4"/>
                          <w:sz w:val="24"/>
                          <w:szCs w:val="24"/>
                          <w:rtl/>
                        </w:rPr>
                        <w:t xml:space="preserve"> </w:t>
                      </w:r>
                      <w:r w:rsidRPr="0060413D">
                        <w:rPr>
                          <w:rFonts w:cs="Tahoma" w:hint="eastAsia"/>
                          <w:color w:val="0B5294"/>
                          <w:spacing w:val="-4"/>
                          <w:sz w:val="24"/>
                          <w:szCs w:val="24"/>
                          <w:rtl/>
                        </w:rPr>
                        <w:t>שבבעלותה</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המועצה</w:t>
                      </w:r>
                      <w:r w:rsidRPr="0060413D">
                        <w:rPr>
                          <w:rFonts w:cs="Tahoma"/>
                          <w:color w:val="0B5294"/>
                          <w:spacing w:val="-4"/>
                          <w:sz w:val="24"/>
                          <w:szCs w:val="24"/>
                          <w:rtl/>
                        </w:rPr>
                        <w:t xml:space="preserve"> </w:t>
                      </w:r>
                      <w:r w:rsidRPr="0060413D">
                        <w:rPr>
                          <w:rFonts w:cs="Tahoma" w:hint="eastAsia"/>
                          <w:color w:val="0B5294"/>
                          <w:spacing w:val="-4"/>
                          <w:sz w:val="24"/>
                          <w:szCs w:val="24"/>
                          <w:rtl/>
                        </w:rPr>
                        <w:t>המקומית</w:t>
                      </w:r>
                      <w:r w:rsidRPr="0060413D">
                        <w:rPr>
                          <w:rFonts w:cs="Tahoma"/>
                          <w:color w:val="0B5294"/>
                          <w:spacing w:val="-4"/>
                          <w:sz w:val="24"/>
                          <w:szCs w:val="24"/>
                          <w:rtl/>
                        </w:rPr>
                        <w:t xml:space="preserve"> </w:t>
                      </w:r>
                      <w:r w:rsidRPr="0060413D">
                        <w:rPr>
                          <w:rFonts w:cs="Tahoma" w:hint="eastAsia"/>
                          <w:color w:val="0B5294"/>
                          <w:spacing w:val="-4"/>
                          <w:sz w:val="24"/>
                          <w:szCs w:val="24"/>
                          <w:rtl/>
                        </w:rPr>
                        <w:t>רכסים</w:t>
                      </w:r>
                      <w:r w:rsidRPr="0060413D">
                        <w:rPr>
                          <w:rFonts w:cs="Tahoma"/>
                          <w:color w:val="0B5294"/>
                          <w:spacing w:val="-4"/>
                          <w:sz w:val="24"/>
                          <w:szCs w:val="24"/>
                          <w:rtl/>
                        </w:rPr>
                        <w:t xml:space="preserve"> </w:t>
                      </w:r>
                      <w:r w:rsidRPr="0060413D">
                        <w:rPr>
                          <w:rFonts w:cs="Tahoma" w:hint="eastAsia"/>
                          <w:color w:val="0B5294"/>
                          <w:spacing w:val="-4"/>
                          <w:sz w:val="24"/>
                          <w:szCs w:val="24"/>
                          <w:rtl/>
                        </w:rPr>
                        <w:t>בנתה</w:t>
                      </w:r>
                      <w:r w:rsidRPr="0060413D">
                        <w:rPr>
                          <w:rFonts w:cs="Tahoma"/>
                          <w:color w:val="0B5294"/>
                          <w:spacing w:val="-4"/>
                          <w:sz w:val="24"/>
                          <w:szCs w:val="24"/>
                          <w:rtl/>
                        </w:rPr>
                        <w:t xml:space="preserve"> </w:t>
                      </w:r>
                      <w:r w:rsidRPr="0060413D">
                        <w:rPr>
                          <w:rFonts w:cs="Tahoma" w:hint="eastAsia"/>
                          <w:color w:val="0B5294"/>
                          <w:spacing w:val="-4"/>
                          <w:sz w:val="24"/>
                          <w:szCs w:val="24"/>
                          <w:rtl/>
                        </w:rPr>
                        <w:t>עמותה</w:t>
                      </w:r>
                      <w:r w:rsidRPr="0060413D">
                        <w:rPr>
                          <w:rFonts w:cs="Tahoma"/>
                          <w:color w:val="0B5294"/>
                          <w:spacing w:val="-4"/>
                          <w:sz w:val="24"/>
                          <w:szCs w:val="24"/>
                          <w:rtl/>
                        </w:rPr>
                        <w:t xml:space="preserve"> </w:t>
                      </w:r>
                      <w:r w:rsidRPr="0060413D">
                        <w:rPr>
                          <w:rFonts w:cs="Tahoma" w:hint="eastAsia"/>
                          <w:color w:val="0B5294"/>
                          <w:spacing w:val="-4"/>
                          <w:sz w:val="24"/>
                          <w:szCs w:val="24"/>
                          <w:rtl/>
                        </w:rPr>
                        <w:t>באופן</w:t>
                      </w:r>
                      <w:r w:rsidRPr="0060413D">
                        <w:rPr>
                          <w:rFonts w:cs="Tahoma"/>
                          <w:color w:val="0B5294"/>
                          <w:spacing w:val="-4"/>
                          <w:sz w:val="24"/>
                          <w:szCs w:val="24"/>
                          <w:rtl/>
                        </w:rPr>
                        <w:t xml:space="preserve"> </w:t>
                      </w:r>
                      <w:r w:rsidRPr="0060413D">
                        <w:rPr>
                          <w:rFonts w:cs="Tahoma" w:hint="eastAsia"/>
                          <w:color w:val="0B5294"/>
                          <w:spacing w:val="-4"/>
                          <w:sz w:val="24"/>
                          <w:szCs w:val="24"/>
                          <w:rtl/>
                        </w:rPr>
                        <w:t>לא</w:t>
                      </w:r>
                      <w:r w:rsidRPr="0060413D">
                        <w:rPr>
                          <w:rFonts w:cs="Tahoma"/>
                          <w:color w:val="0B5294"/>
                          <w:spacing w:val="-4"/>
                          <w:sz w:val="24"/>
                          <w:szCs w:val="24"/>
                          <w:rtl/>
                        </w:rPr>
                        <w:t xml:space="preserve"> </w:t>
                      </w:r>
                      <w:r w:rsidRPr="0060413D">
                        <w:rPr>
                          <w:rFonts w:cs="Tahoma" w:hint="eastAsia"/>
                          <w:color w:val="0B5294"/>
                          <w:spacing w:val="-4"/>
                          <w:sz w:val="24"/>
                          <w:szCs w:val="24"/>
                          <w:rtl/>
                        </w:rPr>
                        <w:t>חוקי</w:t>
                      </w:r>
                      <w:r w:rsidRPr="0060413D">
                        <w:rPr>
                          <w:rFonts w:cs="Tahoma"/>
                          <w:color w:val="0B5294"/>
                          <w:spacing w:val="-4"/>
                          <w:sz w:val="24"/>
                          <w:szCs w:val="24"/>
                          <w:rtl/>
                        </w:rPr>
                        <w:t xml:space="preserve"> </w:t>
                      </w:r>
                      <w:r w:rsidRPr="0060413D">
                        <w:rPr>
                          <w:rFonts w:cs="Tahoma" w:hint="eastAsia"/>
                          <w:color w:val="0B5294"/>
                          <w:spacing w:val="-4"/>
                          <w:sz w:val="24"/>
                          <w:szCs w:val="24"/>
                          <w:rtl/>
                        </w:rPr>
                        <w:t>בית</w:t>
                      </w:r>
                      <w:r w:rsidRPr="0060413D">
                        <w:rPr>
                          <w:rFonts w:cs="Tahoma"/>
                          <w:color w:val="0B5294"/>
                          <w:spacing w:val="-4"/>
                          <w:sz w:val="24"/>
                          <w:szCs w:val="24"/>
                          <w:rtl/>
                        </w:rPr>
                        <w:t xml:space="preserve"> </w:t>
                      </w:r>
                      <w:r w:rsidRPr="0060413D">
                        <w:rPr>
                          <w:rFonts w:cs="Tahoma" w:hint="eastAsia"/>
                          <w:color w:val="0B5294"/>
                          <w:spacing w:val="-4"/>
                          <w:sz w:val="24"/>
                          <w:szCs w:val="24"/>
                          <w:rtl/>
                        </w:rPr>
                        <w:t>כנסת</w:t>
                      </w:r>
                      <w:r w:rsidRPr="0060413D">
                        <w:rPr>
                          <w:rFonts w:cs="Tahoma"/>
                          <w:color w:val="0B5294"/>
                          <w:spacing w:val="-4"/>
                          <w:sz w:val="24"/>
                          <w:szCs w:val="24"/>
                          <w:rtl/>
                        </w:rPr>
                        <w:t xml:space="preserve">. </w:t>
                      </w:r>
                      <w:r w:rsidRPr="0060413D">
                        <w:rPr>
                          <w:rFonts w:cs="Tahoma" w:hint="eastAsia"/>
                          <w:color w:val="0B5294"/>
                          <w:spacing w:val="-4"/>
                          <w:sz w:val="24"/>
                          <w:szCs w:val="24"/>
                          <w:rtl/>
                        </w:rPr>
                        <w:t>המועצה</w:t>
                      </w:r>
                      <w:r w:rsidRPr="0060413D">
                        <w:rPr>
                          <w:rFonts w:cs="Tahoma"/>
                          <w:color w:val="0B5294"/>
                          <w:spacing w:val="-4"/>
                          <w:sz w:val="24"/>
                          <w:szCs w:val="24"/>
                          <w:rtl/>
                        </w:rPr>
                        <w:t xml:space="preserve"> </w:t>
                      </w:r>
                      <w:r w:rsidRPr="0060413D">
                        <w:rPr>
                          <w:rFonts w:cs="Tahoma" w:hint="eastAsia"/>
                          <w:color w:val="0B5294"/>
                          <w:spacing w:val="-4"/>
                          <w:sz w:val="24"/>
                          <w:szCs w:val="24"/>
                          <w:rtl/>
                        </w:rPr>
                        <w:t>לא</w:t>
                      </w:r>
                      <w:r w:rsidRPr="0060413D">
                        <w:rPr>
                          <w:rFonts w:cs="Tahoma"/>
                          <w:color w:val="0B5294"/>
                          <w:spacing w:val="-4"/>
                          <w:sz w:val="24"/>
                          <w:szCs w:val="24"/>
                          <w:rtl/>
                        </w:rPr>
                        <w:t xml:space="preserve"> </w:t>
                      </w:r>
                      <w:r w:rsidRPr="0060413D">
                        <w:rPr>
                          <w:rFonts w:cs="Tahoma" w:hint="eastAsia"/>
                          <w:color w:val="0B5294"/>
                          <w:spacing w:val="-4"/>
                          <w:sz w:val="24"/>
                          <w:szCs w:val="24"/>
                          <w:rtl/>
                        </w:rPr>
                        <w:t>וידאה</w:t>
                      </w:r>
                      <w:r w:rsidRPr="0060413D">
                        <w:rPr>
                          <w:rFonts w:cs="Tahoma"/>
                          <w:color w:val="0B5294"/>
                          <w:spacing w:val="-4"/>
                          <w:sz w:val="24"/>
                          <w:szCs w:val="24"/>
                          <w:rtl/>
                        </w:rPr>
                        <w:t xml:space="preserve"> </w:t>
                      </w:r>
                      <w:r w:rsidRPr="0060413D">
                        <w:rPr>
                          <w:rFonts w:cs="Tahoma" w:hint="eastAsia"/>
                          <w:color w:val="0B5294"/>
                          <w:spacing w:val="-4"/>
                          <w:sz w:val="24"/>
                          <w:szCs w:val="24"/>
                          <w:rtl/>
                        </w:rPr>
                        <w:t>שהעמותה</w:t>
                      </w:r>
                      <w:r w:rsidRPr="0060413D">
                        <w:rPr>
                          <w:rFonts w:cs="Tahoma"/>
                          <w:color w:val="0B5294"/>
                          <w:spacing w:val="-4"/>
                          <w:sz w:val="24"/>
                          <w:szCs w:val="24"/>
                          <w:rtl/>
                        </w:rPr>
                        <w:t xml:space="preserve"> </w:t>
                      </w:r>
                      <w:r w:rsidRPr="0060413D">
                        <w:rPr>
                          <w:rFonts w:cs="Tahoma" w:hint="eastAsia"/>
                          <w:color w:val="0B5294"/>
                          <w:spacing w:val="-4"/>
                          <w:sz w:val="24"/>
                          <w:szCs w:val="24"/>
                          <w:rtl/>
                        </w:rPr>
                        <w:t>מכבדת</w:t>
                      </w:r>
                      <w:r w:rsidRPr="0060413D">
                        <w:rPr>
                          <w:rFonts w:cs="Tahoma"/>
                          <w:color w:val="0B5294"/>
                          <w:spacing w:val="-4"/>
                          <w:sz w:val="24"/>
                          <w:szCs w:val="24"/>
                          <w:rtl/>
                        </w:rPr>
                        <w:t xml:space="preserve"> </w:t>
                      </w:r>
                      <w:r w:rsidRPr="0060413D">
                        <w:rPr>
                          <w:rFonts w:cs="Tahoma" w:hint="eastAsia"/>
                          <w:color w:val="0B5294"/>
                          <w:spacing w:val="-4"/>
                          <w:sz w:val="24"/>
                          <w:szCs w:val="24"/>
                          <w:rtl/>
                        </w:rPr>
                        <w:t>את</w:t>
                      </w:r>
                      <w:r w:rsidRPr="0060413D">
                        <w:rPr>
                          <w:rFonts w:cs="Tahoma"/>
                          <w:color w:val="0B5294"/>
                          <w:spacing w:val="-4"/>
                          <w:sz w:val="24"/>
                          <w:szCs w:val="24"/>
                          <w:rtl/>
                        </w:rPr>
                        <w:t xml:space="preserve"> </w:t>
                      </w:r>
                      <w:r w:rsidRPr="0060413D">
                        <w:rPr>
                          <w:rFonts w:cs="Tahoma" w:hint="eastAsia"/>
                          <w:color w:val="0B5294"/>
                          <w:spacing w:val="-4"/>
                          <w:sz w:val="24"/>
                          <w:szCs w:val="24"/>
                          <w:rtl/>
                        </w:rPr>
                        <w:t>הצו</w:t>
                      </w:r>
                      <w:r w:rsidRPr="0060413D">
                        <w:rPr>
                          <w:rFonts w:cs="Tahoma"/>
                          <w:color w:val="0B5294"/>
                          <w:spacing w:val="-4"/>
                          <w:sz w:val="24"/>
                          <w:szCs w:val="24"/>
                          <w:rtl/>
                        </w:rPr>
                        <w:t xml:space="preserve"> </w:t>
                      </w:r>
                      <w:r w:rsidRPr="0060413D">
                        <w:rPr>
                          <w:rFonts w:cs="Tahoma" w:hint="eastAsia"/>
                          <w:color w:val="0B5294"/>
                          <w:spacing w:val="-4"/>
                          <w:sz w:val="24"/>
                          <w:szCs w:val="24"/>
                          <w:rtl/>
                        </w:rPr>
                        <w:t>המינהלי</w:t>
                      </w:r>
                      <w:r w:rsidRPr="0060413D">
                        <w:rPr>
                          <w:rFonts w:cs="Tahoma"/>
                          <w:color w:val="0B5294"/>
                          <w:spacing w:val="-4"/>
                          <w:sz w:val="24"/>
                          <w:szCs w:val="24"/>
                          <w:rtl/>
                        </w:rPr>
                        <w:t xml:space="preserve"> </w:t>
                      </w:r>
                      <w:r w:rsidRPr="0060413D">
                        <w:rPr>
                          <w:rFonts w:cs="Tahoma" w:hint="eastAsia"/>
                          <w:color w:val="0B5294"/>
                          <w:spacing w:val="-4"/>
                          <w:sz w:val="24"/>
                          <w:szCs w:val="24"/>
                          <w:rtl/>
                        </w:rPr>
                        <w:t>להפסקת</w:t>
                      </w:r>
                      <w:r w:rsidRPr="0060413D">
                        <w:rPr>
                          <w:rFonts w:cs="Tahoma"/>
                          <w:color w:val="0B5294"/>
                          <w:spacing w:val="-4"/>
                          <w:sz w:val="24"/>
                          <w:szCs w:val="24"/>
                          <w:rtl/>
                        </w:rPr>
                        <w:t xml:space="preserve"> </w:t>
                      </w:r>
                      <w:r w:rsidRPr="0060413D">
                        <w:rPr>
                          <w:rFonts w:cs="Tahoma" w:hint="eastAsia"/>
                          <w:color w:val="0B5294"/>
                          <w:spacing w:val="-4"/>
                          <w:sz w:val="24"/>
                          <w:szCs w:val="24"/>
                          <w:rtl/>
                        </w:rPr>
                        <w:t>הבנייה</w:t>
                      </w:r>
                      <w:r w:rsidRPr="0060413D">
                        <w:rPr>
                          <w:rFonts w:cs="Tahoma"/>
                          <w:color w:val="0B5294"/>
                          <w:spacing w:val="-4"/>
                          <w:sz w:val="24"/>
                          <w:szCs w:val="24"/>
                          <w:rtl/>
                        </w:rPr>
                        <w:t xml:space="preserve"> </w:t>
                      </w:r>
                      <w:r w:rsidRPr="0060413D">
                        <w:rPr>
                          <w:rFonts w:cs="Tahoma" w:hint="eastAsia"/>
                          <w:color w:val="0B5294"/>
                          <w:spacing w:val="-4"/>
                          <w:sz w:val="24"/>
                          <w:szCs w:val="24"/>
                          <w:rtl/>
                        </w:rPr>
                        <w:t>הלא</w:t>
                      </w:r>
                      <w:r w:rsidRPr="0060413D">
                        <w:rPr>
                          <w:rFonts w:cs="Tahoma"/>
                          <w:color w:val="0B5294"/>
                          <w:spacing w:val="-4"/>
                          <w:sz w:val="24"/>
                          <w:szCs w:val="24"/>
                          <w:rtl/>
                        </w:rPr>
                        <w:t xml:space="preserve"> </w:t>
                      </w:r>
                      <w:r w:rsidRPr="0060413D">
                        <w:rPr>
                          <w:rFonts w:cs="Tahoma" w:hint="eastAsia"/>
                          <w:color w:val="0B5294"/>
                          <w:spacing w:val="-4"/>
                          <w:sz w:val="24"/>
                          <w:szCs w:val="24"/>
                          <w:rtl/>
                        </w:rPr>
                        <w:t>חוקית</w:t>
                      </w:r>
                    </w:p>
                    <w:p w:rsidR="0060413D" w:rsidRPr="00373C5D" w:rsidP="0060413D">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076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6E3AA5">
      <w:pPr>
        <w:pStyle w:val="ListParagraph"/>
        <w:numPr>
          <w:ilvl w:val="0"/>
          <w:numId w:val="0"/>
        </w:numPr>
        <w:spacing w:before="180" w:line="260" w:lineRule="exact"/>
        <w:ind w:right="2268"/>
        <w:rPr>
          <w:sz w:val="18"/>
          <w:rtl/>
        </w:rPr>
      </w:pPr>
      <w:r w:rsidRPr="006E3AA5">
        <w:rPr>
          <w:rStyle w:val="Heading5Char"/>
          <w:rFonts w:ascii="Tahoma" w:hAnsi="Tahoma" w:cs="Tahoma" w:hint="cs"/>
          <w:b/>
          <w:bCs/>
          <w:sz w:val="18"/>
          <w:szCs w:val="18"/>
          <w:rtl/>
        </w:rPr>
        <w:t>הקמת גן ילדים בגבעה ג' ברכסים</w:t>
      </w:r>
      <w:r w:rsidRPr="006E3AA5">
        <w:rPr>
          <w:b/>
          <w:bCs/>
          <w:sz w:val="18"/>
          <w:rtl/>
        </w:rPr>
        <w:t>:</w:t>
      </w:r>
      <w:r w:rsidRPr="00277566">
        <w:rPr>
          <w:sz w:val="18"/>
          <w:rtl/>
        </w:rPr>
        <w:t xml:space="preserve"> </w:t>
      </w:r>
      <w:r w:rsidRPr="00277566">
        <w:rPr>
          <w:rFonts w:hint="cs"/>
          <w:sz w:val="18"/>
          <w:rtl/>
        </w:rPr>
        <w:t>בינואר 2013 נתנה</w:t>
      </w:r>
      <w:r w:rsidRPr="00277566">
        <w:rPr>
          <w:sz w:val="18"/>
          <w:rtl/>
        </w:rPr>
        <w:t xml:space="preserve"> </w:t>
      </w:r>
      <w:r w:rsidRPr="00277566">
        <w:rPr>
          <w:rFonts w:hint="cs"/>
          <w:sz w:val="18"/>
          <w:rtl/>
        </w:rPr>
        <w:t xml:space="preserve">הוועדה למועצה המקומית רכסים היתר בנייה (להלן - ההיתר הראשון) להקמת גן ילדים - שתי כיתות, פיתוח שטח והקמת קירות תומכים וגדרות. בהיתר נקבע תנאי לקבלת טופס 4, ולפיו על המועצה להרוס מבנה יביל של בית כנסת במגרש ומבנה נוסף במגרש. עוד נקבע בהיתר כי תוקפו יפקע בתום שלוש שנים מיום נתינתו, לכל המאוחר בינואר 2016. </w:t>
      </w:r>
    </w:p>
    <w:p w:rsidR="000A3915" w:rsidRPr="00277566" w:rsidP="00841C3B">
      <w:pPr>
        <w:spacing w:line="260" w:lineRule="exact"/>
        <w:ind w:right="2268"/>
        <w:jc w:val="both"/>
        <w:rPr>
          <w:rFonts w:ascii="Tahoma" w:hAnsi="Tahoma" w:cs="Tahoma"/>
          <w:b/>
          <w:bCs/>
          <w:sz w:val="18"/>
          <w:szCs w:val="18"/>
          <w:rtl/>
        </w:rPr>
      </w:pPr>
      <w:r w:rsidRPr="00277566">
        <w:rPr>
          <w:rFonts w:ascii="Tahoma" w:hAnsi="Tahoma" w:cs="Tahoma" w:hint="cs"/>
          <w:sz w:val="18"/>
          <w:szCs w:val="18"/>
          <w:rtl/>
        </w:rPr>
        <w:t>הבדיקה העלתה כי בנובמבר 2014 נתנה הוועדה למועצה טופס 4 לגני הילדים, אף שהמועצה לא הרסה את שני המבנים כנדרש בהיתר הראשון. במועד סיום הביקורת, כשנה לאחר פקיעת ההיתר הראשון, המועצה עדיין לא הרסה את המבנים כאמור, והמבנה היביל המשיך לשמש בית כנסת (ראו בתמונה שלהלן).</w:t>
      </w:r>
      <w:r w:rsidRPr="00277566">
        <w:rPr>
          <w:rFonts w:ascii="Tahoma" w:hAnsi="Tahoma" w:cs="Tahoma" w:hint="cs"/>
          <w:b/>
          <w:bCs/>
          <w:sz w:val="18"/>
          <w:szCs w:val="18"/>
          <w:rtl/>
        </w:rPr>
        <w:t xml:space="preserve"> </w:t>
      </w:r>
    </w:p>
    <w:p w:rsidR="000A3915" w:rsidRPr="006E3AA5" w:rsidP="006E3AA5">
      <w:pPr>
        <w:pStyle w:val="tab-name"/>
        <w:rPr>
          <w:b/>
          <w:bCs/>
          <w:rtl/>
        </w:rPr>
      </w:pPr>
      <w:r w:rsidRPr="00277566">
        <w:rPr>
          <w:rFonts w:hint="cs"/>
          <w:rtl/>
        </w:rPr>
        <w:t>תמונה 2</w:t>
      </w:r>
      <w:r w:rsidR="006E3AA5">
        <w:rPr>
          <w:rFonts w:hint="cs"/>
          <w:rtl/>
        </w:rPr>
        <w:t xml:space="preserve">: </w:t>
      </w:r>
      <w:r w:rsidRPr="006E3AA5">
        <w:rPr>
          <w:rFonts w:hint="cs"/>
          <w:b/>
          <w:bCs/>
          <w:rtl/>
        </w:rPr>
        <w:t>מבנה יביל המשמש בית כנסת ומיועד להריסה ברכסים</w:t>
      </w:r>
    </w:p>
    <w:p w:rsidR="000A3915" w:rsidP="006E3AA5">
      <w:pPr>
        <w:spacing w:line="240" w:lineRule="atLeast"/>
        <w:ind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3959352" cy="2968752"/>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34059" name="pic_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968752"/>
                    </a:xfrm>
                    <a:prstGeom prst="rect">
                      <a:avLst/>
                    </a:prstGeom>
                  </pic:spPr>
                </pic:pic>
              </a:graphicData>
            </a:graphic>
          </wp:inline>
        </w:drawing>
      </w:r>
    </w:p>
    <w:p w:rsidR="000A3915" w:rsidRPr="00277566" w:rsidP="008017D3">
      <w:pPr>
        <w:pStyle w:val="text-source"/>
        <w:rPr>
          <w:rtl/>
        </w:rPr>
      </w:pPr>
      <w:r w:rsidRPr="00277566">
        <w:rPr>
          <w:rFonts w:hint="cs"/>
          <w:rtl/>
        </w:rPr>
        <w:t>התמונה צולמה על ידי צוות הביקורת ב-2.2.17.</w:t>
      </w:r>
    </w:p>
    <w:p w:rsidR="000A3915" w:rsidRPr="00277566" w:rsidP="008017D3">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מתשובת הוועדה והמועצה המקומית התברר כי באוקטובר 2014 אישרה הוועדה את בקשת המועצה להקמת בית כנסת על גג הגנים, בכפוף לקבלת התחייבות המועצה להריסת המבנים הלא חוקיים האמורים עד למרץ 2018 או בתוך חודשיים מסיום הבנייה, המוקדם מהשניים. עוד התברר כי ההתחייבות התקבלה בינואר 2015, כחודשיים לאחר הוצאת טופס 4 לגני הילדים, ובמרץ אותה השנה הוציאה הוועדה היתר לבניית בית הכנסת (להלן - ההיתר השני). </w:t>
      </w:r>
    </w:p>
    <w:p w:rsidR="000A3915" w:rsidRPr="00277566" w:rsidP="008017D3">
      <w:pPr>
        <w:pStyle w:val="RESHET"/>
        <w:rPr>
          <w:rtl/>
        </w:rPr>
      </w:pPr>
      <w:r w:rsidRPr="00277566">
        <w:rPr>
          <w:rFonts w:hint="cs"/>
          <w:rtl/>
        </w:rPr>
        <w:t>משרד מבקר המדינה מעיר לוועדה כי נתנה למועצה טופס 4 לאכלוס גני הילדים אף שהמועצה לא מילאה את התנאים שנקבעו בהיתר הראשון, ובטרם הנפיקה את ההיתר השני, לפיו נדחה מועד הריסת המבנים הלא חוקיים האמורים. על הוועדה לוודא כי התנאים שהיא קובעת בהיתרי הבנייה יקוימו במועד ולוודא כי מקרים מסוג זה לא יישנו בעתיד.</w:t>
      </w:r>
    </w:p>
    <w:p w:rsidR="008017D3" w:rsidRPr="00D43E82" w:rsidP="008017D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A3915" w:rsidRPr="00277566" w:rsidP="00883351">
      <w:pPr>
        <w:pStyle w:val="RESHET"/>
        <w:rPr>
          <w:rtl/>
        </w:rPr>
      </w:pPr>
      <w:r w:rsidRPr="00277566">
        <w:rPr>
          <w:rFonts w:hint="cs"/>
          <w:rtl/>
        </w:rPr>
        <w:t>ממצאי הביקורת מצביעים על אכיפה לקויה של הוועדה במשך שנים נגד עברייני בנייה במרחבה: הוועדה לא קבעה עד לשנת 2016 מדיניות אכיפה ויעדי פיקוח למפקחים והם לא ביצעו פיקוח יזום; תיקי הפיקוח נוהלו ברשלנות; ולא הוגשו די כתבי אישום. כתוצאה מכך, תושבים ויזמים במרחב הוועדה, לרבות נבחרי ציבור, ביצעו בנייה לא חוקית, לעתים</w:t>
      </w:r>
      <w:r w:rsidRPr="00277566">
        <w:rPr>
          <w:rtl/>
        </w:rPr>
        <w:t xml:space="preserve"> </w:t>
      </w:r>
      <w:r w:rsidRPr="00277566">
        <w:rPr>
          <w:rFonts w:hint="cs"/>
          <w:rtl/>
        </w:rPr>
        <w:t>רחבת</w:t>
      </w:r>
      <w:r w:rsidRPr="00277566">
        <w:rPr>
          <w:rtl/>
        </w:rPr>
        <w:t xml:space="preserve"> </w:t>
      </w:r>
      <w:r w:rsidRPr="00277566">
        <w:rPr>
          <w:rFonts w:hint="cs"/>
          <w:rtl/>
        </w:rPr>
        <w:t>היקף</w:t>
      </w:r>
      <w:r w:rsidRPr="00277566">
        <w:rPr>
          <w:rtl/>
        </w:rPr>
        <w:t>,</w:t>
      </w:r>
      <w:r w:rsidRPr="00277566">
        <w:rPr>
          <w:rFonts w:hint="cs"/>
          <w:rtl/>
        </w:rPr>
        <w:t xml:space="preserve"> בלי שמיצו עמם את הדין. חוסר פעילותה של הוועדה ואכיפה חלקית הביאו לידי פגיעה בהרתעה במרחב הוועדה. על הוועדה לשפר משמעותית את הפיקוח והאכיפה ולפעול לשיתוף פעולה בין המפקחים לתובע כדי לייעל את עבודתה וכדי לקיים את ייעודה. </w:t>
      </w:r>
    </w:p>
    <w:p w:rsidR="000A3915" w:rsidRPr="00277566" w:rsidP="00883351">
      <w:pPr>
        <w:pStyle w:val="RESHET"/>
        <w:rPr>
          <w:rtl/>
        </w:rPr>
      </w:pPr>
      <w:r w:rsidRPr="00277566">
        <w:rPr>
          <w:rFonts w:hint="cs"/>
          <w:rtl/>
        </w:rPr>
        <w:t xml:space="preserve">משרד מבקר המדינה מציין לחיוב כי לאחר כניסתם של יו"ר הוועדה ומהנדסת הוועדה לתפקידם הם פועלים לחיזוק הפיקוח והאכיפה, והנושא נבחר כיעד מרכזי בתכניות העבודה של הוועדה לשנת 2016 ולשנת 2017. </w:t>
      </w:r>
    </w:p>
    <w:p w:rsidR="000A3915" w:rsidRPr="00277566" w:rsidP="00841C3B">
      <w:pPr>
        <w:spacing w:line="260" w:lineRule="exact"/>
        <w:ind w:right="2268"/>
        <w:jc w:val="both"/>
        <w:rPr>
          <w:rFonts w:ascii="Tahoma" w:hAnsi="Tahoma" w:cs="Tahoma"/>
          <w:sz w:val="18"/>
          <w:szCs w:val="18"/>
          <w:rtl/>
        </w:rPr>
      </w:pPr>
    </w:p>
    <w:p w:rsidR="000A3915" w:rsidP="006B03B5">
      <w:pPr>
        <w:pStyle w:val="KOT2"/>
        <w:rPr>
          <w:rtl/>
        </w:rPr>
      </w:pPr>
      <w:r>
        <w:rPr>
          <w:rFonts w:hint="cs"/>
          <w:rtl/>
        </w:rPr>
        <w:t>טיפול הוועדה ב</w:t>
      </w:r>
      <w:r w:rsidRPr="00B10981">
        <w:rPr>
          <w:rFonts w:hint="cs"/>
          <w:rtl/>
        </w:rPr>
        <w:t xml:space="preserve">אולם </w:t>
      </w:r>
      <w:r>
        <w:rPr>
          <w:rFonts w:hint="cs"/>
          <w:rtl/>
        </w:rPr>
        <w:t>אירועים</w:t>
      </w:r>
      <w:r w:rsidRPr="00B10981">
        <w:rPr>
          <w:rFonts w:hint="cs"/>
          <w:rtl/>
        </w:rPr>
        <w:t xml:space="preserve"> </w:t>
      </w:r>
      <w:r>
        <w:rPr>
          <w:rFonts w:hint="cs"/>
          <w:rtl/>
        </w:rPr>
        <w:t>בנשר</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בשנת 2003 הגישה חברה ד' בקשה להיתר להקמת אולם אירועים בנשר (להלן - האולם) על מקרקעין ששטחם כ-3,764 מ"ר, על פי תכנית שפורסמה למתן תוקף בדצמבר 1996 (להלן בפרק זה - התכנית). אולם האירועים החל לפועל משנת 2004.</w:t>
      </w:r>
    </w:p>
    <w:p w:rsidR="000A3915" w:rsidRPr="00277566" w:rsidP="00841C3B">
      <w:pPr>
        <w:spacing w:line="260" w:lineRule="exact"/>
        <w:ind w:right="2268"/>
        <w:jc w:val="both"/>
        <w:rPr>
          <w:rFonts w:ascii="Tahoma" w:hAnsi="Tahoma" w:cs="Tahoma"/>
          <w:sz w:val="18"/>
          <w:szCs w:val="18"/>
          <w:rtl/>
        </w:rPr>
      </w:pPr>
    </w:p>
    <w:p w:rsidR="000A3915" w:rsidRPr="00883351" w:rsidP="00883351">
      <w:pPr>
        <w:pStyle w:val="KOT6"/>
        <w:rPr>
          <w:rtl/>
        </w:rPr>
      </w:pPr>
      <w:r w:rsidRPr="00883351">
        <w:rPr>
          <w:rStyle w:val="Heading5Char"/>
          <w:rFonts w:ascii="Tahoma" w:hAnsi="Tahoma" w:cs="Tahoma" w:hint="cs"/>
          <w:color w:val="387026"/>
          <w:sz w:val="21"/>
          <w:szCs w:val="21"/>
          <w:rtl/>
        </w:rPr>
        <w:t>מתן</w:t>
      </w:r>
      <w:r w:rsidRPr="00883351">
        <w:rPr>
          <w:rStyle w:val="Heading5Char"/>
          <w:rFonts w:ascii="Tahoma" w:hAnsi="Tahoma" w:cs="Tahoma"/>
          <w:color w:val="387026"/>
          <w:sz w:val="21"/>
          <w:szCs w:val="21"/>
          <w:rtl/>
        </w:rPr>
        <w:t xml:space="preserve"> </w:t>
      </w:r>
      <w:r w:rsidRPr="00883351">
        <w:rPr>
          <w:rStyle w:val="Heading5Char"/>
          <w:rFonts w:ascii="Tahoma" w:hAnsi="Tahoma" w:cs="Tahoma" w:hint="eastAsia"/>
          <w:color w:val="387026"/>
          <w:sz w:val="21"/>
          <w:szCs w:val="21"/>
          <w:rtl/>
        </w:rPr>
        <w:t>היתרי</w:t>
      </w:r>
      <w:r w:rsidRPr="00883351">
        <w:rPr>
          <w:rStyle w:val="Heading5Char"/>
          <w:rFonts w:ascii="Tahoma" w:hAnsi="Tahoma" w:cs="Tahoma"/>
          <w:color w:val="387026"/>
          <w:sz w:val="21"/>
          <w:szCs w:val="21"/>
          <w:rtl/>
        </w:rPr>
        <w:t xml:space="preserve"> </w:t>
      </w:r>
      <w:r w:rsidRPr="00883351">
        <w:rPr>
          <w:rStyle w:val="Heading5Char"/>
          <w:rFonts w:ascii="Tahoma" w:hAnsi="Tahoma" w:cs="Tahoma" w:hint="eastAsia"/>
          <w:color w:val="387026"/>
          <w:sz w:val="21"/>
          <w:szCs w:val="21"/>
          <w:rtl/>
        </w:rPr>
        <w:t>בנייה</w:t>
      </w:r>
      <w:r w:rsidRPr="00883351">
        <w:rPr>
          <w:rStyle w:val="Heading5Char"/>
          <w:rFonts w:ascii="Tahoma" w:hAnsi="Tahoma" w:cs="Tahoma"/>
          <w:color w:val="387026"/>
          <w:sz w:val="21"/>
          <w:szCs w:val="21"/>
          <w:rtl/>
        </w:rPr>
        <w:t xml:space="preserve"> </w:t>
      </w:r>
      <w:r w:rsidRPr="00883351">
        <w:rPr>
          <w:rStyle w:val="Heading5Char"/>
          <w:rFonts w:ascii="Tahoma" w:hAnsi="Tahoma" w:cs="Tahoma" w:hint="eastAsia"/>
          <w:color w:val="387026"/>
          <w:sz w:val="21"/>
          <w:szCs w:val="21"/>
          <w:rtl/>
        </w:rPr>
        <w:t>שלא</w:t>
      </w:r>
      <w:r w:rsidRPr="00883351">
        <w:rPr>
          <w:rStyle w:val="Heading5Char"/>
          <w:rFonts w:ascii="Tahoma" w:hAnsi="Tahoma" w:cs="Tahoma"/>
          <w:color w:val="387026"/>
          <w:sz w:val="21"/>
          <w:szCs w:val="21"/>
          <w:rtl/>
        </w:rPr>
        <w:t xml:space="preserve"> </w:t>
      </w:r>
      <w:r w:rsidRPr="00883351">
        <w:rPr>
          <w:rStyle w:val="Heading5Char"/>
          <w:rFonts w:ascii="Tahoma" w:hAnsi="Tahoma" w:cs="Tahoma" w:hint="eastAsia"/>
          <w:color w:val="387026"/>
          <w:sz w:val="21"/>
          <w:szCs w:val="21"/>
          <w:rtl/>
        </w:rPr>
        <w:t>כחוק</w:t>
      </w:r>
      <w:r w:rsidRPr="00883351">
        <w:rPr>
          <w:rStyle w:val="Heading5Char"/>
          <w:rFonts w:ascii="Tahoma" w:hAnsi="Tahoma" w:cs="Tahoma"/>
          <w:color w:val="387026"/>
          <w:sz w:val="21"/>
          <w:szCs w:val="21"/>
          <w:rtl/>
        </w:rPr>
        <w:t xml:space="preserve"> </w:t>
      </w:r>
      <w:r w:rsidRPr="00883351">
        <w:rPr>
          <w:rStyle w:val="Heading5Char"/>
          <w:rFonts w:ascii="Tahoma" w:hAnsi="Tahoma" w:cs="Tahoma" w:hint="eastAsia"/>
          <w:color w:val="387026"/>
          <w:sz w:val="21"/>
          <w:szCs w:val="21"/>
          <w:rtl/>
        </w:rPr>
        <w:t>להקמת</w:t>
      </w:r>
      <w:r w:rsidRPr="00883351">
        <w:rPr>
          <w:rStyle w:val="Heading5Char"/>
          <w:rFonts w:ascii="Tahoma" w:hAnsi="Tahoma" w:cs="Tahoma"/>
          <w:color w:val="387026"/>
          <w:sz w:val="21"/>
          <w:szCs w:val="21"/>
          <w:rtl/>
        </w:rPr>
        <w:t xml:space="preserve"> </w:t>
      </w:r>
      <w:r w:rsidRPr="00883351">
        <w:rPr>
          <w:rStyle w:val="Heading5Char"/>
          <w:rFonts w:ascii="Tahoma" w:hAnsi="Tahoma" w:cs="Tahoma" w:hint="eastAsia"/>
          <w:color w:val="387026"/>
          <w:sz w:val="21"/>
          <w:szCs w:val="21"/>
          <w:rtl/>
        </w:rPr>
        <w:t>האולם</w:t>
      </w:r>
      <w:r w:rsidRPr="00883351">
        <w:rPr>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בתקנות התכנון והבניה (התקנת מקומות חניה), התשמ"ג-1983 (להלן - תקנות החנייה), נקבע כי מספר מקומות החנייה יהיה בהתאם לקבוע בתוספת לתקנות. בחלק ב' לתקנות החנייה שהיו בתוקף באותה עת</w:t>
      </w:r>
      <w:r>
        <w:rPr>
          <w:rStyle w:val="FootnoteReference0"/>
          <w:rFonts w:ascii="Tahoma" w:hAnsi="Tahoma" w:cs="Tahoma"/>
          <w:sz w:val="18"/>
          <w:szCs w:val="18"/>
          <w:rtl/>
        </w:rPr>
        <w:footnoteReference w:id="49"/>
      </w:r>
      <w:r w:rsidRPr="00277566">
        <w:rPr>
          <w:rFonts w:ascii="Tahoma" w:hAnsi="Tahoma" w:cs="Tahoma" w:hint="cs"/>
          <w:sz w:val="18"/>
          <w:szCs w:val="18"/>
          <w:rtl/>
        </w:rPr>
        <w:t xml:space="preserve"> נקבע כי בעת הגשת בקשה להיתר ל"אולם כינוס (למסיבות או </w:t>
      </w:r>
      <w:r w:rsidRPr="00277566">
        <w:rPr>
          <w:rFonts w:ascii="Tahoma" w:hAnsi="Tahoma" w:cs="Tahoma" w:hint="cs"/>
          <w:sz w:val="18"/>
          <w:szCs w:val="18"/>
          <w:rtl/>
        </w:rPr>
        <w:t>אסיפות</w:t>
      </w:r>
      <w:r w:rsidRPr="00277566">
        <w:rPr>
          <w:rFonts w:ascii="Tahoma" w:hAnsi="Tahoma" w:cs="Tahoma" w:hint="cs"/>
          <w:sz w:val="18"/>
          <w:szCs w:val="18"/>
          <w:rtl/>
        </w:rPr>
        <w:t>)", יש להקצות מקום חנייה אחד לכל עשרה מושבים או לכל 10 מ"ר. נוסף על כך יש להקצות מקום חנייה תפעולית למשאית בהתאם לקביעת הוועדה המקומית, ומקום חנייה לאוטובוס לכל 300 מושבים או לכל 300 מ"ר.</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החוק מטיל אחריות פלילית על חבר מוסד תכנון שהצביע בעד החלטה או היה שותף לקבלת החלטה שלא בדרך של הצבעה, לאשר תכנית או להמליץ על אישורה בידיעה שהיא בניגוד להוראות תכנית או שהצביע בעד מתן היתר או שהמליץ על אישורו ביודעו כי ההיתר בניגוד להוראות תכנית, למעט אישור או היתר להקלה או לשימוש חורג כדין.</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הועלה כי בהוראות התכנית צוין כי החנייה, הפריקה והטעינה יהיו בתחומי המגרש, מספר מקומות החנייה יהיה בהתאם לתקנות התכנון והבנייה, וסידורי החנייה יהיו חלק בלתי נפרד מהבקשה להיתר בנייה וכפופים לאישור הוועדה המקומית. בהתאם לכך נדרשה חברה ד' להקצות 143 מקומות חנייה פרטית על מנת לקבל היתר להפעלת האולם.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יצוין כי מאפריל 2004 עד מרץ 2005, בהמלצת מהנדסת הוועדה לשעבר, הוציאה הוועדה לחברה ד' שלושה היתרי בנייה לא חוקיים לבניית האולם, אף שלא ניתן פתרון חנייה בתחומי המגרש או בסביבתו, כמתחייב מהוראות התכנית החלה על המקרקעין ועל פי תקנות החנייה.</w:t>
      </w:r>
    </w:p>
    <w:p w:rsidR="000A3915" w:rsidRPr="00883351" w:rsidP="0060413D">
      <w:pPr>
        <w:pStyle w:val="RESHET"/>
        <w:rPr>
          <w:rtl/>
        </w:rPr>
      </w:pPr>
      <w:r w:rsidRPr="00883351">
        <w:rPr>
          <w:rFonts w:hint="cs"/>
          <w:rtl/>
        </w:rPr>
        <w:t>משרד מבקר המדינה מעיר בחומרה לוועדה על שהוציאה היתרי בנייה להקמת אולם אירועים בניגוד לתכנית החלה על המקרקעין ובניגוד לתקנות החנייה, וללא פתרון חנייה כמתחייב. וזאת על אף שהוועדה ביצעה פעולות אלה לפני למעלה מעשר שנים.</w:t>
      </w:r>
      <w:r w:rsidRPr="0060413D" w:rsidR="0060413D">
        <w:rPr>
          <w:noProof/>
          <w:sz w:val="17"/>
          <w:szCs w:val="17"/>
          <w:rtl/>
        </w:rPr>
        <w:t xml:space="preserve"> </w:t>
      </w:r>
      <w:r w:rsidRPr="0012789B" w:rsidR="0060413D">
        <w:rPr>
          <w:noProof/>
          <w:sz w:val="17"/>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413D" w:rsidRPr="00373C5D" w:rsidP="006041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7118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308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משרד</w:t>
                            </w:r>
                            <w:r w:rsidRPr="0060413D">
                              <w:rPr>
                                <w:rFonts w:cs="Tahoma"/>
                                <w:color w:val="0B5294"/>
                                <w:spacing w:val="-4"/>
                                <w:sz w:val="24"/>
                                <w:szCs w:val="24"/>
                                <w:rtl/>
                              </w:rPr>
                              <w:t xml:space="preserve"> </w:t>
                            </w:r>
                            <w:r w:rsidRPr="0060413D">
                              <w:rPr>
                                <w:rFonts w:cs="Tahoma" w:hint="eastAsia"/>
                                <w:color w:val="0B5294"/>
                                <w:spacing w:val="-4"/>
                                <w:sz w:val="24"/>
                                <w:szCs w:val="24"/>
                                <w:rtl/>
                              </w:rPr>
                              <w:t>מבקר</w:t>
                            </w:r>
                            <w:r w:rsidRPr="0060413D">
                              <w:rPr>
                                <w:rFonts w:cs="Tahoma"/>
                                <w:color w:val="0B5294"/>
                                <w:spacing w:val="-4"/>
                                <w:sz w:val="24"/>
                                <w:szCs w:val="24"/>
                                <w:rtl/>
                              </w:rPr>
                              <w:t xml:space="preserve"> </w:t>
                            </w:r>
                            <w:r w:rsidRPr="0060413D">
                              <w:rPr>
                                <w:rFonts w:cs="Tahoma" w:hint="eastAsia"/>
                                <w:color w:val="0B5294"/>
                                <w:spacing w:val="-4"/>
                                <w:sz w:val="24"/>
                                <w:szCs w:val="24"/>
                                <w:rtl/>
                              </w:rPr>
                              <w:t>המדינה</w:t>
                            </w:r>
                            <w:r w:rsidRPr="0060413D">
                              <w:rPr>
                                <w:rFonts w:cs="Tahoma"/>
                                <w:color w:val="0B5294"/>
                                <w:spacing w:val="-4"/>
                                <w:sz w:val="24"/>
                                <w:szCs w:val="24"/>
                                <w:rtl/>
                              </w:rPr>
                              <w:t xml:space="preserve"> </w:t>
                            </w:r>
                            <w:r w:rsidRPr="0060413D">
                              <w:rPr>
                                <w:rFonts w:cs="Tahoma" w:hint="eastAsia"/>
                                <w:color w:val="0B5294"/>
                                <w:spacing w:val="-4"/>
                                <w:sz w:val="24"/>
                                <w:szCs w:val="24"/>
                                <w:rtl/>
                              </w:rPr>
                              <w:t>מעיר</w:t>
                            </w:r>
                            <w:r w:rsidRPr="0060413D">
                              <w:rPr>
                                <w:rFonts w:cs="Tahoma"/>
                                <w:color w:val="0B5294"/>
                                <w:spacing w:val="-4"/>
                                <w:sz w:val="24"/>
                                <w:szCs w:val="24"/>
                                <w:rtl/>
                              </w:rPr>
                              <w:t xml:space="preserve"> </w:t>
                            </w:r>
                            <w:r w:rsidRPr="0060413D">
                              <w:rPr>
                                <w:rFonts w:cs="Tahoma" w:hint="eastAsia"/>
                                <w:color w:val="0B5294"/>
                                <w:spacing w:val="-4"/>
                                <w:sz w:val="24"/>
                                <w:szCs w:val="24"/>
                                <w:rtl/>
                              </w:rPr>
                              <w:t>בחומרה</w:t>
                            </w:r>
                            <w:r w:rsidRPr="0060413D">
                              <w:rPr>
                                <w:rFonts w:cs="Tahoma"/>
                                <w:color w:val="0B5294"/>
                                <w:spacing w:val="-4"/>
                                <w:sz w:val="24"/>
                                <w:szCs w:val="24"/>
                                <w:rtl/>
                              </w:rPr>
                              <w:t xml:space="preserve"> </w:t>
                            </w:r>
                            <w:r w:rsidRPr="0060413D">
                              <w:rPr>
                                <w:rFonts w:cs="Tahoma" w:hint="eastAsia"/>
                                <w:color w:val="0B5294"/>
                                <w:spacing w:val="-4"/>
                                <w:sz w:val="24"/>
                                <w:szCs w:val="24"/>
                                <w:rtl/>
                              </w:rPr>
                              <w:t>לוועדה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שהוציאה</w:t>
                            </w:r>
                            <w:r w:rsidRPr="0060413D">
                              <w:rPr>
                                <w:rFonts w:cs="Tahoma"/>
                                <w:color w:val="0B5294"/>
                                <w:spacing w:val="-4"/>
                                <w:sz w:val="24"/>
                                <w:szCs w:val="24"/>
                                <w:rtl/>
                              </w:rPr>
                              <w:t xml:space="preserve"> </w:t>
                            </w:r>
                            <w:r w:rsidRPr="0060413D">
                              <w:rPr>
                                <w:rFonts w:cs="Tahoma" w:hint="eastAsia"/>
                                <w:color w:val="0B5294"/>
                                <w:spacing w:val="-4"/>
                                <w:sz w:val="24"/>
                                <w:szCs w:val="24"/>
                                <w:rtl/>
                              </w:rPr>
                              <w:t>היתרי</w:t>
                            </w:r>
                            <w:r w:rsidRPr="0060413D">
                              <w:rPr>
                                <w:rFonts w:cs="Tahoma"/>
                                <w:color w:val="0B5294"/>
                                <w:spacing w:val="-4"/>
                                <w:sz w:val="24"/>
                                <w:szCs w:val="24"/>
                                <w:rtl/>
                              </w:rPr>
                              <w:t xml:space="preserve"> </w:t>
                            </w:r>
                            <w:r w:rsidRPr="0060413D">
                              <w:rPr>
                                <w:rFonts w:cs="Tahoma" w:hint="eastAsia"/>
                                <w:color w:val="0B5294"/>
                                <w:spacing w:val="-4"/>
                                <w:sz w:val="24"/>
                                <w:szCs w:val="24"/>
                                <w:rtl/>
                              </w:rPr>
                              <w:t>בנייה</w:t>
                            </w:r>
                            <w:r w:rsidRPr="0060413D">
                              <w:rPr>
                                <w:rFonts w:cs="Tahoma"/>
                                <w:color w:val="0B5294"/>
                                <w:spacing w:val="-4"/>
                                <w:sz w:val="24"/>
                                <w:szCs w:val="24"/>
                                <w:rtl/>
                              </w:rPr>
                              <w:t xml:space="preserve"> </w:t>
                            </w:r>
                            <w:r w:rsidRPr="0060413D">
                              <w:rPr>
                                <w:rFonts w:cs="Tahoma" w:hint="eastAsia"/>
                                <w:color w:val="0B5294"/>
                                <w:spacing w:val="-4"/>
                                <w:sz w:val="24"/>
                                <w:szCs w:val="24"/>
                                <w:rtl/>
                              </w:rPr>
                              <w:t>להקמת</w:t>
                            </w:r>
                            <w:r w:rsidRPr="0060413D">
                              <w:rPr>
                                <w:rFonts w:cs="Tahoma"/>
                                <w:color w:val="0B5294"/>
                                <w:spacing w:val="-4"/>
                                <w:sz w:val="24"/>
                                <w:szCs w:val="24"/>
                                <w:rtl/>
                              </w:rPr>
                              <w:t xml:space="preserve"> </w:t>
                            </w:r>
                            <w:r w:rsidRPr="0060413D">
                              <w:rPr>
                                <w:rFonts w:cs="Tahoma" w:hint="eastAsia"/>
                                <w:color w:val="0B5294"/>
                                <w:spacing w:val="-4"/>
                                <w:sz w:val="24"/>
                                <w:szCs w:val="24"/>
                                <w:rtl/>
                              </w:rPr>
                              <w:t>אולם</w:t>
                            </w:r>
                            <w:r w:rsidRPr="0060413D">
                              <w:rPr>
                                <w:rFonts w:cs="Tahoma"/>
                                <w:color w:val="0B5294"/>
                                <w:spacing w:val="-4"/>
                                <w:sz w:val="24"/>
                                <w:szCs w:val="24"/>
                                <w:rtl/>
                              </w:rPr>
                              <w:t xml:space="preserve"> </w:t>
                            </w:r>
                            <w:r w:rsidRPr="0060413D">
                              <w:rPr>
                                <w:rFonts w:cs="Tahoma" w:hint="eastAsia"/>
                                <w:color w:val="0B5294"/>
                                <w:spacing w:val="-4"/>
                                <w:sz w:val="24"/>
                                <w:szCs w:val="24"/>
                                <w:rtl/>
                              </w:rPr>
                              <w:t>אירועים</w:t>
                            </w:r>
                            <w:r w:rsidRPr="0060413D">
                              <w:rPr>
                                <w:rFonts w:cs="Tahoma"/>
                                <w:color w:val="0B5294"/>
                                <w:spacing w:val="-4"/>
                                <w:sz w:val="24"/>
                                <w:szCs w:val="24"/>
                                <w:rtl/>
                              </w:rPr>
                              <w:t xml:space="preserve"> </w:t>
                            </w:r>
                            <w:r w:rsidRPr="0060413D">
                              <w:rPr>
                                <w:rFonts w:cs="Tahoma" w:hint="eastAsia"/>
                                <w:color w:val="0B5294"/>
                                <w:spacing w:val="-4"/>
                                <w:sz w:val="24"/>
                                <w:szCs w:val="24"/>
                                <w:rtl/>
                              </w:rPr>
                              <w:t>בנשר</w:t>
                            </w:r>
                            <w:r w:rsidRPr="0060413D">
                              <w:rPr>
                                <w:rFonts w:cs="Tahoma"/>
                                <w:color w:val="0B5294"/>
                                <w:spacing w:val="-4"/>
                                <w:sz w:val="24"/>
                                <w:szCs w:val="24"/>
                                <w:rtl/>
                              </w:rPr>
                              <w:t xml:space="preserve">, </w:t>
                            </w:r>
                            <w:r w:rsidRPr="0060413D">
                              <w:rPr>
                                <w:rFonts w:cs="Tahoma" w:hint="eastAsia"/>
                                <w:color w:val="0B5294"/>
                                <w:spacing w:val="-4"/>
                                <w:sz w:val="24"/>
                                <w:szCs w:val="24"/>
                                <w:rtl/>
                              </w:rPr>
                              <w:t>בניגוד</w:t>
                            </w:r>
                            <w:r w:rsidRPr="0060413D">
                              <w:rPr>
                                <w:rFonts w:cs="Tahoma"/>
                                <w:color w:val="0B5294"/>
                                <w:spacing w:val="-4"/>
                                <w:sz w:val="24"/>
                                <w:szCs w:val="24"/>
                                <w:rtl/>
                              </w:rPr>
                              <w:t xml:space="preserve"> </w:t>
                            </w:r>
                            <w:r w:rsidRPr="0060413D">
                              <w:rPr>
                                <w:rFonts w:cs="Tahoma" w:hint="eastAsia"/>
                                <w:color w:val="0B5294"/>
                                <w:spacing w:val="-4"/>
                                <w:sz w:val="24"/>
                                <w:szCs w:val="24"/>
                                <w:rtl/>
                              </w:rPr>
                              <w:t>לתכנית</w:t>
                            </w:r>
                            <w:r w:rsidRPr="0060413D">
                              <w:rPr>
                                <w:rFonts w:cs="Tahoma"/>
                                <w:color w:val="0B5294"/>
                                <w:spacing w:val="-4"/>
                                <w:sz w:val="24"/>
                                <w:szCs w:val="24"/>
                                <w:rtl/>
                              </w:rPr>
                              <w:t xml:space="preserve"> </w:t>
                            </w:r>
                            <w:r w:rsidRPr="0060413D">
                              <w:rPr>
                                <w:rFonts w:cs="Tahoma" w:hint="eastAsia"/>
                                <w:color w:val="0B5294"/>
                                <w:spacing w:val="-4"/>
                                <w:sz w:val="24"/>
                                <w:szCs w:val="24"/>
                                <w:rtl/>
                              </w:rPr>
                              <w:t>החלה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המקרקעין</w:t>
                            </w:r>
                            <w:r w:rsidRPr="0060413D">
                              <w:rPr>
                                <w:rFonts w:cs="Tahoma"/>
                                <w:color w:val="0B5294"/>
                                <w:spacing w:val="-4"/>
                                <w:sz w:val="24"/>
                                <w:szCs w:val="24"/>
                                <w:rtl/>
                              </w:rPr>
                              <w:t xml:space="preserve">, </w:t>
                            </w:r>
                            <w:r w:rsidRPr="0060413D">
                              <w:rPr>
                                <w:rFonts w:cs="Tahoma" w:hint="eastAsia"/>
                                <w:color w:val="0B5294"/>
                                <w:spacing w:val="-4"/>
                                <w:sz w:val="24"/>
                                <w:szCs w:val="24"/>
                                <w:rtl/>
                              </w:rPr>
                              <w:t>בניגוד</w:t>
                            </w:r>
                            <w:r w:rsidRPr="0060413D">
                              <w:rPr>
                                <w:rFonts w:cs="Tahoma"/>
                                <w:color w:val="0B5294"/>
                                <w:spacing w:val="-4"/>
                                <w:sz w:val="24"/>
                                <w:szCs w:val="24"/>
                                <w:rtl/>
                              </w:rPr>
                              <w:t xml:space="preserve"> </w:t>
                            </w:r>
                            <w:r w:rsidRPr="0060413D">
                              <w:rPr>
                                <w:rFonts w:cs="Tahoma" w:hint="eastAsia"/>
                                <w:color w:val="0B5294"/>
                                <w:spacing w:val="-4"/>
                                <w:sz w:val="24"/>
                                <w:szCs w:val="24"/>
                                <w:rtl/>
                              </w:rPr>
                              <w:t>לתקנות</w:t>
                            </w:r>
                            <w:r w:rsidRPr="0060413D">
                              <w:rPr>
                                <w:rFonts w:cs="Tahoma"/>
                                <w:color w:val="0B5294"/>
                                <w:spacing w:val="-4"/>
                                <w:sz w:val="24"/>
                                <w:szCs w:val="24"/>
                                <w:rtl/>
                              </w:rPr>
                              <w:t xml:space="preserve"> </w:t>
                            </w:r>
                            <w:r w:rsidRPr="0060413D">
                              <w:rPr>
                                <w:rFonts w:cs="Tahoma" w:hint="eastAsia"/>
                                <w:color w:val="0B5294"/>
                                <w:spacing w:val="-4"/>
                                <w:sz w:val="24"/>
                                <w:szCs w:val="24"/>
                                <w:rtl/>
                              </w:rPr>
                              <w:t>החנייה</w:t>
                            </w:r>
                            <w:r w:rsidRPr="0060413D">
                              <w:rPr>
                                <w:rFonts w:cs="Tahoma"/>
                                <w:color w:val="0B5294"/>
                                <w:spacing w:val="-4"/>
                                <w:sz w:val="24"/>
                                <w:szCs w:val="24"/>
                                <w:rtl/>
                              </w:rPr>
                              <w:t xml:space="preserve"> </w:t>
                            </w:r>
                            <w:r w:rsidRPr="0060413D">
                              <w:rPr>
                                <w:rFonts w:cs="Tahoma" w:hint="eastAsia"/>
                                <w:color w:val="0B5294"/>
                                <w:spacing w:val="-4"/>
                                <w:sz w:val="24"/>
                                <w:szCs w:val="24"/>
                                <w:rtl/>
                              </w:rPr>
                              <w:t>וללא</w:t>
                            </w:r>
                            <w:r w:rsidRPr="0060413D">
                              <w:rPr>
                                <w:rFonts w:cs="Tahoma"/>
                                <w:color w:val="0B5294"/>
                                <w:spacing w:val="-4"/>
                                <w:sz w:val="24"/>
                                <w:szCs w:val="24"/>
                                <w:rtl/>
                              </w:rPr>
                              <w:t xml:space="preserve"> </w:t>
                            </w:r>
                            <w:r w:rsidRPr="0060413D">
                              <w:rPr>
                                <w:rFonts w:cs="Tahoma" w:hint="eastAsia"/>
                                <w:color w:val="0B5294"/>
                                <w:spacing w:val="-4"/>
                                <w:sz w:val="24"/>
                                <w:szCs w:val="24"/>
                                <w:rtl/>
                              </w:rPr>
                              <w:t>פתרון</w:t>
                            </w:r>
                            <w:r w:rsidRPr="0060413D">
                              <w:rPr>
                                <w:rFonts w:cs="Tahoma"/>
                                <w:color w:val="0B5294"/>
                                <w:spacing w:val="-4"/>
                                <w:sz w:val="24"/>
                                <w:szCs w:val="24"/>
                                <w:rtl/>
                              </w:rPr>
                              <w:t xml:space="preserve"> </w:t>
                            </w:r>
                            <w:r w:rsidRPr="0060413D">
                              <w:rPr>
                                <w:rFonts w:cs="Tahoma" w:hint="eastAsia"/>
                                <w:color w:val="0B5294"/>
                                <w:spacing w:val="-4"/>
                                <w:sz w:val="24"/>
                                <w:szCs w:val="24"/>
                                <w:rtl/>
                              </w:rPr>
                              <w:t>חנייה</w:t>
                            </w:r>
                            <w:r w:rsidRPr="0060413D">
                              <w:rPr>
                                <w:rFonts w:cs="Tahoma"/>
                                <w:color w:val="0B5294"/>
                                <w:spacing w:val="-4"/>
                                <w:sz w:val="24"/>
                                <w:szCs w:val="24"/>
                                <w:rtl/>
                              </w:rPr>
                              <w:t xml:space="preserve"> </w:t>
                            </w:r>
                            <w:r w:rsidRPr="0060413D">
                              <w:rPr>
                                <w:rFonts w:cs="Tahoma" w:hint="eastAsia"/>
                                <w:color w:val="0B5294"/>
                                <w:spacing w:val="-4"/>
                                <w:sz w:val="24"/>
                                <w:szCs w:val="24"/>
                                <w:rtl/>
                              </w:rPr>
                              <w:t>כמתחייב</w:t>
                            </w:r>
                          </w:p>
                          <w:p w:rsidR="0060413D" w:rsidRPr="00373C5D" w:rsidP="006041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067090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505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60413D" w:rsidRPr="00373C5D" w:rsidP="0060413D">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73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משרד</w:t>
                      </w:r>
                      <w:r w:rsidRPr="0060413D">
                        <w:rPr>
                          <w:rFonts w:cs="Tahoma"/>
                          <w:color w:val="0B5294"/>
                          <w:spacing w:val="-4"/>
                          <w:sz w:val="24"/>
                          <w:szCs w:val="24"/>
                          <w:rtl/>
                        </w:rPr>
                        <w:t xml:space="preserve"> </w:t>
                      </w:r>
                      <w:r w:rsidRPr="0060413D">
                        <w:rPr>
                          <w:rFonts w:cs="Tahoma" w:hint="eastAsia"/>
                          <w:color w:val="0B5294"/>
                          <w:spacing w:val="-4"/>
                          <w:sz w:val="24"/>
                          <w:szCs w:val="24"/>
                          <w:rtl/>
                        </w:rPr>
                        <w:t>מבקר</w:t>
                      </w:r>
                      <w:r w:rsidRPr="0060413D">
                        <w:rPr>
                          <w:rFonts w:cs="Tahoma"/>
                          <w:color w:val="0B5294"/>
                          <w:spacing w:val="-4"/>
                          <w:sz w:val="24"/>
                          <w:szCs w:val="24"/>
                          <w:rtl/>
                        </w:rPr>
                        <w:t xml:space="preserve"> </w:t>
                      </w:r>
                      <w:r w:rsidRPr="0060413D">
                        <w:rPr>
                          <w:rFonts w:cs="Tahoma" w:hint="eastAsia"/>
                          <w:color w:val="0B5294"/>
                          <w:spacing w:val="-4"/>
                          <w:sz w:val="24"/>
                          <w:szCs w:val="24"/>
                          <w:rtl/>
                        </w:rPr>
                        <w:t>המדינה</w:t>
                      </w:r>
                      <w:r w:rsidRPr="0060413D">
                        <w:rPr>
                          <w:rFonts w:cs="Tahoma"/>
                          <w:color w:val="0B5294"/>
                          <w:spacing w:val="-4"/>
                          <w:sz w:val="24"/>
                          <w:szCs w:val="24"/>
                          <w:rtl/>
                        </w:rPr>
                        <w:t xml:space="preserve"> </w:t>
                      </w:r>
                      <w:r w:rsidRPr="0060413D">
                        <w:rPr>
                          <w:rFonts w:cs="Tahoma" w:hint="eastAsia"/>
                          <w:color w:val="0B5294"/>
                          <w:spacing w:val="-4"/>
                          <w:sz w:val="24"/>
                          <w:szCs w:val="24"/>
                          <w:rtl/>
                        </w:rPr>
                        <w:t>מעיר</w:t>
                      </w:r>
                      <w:r w:rsidRPr="0060413D">
                        <w:rPr>
                          <w:rFonts w:cs="Tahoma"/>
                          <w:color w:val="0B5294"/>
                          <w:spacing w:val="-4"/>
                          <w:sz w:val="24"/>
                          <w:szCs w:val="24"/>
                          <w:rtl/>
                        </w:rPr>
                        <w:t xml:space="preserve"> </w:t>
                      </w:r>
                      <w:r w:rsidRPr="0060413D">
                        <w:rPr>
                          <w:rFonts w:cs="Tahoma" w:hint="eastAsia"/>
                          <w:color w:val="0B5294"/>
                          <w:spacing w:val="-4"/>
                          <w:sz w:val="24"/>
                          <w:szCs w:val="24"/>
                          <w:rtl/>
                        </w:rPr>
                        <w:t>בחומרה</w:t>
                      </w:r>
                      <w:r w:rsidRPr="0060413D">
                        <w:rPr>
                          <w:rFonts w:cs="Tahoma"/>
                          <w:color w:val="0B5294"/>
                          <w:spacing w:val="-4"/>
                          <w:sz w:val="24"/>
                          <w:szCs w:val="24"/>
                          <w:rtl/>
                        </w:rPr>
                        <w:t xml:space="preserve"> </w:t>
                      </w:r>
                      <w:r w:rsidRPr="0060413D">
                        <w:rPr>
                          <w:rFonts w:cs="Tahoma" w:hint="eastAsia"/>
                          <w:color w:val="0B5294"/>
                          <w:spacing w:val="-4"/>
                          <w:sz w:val="24"/>
                          <w:szCs w:val="24"/>
                          <w:rtl/>
                        </w:rPr>
                        <w:t>לוועדה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שהוציאה</w:t>
                      </w:r>
                      <w:r w:rsidRPr="0060413D">
                        <w:rPr>
                          <w:rFonts w:cs="Tahoma"/>
                          <w:color w:val="0B5294"/>
                          <w:spacing w:val="-4"/>
                          <w:sz w:val="24"/>
                          <w:szCs w:val="24"/>
                          <w:rtl/>
                        </w:rPr>
                        <w:t xml:space="preserve"> </w:t>
                      </w:r>
                      <w:r w:rsidRPr="0060413D">
                        <w:rPr>
                          <w:rFonts w:cs="Tahoma" w:hint="eastAsia"/>
                          <w:color w:val="0B5294"/>
                          <w:spacing w:val="-4"/>
                          <w:sz w:val="24"/>
                          <w:szCs w:val="24"/>
                          <w:rtl/>
                        </w:rPr>
                        <w:t>היתרי</w:t>
                      </w:r>
                      <w:r w:rsidRPr="0060413D">
                        <w:rPr>
                          <w:rFonts w:cs="Tahoma"/>
                          <w:color w:val="0B5294"/>
                          <w:spacing w:val="-4"/>
                          <w:sz w:val="24"/>
                          <w:szCs w:val="24"/>
                          <w:rtl/>
                        </w:rPr>
                        <w:t xml:space="preserve"> </w:t>
                      </w:r>
                      <w:r w:rsidRPr="0060413D">
                        <w:rPr>
                          <w:rFonts w:cs="Tahoma" w:hint="eastAsia"/>
                          <w:color w:val="0B5294"/>
                          <w:spacing w:val="-4"/>
                          <w:sz w:val="24"/>
                          <w:szCs w:val="24"/>
                          <w:rtl/>
                        </w:rPr>
                        <w:t>בנייה</w:t>
                      </w:r>
                      <w:r w:rsidRPr="0060413D">
                        <w:rPr>
                          <w:rFonts w:cs="Tahoma"/>
                          <w:color w:val="0B5294"/>
                          <w:spacing w:val="-4"/>
                          <w:sz w:val="24"/>
                          <w:szCs w:val="24"/>
                          <w:rtl/>
                        </w:rPr>
                        <w:t xml:space="preserve"> </w:t>
                      </w:r>
                      <w:r w:rsidRPr="0060413D">
                        <w:rPr>
                          <w:rFonts w:cs="Tahoma" w:hint="eastAsia"/>
                          <w:color w:val="0B5294"/>
                          <w:spacing w:val="-4"/>
                          <w:sz w:val="24"/>
                          <w:szCs w:val="24"/>
                          <w:rtl/>
                        </w:rPr>
                        <w:t>להקמת</w:t>
                      </w:r>
                      <w:r w:rsidRPr="0060413D">
                        <w:rPr>
                          <w:rFonts w:cs="Tahoma"/>
                          <w:color w:val="0B5294"/>
                          <w:spacing w:val="-4"/>
                          <w:sz w:val="24"/>
                          <w:szCs w:val="24"/>
                          <w:rtl/>
                        </w:rPr>
                        <w:t xml:space="preserve"> </w:t>
                      </w:r>
                      <w:r w:rsidRPr="0060413D">
                        <w:rPr>
                          <w:rFonts w:cs="Tahoma" w:hint="eastAsia"/>
                          <w:color w:val="0B5294"/>
                          <w:spacing w:val="-4"/>
                          <w:sz w:val="24"/>
                          <w:szCs w:val="24"/>
                          <w:rtl/>
                        </w:rPr>
                        <w:t>אולם</w:t>
                      </w:r>
                      <w:r w:rsidRPr="0060413D">
                        <w:rPr>
                          <w:rFonts w:cs="Tahoma"/>
                          <w:color w:val="0B5294"/>
                          <w:spacing w:val="-4"/>
                          <w:sz w:val="24"/>
                          <w:szCs w:val="24"/>
                          <w:rtl/>
                        </w:rPr>
                        <w:t xml:space="preserve"> </w:t>
                      </w:r>
                      <w:r w:rsidRPr="0060413D">
                        <w:rPr>
                          <w:rFonts w:cs="Tahoma" w:hint="eastAsia"/>
                          <w:color w:val="0B5294"/>
                          <w:spacing w:val="-4"/>
                          <w:sz w:val="24"/>
                          <w:szCs w:val="24"/>
                          <w:rtl/>
                        </w:rPr>
                        <w:t>אירועים</w:t>
                      </w:r>
                      <w:r w:rsidRPr="0060413D">
                        <w:rPr>
                          <w:rFonts w:cs="Tahoma"/>
                          <w:color w:val="0B5294"/>
                          <w:spacing w:val="-4"/>
                          <w:sz w:val="24"/>
                          <w:szCs w:val="24"/>
                          <w:rtl/>
                        </w:rPr>
                        <w:t xml:space="preserve"> </w:t>
                      </w:r>
                      <w:r w:rsidRPr="0060413D">
                        <w:rPr>
                          <w:rFonts w:cs="Tahoma" w:hint="eastAsia"/>
                          <w:color w:val="0B5294"/>
                          <w:spacing w:val="-4"/>
                          <w:sz w:val="24"/>
                          <w:szCs w:val="24"/>
                          <w:rtl/>
                        </w:rPr>
                        <w:t>בנשר</w:t>
                      </w:r>
                      <w:r w:rsidRPr="0060413D">
                        <w:rPr>
                          <w:rFonts w:cs="Tahoma"/>
                          <w:color w:val="0B5294"/>
                          <w:spacing w:val="-4"/>
                          <w:sz w:val="24"/>
                          <w:szCs w:val="24"/>
                          <w:rtl/>
                        </w:rPr>
                        <w:t xml:space="preserve">, </w:t>
                      </w:r>
                      <w:r w:rsidRPr="0060413D">
                        <w:rPr>
                          <w:rFonts w:cs="Tahoma" w:hint="eastAsia"/>
                          <w:color w:val="0B5294"/>
                          <w:spacing w:val="-4"/>
                          <w:sz w:val="24"/>
                          <w:szCs w:val="24"/>
                          <w:rtl/>
                        </w:rPr>
                        <w:t>בניגוד</w:t>
                      </w:r>
                      <w:r w:rsidRPr="0060413D">
                        <w:rPr>
                          <w:rFonts w:cs="Tahoma"/>
                          <w:color w:val="0B5294"/>
                          <w:spacing w:val="-4"/>
                          <w:sz w:val="24"/>
                          <w:szCs w:val="24"/>
                          <w:rtl/>
                        </w:rPr>
                        <w:t xml:space="preserve"> </w:t>
                      </w:r>
                      <w:r w:rsidRPr="0060413D">
                        <w:rPr>
                          <w:rFonts w:cs="Tahoma" w:hint="eastAsia"/>
                          <w:color w:val="0B5294"/>
                          <w:spacing w:val="-4"/>
                          <w:sz w:val="24"/>
                          <w:szCs w:val="24"/>
                          <w:rtl/>
                        </w:rPr>
                        <w:t>לתכנית</w:t>
                      </w:r>
                      <w:r w:rsidRPr="0060413D">
                        <w:rPr>
                          <w:rFonts w:cs="Tahoma"/>
                          <w:color w:val="0B5294"/>
                          <w:spacing w:val="-4"/>
                          <w:sz w:val="24"/>
                          <w:szCs w:val="24"/>
                          <w:rtl/>
                        </w:rPr>
                        <w:t xml:space="preserve"> </w:t>
                      </w:r>
                      <w:r w:rsidRPr="0060413D">
                        <w:rPr>
                          <w:rFonts w:cs="Tahoma" w:hint="eastAsia"/>
                          <w:color w:val="0B5294"/>
                          <w:spacing w:val="-4"/>
                          <w:sz w:val="24"/>
                          <w:szCs w:val="24"/>
                          <w:rtl/>
                        </w:rPr>
                        <w:t>החלה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המקרקעין</w:t>
                      </w:r>
                      <w:r w:rsidRPr="0060413D">
                        <w:rPr>
                          <w:rFonts w:cs="Tahoma"/>
                          <w:color w:val="0B5294"/>
                          <w:spacing w:val="-4"/>
                          <w:sz w:val="24"/>
                          <w:szCs w:val="24"/>
                          <w:rtl/>
                        </w:rPr>
                        <w:t xml:space="preserve">, </w:t>
                      </w:r>
                      <w:r w:rsidRPr="0060413D">
                        <w:rPr>
                          <w:rFonts w:cs="Tahoma" w:hint="eastAsia"/>
                          <w:color w:val="0B5294"/>
                          <w:spacing w:val="-4"/>
                          <w:sz w:val="24"/>
                          <w:szCs w:val="24"/>
                          <w:rtl/>
                        </w:rPr>
                        <w:t>בניגוד</w:t>
                      </w:r>
                      <w:r w:rsidRPr="0060413D">
                        <w:rPr>
                          <w:rFonts w:cs="Tahoma"/>
                          <w:color w:val="0B5294"/>
                          <w:spacing w:val="-4"/>
                          <w:sz w:val="24"/>
                          <w:szCs w:val="24"/>
                          <w:rtl/>
                        </w:rPr>
                        <w:t xml:space="preserve"> </w:t>
                      </w:r>
                      <w:r w:rsidRPr="0060413D">
                        <w:rPr>
                          <w:rFonts w:cs="Tahoma" w:hint="eastAsia"/>
                          <w:color w:val="0B5294"/>
                          <w:spacing w:val="-4"/>
                          <w:sz w:val="24"/>
                          <w:szCs w:val="24"/>
                          <w:rtl/>
                        </w:rPr>
                        <w:t>לתקנות</w:t>
                      </w:r>
                      <w:r w:rsidRPr="0060413D">
                        <w:rPr>
                          <w:rFonts w:cs="Tahoma"/>
                          <w:color w:val="0B5294"/>
                          <w:spacing w:val="-4"/>
                          <w:sz w:val="24"/>
                          <w:szCs w:val="24"/>
                          <w:rtl/>
                        </w:rPr>
                        <w:t xml:space="preserve"> </w:t>
                      </w:r>
                      <w:r w:rsidRPr="0060413D">
                        <w:rPr>
                          <w:rFonts w:cs="Tahoma" w:hint="eastAsia"/>
                          <w:color w:val="0B5294"/>
                          <w:spacing w:val="-4"/>
                          <w:sz w:val="24"/>
                          <w:szCs w:val="24"/>
                          <w:rtl/>
                        </w:rPr>
                        <w:t>החנייה</w:t>
                      </w:r>
                      <w:r w:rsidRPr="0060413D">
                        <w:rPr>
                          <w:rFonts w:cs="Tahoma"/>
                          <w:color w:val="0B5294"/>
                          <w:spacing w:val="-4"/>
                          <w:sz w:val="24"/>
                          <w:szCs w:val="24"/>
                          <w:rtl/>
                        </w:rPr>
                        <w:t xml:space="preserve"> </w:t>
                      </w:r>
                      <w:r w:rsidRPr="0060413D">
                        <w:rPr>
                          <w:rFonts w:cs="Tahoma" w:hint="eastAsia"/>
                          <w:color w:val="0B5294"/>
                          <w:spacing w:val="-4"/>
                          <w:sz w:val="24"/>
                          <w:szCs w:val="24"/>
                          <w:rtl/>
                        </w:rPr>
                        <w:t>וללא</w:t>
                      </w:r>
                      <w:r w:rsidRPr="0060413D">
                        <w:rPr>
                          <w:rFonts w:cs="Tahoma"/>
                          <w:color w:val="0B5294"/>
                          <w:spacing w:val="-4"/>
                          <w:sz w:val="24"/>
                          <w:szCs w:val="24"/>
                          <w:rtl/>
                        </w:rPr>
                        <w:t xml:space="preserve"> </w:t>
                      </w:r>
                      <w:r w:rsidRPr="0060413D">
                        <w:rPr>
                          <w:rFonts w:cs="Tahoma" w:hint="eastAsia"/>
                          <w:color w:val="0B5294"/>
                          <w:spacing w:val="-4"/>
                          <w:sz w:val="24"/>
                          <w:szCs w:val="24"/>
                          <w:rtl/>
                        </w:rPr>
                        <w:t>פתרון</w:t>
                      </w:r>
                      <w:r w:rsidRPr="0060413D">
                        <w:rPr>
                          <w:rFonts w:cs="Tahoma"/>
                          <w:color w:val="0B5294"/>
                          <w:spacing w:val="-4"/>
                          <w:sz w:val="24"/>
                          <w:szCs w:val="24"/>
                          <w:rtl/>
                        </w:rPr>
                        <w:t xml:space="preserve"> </w:t>
                      </w:r>
                      <w:r w:rsidRPr="0060413D">
                        <w:rPr>
                          <w:rFonts w:cs="Tahoma" w:hint="eastAsia"/>
                          <w:color w:val="0B5294"/>
                          <w:spacing w:val="-4"/>
                          <w:sz w:val="24"/>
                          <w:szCs w:val="24"/>
                          <w:rtl/>
                        </w:rPr>
                        <w:t>חנייה</w:t>
                      </w:r>
                      <w:r w:rsidRPr="0060413D">
                        <w:rPr>
                          <w:rFonts w:cs="Tahoma"/>
                          <w:color w:val="0B5294"/>
                          <w:spacing w:val="-4"/>
                          <w:sz w:val="24"/>
                          <w:szCs w:val="24"/>
                          <w:rtl/>
                        </w:rPr>
                        <w:t xml:space="preserve"> </w:t>
                      </w:r>
                      <w:r w:rsidRPr="0060413D">
                        <w:rPr>
                          <w:rFonts w:cs="Tahoma" w:hint="eastAsia"/>
                          <w:color w:val="0B5294"/>
                          <w:spacing w:val="-4"/>
                          <w:sz w:val="24"/>
                          <w:szCs w:val="24"/>
                          <w:rtl/>
                        </w:rPr>
                        <w:t>כמתחייב</w:t>
                      </w:r>
                    </w:p>
                    <w:p w:rsidR="0060413D" w:rsidRPr="00373C5D" w:rsidP="0060413D">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0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במהלך שנת 2008 בנו בעלי האולם תוספת למבנה הקיים, ששטחה כ-130 מ"ר, ללא קבלת היתר בנייה כמתחייב. למרות התראות שנשלחו לבעלי האולם, הם לא פעלו להוצאת היתר בנייה כחוק. בדצמבר אותה השנה הוגש כתב אישום כנגד בעלי האולם על עבירות הבנייה האמורות. ביולי 2011 קבע בית המשפט בגזר הדין כי יש לבצע הריסה של התוספת תוך 18 חודשים, אך גזר הדין לא בוצע. עוד עלה כי באפריל 2012 גילתה הוועדה כי בעלי האולם ביצעו עבירות בנייה נוספות, הכוללות עבודות בחצר האולם, בניית טריבונות מעבר לקו בניין ובשטח שייעודו שטח ציבורי פתוח (</w:t>
      </w:r>
      <w:r w:rsidRPr="00277566">
        <w:rPr>
          <w:rFonts w:ascii="Tahoma" w:hAnsi="Tahoma" w:cs="Tahoma" w:hint="cs"/>
          <w:sz w:val="18"/>
          <w:szCs w:val="18"/>
          <w:rtl/>
        </w:rPr>
        <w:t>שצ"פ</w:t>
      </w:r>
      <w:r w:rsidRPr="00277566">
        <w:rPr>
          <w:rFonts w:ascii="Tahoma" w:hAnsi="Tahoma" w:cs="Tahoma" w:hint="cs"/>
          <w:sz w:val="18"/>
          <w:szCs w:val="18"/>
          <w:rtl/>
        </w:rPr>
        <w:t xml:space="preserve">), מעבר לגבול המגרש. הוועדה הוציאה צו הפסקה </w:t>
      </w:r>
      <w:r w:rsidRPr="00277566">
        <w:rPr>
          <w:rFonts w:ascii="Tahoma" w:hAnsi="Tahoma" w:cs="Tahoma" w:hint="cs"/>
          <w:sz w:val="18"/>
          <w:szCs w:val="18"/>
          <w:rtl/>
        </w:rPr>
        <w:t>מינהלי</w:t>
      </w:r>
      <w:r w:rsidRPr="00277566">
        <w:rPr>
          <w:rFonts w:ascii="Tahoma" w:hAnsi="Tahoma" w:cs="Tahoma" w:hint="cs"/>
          <w:sz w:val="18"/>
          <w:szCs w:val="18"/>
          <w:rtl/>
        </w:rPr>
        <w:t xml:space="preserve"> להפסקת העבודות, אך הוא הופר, ובמאי 2012 הוצא צו הפסקה שיפוטי, האוסר על בעלי האולם להשתמש בטריבונות ולאכלס אותן, אך גם צו זה הופר.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בדצמבר 2012 נדונה במליאת הוועדה בקשת חברה ד' להכשרה בדיעבד של עבירות הבנייה שבוצעו בשטח; הועלה כי הבקשה אושרה, בניגוד לעמדת היועץ המשפטי של הוועדה ונציגת שר הפנים בוועדה, שטענו כי לא ניתן לאשרה מאחר שאינה תואמת את הוראות החוק ואת הוראות התכנית החלות על המקרקעין.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באפריל 2013 הופקדה תכנית חדשה לשטח (להלן - התכנית החדשה), ובה נקבע, בין היתר, כי "החניה תהיה בהתאם לתכניות התקפות החלות על השטח, התקן התקף והיתרי בנייה מאושרים". כלומר, החנייה תהיה בהתאם להיתרים שאושרו בעבר, ולא בהתאם לתכנית החלה על המקרקעין. הועלה כי הוועדה המקומית התייחסה לתכנית </w:t>
      </w:r>
      <w:r w:rsidRPr="00277566">
        <w:rPr>
          <w:rFonts w:ascii="Tahoma" w:hAnsi="Tahoma" w:cs="Tahoma" w:hint="cs"/>
          <w:sz w:val="18"/>
          <w:szCs w:val="18"/>
          <w:rtl/>
        </w:rPr>
        <w:t>ככזו</w:t>
      </w:r>
      <w:r w:rsidRPr="00277566">
        <w:rPr>
          <w:rFonts w:ascii="Tahoma" w:hAnsi="Tahoma" w:cs="Tahoma" w:hint="cs"/>
          <w:sz w:val="18"/>
          <w:szCs w:val="18"/>
          <w:rtl/>
        </w:rPr>
        <w:t xml:space="preserve"> שנמצאת בתחום סמכותה והמשיכה בהליך אישור התכנית בוועדה, אף שעל פי נוסח תקנות החנייה באותו מועד, אישור סטייה מתקן החנייה מוציא את אישור התכנית מסמכותה של הוועדה ומעבירו לסמכות הוועדה המחוזית. בנובמבר 2013 פורסמה התכנית החדשה למתן תוקף אף שהוועדה אישרה אותה בחוסר סמכות, ובינואר 2014 נתנה על פיה היתר בנייה לבעלי האולם (להלן - ההיתר החדש). זאת חרף העובדה שהבקשה להיתר לא כללה את האולם עצמו ואת התוספת הבלתי חוקית שבגינה קיים צו הריסה וכן לא כללה פתרון חנייה בהתאם לתקנות החנייה.</w:t>
      </w:r>
    </w:p>
    <w:p w:rsidR="000A3915" w:rsidRPr="00883351" w:rsidP="00883351">
      <w:pPr>
        <w:pStyle w:val="RESHET"/>
        <w:rPr>
          <w:rtl/>
        </w:rPr>
      </w:pPr>
      <w:r w:rsidRPr="00883351">
        <w:rPr>
          <w:rFonts w:hint="cs"/>
          <w:rtl/>
        </w:rPr>
        <w:t>משרד מבקר המדינה מעיר בחומרה לוועדה המקומית מורדות הכרמל על אישור התכנית החדשה בחוסר סמכות, בניגוד לעמדת יועצה המשפטי וגורמים מקצועיים נוספים, וללא נימוקים. עוד מעיר משרד מבקר המדינה לוועדה כי נתנה לבעלי האולם שלא</w:t>
      </w:r>
      <w:r w:rsidRPr="00883351">
        <w:rPr>
          <w:rtl/>
        </w:rPr>
        <w:t xml:space="preserve"> כדין </w:t>
      </w:r>
      <w:r w:rsidRPr="00883351">
        <w:rPr>
          <w:rFonts w:hint="cs"/>
          <w:rtl/>
        </w:rPr>
        <w:t>היתר בנייה רביעי ללא פתרון חנייה כנדרש על פי תקנות החנייה, ותוך התעלמות מהבנייה הלא חוקית באולם.</w: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ביולי 2015 הגישה חברה ד' בקשה להכשרה</w:t>
      </w:r>
      <w:r w:rsidRPr="00277566">
        <w:rPr>
          <w:rFonts w:ascii="Tahoma" w:hAnsi="Tahoma" w:cs="Tahoma"/>
          <w:sz w:val="18"/>
          <w:szCs w:val="18"/>
          <w:rtl/>
        </w:rPr>
        <w:t xml:space="preserve"> </w:t>
      </w:r>
      <w:r w:rsidRPr="00277566">
        <w:rPr>
          <w:rFonts w:ascii="Tahoma" w:hAnsi="Tahoma" w:cs="Tahoma" w:hint="cs"/>
          <w:sz w:val="18"/>
          <w:szCs w:val="18"/>
          <w:rtl/>
        </w:rPr>
        <w:t>בדיעבד של הבנייה הלא חוקית באולם, ובה הציעה להקצות 95 מקומות חנייה מחוץ למגרש.</w:t>
      </w:r>
      <w:r w:rsidRPr="00277566">
        <w:rPr>
          <w:rFonts w:ascii="Tahoma" w:hAnsi="Tahoma" w:cs="Tahoma"/>
          <w:sz w:val="18"/>
          <w:szCs w:val="18"/>
          <w:rtl/>
        </w:rPr>
        <w:t xml:space="preserve"> </w:t>
      </w:r>
      <w:r w:rsidRPr="00277566">
        <w:rPr>
          <w:rFonts w:ascii="Tahoma" w:hAnsi="Tahoma" w:cs="Tahoma" w:hint="cs"/>
          <w:sz w:val="18"/>
          <w:szCs w:val="18"/>
          <w:rtl/>
        </w:rPr>
        <w:t>הוועדה קבעה שהסדרי החנייה שהוצגו במסגרת הבקשה אינם עונים על הוראות החוק והתקנות. בדיון שהתקיים בספטמבר 2016 החליטה הוועדה לדחות את הבקשה, ובאוקטובר אותה שנה הגישה חברה ד' ערר על החלטתה.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בפברואר 2017 ניתנה החלטה בערר: ועדת הערר המחוזית קבעה ש"אין מחלוקת כי היתר הבניה שניתן בשנת 2004, ואשר [האולם] הוקם מכוחו, אינו תואם את הוראות התכנית לנושא התקנת מקומות חניה". עוד קבעה ועדת הערר כי חברה ד' תגיש לוועדה המקומית בקשה מתוקנת, ובה תציג הסדר חנייה לתוספת שעבורה היא מבקשת היתר בנייה וכן את הסדרי החנייה המאושרים לה לפי ההיתרים הקודמים, גם בתחום המגרש וגם מחוצה לו, ותצרף להם תצהיר של מנהליה כי החניות האמורות רלוונטיות ופנויות לשימוש באי האולם. לאחר שתגיש חברה ד' בקשה מתוקנת כאמור, תשוב הוועדה המקומית ותדון בבקשתה.</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מסרה בתשובתה כי במרץ 2017 הגישה חברה ד' בקשה מתוקנת להכשרה בדיעבד של הבנייה הלא חוקית באולם, ובאפריל אותה השנה החליטה הוועדה לאשר את הבקשה בתנאים ודרשה מהחברה פתרונות לחניות עבור באי האולם, הכוללים הגשת תכנית חדשה ואיחוד מגרשים. </w:t>
      </w:r>
    </w:p>
    <w:p w:rsidR="000A3915" w:rsidRPr="00883351" w:rsidP="0060413D">
      <w:pPr>
        <w:pStyle w:val="RESHET"/>
        <w:rPr>
          <w:rtl/>
        </w:rPr>
      </w:pPr>
      <w:r w:rsidRPr="00883351">
        <w:rPr>
          <w:rFonts w:hint="cs"/>
          <w:rtl/>
        </w:rPr>
        <w:t xml:space="preserve">משרד מבקר המדינה מעיר בחומרה לוועדה על שלא פעלה לביטול ההיתר החדש שהונפק לבעלי האולם ולא פעלה לביטול התכנית החדשה שאושרה לאחר שנודע לה כי אישרה את התכנית בחוסר סמכות. במצב האמור היא </w:t>
      </w:r>
      <w:r w:rsidRPr="00883351">
        <w:rPr>
          <w:rFonts w:hint="cs"/>
          <w:rtl/>
        </w:rPr>
        <w:t>איפשרה</w:t>
      </w:r>
      <w:r w:rsidRPr="00883351">
        <w:rPr>
          <w:rFonts w:hint="cs"/>
          <w:rtl/>
        </w:rPr>
        <w:t xml:space="preserve"> לבעלי האולם להמשיך ולהפעילו מתוקף היתר שניתן בניגוד לחוק ובלי שהותקנו חניות כמתחייב עבור באי האולם.</w:t>
      </w:r>
      <w:r w:rsidRPr="0060413D" w:rsidR="0060413D">
        <w:rPr>
          <w:noProof/>
          <w:sz w:val="17"/>
          <w:szCs w:val="17"/>
          <w:rtl/>
        </w:rPr>
        <w:t xml:space="preserve"> </w:t>
      </w:r>
      <w:r w:rsidRPr="0012789B" w:rsidR="0060413D">
        <w:rPr>
          <w:noProof/>
          <w:sz w:val="17"/>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413D" w:rsidRPr="00373C5D" w:rsidP="006041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48705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26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משרד</w:t>
                            </w:r>
                            <w:r w:rsidRPr="0060413D">
                              <w:rPr>
                                <w:rFonts w:cs="Tahoma"/>
                                <w:color w:val="0B5294"/>
                                <w:spacing w:val="-4"/>
                                <w:sz w:val="24"/>
                                <w:szCs w:val="24"/>
                                <w:rtl/>
                              </w:rPr>
                              <w:t xml:space="preserve"> </w:t>
                            </w:r>
                            <w:r w:rsidRPr="0060413D">
                              <w:rPr>
                                <w:rFonts w:cs="Tahoma" w:hint="eastAsia"/>
                                <w:color w:val="0B5294"/>
                                <w:spacing w:val="-4"/>
                                <w:sz w:val="24"/>
                                <w:szCs w:val="24"/>
                                <w:rtl/>
                              </w:rPr>
                              <w:t>מבקר</w:t>
                            </w:r>
                            <w:r w:rsidRPr="0060413D">
                              <w:rPr>
                                <w:rFonts w:cs="Tahoma"/>
                                <w:color w:val="0B5294"/>
                                <w:spacing w:val="-4"/>
                                <w:sz w:val="24"/>
                                <w:szCs w:val="24"/>
                                <w:rtl/>
                              </w:rPr>
                              <w:t xml:space="preserve"> </w:t>
                            </w:r>
                            <w:r w:rsidRPr="0060413D">
                              <w:rPr>
                                <w:rFonts w:cs="Tahoma" w:hint="eastAsia"/>
                                <w:color w:val="0B5294"/>
                                <w:spacing w:val="-4"/>
                                <w:sz w:val="24"/>
                                <w:szCs w:val="24"/>
                                <w:rtl/>
                              </w:rPr>
                              <w:t>המדינה</w:t>
                            </w:r>
                            <w:r w:rsidRPr="0060413D">
                              <w:rPr>
                                <w:rFonts w:cs="Tahoma"/>
                                <w:color w:val="0B5294"/>
                                <w:spacing w:val="-4"/>
                                <w:sz w:val="24"/>
                                <w:szCs w:val="24"/>
                                <w:rtl/>
                              </w:rPr>
                              <w:t xml:space="preserve"> </w:t>
                            </w:r>
                            <w:r w:rsidRPr="0060413D">
                              <w:rPr>
                                <w:rFonts w:cs="Tahoma" w:hint="eastAsia"/>
                                <w:color w:val="0B5294"/>
                                <w:spacing w:val="-4"/>
                                <w:sz w:val="24"/>
                                <w:szCs w:val="24"/>
                                <w:rtl/>
                              </w:rPr>
                              <w:t>מעיר</w:t>
                            </w:r>
                            <w:r w:rsidRPr="0060413D">
                              <w:rPr>
                                <w:rFonts w:cs="Tahoma"/>
                                <w:color w:val="0B5294"/>
                                <w:spacing w:val="-4"/>
                                <w:sz w:val="24"/>
                                <w:szCs w:val="24"/>
                                <w:rtl/>
                              </w:rPr>
                              <w:t xml:space="preserve"> </w:t>
                            </w:r>
                            <w:r w:rsidRPr="0060413D">
                              <w:rPr>
                                <w:rFonts w:cs="Tahoma" w:hint="eastAsia"/>
                                <w:color w:val="0B5294"/>
                                <w:spacing w:val="-4"/>
                                <w:sz w:val="24"/>
                                <w:szCs w:val="24"/>
                                <w:rtl/>
                              </w:rPr>
                              <w:t>בחומרה</w:t>
                            </w:r>
                            <w:r w:rsidRPr="0060413D">
                              <w:rPr>
                                <w:rFonts w:cs="Tahoma"/>
                                <w:color w:val="0B5294"/>
                                <w:spacing w:val="-4"/>
                                <w:sz w:val="24"/>
                                <w:szCs w:val="24"/>
                                <w:rtl/>
                              </w:rPr>
                              <w:t xml:space="preserve"> </w:t>
                            </w:r>
                            <w:r w:rsidRPr="0060413D">
                              <w:rPr>
                                <w:rFonts w:cs="Tahoma" w:hint="eastAsia"/>
                                <w:color w:val="0B5294"/>
                                <w:spacing w:val="-4"/>
                                <w:sz w:val="24"/>
                                <w:szCs w:val="24"/>
                                <w:rtl/>
                              </w:rPr>
                              <w:t>לוועדה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שלא</w:t>
                            </w:r>
                            <w:r w:rsidRPr="0060413D">
                              <w:rPr>
                                <w:rFonts w:cs="Tahoma"/>
                                <w:color w:val="0B5294"/>
                                <w:spacing w:val="-4"/>
                                <w:sz w:val="24"/>
                                <w:szCs w:val="24"/>
                                <w:rtl/>
                              </w:rPr>
                              <w:t xml:space="preserve"> </w:t>
                            </w:r>
                            <w:r w:rsidRPr="0060413D">
                              <w:rPr>
                                <w:rFonts w:cs="Tahoma" w:hint="eastAsia"/>
                                <w:color w:val="0B5294"/>
                                <w:spacing w:val="-4"/>
                                <w:sz w:val="24"/>
                                <w:szCs w:val="24"/>
                                <w:rtl/>
                              </w:rPr>
                              <w:t>פעלה</w:t>
                            </w:r>
                            <w:r w:rsidRPr="0060413D">
                              <w:rPr>
                                <w:rFonts w:cs="Tahoma"/>
                                <w:color w:val="0B5294"/>
                                <w:spacing w:val="-4"/>
                                <w:sz w:val="24"/>
                                <w:szCs w:val="24"/>
                                <w:rtl/>
                              </w:rPr>
                              <w:t xml:space="preserve"> </w:t>
                            </w:r>
                            <w:r w:rsidRPr="0060413D">
                              <w:rPr>
                                <w:rFonts w:cs="Tahoma" w:hint="eastAsia"/>
                                <w:color w:val="0B5294"/>
                                <w:spacing w:val="-4"/>
                                <w:sz w:val="24"/>
                                <w:szCs w:val="24"/>
                                <w:rtl/>
                              </w:rPr>
                              <w:t>לביטול</w:t>
                            </w:r>
                            <w:r w:rsidRPr="0060413D">
                              <w:rPr>
                                <w:rFonts w:cs="Tahoma"/>
                                <w:color w:val="0B5294"/>
                                <w:spacing w:val="-4"/>
                                <w:sz w:val="24"/>
                                <w:szCs w:val="24"/>
                                <w:rtl/>
                              </w:rPr>
                              <w:t xml:space="preserve"> </w:t>
                            </w:r>
                            <w:r w:rsidRPr="0060413D">
                              <w:rPr>
                                <w:rFonts w:cs="Tahoma" w:hint="eastAsia"/>
                                <w:color w:val="0B5294"/>
                                <w:spacing w:val="-4"/>
                                <w:sz w:val="24"/>
                                <w:szCs w:val="24"/>
                                <w:rtl/>
                              </w:rPr>
                              <w:t>ההיתר</w:t>
                            </w:r>
                            <w:r w:rsidRPr="0060413D">
                              <w:rPr>
                                <w:rFonts w:cs="Tahoma"/>
                                <w:color w:val="0B5294"/>
                                <w:spacing w:val="-4"/>
                                <w:sz w:val="24"/>
                                <w:szCs w:val="24"/>
                                <w:rtl/>
                              </w:rPr>
                              <w:t xml:space="preserve"> </w:t>
                            </w:r>
                            <w:r w:rsidRPr="0060413D">
                              <w:rPr>
                                <w:rFonts w:cs="Tahoma" w:hint="eastAsia"/>
                                <w:color w:val="0B5294"/>
                                <w:spacing w:val="-4"/>
                                <w:sz w:val="24"/>
                                <w:szCs w:val="24"/>
                                <w:rtl/>
                              </w:rPr>
                              <w:t>החדש</w:t>
                            </w:r>
                            <w:r w:rsidRPr="0060413D">
                              <w:rPr>
                                <w:rFonts w:cs="Tahoma"/>
                                <w:color w:val="0B5294"/>
                                <w:spacing w:val="-4"/>
                                <w:sz w:val="24"/>
                                <w:szCs w:val="24"/>
                                <w:rtl/>
                              </w:rPr>
                              <w:t xml:space="preserve"> </w:t>
                            </w:r>
                            <w:r w:rsidRPr="0060413D">
                              <w:rPr>
                                <w:rFonts w:cs="Tahoma" w:hint="eastAsia"/>
                                <w:color w:val="0B5294"/>
                                <w:spacing w:val="-4"/>
                                <w:sz w:val="24"/>
                                <w:szCs w:val="24"/>
                                <w:rtl/>
                              </w:rPr>
                              <w:t>שהונפק</w:t>
                            </w:r>
                            <w:r w:rsidRPr="0060413D">
                              <w:rPr>
                                <w:rFonts w:cs="Tahoma"/>
                                <w:color w:val="0B5294"/>
                                <w:spacing w:val="-4"/>
                                <w:sz w:val="24"/>
                                <w:szCs w:val="24"/>
                                <w:rtl/>
                              </w:rPr>
                              <w:t xml:space="preserve"> </w:t>
                            </w:r>
                            <w:r w:rsidRPr="0060413D">
                              <w:rPr>
                                <w:rFonts w:cs="Tahoma" w:hint="eastAsia"/>
                                <w:color w:val="0B5294"/>
                                <w:spacing w:val="-4"/>
                                <w:sz w:val="24"/>
                                <w:szCs w:val="24"/>
                                <w:rtl/>
                              </w:rPr>
                              <w:t>לבעלי</w:t>
                            </w:r>
                            <w:r w:rsidRPr="0060413D">
                              <w:rPr>
                                <w:rFonts w:cs="Tahoma"/>
                                <w:color w:val="0B5294"/>
                                <w:spacing w:val="-4"/>
                                <w:sz w:val="24"/>
                                <w:szCs w:val="24"/>
                                <w:rtl/>
                              </w:rPr>
                              <w:t xml:space="preserve"> </w:t>
                            </w:r>
                            <w:r w:rsidRPr="0060413D">
                              <w:rPr>
                                <w:rFonts w:cs="Tahoma" w:hint="eastAsia"/>
                                <w:color w:val="0B5294"/>
                                <w:spacing w:val="-4"/>
                                <w:sz w:val="24"/>
                                <w:szCs w:val="24"/>
                                <w:rtl/>
                              </w:rPr>
                              <w:t>האולם</w:t>
                            </w:r>
                            <w:r w:rsidRPr="0060413D">
                              <w:rPr>
                                <w:rFonts w:cs="Tahoma"/>
                                <w:color w:val="0B5294"/>
                                <w:spacing w:val="-4"/>
                                <w:sz w:val="24"/>
                                <w:szCs w:val="24"/>
                                <w:rtl/>
                              </w:rPr>
                              <w:t xml:space="preserve">, </w:t>
                            </w:r>
                            <w:r w:rsidRPr="0060413D">
                              <w:rPr>
                                <w:rFonts w:cs="Tahoma" w:hint="eastAsia"/>
                                <w:color w:val="0B5294"/>
                                <w:spacing w:val="-4"/>
                                <w:sz w:val="24"/>
                                <w:szCs w:val="24"/>
                                <w:rtl/>
                              </w:rPr>
                              <w:t>ועל</w:t>
                            </w:r>
                            <w:r w:rsidRPr="0060413D">
                              <w:rPr>
                                <w:rFonts w:cs="Tahoma"/>
                                <w:color w:val="0B5294"/>
                                <w:spacing w:val="-4"/>
                                <w:sz w:val="24"/>
                                <w:szCs w:val="24"/>
                                <w:rtl/>
                              </w:rPr>
                              <w:t xml:space="preserve"> </w:t>
                            </w:r>
                            <w:r w:rsidRPr="0060413D">
                              <w:rPr>
                                <w:rFonts w:cs="Tahoma" w:hint="eastAsia"/>
                                <w:color w:val="0B5294"/>
                                <w:spacing w:val="-4"/>
                                <w:sz w:val="24"/>
                                <w:szCs w:val="24"/>
                                <w:rtl/>
                              </w:rPr>
                              <w:t>שלא</w:t>
                            </w:r>
                            <w:r w:rsidRPr="0060413D">
                              <w:rPr>
                                <w:rFonts w:cs="Tahoma"/>
                                <w:color w:val="0B5294"/>
                                <w:spacing w:val="-4"/>
                                <w:sz w:val="24"/>
                                <w:szCs w:val="24"/>
                                <w:rtl/>
                              </w:rPr>
                              <w:t xml:space="preserve"> </w:t>
                            </w:r>
                            <w:r w:rsidRPr="0060413D">
                              <w:rPr>
                                <w:rFonts w:cs="Tahoma" w:hint="eastAsia"/>
                                <w:color w:val="0B5294"/>
                                <w:spacing w:val="-4"/>
                                <w:sz w:val="24"/>
                                <w:szCs w:val="24"/>
                                <w:rtl/>
                              </w:rPr>
                              <w:t>פעלה</w:t>
                            </w:r>
                            <w:r w:rsidRPr="0060413D">
                              <w:rPr>
                                <w:rFonts w:cs="Tahoma"/>
                                <w:color w:val="0B5294"/>
                                <w:spacing w:val="-4"/>
                                <w:sz w:val="24"/>
                                <w:szCs w:val="24"/>
                                <w:rtl/>
                              </w:rPr>
                              <w:t xml:space="preserve"> </w:t>
                            </w:r>
                            <w:r w:rsidRPr="0060413D">
                              <w:rPr>
                                <w:rFonts w:cs="Tahoma" w:hint="eastAsia"/>
                                <w:color w:val="0B5294"/>
                                <w:spacing w:val="-4"/>
                                <w:sz w:val="24"/>
                                <w:szCs w:val="24"/>
                                <w:rtl/>
                              </w:rPr>
                              <w:t>לביטול</w:t>
                            </w:r>
                            <w:r w:rsidRPr="0060413D">
                              <w:rPr>
                                <w:rFonts w:cs="Tahoma"/>
                                <w:color w:val="0B5294"/>
                                <w:spacing w:val="-4"/>
                                <w:sz w:val="24"/>
                                <w:szCs w:val="24"/>
                                <w:rtl/>
                              </w:rPr>
                              <w:t xml:space="preserve"> </w:t>
                            </w:r>
                            <w:r w:rsidRPr="0060413D">
                              <w:rPr>
                                <w:rFonts w:cs="Tahoma" w:hint="eastAsia"/>
                                <w:color w:val="0B5294"/>
                                <w:spacing w:val="-4"/>
                                <w:sz w:val="24"/>
                                <w:szCs w:val="24"/>
                                <w:rtl/>
                              </w:rPr>
                              <w:t>התכנית</w:t>
                            </w:r>
                            <w:r w:rsidRPr="0060413D">
                              <w:rPr>
                                <w:rFonts w:cs="Tahoma"/>
                                <w:color w:val="0B5294"/>
                                <w:spacing w:val="-4"/>
                                <w:sz w:val="24"/>
                                <w:szCs w:val="24"/>
                                <w:rtl/>
                              </w:rPr>
                              <w:t xml:space="preserve"> </w:t>
                            </w:r>
                            <w:r w:rsidRPr="0060413D">
                              <w:rPr>
                                <w:rFonts w:cs="Tahoma" w:hint="eastAsia"/>
                                <w:color w:val="0B5294"/>
                                <w:spacing w:val="-4"/>
                                <w:sz w:val="24"/>
                                <w:szCs w:val="24"/>
                                <w:rtl/>
                              </w:rPr>
                              <w:t>החדשה</w:t>
                            </w:r>
                            <w:r w:rsidRPr="0060413D">
                              <w:rPr>
                                <w:rFonts w:cs="Tahoma"/>
                                <w:color w:val="0B5294"/>
                                <w:spacing w:val="-4"/>
                                <w:sz w:val="24"/>
                                <w:szCs w:val="24"/>
                                <w:rtl/>
                              </w:rPr>
                              <w:t xml:space="preserve"> </w:t>
                            </w:r>
                            <w:r w:rsidRPr="0060413D">
                              <w:rPr>
                                <w:rFonts w:cs="Tahoma" w:hint="eastAsia"/>
                                <w:color w:val="0B5294"/>
                                <w:spacing w:val="-4"/>
                                <w:sz w:val="24"/>
                                <w:szCs w:val="24"/>
                                <w:rtl/>
                              </w:rPr>
                              <w:t>שאישרה</w:t>
                            </w:r>
                            <w:r w:rsidRPr="0060413D">
                              <w:rPr>
                                <w:rFonts w:cs="Tahoma"/>
                                <w:color w:val="0B5294"/>
                                <w:spacing w:val="-4"/>
                                <w:sz w:val="24"/>
                                <w:szCs w:val="24"/>
                                <w:rtl/>
                              </w:rPr>
                              <w:t xml:space="preserve"> </w:t>
                            </w:r>
                            <w:r w:rsidRPr="0060413D">
                              <w:rPr>
                                <w:rFonts w:cs="Tahoma" w:hint="eastAsia"/>
                                <w:color w:val="0B5294"/>
                                <w:spacing w:val="-4"/>
                                <w:sz w:val="24"/>
                                <w:szCs w:val="24"/>
                                <w:rtl/>
                              </w:rPr>
                              <w:t>לאחר</w:t>
                            </w:r>
                            <w:r w:rsidRPr="0060413D">
                              <w:rPr>
                                <w:rFonts w:cs="Tahoma"/>
                                <w:color w:val="0B5294"/>
                                <w:spacing w:val="-4"/>
                                <w:sz w:val="24"/>
                                <w:szCs w:val="24"/>
                                <w:rtl/>
                              </w:rPr>
                              <w:t xml:space="preserve"> </w:t>
                            </w:r>
                            <w:r w:rsidRPr="0060413D">
                              <w:rPr>
                                <w:rFonts w:cs="Tahoma" w:hint="eastAsia"/>
                                <w:color w:val="0B5294"/>
                                <w:spacing w:val="-4"/>
                                <w:sz w:val="24"/>
                                <w:szCs w:val="24"/>
                                <w:rtl/>
                              </w:rPr>
                              <w:t>שנודע</w:t>
                            </w:r>
                            <w:r w:rsidRPr="0060413D">
                              <w:rPr>
                                <w:rFonts w:cs="Tahoma"/>
                                <w:color w:val="0B5294"/>
                                <w:spacing w:val="-4"/>
                                <w:sz w:val="24"/>
                                <w:szCs w:val="24"/>
                                <w:rtl/>
                              </w:rPr>
                              <w:t xml:space="preserve"> </w:t>
                            </w:r>
                            <w:r w:rsidRPr="0060413D">
                              <w:rPr>
                                <w:rFonts w:cs="Tahoma" w:hint="eastAsia"/>
                                <w:color w:val="0B5294"/>
                                <w:spacing w:val="-4"/>
                                <w:sz w:val="24"/>
                                <w:szCs w:val="24"/>
                                <w:rtl/>
                              </w:rPr>
                              <w:t>לה</w:t>
                            </w:r>
                            <w:r w:rsidRPr="0060413D">
                              <w:rPr>
                                <w:rFonts w:cs="Tahoma"/>
                                <w:color w:val="0B5294"/>
                                <w:spacing w:val="-4"/>
                                <w:sz w:val="24"/>
                                <w:szCs w:val="24"/>
                                <w:rtl/>
                              </w:rPr>
                              <w:t xml:space="preserve"> </w:t>
                            </w:r>
                            <w:r w:rsidRPr="0060413D">
                              <w:rPr>
                                <w:rFonts w:cs="Tahoma" w:hint="eastAsia"/>
                                <w:color w:val="0B5294"/>
                                <w:spacing w:val="-4"/>
                                <w:sz w:val="24"/>
                                <w:szCs w:val="24"/>
                                <w:rtl/>
                              </w:rPr>
                              <w:t>כי</w:t>
                            </w:r>
                            <w:r w:rsidRPr="0060413D">
                              <w:rPr>
                                <w:rFonts w:cs="Tahoma"/>
                                <w:color w:val="0B5294"/>
                                <w:spacing w:val="-4"/>
                                <w:sz w:val="24"/>
                                <w:szCs w:val="24"/>
                                <w:rtl/>
                              </w:rPr>
                              <w:t xml:space="preserve"> </w:t>
                            </w:r>
                            <w:r w:rsidRPr="0060413D">
                              <w:rPr>
                                <w:rFonts w:cs="Tahoma" w:hint="eastAsia"/>
                                <w:color w:val="0B5294"/>
                                <w:spacing w:val="-4"/>
                                <w:sz w:val="24"/>
                                <w:szCs w:val="24"/>
                                <w:rtl/>
                              </w:rPr>
                              <w:t>האישור</w:t>
                            </w:r>
                            <w:r w:rsidRPr="0060413D">
                              <w:rPr>
                                <w:rFonts w:cs="Tahoma"/>
                                <w:color w:val="0B5294"/>
                                <w:spacing w:val="-4"/>
                                <w:sz w:val="24"/>
                                <w:szCs w:val="24"/>
                                <w:rtl/>
                              </w:rPr>
                              <w:t xml:space="preserve"> </w:t>
                            </w:r>
                            <w:r w:rsidRPr="0060413D">
                              <w:rPr>
                                <w:rFonts w:cs="Tahoma" w:hint="eastAsia"/>
                                <w:color w:val="0B5294"/>
                                <w:spacing w:val="-4"/>
                                <w:sz w:val="24"/>
                                <w:szCs w:val="24"/>
                                <w:rtl/>
                              </w:rPr>
                              <w:t>היה</w:t>
                            </w:r>
                            <w:r w:rsidRPr="0060413D">
                              <w:rPr>
                                <w:rFonts w:cs="Tahoma"/>
                                <w:color w:val="0B5294"/>
                                <w:spacing w:val="-4"/>
                                <w:sz w:val="24"/>
                                <w:szCs w:val="24"/>
                                <w:rtl/>
                              </w:rPr>
                              <w:t xml:space="preserve"> </w:t>
                            </w:r>
                            <w:r w:rsidRPr="0060413D">
                              <w:rPr>
                                <w:rFonts w:cs="Tahoma" w:hint="eastAsia"/>
                                <w:color w:val="0B5294"/>
                                <w:spacing w:val="-4"/>
                                <w:sz w:val="24"/>
                                <w:szCs w:val="24"/>
                                <w:rtl/>
                              </w:rPr>
                              <w:t>בחוסר</w:t>
                            </w:r>
                            <w:r w:rsidRPr="0060413D">
                              <w:rPr>
                                <w:rFonts w:cs="Tahoma"/>
                                <w:color w:val="0B5294"/>
                                <w:spacing w:val="-4"/>
                                <w:sz w:val="24"/>
                                <w:szCs w:val="24"/>
                                <w:rtl/>
                              </w:rPr>
                              <w:t xml:space="preserve"> </w:t>
                            </w:r>
                            <w:r w:rsidRPr="0060413D">
                              <w:rPr>
                                <w:rFonts w:cs="Tahoma" w:hint="eastAsia"/>
                                <w:color w:val="0B5294"/>
                                <w:spacing w:val="-4"/>
                                <w:sz w:val="24"/>
                                <w:szCs w:val="24"/>
                                <w:rtl/>
                              </w:rPr>
                              <w:t>סמכות</w:t>
                            </w:r>
                          </w:p>
                          <w:p w:rsidR="0060413D" w:rsidRPr="00373C5D" w:rsidP="006041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09456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890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60413D" w:rsidRPr="00373C5D" w:rsidP="0060413D">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1797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משרד</w:t>
                      </w:r>
                      <w:r w:rsidRPr="0060413D">
                        <w:rPr>
                          <w:rFonts w:cs="Tahoma"/>
                          <w:color w:val="0B5294"/>
                          <w:spacing w:val="-4"/>
                          <w:sz w:val="24"/>
                          <w:szCs w:val="24"/>
                          <w:rtl/>
                        </w:rPr>
                        <w:t xml:space="preserve"> </w:t>
                      </w:r>
                      <w:r w:rsidRPr="0060413D">
                        <w:rPr>
                          <w:rFonts w:cs="Tahoma" w:hint="eastAsia"/>
                          <w:color w:val="0B5294"/>
                          <w:spacing w:val="-4"/>
                          <w:sz w:val="24"/>
                          <w:szCs w:val="24"/>
                          <w:rtl/>
                        </w:rPr>
                        <w:t>מבקר</w:t>
                      </w:r>
                      <w:r w:rsidRPr="0060413D">
                        <w:rPr>
                          <w:rFonts w:cs="Tahoma"/>
                          <w:color w:val="0B5294"/>
                          <w:spacing w:val="-4"/>
                          <w:sz w:val="24"/>
                          <w:szCs w:val="24"/>
                          <w:rtl/>
                        </w:rPr>
                        <w:t xml:space="preserve"> </w:t>
                      </w:r>
                      <w:r w:rsidRPr="0060413D">
                        <w:rPr>
                          <w:rFonts w:cs="Tahoma" w:hint="eastAsia"/>
                          <w:color w:val="0B5294"/>
                          <w:spacing w:val="-4"/>
                          <w:sz w:val="24"/>
                          <w:szCs w:val="24"/>
                          <w:rtl/>
                        </w:rPr>
                        <w:t>המדינה</w:t>
                      </w:r>
                      <w:r w:rsidRPr="0060413D">
                        <w:rPr>
                          <w:rFonts w:cs="Tahoma"/>
                          <w:color w:val="0B5294"/>
                          <w:spacing w:val="-4"/>
                          <w:sz w:val="24"/>
                          <w:szCs w:val="24"/>
                          <w:rtl/>
                        </w:rPr>
                        <w:t xml:space="preserve"> </w:t>
                      </w:r>
                      <w:r w:rsidRPr="0060413D">
                        <w:rPr>
                          <w:rFonts w:cs="Tahoma" w:hint="eastAsia"/>
                          <w:color w:val="0B5294"/>
                          <w:spacing w:val="-4"/>
                          <w:sz w:val="24"/>
                          <w:szCs w:val="24"/>
                          <w:rtl/>
                        </w:rPr>
                        <w:t>מעיר</w:t>
                      </w:r>
                      <w:r w:rsidRPr="0060413D">
                        <w:rPr>
                          <w:rFonts w:cs="Tahoma"/>
                          <w:color w:val="0B5294"/>
                          <w:spacing w:val="-4"/>
                          <w:sz w:val="24"/>
                          <w:szCs w:val="24"/>
                          <w:rtl/>
                        </w:rPr>
                        <w:t xml:space="preserve"> </w:t>
                      </w:r>
                      <w:r w:rsidRPr="0060413D">
                        <w:rPr>
                          <w:rFonts w:cs="Tahoma" w:hint="eastAsia"/>
                          <w:color w:val="0B5294"/>
                          <w:spacing w:val="-4"/>
                          <w:sz w:val="24"/>
                          <w:szCs w:val="24"/>
                          <w:rtl/>
                        </w:rPr>
                        <w:t>בחומרה</w:t>
                      </w:r>
                      <w:r w:rsidRPr="0060413D">
                        <w:rPr>
                          <w:rFonts w:cs="Tahoma"/>
                          <w:color w:val="0B5294"/>
                          <w:spacing w:val="-4"/>
                          <w:sz w:val="24"/>
                          <w:szCs w:val="24"/>
                          <w:rtl/>
                        </w:rPr>
                        <w:t xml:space="preserve"> </w:t>
                      </w:r>
                      <w:r w:rsidRPr="0060413D">
                        <w:rPr>
                          <w:rFonts w:cs="Tahoma" w:hint="eastAsia"/>
                          <w:color w:val="0B5294"/>
                          <w:spacing w:val="-4"/>
                          <w:sz w:val="24"/>
                          <w:szCs w:val="24"/>
                          <w:rtl/>
                        </w:rPr>
                        <w:t>לוועדה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שלא</w:t>
                      </w:r>
                      <w:r w:rsidRPr="0060413D">
                        <w:rPr>
                          <w:rFonts w:cs="Tahoma"/>
                          <w:color w:val="0B5294"/>
                          <w:spacing w:val="-4"/>
                          <w:sz w:val="24"/>
                          <w:szCs w:val="24"/>
                          <w:rtl/>
                        </w:rPr>
                        <w:t xml:space="preserve"> </w:t>
                      </w:r>
                      <w:r w:rsidRPr="0060413D">
                        <w:rPr>
                          <w:rFonts w:cs="Tahoma" w:hint="eastAsia"/>
                          <w:color w:val="0B5294"/>
                          <w:spacing w:val="-4"/>
                          <w:sz w:val="24"/>
                          <w:szCs w:val="24"/>
                          <w:rtl/>
                        </w:rPr>
                        <w:t>פעלה</w:t>
                      </w:r>
                      <w:r w:rsidRPr="0060413D">
                        <w:rPr>
                          <w:rFonts w:cs="Tahoma"/>
                          <w:color w:val="0B5294"/>
                          <w:spacing w:val="-4"/>
                          <w:sz w:val="24"/>
                          <w:szCs w:val="24"/>
                          <w:rtl/>
                        </w:rPr>
                        <w:t xml:space="preserve"> </w:t>
                      </w:r>
                      <w:r w:rsidRPr="0060413D">
                        <w:rPr>
                          <w:rFonts w:cs="Tahoma" w:hint="eastAsia"/>
                          <w:color w:val="0B5294"/>
                          <w:spacing w:val="-4"/>
                          <w:sz w:val="24"/>
                          <w:szCs w:val="24"/>
                          <w:rtl/>
                        </w:rPr>
                        <w:t>לביטול</w:t>
                      </w:r>
                      <w:r w:rsidRPr="0060413D">
                        <w:rPr>
                          <w:rFonts w:cs="Tahoma"/>
                          <w:color w:val="0B5294"/>
                          <w:spacing w:val="-4"/>
                          <w:sz w:val="24"/>
                          <w:szCs w:val="24"/>
                          <w:rtl/>
                        </w:rPr>
                        <w:t xml:space="preserve"> </w:t>
                      </w:r>
                      <w:r w:rsidRPr="0060413D">
                        <w:rPr>
                          <w:rFonts w:cs="Tahoma" w:hint="eastAsia"/>
                          <w:color w:val="0B5294"/>
                          <w:spacing w:val="-4"/>
                          <w:sz w:val="24"/>
                          <w:szCs w:val="24"/>
                          <w:rtl/>
                        </w:rPr>
                        <w:t>ההיתר</w:t>
                      </w:r>
                      <w:r w:rsidRPr="0060413D">
                        <w:rPr>
                          <w:rFonts w:cs="Tahoma"/>
                          <w:color w:val="0B5294"/>
                          <w:spacing w:val="-4"/>
                          <w:sz w:val="24"/>
                          <w:szCs w:val="24"/>
                          <w:rtl/>
                        </w:rPr>
                        <w:t xml:space="preserve"> </w:t>
                      </w:r>
                      <w:r w:rsidRPr="0060413D">
                        <w:rPr>
                          <w:rFonts w:cs="Tahoma" w:hint="eastAsia"/>
                          <w:color w:val="0B5294"/>
                          <w:spacing w:val="-4"/>
                          <w:sz w:val="24"/>
                          <w:szCs w:val="24"/>
                          <w:rtl/>
                        </w:rPr>
                        <w:t>החדש</w:t>
                      </w:r>
                      <w:r w:rsidRPr="0060413D">
                        <w:rPr>
                          <w:rFonts w:cs="Tahoma"/>
                          <w:color w:val="0B5294"/>
                          <w:spacing w:val="-4"/>
                          <w:sz w:val="24"/>
                          <w:szCs w:val="24"/>
                          <w:rtl/>
                        </w:rPr>
                        <w:t xml:space="preserve"> </w:t>
                      </w:r>
                      <w:r w:rsidRPr="0060413D">
                        <w:rPr>
                          <w:rFonts w:cs="Tahoma" w:hint="eastAsia"/>
                          <w:color w:val="0B5294"/>
                          <w:spacing w:val="-4"/>
                          <w:sz w:val="24"/>
                          <w:szCs w:val="24"/>
                          <w:rtl/>
                        </w:rPr>
                        <w:t>שהונפק</w:t>
                      </w:r>
                      <w:r w:rsidRPr="0060413D">
                        <w:rPr>
                          <w:rFonts w:cs="Tahoma"/>
                          <w:color w:val="0B5294"/>
                          <w:spacing w:val="-4"/>
                          <w:sz w:val="24"/>
                          <w:szCs w:val="24"/>
                          <w:rtl/>
                        </w:rPr>
                        <w:t xml:space="preserve"> </w:t>
                      </w:r>
                      <w:r w:rsidRPr="0060413D">
                        <w:rPr>
                          <w:rFonts w:cs="Tahoma" w:hint="eastAsia"/>
                          <w:color w:val="0B5294"/>
                          <w:spacing w:val="-4"/>
                          <w:sz w:val="24"/>
                          <w:szCs w:val="24"/>
                          <w:rtl/>
                        </w:rPr>
                        <w:t>לבעלי</w:t>
                      </w:r>
                      <w:r w:rsidRPr="0060413D">
                        <w:rPr>
                          <w:rFonts w:cs="Tahoma"/>
                          <w:color w:val="0B5294"/>
                          <w:spacing w:val="-4"/>
                          <w:sz w:val="24"/>
                          <w:szCs w:val="24"/>
                          <w:rtl/>
                        </w:rPr>
                        <w:t xml:space="preserve"> </w:t>
                      </w:r>
                      <w:r w:rsidRPr="0060413D">
                        <w:rPr>
                          <w:rFonts w:cs="Tahoma" w:hint="eastAsia"/>
                          <w:color w:val="0B5294"/>
                          <w:spacing w:val="-4"/>
                          <w:sz w:val="24"/>
                          <w:szCs w:val="24"/>
                          <w:rtl/>
                        </w:rPr>
                        <w:t>האולם</w:t>
                      </w:r>
                      <w:r w:rsidRPr="0060413D">
                        <w:rPr>
                          <w:rFonts w:cs="Tahoma"/>
                          <w:color w:val="0B5294"/>
                          <w:spacing w:val="-4"/>
                          <w:sz w:val="24"/>
                          <w:szCs w:val="24"/>
                          <w:rtl/>
                        </w:rPr>
                        <w:t xml:space="preserve">, </w:t>
                      </w:r>
                      <w:r w:rsidRPr="0060413D">
                        <w:rPr>
                          <w:rFonts w:cs="Tahoma" w:hint="eastAsia"/>
                          <w:color w:val="0B5294"/>
                          <w:spacing w:val="-4"/>
                          <w:sz w:val="24"/>
                          <w:szCs w:val="24"/>
                          <w:rtl/>
                        </w:rPr>
                        <w:t>ועל</w:t>
                      </w:r>
                      <w:r w:rsidRPr="0060413D">
                        <w:rPr>
                          <w:rFonts w:cs="Tahoma"/>
                          <w:color w:val="0B5294"/>
                          <w:spacing w:val="-4"/>
                          <w:sz w:val="24"/>
                          <w:szCs w:val="24"/>
                          <w:rtl/>
                        </w:rPr>
                        <w:t xml:space="preserve"> </w:t>
                      </w:r>
                      <w:r w:rsidRPr="0060413D">
                        <w:rPr>
                          <w:rFonts w:cs="Tahoma" w:hint="eastAsia"/>
                          <w:color w:val="0B5294"/>
                          <w:spacing w:val="-4"/>
                          <w:sz w:val="24"/>
                          <w:szCs w:val="24"/>
                          <w:rtl/>
                        </w:rPr>
                        <w:t>שלא</w:t>
                      </w:r>
                      <w:r w:rsidRPr="0060413D">
                        <w:rPr>
                          <w:rFonts w:cs="Tahoma"/>
                          <w:color w:val="0B5294"/>
                          <w:spacing w:val="-4"/>
                          <w:sz w:val="24"/>
                          <w:szCs w:val="24"/>
                          <w:rtl/>
                        </w:rPr>
                        <w:t xml:space="preserve"> </w:t>
                      </w:r>
                      <w:r w:rsidRPr="0060413D">
                        <w:rPr>
                          <w:rFonts w:cs="Tahoma" w:hint="eastAsia"/>
                          <w:color w:val="0B5294"/>
                          <w:spacing w:val="-4"/>
                          <w:sz w:val="24"/>
                          <w:szCs w:val="24"/>
                          <w:rtl/>
                        </w:rPr>
                        <w:t>פעלה</w:t>
                      </w:r>
                      <w:r w:rsidRPr="0060413D">
                        <w:rPr>
                          <w:rFonts w:cs="Tahoma"/>
                          <w:color w:val="0B5294"/>
                          <w:spacing w:val="-4"/>
                          <w:sz w:val="24"/>
                          <w:szCs w:val="24"/>
                          <w:rtl/>
                        </w:rPr>
                        <w:t xml:space="preserve"> </w:t>
                      </w:r>
                      <w:r w:rsidRPr="0060413D">
                        <w:rPr>
                          <w:rFonts w:cs="Tahoma" w:hint="eastAsia"/>
                          <w:color w:val="0B5294"/>
                          <w:spacing w:val="-4"/>
                          <w:sz w:val="24"/>
                          <w:szCs w:val="24"/>
                          <w:rtl/>
                        </w:rPr>
                        <w:t>לביטול</w:t>
                      </w:r>
                      <w:r w:rsidRPr="0060413D">
                        <w:rPr>
                          <w:rFonts w:cs="Tahoma"/>
                          <w:color w:val="0B5294"/>
                          <w:spacing w:val="-4"/>
                          <w:sz w:val="24"/>
                          <w:szCs w:val="24"/>
                          <w:rtl/>
                        </w:rPr>
                        <w:t xml:space="preserve"> </w:t>
                      </w:r>
                      <w:r w:rsidRPr="0060413D">
                        <w:rPr>
                          <w:rFonts w:cs="Tahoma" w:hint="eastAsia"/>
                          <w:color w:val="0B5294"/>
                          <w:spacing w:val="-4"/>
                          <w:sz w:val="24"/>
                          <w:szCs w:val="24"/>
                          <w:rtl/>
                        </w:rPr>
                        <w:t>התכנית</w:t>
                      </w:r>
                      <w:r w:rsidRPr="0060413D">
                        <w:rPr>
                          <w:rFonts w:cs="Tahoma"/>
                          <w:color w:val="0B5294"/>
                          <w:spacing w:val="-4"/>
                          <w:sz w:val="24"/>
                          <w:szCs w:val="24"/>
                          <w:rtl/>
                        </w:rPr>
                        <w:t xml:space="preserve"> </w:t>
                      </w:r>
                      <w:r w:rsidRPr="0060413D">
                        <w:rPr>
                          <w:rFonts w:cs="Tahoma" w:hint="eastAsia"/>
                          <w:color w:val="0B5294"/>
                          <w:spacing w:val="-4"/>
                          <w:sz w:val="24"/>
                          <w:szCs w:val="24"/>
                          <w:rtl/>
                        </w:rPr>
                        <w:t>החדשה</w:t>
                      </w:r>
                      <w:r w:rsidRPr="0060413D">
                        <w:rPr>
                          <w:rFonts w:cs="Tahoma"/>
                          <w:color w:val="0B5294"/>
                          <w:spacing w:val="-4"/>
                          <w:sz w:val="24"/>
                          <w:szCs w:val="24"/>
                          <w:rtl/>
                        </w:rPr>
                        <w:t xml:space="preserve"> </w:t>
                      </w:r>
                      <w:r w:rsidRPr="0060413D">
                        <w:rPr>
                          <w:rFonts w:cs="Tahoma" w:hint="eastAsia"/>
                          <w:color w:val="0B5294"/>
                          <w:spacing w:val="-4"/>
                          <w:sz w:val="24"/>
                          <w:szCs w:val="24"/>
                          <w:rtl/>
                        </w:rPr>
                        <w:t>שאישרה</w:t>
                      </w:r>
                      <w:r w:rsidRPr="0060413D">
                        <w:rPr>
                          <w:rFonts w:cs="Tahoma"/>
                          <w:color w:val="0B5294"/>
                          <w:spacing w:val="-4"/>
                          <w:sz w:val="24"/>
                          <w:szCs w:val="24"/>
                          <w:rtl/>
                        </w:rPr>
                        <w:t xml:space="preserve"> </w:t>
                      </w:r>
                      <w:r w:rsidRPr="0060413D">
                        <w:rPr>
                          <w:rFonts w:cs="Tahoma" w:hint="eastAsia"/>
                          <w:color w:val="0B5294"/>
                          <w:spacing w:val="-4"/>
                          <w:sz w:val="24"/>
                          <w:szCs w:val="24"/>
                          <w:rtl/>
                        </w:rPr>
                        <w:t>לאחר</w:t>
                      </w:r>
                      <w:r w:rsidRPr="0060413D">
                        <w:rPr>
                          <w:rFonts w:cs="Tahoma"/>
                          <w:color w:val="0B5294"/>
                          <w:spacing w:val="-4"/>
                          <w:sz w:val="24"/>
                          <w:szCs w:val="24"/>
                          <w:rtl/>
                        </w:rPr>
                        <w:t xml:space="preserve"> </w:t>
                      </w:r>
                      <w:r w:rsidRPr="0060413D">
                        <w:rPr>
                          <w:rFonts w:cs="Tahoma" w:hint="eastAsia"/>
                          <w:color w:val="0B5294"/>
                          <w:spacing w:val="-4"/>
                          <w:sz w:val="24"/>
                          <w:szCs w:val="24"/>
                          <w:rtl/>
                        </w:rPr>
                        <w:t>שנודע</w:t>
                      </w:r>
                      <w:r w:rsidRPr="0060413D">
                        <w:rPr>
                          <w:rFonts w:cs="Tahoma"/>
                          <w:color w:val="0B5294"/>
                          <w:spacing w:val="-4"/>
                          <w:sz w:val="24"/>
                          <w:szCs w:val="24"/>
                          <w:rtl/>
                        </w:rPr>
                        <w:t xml:space="preserve"> </w:t>
                      </w:r>
                      <w:r w:rsidRPr="0060413D">
                        <w:rPr>
                          <w:rFonts w:cs="Tahoma" w:hint="eastAsia"/>
                          <w:color w:val="0B5294"/>
                          <w:spacing w:val="-4"/>
                          <w:sz w:val="24"/>
                          <w:szCs w:val="24"/>
                          <w:rtl/>
                        </w:rPr>
                        <w:t>לה</w:t>
                      </w:r>
                      <w:r w:rsidRPr="0060413D">
                        <w:rPr>
                          <w:rFonts w:cs="Tahoma"/>
                          <w:color w:val="0B5294"/>
                          <w:spacing w:val="-4"/>
                          <w:sz w:val="24"/>
                          <w:szCs w:val="24"/>
                          <w:rtl/>
                        </w:rPr>
                        <w:t xml:space="preserve"> </w:t>
                      </w:r>
                      <w:r w:rsidRPr="0060413D">
                        <w:rPr>
                          <w:rFonts w:cs="Tahoma" w:hint="eastAsia"/>
                          <w:color w:val="0B5294"/>
                          <w:spacing w:val="-4"/>
                          <w:sz w:val="24"/>
                          <w:szCs w:val="24"/>
                          <w:rtl/>
                        </w:rPr>
                        <w:t>כי</w:t>
                      </w:r>
                      <w:r w:rsidRPr="0060413D">
                        <w:rPr>
                          <w:rFonts w:cs="Tahoma"/>
                          <w:color w:val="0B5294"/>
                          <w:spacing w:val="-4"/>
                          <w:sz w:val="24"/>
                          <w:szCs w:val="24"/>
                          <w:rtl/>
                        </w:rPr>
                        <w:t xml:space="preserve"> </w:t>
                      </w:r>
                      <w:r w:rsidRPr="0060413D">
                        <w:rPr>
                          <w:rFonts w:cs="Tahoma" w:hint="eastAsia"/>
                          <w:color w:val="0B5294"/>
                          <w:spacing w:val="-4"/>
                          <w:sz w:val="24"/>
                          <w:szCs w:val="24"/>
                          <w:rtl/>
                        </w:rPr>
                        <w:t>האישור</w:t>
                      </w:r>
                      <w:r w:rsidRPr="0060413D">
                        <w:rPr>
                          <w:rFonts w:cs="Tahoma"/>
                          <w:color w:val="0B5294"/>
                          <w:spacing w:val="-4"/>
                          <w:sz w:val="24"/>
                          <w:szCs w:val="24"/>
                          <w:rtl/>
                        </w:rPr>
                        <w:t xml:space="preserve"> </w:t>
                      </w:r>
                      <w:r w:rsidRPr="0060413D">
                        <w:rPr>
                          <w:rFonts w:cs="Tahoma" w:hint="eastAsia"/>
                          <w:color w:val="0B5294"/>
                          <w:spacing w:val="-4"/>
                          <w:sz w:val="24"/>
                          <w:szCs w:val="24"/>
                          <w:rtl/>
                        </w:rPr>
                        <w:t>היה</w:t>
                      </w:r>
                      <w:r w:rsidRPr="0060413D">
                        <w:rPr>
                          <w:rFonts w:cs="Tahoma"/>
                          <w:color w:val="0B5294"/>
                          <w:spacing w:val="-4"/>
                          <w:sz w:val="24"/>
                          <w:szCs w:val="24"/>
                          <w:rtl/>
                        </w:rPr>
                        <w:t xml:space="preserve"> </w:t>
                      </w:r>
                      <w:r w:rsidRPr="0060413D">
                        <w:rPr>
                          <w:rFonts w:cs="Tahoma" w:hint="eastAsia"/>
                          <w:color w:val="0B5294"/>
                          <w:spacing w:val="-4"/>
                          <w:sz w:val="24"/>
                          <w:szCs w:val="24"/>
                          <w:rtl/>
                        </w:rPr>
                        <w:t>בחוסר</w:t>
                      </w:r>
                      <w:r w:rsidRPr="0060413D">
                        <w:rPr>
                          <w:rFonts w:cs="Tahoma"/>
                          <w:color w:val="0B5294"/>
                          <w:spacing w:val="-4"/>
                          <w:sz w:val="24"/>
                          <w:szCs w:val="24"/>
                          <w:rtl/>
                        </w:rPr>
                        <w:t xml:space="preserve"> </w:t>
                      </w:r>
                      <w:r w:rsidRPr="0060413D">
                        <w:rPr>
                          <w:rFonts w:cs="Tahoma" w:hint="eastAsia"/>
                          <w:color w:val="0B5294"/>
                          <w:spacing w:val="-4"/>
                          <w:sz w:val="24"/>
                          <w:szCs w:val="24"/>
                          <w:rtl/>
                        </w:rPr>
                        <w:t>סמכות</w:t>
                      </w:r>
                    </w:p>
                    <w:p w:rsidR="0060413D" w:rsidRPr="00373C5D" w:rsidP="0060413D">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985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83351">
      <w:pPr>
        <w:spacing w:before="180"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"לא מצאנו לנכון לבטל תכנית ו/או היתר זה או אחרים שאושרו ע"י הוועדה בעבר. ביטול תכנית ו/או היתר אינם עניין של מה בכך, עלול לחשוף את הוועדה לתביעות ואף לא ברור האם בסמכותנו לעשות זאת".</w:t>
      </w:r>
    </w:p>
    <w:p w:rsidR="000A3915" w:rsidRPr="00883351" w:rsidP="00883351">
      <w:pPr>
        <w:pStyle w:val="RESHET"/>
        <w:rPr>
          <w:rtl/>
        </w:rPr>
      </w:pPr>
      <w:r w:rsidRPr="00883351">
        <w:rPr>
          <w:rFonts w:hint="cs"/>
          <w:rtl/>
        </w:rPr>
        <w:t xml:space="preserve">משרד מבקר המדינה מעיר לוועדה כי משגילתה כי אישרה תכנית בחוסר סמכות והוציאה מכוחה היתר בניין - בסמכותה, כגוף </w:t>
      </w:r>
      <w:r w:rsidRPr="00883351">
        <w:rPr>
          <w:rFonts w:hint="cs"/>
          <w:rtl/>
        </w:rPr>
        <w:t>מינהלי</w:t>
      </w:r>
      <w:r w:rsidRPr="00883351">
        <w:rPr>
          <w:rFonts w:hint="cs"/>
          <w:rtl/>
        </w:rPr>
        <w:t xml:space="preserve"> שקיבל את ההחלטות האמורות, גם לבטלן. לפיכך על הוועדה לבחון שוב את השלכות החלטותיה ולשקול את ביטול התכנית שאישרה בחוסר סמכות.</w:t>
      </w:r>
    </w:p>
    <w:p w:rsidR="000A3915" w:rsidP="00841C3B">
      <w:pPr>
        <w:spacing w:line="260" w:lineRule="exact"/>
        <w:ind w:right="2268"/>
        <w:jc w:val="both"/>
        <w:rPr>
          <w:rFonts w:ascii="Tahoma" w:hAnsi="Tahoma" w:cs="Tahoma"/>
          <w:b/>
          <w:bCs/>
          <w:sz w:val="18"/>
          <w:szCs w:val="18"/>
          <w:rtl/>
        </w:rPr>
      </w:pPr>
    </w:p>
    <w:p w:rsidR="00883351" w:rsidRPr="00277566" w:rsidP="00841C3B">
      <w:pPr>
        <w:spacing w:line="260" w:lineRule="exact"/>
        <w:ind w:right="2268"/>
        <w:jc w:val="both"/>
        <w:rPr>
          <w:rFonts w:ascii="Tahoma" w:hAnsi="Tahoma" w:cs="Tahoma"/>
          <w:b/>
          <w:bCs/>
          <w:sz w:val="18"/>
          <w:szCs w:val="18"/>
          <w:rtl/>
        </w:rPr>
      </w:pPr>
    </w:p>
    <w:p w:rsidR="000A3915" w:rsidP="006B03B5">
      <w:pPr>
        <w:pStyle w:val="KOT4"/>
        <w:rPr>
          <w:rtl/>
        </w:rPr>
      </w:pPr>
      <w:r>
        <w:rPr>
          <w:rFonts w:hint="cs"/>
          <w:rtl/>
        </w:rPr>
        <w:t>מתן רישיון עסק לאולם</w:t>
      </w:r>
      <w:r>
        <w:rPr>
          <w:rStyle w:val="FootnoteReference0"/>
          <w:b/>
          <w:rtl/>
        </w:rPr>
        <w:footnoteReference w:id="50"/>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חוק רישוי עסקים, התשכ"ח-1968 (להלן - חוק רישוי עסקים), התקנות שהותקנו על פיו והצווים שהוצאו מכוחו מסבירים את נושא רישוים של עסקים, והם כלי חשוב וחיוני בידי הרשות המקומית לשמירה על רווחת תושביה, על בריאותם ועל איכות חייהם. החוק מציג תנאים לקיום תקין של עסק. ככלל, על פי החוק מונה ראש הרשות המקומית או מי שהוא הסמיכו לכך להיות רשות רישוי (מחוץ לרשות המקומית - מי ששר הפנים הסמיכו לכך). כלומר, ראש הרשות המקומית או מי שהוא הסמיכו לכך, מוסמך לתת את רישיון העסק לעסקים שבתחום הרשות המקומית. בחקיקה האמורה נקבעו, בין השאר, העסקים טעוני הרישוי, ההוראות בדבר רישוים והדרכים לאכיפת חוק רישוי עסקים על מי שמנהלים עסק טעון רישוי ללא רישיון. בסעיף 7ב לחוק רישוי עסקים נקבע כי רשות הרישוי תקבע תקופת תוקף להיתר זמני (להלן - היתר זמני) והיא רשאית </w:t>
      </w:r>
      <w:r w:rsidRPr="00277566">
        <w:rPr>
          <w:rFonts w:ascii="Tahoma" w:hAnsi="Tahoma" w:cs="Tahoma" w:hint="cs"/>
          <w:sz w:val="18"/>
          <w:szCs w:val="18"/>
          <w:rtl/>
        </w:rPr>
        <w:t>להאריכה</w:t>
      </w:r>
      <w:r w:rsidRPr="00277566">
        <w:rPr>
          <w:rFonts w:ascii="Tahoma" w:hAnsi="Tahoma" w:cs="Tahoma" w:hint="cs"/>
          <w:sz w:val="18"/>
          <w:szCs w:val="18"/>
          <w:rtl/>
        </w:rPr>
        <w:t xml:space="preserve"> מדי פעם, ובלבד שסך התקופות לא יעלה על שנה אחת.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בחלק מסוגי העסקים מותנה מתן רישיון העסק בקבלת אישורים מגופים שמחוץ לרשות המקומית, ובהם משרד הבריאות והמשרד להגנת הסביבה. בחוק נקבע עוד כי על הרשות המקומית כרשות הרישוי לוודא שבעסקים הפועלים בתחום שיפוטה מתקיימים גם הדינים הנוגעים לתכנון ולבנייה. עליה לבדוק אם המבנה שבו ינוהל העסק נבנה על פי היתר בנייה ובהתאם לתנאיו, ואם השימוש בו תואם את התכניות החלות על השטח. הבדיקה נעשית באמצעות הפנייה לוועדה המקומית.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משנת 2011 ועד ושנת 2014 לא היה לאולם רישיון עסק בעקבות הבנייה הלא חוקית שביצעו בעלי האולם; עלה</w:t>
      </w:r>
      <w:r w:rsidRPr="00277566">
        <w:rPr>
          <w:rFonts w:ascii="Tahoma" w:hAnsi="Tahoma" w:cs="Tahoma"/>
          <w:sz w:val="18"/>
          <w:szCs w:val="18"/>
          <w:rtl/>
        </w:rPr>
        <w:t xml:space="preserve"> כי ב-30.12.14</w:t>
      </w:r>
      <w:r w:rsidRPr="00277566">
        <w:rPr>
          <w:rFonts w:ascii="Tahoma" w:hAnsi="Tahoma" w:cs="Tahoma" w:hint="cs"/>
          <w:sz w:val="18"/>
          <w:szCs w:val="18"/>
          <w:rtl/>
        </w:rPr>
        <w:t xml:space="preserve"> </w:t>
      </w:r>
      <w:r w:rsidRPr="00277566">
        <w:rPr>
          <w:rFonts w:ascii="Tahoma" w:hAnsi="Tahoma" w:cs="Tahoma"/>
          <w:sz w:val="18"/>
          <w:szCs w:val="18"/>
          <w:rtl/>
        </w:rPr>
        <w:t xml:space="preserve">כתב היועץ המשפטי של </w:t>
      </w:r>
      <w:r w:rsidRPr="00277566">
        <w:rPr>
          <w:rFonts w:ascii="Tahoma" w:hAnsi="Tahoma" w:cs="Tahoma" w:hint="cs"/>
          <w:sz w:val="18"/>
          <w:szCs w:val="18"/>
          <w:rtl/>
        </w:rPr>
        <w:t xml:space="preserve">עיריית </w:t>
      </w:r>
      <w:r w:rsidRPr="00277566">
        <w:rPr>
          <w:rFonts w:ascii="Tahoma" w:hAnsi="Tahoma" w:cs="Tahoma"/>
          <w:sz w:val="18"/>
          <w:szCs w:val="18"/>
          <w:rtl/>
        </w:rPr>
        <w:t xml:space="preserve">נשר לראש העירייה כי הוא ממליץ לאשר מתן </w:t>
      </w:r>
      <w:r w:rsidRPr="00277566">
        <w:rPr>
          <w:rFonts w:ascii="Tahoma" w:hAnsi="Tahoma" w:cs="Tahoma" w:hint="cs"/>
          <w:sz w:val="18"/>
          <w:szCs w:val="18"/>
          <w:rtl/>
        </w:rPr>
        <w:t>היתר</w:t>
      </w:r>
      <w:r w:rsidRPr="00277566">
        <w:rPr>
          <w:rFonts w:ascii="Tahoma" w:hAnsi="Tahoma" w:cs="Tahoma"/>
          <w:sz w:val="18"/>
          <w:szCs w:val="18"/>
          <w:rtl/>
        </w:rPr>
        <w:t xml:space="preserve"> זמני לאולם לתקופה של 12-6 חודשים לצורך הסדרת חריגות הבנייה, השגת היתר</w:t>
      </w:r>
      <w:r w:rsidRPr="00277566">
        <w:rPr>
          <w:rFonts w:ascii="Tahoma" w:hAnsi="Tahoma" w:cs="Tahoma" w:hint="cs"/>
          <w:sz w:val="18"/>
          <w:szCs w:val="18"/>
          <w:rtl/>
        </w:rPr>
        <w:t xml:space="preserve"> בנייה</w:t>
      </w:r>
      <w:r w:rsidRPr="00277566">
        <w:rPr>
          <w:rFonts w:ascii="Tahoma" w:hAnsi="Tahoma" w:cs="Tahoma"/>
          <w:sz w:val="18"/>
          <w:szCs w:val="18"/>
          <w:rtl/>
        </w:rPr>
        <w:t xml:space="preserve"> וביצוע דרישות גורמי הרישוי השונים. עוד באותו היום </w:t>
      </w:r>
      <w:r w:rsidRPr="00277566">
        <w:rPr>
          <w:rFonts w:ascii="Tahoma" w:hAnsi="Tahoma" w:cs="Tahoma" w:hint="cs"/>
          <w:sz w:val="18"/>
          <w:szCs w:val="18"/>
          <w:rtl/>
        </w:rPr>
        <w:t>נתנה</w:t>
      </w:r>
      <w:r w:rsidRPr="00277566">
        <w:rPr>
          <w:rFonts w:ascii="Tahoma" w:hAnsi="Tahoma" w:cs="Tahoma"/>
          <w:sz w:val="18"/>
          <w:szCs w:val="18"/>
          <w:rtl/>
        </w:rPr>
        <w:t xml:space="preserve"> </w:t>
      </w:r>
      <w:r w:rsidRPr="00277566">
        <w:rPr>
          <w:rFonts w:ascii="Tahoma" w:hAnsi="Tahoma" w:cs="Tahoma" w:hint="cs"/>
          <w:sz w:val="18"/>
          <w:szCs w:val="18"/>
          <w:rtl/>
        </w:rPr>
        <w:t>העירייה</w:t>
      </w:r>
      <w:r w:rsidRPr="00277566">
        <w:rPr>
          <w:rFonts w:ascii="Tahoma" w:hAnsi="Tahoma" w:cs="Tahoma"/>
          <w:sz w:val="18"/>
          <w:szCs w:val="18"/>
          <w:rtl/>
        </w:rPr>
        <w:t xml:space="preserve"> </w:t>
      </w:r>
      <w:r w:rsidRPr="00277566">
        <w:rPr>
          <w:rFonts w:ascii="Tahoma" w:hAnsi="Tahoma" w:cs="Tahoma" w:hint="cs"/>
          <w:sz w:val="18"/>
          <w:szCs w:val="18"/>
          <w:rtl/>
        </w:rPr>
        <w:t>רישיון</w:t>
      </w:r>
      <w:r w:rsidRPr="00277566">
        <w:rPr>
          <w:rFonts w:ascii="Tahoma" w:hAnsi="Tahoma" w:cs="Tahoma"/>
          <w:sz w:val="18"/>
          <w:szCs w:val="18"/>
          <w:rtl/>
        </w:rPr>
        <w:t xml:space="preserve"> </w:t>
      </w:r>
      <w:r w:rsidRPr="00277566">
        <w:rPr>
          <w:rFonts w:ascii="Tahoma" w:hAnsi="Tahoma" w:cs="Tahoma" w:hint="cs"/>
          <w:sz w:val="18"/>
          <w:szCs w:val="18"/>
          <w:rtl/>
        </w:rPr>
        <w:t>עסק</w:t>
      </w:r>
      <w:r w:rsidRPr="00277566">
        <w:rPr>
          <w:rFonts w:ascii="Tahoma" w:hAnsi="Tahoma" w:cs="Tahoma"/>
          <w:sz w:val="18"/>
          <w:szCs w:val="18"/>
          <w:rtl/>
        </w:rPr>
        <w:t xml:space="preserve"> </w:t>
      </w:r>
      <w:r w:rsidRPr="00277566">
        <w:rPr>
          <w:rFonts w:ascii="Tahoma" w:hAnsi="Tahoma" w:cs="Tahoma" w:hint="cs"/>
          <w:sz w:val="18"/>
          <w:szCs w:val="18"/>
          <w:rtl/>
        </w:rPr>
        <w:t>לאולם</w:t>
      </w:r>
      <w:r w:rsidRPr="00277566">
        <w:rPr>
          <w:rFonts w:ascii="Tahoma" w:hAnsi="Tahoma" w:cs="Tahoma"/>
          <w:sz w:val="18"/>
          <w:szCs w:val="18"/>
          <w:rtl/>
        </w:rPr>
        <w:t xml:space="preserve"> </w:t>
      </w:r>
      <w:r w:rsidRPr="00277566">
        <w:rPr>
          <w:rFonts w:ascii="Tahoma" w:hAnsi="Tahoma" w:cs="Tahoma" w:hint="cs"/>
          <w:sz w:val="18"/>
          <w:szCs w:val="18"/>
          <w:rtl/>
        </w:rPr>
        <w:t>עד ל-31.12.15.</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עוד עלה כי בינואר 2015 העביר מפקח מהיחידה הארצית לאכיפת דיני תכנון ובנייה במחוז הצפון מכתב ליועץ המשפטי של עיריית נשר, ובו התריע כי עליו לשקול את מתן רישיון העסק לאולם נוכח הממצאים שעלו בחקירתו בעניין. בפברואר אותה השנה ביקש היועץ המשפטי של העירייה הבהרה מהמפקח בהמשך למכתבו, האם לדעתו יש מניעה להנפיק רישיון עסק לאולם.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באותו החודש התייחס היועץ המשפטי של הוועדה המחוזית לנושא רישיון העסק של האולם וכתב לראש עיריית נשר וליועץ המשפטי של העירייה כי "רישיון העסק הזמני לא היה צריך להינתן מלכתחילה... היות וההחלטה על הוצאת הרישיון הזמני התקבלה בשגגה, שכן היא אינה מקיימת את הדרישות וכל התנאים הקבועים בחוק ובהנחיות היועץ המשפטי לממשלה, הרי שעל פניו נפל פגם מהותי באישורה. במצב דברים זה, יש לבטל את הרישיון". בישיבתה של ועדת רישוי עסקים ב-29.8.16 ציין היועץ המשפטי של העירייה כי בהתאם לחוק "ועדת רישוי עסקים יכולה לתת תוקף עד שנה אחת מקסימום". בהמשך הדיון אמר היועץ המשפטי "אני מציע שהרישיון הזמני יינתן ל-6 חודשים "עם אופציה להארכה".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ב-31.8.16 נתנה העירייה לבעלי האולם היתר זמני נוסף להפעלתו עד ל-28.2.17, בלי שהוסדרה הבנייה הלא חוקית, וזאת אף שהעירייה כבר נתנה </w:t>
      </w:r>
      <w:r w:rsidR="00883351">
        <w:rPr>
          <w:rFonts w:ascii="Tahoma" w:hAnsi="Tahoma" w:cs="Tahoma"/>
          <w:sz w:val="18"/>
          <w:szCs w:val="18"/>
          <w:rtl/>
        </w:rPr>
        <w:br/>
      </w:r>
      <w:r w:rsidRPr="00277566">
        <w:rPr>
          <w:rFonts w:ascii="Tahoma" w:hAnsi="Tahoma" w:cs="Tahoma" w:hint="cs"/>
          <w:sz w:val="18"/>
          <w:szCs w:val="18"/>
          <w:rtl/>
        </w:rPr>
        <w:t>ב-30.12.14 היתר זמני להפעלת האולם למשך שנה, ועל פי החוק לא ניתן היה לתת היתר זמני נוסף להפעלתו.</w:t>
      </w:r>
    </w:p>
    <w:p w:rsidR="000A3915" w:rsidRPr="00883351" w:rsidP="00883351">
      <w:pPr>
        <w:pStyle w:val="RESHET"/>
        <w:rPr>
          <w:rtl/>
        </w:rPr>
      </w:pPr>
      <w:r w:rsidRPr="00883351">
        <w:rPr>
          <w:rFonts w:hint="cs"/>
          <w:rtl/>
        </w:rPr>
        <w:t xml:space="preserve">משרד מבקר המדינה מעיר לראש עיריית נשר וליועץ המשפטי של העירייה כי </w:t>
      </w:r>
      <w:r w:rsidRPr="00883351">
        <w:rPr>
          <w:rFonts w:hint="cs"/>
          <w:rtl/>
        </w:rPr>
        <w:t>איפשרו</w:t>
      </w:r>
      <w:r w:rsidRPr="00883351">
        <w:rPr>
          <w:rFonts w:hint="cs"/>
          <w:rtl/>
        </w:rPr>
        <w:t xml:space="preserve"> לאולם האירועים לפעול ללא רישיון עסק, והעירייה </w:t>
      </w:r>
      <w:r w:rsidRPr="00883351">
        <w:rPr>
          <w:rtl/>
        </w:rPr>
        <w:t>נתנ</w:t>
      </w:r>
      <w:r w:rsidRPr="00883351">
        <w:rPr>
          <w:rFonts w:hint="cs"/>
          <w:rtl/>
        </w:rPr>
        <w:t>ה</w:t>
      </w:r>
      <w:r w:rsidRPr="00883351">
        <w:rPr>
          <w:rtl/>
        </w:rPr>
        <w:t xml:space="preserve"> </w:t>
      </w:r>
      <w:r w:rsidRPr="00883351">
        <w:rPr>
          <w:rFonts w:hint="cs"/>
          <w:rtl/>
        </w:rPr>
        <w:t>לו פעמיים היתר זמני על אף הבנייה הלא חוקית בו</w:t>
      </w:r>
      <w:r w:rsidRPr="00883351">
        <w:rPr>
          <w:rtl/>
        </w:rPr>
        <w:t>.</w:t>
      </w:r>
      <w:r w:rsidRPr="00883351">
        <w:rPr>
          <w:rFonts w:hint="cs"/>
          <w:rtl/>
        </w:rPr>
        <w:t xml:space="preserve"> זאת ועוד, רישיון העסק ניתן למרות מכתבו של המפקח מהיחידה הארצית לאכיפת דיני תכנון ובנייה במחוז צפון, ובניגוד לעמדת היועץ המשפטי של הוועדה המחוזית.</w:t>
      </w:r>
      <w:r w:rsidRPr="00883351">
        <w:rPr>
          <w:rtl/>
        </w:rPr>
        <w:t xml:space="preserve"> עוד </w:t>
      </w:r>
      <w:r w:rsidRPr="00883351">
        <w:rPr>
          <w:rFonts w:hint="cs"/>
          <w:rtl/>
        </w:rPr>
        <w:t>מ</w:t>
      </w:r>
      <w:r w:rsidRPr="00883351">
        <w:rPr>
          <w:rtl/>
        </w:rPr>
        <w:t xml:space="preserve">עיר משרד מבקר המדינה לעירייה </w:t>
      </w:r>
      <w:r w:rsidRPr="00883351">
        <w:rPr>
          <w:rFonts w:hint="cs"/>
          <w:rtl/>
        </w:rPr>
        <w:t>כי</w:t>
      </w:r>
      <w:r w:rsidRPr="00883351">
        <w:rPr>
          <w:rtl/>
        </w:rPr>
        <w:t xml:space="preserve"> </w:t>
      </w:r>
      <w:r w:rsidRPr="00883351">
        <w:rPr>
          <w:rFonts w:hint="cs"/>
          <w:rtl/>
        </w:rPr>
        <w:t>ההיתר</w:t>
      </w:r>
      <w:r w:rsidRPr="00883351">
        <w:rPr>
          <w:rtl/>
        </w:rPr>
        <w:t xml:space="preserve"> </w:t>
      </w:r>
      <w:r w:rsidRPr="00883351">
        <w:rPr>
          <w:rFonts w:hint="cs"/>
          <w:rtl/>
        </w:rPr>
        <w:t>הזמני</w:t>
      </w:r>
      <w:r w:rsidRPr="00883351">
        <w:rPr>
          <w:rtl/>
        </w:rPr>
        <w:t xml:space="preserve"> </w:t>
      </w:r>
      <w:r w:rsidRPr="00883351">
        <w:rPr>
          <w:rFonts w:hint="cs"/>
          <w:rtl/>
        </w:rPr>
        <w:t>שנתנה</w:t>
      </w:r>
      <w:r w:rsidRPr="00883351">
        <w:rPr>
          <w:rtl/>
        </w:rPr>
        <w:t xml:space="preserve"> ניתן במצטבר </w:t>
      </w:r>
      <w:r w:rsidRPr="00883351">
        <w:rPr>
          <w:rFonts w:hint="cs"/>
          <w:rtl/>
        </w:rPr>
        <w:t>לתקופה</w:t>
      </w:r>
      <w:r w:rsidRPr="00883351">
        <w:rPr>
          <w:rtl/>
        </w:rPr>
        <w:t xml:space="preserve"> </w:t>
      </w:r>
      <w:r w:rsidRPr="00883351">
        <w:rPr>
          <w:rFonts w:hint="cs"/>
          <w:rtl/>
        </w:rPr>
        <w:t>העולה</w:t>
      </w:r>
      <w:r w:rsidRPr="00883351">
        <w:rPr>
          <w:rtl/>
        </w:rPr>
        <w:t xml:space="preserve"> על שנה</w:t>
      </w:r>
      <w:r w:rsidRPr="00883351">
        <w:rPr>
          <w:rFonts w:hint="cs"/>
          <w:rtl/>
        </w:rPr>
        <w:t>, וזאת בניגוד לסמכות הקבועה בחוק, שעל פיו תוקף ההיתר הזמני מוגבל לשנה אחת בלבד</w:t>
      </w:r>
      <w:r w:rsidRPr="00883351">
        <w:rPr>
          <w:rtl/>
        </w:rPr>
        <w:t xml:space="preserve">. </w: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ראש עיריית נשר מסר בתשובתו כי האולם פעל ללא רישיון עסק עוד משנת 2004, וכי מאז כניסתו לתפקידו בינואר 2014 הוא פעל שהאולם יעמוד בכל הדרישות לקבלת רישיון עסק כדין. עוד מסר ראש העירייה כי בתפקידו כאחראי על מתן רישיונות עסק בנשר הוא פעל "בהתאם לחוות דעתו המקצועית המשפטית של יועמ"ש העירייה... ובהתאם לחוות דעתו המקצועית ההנדסית של מהנדס העירייה". לפיכך אין ולא היה כל פסול ופגם בהתנהלותו.</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בתשובה שמסר היועץ המשפטי של עיריית נשר למשרד מבקר המדינה ביוני 2017 צוין כי אין בחוות דעת של היועץ המשפטי של הרשות "כדי למנוע כל פעולה </w:t>
      </w:r>
      <w:r w:rsidRPr="00277566">
        <w:rPr>
          <w:rFonts w:ascii="Tahoma" w:hAnsi="Tahoma" w:cs="Tahoma" w:hint="cs"/>
          <w:sz w:val="18"/>
          <w:szCs w:val="18"/>
          <w:rtl/>
        </w:rPr>
        <w:t>מינהלית</w:t>
      </w:r>
      <w:r w:rsidRPr="00277566">
        <w:rPr>
          <w:rFonts w:ascii="Tahoma" w:hAnsi="Tahoma" w:cs="Tahoma" w:hint="cs"/>
          <w:sz w:val="18"/>
          <w:szCs w:val="18"/>
          <w:rtl/>
        </w:rPr>
        <w:t xml:space="preserve"> מטעם גורם </w:t>
      </w:r>
      <w:r w:rsidRPr="00277566">
        <w:rPr>
          <w:rFonts w:ascii="Tahoma" w:hAnsi="Tahoma" w:cs="Tahoma" w:hint="cs"/>
          <w:sz w:val="18"/>
          <w:szCs w:val="18"/>
          <w:rtl/>
        </w:rPr>
        <w:t>מינהלי</w:t>
      </w:r>
      <w:r w:rsidRPr="00277566">
        <w:rPr>
          <w:rFonts w:ascii="Tahoma" w:hAnsi="Tahoma" w:cs="Tahoma" w:hint="cs"/>
          <w:sz w:val="18"/>
          <w:szCs w:val="18"/>
          <w:rtl/>
        </w:rPr>
        <w:t xml:space="preserve"> מוסמך כולל מסירת עובדות, הסברים </w:t>
      </w:r>
      <w:r w:rsidRPr="00277566">
        <w:rPr>
          <w:rFonts w:ascii="Tahoma" w:hAnsi="Tahoma" w:cs="Tahoma" w:hint="cs"/>
          <w:sz w:val="18"/>
          <w:szCs w:val="18"/>
          <w:rtl/>
        </w:rPr>
        <w:t>והשגות. במקרה הנוכחי איש לא טרח לציין עובדות ו/או דבר הסתייגות כלשהי ביחס לחוות הדעת שניתנו על יסוד החומר העובדתי שהוצע בפניי". עוד מסר היועץ המשפטי כי אילו סברה הוועדה כי יש מניעה להפעלת האולם, "חובתה החוקית הייתה לפעול על פי סמכויותיה לשם הוצאת צווים שיפוטיים".</w:t>
      </w:r>
    </w:p>
    <w:p w:rsidR="000A3915" w:rsidRPr="00277566" w:rsidP="00883351">
      <w:pPr>
        <w:pStyle w:val="RESHET"/>
        <w:rPr>
          <w:rtl/>
        </w:rPr>
      </w:pPr>
      <w:r w:rsidRPr="00277566">
        <w:rPr>
          <w:rFonts w:hint="cs"/>
          <w:rtl/>
        </w:rPr>
        <w:t>משרד מבקר המדינה מעיר ליועץ המשפטי של העירייה על כי הציע לתת היתר זמני להפעלת האולם למשך שישה חודשים, בלי להסב את תשומת לבם של ראש העירייה וחברי ועדת רישוי עסקים לכך שהעירייה נתנה לפני כן היתר זמני להפעלת האולם למשך שנה.</w:t>
      </w:r>
    </w:p>
    <w:p w:rsidR="000A3915" w:rsidRPr="00277566" w:rsidP="00883351">
      <w:pPr>
        <w:pStyle w:val="RESHET"/>
        <w:rPr>
          <w:rtl/>
        </w:rPr>
      </w:pPr>
      <w:r w:rsidRPr="00277566">
        <w:rPr>
          <w:rFonts w:hint="cs"/>
          <w:rtl/>
        </w:rPr>
        <w:t>משרד מבקר המדינה מעיר לעיריית נשר כי עליה להקפיד הקפדה יתרה על התנאים למתן רישיון עסק, בייחוד לעסקים מרובי קהל כמו אולם שמחות, ולהקפיד על קיום הדינים הנוגעים לתכנון ולבנייה, נוכח החשיבות הרבה שיש לשמירת בטיחותם של באי האולם.</w:t>
      </w:r>
    </w:p>
    <w:p w:rsidR="000A3915" w:rsidRPr="00277566" w:rsidP="0060413D">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העירייה מסרה בתשובתה הנוספת כי ב-22.6.17 כתב ראש העירייה לבעלי האולם שעליהם "לפעול בהקדם האפשרי להשלמת תיקון והסדרת כלל החריגות הקיימות לצורך עמידה בדרישות וקבלת היתר כדין". עוד מסרה העירייה כי אם לא יצליחו בעלי האולם לקבל היתר בנייה כדין, היא לא תאפשר את המשך הפעלתו.</w:t>
      </w:r>
      <w:r w:rsidRPr="0060413D" w:rsidR="0060413D">
        <w:rPr>
          <w:rFonts w:cs="Tahoma"/>
          <w:noProof/>
          <w:sz w:val="17"/>
          <w:szCs w:val="17"/>
          <w:rtl/>
        </w:rPr>
        <w:t xml:space="preserve"> </w:t>
      </w:r>
      <w:r w:rsidRPr="0012789B" w:rsidR="0060413D">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413D" w:rsidRPr="00373C5D" w:rsidP="006041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30556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82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ראש</w:t>
                            </w:r>
                            <w:r w:rsidRPr="0060413D">
                              <w:rPr>
                                <w:rFonts w:cs="Tahoma"/>
                                <w:color w:val="0B5294"/>
                                <w:spacing w:val="-4"/>
                                <w:sz w:val="24"/>
                                <w:szCs w:val="24"/>
                                <w:rtl/>
                              </w:rPr>
                              <w:t xml:space="preserve"> </w:t>
                            </w:r>
                            <w:r w:rsidRPr="0060413D">
                              <w:rPr>
                                <w:rFonts w:cs="Tahoma" w:hint="eastAsia"/>
                                <w:color w:val="0B5294"/>
                                <w:spacing w:val="-4"/>
                                <w:sz w:val="24"/>
                                <w:szCs w:val="24"/>
                                <w:rtl/>
                              </w:rPr>
                              <w:t>עיריית</w:t>
                            </w:r>
                            <w:r w:rsidRPr="0060413D">
                              <w:rPr>
                                <w:rFonts w:cs="Tahoma"/>
                                <w:color w:val="0B5294"/>
                                <w:spacing w:val="-4"/>
                                <w:sz w:val="24"/>
                                <w:szCs w:val="24"/>
                                <w:rtl/>
                              </w:rPr>
                              <w:t xml:space="preserve"> </w:t>
                            </w:r>
                            <w:r w:rsidRPr="0060413D">
                              <w:rPr>
                                <w:rFonts w:cs="Tahoma" w:hint="eastAsia"/>
                                <w:color w:val="0B5294"/>
                                <w:spacing w:val="-4"/>
                                <w:sz w:val="24"/>
                                <w:szCs w:val="24"/>
                                <w:rtl/>
                              </w:rPr>
                              <w:t>נשר</w:t>
                            </w:r>
                            <w:r w:rsidRPr="0060413D">
                              <w:rPr>
                                <w:rFonts w:cs="Tahoma"/>
                                <w:color w:val="0B5294"/>
                                <w:spacing w:val="-4"/>
                                <w:sz w:val="24"/>
                                <w:szCs w:val="24"/>
                                <w:rtl/>
                              </w:rPr>
                              <w:t xml:space="preserve"> </w:t>
                            </w:r>
                            <w:r w:rsidRPr="0060413D">
                              <w:rPr>
                                <w:rFonts w:cs="Tahoma" w:hint="eastAsia"/>
                                <w:color w:val="0B5294"/>
                                <w:spacing w:val="-4"/>
                                <w:sz w:val="24"/>
                                <w:szCs w:val="24"/>
                                <w:rtl/>
                              </w:rPr>
                              <w:t>והיועץ</w:t>
                            </w:r>
                            <w:r w:rsidRPr="0060413D">
                              <w:rPr>
                                <w:rFonts w:cs="Tahoma"/>
                                <w:color w:val="0B5294"/>
                                <w:spacing w:val="-4"/>
                                <w:sz w:val="24"/>
                                <w:szCs w:val="24"/>
                                <w:rtl/>
                              </w:rPr>
                              <w:t xml:space="preserve"> </w:t>
                            </w:r>
                            <w:r w:rsidRPr="0060413D">
                              <w:rPr>
                                <w:rFonts w:cs="Tahoma" w:hint="eastAsia"/>
                                <w:color w:val="0B5294"/>
                                <w:spacing w:val="-4"/>
                                <w:sz w:val="24"/>
                                <w:szCs w:val="24"/>
                                <w:rtl/>
                              </w:rPr>
                              <w:t>המשפטי</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העירייה</w:t>
                            </w:r>
                            <w:r w:rsidRPr="0060413D">
                              <w:rPr>
                                <w:rFonts w:cs="Tahoma"/>
                                <w:color w:val="0B5294"/>
                                <w:spacing w:val="-4"/>
                                <w:sz w:val="24"/>
                                <w:szCs w:val="24"/>
                                <w:rtl/>
                              </w:rPr>
                              <w:t xml:space="preserve"> </w:t>
                            </w:r>
                            <w:r w:rsidRPr="0060413D">
                              <w:rPr>
                                <w:rFonts w:cs="Tahoma" w:hint="eastAsia"/>
                                <w:color w:val="0B5294"/>
                                <w:spacing w:val="-4"/>
                                <w:sz w:val="24"/>
                                <w:szCs w:val="24"/>
                                <w:rtl/>
                              </w:rPr>
                              <w:t>איפשרו</w:t>
                            </w:r>
                            <w:r w:rsidRPr="0060413D">
                              <w:rPr>
                                <w:rFonts w:cs="Tahoma"/>
                                <w:color w:val="0B5294"/>
                                <w:spacing w:val="-4"/>
                                <w:sz w:val="24"/>
                                <w:szCs w:val="24"/>
                                <w:rtl/>
                              </w:rPr>
                              <w:t xml:space="preserve"> </w:t>
                            </w:r>
                            <w:r w:rsidRPr="0060413D">
                              <w:rPr>
                                <w:rFonts w:cs="Tahoma" w:hint="eastAsia"/>
                                <w:color w:val="0B5294"/>
                                <w:spacing w:val="-4"/>
                                <w:sz w:val="24"/>
                                <w:szCs w:val="24"/>
                                <w:rtl/>
                              </w:rPr>
                              <w:t>לאולם</w:t>
                            </w:r>
                            <w:r w:rsidRPr="0060413D">
                              <w:rPr>
                                <w:rFonts w:cs="Tahoma"/>
                                <w:color w:val="0B5294"/>
                                <w:spacing w:val="-4"/>
                                <w:sz w:val="24"/>
                                <w:szCs w:val="24"/>
                                <w:rtl/>
                              </w:rPr>
                              <w:t xml:space="preserve"> </w:t>
                            </w:r>
                            <w:r w:rsidRPr="0060413D">
                              <w:rPr>
                                <w:rFonts w:cs="Tahoma" w:hint="eastAsia"/>
                                <w:color w:val="0B5294"/>
                                <w:spacing w:val="-4"/>
                                <w:sz w:val="24"/>
                                <w:szCs w:val="24"/>
                                <w:rtl/>
                              </w:rPr>
                              <w:t>האירועים</w:t>
                            </w:r>
                            <w:r w:rsidRPr="0060413D">
                              <w:rPr>
                                <w:rFonts w:cs="Tahoma"/>
                                <w:color w:val="0B5294"/>
                                <w:spacing w:val="-4"/>
                                <w:sz w:val="24"/>
                                <w:szCs w:val="24"/>
                                <w:rtl/>
                              </w:rPr>
                              <w:t xml:space="preserve"> </w:t>
                            </w:r>
                            <w:r w:rsidRPr="0060413D">
                              <w:rPr>
                                <w:rFonts w:cs="Tahoma" w:hint="eastAsia"/>
                                <w:color w:val="0B5294"/>
                                <w:spacing w:val="-4"/>
                                <w:sz w:val="24"/>
                                <w:szCs w:val="24"/>
                                <w:rtl/>
                              </w:rPr>
                              <w:t>לפעול</w:t>
                            </w:r>
                            <w:r w:rsidRPr="0060413D">
                              <w:rPr>
                                <w:rFonts w:cs="Tahoma"/>
                                <w:color w:val="0B5294"/>
                                <w:spacing w:val="-4"/>
                                <w:sz w:val="24"/>
                                <w:szCs w:val="24"/>
                                <w:rtl/>
                              </w:rPr>
                              <w:t xml:space="preserve"> </w:t>
                            </w:r>
                            <w:r w:rsidRPr="0060413D">
                              <w:rPr>
                                <w:rFonts w:cs="Tahoma" w:hint="eastAsia"/>
                                <w:color w:val="0B5294"/>
                                <w:spacing w:val="-4"/>
                                <w:sz w:val="24"/>
                                <w:szCs w:val="24"/>
                                <w:rtl/>
                              </w:rPr>
                              <w:t>ללא</w:t>
                            </w:r>
                            <w:r w:rsidRPr="0060413D">
                              <w:rPr>
                                <w:rFonts w:cs="Tahoma"/>
                                <w:color w:val="0B5294"/>
                                <w:spacing w:val="-4"/>
                                <w:sz w:val="24"/>
                                <w:szCs w:val="24"/>
                                <w:rtl/>
                              </w:rPr>
                              <w:t xml:space="preserve"> </w:t>
                            </w:r>
                            <w:r w:rsidRPr="0060413D">
                              <w:rPr>
                                <w:rFonts w:cs="Tahoma" w:hint="eastAsia"/>
                                <w:color w:val="0B5294"/>
                                <w:spacing w:val="-4"/>
                                <w:sz w:val="24"/>
                                <w:szCs w:val="24"/>
                                <w:rtl/>
                              </w:rPr>
                              <w:t>רישיון</w:t>
                            </w:r>
                            <w:r w:rsidRPr="0060413D">
                              <w:rPr>
                                <w:rFonts w:cs="Tahoma"/>
                                <w:color w:val="0B5294"/>
                                <w:spacing w:val="-4"/>
                                <w:sz w:val="24"/>
                                <w:szCs w:val="24"/>
                                <w:rtl/>
                              </w:rPr>
                              <w:t xml:space="preserve"> </w:t>
                            </w:r>
                            <w:r w:rsidRPr="0060413D">
                              <w:rPr>
                                <w:rFonts w:cs="Tahoma" w:hint="eastAsia"/>
                                <w:color w:val="0B5294"/>
                                <w:spacing w:val="-4"/>
                                <w:sz w:val="24"/>
                                <w:szCs w:val="24"/>
                                <w:rtl/>
                              </w:rPr>
                              <w:t>עסק</w:t>
                            </w:r>
                            <w:r w:rsidRPr="0060413D">
                              <w:rPr>
                                <w:rFonts w:cs="Tahoma"/>
                                <w:color w:val="0B5294"/>
                                <w:spacing w:val="-4"/>
                                <w:sz w:val="24"/>
                                <w:szCs w:val="24"/>
                                <w:rtl/>
                              </w:rPr>
                              <w:t xml:space="preserve">, </w:t>
                            </w:r>
                            <w:r w:rsidRPr="0060413D">
                              <w:rPr>
                                <w:rFonts w:cs="Tahoma" w:hint="eastAsia"/>
                                <w:color w:val="0B5294"/>
                                <w:spacing w:val="-4"/>
                                <w:sz w:val="24"/>
                                <w:szCs w:val="24"/>
                                <w:rtl/>
                              </w:rPr>
                              <w:t>והעירייה</w:t>
                            </w:r>
                            <w:r w:rsidRPr="0060413D">
                              <w:rPr>
                                <w:rFonts w:cs="Tahoma"/>
                                <w:color w:val="0B5294"/>
                                <w:spacing w:val="-4"/>
                                <w:sz w:val="24"/>
                                <w:szCs w:val="24"/>
                                <w:rtl/>
                              </w:rPr>
                              <w:t xml:space="preserve"> </w:t>
                            </w:r>
                            <w:r w:rsidRPr="0060413D">
                              <w:rPr>
                                <w:rFonts w:cs="Tahoma" w:hint="eastAsia"/>
                                <w:color w:val="0B5294"/>
                                <w:spacing w:val="-4"/>
                                <w:sz w:val="24"/>
                                <w:szCs w:val="24"/>
                                <w:rtl/>
                              </w:rPr>
                              <w:t>נתנה</w:t>
                            </w:r>
                            <w:r w:rsidRPr="0060413D">
                              <w:rPr>
                                <w:rFonts w:cs="Tahoma"/>
                                <w:color w:val="0B5294"/>
                                <w:spacing w:val="-4"/>
                                <w:sz w:val="24"/>
                                <w:szCs w:val="24"/>
                                <w:rtl/>
                              </w:rPr>
                              <w:t xml:space="preserve"> </w:t>
                            </w:r>
                            <w:r w:rsidRPr="0060413D">
                              <w:rPr>
                                <w:rFonts w:cs="Tahoma" w:hint="eastAsia"/>
                                <w:color w:val="0B5294"/>
                                <w:spacing w:val="-4"/>
                                <w:sz w:val="24"/>
                                <w:szCs w:val="24"/>
                                <w:rtl/>
                              </w:rPr>
                              <w:t>לו</w:t>
                            </w:r>
                            <w:r w:rsidRPr="0060413D">
                              <w:rPr>
                                <w:rFonts w:cs="Tahoma"/>
                                <w:color w:val="0B5294"/>
                                <w:spacing w:val="-4"/>
                                <w:sz w:val="24"/>
                                <w:szCs w:val="24"/>
                                <w:rtl/>
                              </w:rPr>
                              <w:t xml:space="preserve"> </w:t>
                            </w:r>
                            <w:r w:rsidRPr="0060413D">
                              <w:rPr>
                                <w:rFonts w:cs="Tahoma" w:hint="eastAsia"/>
                                <w:color w:val="0B5294"/>
                                <w:spacing w:val="-4"/>
                                <w:sz w:val="24"/>
                                <w:szCs w:val="24"/>
                                <w:rtl/>
                              </w:rPr>
                              <w:t>היתרים</w:t>
                            </w:r>
                            <w:r w:rsidRPr="0060413D">
                              <w:rPr>
                                <w:rFonts w:cs="Tahoma"/>
                                <w:color w:val="0B5294"/>
                                <w:spacing w:val="-4"/>
                                <w:sz w:val="24"/>
                                <w:szCs w:val="24"/>
                                <w:rtl/>
                              </w:rPr>
                              <w:t xml:space="preserve"> </w:t>
                            </w:r>
                            <w:r w:rsidRPr="0060413D">
                              <w:rPr>
                                <w:rFonts w:cs="Tahoma" w:hint="eastAsia"/>
                                <w:color w:val="0B5294"/>
                                <w:spacing w:val="-4"/>
                                <w:sz w:val="24"/>
                                <w:szCs w:val="24"/>
                                <w:rtl/>
                              </w:rPr>
                              <w:t>זמניים</w:t>
                            </w:r>
                            <w:r w:rsidRPr="0060413D">
                              <w:rPr>
                                <w:rFonts w:cs="Tahoma"/>
                                <w:color w:val="0B5294"/>
                                <w:spacing w:val="-4"/>
                                <w:sz w:val="24"/>
                                <w:szCs w:val="24"/>
                                <w:rtl/>
                              </w:rPr>
                              <w:t xml:space="preserve"> </w:t>
                            </w:r>
                            <w:r w:rsidRPr="0060413D">
                              <w:rPr>
                                <w:rFonts w:cs="Tahoma" w:hint="eastAsia"/>
                                <w:color w:val="0B5294"/>
                                <w:spacing w:val="-4"/>
                                <w:sz w:val="24"/>
                                <w:szCs w:val="24"/>
                                <w:rtl/>
                              </w:rPr>
                              <w:t>לתקופה</w:t>
                            </w:r>
                            <w:r w:rsidRPr="0060413D">
                              <w:rPr>
                                <w:rFonts w:cs="Tahoma"/>
                                <w:color w:val="0B5294"/>
                                <w:spacing w:val="-4"/>
                                <w:sz w:val="24"/>
                                <w:szCs w:val="24"/>
                                <w:rtl/>
                              </w:rPr>
                              <w:t xml:space="preserve"> </w:t>
                            </w:r>
                            <w:r w:rsidRPr="0060413D">
                              <w:rPr>
                                <w:rFonts w:cs="Tahoma" w:hint="eastAsia"/>
                                <w:color w:val="0B5294"/>
                                <w:spacing w:val="-4"/>
                                <w:sz w:val="24"/>
                                <w:szCs w:val="24"/>
                                <w:rtl/>
                              </w:rPr>
                              <w:t>העולה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שנה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אף</w:t>
                            </w:r>
                            <w:r w:rsidRPr="0060413D">
                              <w:rPr>
                                <w:rFonts w:cs="Tahoma"/>
                                <w:color w:val="0B5294"/>
                                <w:spacing w:val="-4"/>
                                <w:sz w:val="24"/>
                                <w:szCs w:val="24"/>
                                <w:rtl/>
                              </w:rPr>
                              <w:t xml:space="preserve"> </w:t>
                            </w:r>
                            <w:r w:rsidRPr="0060413D">
                              <w:rPr>
                                <w:rFonts w:cs="Tahoma" w:hint="eastAsia"/>
                                <w:color w:val="0B5294"/>
                                <w:spacing w:val="-4"/>
                                <w:sz w:val="24"/>
                                <w:szCs w:val="24"/>
                                <w:rtl/>
                              </w:rPr>
                              <w:t>הבנייה</w:t>
                            </w:r>
                            <w:r w:rsidRPr="0060413D">
                              <w:rPr>
                                <w:rFonts w:cs="Tahoma"/>
                                <w:color w:val="0B5294"/>
                                <w:spacing w:val="-4"/>
                                <w:sz w:val="24"/>
                                <w:szCs w:val="24"/>
                                <w:rtl/>
                              </w:rPr>
                              <w:t xml:space="preserve"> </w:t>
                            </w:r>
                            <w:r w:rsidRPr="0060413D">
                              <w:rPr>
                                <w:rFonts w:cs="Tahoma" w:hint="eastAsia"/>
                                <w:color w:val="0B5294"/>
                                <w:spacing w:val="-4"/>
                                <w:sz w:val="24"/>
                                <w:szCs w:val="24"/>
                                <w:rtl/>
                              </w:rPr>
                              <w:t>הלא</w:t>
                            </w:r>
                            <w:r w:rsidRPr="0060413D">
                              <w:rPr>
                                <w:rFonts w:cs="Tahoma"/>
                                <w:color w:val="0B5294"/>
                                <w:spacing w:val="-4"/>
                                <w:sz w:val="24"/>
                                <w:szCs w:val="24"/>
                                <w:rtl/>
                              </w:rPr>
                              <w:t xml:space="preserve"> </w:t>
                            </w:r>
                            <w:r w:rsidRPr="0060413D">
                              <w:rPr>
                                <w:rFonts w:cs="Tahoma" w:hint="eastAsia"/>
                                <w:color w:val="0B5294"/>
                                <w:spacing w:val="-4"/>
                                <w:sz w:val="24"/>
                                <w:szCs w:val="24"/>
                                <w:rtl/>
                              </w:rPr>
                              <w:t>חוקית</w:t>
                            </w:r>
                            <w:r w:rsidRPr="0060413D">
                              <w:rPr>
                                <w:rFonts w:cs="Tahoma"/>
                                <w:color w:val="0B5294"/>
                                <w:spacing w:val="-4"/>
                                <w:sz w:val="24"/>
                                <w:szCs w:val="24"/>
                                <w:rtl/>
                              </w:rPr>
                              <w:t xml:space="preserve"> </w:t>
                            </w:r>
                            <w:r w:rsidRPr="0060413D">
                              <w:rPr>
                                <w:rFonts w:cs="Tahoma" w:hint="eastAsia"/>
                                <w:color w:val="0B5294"/>
                                <w:spacing w:val="-4"/>
                                <w:sz w:val="24"/>
                                <w:szCs w:val="24"/>
                                <w:rtl/>
                              </w:rPr>
                              <w:t>בו</w:t>
                            </w:r>
                          </w:p>
                          <w:p w:rsidR="0060413D" w:rsidRPr="00373C5D" w:rsidP="006041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68513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182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60413D" w:rsidRPr="00373C5D" w:rsidP="0060413D">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484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ראש</w:t>
                      </w:r>
                      <w:r w:rsidRPr="0060413D">
                        <w:rPr>
                          <w:rFonts w:cs="Tahoma"/>
                          <w:color w:val="0B5294"/>
                          <w:spacing w:val="-4"/>
                          <w:sz w:val="24"/>
                          <w:szCs w:val="24"/>
                          <w:rtl/>
                        </w:rPr>
                        <w:t xml:space="preserve"> </w:t>
                      </w:r>
                      <w:r w:rsidRPr="0060413D">
                        <w:rPr>
                          <w:rFonts w:cs="Tahoma" w:hint="eastAsia"/>
                          <w:color w:val="0B5294"/>
                          <w:spacing w:val="-4"/>
                          <w:sz w:val="24"/>
                          <w:szCs w:val="24"/>
                          <w:rtl/>
                        </w:rPr>
                        <w:t>עיריית</w:t>
                      </w:r>
                      <w:r w:rsidRPr="0060413D">
                        <w:rPr>
                          <w:rFonts w:cs="Tahoma"/>
                          <w:color w:val="0B5294"/>
                          <w:spacing w:val="-4"/>
                          <w:sz w:val="24"/>
                          <w:szCs w:val="24"/>
                          <w:rtl/>
                        </w:rPr>
                        <w:t xml:space="preserve"> </w:t>
                      </w:r>
                      <w:r w:rsidRPr="0060413D">
                        <w:rPr>
                          <w:rFonts w:cs="Tahoma" w:hint="eastAsia"/>
                          <w:color w:val="0B5294"/>
                          <w:spacing w:val="-4"/>
                          <w:sz w:val="24"/>
                          <w:szCs w:val="24"/>
                          <w:rtl/>
                        </w:rPr>
                        <w:t>נשר</w:t>
                      </w:r>
                      <w:r w:rsidRPr="0060413D">
                        <w:rPr>
                          <w:rFonts w:cs="Tahoma"/>
                          <w:color w:val="0B5294"/>
                          <w:spacing w:val="-4"/>
                          <w:sz w:val="24"/>
                          <w:szCs w:val="24"/>
                          <w:rtl/>
                        </w:rPr>
                        <w:t xml:space="preserve"> </w:t>
                      </w:r>
                      <w:r w:rsidRPr="0060413D">
                        <w:rPr>
                          <w:rFonts w:cs="Tahoma" w:hint="eastAsia"/>
                          <w:color w:val="0B5294"/>
                          <w:spacing w:val="-4"/>
                          <w:sz w:val="24"/>
                          <w:szCs w:val="24"/>
                          <w:rtl/>
                        </w:rPr>
                        <w:t>והיועץ</w:t>
                      </w:r>
                      <w:r w:rsidRPr="0060413D">
                        <w:rPr>
                          <w:rFonts w:cs="Tahoma"/>
                          <w:color w:val="0B5294"/>
                          <w:spacing w:val="-4"/>
                          <w:sz w:val="24"/>
                          <w:szCs w:val="24"/>
                          <w:rtl/>
                        </w:rPr>
                        <w:t xml:space="preserve"> </w:t>
                      </w:r>
                      <w:r w:rsidRPr="0060413D">
                        <w:rPr>
                          <w:rFonts w:cs="Tahoma" w:hint="eastAsia"/>
                          <w:color w:val="0B5294"/>
                          <w:spacing w:val="-4"/>
                          <w:sz w:val="24"/>
                          <w:szCs w:val="24"/>
                          <w:rtl/>
                        </w:rPr>
                        <w:t>המשפטי</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העירייה</w:t>
                      </w:r>
                      <w:r w:rsidRPr="0060413D">
                        <w:rPr>
                          <w:rFonts w:cs="Tahoma"/>
                          <w:color w:val="0B5294"/>
                          <w:spacing w:val="-4"/>
                          <w:sz w:val="24"/>
                          <w:szCs w:val="24"/>
                          <w:rtl/>
                        </w:rPr>
                        <w:t xml:space="preserve"> </w:t>
                      </w:r>
                      <w:r w:rsidRPr="0060413D">
                        <w:rPr>
                          <w:rFonts w:cs="Tahoma" w:hint="eastAsia"/>
                          <w:color w:val="0B5294"/>
                          <w:spacing w:val="-4"/>
                          <w:sz w:val="24"/>
                          <w:szCs w:val="24"/>
                          <w:rtl/>
                        </w:rPr>
                        <w:t>איפשרו</w:t>
                      </w:r>
                      <w:r w:rsidRPr="0060413D">
                        <w:rPr>
                          <w:rFonts w:cs="Tahoma"/>
                          <w:color w:val="0B5294"/>
                          <w:spacing w:val="-4"/>
                          <w:sz w:val="24"/>
                          <w:szCs w:val="24"/>
                          <w:rtl/>
                        </w:rPr>
                        <w:t xml:space="preserve"> </w:t>
                      </w:r>
                      <w:r w:rsidRPr="0060413D">
                        <w:rPr>
                          <w:rFonts w:cs="Tahoma" w:hint="eastAsia"/>
                          <w:color w:val="0B5294"/>
                          <w:spacing w:val="-4"/>
                          <w:sz w:val="24"/>
                          <w:szCs w:val="24"/>
                          <w:rtl/>
                        </w:rPr>
                        <w:t>לאולם</w:t>
                      </w:r>
                      <w:r w:rsidRPr="0060413D">
                        <w:rPr>
                          <w:rFonts w:cs="Tahoma"/>
                          <w:color w:val="0B5294"/>
                          <w:spacing w:val="-4"/>
                          <w:sz w:val="24"/>
                          <w:szCs w:val="24"/>
                          <w:rtl/>
                        </w:rPr>
                        <w:t xml:space="preserve"> </w:t>
                      </w:r>
                      <w:r w:rsidRPr="0060413D">
                        <w:rPr>
                          <w:rFonts w:cs="Tahoma" w:hint="eastAsia"/>
                          <w:color w:val="0B5294"/>
                          <w:spacing w:val="-4"/>
                          <w:sz w:val="24"/>
                          <w:szCs w:val="24"/>
                          <w:rtl/>
                        </w:rPr>
                        <w:t>האירועים</w:t>
                      </w:r>
                      <w:r w:rsidRPr="0060413D">
                        <w:rPr>
                          <w:rFonts w:cs="Tahoma"/>
                          <w:color w:val="0B5294"/>
                          <w:spacing w:val="-4"/>
                          <w:sz w:val="24"/>
                          <w:szCs w:val="24"/>
                          <w:rtl/>
                        </w:rPr>
                        <w:t xml:space="preserve"> </w:t>
                      </w:r>
                      <w:r w:rsidRPr="0060413D">
                        <w:rPr>
                          <w:rFonts w:cs="Tahoma" w:hint="eastAsia"/>
                          <w:color w:val="0B5294"/>
                          <w:spacing w:val="-4"/>
                          <w:sz w:val="24"/>
                          <w:szCs w:val="24"/>
                          <w:rtl/>
                        </w:rPr>
                        <w:t>לפעול</w:t>
                      </w:r>
                      <w:r w:rsidRPr="0060413D">
                        <w:rPr>
                          <w:rFonts w:cs="Tahoma"/>
                          <w:color w:val="0B5294"/>
                          <w:spacing w:val="-4"/>
                          <w:sz w:val="24"/>
                          <w:szCs w:val="24"/>
                          <w:rtl/>
                        </w:rPr>
                        <w:t xml:space="preserve"> </w:t>
                      </w:r>
                      <w:r w:rsidRPr="0060413D">
                        <w:rPr>
                          <w:rFonts w:cs="Tahoma" w:hint="eastAsia"/>
                          <w:color w:val="0B5294"/>
                          <w:spacing w:val="-4"/>
                          <w:sz w:val="24"/>
                          <w:szCs w:val="24"/>
                          <w:rtl/>
                        </w:rPr>
                        <w:t>ללא</w:t>
                      </w:r>
                      <w:r w:rsidRPr="0060413D">
                        <w:rPr>
                          <w:rFonts w:cs="Tahoma"/>
                          <w:color w:val="0B5294"/>
                          <w:spacing w:val="-4"/>
                          <w:sz w:val="24"/>
                          <w:szCs w:val="24"/>
                          <w:rtl/>
                        </w:rPr>
                        <w:t xml:space="preserve"> </w:t>
                      </w:r>
                      <w:r w:rsidRPr="0060413D">
                        <w:rPr>
                          <w:rFonts w:cs="Tahoma" w:hint="eastAsia"/>
                          <w:color w:val="0B5294"/>
                          <w:spacing w:val="-4"/>
                          <w:sz w:val="24"/>
                          <w:szCs w:val="24"/>
                          <w:rtl/>
                        </w:rPr>
                        <w:t>רישיון</w:t>
                      </w:r>
                      <w:r w:rsidRPr="0060413D">
                        <w:rPr>
                          <w:rFonts w:cs="Tahoma"/>
                          <w:color w:val="0B5294"/>
                          <w:spacing w:val="-4"/>
                          <w:sz w:val="24"/>
                          <w:szCs w:val="24"/>
                          <w:rtl/>
                        </w:rPr>
                        <w:t xml:space="preserve"> </w:t>
                      </w:r>
                      <w:r w:rsidRPr="0060413D">
                        <w:rPr>
                          <w:rFonts w:cs="Tahoma" w:hint="eastAsia"/>
                          <w:color w:val="0B5294"/>
                          <w:spacing w:val="-4"/>
                          <w:sz w:val="24"/>
                          <w:szCs w:val="24"/>
                          <w:rtl/>
                        </w:rPr>
                        <w:t>עסק</w:t>
                      </w:r>
                      <w:r w:rsidRPr="0060413D">
                        <w:rPr>
                          <w:rFonts w:cs="Tahoma"/>
                          <w:color w:val="0B5294"/>
                          <w:spacing w:val="-4"/>
                          <w:sz w:val="24"/>
                          <w:szCs w:val="24"/>
                          <w:rtl/>
                        </w:rPr>
                        <w:t xml:space="preserve">, </w:t>
                      </w:r>
                      <w:r w:rsidRPr="0060413D">
                        <w:rPr>
                          <w:rFonts w:cs="Tahoma" w:hint="eastAsia"/>
                          <w:color w:val="0B5294"/>
                          <w:spacing w:val="-4"/>
                          <w:sz w:val="24"/>
                          <w:szCs w:val="24"/>
                          <w:rtl/>
                        </w:rPr>
                        <w:t>והעירייה</w:t>
                      </w:r>
                      <w:r w:rsidRPr="0060413D">
                        <w:rPr>
                          <w:rFonts w:cs="Tahoma"/>
                          <w:color w:val="0B5294"/>
                          <w:spacing w:val="-4"/>
                          <w:sz w:val="24"/>
                          <w:szCs w:val="24"/>
                          <w:rtl/>
                        </w:rPr>
                        <w:t xml:space="preserve"> </w:t>
                      </w:r>
                      <w:r w:rsidRPr="0060413D">
                        <w:rPr>
                          <w:rFonts w:cs="Tahoma" w:hint="eastAsia"/>
                          <w:color w:val="0B5294"/>
                          <w:spacing w:val="-4"/>
                          <w:sz w:val="24"/>
                          <w:szCs w:val="24"/>
                          <w:rtl/>
                        </w:rPr>
                        <w:t>נתנה</w:t>
                      </w:r>
                      <w:r w:rsidRPr="0060413D">
                        <w:rPr>
                          <w:rFonts w:cs="Tahoma"/>
                          <w:color w:val="0B5294"/>
                          <w:spacing w:val="-4"/>
                          <w:sz w:val="24"/>
                          <w:szCs w:val="24"/>
                          <w:rtl/>
                        </w:rPr>
                        <w:t xml:space="preserve"> </w:t>
                      </w:r>
                      <w:r w:rsidRPr="0060413D">
                        <w:rPr>
                          <w:rFonts w:cs="Tahoma" w:hint="eastAsia"/>
                          <w:color w:val="0B5294"/>
                          <w:spacing w:val="-4"/>
                          <w:sz w:val="24"/>
                          <w:szCs w:val="24"/>
                          <w:rtl/>
                        </w:rPr>
                        <w:t>לו</w:t>
                      </w:r>
                      <w:r w:rsidRPr="0060413D">
                        <w:rPr>
                          <w:rFonts w:cs="Tahoma"/>
                          <w:color w:val="0B5294"/>
                          <w:spacing w:val="-4"/>
                          <w:sz w:val="24"/>
                          <w:szCs w:val="24"/>
                          <w:rtl/>
                        </w:rPr>
                        <w:t xml:space="preserve"> </w:t>
                      </w:r>
                      <w:r w:rsidRPr="0060413D">
                        <w:rPr>
                          <w:rFonts w:cs="Tahoma" w:hint="eastAsia"/>
                          <w:color w:val="0B5294"/>
                          <w:spacing w:val="-4"/>
                          <w:sz w:val="24"/>
                          <w:szCs w:val="24"/>
                          <w:rtl/>
                        </w:rPr>
                        <w:t>היתרים</w:t>
                      </w:r>
                      <w:r w:rsidRPr="0060413D">
                        <w:rPr>
                          <w:rFonts w:cs="Tahoma"/>
                          <w:color w:val="0B5294"/>
                          <w:spacing w:val="-4"/>
                          <w:sz w:val="24"/>
                          <w:szCs w:val="24"/>
                          <w:rtl/>
                        </w:rPr>
                        <w:t xml:space="preserve"> </w:t>
                      </w:r>
                      <w:r w:rsidRPr="0060413D">
                        <w:rPr>
                          <w:rFonts w:cs="Tahoma" w:hint="eastAsia"/>
                          <w:color w:val="0B5294"/>
                          <w:spacing w:val="-4"/>
                          <w:sz w:val="24"/>
                          <w:szCs w:val="24"/>
                          <w:rtl/>
                        </w:rPr>
                        <w:t>זמניים</w:t>
                      </w:r>
                      <w:r w:rsidRPr="0060413D">
                        <w:rPr>
                          <w:rFonts w:cs="Tahoma"/>
                          <w:color w:val="0B5294"/>
                          <w:spacing w:val="-4"/>
                          <w:sz w:val="24"/>
                          <w:szCs w:val="24"/>
                          <w:rtl/>
                        </w:rPr>
                        <w:t xml:space="preserve"> </w:t>
                      </w:r>
                      <w:r w:rsidRPr="0060413D">
                        <w:rPr>
                          <w:rFonts w:cs="Tahoma" w:hint="eastAsia"/>
                          <w:color w:val="0B5294"/>
                          <w:spacing w:val="-4"/>
                          <w:sz w:val="24"/>
                          <w:szCs w:val="24"/>
                          <w:rtl/>
                        </w:rPr>
                        <w:t>לתקופה</w:t>
                      </w:r>
                      <w:r w:rsidRPr="0060413D">
                        <w:rPr>
                          <w:rFonts w:cs="Tahoma"/>
                          <w:color w:val="0B5294"/>
                          <w:spacing w:val="-4"/>
                          <w:sz w:val="24"/>
                          <w:szCs w:val="24"/>
                          <w:rtl/>
                        </w:rPr>
                        <w:t xml:space="preserve"> </w:t>
                      </w:r>
                      <w:r w:rsidRPr="0060413D">
                        <w:rPr>
                          <w:rFonts w:cs="Tahoma" w:hint="eastAsia"/>
                          <w:color w:val="0B5294"/>
                          <w:spacing w:val="-4"/>
                          <w:sz w:val="24"/>
                          <w:szCs w:val="24"/>
                          <w:rtl/>
                        </w:rPr>
                        <w:t>העולה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שנה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אף</w:t>
                      </w:r>
                      <w:r w:rsidRPr="0060413D">
                        <w:rPr>
                          <w:rFonts w:cs="Tahoma"/>
                          <w:color w:val="0B5294"/>
                          <w:spacing w:val="-4"/>
                          <w:sz w:val="24"/>
                          <w:szCs w:val="24"/>
                          <w:rtl/>
                        </w:rPr>
                        <w:t xml:space="preserve"> </w:t>
                      </w:r>
                      <w:r w:rsidRPr="0060413D">
                        <w:rPr>
                          <w:rFonts w:cs="Tahoma" w:hint="eastAsia"/>
                          <w:color w:val="0B5294"/>
                          <w:spacing w:val="-4"/>
                          <w:sz w:val="24"/>
                          <w:szCs w:val="24"/>
                          <w:rtl/>
                        </w:rPr>
                        <w:t>הבנייה</w:t>
                      </w:r>
                      <w:r w:rsidRPr="0060413D">
                        <w:rPr>
                          <w:rFonts w:cs="Tahoma"/>
                          <w:color w:val="0B5294"/>
                          <w:spacing w:val="-4"/>
                          <w:sz w:val="24"/>
                          <w:szCs w:val="24"/>
                          <w:rtl/>
                        </w:rPr>
                        <w:t xml:space="preserve"> </w:t>
                      </w:r>
                      <w:r w:rsidRPr="0060413D">
                        <w:rPr>
                          <w:rFonts w:cs="Tahoma" w:hint="eastAsia"/>
                          <w:color w:val="0B5294"/>
                          <w:spacing w:val="-4"/>
                          <w:sz w:val="24"/>
                          <w:szCs w:val="24"/>
                          <w:rtl/>
                        </w:rPr>
                        <w:t>הלא</w:t>
                      </w:r>
                      <w:r w:rsidRPr="0060413D">
                        <w:rPr>
                          <w:rFonts w:cs="Tahoma"/>
                          <w:color w:val="0B5294"/>
                          <w:spacing w:val="-4"/>
                          <w:sz w:val="24"/>
                          <w:szCs w:val="24"/>
                          <w:rtl/>
                        </w:rPr>
                        <w:t xml:space="preserve"> </w:t>
                      </w:r>
                      <w:r w:rsidRPr="0060413D">
                        <w:rPr>
                          <w:rFonts w:cs="Tahoma" w:hint="eastAsia"/>
                          <w:color w:val="0B5294"/>
                          <w:spacing w:val="-4"/>
                          <w:sz w:val="24"/>
                          <w:szCs w:val="24"/>
                          <w:rtl/>
                        </w:rPr>
                        <w:t>חוקית</w:t>
                      </w:r>
                      <w:r w:rsidRPr="0060413D">
                        <w:rPr>
                          <w:rFonts w:cs="Tahoma"/>
                          <w:color w:val="0B5294"/>
                          <w:spacing w:val="-4"/>
                          <w:sz w:val="24"/>
                          <w:szCs w:val="24"/>
                          <w:rtl/>
                        </w:rPr>
                        <w:t xml:space="preserve"> </w:t>
                      </w:r>
                      <w:r w:rsidRPr="0060413D">
                        <w:rPr>
                          <w:rFonts w:cs="Tahoma" w:hint="eastAsia"/>
                          <w:color w:val="0B5294"/>
                          <w:spacing w:val="-4"/>
                          <w:sz w:val="24"/>
                          <w:szCs w:val="24"/>
                          <w:rtl/>
                        </w:rPr>
                        <w:t>בו</w:t>
                      </w:r>
                    </w:p>
                    <w:p w:rsidR="0060413D" w:rsidRPr="00373C5D" w:rsidP="0060413D">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3883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41C3B">
      <w:pPr>
        <w:spacing w:line="260" w:lineRule="exact"/>
        <w:ind w:right="2268"/>
        <w:jc w:val="both"/>
        <w:rPr>
          <w:rFonts w:ascii="Tahoma" w:hAnsi="Tahoma" w:cs="Tahoma"/>
          <w:sz w:val="18"/>
          <w:szCs w:val="18"/>
          <w:rtl/>
        </w:rPr>
      </w:pPr>
    </w:p>
    <w:p w:rsidR="000A3915" w:rsidRPr="00277566" w:rsidP="00841C3B">
      <w:pPr>
        <w:spacing w:line="260" w:lineRule="exact"/>
        <w:ind w:right="2268"/>
        <w:jc w:val="both"/>
        <w:rPr>
          <w:rFonts w:ascii="Tahoma" w:hAnsi="Tahoma" w:cs="Tahoma"/>
          <w:sz w:val="18"/>
          <w:szCs w:val="18"/>
          <w:rtl/>
        </w:rPr>
      </w:pPr>
    </w:p>
    <w:p w:rsidR="000A3915" w:rsidRPr="008D4D76" w:rsidP="006B03B5">
      <w:pPr>
        <w:pStyle w:val="KOT2"/>
        <w:rPr>
          <w:rtl/>
        </w:rPr>
      </w:pPr>
      <w:r>
        <w:rPr>
          <w:rFonts w:hint="cs"/>
          <w:rtl/>
        </w:rPr>
        <w:t>מינהל</w:t>
      </w:r>
      <w:r w:rsidRPr="008D4D76">
        <w:rPr>
          <w:rFonts w:hint="cs"/>
          <w:rtl/>
        </w:rPr>
        <w:t xml:space="preserve"> וכספים</w:t>
      </w:r>
    </w:p>
    <w:p w:rsidR="000A3915" w:rsidRPr="008D4D76" w:rsidP="006B03B5">
      <w:pPr>
        <w:pStyle w:val="KOT4"/>
        <w:rPr>
          <w:rtl/>
        </w:rPr>
      </w:pPr>
      <w:r>
        <w:rPr>
          <w:rFonts w:hint="cs"/>
          <w:rtl/>
        </w:rPr>
        <w:t>ניהול כוח האדם בוועדה</w:t>
      </w:r>
      <w:r w:rsidRPr="008D4D76">
        <w:rPr>
          <w:rFonts w:hint="cs"/>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בחוק נקבע כי ועדה מקומית שמרחב התכנון שלה כולל יותר מרשות מקומית אחת רשאית, באישור שר האוצר, להעסיק עובדים, ותנאי העסקתם יהיו כתנאי העסקת עובדים במועצה מקומית. העסקת עובדים ברשויות מקומיות נעשית לפי צו המועצות המקומיות (שירות העובדים), התשכ"ב-1962 (להלן - צו שירות עובדים), ובהתאם לצו המועצות המקומיות (נוהל קבלת עובדים לעבודה), התשל"ז-1977 (להלן - נוהל קבלת עובדים). בדצמבר 2009 פרסם משרד הפנים אוגדן נהלים לוועדות מרחביות לתכנון ולבניה</w:t>
      </w:r>
      <w:r>
        <w:rPr>
          <w:rStyle w:val="FootnoteReference0"/>
          <w:rFonts w:ascii="Tahoma" w:hAnsi="Tahoma" w:cs="Tahoma"/>
          <w:sz w:val="18"/>
          <w:szCs w:val="18"/>
          <w:rtl/>
        </w:rPr>
        <w:footnoteReference w:id="51"/>
      </w:r>
      <w:r w:rsidRPr="00277566">
        <w:rPr>
          <w:rFonts w:ascii="Tahoma" w:hAnsi="Tahoma" w:cs="Tahoma" w:hint="cs"/>
          <w:sz w:val="18"/>
          <w:szCs w:val="18"/>
          <w:rtl/>
        </w:rPr>
        <w:t xml:space="preserve"> (להלן- אוגדן הנהלים), הכולל בתוכו הוראות בקשר למבנה הארגוני ולכוח האדם בוועדות. יו"ר הוועדה אחראי לניהול כוח האדם בוועדה, ובין היתר אחראי לקליטת העובדים, טיפול בזכויותיהם, הדרכתם, הסדרת יחסי העבודה ומשמעת. </w:t>
      </w:r>
    </w:p>
    <w:p w:rsidR="000A3915" w:rsidRPr="00277566" w:rsidP="00841C3B">
      <w:pPr>
        <w:spacing w:line="260" w:lineRule="exact"/>
        <w:ind w:right="2268"/>
        <w:jc w:val="both"/>
        <w:rPr>
          <w:rFonts w:ascii="Tahoma" w:hAnsi="Tahoma" w:cs="Tahoma"/>
          <w:sz w:val="18"/>
          <w:szCs w:val="18"/>
          <w:rtl/>
        </w:rPr>
      </w:pPr>
    </w:p>
    <w:p w:rsidR="000A3915" w:rsidRPr="00BC1B2D" w:rsidP="006B03B5">
      <w:pPr>
        <w:pStyle w:val="KOT5"/>
        <w:rPr>
          <w:rtl/>
        </w:rPr>
      </w:pPr>
      <w:r>
        <w:rPr>
          <w:rFonts w:hint="cs"/>
          <w:rtl/>
        </w:rPr>
        <w:t>נוהלי עבודה</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נוהלי עבודה נועדו להסדיר תהליכים בוועדה מקומית ולשמר את הידע הפנים ארגוני. לנהלים כתובים וברורים חשיבות רבה לעבודת הוועדה, והם מבטאים את מדיניותה, מטרותיה ושיטות עבודתה ומסייעים בידה למלא את תפקידה במקצועיות וביעילות.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הועלה כי באוגוסט 2015 פרסם יועץ ארגוני תיק נהלים עבור חמש ועדות מרחביות</w:t>
      </w:r>
      <w:r>
        <w:rPr>
          <w:rStyle w:val="FootnoteReference0"/>
          <w:rFonts w:ascii="Tahoma" w:hAnsi="Tahoma" w:cs="Tahoma"/>
          <w:sz w:val="18"/>
          <w:szCs w:val="18"/>
          <w:rtl/>
        </w:rPr>
        <w:footnoteReference w:id="52"/>
      </w:r>
      <w:r w:rsidRPr="00277566">
        <w:rPr>
          <w:rFonts w:ascii="Tahoma" w:hAnsi="Tahoma" w:cs="Tahoma" w:hint="cs"/>
          <w:sz w:val="18"/>
          <w:szCs w:val="18"/>
          <w:rtl/>
        </w:rPr>
        <w:t xml:space="preserve">, בהן הוועדה המקומית מורדות הכרמל. מטרות תיק הנהלים היו ליצור אחידות בנהלים בכל הוועדות המרחביות באמצעות קביעת כללי התנהגות ליישום חוק התכנון והבנייה בוועדות. ב"עקרונות לתיק הנהלים" נכתב, בין היתר, כי כל ועדה תוכל להתאים את הנהלים לפי המבנה הארגוני שלה.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נמצא כי אמנם במהלך הביקורת קבעה לעצמה הוועדה כמה נוהלי עבודה, למשל נוהל להכשרה בדיעבד ונוהל רישוי עסקים, והחלה לגבש נהלים למחלקת הפיקוח. אולם עד מועד סיום הביקורת לא השלימה הוועדה את אימוצם של נוהלי עבודה מקיפים להסדרת פעילותה בתחומי הרישוי, הפיקוח והאכיפה ולא הטמיעה את הנהלים הקיימים בעבודתה.</w:t>
      </w:r>
    </w:p>
    <w:p w:rsidR="000A3915" w:rsidRPr="00883351" w:rsidP="00883351">
      <w:pPr>
        <w:pStyle w:val="RESHET"/>
        <w:rPr>
          <w:rtl/>
        </w:rPr>
      </w:pPr>
      <w:r w:rsidRPr="00883351">
        <w:rPr>
          <w:rFonts w:hint="cs"/>
          <w:rtl/>
        </w:rPr>
        <w:t>משרד מבקר המדינה מעיר לוועדה כי מן הראוי שתשלים בהקדם את</w:t>
      </w:r>
      <w:r w:rsidRPr="00883351">
        <w:rPr>
          <w:rtl/>
        </w:rPr>
        <w:t xml:space="preserve"> אימוץ </w:t>
      </w:r>
      <w:r w:rsidRPr="00883351">
        <w:rPr>
          <w:rFonts w:hint="cs"/>
          <w:rtl/>
        </w:rPr>
        <w:t xml:space="preserve">נוהלי העבודה להסדרת פעילותה </w:t>
      </w:r>
      <w:r w:rsidRPr="00883351">
        <w:rPr>
          <w:rFonts w:hint="cs"/>
          <w:rtl/>
        </w:rPr>
        <w:t>המינהלית</w:t>
      </w:r>
      <w:r w:rsidRPr="00883351">
        <w:rPr>
          <w:rFonts w:hint="cs"/>
          <w:rtl/>
        </w:rPr>
        <w:t xml:space="preserve"> והמקצועית בהתבסס על תיק הנהלים, על מנת שתוכל למלא את תפקידה ביעילות, במקצועיות ובשקיפות. </w: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ציינה בתשובתה כי היא "סיימה להטמיע את הנהלים, אולם במקביל החלה הטמעת הרפורמה ברישוי המקוון וחלו שינויים משמעותיים בחקיקה לאחרונה, כך שנדרש גיבוש ועדכון נהלים מתמיד". </w:t>
      </w:r>
    </w:p>
    <w:p w:rsidR="000A3915" w:rsidRPr="00277566" w:rsidP="00841C3B">
      <w:pPr>
        <w:spacing w:line="260" w:lineRule="exact"/>
        <w:ind w:right="2268"/>
        <w:jc w:val="both"/>
        <w:rPr>
          <w:rFonts w:ascii="Tahoma" w:hAnsi="Tahoma" w:cs="Tahoma"/>
          <w:sz w:val="18"/>
          <w:szCs w:val="18"/>
          <w:rtl/>
        </w:rPr>
      </w:pPr>
    </w:p>
    <w:p w:rsidR="000A3915" w:rsidRPr="00B53AF5" w:rsidP="006B03B5">
      <w:pPr>
        <w:pStyle w:val="KOT5"/>
        <w:rPr>
          <w:rtl/>
        </w:rPr>
      </w:pPr>
      <w:r w:rsidRPr="00B53AF5">
        <w:rPr>
          <w:rFonts w:hint="cs"/>
          <w:rtl/>
        </w:rPr>
        <w:t>איוש משרות</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באוגדן הנהלים נקבע כי העסקת עובד בוועדה מרחבית במשרה חדשה או במשרה שהתפנתה תיעשה בהליך שלהלן: הוועדה תגיש בקשת אישור נחיצות משרה למשרד הפנים; לאחר קבלת האישור תפרסם הוועדה מכרז פנימי למשרה; הסתיימו הליכי המכרז הפנימי ולא נמצא מועמד מתאים מבין עובדי הוועדה, היא תפרסם מכרז פומבי למשרה. </w:t>
      </w:r>
    </w:p>
    <w:p w:rsidR="000A3915" w:rsidRPr="00277566" w:rsidP="00883351">
      <w:pPr>
        <w:spacing w:line="260" w:lineRule="exact"/>
        <w:ind w:right="2268"/>
        <w:jc w:val="both"/>
        <w:rPr>
          <w:rFonts w:ascii="Tahoma" w:hAnsi="Tahoma" w:cs="Tahoma"/>
          <w:sz w:val="18"/>
          <w:szCs w:val="18"/>
          <w:rtl/>
        </w:rPr>
      </w:pPr>
      <w:r w:rsidRPr="00883351">
        <w:rPr>
          <w:rStyle w:val="Heading5Char"/>
          <w:rFonts w:ascii="Tahoma" w:hAnsi="Tahoma" w:cs="Tahoma" w:hint="cs"/>
          <w:b/>
          <w:bCs/>
          <w:sz w:val="18"/>
          <w:szCs w:val="18"/>
          <w:rtl/>
        </w:rPr>
        <w:t>אי-מינוי גזבר</w:t>
      </w:r>
      <w:r>
        <w:rPr>
          <w:rStyle w:val="FootnoteReference0"/>
          <w:rFonts w:ascii="Tahoma" w:hAnsi="Tahoma" w:eastAsiaTheme="majorEastAsia" w:cs="Tahoma"/>
          <w:bCs/>
          <w:spacing w:val="40"/>
          <w:sz w:val="18"/>
          <w:szCs w:val="18"/>
          <w:rtl/>
        </w:rPr>
        <w:footnoteReference w:id="53"/>
      </w:r>
      <w:r w:rsidR="00883351">
        <w:rPr>
          <w:rFonts w:ascii="Tahoma" w:hAnsi="Tahoma" w:cs="Tahoma" w:hint="cs"/>
          <w:sz w:val="18"/>
          <w:szCs w:val="18"/>
          <w:rtl/>
        </w:rPr>
        <w:t xml:space="preserve">: </w:t>
      </w:r>
      <w:r w:rsidRPr="00277566">
        <w:rPr>
          <w:rFonts w:ascii="Tahoma" w:hAnsi="Tahoma" w:cs="Tahoma" w:hint="cs"/>
          <w:sz w:val="18"/>
          <w:szCs w:val="18"/>
          <w:rtl/>
        </w:rPr>
        <w:t xml:space="preserve">באוגדן הנהלים נקבע כי "כל ועדה תמנה גזבר בעל הכשרה והשכלה מתאימה לתפקיד זה בהתאם לנדרש ברשויות המקומיות". עוד נקבע באוגדן כי "יו"ר הוועדה והגזבר אחראים לביצוע תקציב הוועדה והם יהיו </w:t>
      </w:r>
      <w:r w:rsidRPr="00277566">
        <w:rPr>
          <w:rFonts w:ascii="Tahoma" w:hAnsi="Tahoma" w:cs="Tahoma" w:hint="cs"/>
          <w:sz w:val="18"/>
          <w:szCs w:val="18"/>
          <w:rtl/>
        </w:rPr>
        <w:t>מורשי</w:t>
      </w:r>
      <w:r w:rsidRPr="00277566">
        <w:rPr>
          <w:rFonts w:ascii="Tahoma" w:hAnsi="Tahoma" w:cs="Tahoma" w:hint="cs"/>
          <w:sz w:val="18"/>
          <w:szCs w:val="18"/>
          <w:rtl/>
        </w:rPr>
        <w:t xml:space="preserve"> החתימה בשם הוועדה... כל המחאה או פקודת תשלום לחובת הוועדה יהיו חתומים בידי יו"ר הוועדה ובידי הגזבר". עוד נקבע כי הגזבר ישמש גם </w:t>
      </w:r>
      <w:r w:rsidRPr="00277566">
        <w:rPr>
          <w:rFonts w:ascii="Tahoma" w:hAnsi="Tahoma" w:cs="Tahoma" w:hint="cs"/>
          <w:sz w:val="18"/>
          <w:szCs w:val="18"/>
          <w:rtl/>
        </w:rPr>
        <w:t>מינהלן</w:t>
      </w:r>
      <w:r w:rsidRPr="00277566">
        <w:rPr>
          <w:rFonts w:ascii="Tahoma" w:hAnsi="Tahoma" w:cs="Tahoma" w:hint="cs"/>
          <w:sz w:val="18"/>
          <w:szCs w:val="18"/>
          <w:rtl/>
        </w:rPr>
        <w:t xml:space="preserve"> וחשב שכר לפי הצורך.</w:t>
      </w:r>
      <w:r w:rsidRPr="00277566">
        <w:rPr>
          <w:rFonts w:ascii="Tahoma" w:hAnsi="Tahoma" w:cs="Tahoma"/>
          <w:sz w:val="18"/>
          <w:szCs w:val="18"/>
          <w:rtl/>
        </w:rPr>
        <w:t xml:space="preserve">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הוועדה לא מינתה גזבר, אלא התקשרה משנת 2000 עם משרד רואה חשבון חיצוני להכנת הדוחות הכספיים ולקבלת שירותי חשבונאות וייעוץ פיננסי, לרבות </w:t>
      </w:r>
      <w:r w:rsidRPr="00277566">
        <w:rPr>
          <w:rFonts w:ascii="Tahoma" w:hAnsi="Tahoma" w:cs="Tahoma" w:hint="cs"/>
          <w:sz w:val="18"/>
          <w:szCs w:val="18"/>
          <w:rtl/>
        </w:rPr>
        <w:t>חשבות</w:t>
      </w:r>
      <w:r w:rsidRPr="00277566">
        <w:rPr>
          <w:rFonts w:ascii="Tahoma" w:hAnsi="Tahoma" w:cs="Tahoma" w:hint="cs"/>
          <w:sz w:val="18"/>
          <w:szCs w:val="18"/>
          <w:rtl/>
        </w:rPr>
        <w:t xml:space="preserve"> שכר. עוד העלתה הבדיקה כי בהיעדר גזבר קבעה מליאת הוועדה באישור היועץ המשפטי שלה כי </w:t>
      </w:r>
      <w:r w:rsidRPr="00277566">
        <w:rPr>
          <w:rFonts w:ascii="Tahoma" w:hAnsi="Tahoma" w:cs="Tahoma" w:hint="cs"/>
          <w:sz w:val="18"/>
          <w:szCs w:val="18"/>
          <w:rtl/>
        </w:rPr>
        <w:t>מורשי</w:t>
      </w:r>
      <w:r w:rsidRPr="00277566">
        <w:rPr>
          <w:rFonts w:ascii="Tahoma" w:hAnsi="Tahoma" w:cs="Tahoma" w:hint="cs"/>
          <w:sz w:val="18"/>
          <w:szCs w:val="18"/>
          <w:rtl/>
        </w:rPr>
        <w:t xml:space="preserve"> החתימה בשמה יהיו יו"ר הוועדה או מהנדסת הוועדה ואחד מראשי רשויות הוועדה. הועלה כי גם בדוח הביקורת של משרד הפנים על הוועדה לשנת 2014 צוין כי היעדרו של גזבר בוועדה הוא ליקוי הטעון תיקון, וכי ממילא התשלומים והדוחות הכספיים אינם חתומים על ידי גזבר כנדרש. </w:t>
      </w:r>
    </w:p>
    <w:p w:rsidR="000A3915" w:rsidRPr="00277566" w:rsidP="00883351">
      <w:pPr>
        <w:pStyle w:val="RESHET"/>
        <w:rPr>
          <w:rtl/>
        </w:rPr>
      </w:pPr>
      <w:r w:rsidRPr="00277566">
        <w:rPr>
          <w:rFonts w:hint="cs"/>
          <w:rtl/>
        </w:rPr>
        <w:t>משרד מבקר המדינה מעיר לוועדה כי לא מינתה גזבר האחראי לניהול הכספי שלה על פי הנחיות משרד הפנים ואוגדן הנהלים. עוד מעיר משרד מבקר המדינה לוועדה על הכנת פקודות תשלום חתומות שלא בידי גזבר המוסמך לחתום עליהן.</w: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היא בחנה בעבר את האפשרות למנות גזבר, והתברר כי עלות קליטתו היא יותר מ-300,000 ש"ח לשנה, וכי אין לה תקן ותקציב לאיוש המשרה. עם זאת, הוועדה מסרה כי "יו"ר הוועדה בודק מימון איוש משרה זו, כולל תקצובה לקראת שנת 2018 במידה ויאושר".</w:t>
      </w:r>
    </w:p>
    <w:p w:rsidR="000A3915" w:rsidRPr="00277566" w:rsidP="00883351">
      <w:pPr>
        <w:spacing w:line="260" w:lineRule="exact"/>
        <w:ind w:right="2268"/>
        <w:jc w:val="both"/>
        <w:rPr>
          <w:rFonts w:ascii="Tahoma" w:hAnsi="Tahoma" w:cs="Tahoma"/>
          <w:sz w:val="18"/>
          <w:szCs w:val="18"/>
          <w:rtl/>
        </w:rPr>
      </w:pPr>
      <w:r w:rsidRPr="00883351">
        <w:rPr>
          <w:rStyle w:val="Heading5Char"/>
          <w:rFonts w:ascii="Tahoma" w:hAnsi="Tahoma" w:cs="Tahoma" w:hint="cs"/>
          <w:b/>
          <w:bCs/>
          <w:sz w:val="18"/>
          <w:szCs w:val="18"/>
          <w:rtl/>
        </w:rPr>
        <w:t>מינוי למראית עין של בודק תכניות למנהל מחלקת פיקוח</w:t>
      </w:r>
      <w:r w:rsidRPr="00883351">
        <w:rPr>
          <w:rFonts w:ascii="Tahoma" w:hAnsi="Tahoma" w:cs="Tahoma"/>
          <w:b/>
          <w:bCs/>
          <w:sz w:val="18"/>
          <w:szCs w:val="18"/>
          <w:rtl/>
        </w:rPr>
        <w:t>:</w:t>
      </w:r>
      <w:r w:rsidRPr="00277566">
        <w:rPr>
          <w:rFonts w:ascii="Tahoma" w:hAnsi="Tahoma" w:cs="Tahoma" w:hint="cs"/>
          <w:sz w:val="18"/>
          <w:szCs w:val="18"/>
          <w:rtl/>
        </w:rPr>
        <w:t xml:space="preserve"> מנהל מחלקת פיקוח אחראי, בין היתר, למערך הפיקוח במרחב הוועדה, לאיתור ואכיפה של בנייה לא חוקית, ולניהול עבודת המפקחים.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אחד מעובדי הוועדה המקומית, המועסק בה משנת 1983, שימש בעבר בודק תכניות (להלן - בודק התכניות). הועלה כי בישיבה שהתקיימה במרץ 2004 באגף לכוח אדם ושכר ברשויות המקומיות במשרד הפנים סוכם כי בודק התכניות ימונה למנהל מחלקת הפיקוח כולל תנאי השכר הנלווים למשרה. נמצא כי בודק התכניות המשיך בתפקידו בתחום הרישוי כבודק תכניות, לא ניהל את מערך הפיקוח ואת עבודת המפקחים ולא טיפל בחריגות בנייה, לרבות הפקת דוחות פיקוח.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לדברי בודק התכניות, הוא עסק בעבר "גם בפיקוח וגם ברישוי". עוד מסרה הוועדה כי במשך השנים השתנו צורכי העבודה ומצבת העובדים, ובודק התכניות עסק ברישוי בלבד.</w:t>
      </w:r>
    </w:p>
    <w:p w:rsidR="000A3915" w:rsidRPr="00883351" w:rsidP="0060413D">
      <w:pPr>
        <w:pStyle w:val="RESHET"/>
        <w:rPr>
          <w:rtl/>
        </w:rPr>
      </w:pPr>
      <w:r w:rsidRPr="00883351">
        <w:rPr>
          <w:rFonts w:hint="cs"/>
          <w:rtl/>
        </w:rPr>
        <w:t xml:space="preserve">משרד מבקר המדינה מעיר בחומרה לוועדה כי מינתה את בודק התכניות למנהל מחלקת פיקוח והעניקה לו תנאי שכר הצמודים למשרה של מנהל מחלקה, בלי שמילא את התפקיד בפועל. בעשותה כן פגעה הוועדה בכללי </w:t>
      </w:r>
      <w:r w:rsidRPr="00883351">
        <w:rPr>
          <w:rFonts w:hint="cs"/>
          <w:rtl/>
        </w:rPr>
        <w:t>מינהל</w:t>
      </w:r>
      <w:r w:rsidRPr="00883351">
        <w:rPr>
          <w:rFonts w:hint="cs"/>
          <w:rtl/>
        </w:rPr>
        <w:t xml:space="preserve"> תקין והותירה את מחלקת הפיקוח במצב של חוסר בכוח אדם וללא אחראי לניהולה. </w:t>
      </w:r>
      <w:r w:rsidRPr="0012789B" w:rsidR="0060413D">
        <w:rPr>
          <w:noProof/>
          <w:sz w:val="17"/>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413D" w:rsidRPr="00373C5D" w:rsidP="006041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34582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משרד</w:t>
                            </w:r>
                            <w:r w:rsidRPr="0060413D">
                              <w:rPr>
                                <w:rFonts w:cs="Tahoma"/>
                                <w:color w:val="0B5294"/>
                                <w:spacing w:val="-4"/>
                                <w:sz w:val="24"/>
                                <w:szCs w:val="24"/>
                                <w:rtl/>
                              </w:rPr>
                              <w:t xml:space="preserve"> </w:t>
                            </w:r>
                            <w:r w:rsidRPr="0060413D">
                              <w:rPr>
                                <w:rFonts w:cs="Tahoma" w:hint="eastAsia"/>
                                <w:color w:val="0B5294"/>
                                <w:spacing w:val="-4"/>
                                <w:sz w:val="24"/>
                                <w:szCs w:val="24"/>
                                <w:rtl/>
                              </w:rPr>
                              <w:t>מבקר</w:t>
                            </w:r>
                            <w:r w:rsidRPr="0060413D">
                              <w:rPr>
                                <w:rFonts w:cs="Tahoma"/>
                                <w:color w:val="0B5294"/>
                                <w:spacing w:val="-4"/>
                                <w:sz w:val="24"/>
                                <w:szCs w:val="24"/>
                                <w:rtl/>
                              </w:rPr>
                              <w:t xml:space="preserve"> </w:t>
                            </w:r>
                            <w:r w:rsidRPr="0060413D">
                              <w:rPr>
                                <w:rFonts w:cs="Tahoma" w:hint="eastAsia"/>
                                <w:color w:val="0B5294"/>
                                <w:spacing w:val="-4"/>
                                <w:sz w:val="24"/>
                                <w:szCs w:val="24"/>
                                <w:rtl/>
                              </w:rPr>
                              <w:t>המדינה</w:t>
                            </w:r>
                            <w:r w:rsidRPr="0060413D">
                              <w:rPr>
                                <w:rFonts w:cs="Tahoma"/>
                                <w:color w:val="0B5294"/>
                                <w:spacing w:val="-4"/>
                                <w:sz w:val="24"/>
                                <w:szCs w:val="24"/>
                                <w:rtl/>
                              </w:rPr>
                              <w:t xml:space="preserve"> </w:t>
                            </w:r>
                            <w:r w:rsidRPr="0060413D">
                              <w:rPr>
                                <w:rFonts w:cs="Tahoma" w:hint="eastAsia"/>
                                <w:color w:val="0B5294"/>
                                <w:spacing w:val="-4"/>
                                <w:sz w:val="24"/>
                                <w:szCs w:val="24"/>
                                <w:rtl/>
                              </w:rPr>
                              <w:t>מעיר</w:t>
                            </w:r>
                            <w:r w:rsidRPr="0060413D">
                              <w:rPr>
                                <w:rFonts w:cs="Tahoma"/>
                                <w:color w:val="0B5294"/>
                                <w:spacing w:val="-4"/>
                                <w:sz w:val="24"/>
                                <w:szCs w:val="24"/>
                                <w:rtl/>
                              </w:rPr>
                              <w:t xml:space="preserve"> </w:t>
                            </w:r>
                            <w:r w:rsidRPr="0060413D">
                              <w:rPr>
                                <w:rFonts w:cs="Tahoma" w:hint="eastAsia"/>
                                <w:color w:val="0B5294"/>
                                <w:spacing w:val="-4"/>
                                <w:sz w:val="24"/>
                                <w:szCs w:val="24"/>
                                <w:rtl/>
                              </w:rPr>
                              <w:t>בחומרה</w:t>
                            </w:r>
                            <w:r w:rsidRPr="0060413D">
                              <w:rPr>
                                <w:rFonts w:cs="Tahoma"/>
                                <w:color w:val="0B5294"/>
                                <w:spacing w:val="-4"/>
                                <w:sz w:val="24"/>
                                <w:szCs w:val="24"/>
                                <w:rtl/>
                              </w:rPr>
                              <w:t xml:space="preserve"> </w:t>
                            </w:r>
                            <w:r w:rsidRPr="0060413D">
                              <w:rPr>
                                <w:rFonts w:cs="Tahoma" w:hint="eastAsia"/>
                                <w:color w:val="0B5294"/>
                                <w:spacing w:val="-4"/>
                                <w:sz w:val="24"/>
                                <w:szCs w:val="24"/>
                                <w:rtl/>
                              </w:rPr>
                              <w:t>לוועדה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שמינתה</w:t>
                            </w:r>
                            <w:r w:rsidRPr="0060413D">
                              <w:rPr>
                                <w:rFonts w:cs="Tahoma"/>
                                <w:color w:val="0B5294"/>
                                <w:spacing w:val="-4"/>
                                <w:sz w:val="24"/>
                                <w:szCs w:val="24"/>
                                <w:rtl/>
                              </w:rPr>
                              <w:t xml:space="preserve"> </w:t>
                            </w:r>
                            <w:r w:rsidRPr="0060413D">
                              <w:rPr>
                                <w:rFonts w:cs="Tahoma" w:hint="eastAsia"/>
                                <w:color w:val="0B5294"/>
                                <w:spacing w:val="-4"/>
                                <w:sz w:val="24"/>
                                <w:szCs w:val="24"/>
                                <w:rtl/>
                              </w:rPr>
                              <w:t>את</w:t>
                            </w:r>
                            <w:r w:rsidRPr="0060413D">
                              <w:rPr>
                                <w:rFonts w:cs="Tahoma"/>
                                <w:color w:val="0B5294"/>
                                <w:spacing w:val="-4"/>
                                <w:sz w:val="24"/>
                                <w:szCs w:val="24"/>
                                <w:rtl/>
                              </w:rPr>
                              <w:t xml:space="preserve"> </w:t>
                            </w:r>
                            <w:r w:rsidRPr="0060413D">
                              <w:rPr>
                                <w:rFonts w:cs="Tahoma" w:hint="eastAsia"/>
                                <w:color w:val="0B5294"/>
                                <w:spacing w:val="-4"/>
                                <w:sz w:val="24"/>
                                <w:szCs w:val="24"/>
                                <w:rtl/>
                              </w:rPr>
                              <w:t>בודק</w:t>
                            </w:r>
                            <w:r w:rsidRPr="0060413D">
                              <w:rPr>
                                <w:rFonts w:cs="Tahoma"/>
                                <w:color w:val="0B5294"/>
                                <w:spacing w:val="-4"/>
                                <w:sz w:val="24"/>
                                <w:szCs w:val="24"/>
                                <w:rtl/>
                              </w:rPr>
                              <w:t xml:space="preserve"> </w:t>
                            </w:r>
                            <w:r w:rsidRPr="0060413D">
                              <w:rPr>
                                <w:rFonts w:cs="Tahoma" w:hint="eastAsia"/>
                                <w:color w:val="0B5294"/>
                                <w:spacing w:val="-4"/>
                                <w:sz w:val="24"/>
                                <w:szCs w:val="24"/>
                                <w:rtl/>
                              </w:rPr>
                              <w:t>התכניות</w:t>
                            </w:r>
                            <w:r w:rsidRPr="0060413D">
                              <w:rPr>
                                <w:rFonts w:cs="Tahoma"/>
                                <w:color w:val="0B5294"/>
                                <w:spacing w:val="-4"/>
                                <w:sz w:val="24"/>
                                <w:szCs w:val="24"/>
                                <w:rtl/>
                              </w:rPr>
                              <w:t xml:space="preserve"> </w:t>
                            </w:r>
                            <w:r w:rsidRPr="0060413D">
                              <w:rPr>
                                <w:rFonts w:cs="Tahoma" w:hint="eastAsia"/>
                                <w:color w:val="0B5294"/>
                                <w:spacing w:val="-4"/>
                                <w:sz w:val="24"/>
                                <w:szCs w:val="24"/>
                                <w:rtl/>
                              </w:rPr>
                              <w:t>למנהל</w:t>
                            </w:r>
                            <w:r w:rsidRPr="0060413D">
                              <w:rPr>
                                <w:rFonts w:cs="Tahoma"/>
                                <w:color w:val="0B5294"/>
                                <w:spacing w:val="-4"/>
                                <w:sz w:val="24"/>
                                <w:szCs w:val="24"/>
                                <w:rtl/>
                              </w:rPr>
                              <w:t xml:space="preserve"> </w:t>
                            </w:r>
                            <w:r w:rsidRPr="0060413D">
                              <w:rPr>
                                <w:rFonts w:cs="Tahoma" w:hint="eastAsia"/>
                                <w:color w:val="0B5294"/>
                                <w:spacing w:val="-4"/>
                                <w:sz w:val="24"/>
                                <w:szCs w:val="24"/>
                                <w:rtl/>
                              </w:rPr>
                              <w:t>מחלקת</w:t>
                            </w:r>
                            <w:r w:rsidRPr="0060413D">
                              <w:rPr>
                                <w:rFonts w:cs="Tahoma"/>
                                <w:color w:val="0B5294"/>
                                <w:spacing w:val="-4"/>
                                <w:sz w:val="24"/>
                                <w:szCs w:val="24"/>
                                <w:rtl/>
                              </w:rPr>
                              <w:t xml:space="preserve"> </w:t>
                            </w:r>
                            <w:r w:rsidRPr="0060413D">
                              <w:rPr>
                                <w:rFonts w:cs="Tahoma" w:hint="eastAsia"/>
                                <w:color w:val="0B5294"/>
                                <w:spacing w:val="-4"/>
                                <w:sz w:val="24"/>
                                <w:szCs w:val="24"/>
                                <w:rtl/>
                              </w:rPr>
                              <w:t>פיקוח</w:t>
                            </w:r>
                            <w:r w:rsidRPr="0060413D">
                              <w:rPr>
                                <w:rFonts w:cs="Tahoma"/>
                                <w:color w:val="0B5294"/>
                                <w:spacing w:val="-4"/>
                                <w:sz w:val="24"/>
                                <w:szCs w:val="24"/>
                                <w:rtl/>
                              </w:rPr>
                              <w:t xml:space="preserve"> </w:t>
                            </w:r>
                            <w:r w:rsidRPr="0060413D">
                              <w:rPr>
                                <w:rFonts w:cs="Tahoma" w:hint="eastAsia"/>
                                <w:color w:val="0B5294"/>
                                <w:spacing w:val="-4"/>
                                <w:sz w:val="24"/>
                                <w:szCs w:val="24"/>
                                <w:rtl/>
                              </w:rPr>
                              <w:t>והעניקה</w:t>
                            </w:r>
                            <w:r w:rsidRPr="0060413D">
                              <w:rPr>
                                <w:rFonts w:cs="Tahoma"/>
                                <w:color w:val="0B5294"/>
                                <w:spacing w:val="-4"/>
                                <w:sz w:val="24"/>
                                <w:szCs w:val="24"/>
                                <w:rtl/>
                              </w:rPr>
                              <w:t xml:space="preserve"> </w:t>
                            </w:r>
                            <w:r w:rsidRPr="0060413D">
                              <w:rPr>
                                <w:rFonts w:cs="Tahoma" w:hint="eastAsia"/>
                                <w:color w:val="0B5294"/>
                                <w:spacing w:val="-4"/>
                                <w:sz w:val="24"/>
                                <w:szCs w:val="24"/>
                                <w:rtl/>
                              </w:rPr>
                              <w:t>לו</w:t>
                            </w:r>
                            <w:r w:rsidRPr="0060413D">
                              <w:rPr>
                                <w:rFonts w:cs="Tahoma"/>
                                <w:color w:val="0B5294"/>
                                <w:spacing w:val="-4"/>
                                <w:sz w:val="24"/>
                                <w:szCs w:val="24"/>
                                <w:rtl/>
                              </w:rPr>
                              <w:t xml:space="preserve"> </w:t>
                            </w:r>
                            <w:r w:rsidRPr="0060413D">
                              <w:rPr>
                                <w:rFonts w:cs="Tahoma" w:hint="eastAsia"/>
                                <w:color w:val="0B5294"/>
                                <w:spacing w:val="-4"/>
                                <w:sz w:val="24"/>
                                <w:szCs w:val="24"/>
                                <w:rtl/>
                              </w:rPr>
                              <w:t>תנאי</w:t>
                            </w:r>
                            <w:r w:rsidRPr="0060413D">
                              <w:rPr>
                                <w:rFonts w:cs="Tahoma"/>
                                <w:color w:val="0B5294"/>
                                <w:spacing w:val="-4"/>
                                <w:sz w:val="24"/>
                                <w:szCs w:val="24"/>
                                <w:rtl/>
                              </w:rPr>
                              <w:t xml:space="preserve"> </w:t>
                            </w:r>
                            <w:r w:rsidRPr="0060413D">
                              <w:rPr>
                                <w:rFonts w:cs="Tahoma" w:hint="eastAsia"/>
                                <w:color w:val="0B5294"/>
                                <w:spacing w:val="-4"/>
                                <w:sz w:val="24"/>
                                <w:szCs w:val="24"/>
                                <w:rtl/>
                              </w:rPr>
                              <w:t>שכר</w:t>
                            </w:r>
                            <w:r w:rsidRPr="0060413D">
                              <w:rPr>
                                <w:rFonts w:cs="Tahoma"/>
                                <w:color w:val="0B5294"/>
                                <w:spacing w:val="-4"/>
                                <w:sz w:val="24"/>
                                <w:szCs w:val="24"/>
                                <w:rtl/>
                              </w:rPr>
                              <w:t xml:space="preserve"> </w:t>
                            </w:r>
                            <w:r w:rsidRPr="0060413D">
                              <w:rPr>
                                <w:rFonts w:cs="Tahoma" w:hint="eastAsia"/>
                                <w:color w:val="0B5294"/>
                                <w:spacing w:val="-4"/>
                                <w:sz w:val="24"/>
                                <w:szCs w:val="24"/>
                                <w:rtl/>
                              </w:rPr>
                              <w:t>הצמודים</w:t>
                            </w:r>
                            <w:r w:rsidRPr="0060413D">
                              <w:rPr>
                                <w:rFonts w:cs="Tahoma"/>
                                <w:color w:val="0B5294"/>
                                <w:spacing w:val="-4"/>
                                <w:sz w:val="24"/>
                                <w:szCs w:val="24"/>
                                <w:rtl/>
                              </w:rPr>
                              <w:t xml:space="preserve"> </w:t>
                            </w:r>
                            <w:r w:rsidRPr="0060413D">
                              <w:rPr>
                                <w:rFonts w:cs="Tahoma" w:hint="eastAsia"/>
                                <w:color w:val="0B5294"/>
                                <w:spacing w:val="-4"/>
                                <w:sz w:val="24"/>
                                <w:szCs w:val="24"/>
                                <w:rtl/>
                              </w:rPr>
                              <w:t>למשרה</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מנהל</w:t>
                            </w:r>
                            <w:r w:rsidRPr="0060413D">
                              <w:rPr>
                                <w:rFonts w:cs="Tahoma"/>
                                <w:color w:val="0B5294"/>
                                <w:spacing w:val="-4"/>
                                <w:sz w:val="24"/>
                                <w:szCs w:val="24"/>
                                <w:rtl/>
                              </w:rPr>
                              <w:t xml:space="preserve"> </w:t>
                            </w:r>
                            <w:r w:rsidRPr="0060413D">
                              <w:rPr>
                                <w:rFonts w:cs="Tahoma" w:hint="eastAsia"/>
                                <w:color w:val="0B5294"/>
                                <w:spacing w:val="-4"/>
                                <w:sz w:val="24"/>
                                <w:szCs w:val="24"/>
                                <w:rtl/>
                              </w:rPr>
                              <w:t>מחלקה</w:t>
                            </w:r>
                            <w:r w:rsidRPr="0060413D">
                              <w:rPr>
                                <w:rFonts w:cs="Tahoma"/>
                                <w:color w:val="0B5294"/>
                                <w:spacing w:val="-4"/>
                                <w:sz w:val="24"/>
                                <w:szCs w:val="24"/>
                                <w:rtl/>
                              </w:rPr>
                              <w:t xml:space="preserve">, </w:t>
                            </w:r>
                            <w:r w:rsidRPr="0060413D">
                              <w:rPr>
                                <w:rFonts w:cs="Tahoma" w:hint="eastAsia"/>
                                <w:color w:val="0B5294"/>
                                <w:spacing w:val="-4"/>
                                <w:sz w:val="24"/>
                                <w:szCs w:val="24"/>
                                <w:rtl/>
                              </w:rPr>
                              <w:t>בלי</w:t>
                            </w:r>
                            <w:r w:rsidRPr="0060413D">
                              <w:rPr>
                                <w:rFonts w:cs="Tahoma"/>
                                <w:color w:val="0B5294"/>
                                <w:spacing w:val="-4"/>
                                <w:sz w:val="24"/>
                                <w:szCs w:val="24"/>
                                <w:rtl/>
                              </w:rPr>
                              <w:t xml:space="preserve"> </w:t>
                            </w:r>
                            <w:r w:rsidRPr="0060413D">
                              <w:rPr>
                                <w:rFonts w:cs="Tahoma" w:hint="eastAsia"/>
                                <w:color w:val="0B5294"/>
                                <w:spacing w:val="-4"/>
                                <w:sz w:val="24"/>
                                <w:szCs w:val="24"/>
                                <w:rtl/>
                              </w:rPr>
                              <w:t>שמילא</w:t>
                            </w:r>
                            <w:r w:rsidRPr="0060413D">
                              <w:rPr>
                                <w:rFonts w:cs="Tahoma"/>
                                <w:color w:val="0B5294"/>
                                <w:spacing w:val="-4"/>
                                <w:sz w:val="24"/>
                                <w:szCs w:val="24"/>
                                <w:rtl/>
                              </w:rPr>
                              <w:t xml:space="preserve"> </w:t>
                            </w:r>
                            <w:r w:rsidRPr="0060413D">
                              <w:rPr>
                                <w:rFonts w:cs="Tahoma" w:hint="eastAsia"/>
                                <w:color w:val="0B5294"/>
                                <w:spacing w:val="-4"/>
                                <w:sz w:val="24"/>
                                <w:szCs w:val="24"/>
                                <w:rtl/>
                              </w:rPr>
                              <w:t>את</w:t>
                            </w:r>
                            <w:r w:rsidRPr="0060413D">
                              <w:rPr>
                                <w:rFonts w:cs="Tahoma"/>
                                <w:color w:val="0B5294"/>
                                <w:spacing w:val="-4"/>
                                <w:sz w:val="24"/>
                                <w:szCs w:val="24"/>
                                <w:rtl/>
                              </w:rPr>
                              <w:t xml:space="preserve"> </w:t>
                            </w:r>
                            <w:r w:rsidRPr="0060413D">
                              <w:rPr>
                                <w:rFonts w:cs="Tahoma" w:hint="eastAsia"/>
                                <w:color w:val="0B5294"/>
                                <w:spacing w:val="-4"/>
                                <w:sz w:val="24"/>
                                <w:szCs w:val="24"/>
                                <w:rtl/>
                              </w:rPr>
                              <w:t>התפקיד</w:t>
                            </w:r>
                            <w:r w:rsidRPr="0060413D">
                              <w:rPr>
                                <w:rFonts w:cs="Tahoma"/>
                                <w:color w:val="0B5294"/>
                                <w:spacing w:val="-4"/>
                                <w:sz w:val="24"/>
                                <w:szCs w:val="24"/>
                                <w:rtl/>
                              </w:rPr>
                              <w:t xml:space="preserve"> </w:t>
                            </w:r>
                            <w:r w:rsidRPr="0060413D">
                              <w:rPr>
                                <w:rFonts w:cs="Tahoma" w:hint="eastAsia"/>
                                <w:color w:val="0B5294"/>
                                <w:spacing w:val="-4"/>
                                <w:sz w:val="24"/>
                                <w:szCs w:val="24"/>
                                <w:rtl/>
                              </w:rPr>
                              <w:t>בפועל</w:t>
                            </w:r>
                          </w:p>
                          <w:p w:rsidR="0060413D" w:rsidRPr="00373C5D" w:rsidP="006041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29498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202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60413D" w:rsidRPr="00373C5D" w:rsidP="0060413D">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39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משרד</w:t>
                      </w:r>
                      <w:r w:rsidRPr="0060413D">
                        <w:rPr>
                          <w:rFonts w:cs="Tahoma"/>
                          <w:color w:val="0B5294"/>
                          <w:spacing w:val="-4"/>
                          <w:sz w:val="24"/>
                          <w:szCs w:val="24"/>
                          <w:rtl/>
                        </w:rPr>
                        <w:t xml:space="preserve"> </w:t>
                      </w:r>
                      <w:r w:rsidRPr="0060413D">
                        <w:rPr>
                          <w:rFonts w:cs="Tahoma" w:hint="eastAsia"/>
                          <w:color w:val="0B5294"/>
                          <w:spacing w:val="-4"/>
                          <w:sz w:val="24"/>
                          <w:szCs w:val="24"/>
                          <w:rtl/>
                        </w:rPr>
                        <w:t>מבקר</w:t>
                      </w:r>
                      <w:r w:rsidRPr="0060413D">
                        <w:rPr>
                          <w:rFonts w:cs="Tahoma"/>
                          <w:color w:val="0B5294"/>
                          <w:spacing w:val="-4"/>
                          <w:sz w:val="24"/>
                          <w:szCs w:val="24"/>
                          <w:rtl/>
                        </w:rPr>
                        <w:t xml:space="preserve"> </w:t>
                      </w:r>
                      <w:r w:rsidRPr="0060413D">
                        <w:rPr>
                          <w:rFonts w:cs="Tahoma" w:hint="eastAsia"/>
                          <w:color w:val="0B5294"/>
                          <w:spacing w:val="-4"/>
                          <w:sz w:val="24"/>
                          <w:szCs w:val="24"/>
                          <w:rtl/>
                        </w:rPr>
                        <w:t>המדינה</w:t>
                      </w:r>
                      <w:r w:rsidRPr="0060413D">
                        <w:rPr>
                          <w:rFonts w:cs="Tahoma"/>
                          <w:color w:val="0B5294"/>
                          <w:spacing w:val="-4"/>
                          <w:sz w:val="24"/>
                          <w:szCs w:val="24"/>
                          <w:rtl/>
                        </w:rPr>
                        <w:t xml:space="preserve"> </w:t>
                      </w:r>
                      <w:r w:rsidRPr="0060413D">
                        <w:rPr>
                          <w:rFonts w:cs="Tahoma" w:hint="eastAsia"/>
                          <w:color w:val="0B5294"/>
                          <w:spacing w:val="-4"/>
                          <w:sz w:val="24"/>
                          <w:szCs w:val="24"/>
                          <w:rtl/>
                        </w:rPr>
                        <w:t>מעיר</w:t>
                      </w:r>
                      <w:r w:rsidRPr="0060413D">
                        <w:rPr>
                          <w:rFonts w:cs="Tahoma"/>
                          <w:color w:val="0B5294"/>
                          <w:spacing w:val="-4"/>
                          <w:sz w:val="24"/>
                          <w:szCs w:val="24"/>
                          <w:rtl/>
                        </w:rPr>
                        <w:t xml:space="preserve"> </w:t>
                      </w:r>
                      <w:r w:rsidRPr="0060413D">
                        <w:rPr>
                          <w:rFonts w:cs="Tahoma" w:hint="eastAsia"/>
                          <w:color w:val="0B5294"/>
                          <w:spacing w:val="-4"/>
                          <w:sz w:val="24"/>
                          <w:szCs w:val="24"/>
                          <w:rtl/>
                        </w:rPr>
                        <w:t>בחומרה</w:t>
                      </w:r>
                      <w:r w:rsidRPr="0060413D">
                        <w:rPr>
                          <w:rFonts w:cs="Tahoma"/>
                          <w:color w:val="0B5294"/>
                          <w:spacing w:val="-4"/>
                          <w:sz w:val="24"/>
                          <w:szCs w:val="24"/>
                          <w:rtl/>
                        </w:rPr>
                        <w:t xml:space="preserve"> </w:t>
                      </w:r>
                      <w:r w:rsidRPr="0060413D">
                        <w:rPr>
                          <w:rFonts w:cs="Tahoma" w:hint="eastAsia"/>
                          <w:color w:val="0B5294"/>
                          <w:spacing w:val="-4"/>
                          <w:sz w:val="24"/>
                          <w:szCs w:val="24"/>
                          <w:rtl/>
                        </w:rPr>
                        <w:t>לוועדה</w:t>
                      </w:r>
                      <w:r w:rsidRPr="0060413D">
                        <w:rPr>
                          <w:rFonts w:cs="Tahoma"/>
                          <w:color w:val="0B5294"/>
                          <w:spacing w:val="-4"/>
                          <w:sz w:val="24"/>
                          <w:szCs w:val="24"/>
                          <w:rtl/>
                        </w:rPr>
                        <w:t xml:space="preserve"> </w:t>
                      </w:r>
                      <w:r w:rsidRPr="0060413D">
                        <w:rPr>
                          <w:rFonts w:cs="Tahoma" w:hint="eastAsia"/>
                          <w:color w:val="0B5294"/>
                          <w:spacing w:val="-4"/>
                          <w:sz w:val="24"/>
                          <w:szCs w:val="24"/>
                          <w:rtl/>
                        </w:rPr>
                        <w:t>על</w:t>
                      </w:r>
                      <w:r w:rsidRPr="0060413D">
                        <w:rPr>
                          <w:rFonts w:cs="Tahoma"/>
                          <w:color w:val="0B5294"/>
                          <w:spacing w:val="-4"/>
                          <w:sz w:val="24"/>
                          <w:szCs w:val="24"/>
                          <w:rtl/>
                        </w:rPr>
                        <w:t xml:space="preserve"> </w:t>
                      </w:r>
                      <w:r w:rsidRPr="0060413D">
                        <w:rPr>
                          <w:rFonts w:cs="Tahoma" w:hint="eastAsia"/>
                          <w:color w:val="0B5294"/>
                          <w:spacing w:val="-4"/>
                          <w:sz w:val="24"/>
                          <w:szCs w:val="24"/>
                          <w:rtl/>
                        </w:rPr>
                        <w:t>שמינתה</w:t>
                      </w:r>
                      <w:r w:rsidRPr="0060413D">
                        <w:rPr>
                          <w:rFonts w:cs="Tahoma"/>
                          <w:color w:val="0B5294"/>
                          <w:spacing w:val="-4"/>
                          <w:sz w:val="24"/>
                          <w:szCs w:val="24"/>
                          <w:rtl/>
                        </w:rPr>
                        <w:t xml:space="preserve"> </w:t>
                      </w:r>
                      <w:r w:rsidRPr="0060413D">
                        <w:rPr>
                          <w:rFonts w:cs="Tahoma" w:hint="eastAsia"/>
                          <w:color w:val="0B5294"/>
                          <w:spacing w:val="-4"/>
                          <w:sz w:val="24"/>
                          <w:szCs w:val="24"/>
                          <w:rtl/>
                        </w:rPr>
                        <w:t>את</w:t>
                      </w:r>
                      <w:r w:rsidRPr="0060413D">
                        <w:rPr>
                          <w:rFonts w:cs="Tahoma"/>
                          <w:color w:val="0B5294"/>
                          <w:spacing w:val="-4"/>
                          <w:sz w:val="24"/>
                          <w:szCs w:val="24"/>
                          <w:rtl/>
                        </w:rPr>
                        <w:t xml:space="preserve"> </w:t>
                      </w:r>
                      <w:r w:rsidRPr="0060413D">
                        <w:rPr>
                          <w:rFonts w:cs="Tahoma" w:hint="eastAsia"/>
                          <w:color w:val="0B5294"/>
                          <w:spacing w:val="-4"/>
                          <w:sz w:val="24"/>
                          <w:szCs w:val="24"/>
                          <w:rtl/>
                        </w:rPr>
                        <w:t>בודק</w:t>
                      </w:r>
                      <w:r w:rsidRPr="0060413D">
                        <w:rPr>
                          <w:rFonts w:cs="Tahoma"/>
                          <w:color w:val="0B5294"/>
                          <w:spacing w:val="-4"/>
                          <w:sz w:val="24"/>
                          <w:szCs w:val="24"/>
                          <w:rtl/>
                        </w:rPr>
                        <w:t xml:space="preserve"> </w:t>
                      </w:r>
                      <w:r w:rsidRPr="0060413D">
                        <w:rPr>
                          <w:rFonts w:cs="Tahoma" w:hint="eastAsia"/>
                          <w:color w:val="0B5294"/>
                          <w:spacing w:val="-4"/>
                          <w:sz w:val="24"/>
                          <w:szCs w:val="24"/>
                          <w:rtl/>
                        </w:rPr>
                        <w:t>התכניות</w:t>
                      </w:r>
                      <w:r w:rsidRPr="0060413D">
                        <w:rPr>
                          <w:rFonts w:cs="Tahoma"/>
                          <w:color w:val="0B5294"/>
                          <w:spacing w:val="-4"/>
                          <w:sz w:val="24"/>
                          <w:szCs w:val="24"/>
                          <w:rtl/>
                        </w:rPr>
                        <w:t xml:space="preserve"> </w:t>
                      </w:r>
                      <w:r w:rsidRPr="0060413D">
                        <w:rPr>
                          <w:rFonts w:cs="Tahoma" w:hint="eastAsia"/>
                          <w:color w:val="0B5294"/>
                          <w:spacing w:val="-4"/>
                          <w:sz w:val="24"/>
                          <w:szCs w:val="24"/>
                          <w:rtl/>
                        </w:rPr>
                        <w:t>למנהל</w:t>
                      </w:r>
                      <w:r w:rsidRPr="0060413D">
                        <w:rPr>
                          <w:rFonts w:cs="Tahoma"/>
                          <w:color w:val="0B5294"/>
                          <w:spacing w:val="-4"/>
                          <w:sz w:val="24"/>
                          <w:szCs w:val="24"/>
                          <w:rtl/>
                        </w:rPr>
                        <w:t xml:space="preserve"> </w:t>
                      </w:r>
                      <w:r w:rsidRPr="0060413D">
                        <w:rPr>
                          <w:rFonts w:cs="Tahoma" w:hint="eastAsia"/>
                          <w:color w:val="0B5294"/>
                          <w:spacing w:val="-4"/>
                          <w:sz w:val="24"/>
                          <w:szCs w:val="24"/>
                          <w:rtl/>
                        </w:rPr>
                        <w:t>מחלקת</w:t>
                      </w:r>
                      <w:r w:rsidRPr="0060413D">
                        <w:rPr>
                          <w:rFonts w:cs="Tahoma"/>
                          <w:color w:val="0B5294"/>
                          <w:spacing w:val="-4"/>
                          <w:sz w:val="24"/>
                          <w:szCs w:val="24"/>
                          <w:rtl/>
                        </w:rPr>
                        <w:t xml:space="preserve"> </w:t>
                      </w:r>
                      <w:r w:rsidRPr="0060413D">
                        <w:rPr>
                          <w:rFonts w:cs="Tahoma" w:hint="eastAsia"/>
                          <w:color w:val="0B5294"/>
                          <w:spacing w:val="-4"/>
                          <w:sz w:val="24"/>
                          <w:szCs w:val="24"/>
                          <w:rtl/>
                        </w:rPr>
                        <w:t>פיקוח</w:t>
                      </w:r>
                      <w:r w:rsidRPr="0060413D">
                        <w:rPr>
                          <w:rFonts w:cs="Tahoma"/>
                          <w:color w:val="0B5294"/>
                          <w:spacing w:val="-4"/>
                          <w:sz w:val="24"/>
                          <w:szCs w:val="24"/>
                          <w:rtl/>
                        </w:rPr>
                        <w:t xml:space="preserve"> </w:t>
                      </w:r>
                      <w:r w:rsidRPr="0060413D">
                        <w:rPr>
                          <w:rFonts w:cs="Tahoma" w:hint="eastAsia"/>
                          <w:color w:val="0B5294"/>
                          <w:spacing w:val="-4"/>
                          <w:sz w:val="24"/>
                          <w:szCs w:val="24"/>
                          <w:rtl/>
                        </w:rPr>
                        <w:t>והעניקה</w:t>
                      </w:r>
                      <w:r w:rsidRPr="0060413D">
                        <w:rPr>
                          <w:rFonts w:cs="Tahoma"/>
                          <w:color w:val="0B5294"/>
                          <w:spacing w:val="-4"/>
                          <w:sz w:val="24"/>
                          <w:szCs w:val="24"/>
                          <w:rtl/>
                        </w:rPr>
                        <w:t xml:space="preserve"> </w:t>
                      </w:r>
                      <w:r w:rsidRPr="0060413D">
                        <w:rPr>
                          <w:rFonts w:cs="Tahoma" w:hint="eastAsia"/>
                          <w:color w:val="0B5294"/>
                          <w:spacing w:val="-4"/>
                          <w:sz w:val="24"/>
                          <w:szCs w:val="24"/>
                          <w:rtl/>
                        </w:rPr>
                        <w:t>לו</w:t>
                      </w:r>
                      <w:r w:rsidRPr="0060413D">
                        <w:rPr>
                          <w:rFonts w:cs="Tahoma"/>
                          <w:color w:val="0B5294"/>
                          <w:spacing w:val="-4"/>
                          <w:sz w:val="24"/>
                          <w:szCs w:val="24"/>
                          <w:rtl/>
                        </w:rPr>
                        <w:t xml:space="preserve"> </w:t>
                      </w:r>
                      <w:r w:rsidRPr="0060413D">
                        <w:rPr>
                          <w:rFonts w:cs="Tahoma" w:hint="eastAsia"/>
                          <w:color w:val="0B5294"/>
                          <w:spacing w:val="-4"/>
                          <w:sz w:val="24"/>
                          <w:szCs w:val="24"/>
                          <w:rtl/>
                        </w:rPr>
                        <w:t>תנאי</w:t>
                      </w:r>
                      <w:r w:rsidRPr="0060413D">
                        <w:rPr>
                          <w:rFonts w:cs="Tahoma"/>
                          <w:color w:val="0B5294"/>
                          <w:spacing w:val="-4"/>
                          <w:sz w:val="24"/>
                          <w:szCs w:val="24"/>
                          <w:rtl/>
                        </w:rPr>
                        <w:t xml:space="preserve"> </w:t>
                      </w:r>
                      <w:r w:rsidRPr="0060413D">
                        <w:rPr>
                          <w:rFonts w:cs="Tahoma" w:hint="eastAsia"/>
                          <w:color w:val="0B5294"/>
                          <w:spacing w:val="-4"/>
                          <w:sz w:val="24"/>
                          <w:szCs w:val="24"/>
                          <w:rtl/>
                        </w:rPr>
                        <w:t>שכר</w:t>
                      </w:r>
                      <w:r w:rsidRPr="0060413D">
                        <w:rPr>
                          <w:rFonts w:cs="Tahoma"/>
                          <w:color w:val="0B5294"/>
                          <w:spacing w:val="-4"/>
                          <w:sz w:val="24"/>
                          <w:szCs w:val="24"/>
                          <w:rtl/>
                        </w:rPr>
                        <w:t xml:space="preserve"> </w:t>
                      </w:r>
                      <w:r w:rsidRPr="0060413D">
                        <w:rPr>
                          <w:rFonts w:cs="Tahoma" w:hint="eastAsia"/>
                          <w:color w:val="0B5294"/>
                          <w:spacing w:val="-4"/>
                          <w:sz w:val="24"/>
                          <w:szCs w:val="24"/>
                          <w:rtl/>
                        </w:rPr>
                        <w:t>הצמודים</w:t>
                      </w:r>
                      <w:r w:rsidRPr="0060413D">
                        <w:rPr>
                          <w:rFonts w:cs="Tahoma"/>
                          <w:color w:val="0B5294"/>
                          <w:spacing w:val="-4"/>
                          <w:sz w:val="24"/>
                          <w:szCs w:val="24"/>
                          <w:rtl/>
                        </w:rPr>
                        <w:t xml:space="preserve"> </w:t>
                      </w:r>
                      <w:r w:rsidRPr="0060413D">
                        <w:rPr>
                          <w:rFonts w:cs="Tahoma" w:hint="eastAsia"/>
                          <w:color w:val="0B5294"/>
                          <w:spacing w:val="-4"/>
                          <w:sz w:val="24"/>
                          <w:szCs w:val="24"/>
                          <w:rtl/>
                        </w:rPr>
                        <w:t>למשרה</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מנהל</w:t>
                      </w:r>
                      <w:r w:rsidRPr="0060413D">
                        <w:rPr>
                          <w:rFonts w:cs="Tahoma"/>
                          <w:color w:val="0B5294"/>
                          <w:spacing w:val="-4"/>
                          <w:sz w:val="24"/>
                          <w:szCs w:val="24"/>
                          <w:rtl/>
                        </w:rPr>
                        <w:t xml:space="preserve"> </w:t>
                      </w:r>
                      <w:r w:rsidRPr="0060413D">
                        <w:rPr>
                          <w:rFonts w:cs="Tahoma" w:hint="eastAsia"/>
                          <w:color w:val="0B5294"/>
                          <w:spacing w:val="-4"/>
                          <w:sz w:val="24"/>
                          <w:szCs w:val="24"/>
                          <w:rtl/>
                        </w:rPr>
                        <w:t>מחלקה</w:t>
                      </w:r>
                      <w:r w:rsidRPr="0060413D">
                        <w:rPr>
                          <w:rFonts w:cs="Tahoma"/>
                          <w:color w:val="0B5294"/>
                          <w:spacing w:val="-4"/>
                          <w:sz w:val="24"/>
                          <w:szCs w:val="24"/>
                          <w:rtl/>
                        </w:rPr>
                        <w:t xml:space="preserve">, </w:t>
                      </w:r>
                      <w:r w:rsidRPr="0060413D">
                        <w:rPr>
                          <w:rFonts w:cs="Tahoma" w:hint="eastAsia"/>
                          <w:color w:val="0B5294"/>
                          <w:spacing w:val="-4"/>
                          <w:sz w:val="24"/>
                          <w:szCs w:val="24"/>
                          <w:rtl/>
                        </w:rPr>
                        <w:t>בלי</w:t>
                      </w:r>
                      <w:r w:rsidRPr="0060413D">
                        <w:rPr>
                          <w:rFonts w:cs="Tahoma"/>
                          <w:color w:val="0B5294"/>
                          <w:spacing w:val="-4"/>
                          <w:sz w:val="24"/>
                          <w:szCs w:val="24"/>
                          <w:rtl/>
                        </w:rPr>
                        <w:t xml:space="preserve"> </w:t>
                      </w:r>
                      <w:r w:rsidRPr="0060413D">
                        <w:rPr>
                          <w:rFonts w:cs="Tahoma" w:hint="eastAsia"/>
                          <w:color w:val="0B5294"/>
                          <w:spacing w:val="-4"/>
                          <w:sz w:val="24"/>
                          <w:szCs w:val="24"/>
                          <w:rtl/>
                        </w:rPr>
                        <w:t>שמילא</w:t>
                      </w:r>
                      <w:r w:rsidRPr="0060413D">
                        <w:rPr>
                          <w:rFonts w:cs="Tahoma"/>
                          <w:color w:val="0B5294"/>
                          <w:spacing w:val="-4"/>
                          <w:sz w:val="24"/>
                          <w:szCs w:val="24"/>
                          <w:rtl/>
                        </w:rPr>
                        <w:t xml:space="preserve"> </w:t>
                      </w:r>
                      <w:r w:rsidRPr="0060413D">
                        <w:rPr>
                          <w:rFonts w:cs="Tahoma" w:hint="eastAsia"/>
                          <w:color w:val="0B5294"/>
                          <w:spacing w:val="-4"/>
                          <w:sz w:val="24"/>
                          <w:szCs w:val="24"/>
                          <w:rtl/>
                        </w:rPr>
                        <w:t>את</w:t>
                      </w:r>
                      <w:r w:rsidRPr="0060413D">
                        <w:rPr>
                          <w:rFonts w:cs="Tahoma"/>
                          <w:color w:val="0B5294"/>
                          <w:spacing w:val="-4"/>
                          <w:sz w:val="24"/>
                          <w:szCs w:val="24"/>
                          <w:rtl/>
                        </w:rPr>
                        <w:t xml:space="preserve"> </w:t>
                      </w:r>
                      <w:r w:rsidRPr="0060413D">
                        <w:rPr>
                          <w:rFonts w:cs="Tahoma" w:hint="eastAsia"/>
                          <w:color w:val="0B5294"/>
                          <w:spacing w:val="-4"/>
                          <w:sz w:val="24"/>
                          <w:szCs w:val="24"/>
                          <w:rtl/>
                        </w:rPr>
                        <w:t>התפקיד</w:t>
                      </w:r>
                      <w:r w:rsidRPr="0060413D">
                        <w:rPr>
                          <w:rFonts w:cs="Tahoma"/>
                          <w:color w:val="0B5294"/>
                          <w:spacing w:val="-4"/>
                          <w:sz w:val="24"/>
                          <w:szCs w:val="24"/>
                          <w:rtl/>
                        </w:rPr>
                        <w:t xml:space="preserve"> </w:t>
                      </w:r>
                      <w:r w:rsidRPr="0060413D">
                        <w:rPr>
                          <w:rFonts w:cs="Tahoma" w:hint="eastAsia"/>
                          <w:color w:val="0B5294"/>
                          <w:spacing w:val="-4"/>
                          <w:sz w:val="24"/>
                          <w:szCs w:val="24"/>
                          <w:rtl/>
                        </w:rPr>
                        <w:t>בפועל</w:t>
                      </w:r>
                    </w:p>
                    <w:p w:rsidR="0060413D" w:rsidRPr="00373C5D" w:rsidP="0060413D">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287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83351">
      <w:pPr>
        <w:spacing w:before="180" w:line="260" w:lineRule="exact"/>
        <w:ind w:right="2268"/>
        <w:jc w:val="both"/>
        <w:rPr>
          <w:rFonts w:ascii="Tahoma" w:hAnsi="Tahoma" w:cs="Tahoma"/>
          <w:sz w:val="18"/>
          <w:szCs w:val="18"/>
          <w:rtl/>
        </w:rPr>
      </w:pPr>
      <w:r w:rsidRPr="00883351">
        <w:rPr>
          <w:rStyle w:val="Heading5Char"/>
          <w:rFonts w:ascii="Tahoma" w:hAnsi="Tahoma" w:cs="Tahoma" w:hint="cs"/>
          <w:b/>
          <w:bCs/>
          <w:sz w:val="18"/>
          <w:szCs w:val="18"/>
          <w:rtl/>
        </w:rPr>
        <w:t>מינוי בודק התכניות למנהל מחלקת רישוי ללא מכרז:</w:t>
      </w:r>
      <w:r w:rsidRPr="00277566">
        <w:rPr>
          <w:rFonts w:ascii="Tahoma" w:hAnsi="Tahoma" w:cs="Tahoma" w:hint="cs"/>
          <w:sz w:val="18"/>
          <w:szCs w:val="18"/>
          <w:rtl/>
        </w:rPr>
        <w:t xml:space="preserve"> ב</w:t>
      </w:r>
      <w:r w:rsidRPr="00277566">
        <w:rPr>
          <w:rFonts w:ascii="Tahoma" w:hAnsi="Tahoma" w:cs="Tahoma"/>
          <w:sz w:val="18"/>
          <w:szCs w:val="18"/>
          <w:rtl/>
        </w:rPr>
        <w:t>דצמבר 2015</w:t>
      </w:r>
      <w:r w:rsidRPr="00277566">
        <w:rPr>
          <w:rFonts w:ascii="Tahoma" w:hAnsi="Tahoma" w:cs="Tahoma" w:hint="cs"/>
          <w:sz w:val="18"/>
          <w:szCs w:val="18"/>
          <w:rtl/>
        </w:rPr>
        <w:t xml:space="preserve"> פרסמה הוועדה </w:t>
      </w:r>
      <w:r w:rsidRPr="00277566">
        <w:rPr>
          <w:rFonts w:ascii="Tahoma" w:hAnsi="Tahoma" w:cs="Tahoma"/>
          <w:sz w:val="18"/>
          <w:szCs w:val="18"/>
          <w:rtl/>
        </w:rPr>
        <w:t>מכרז פנימי למשרת מנהל מחלקת רישוי</w:t>
      </w:r>
      <w:r w:rsidRPr="00277566">
        <w:rPr>
          <w:rFonts w:ascii="Tahoma" w:hAnsi="Tahoma" w:cs="Tahoma" w:hint="cs"/>
          <w:sz w:val="18"/>
          <w:szCs w:val="18"/>
          <w:rtl/>
        </w:rPr>
        <w:t>. תיאור התפקיד כלל, בין היתר, קבלת בקשות להיתרי בנייה ובדיקתן, ניהול צוות בודקי ההיתרים, ייצוג שוטף של הוועדה מול מוסדות תכנון אחרים. בודק התכניות לא הגיש מועמדות למשרה זו, ובהיעדר מועמדים לא התקיים המכרז.</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נמצא כי בספטמבר 2016 מינתה הוועדה מנהל מחלקת פיקוח חדש, וכי באותו החודש היא אישרה את מינויו של בודק התכניות למנהל מחלקת רישוי, ללא מכרז וללא קיום הליך תחרותי אחר לבחירתו. </w:t>
      </w:r>
    </w:p>
    <w:p w:rsidR="000A3915" w:rsidRPr="00277566" w:rsidP="00883351">
      <w:pPr>
        <w:pStyle w:val="RESHET"/>
        <w:rPr>
          <w:rtl/>
        </w:rPr>
      </w:pPr>
      <w:r w:rsidRPr="00277566">
        <w:rPr>
          <w:rFonts w:hint="cs"/>
          <w:rtl/>
        </w:rPr>
        <w:t>משרד מבקר המדינה מעיר לוועדה על כי מינתה את בודק התכניות למנהל מחלקת רישוי בלי שקיימה מכרז למשרה. על הוועדה לפרסם מכרז חדש לתפקיד מנהל מחלקת רישוי ולמנות לתפקיד את המועמד המתאים ביותר.</w:t>
      </w:r>
    </w:p>
    <w:p w:rsidR="000A3915" w:rsidRPr="00277566" w:rsidP="00883351">
      <w:pPr>
        <w:spacing w:before="180" w:after="24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בעקבות הביקורת, היא תפעל "להוצאת מכרז פנימי חדש למנהל מחלקת רישוי מקרב העובדים, תוך ציון העובדה שמשרה זו מאוישת כיום עפ"י החלטת הוועדה המקומית".</w:t>
      </w:r>
    </w:p>
    <w:p w:rsidR="000A3915" w:rsidP="00883351">
      <w:pPr>
        <w:pStyle w:val="RESHET"/>
        <w:rPr>
          <w:rtl/>
        </w:rPr>
      </w:pPr>
      <w:r w:rsidRPr="00277566">
        <w:rPr>
          <w:rFonts w:hint="cs"/>
          <w:rtl/>
        </w:rPr>
        <w:t xml:space="preserve">על משרד הפנים </w:t>
      </w:r>
      <w:r w:rsidRPr="00277566">
        <w:rPr>
          <w:rFonts w:hint="cs"/>
          <w:rtl/>
        </w:rPr>
        <w:t>ומינהל</w:t>
      </w:r>
      <w:r w:rsidRPr="00277566">
        <w:rPr>
          <w:rFonts w:hint="cs"/>
          <w:rtl/>
        </w:rPr>
        <w:t xml:space="preserve"> התכנון לבחון את התנהלותם של האחראים בוועדה למינויו של בודק התכניות, תחילה למנהל מחלקת הפיקוח, בלי שכיהן בתפקיד זה בפועל, </w:t>
      </w:r>
      <w:r w:rsidRPr="00277566">
        <w:rPr>
          <w:rtl/>
        </w:rPr>
        <w:t xml:space="preserve">ולאחר מכן למנהל מחלקת הרישוי ללא מכרז. </w:t>
      </w:r>
    </w:p>
    <w:p w:rsidR="00883351" w:rsidP="00841C3B">
      <w:pPr>
        <w:spacing w:line="260" w:lineRule="exact"/>
        <w:ind w:right="2268"/>
        <w:jc w:val="both"/>
        <w:rPr>
          <w:rFonts w:ascii="Tahoma" w:hAnsi="Tahoma" w:cs="Tahoma"/>
          <w:b/>
          <w:bCs/>
          <w:sz w:val="18"/>
          <w:szCs w:val="18"/>
          <w:rtl/>
        </w:rPr>
      </w:pPr>
    </w:p>
    <w:p w:rsidR="00883351" w:rsidRPr="00277566" w:rsidP="00841C3B">
      <w:pPr>
        <w:spacing w:line="260" w:lineRule="exact"/>
        <w:ind w:right="2268"/>
        <w:jc w:val="both"/>
        <w:rPr>
          <w:rFonts w:ascii="Tahoma" w:hAnsi="Tahoma" w:cs="Tahoma"/>
          <w:b/>
          <w:bCs/>
          <w:sz w:val="18"/>
          <w:szCs w:val="18"/>
          <w:rtl/>
        </w:rPr>
      </w:pPr>
    </w:p>
    <w:p w:rsidR="000A3915" w:rsidP="006B03B5">
      <w:pPr>
        <w:pStyle w:val="KOT4"/>
        <w:rPr>
          <w:rtl/>
        </w:rPr>
      </w:pPr>
      <w:r>
        <w:rPr>
          <w:rFonts w:hint="cs"/>
          <w:rtl/>
        </w:rPr>
        <w:t>ניהול הארכיב</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מאז הקמתה בשנת 1983 פועלת הוועדה במבנה בעיר חיפה, אשר חלקו נמצא בבעלותה והחלק הנותר מושכר על ידה. על פי אוגדן הנהלים, מן הראוי שבמבנה שבו פועלת הוועדה תהיה תשתית התואמת את אופי השירות שעליה לספק ויתאפשר מתן שירות לקהל הרחב. כך למשל, צריך שיהיה במבנה ארכיב תיקים מתאים. אחסון תיקים בארכיב נועד לשומרם </w:t>
      </w:r>
      <w:r w:rsidRPr="00277566">
        <w:rPr>
          <w:rFonts w:ascii="Tahoma" w:hAnsi="Tahoma" w:cs="Tahoma"/>
          <w:sz w:val="18"/>
          <w:szCs w:val="18"/>
          <w:rtl/>
        </w:rPr>
        <w:t>במקום בטוח</w:t>
      </w:r>
      <w:r w:rsidRPr="00277566">
        <w:rPr>
          <w:rFonts w:ascii="Tahoma" w:hAnsi="Tahoma" w:cs="Tahoma" w:hint="cs"/>
          <w:sz w:val="18"/>
          <w:szCs w:val="18"/>
          <w:rtl/>
        </w:rPr>
        <w:t xml:space="preserve">, לשמור על פרטיות המידע, ולהבטיח כי </w:t>
      </w:r>
      <w:r w:rsidRPr="00277566">
        <w:rPr>
          <w:rFonts w:ascii="Tahoma" w:hAnsi="Tahoma" w:cs="Tahoma"/>
          <w:sz w:val="18"/>
          <w:szCs w:val="18"/>
          <w:rtl/>
        </w:rPr>
        <w:t xml:space="preserve">יהיו זמינים </w:t>
      </w:r>
      <w:r w:rsidRPr="00277566">
        <w:rPr>
          <w:rFonts w:ascii="Tahoma" w:hAnsi="Tahoma" w:cs="Tahoma" w:hint="cs"/>
          <w:sz w:val="18"/>
          <w:szCs w:val="18"/>
          <w:rtl/>
        </w:rPr>
        <w:t>רק לגורם בוועדה המוסמך לעיין בהם</w:t>
      </w:r>
      <w:r w:rsidRPr="00277566">
        <w:rPr>
          <w:rFonts w:ascii="Tahoma" w:hAnsi="Tahoma" w:cs="Tahoma"/>
          <w:sz w:val="18"/>
          <w:szCs w:val="18"/>
          <w:rtl/>
        </w:rPr>
        <w:t>.</w:t>
      </w:r>
      <w:r w:rsidRPr="00277566">
        <w:rPr>
          <w:rFonts w:ascii="Tahoma" w:hAnsi="Tahoma" w:cs="Tahoma" w:hint="cs"/>
          <w:sz w:val="18"/>
          <w:szCs w:val="18"/>
          <w:rtl/>
        </w:rPr>
        <w:t xml:space="preserve"> ב</w:t>
      </w:r>
      <w:r w:rsidRPr="00277566">
        <w:rPr>
          <w:rFonts w:ascii="Tahoma" w:hAnsi="Tahoma" w:cs="Tahoma"/>
          <w:sz w:val="18"/>
          <w:szCs w:val="18"/>
          <w:rtl/>
        </w:rPr>
        <w:t xml:space="preserve">תיק בניין </w:t>
      </w:r>
      <w:r w:rsidRPr="00277566">
        <w:rPr>
          <w:rFonts w:ascii="Tahoma" w:hAnsi="Tahoma" w:cs="Tahoma" w:hint="cs"/>
          <w:sz w:val="18"/>
          <w:szCs w:val="18"/>
          <w:rtl/>
        </w:rPr>
        <w:t xml:space="preserve">נמצא </w:t>
      </w:r>
      <w:r w:rsidRPr="00277566">
        <w:rPr>
          <w:rFonts w:ascii="Tahoma" w:hAnsi="Tahoma" w:cs="Tahoma"/>
          <w:sz w:val="18"/>
          <w:szCs w:val="18"/>
          <w:rtl/>
        </w:rPr>
        <w:t xml:space="preserve">כל המידע </w:t>
      </w:r>
      <w:r w:rsidRPr="00277566">
        <w:rPr>
          <w:rFonts w:ascii="Tahoma" w:hAnsi="Tahoma" w:cs="Tahoma" w:hint="cs"/>
          <w:sz w:val="18"/>
          <w:szCs w:val="18"/>
          <w:rtl/>
        </w:rPr>
        <w:t>על</w:t>
      </w:r>
      <w:r w:rsidRPr="00277566">
        <w:rPr>
          <w:rFonts w:ascii="Tahoma" w:hAnsi="Tahoma" w:cs="Tahoma"/>
          <w:sz w:val="18"/>
          <w:szCs w:val="18"/>
          <w:rtl/>
        </w:rPr>
        <w:t xml:space="preserve"> הנכס מיום הקמתו</w:t>
      </w:r>
      <w:r w:rsidRPr="00277566">
        <w:rPr>
          <w:rFonts w:ascii="Tahoma" w:hAnsi="Tahoma" w:cs="Tahoma" w:hint="cs"/>
          <w:sz w:val="18"/>
          <w:szCs w:val="18"/>
          <w:rtl/>
        </w:rPr>
        <w:t xml:space="preserve">, בין היתר </w:t>
      </w:r>
      <w:r w:rsidRPr="00277566">
        <w:rPr>
          <w:rFonts w:ascii="Tahoma" w:hAnsi="Tahoma" w:cs="Tahoma"/>
          <w:sz w:val="18"/>
          <w:szCs w:val="18"/>
          <w:rtl/>
        </w:rPr>
        <w:t>תשריטים</w:t>
      </w:r>
      <w:r w:rsidRPr="00277566">
        <w:rPr>
          <w:rFonts w:ascii="Tahoma" w:hAnsi="Tahoma" w:cs="Tahoma"/>
          <w:sz w:val="18"/>
          <w:szCs w:val="18"/>
          <w:rtl/>
        </w:rPr>
        <w:t>, אישורים</w:t>
      </w:r>
      <w:r w:rsidRPr="00277566">
        <w:rPr>
          <w:rFonts w:ascii="Tahoma" w:hAnsi="Tahoma" w:cs="Tahoma" w:hint="cs"/>
          <w:sz w:val="18"/>
          <w:szCs w:val="18"/>
          <w:rtl/>
        </w:rPr>
        <w:t>,</w:t>
      </w:r>
      <w:r w:rsidRPr="00277566">
        <w:rPr>
          <w:rFonts w:ascii="Tahoma" w:hAnsi="Tahoma" w:cs="Tahoma"/>
          <w:sz w:val="18"/>
          <w:szCs w:val="18"/>
          <w:rtl/>
        </w:rPr>
        <w:t xml:space="preserve"> בקשות, תשלומים</w:t>
      </w:r>
      <w:r w:rsidRPr="00277566">
        <w:rPr>
          <w:rFonts w:ascii="Tahoma" w:hAnsi="Tahoma" w:cs="Tahoma" w:hint="cs"/>
          <w:sz w:val="18"/>
          <w:szCs w:val="18"/>
          <w:rtl/>
        </w:rPr>
        <w:t xml:space="preserve"> ותכתובות. </w:t>
      </w:r>
      <w:r w:rsidRPr="00277566">
        <w:rPr>
          <w:rFonts w:ascii="Tahoma" w:hAnsi="Tahoma" w:cs="Tahoma"/>
          <w:sz w:val="18"/>
          <w:szCs w:val="18"/>
          <w:rtl/>
        </w:rPr>
        <w:t xml:space="preserve">ריכוז המסמכים בתוך </w:t>
      </w:r>
      <w:r w:rsidRPr="00277566">
        <w:rPr>
          <w:rFonts w:ascii="Tahoma" w:hAnsi="Tahoma" w:cs="Tahoma" w:hint="cs"/>
          <w:sz w:val="18"/>
          <w:szCs w:val="18"/>
          <w:rtl/>
        </w:rPr>
        <w:t>ה</w:t>
      </w:r>
      <w:r w:rsidRPr="00277566">
        <w:rPr>
          <w:rFonts w:ascii="Tahoma" w:hAnsi="Tahoma" w:cs="Tahoma"/>
          <w:sz w:val="18"/>
          <w:szCs w:val="18"/>
          <w:rtl/>
        </w:rPr>
        <w:t>תיק ותיעוד</w:t>
      </w:r>
      <w:r w:rsidRPr="00277566">
        <w:rPr>
          <w:rFonts w:ascii="Tahoma" w:hAnsi="Tahoma" w:cs="Tahoma" w:hint="cs"/>
          <w:sz w:val="18"/>
          <w:szCs w:val="18"/>
          <w:rtl/>
        </w:rPr>
        <w:t xml:space="preserve"> הפעולות שנעשו בנוגע אליו</w:t>
      </w:r>
      <w:r w:rsidRPr="00277566">
        <w:rPr>
          <w:rFonts w:ascii="Tahoma" w:hAnsi="Tahoma" w:cs="Tahoma"/>
          <w:sz w:val="18"/>
          <w:szCs w:val="18"/>
          <w:rtl/>
        </w:rPr>
        <w:t xml:space="preserve"> מאפשר</w:t>
      </w:r>
      <w:r w:rsidRPr="00277566">
        <w:rPr>
          <w:rFonts w:ascii="Tahoma" w:hAnsi="Tahoma" w:cs="Tahoma" w:hint="cs"/>
          <w:sz w:val="18"/>
          <w:szCs w:val="18"/>
          <w:rtl/>
        </w:rPr>
        <w:t>ים</w:t>
      </w:r>
      <w:r w:rsidRPr="00277566">
        <w:rPr>
          <w:rFonts w:ascii="Tahoma" w:hAnsi="Tahoma" w:cs="Tahoma"/>
          <w:sz w:val="18"/>
          <w:szCs w:val="18"/>
          <w:rtl/>
        </w:rPr>
        <w:t xml:space="preserve"> איתור מלא של כל האירועים </w:t>
      </w:r>
      <w:r w:rsidRPr="00277566">
        <w:rPr>
          <w:rFonts w:ascii="Tahoma" w:hAnsi="Tahoma" w:cs="Tahoma" w:hint="cs"/>
          <w:sz w:val="18"/>
          <w:szCs w:val="18"/>
          <w:rtl/>
        </w:rPr>
        <w:t>שהתרחשו</w:t>
      </w:r>
      <w:r w:rsidRPr="00277566">
        <w:rPr>
          <w:rFonts w:ascii="Tahoma" w:hAnsi="Tahoma" w:cs="Tahoma"/>
          <w:sz w:val="18"/>
          <w:szCs w:val="18"/>
          <w:rtl/>
        </w:rPr>
        <w:t xml:space="preserve"> בנכס. </w:t>
      </w:r>
    </w:p>
    <w:p w:rsidR="000A3915" w:rsidRPr="00277566" w:rsidP="00841C3B">
      <w:pPr>
        <w:spacing w:line="260" w:lineRule="exact"/>
        <w:ind w:right="2268"/>
        <w:jc w:val="both"/>
        <w:rPr>
          <w:rFonts w:ascii="Tahoma" w:hAnsi="Tahoma" w:cs="Tahoma"/>
          <w:b/>
          <w:bCs/>
          <w:sz w:val="18"/>
          <w:szCs w:val="18"/>
          <w:rtl/>
        </w:rPr>
      </w:pPr>
      <w:r w:rsidRPr="00883351">
        <w:rPr>
          <w:rStyle w:val="Heading5Char"/>
          <w:rFonts w:ascii="Tahoma" w:hAnsi="Tahoma" w:cs="Tahoma" w:hint="cs"/>
          <w:b/>
          <w:bCs/>
          <w:sz w:val="18"/>
          <w:szCs w:val="18"/>
          <w:rtl/>
        </w:rPr>
        <w:t>ליקויים בניהול ארכיב תיקי הבניין:</w:t>
      </w:r>
      <w:r w:rsidRPr="00277566">
        <w:rPr>
          <w:rFonts w:ascii="Tahoma" w:hAnsi="Tahoma" w:cs="Tahoma" w:hint="cs"/>
          <w:sz w:val="18"/>
          <w:szCs w:val="18"/>
          <w:rtl/>
        </w:rPr>
        <w:t xml:space="preserve"> ת</w:t>
      </w:r>
      <w:r w:rsidRPr="00277566">
        <w:rPr>
          <w:rFonts w:ascii="Tahoma" w:hAnsi="Tahoma" w:cs="Tahoma"/>
          <w:sz w:val="18"/>
          <w:szCs w:val="18"/>
          <w:rtl/>
        </w:rPr>
        <w:t>יקי הבניין</w:t>
      </w:r>
      <w:r w:rsidRPr="00277566">
        <w:rPr>
          <w:rFonts w:ascii="Tahoma" w:hAnsi="Tahoma" w:cs="Tahoma" w:hint="cs"/>
          <w:sz w:val="18"/>
          <w:szCs w:val="18"/>
          <w:rtl/>
        </w:rPr>
        <w:t xml:space="preserve"> של הוועדה</w:t>
      </w:r>
      <w:r w:rsidRPr="00277566">
        <w:rPr>
          <w:rFonts w:ascii="Tahoma" w:hAnsi="Tahoma" w:cs="Tahoma"/>
          <w:sz w:val="18"/>
          <w:szCs w:val="18"/>
          <w:rtl/>
        </w:rPr>
        <w:t xml:space="preserve"> מאוחסנים </w:t>
      </w:r>
      <w:r w:rsidRPr="00277566">
        <w:rPr>
          <w:rFonts w:ascii="Tahoma" w:hAnsi="Tahoma" w:cs="Tahoma" w:hint="cs"/>
          <w:sz w:val="18"/>
          <w:szCs w:val="18"/>
          <w:rtl/>
        </w:rPr>
        <w:t>בארכיב במבנה</w:t>
      </w:r>
      <w:r w:rsidRPr="00277566">
        <w:rPr>
          <w:rFonts w:ascii="Tahoma" w:hAnsi="Tahoma" w:cs="Tahoma"/>
          <w:sz w:val="18"/>
          <w:szCs w:val="18"/>
          <w:rtl/>
        </w:rPr>
        <w:t xml:space="preserve"> </w:t>
      </w:r>
      <w:r w:rsidRPr="00277566">
        <w:rPr>
          <w:rFonts w:ascii="Tahoma" w:hAnsi="Tahoma" w:cs="Tahoma" w:hint="cs"/>
          <w:sz w:val="18"/>
          <w:szCs w:val="18"/>
          <w:rtl/>
        </w:rPr>
        <w:t xml:space="preserve">הוועדה (להלן - ארכיב תיקי הבניין או הארכיב), הכולל כמה אזורי אחסון. נמצא כי הארכיב לא היה מסודר, ותיקים רבים לא נמצאו במקומם - חלקם הונח על הרצפה וחלק אחר נמצא בחדרי העובדים. בבדיקה עלה כי לוועדה אין נוהל להוצאת תיקים מהארכיב, והיא לא ערכה רישום של תיקים שהוצאו מהארכיב והוחזרו אליו, ולכן לא ניתן היה לדעת היכן הם נמצאים בכל זמן נתון. עוד עלה כי אין דלת בכניסה לארכיב והוא פתוח דרך קבע, ואין בדיקה או תיעוד של הנכנסים והיוצאים ממנו. כמו כן עלה כי לוועדה אין תקן למנהל ארכיב. </w:t>
      </w:r>
    </w:p>
    <w:p w:rsidR="000A3915" w:rsidRPr="00883351" w:rsidP="00DA3ED3">
      <w:pPr>
        <w:pStyle w:val="tab-name"/>
        <w:rPr>
          <w:b/>
          <w:bCs/>
          <w:rtl/>
        </w:rPr>
      </w:pPr>
      <w:r w:rsidRPr="00277566">
        <w:rPr>
          <w:rFonts w:hint="cs"/>
          <w:rtl/>
        </w:rPr>
        <w:t>תמונה 3</w:t>
      </w:r>
      <w:r w:rsidR="00883351">
        <w:rPr>
          <w:rFonts w:hint="cs"/>
          <w:rtl/>
        </w:rPr>
        <w:t xml:space="preserve">: </w:t>
      </w:r>
      <w:r w:rsidRPr="00DA3ED3" w:rsidR="00DA3ED3">
        <w:rPr>
          <w:rFonts w:hint="eastAsia"/>
          <w:b/>
          <w:bCs/>
          <w:rtl/>
        </w:rPr>
        <w:t>אין</w:t>
      </w:r>
      <w:r w:rsidRPr="00DA3ED3" w:rsidR="00DA3ED3">
        <w:rPr>
          <w:b/>
          <w:bCs/>
          <w:rtl/>
        </w:rPr>
        <w:t xml:space="preserve"> </w:t>
      </w:r>
      <w:r w:rsidRPr="00DA3ED3" w:rsidR="00DA3ED3">
        <w:rPr>
          <w:rFonts w:hint="eastAsia"/>
          <w:b/>
          <w:bCs/>
          <w:rtl/>
        </w:rPr>
        <w:t>דלת</w:t>
      </w:r>
      <w:r w:rsidRPr="00DA3ED3" w:rsidR="00DA3ED3">
        <w:rPr>
          <w:b/>
          <w:bCs/>
          <w:rtl/>
        </w:rPr>
        <w:t xml:space="preserve"> </w:t>
      </w:r>
      <w:r w:rsidRPr="00DA3ED3" w:rsidR="00DA3ED3">
        <w:rPr>
          <w:rFonts w:hint="eastAsia"/>
          <w:b/>
          <w:bCs/>
          <w:rtl/>
        </w:rPr>
        <w:t>כניסה</w:t>
      </w:r>
      <w:r w:rsidRPr="00DA3ED3" w:rsidR="00DA3ED3">
        <w:rPr>
          <w:b/>
          <w:bCs/>
          <w:rtl/>
        </w:rPr>
        <w:t xml:space="preserve"> </w:t>
      </w:r>
      <w:r w:rsidRPr="00DA3ED3" w:rsidR="00DA3ED3">
        <w:rPr>
          <w:rFonts w:hint="eastAsia"/>
          <w:b/>
          <w:bCs/>
          <w:rtl/>
        </w:rPr>
        <w:t>לארכיב</w:t>
      </w:r>
      <w:r w:rsidRPr="00DA3ED3" w:rsidR="00DA3ED3">
        <w:rPr>
          <w:b/>
          <w:bCs/>
          <w:rtl/>
        </w:rPr>
        <w:t xml:space="preserve"> </w:t>
      </w:r>
      <w:r w:rsidRPr="00DA3ED3" w:rsidR="00DA3ED3">
        <w:rPr>
          <w:rFonts w:hint="eastAsia"/>
          <w:b/>
          <w:bCs/>
          <w:rtl/>
        </w:rPr>
        <w:t>תיקי</w:t>
      </w:r>
      <w:r w:rsidRPr="00DA3ED3" w:rsidR="00DA3ED3">
        <w:rPr>
          <w:b/>
          <w:bCs/>
          <w:rtl/>
        </w:rPr>
        <w:t xml:space="preserve"> </w:t>
      </w:r>
      <w:r w:rsidRPr="00DA3ED3" w:rsidR="00DA3ED3">
        <w:rPr>
          <w:rFonts w:hint="eastAsia"/>
          <w:b/>
          <w:bCs/>
          <w:rtl/>
        </w:rPr>
        <w:t>הבניין</w:t>
      </w:r>
      <w:r w:rsidRPr="00DA3ED3" w:rsidR="00DA3ED3">
        <w:rPr>
          <w:b/>
          <w:bCs/>
          <w:rtl/>
        </w:rPr>
        <w:t xml:space="preserve"> </w:t>
      </w:r>
      <w:r w:rsidRPr="00DA3ED3" w:rsidR="00DA3ED3">
        <w:rPr>
          <w:rFonts w:hint="eastAsia"/>
          <w:b/>
          <w:bCs/>
          <w:rtl/>
        </w:rPr>
        <w:t>בוועדה</w:t>
      </w:r>
    </w:p>
    <w:p w:rsidR="000A3915" w:rsidRPr="00277566" w:rsidP="009447BF">
      <w:pPr>
        <w:spacing w:line="240" w:lineRule="atLeast"/>
        <w:ind w:right="2268"/>
        <w:jc w:val="both"/>
        <w:rPr>
          <w:rFonts w:ascii="Tahoma" w:hAnsi="Tahoma" w:cs="Tahoma"/>
          <w:b/>
          <w:bCs/>
          <w:sz w:val="18"/>
          <w:szCs w:val="18"/>
        </w:rPr>
      </w:pPr>
      <w:r>
        <w:rPr>
          <w:rFonts w:ascii="Tahoma" w:hAnsi="Tahoma" w:cs="Tahoma"/>
          <w:b/>
          <w:bCs/>
          <w:noProof/>
          <w:sz w:val="18"/>
          <w:szCs w:val="18"/>
        </w:rPr>
        <w:drawing>
          <wp:inline distT="0" distB="0" distL="0" distR="0">
            <wp:extent cx="3959352" cy="528218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39087" name="pic_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5282184"/>
                    </a:xfrm>
                    <a:prstGeom prst="rect">
                      <a:avLst/>
                    </a:prstGeom>
                  </pic:spPr>
                </pic:pic>
              </a:graphicData>
            </a:graphic>
          </wp:inline>
        </w:drawing>
      </w:r>
    </w:p>
    <w:p w:rsidR="000A3915" w:rsidRPr="00277566" w:rsidP="00883351">
      <w:pPr>
        <w:pStyle w:val="text-source"/>
        <w:rPr>
          <w:rtl/>
        </w:rPr>
      </w:pPr>
      <w:r w:rsidRPr="00277566">
        <w:rPr>
          <w:rFonts w:hint="cs"/>
          <w:rtl/>
        </w:rPr>
        <w:t>התמונה צולמה על ידי צוות הביקורת ב-12.3.17.</w:t>
      </w:r>
    </w:p>
    <w:p w:rsidR="000A3915" w:rsidRPr="00277566" w:rsidP="00883351">
      <w:pPr>
        <w:spacing w:after="240" w:line="260" w:lineRule="exact"/>
        <w:ind w:right="2268"/>
        <w:jc w:val="both"/>
        <w:rPr>
          <w:rFonts w:ascii="Tahoma" w:hAnsi="Tahoma" w:cs="Tahoma"/>
          <w:sz w:val="18"/>
          <w:szCs w:val="18"/>
          <w:rtl/>
        </w:rPr>
      </w:pPr>
      <w:r w:rsidRPr="00883351">
        <w:rPr>
          <w:rStyle w:val="Heading5Char"/>
          <w:rFonts w:ascii="Tahoma" w:hAnsi="Tahoma" w:cs="Tahoma" w:hint="cs"/>
          <w:b/>
          <w:bCs/>
          <w:sz w:val="18"/>
          <w:szCs w:val="18"/>
          <w:rtl/>
        </w:rPr>
        <w:t>היעדר ארכיב לתיקי הפיקוח</w:t>
      </w:r>
      <w:r w:rsidRPr="00883351">
        <w:rPr>
          <w:rFonts w:ascii="Tahoma" w:hAnsi="Tahoma" w:cs="Tahoma"/>
          <w:b/>
          <w:b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הבדיקה העלתה כי לוועדה</w:t>
      </w:r>
      <w:r w:rsidRPr="00277566">
        <w:rPr>
          <w:rFonts w:ascii="Tahoma" w:hAnsi="Tahoma" w:cs="Tahoma"/>
          <w:sz w:val="18"/>
          <w:szCs w:val="18"/>
          <w:rtl/>
        </w:rPr>
        <w:t xml:space="preserve"> אין ארכיב </w:t>
      </w:r>
      <w:r w:rsidRPr="00277566">
        <w:rPr>
          <w:rFonts w:ascii="Tahoma" w:hAnsi="Tahoma" w:cs="Tahoma" w:hint="cs"/>
          <w:sz w:val="18"/>
          <w:szCs w:val="18"/>
          <w:rtl/>
        </w:rPr>
        <w:t>שבו</w:t>
      </w:r>
      <w:r w:rsidRPr="00277566">
        <w:rPr>
          <w:rFonts w:ascii="Tahoma" w:hAnsi="Tahoma" w:cs="Tahoma"/>
          <w:sz w:val="18"/>
          <w:szCs w:val="18"/>
          <w:rtl/>
        </w:rPr>
        <w:t xml:space="preserve"> </w:t>
      </w:r>
      <w:r w:rsidRPr="00277566">
        <w:rPr>
          <w:rFonts w:ascii="Tahoma" w:hAnsi="Tahoma" w:cs="Tahoma" w:hint="cs"/>
          <w:sz w:val="18"/>
          <w:szCs w:val="18"/>
          <w:rtl/>
        </w:rPr>
        <w:t>מאוחסנים</w:t>
      </w:r>
      <w:r w:rsidRPr="00277566">
        <w:rPr>
          <w:rFonts w:ascii="Tahoma" w:hAnsi="Tahoma" w:cs="Tahoma"/>
          <w:sz w:val="18"/>
          <w:szCs w:val="18"/>
          <w:rtl/>
        </w:rPr>
        <w:t xml:space="preserve"> </w:t>
      </w:r>
      <w:r w:rsidRPr="00277566">
        <w:rPr>
          <w:rFonts w:ascii="Tahoma" w:hAnsi="Tahoma" w:cs="Tahoma" w:hint="cs"/>
          <w:sz w:val="18"/>
          <w:szCs w:val="18"/>
          <w:rtl/>
        </w:rPr>
        <w:t>תיקי</w:t>
      </w:r>
      <w:r w:rsidRPr="00277566">
        <w:rPr>
          <w:rFonts w:ascii="Tahoma" w:hAnsi="Tahoma" w:cs="Tahoma"/>
          <w:sz w:val="18"/>
          <w:szCs w:val="18"/>
          <w:rtl/>
        </w:rPr>
        <w:t xml:space="preserve"> </w:t>
      </w:r>
      <w:r w:rsidRPr="00277566">
        <w:rPr>
          <w:rFonts w:ascii="Tahoma" w:hAnsi="Tahoma" w:cs="Tahoma" w:hint="cs"/>
          <w:sz w:val="18"/>
          <w:szCs w:val="18"/>
          <w:rtl/>
        </w:rPr>
        <w:t xml:space="preserve">הפיקוח וכי תיקי הפיקוח מפוזרים על גבי השולחנות וברצפת חדרי המפקחים. הועלה כי בחודשים ספטמבר ואוקטובר 2016 עשתה הוועדה שיפוץ במבנה בעלות של כ-78,000 ש"ח בתוספת </w:t>
      </w:r>
      <w:r w:rsidRPr="00277566">
        <w:rPr>
          <w:rFonts w:ascii="Tahoma" w:hAnsi="Tahoma" w:cs="Tahoma" w:hint="cs"/>
          <w:sz w:val="18"/>
          <w:szCs w:val="18"/>
          <w:rtl/>
        </w:rPr>
        <w:t>מע"ם</w:t>
      </w:r>
      <w:r w:rsidRPr="00277566">
        <w:rPr>
          <w:rFonts w:ascii="Tahoma" w:hAnsi="Tahoma" w:cs="Tahoma" w:hint="cs"/>
          <w:sz w:val="18"/>
          <w:szCs w:val="18"/>
          <w:rtl/>
        </w:rPr>
        <w:t xml:space="preserve">. השיפוץ כלל, בין </w:t>
      </w:r>
      <w:r w:rsidRPr="00277566">
        <w:rPr>
          <w:rFonts w:ascii="Tahoma" w:hAnsi="Tahoma" w:cs="Tahoma" w:hint="cs"/>
          <w:sz w:val="18"/>
          <w:szCs w:val="18"/>
          <w:rtl/>
        </w:rPr>
        <w:t>היתר, בניית חדרים חדשים לעובדים והגדלת שטח הארכיב וחדר הישיבות. נמצא כי במסגרת השיפוץ הכשירה הוועדה מקום להקמת ארכיב לתיקי הפיקוח, אך עד מועד סיום הביקורת, פברואר 2017, לא הוקם ארכיב כאמור.</w:t>
      </w:r>
    </w:p>
    <w:p w:rsidR="000A3915" w:rsidRPr="00883351" w:rsidP="00883351">
      <w:pPr>
        <w:pStyle w:val="RESHET"/>
        <w:rPr>
          <w:rtl/>
        </w:rPr>
      </w:pPr>
      <w:r w:rsidRPr="00883351">
        <w:rPr>
          <w:rFonts w:hint="cs"/>
          <w:rtl/>
        </w:rPr>
        <w:t>משרד מבקר המדינה מעיר לוועדה על הטיפול הלקוי בארכיב תיקי הבניין, הפוגע בתפקודה המקצועי ובשמירה על פרטיות המידע. על הוועדה לקבוע נוהל להוצאת תיקים מהארכיב והחזרתם, לערוך רישום מסודר על תנועתם, לאחסנם בצורה מסודרת ולפעול לאלתר להגבלת הגישה לארכיב לעובדים המורשים לכך בלבד. עוד מעיר משרד מבקר המדינה לוועדה על היעדר מקום אחסון נפרד לתיקי הפיקוח בארכיב המיועד לכך. על הוועדה להשלים את הקמת הארכיב לתיקי הפיקוח.</w: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היא התקשרה עם בעלי מקצוע כדי לפנות מקום נוסף בארכיב לתיקי הפיקוח ולהתקנת דלתות חדשות בארכיב תיקי הבניין, גייסה כוח אדם זמני לסידורו והיא מגבשת נוהל להוצאת התיקים מהארכיב ולהחזרתם. עוד מסרה כי במסגרת השיפוץ במבנה הוועדה הוקצה אגף חדש למחלקת הפיקוח ובו שטח אחסון חדש ונרחב לארכיב עבור תיקי הפיקוח.</w:t>
      </w:r>
    </w:p>
    <w:p w:rsidR="000A3915" w:rsidP="00841C3B">
      <w:pPr>
        <w:spacing w:line="260" w:lineRule="exact"/>
        <w:ind w:right="2268"/>
        <w:jc w:val="both"/>
        <w:rPr>
          <w:rFonts w:ascii="Tahoma" w:hAnsi="Tahoma" w:cs="Tahoma"/>
          <w:sz w:val="18"/>
          <w:szCs w:val="18"/>
          <w:rtl/>
        </w:rPr>
      </w:pPr>
    </w:p>
    <w:p w:rsidR="00883351" w:rsidRPr="00277566" w:rsidP="00841C3B">
      <w:pPr>
        <w:spacing w:line="260" w:lineRule="exact"/>
        <w:ind w:right="2268"/>
        <w:jc w:val="both"/>
        <w:rPr>
          <w:rFonts w:ascii="Tahoma" w:hAnsi="Tahoma" w:cs="Tahoma"/>
          <w:sz w:val="18"/>
          <w:szCs w:val="18"/>
          <w:rtl/>
        </w:rPr>
      </w:pPr>
    </w:p>
    <w:p w:rsidR="000A3915" w:rsidRPr="00B86D72" w:rsidP="006B03B5">
      <w:pPr>
        <w:pStyle w:val="KOT4"/>
      </w:pPr>
      <w:r>
        <w:rPr>
          <w:rFonts w:hint="cs"/>
          <w:rtl/>
        </w:rPr>
        <w:t>אי-גביית מכסות למימון תקציב הוועדה במועד</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החוק קובע כי הוועדה המקומית רשאית להטיל על הרשויות המקומיות שבתחומה תשלומים למימון תקציבה "לפי מכסות שתקבע". הסכום השנתי הכולל של המכסות (להלן - גובה המכסות) ייקבע לפי ההפרש בין סך הוצאותיה המתוכננות של הוועדה לשנת כספים לבין יתר הכנסותיה</w:t>
      </w:r>
      <w:r>
        <w:rPr>
          <w:rStyle w:val="FootnoteReference0"/>
          <w:rFonts w:ascii="Tahoma" w:hAnsi="Tahoma" w:cs="Tahoma"/>
          <w:sz w:val="18"/>
          <w:szCs w:val="18"/>
          <w:rtl/>
        </w:rPr>
        <w:footnoteReference w:id="54"/>
      </w:r>
      <w:r w:rsidRPr="00277566">
        <w:rPr>
          <w:rFonts w:ascii="Tahoma" w:hAnsi="Tahoma" w:cs="Tahoma" w:hint="cs"/>
          <w:sz w:val="18"/>
          <w:szCs w:val="18"/>
          <w:rtl/>
        </w:rPr>
        <w:t xml:space="preserve">. באוגדן הנהלים נקבעו אמות מידה מומלצות להטלת המכסות בין רשויות הוועדה. עוד נקבע באוגדן הנהלים כי "על הרשויות המקומיות החברות בוועדה לשלם את חלקן במימון פעולותיה של הוועדה באופן סדיר, על מנת לאפשר את הפעלתה של הוועדה. המכסות תשולמנה לוועדה בשישה תשלומים דו-חודשיים שווים, זאת בתחילת כל חודשיים עבור החודשיים הקרובים. סכומים שלא ישולמו במועד יישאו ריבית חשב כללי. חישוב הריבית והחיוב ייעשו בסוף כל שנה".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 xml:space="preserve">הבדיקה העלתה כי בשנים 2016-2014 לא שילמו רשויות הוועדה את המכסות במועד, והוועדה קיזזה את המכסות המגיעות לה מתשלומי אגרות בנייה שהיא גובה עבור הרשויות.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w:t>
      </w:r>
      <w:r w:rsidRPr="00277566">
        <w:rPr>
          <w:rFonts w:ascii="Tahoma" w:hAnsi="Tahoma" w:cs="Tahoma" w:hint="cs"/>
          <w:sz w:val="18"/>
          <w:szCs w:val="18"/>
          <w:rtl/>
        </w:rPr>
        <w:t>ורואת</w:t>
      </w:r>
      <w:r w:rsidRPr="00277566">
        <w:rPr>
          <w:rFonts w:ascii="Tahoma" w:hAnsi="Tahoma" w:cs="Tahoma" w:hint="cs"/>
          <w:sz w:val="18"/>
          <w:szCs w:val="18"/>
          <w:rtl/>
        </w:rPr>
        <w:t xml:space="preserve"> החשבון שהיא מעסיקה (ראו להלן) מסרו למשרד מבקר המדינה במאי 2017 כי הוועדה מעבירה לרשויותיה את חיובי המכסות כל חודשיים, אולם הרשויות לא מעבירות את המכסות במועד "למרות הודעות חוזרות ונשנות". נוכח המצב האמור וכדי לאפשר את פעילותה הכספית של הוועדה, היא מקזזת את חובות המכסות של הרשויות מתשלומים המגיעים להן. </w:t>
      </w:r>
    </w:p>
    <w:p w:rsidR="000A3915" w:rsidRPr="00277566" w:rsidP="00883351">
      <w:pPr>
        <w:pStyle w:val="RESHET"/>
        <w:rPr>
          <w:rtl/>
        </w:rPr>
      </w:pPr>
      <w:r w:rsidRPr="00277566">
        <w:rPr>
          <w:rFonts w:hint="cs"/>
          <w:rtl/>
        </w:rPr>
        <w:t xml:space="preserve">משרד מבקר המדינה מעיר לוועדה כי עליה לגבות את סכומי המכסות מהרשויות שבתחומה מראש, בתחילת כל חודשיים, כפי שנקבע באוגדן הנהלים, ולא לקזז את סכומי המכסות בדיעבד מתשלומים אחרים המגיעים לרשויות. </w:t>
      </w:r>
    </w:p>
    <w:p w:rsidR="000A3915" w:rsidRPr="00277566" w:rsidP="00883351">
      <w:pPr>
        <w:pStyle w:val="RESHET"/>
        <w:rPr>
          <w:rtl/>
        </w:rPr>
      </w:pPr>
      <w:r w:rsidRPr="00277566">
        <w:rPr>
          <w:rFonts w:hint="cs"/>
          <w:rtl/>
        </w:rPr>
        <w:t xml:space="preserve">משרד מבקר המדינה מעיר לעיריות נשר וטירת כרמל ולמועצה המקומית רכסים כי עליהן להקפיד להעביר לוועדה את סכומי המכסות כל חודשיים כפי שנקבע באוגדן הנהלים. </w:t>
      </w:r>
    </w:p>
    <w:p w:rsidR="000A3915" w:rsidP="00841C3B">
      <w:pPr>
        <w:spacing w:line="260" w:lineRule="exact"/>
        <w:ind w:right="2268"/>
        <w:jc w:val="both"/>
        <w:rPr>
          <w:rFonts w:ascii="Tahoma" w:hAnsi="Tahoma" w:cs="Tahoma"/>
          <w:sz w:val="18"/>
          <w:szCs w:val="18"/>
          <w:rtl/>
        </w:rPr>
      </w:pPr>
    </w:p>
    <w:p w:rsidR="00883351" w:rsidRPr="00277566" w:rsidP="00841C3B">
      <w:pPr>
        <w:spacing w:line="260" w:lineRule="exact"/>
        <w:ind w:right="2268"/>
        <w:jc w:val="both"/>
        <w:rPr>
          <w:rFonts w:ascii="Tahoma" w:hAnsi="Tahoma" w:cs="Tahoma"/>
          <w:sz w:val="18"/>
          <w:szCs w:val="18"/>
          <w:rtl/>
        </w:rPr>
      </w:pPr>
    </w:p>
    <w:p w:rsidR="000A3915" w:rsidP="006B03B5">
      <w:pPr>
        <w:pStyle w:val="KOT4"/>
        <w:rPr>
          <w:rtl/>
        </w:rPr>
      </w:pPr>
      <w:r w:rsidRPr="00C9770F">
        <w:rPr>
          <w:rFonts w:hint="cs"/>
          <w:rtl/>
        </w:rPr>
        <w:t xml:space="preserve">התקשרות עם </w:t>
      </w:r>
      <w:r>
        <w:rPr>
          <w:rFonts w:hint="cs"/>
          <w:rtl/>
        </w:rPr>
        <w:t>יועצים</w:t>
      </w:r>
      <w:r w:rsidRPr="00D45798">
        <w:rPr>
          <w:rFonts w:hint="cs"/>
          <w:rtl/>
        </w:rPr>
        <w:t xml:space="preserve"> ונותני</w:t>
      </w:r>
      <w:r w:rsidRPr="00C9770F">
        <w:rPr>
          <w:rFonts w:hint="cs"/>
          <w:rtl/>
        </w:rPr>
        <w:t xml:space="preserve"> שירותים</w:t>
      </w:r>
      <w:r>
        <w:rPr>
          <w:rStyle w:val="FootnoteReference0"/>
          <w:rtl/>
        </w:rPr>
        <w:footnoteReference w:id="55"/>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על הוועדה המקומית, כגוף ציבורי, חלה חובה לנהל את התקשרויותיה באופן שיש בו תחרות הוגנת המאפשרת לכל מועמד מתאים להתמודד באופן שוויוני (עקרון השוויון), והדרך המרכזית למימוש עיקרון זה היא עריכת מכרז פומבי לקביעת זהות נותן השירות שעמו תתקשר. על עיקרון זה להיות נר לרגלי הוועדה גם במקרה שבו המחוקק אינו מחייבה במכרז. פטור מחובת מכרז אינו פוטר את הוועדה מחובת הנאמנות כלפי הציבור שאותו היא משרתת</w:t>
      </w:r>
      <w:r>
        <w:rPr>
          <w:rStyle w:val="FootnoteReference0"/>
          <w:rFonts w:ascii="Tahoma" w:hAnsi="Tahoma" w:cs="Tahoma"/>
          <w:sz w:val="18"/>
          <w:szCs w:val="18"/>
          <w:rtl/>
        </w:rPr>
        <w:footnoteReference w:id="56"/>
      </w:r>
      <w:r w:rsidRPr="00277566">
        <w:rPr>
          <w:rFonts w:ascii="Tahoma" w:hAnsi="Tahoma" w:cs="Tahoma" w:hint="cs"/>
          <w:sz w:val="18"/>
          <w:szCs w:val="18"/>
          <w:rtl/>
        </w:rPr>
        <w:t xml:space="preserve">. </w:t>
      </w:r>
    </w:p>
    <w:p w:rsidR="000A3915" w:rsidRPr="00277566" w:rsidP="00841C3B">
      <w:pPr>
        <w:spacing w:line="260" w:lineRule="exact"/>
        <w:ind w:right="2268"/>
        <w:jc w:val="both"/>
        <w:rPr>
          <w:rFonts w:ascii="Tahoma" w:hAnsi="Tahoma" w:cs="Tahoma"/>
          <w:sz w:val="18"/>
          <w:szCs w:val="18"/>
          <w:rtl/>
        </w:rPr>
      </w:pPr>
      <w:r w:rsidRPr="00277566">
        <w:rPr>
          <w:rFonts w:ascii="Tahoma" w:hAnsi="Tahoma" w:cs="Tahoma" w:hint="cs"/>
          <w:sz w:val="18"/>
          <w:szCs w:val="18"/>
          <w:rtl/>
        </w:rPr>
        <w:t>באוגדן הנהלים נקבע כי על כל עסקה הנוגעת לרכישת טובין ושירותים יחולו ההוראות הקבועות בתקנות העיריות (מכרזים), התשמ"ח-1987 (להלן - תקנות המכרזים), בשינויים המחויבים, וזאת "כל עוד אין הנחיה פרטנית אחרת בנושא זה". היועצים ייבחרו בהליך תחרותי, על פי אמות מידה שישקפו איכות ועלות, בין היתר מומחיות, ניסיון והתמורה הנדרשת לביצוע העבודה, וההתקשרות עם יועץ חיצוני תהיה אך ורק באמצעות הסכם חתום על ידי מורשה החתימה בשם הוועדה המקומית.</w:t>
      </w:r>
    </w:p>
    <w:p w:rsidR="000A3915" w:rsidRPr="00277566" w:rsidP="00883351">
      <w:pPr>
        <w:spacing w:line="260" w:lineRule="exact"/>
        <w:ind w:right="2268"/>
        <w:jc w:val="both"/>
        <w:rPr>
          <w:rFonts w:ascii="Tahoma" w:hAnsi="Tahoma" w:cs="Tahoma"/>
          <w:sz w:val="18"/>
          <w:szCs w:val="18"/>
          <w:rtl/>
        </w:rPr>
      </w:pPr>
      <w:r w:rsidRPr="00883351">
        <w:rPr>
          <w:rStyle w:val="Heading5Char"/>
          <w:rFonts w:ascii="Tahoma" w:hAnsi="Tahoma" w:cs="Tahoma" w:hint="cs"/>
          <w:b/>
          <w:bCs/>
          <w:sz w:val="18"/>
          <w:szCs w:val="18"/>
          <w:rtl/>
        </w:rPr>
        <w:t>הקמת ועדה מקצועית</w:t>
      </w:r>
      <w:r w:rsidRPr="00883351">
        <w:rPr>
          <w:rFonts w:ascii="Tahoma" w:hAnsi="Tahoma" w:cs="Tahoma"/>
          <w:b/>
          <w:bCs/>
          <w:sz w:val="18"/>
          <w:szCs w:val="18"/>
          <w:rtl/>
        </w:rPr>
        <w:t>:</w:t>
      </w:r>
      <w:r w:rsidRPr="00277566">
        <w:rPr>
          <w:rFonts w:ascii="Tahoma" w:hAnsi="Tahoma" w:cs="Tahoma"/>
          <w:sz w:val="18"/>
          <w:szCs w:val="18"/>
          <w:rtl/>
        </w:rPr>
        <w:t xml:space="preserve"> </w:t>
      </w:r>
      <w:r w:rsidRPr="00277566">
        <w:rPr>
          <w:rFonts w:ascii="Tahoma" w:hAnsi="Tahoma" w:cs="Tahoma" w:hint="cs"/>
          <w:sz w:val="18"/>
          <w:szCs w:val="18"/>
          <w:rtl/>
        </w:rPr>
        <w:t xml:space="preserve">באוגדן הנהלים נקבע כי על ועדה מרחבית להקים ועדה מקצועית, במקום ועדת מכרזים בעירייה (להלן - הוועדה המקצועית). תפקידיה, בין היתר, לבחון לפני פרסום מכרז להעסקת יועץ את נפח העבודה </w:t>
      </w:r>
      <w:r w:rsidRPr="00277566">
        <w:rPr>
          <w:rFonts w:ascii="Tahoma" w:hAnsi="Tahoma" w:cs="Tahoma" w:hint="cs"/>
          <w:sz w:val="18"/>
          <w:szCs w:val="18"/>
          <w:rtl/>
        </w:rPr>
        <w:t xml:space="preserve">המשוער, את סוג הנושאים שיטופלו ואת היקף התמורה; לבחון את ההצעות שיתקבלו במכרז ולהמליץ למליאת הוועדה על ההצעה הזוכה. כמו כן, במקרים שבהם לא חלה חובת מכרז, נקבע כי הוועדה תפנה באופן פומבי בבקשה לקבלת הצעות לכל הפחות לשלושה עד חמישה יועצים. עוד נקבע כי חברי הוועדה המקצועית יהיו יו"ר הוועדה, המהנדס והגזבר, וכי "היועץ המשפטי לוועדה יוזמן וישתתף בדיוני הוועדה המקצועית ויידרש לוודא את קיומם של הוראות הדין והנוהל ותקנות העיריות (מכרזים)".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הבדיקה העלתה כי רק בספטמבר 2014 הוקמה הוועדה המקצועית בלי שכללה גזבר, וחבריה הם יו"ר הוועדה, מהנדסת הוועדה ומזכירת הוועדה. עוד עלה כי בשנת 2016 התכנסה הוועדה המקצועית ל-19 ישיבות, אולם היועץ המשפטי לא זומן לדיוניה, ולמותר לציין כי לא השתתף בהם.</w:t>
      </w:r>
    </w:p>
    <w:p w:rsidR="000A3915" w:rsidRPr="00277566" w:rsidP="00883351">
      <w:pPr>
        <w:pStyle w:val="RESHET"/>
        <w:rPr>
          <w:rtl/>
        </w:rPr>
      </w:pPr>
      <w:r w:rsidRPr="00277566">
        <w:rPr>
          <w:rFonts w:hint="cs"/>
          <w:rtl/>
        </w:rPr>
        <w:t>משרד מבקר המדינה מעיר לוועדה כי קיימת חשיבות למינוי גזבר שיהיה חבר בוועדה המקצועית ולנוכחותו בדיוניה כאחראי לניהול הכספי. עוד מעיר משרד מבקר המדינה לוועדה כי עליה להזמין, דרך קבע, את היועץ המשפטי לדיוני הוועדה המקצועית.</w: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בעתיד היא תזמן את היועץ המשפטי להשתתף באופן קבוע בישיבות הוועדה המקצועית.</w:t>
      </w:r>
    </w:p>
    <w:p w:rsidR="000A3915" w:rsidRPr="00277566" w:rsidP="00841C3B">
      <w:pPr>
        <w:spacing w:line="260" w:lineRule="exact"/>
        <w:ind w:right="2268"/>
        <w:jc w:val="both"/>
        <w:rPr>
          <w:rFonts w:ascii="Tahoma" w:hAnsi="Tahoma" w:cs="Tahoma"/>
          <w:sz w:val="18"/>
          <w:szCs w:val="18"/>
          <w:rtl/>
        </w:rPr>
      </w:pPr>
      <w:r w:rsidRPr="00883351">
        <w:rPr>
          <w:rStyle w:val="Heading5Char"/>
          <w:rFonts w:ascii="Tahoma" w:hAnsi="Tahoma" w:cs="Tahoma" w:hint="cs"/>
          <w:b/>
          <w:bCs/>
          <w:sz w:val="18"/>
          <w:szCs w:val="18"/>
          <w:rtl/>
        </w:rPr>
        <w:t>התקשרות עם משרד רואה חשבון</w:t>
      </w:r>
      <w:r>
        <w:rPr>
          <w:rStyle w:val="FootnoteReference0"/>
          <w:rFonts w:ascii="Tahoma" w:hAnsi="Tahoma" w:cs="Tahoma"/>
          <w:sz w:val="18"/>
          <w:szCs w:val="18"/>
          <w:rtl/>
        </w:rPr>
        <w:footnoteReference w:id="57"/>
      </w:r>
      <w:r w:rsidRPr="00277566">
        <w:rPr>
          <w:rFonts w:ascii="Tahoma" w:hAnsi="Tahoma" w:cs="Tahoma" w:hint="cs"/>
          <w:sz w:val="18"/>
          <w:szCs w:val="18"/>
          <w:rtl/>
        </w:rPr>
        <w:t xml:space="preserve">: בנובמבר 2000 התקשרה הוועדה עם משרד רואה חשבון א' (להלן - </w:t>
      </w:r>
      <w:r w:rsidRPr="00277566">
        <w:rPr>
          <w:rFonts w:ascii="Tahoma" w:hAnsi="Tahoma" w:cs="Tahoma" w:hint="cs"/>
          <w:sz w:val="18"/>
          <w:szCs w:val="18"/>
          <w:rtl/>
        </w:rPr>
        <w:t>הרו"ח</w:t>
      </w:r>
      <w:r w:rsidRPr="00277566">
        <w:rPr>
          <w:rFonts w:ascii="Tahoma" w:hAnsi="Tahoma" w:cs="Tahoma" w:hint="cs"/>
          <w:sz w:val="18"/>
          <w:szCs w:val="18"/>
          <w:rtl/>
        </w:rPr>
        <w:t xml:space="preserve"> החיצונית) לקבלת שירותי הנהלת חשבונות, </w:t>
      </w:r>
      <w:r w:rsidRPr="00277566">
        <w:rPr>
          <w:rFonts w:ascii="Tahoma" w:hAnsi="Tahoma" w:cs="Tahoma" w:hint="cs"/>
          <w:sz w:val="18"/>
          <w:szCs w:val="18"/>
          <w:rtl/>
        </w:rPr>
        <w:t>חשבות</w:t>
      </w:r>
      <w:r w:rsidRPr="00277566">
        <w:rPr>
          <w:rFonts w:ascii="Tahoma" w:hAnsi="Tahoma" w:cs="Tahoma" w:hint="cs"/>
          <w:sz w:val="18"/>
          <w:szCs w:val="18"/>
          <w:rtl/>
        </w:rPr>
        <w:t xml:space="preserve"> שכר, הפקת דוחות רבעוניים והכנה של הצעות תקציב, כולל ייצוג הוועדה לפני הרשויות בענייניה הכספיים. </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 xml:space="preserve">הבדיקה העלתה כי </w:t>
      </w:r>
      <w:r w:rsidRPr="00277566">
        <w:rPr>
          <w:rFonts w:ascii="Tahoma" w:hAnsi="Tahoma" w:cs="Tahoma" w:hint="cs"/>
          <w:sz w:val="18"/>
          <w:szCs w:val="18"/>
          <w:rtl/>
        </w:rPr>
        <w:t>הרו"ח</w:t>
      </w:r>
      <w:r w:rsidRPr="00277566">
        <w:rPr>
          <w:rFonts w:ascii="Tahoma" w:hAnsi="Tahoma" w:cs="Tahoma" w:hint="cs"/>
          <w:sz w:val="18"/>
          <w:szCs w:val="18"/>
          <w:rtl/>
        </w:rPr>
        <w:t xml:space="preserve"> החיצונית העניקה משנת 2000 שירותי ניהול כספי לוועדה בהיקף של מאות אלפי ש"ח, בלי שהוועדה קיימה מכרז או הליך תחרותי אחר לפני ההתקשרות הראשונית עמה</w:t>
      </w:r>
      <w:r w:rsidRPr="00277566">
        <w:rPr>
          <w:rFonts w:ascii="Tahoma" w:hAnsi="Tahoma" w:cs="Tahoma"/>
          <w:sz w:val="18"/>
          <w:szCs w:val="18"/>
          <w:rtl/>
        </w:rPr>
        <w:t>.</w:t>
      </w:r>
      <w:r w:rsidRPr="00277566">
        <w:rPr>
          <w:rFonts w:ascii="Tahoma" w:hAnsi="Tahoma" w:cs="Tahoma" w:hint="cs"/>
          <w:b/>
          <w:bCs/>
          <w:sz w:val="18"/>
          <w:szCs w:val="18"/>
          <w:rtl/>
        </w:rPr>
        <w:t xml:space="preserve"> </w:t>
      </w:r>
      <w:r w:rsidRPr="00277566">
        <w:rPr>
          <w:rFonts w:ascii="Tahoma" w:hAnsi="Tahoma" w:cs="Tahoma" w:hint="cs"/>
          <w:sz w:val="18"/>
          <w:szCs w:val="18"/>
          <w:rtl/>
        </w:rPr>
        <w:t xml:space="preserve">הועלה כי בנובמבר 2000 חתמה הוועדה על הסכם עם </w:t>
      </w:r>
      <w:r w:rsidRPr="00277566">
        <w:rPr>
          <w:rFonts w:ascii="Tahoma" w:hAnsi="Tahoma" w:cs="Tahoma" w:hint="cs"/>
          <w:sz w:val="18"/>
          <w:szCs w:val="18"/>
          <w:rtl/>
        </w:rPr>
        <w:t>הרו"ח</w:t>
      </w:r>
      <w:r w:rsidRPr="00277566">
        <w:rPr>
          <w:rFonts w:ascii="Tahoma" w:hAnsi="Tahoma" w:cs="Tahoma" w:hint="cs"/>
          <w:sz w:val="18"/>
          <w:szCs w:val="18"/>
          <w:rtl/>
        </w:rPr>
        <w:t xml:space="preserve"> החיצונית לתקופה של שלוש שנים עם אופציה להארכה כל פעם בתום התקופה. עוד עלה כי בנובמבר 2015 נחתם הסכם נוסף בין הוועדה לבין </w:t>
      </w:r>
      <w:r w:rsidRPr="00277566">
        <w:rPr>
          <w:rFonts w:ascii="Tahoma" w:hAnsi="Tahoma" w:cs="Tahoma" w:hint="cs"/>
          <w:sz w:val="18"/>
          <w:szCs w:val="18"/>
          <w:rtl/>
        </w:rPr>
        <w:t>הרו"ח</w:t>
      </w:r>
      <w:r w:rsidRPr="00277566">
        <w:rPr>
          <w:rFonts w:ascii="Tahoma" w:hAnsi="Tahoma" w:cs="Tahoma" w:hint="cs"/>
          <w:sz w:val="18"/>
          <w:szCs w:val="18"/>
          <w:rtl/>
        </w:rPr>
        <w:t xml:space="preserve"> החיצונית לשלוש שנים החל מ-1.1.16. בהסכם זה נקבע כי מעמדה של </w:t>
      </w:r>
      <w:r w:rsidRPr="00277566">
        <w:rPr>
          <w:rFonts w:ascii="Tahoma" w:hAnsi="Tahoma" w:cs="Tahoma" w:hint="cs"/>
          <w:sz w:val="18"/>
          <w:szCs w:val="18"/>
          <w:rtl/>
        </w:rPr>
        <w:t>הרו"ח</w:t>
      </w:r>
      <w:r w:rsidRPr="00277566">
        <w:rPr>
          <w:rFonts w:ascii="Tahoma" w:hAnsi="Tahoma" w:cs="Tahoma" w:hint="cs"/>
          <w:sz w:val="18"/>
          <w:szCs w:val="18"/>
          <w:rtl/>
        </w:rPr>
        <w:t xml:space="preserve"> החיצונית יהיה כקבלן עצמאי, ובתמורה לביצוע העבודות תשלם לה הוועדה שכר חודשי של 8,000 ש"ח בתוספת </w:t>
      </w:r>
      <w:r w:rsidRPr="00277566">
        <w:rPr>
          <w:rFonts w:ascii="Tahoma" w:hAnsi="Tahoma" w:cs="Tahoma" w:hint="cs"/>
          <w:sz w:val="18"/>
          <w:szCs w:val="18"/>
          <w:rtl/>
        </w:rPr>
        <w:t>מע"ם</w:t>
      </w:r>
      <w:r w:rsidRPr="00277566">
        <w:rPr>
          <w:rFonts w:ascii="Tahoma" w:hAnsi="Tahoma" w:cs="Tahoma" w:hint="cs"/>
          <w:sz w:val="18"/>
          <w:szCs w:val="18"/>
          <w:rtl/>
        </w:rPr>
        <w:t xml:space="preserve"> כחוק. נמצא כי הוועדה שילמה לרו"ח החיצונית במהלך השנים 2016-2013 סך כולל של כ-452,000 ש"ח. </w:t>
      </w:r>
    </w:p>
    <w:p w:rsidR="000A3915" w:rsidRPr="00883351" w:rsidP="0060413D">
      <w:pPr>
        <w:pStyle w:val="RESHET"/>
        <w:rPr>
          <w:rtl/>
        </w:rPr>
      </w:pPr>
      <w:r w:rsidRPr="00883351">
        <w:rPr>
          <w:rFonts w:hint="cs"/>
          <w:rtl/>
        </w:rPr>
        <w:t xml:space="preserve">משרד מבקר המדינה מעיר בחומרה לוועדה על התקשרותה עם </w:t>
      </w:r>
      <w:r w:rsidRPr="00883351">
        <w:rPr>
          <w:rFonts w:hint="cs"/>
          <w:rtl/>
        </w:rPr>
        <w:t>הרו"ח</w:t>
      </w:r>
      <w:r w:rsidRPr="00883351">
        <w:rPr>
          <w:rFonts w:hint="cs"/>
          <w:rtl/>
        </w:rPr>
        <w:t xml:space="preserve"> החיצונית במשך שנים רבות בניגוד לתקנות המכרזים, לאוגדן הנהלים ולכללי </w:t>
      </w:r>
      <w:r w:rsidRPr="00883351">
        <w:rPr>
          <w:rFonts w:hint="cs"/>
          <w:rtl/>
        </w:rPr>
        <w:t>מינהל</w:t>
      </w:r>
      <w:r w:rsidRPr="00883351">
        <w:rPr>
          <w:rFonts w:hint="cs"/>
          <w:rtl/>
        </w:rPr>
        <w:t xml:space="preserve"> תקין. התקשרות כאמור פוגעת בעקרון מתן ההזדמנות השווה. </w:t>
      </w:r>
      <w:r w:rsidRPr="0012789B" w:rsidR="0060413D">
        <w:rPr>
          <w:noProof/>
          <w:sz w:val="17"/>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413D" w:rsidRPr="00373C5D" w:rsidP="006041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05691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39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התקשרה</w:t>
                            </w:r>
                            <w:r w:rsidRPr="0060413D">
                              <w:rPr>
                                <w:rFonts w:cs="Tahoma"/>
                                <w:color w:val="0B5294"/>
                                <w:spacing w:val="-4"/>
                                <w:sz w:val="24"/>
                                <w:szCs w:val="24"/>
                                <w:rtl/>
                              </w:rPr>
                              <w:t xml:space="preserve"> </w:t>
                            </w:r>
                            <w:r w:rsidRPr="0060413D">
                              <w:rPr>
                                <w:rFonts w:cs="Tahoma" w:hint="eastAsia"/>
                                <w:color w:val="0B5294"/>
                                <w:spacing w:val="-4"/>
                                <w:sz w:val="24"/>
                                <w:szCs w:val="24"/>
                                <w:rtl/>
                              </w:rPr>
                              <w:t>עם</w:t>
                            </w:r>
                            <w:r w:rsidRPr="0060413D">
                              <w:rPr>
                                <w:rFonts w:cs="Tahoma"/>
                                <w:color w:val="0B5294"/>
                                <w:spacing w:val="-4"/>
                                <w:sz w:val="24"/>
                                <w:szCs w:val="24"/>
                                <w:rtl/>
                              </w:rPr>
                              <w:t xml:space="preserve"> </w:t>
                            </w:r>
                            <w:r w:rsidRPr="0060413D">
                              <w:rPr>
                                <w:rFonts w:cs="Tahoma" w:hint="eastAsia"/>
                                <w:color w:val="0B5294"/>
                                <w:spacing w:val="-4"/>
                                <w:sz w:val="24"/>
                                <w:szCs w:val="24"/>
                                <w:rtl/>
                              </w:rPr>
                              <w:t>רואת</w:t>
                            </w:r>
                            <w:r w:rsidRPr="0060413D">
                              <w:rPr>
                                <w:rFonts w:cs="Tahoma"/>
                                <w:color w:val="0B5294"/>
                                <w:spacing w:val="-4"/>
                                <w:sz w:val="24"/>
                                <w:szCs w:val="24"/>
                                <w:rtl/>
                              </w:rPr>
                              <w:t xml:space="preserve"> </w:t>
                            </w:r>
                            <w:r w:rsidRPr="0060413D">
                              <w:rPr>
                                <w:rFonts w:cs="Tahoma" w:hint="eastAsia"/>
                                <w:color w:val="0B5294"/>
                                <w:spacing w:val="-4"/>
                                <w:sz w:val="24"/>
                                <w:szCs w:val="24"/>
                                <w:rtl/>
                              </w:rPr>
                              <w:t>חשבון</w:t>
                            </w:r>
                            <w:r w:rsidRPr="0060413D">
                              <w:rPr>
                                <w:rFonts w:cs="Tahoma"/>
                                <w:color w:val="0B5294"/>
                                <w:spacing w:val="-4"/>
                                <w:sz w:val="24"/>
                                <w:szCs w:val="24"/>
                                <w:rtl/>
                              </w:rPr>
                              <w:t xml:space="preserve"> </w:t>
                            </w:r>
                            <w:r w:rsidRPr="0060413D">
                              <w:rPr>
                                <w:rFonts w:cs="Tahoma" w:hint="eastAsia"/>
                                <w:color w:val="0B5294"/>
                                <w:spacing w:val="-4"/>
                                <w:sz w:val="24"/>
                                <w:szCs w:val="24"/>
                                <w:rtl/>
                              </w:rPr>
                              <w:t>חיצונית</w:t>
                            </w:r>
                            <w:r w:rsidRPr="0060413D">
                              <w:rPr>
                                <w:rFonts w:cs="Tahoma"/>
                                <w:color w:val="0B5294"/>
                                <w:spacing w:val="-4"/>
                                <w:sz w:val="24"/>
                                <w:szCs w:val="24"/>
                                <w:rtl/>
                              </w:rPr>
                              <w:t xml:space="preserve"> </w:t>
                            </w:r>
                            <w:r w:rsidRPr="0060413D">
                              <w:rPr>
                                <w:rFonts w:cs="Tahoma" w:hint="eastAsia"/>
                                <w:color w:val="0B5294"/>
                                <w:spacing w:val="-4"/>
                                <w:sz w:val="24"/>
                                <w:szCs w:val="24"/>
                                <w:rtl/>
                              </w:rPr>
                              <w:t>במשך</w:t>
                            </w:r>
                            <w:r w:rsidRPr="0060413D">
                              <w:rPr>
                                <w:rFonts w:cs="Tahoma"/>
                                <w:color w:val="0B5294"/>
                                <w:spacing w:val="-4"/>
                                <w:sz w:val="24"/>
                                <w:szCs w:val="24"/>
                                <w:rtl/>
                              </w:rPr>
                              <w:t xml:space="preserve"> </w:t>
                            </w:r>
                            <w:r w:rsidRPr="0060413D">
                              <w:rPr>
                                <w:rFonts w:cs="Tahoma" w:hint="eastAsia"/>
                                <w:color w:val="0B5294"/>
                                <w:spacing w:val="-4"/>
                                <w:sz w:val="24"/>
                                <w:szCs w:val="24"/>
                                <w:rtl/>
                              </w:rPr>
                              <w:t>שנים</w:t>
                            </w:r>
                            <w:r w:rsidRPr="0060413D">
                              <w:rPr>
                                <w:rFonts w:cs="Tahoma"/>
                                <w:color w:val="0B5294"/>
                                <w:spacing w:val="-4"/>
                                <w:sz w:val="24"/>
                                <w:szCs w:val="24"/>
                                <w:rtl/>
                              </w:rPr>
                              <w:t xml:space="preserve"> </w:t>
                            </w:r>
                            <w:r w:rsidRPr="0060413D">
                              <w:rPr>
                                <w:rFonts w:cs="Tahoma" w:hint="eastAsia"/>
                                <w:color w:val="0B5294"/>
                                <w:spacing w:val="-4"/>
                                <w:sz w:val="24"/>
                                <w:szCs w:val="24"/>
                                <w:rtl/>
                              </w:rPr>
                              <w:t>רבות</w:t>
                            </w:r>
                            <w:r w:rsidRPr="0060413D">
                              <w:rPr>
                                <w:rFonts w:cs="Tahoma"/>
                                <w:color w:val="0B5294"/>
                                <w:spacing w:val="-4"/>
                                <w:sz w:val="24"/>
                                <w:szCs w:val="24"/>
                                <w:rtl/>
                              </w:rPr>
                              <w:t xml:space="preserve"> </w:t>
                            </w:r>
                            <w:r w:rsidRPr="0060413D">
                              <w:rPr>
                                <w:rFonts w:cs="Tahoma" w:hint="eastAsia"/>
                                <w:color w:val="0B5294"/>
                                <w:spacing w:val="-4"/>
                                <w:sz w:val="24"/>
                                <w:szCs w:val="24"/>
                                <w:rtl/>
                              </w:rPr>
                              <w:t>בניגוד</w:t>
                            </w:r>
                            <w:r w:rsidRPr="0060413D">
                              <w:rPr>
                                <w:rFonts w:cs="Tahoma"/>
                                <w:color w:val="0B5294"/>
                                <w:spacing w:val="-4"/>
                                <w:sz w:val="24"/>
                                <w:szCs w:val="24"/>
                                <w:rtl/>
                              </w:rPr>
                              <w:t xml:space="preserve"> </w:t>
                            </w:r>
                            <w:r w:rsidRPr="0060413D">
                              <w:rPr>
                                <w:rFonts w:cs="Tahoma" w:hint="eastAsia"/>
                                <w:color w:val="0B5294"/>
                                <w:spacing w:val="-4"/>
                                <w:sz w:val="24"/>
                                <w:szCs w:val="24"/>
                                <w:rtl/>
                              </w:rPr>
                              <w:t>לתקנות</w:t>
                            </w:r>
                            <w:r w:rsidRPr="0060413D">
                              <w:rPr>
                                <w:rFonts w:cs="Tahoma"/>
                                <w:color w:val="0B5294"/>
                                <w:spacing w:val="-4"/>
                                <w:sz w:val="24"/>
                                <w:szCs w:val="24"/>
                                <w:rtl/>
                              </w:rPr>
                              <w:t xml:space="preserve"> </w:t>
                            </w:r>
                            <w:r w:rsidRPr="0060413D">
                              <w:rPr>
                                <w:rFonts w:cs="Tahoma" w:hint="eastAsia"/>
                                <w:color w:val="0B5294"/>
                                <w:spacing w:val="-4"/>
                                <w:sz w:val="24"/>
                                <w:szCs w:val="24"/>
                                <w:rtl/>
                              </w:rPr>
                              <w:t>המכרזים</w:t>
                            </w:r>
                            <w:r w:rsidRPr="0060413D">
                              <w:rPr>
                                <w:rFonts w:cs="Tahoma"/>
                                <w:color w:val="0B5294"/>
                                <w:spacing w:val="-4"/>
                                <w:sz w:val="24"/>
                                <w:szCs w:val="24"/>
                                <w:rtl/>
                              </w:rPr>
                              <w:t xml:space="preserve">, </w:t>
                            </w:r>
                            <w:r w:rsidRPr="0060413D">
                              <w:rPr>
                                <w:rFonts w:cs="Tahoma" w:hint="eastAsia"/>
                                <w:color w:val="0B5294"/>
                                <w:spacing w:val="-4"/>
                                <w:sz w:val="24"/>
                                <w:szCs w:val="24"/>
                                <w:rtl/>
                              </w:rPr>
                              <w:t>לאוגדן</w:t>
                            </w:r>
                            <w:r w:rsidRPr="0060413D">
                              <w:rPr>
                                <w:rFonts w:cs="Tahoma"/>
                                <w:color w:val="0B5294"/>
                                <w:spacing w:val="-4"/>
                                <w:sz w:val="24"/>
                                <w:szCs w:val="24"/>
                                <w:rtl/>
                              </w:rPr>
                              <w:t xml:space="preserve"> </w:t>
                            </w:r>
                            <w:r w:rsidRPr="0060413D">
                              <w:rPr>
                                <w:rFonts w:cs="Tahoma" w:hint="eastAsia"/>
                                <w:color w:val="0B5294"/>
                                <w:spacing w:val="-4"/>
                                <w:sz w:val="24"/>
                                <w:szCs w:val="24"/>
                                <w:rtl/>
                              </w:rPr>
                              <w:t>הנהלים</w:t>
                            </w:r>
                            <w:r w:rsidRPr="0060413D">
                              <w:rPr>
                                <w:rFonts w:cs="Tahoma"/>
                                <w:color w:val="0B5294"/>
                                <w:spacing w:val="-4"/>
                                <w:sz w:val="24"/>
                                <w:szCs w:val="24"/>
                                <w:rtl/>
                              </w:rPr>
                              <w:t xml:space="preserve"> </w:t>
                            </w:r>
                            <w:r w:rsidRPr="0060413D">
                              <w:rPr>
                                <w:rFonts w:cs="Tahoma" w:hint="eastAsia"/>
                                <w:color w:val="0B5294"/>
                                <w:spacing w:val="-4"/>
                                <w:sz w:val="24"/>
                                <w:szCs w:val="24"/>
                                <w:rtl/>
                              </w:rPr>
                              <w:t>ולכללי</w:t>
                            </w:r>
                            <w:r w:rsidRPr="0060413D">
                              <w:rPr>
                                <w:rFonts w:cs="Tahoma"/>
                                <w:color w:val="0B5294"/>
                                <w:spacing w:val="-4"/>
                                <w:sz w:val="24"/>
                                <w:szCs w:val="24"/>
                                <w:rtl/>
                              </w:rPr>
                              <w:t xml:space="preserve"> </w:t>
                            </w:r>
                            <w:r w:rsidRPr="0060413D">
                              <w:rPr>
                                <w:rFonts w:cs="Tahoma" w:hint="eastAsia"/>
                                <w:color w:val="0B5294"/>
                                <w:spacing w:val="-4"/>
                                <w:sz w:val="24"/>
                                <w:szCs w:val="24"/>
                                <w:rtl/>
                              </w:rPr>
                              <w:t>מינהל</w:t>
                            </w:r>
                            <w:r w:rsidRPr="0060413D">
                              <w:rPr>
                                <w:rFonts w:cs="Tahoma"/>
                                <w:color w:val="0B5294"/>
                                <w:spacing w:val="-4"/>
                                <w:sz w:val="24"/>
                                <w:szCs w:val="24"/>
                                <w:rtl/>
                              </w:rPr>
                              <w:t xml:space="preserve"> </w:t>
                            </w:r>
                            <w:r w:rsidRPr="0060413D">
                              <w:rPr>
                                <w:rFonts w:cs="Tahoma" w:hint="eastAsia"/>
                                <w:color w:val="0B5294"/>
                                <w:spacing w:val="-4"/>
                                <w:sz w:val="24"/>
                                <w:szCs w:val="24"/>
                                <w:rtl/>
                              </w:rPr>
                              <w:t>תקין</w:t>
                            </w:r>
                            <w:r w:rsidRPr="0060413D">
                              <w:rPr>
                                <w:rFonts w:cs="Tahoma"/>
                                <w:color w:val="0B5294"/>
                                <w:spacing w:val="-4"/>
                                <w:sz w:val="24"/>
                                <w:szCs w:val="24"/>
                                <w:rtl/>
                              </w:rPr>
                              <w:t xml:space="preserve">. </w:t>
                            </w:r>
                            <w:r w:rsidRPr="0060413D">
                              <w:rPr>
                                <w:rFonts w:cs="Tahoma" w:hint="eastAsia"/>
                                <w:color w:val="0B5294"/>
                                <w:spacing w:val="-4"/>
                                <w:sz w:val="24"/>
                                <w:szCs w:val="24"/>
                                <w:rtl/>
                              </w:rPr>
                              <w:t>התקשרות</w:t>
                            </w:r>
                            <w:r w:rsidRPr="0060413D">
                              <w:rPr>
                                <w:rFonts w:cs="Tahoma"/>
                                <w:color w:val="0B5294"/>
                                <w:spacing w:val="-4"/>
                                <w:sz w:val="24"/>
                                <w:szCs w:val="24"/>
                                <w:rtl/>
                              </w:rPr>
                              <w:t xml:space="preserve"> </w:t>
                            </w:r>
                            <w:r w:rsidRPr="0060413D">
                              <w:rPr>
                                <w:rFonts w:cs="Tahoma" w:hint="eastAsia"/>
                                <w:color w:val="0B5294"/>
                                <w:spacing w:val="-4"/>
                                <w:sz w:val="24"/>
                                <w:szCs w:val="24"/>
                                <w:rtl/>
                              </w:rPr>
                              <w:t>כאמור</w:t>
                            </w:r>
                            <w:r w:rsidRPr="0060413D">
                              <w:rPr>
                                <w:rFonts w:cs="Tahoma"/>
                                <w:color w:val="0B5294"/>
                                <w:spacing w:val="-4"/>
                                <w:sz w:val="24"/>
                                <w:szCs w:val="24"/>
                                <w:rtl/>
                              </w:rPr>
                              <w:t xml:space="preserve"> </w:t>
                            </w:r>
                            <w:r w:rsidRPr="0060413D">
                              <w:rPr>
                                <w:rFonts w:cs="Tahoma" w:hint="eastAsia"/>
                                <w:color w:val="0B5294"/>
                                <w:spacing w:val="-4"/>
                                <w:sz w:val="24"/>
                                <w:szCs w:val="24"/>
                                <w:rtl/>
                              </w:rPr>
                              <w:t>פוגעת</w:t>
                            </w:r>
                            <w:r w:rsidRPr="0060413D">
                              <w:rPr>
                                <w:rFonts w:cs="Tahoma"/>
                                <w:color w:val="0B5294"/>
                                <w:spacing w:val="-4"/>
                                <w:sz w:val="24"/>
                                <w:szCs w:val="24"/>
                                <w:rtl/>
                              </w:rPr>
                              <w:t xml:space="preserve"> </w:t>
                            </w:r>
                            <w:r w:rsidRPr="0060413D">
                              <w:rPr>
                                <w:rFonts w:cs="Tahoma" w:hint="eastAsia"/>
                                <w:color w:val="0B5294"/>
                                <w:spacing w:val="-4"/>
                                <w:sz w:val="24"/>
                                <w:szCs w:val="24"/>
                                <w:rtl/>
                              </w:rPr>
                              <w:t>בעקרון</w:t>
                            </w:r>
                            <w:r w:rsidRPr="0060413D">
                              <w:rPr>
                                <w:rFonts w:cs="Tahoma"/>
                                <w:color w:val="0B5294"/>
                                <w:spacing w:val="-4"/>
                                <w:sz w:val="24"/>
                                <w:szCs w:val="24"/>
                                <w:rtl/>
                              </w:rPr>
                              <w:t xml:space="preserve"> </w:t>
                            </w:r>
                            <w:r w:rsidRPr="0060413D">
                              <w:rPr>
                                <w:rFonts w:cs="Tahoma" w:hint="eastAsia"/>
                                <w:color w:val="0B5294"/>
                                <w:spacing w:val="-4"/>
                                <w:sz w:val="24"/>
                                <w:szCs w:val="24"/>
                                <w:rtl/>
                              </w:rPr>
                              <w:t>מתן</w:t>
                            </w:r>
                            <w:r w:rsidRPr="0060413D">
                              <w:rPr>
                                <w:rFonts w:cs="Tahoma"/>
                                <w:color w:val="0B5294"/>
                                <w:spacing w:val="-4"/>
                                <w:sz w:val="24"/>
                                <w:szCs w:val="24"/>
                                <w:rtl/>
                              </w:rPr>
                              <w:t xml:space="preserve"> </w:t>
                            </w:r>
                            <w:r w:rsidRPr="0060413D">
                              <w:rPr>
                                <w:rFonts w:cs="Tahoma" w:hint="eastAsia"/>
                                <w:color w:val="0B5294"/>
                                <w:spacing w:val="-4"/>
                                <w:sz w:val="24"/>
                                <w:szCs w:val="24"/>
                                <w:rtl/>
                              </w:rPr>
                              <w:t>ההזדמנות</w:t>
                            </w:r>
                            <w:r w:rsidRPr="0060413D">
                              <w:rPr>
                                <w:rFonts w:cs="Tahoma"/>
                                <w:color w:val="0B5294"/>
                                <w:spacing w:val="-4"/>
                                <w:sz w:val="24"/>
                                <w:szCs w:val="24"/>
                                <w:rtl/>
                              </w:rPr>
                              <w:t xml:space="preserve"> </w:t>
                            </w:r>
                            <w:r w:rsidRPr="0060413D">
                              <w:rPr>
                                <w:rFonts w:cs="Tahoma" w:hint="eastAsia"/>
                                <w:color w:val="0B5294"/>
                                <w:spacing w:val="-4"/>
                                <w:sz w:val="24"/>
                                <w:szCs w:val="24"/>
                                <w:rtl/>
                              </w:rPr>
                              <w:t>השווה</w:t>
                            </w:r>
                          </w:p>
                          <w:p w:rsidR="0060413D" w:rsidRPr="00373C5D" w:rsidP="006041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45907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556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60413D" w:rsidRPr="00373C5D" w:rsidP="0060413D">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466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התקשרה</w:t>
                      </w:r>
                      <w:r w:rsidRPr="0060413D">
                        <w:rPr>
                          <w:rFonts w:cs="Tahoma"/>
                          <w:color w:val="0B5294"/>
                          <w:spacing w:val="-4"/>
                          <w:sz w:val="24"/>
                          <w:szCs w:val="24"/>
                          <w:rtl/>
                        </w:rPr>
                        <w:t xml:space="preserve"> </w:t>
                      </w:r>
                      <w:r w:rsidRPr="0060413D">
                        <w:rPr>
                          <w:rFonts w:cs="Tahoma" w:hint="eastAsia"/>
                          <w:color w:val="0B5294"/>
                          <w:spacing w:val="-4"/>
                          <w:sz w:val="24"/>
                          <w:szCs w:val="24"/>
                          <w:rtl/>
                        </w:rPr>
                        <w:t>עם</w:t>
                      </w:r>
                      <w:r w:rsidRPr="0060413D">
                        <w:rPr>
                          <w:rFonts w:cs="Tahoma"/>
                          <w:color w:val="0B5294"/>
                          <w:spacing w:val="-4"/>
                          <w:sz w:val="24"/>
                          <w:szCs w:val="24"/>
                          <w:rtl/>
                        </w:rPr>
                        <w:t xml:space="preserve"> </w:t>
                      </w:r>
                      <w:r w:rsidRPr="0060413D">
                        <w:rPr>
                          <w:rFonts w:cs="Tahoma" w:hint="eastAsia"/>
                          <w:color w:val="0B5294"/>
                          <w:spacing w:val="-4"/>
                          <w:sz w:val="24"/>
                          <w:szCs w:val="24"/>
                          <w:rtl/>
                        </w:rPr>
                        <w:t>רואת</w:t>
                      </w:r>
                      <w:r w:rsidRPr="0060413D">
                        <w:rPr>
                          <w:rFonts w:cs="Tahoma"/>
                          <w:color w:val="0B5294"/>
                          <w:spacing w:val="-4"/>
                          <w:sz w:val="24"/>
                          <w:szCs w:val="24"/>
                          <w:rtl/>
                        </w:rPr>
                        <w:t xml:space="preserve"> </w:t>
                      </w:r>
                      <w:r w:rsidRPr="0060413D">
                        <w:rPr>
                          <w:rFonts w:cs="Tahoma" w:hint="eastAsia"/>
                          <w:color w:val="0B5294"/>
                          <w:spacing w:val="-4"/>
                          <w:sz w:val="24"/>
                          <w:szCs w:val="24"/>
                          <w:rtl/>
                        </w:rPr>
                        <w:t>חשבון</w:t>
                      </w:r>
                      <w:r w:rsidRPr="0060413D">
                        <w:rPr>
                          <w:rFonts w:cs="Tahoma"/>
                          <w:color w:val="0B5294"/>
                          <w:spacing w:val="-4"/>
                          <w:sz w:val="24"/>
                          <w:szCs w:val="24"/>
                          <w:rtl/>
                        </w:rPr>
                        <w:t xml:space="preserve"> </w:t>
                      </w:r>
                      <w:r w:rsidRPr="0060413D">
                        <w:rPr>
                          <w:rFonts w:cs="Tahoma" w:hint="eastAsia"/>
                          <w:color w:val="0B5294"/>
                          <w:spacing w:val="-4"/>
                          <w:sz w:val="24"/>
                          <w:szCs w:val="24"/>
                          <w:rtl/>
                        </w:rPr>
                        <w:t>חיצונית</w:t>
                      </w:r>
                      <w:r w:rsidRPr="0060413D">
                        <w:rPr>
                          <w:rFonts w:cs="Tahoma"/>
                          <w:color w:val="0B5294"/>
                          <w:spacing w:val="-4"/>
                          <w:sz w:val="24"/>
                          <w:szCs w:val="24"/>
                          <w:rtl/>
                        </w:rPr>
                        <w:t xml:space="preserve"> </w:t>
                      </w:r>
                      <w:r w:rsidRPr="0060413D">
                        <w:rPr>
                          <w:rFonts w:cs="Tahoma" w:hint="eastAsia"/>
                          <w:color w:val="0B5294"/>
                          <w:spacing w:val="-4"/>
                          <w:sz w:val="24"/>
                          <w:szCs w:val="24"/>
                          <w:rtl/>
                        </w:rPr>
                        <w:t>במשך</w:t>
                      </w:r>
                      <w:r w:rsidRPr="0060413D">
                        <w:rPr>
                          <w:rFonts w:cs="Tahoma"/>
                          <w:color w:val="0B5294"/>
                          <w:spacing w:val="-4"/>
                          <w:sz w:val="24"/>
                          <w:szCs w:val="24"/>
                          <w:rtl/>
                        </w:rPr>
                        <w:t xml:space="preserve"> </w:t>
                      </w:r>
                      <w:r w:rsidRPr="0060413D">
                        <w:rPr>
                          <w:rFonts w:cs="Tahoma" w:hint="eastAsia"/>
                          <w:color w:val="0B5294"/>
                          <w:spacing w:val="-4"/>
                          <w:sz w:val="24"/>
                          <w:szCs w:val="24"/>
                          <w:rtl/>
                        </w:rPr>
                        <w:t>שנים</w:t>
                      </w:r>
                      <w:r w:rsidRPr="0060413D">
                        <w:rPr>
                          <w:rFonts w:cs="Tahoma"/>
                          <w:color w:val="0B5294"/>
                          <w:spacing w:val="-4"/>
                          <w:sz w:val="24"/>
                          <w:szCs w:val="24"/>
                          <w:rtl/>
                        </w:rPr>
                        <w:t xml:space="preserve"> </w:t>
                      </w:r>
                      <w:r w:rsidRPr="0060413D">
                        <w:rPr>
                          <w:rFonts w:cs="Tahoma" w:hint="eastAsia"/>
                          <w:color w:val="0B5294"/>
                          <w:spacing w:val="-4"/>
                          <w:sz w:val="24"/>
                          <w:szCs w:val="24"/>
                          <w:rtl/>
                        </w:rPr>
                        <w:t>רבות</w:t>
                      </w:r>
                      <w:r w:rsidRPr="0060413D">
                        <w:rPr>
                          <w:rFonts w:cs="Tahoma"/>
                          <w:color w:val="0B5294"/>
                          <w:spacing w:val="-4"/>
                          <w:sz w:val="24"/>
                          <w:szCs w:val="24"/>
                          <w:rtl/>
                        </w:rPr>
                        <w:t xml:space="preserve"> </w:t>
                      </w:r>
                      <w:r w:rsidRPr="0060413D">
                        <w:rPr>
                          <w:rFonts w:cs="Tahoma" w:hint="eastAsia"/>
                          <w:color w:val="0B5294"/>
                          <w:spacing w:val="-4"/>
                          <w:sz w:val="24"/>
                          <w:szCs w:val="24"/>
                          <w:rtl/>
                        </w:rPr>
                        <w:t>בניגוד</w:t>
                      </w:r>
                      <w:r w:rsidRPr="0060413D">
                        <w:rPr>
                          <w:rFonts w:cs="Tahoma"/>
                          <w:color w:val="0B5294"/>
                          <w:spacing w:val="-4"/>
                          <w:sz w:val="24"/>
                          <w:szCs w:val="24"/>
                          <w:rtl/>
                        </w:rPr>
                        <w:t xml:space="preserve"> </w:t>
                      </w:r>
                      <w:r w:rsidRPr="0060413D">
                        <w:rPr>
                          <w:rFonts w:cs="Tahoma" w:hint="eastAsia"/>
                          <w:color w:val="0B5294"/>
                          <w:spacing w:val="-4"/>
                          <w:sz w:val="24"/>
                          <w:szCs w:val="24"/>
                          <w:rtl/>
                        </w:rPr>
                        <w:t>לתקנות</w:t>
                      </w:r>
                      <w:r w:rsidRPr="0060413D">
                        <w:rPr>
                          <w:rFonts w:cs="Tahoma"/>
                          <w:color w:val="0B5294"/>
                          <w:spacing w:val="-4"/>
                          <w:sz w:val="24"/>
                          <w:szCs w:val="24"/>
                          <w:rtl/>
                        </w:rPr>
                        <w:t xml:space="preserve"> </w:t>
                      </w:r>
                      <w:r w:rsidRPr="0060413D">
                        <w:rPr>
                          <w:rFonts w:cs="Tahoma" w:hint="eastAsia"/>
                          <w:color w:val="0B5294"/>
                          <w:spacing w:val="-4"/>
                          <w:sz w:val="24"/>
                          <w:szCs w:val="24"/>
                          <w:rtl/>
                        </w:rPr>
                        <w:t>המכרזים</w:t>
                      </w:r>
                      <w:r w:rsidRPr="0060413D">
                        <w:rPr>
                          <w:rFonts w:cs="Tahoma"/>
                          <w:color w:val="0B5294"/>
                          <w:spacing w:val="-4"/>
                          <w:sz w:val="24"/>
                          <w:szCs w:val="24"/>
                          <w:rtl/>
                        </w:rPr>
                        <w:t xml:space="preserve">, </w:t>
                      </w:r>
                      <w:r w:rsidRPr="0060413D">
                        <w:rPr>
                          <w:rFonts w:cs="Tahoma" w:hint="eastAsia"/>
                          <w:color w:val="0B5294"/>
                          <w:spacing w:val="-4"/>
                          <w:sz w:val="24"/>
                          <w:szCs w:val="24"/>
                          <w:rtl/>
                        </w:rPr>
                        <w:t>לאוגדן</w:t>
                      </w:r>
                      <w:r w:rsidRPr="0060413D">
                        <w:rPr>
                          <w:rFonts w:cs="Tahoma"/>
                          <w:color w:val="0B5294"/>
                          <w:spacing w:val="-4"/>
                          <w:sz w:val="24"/>
                          <w:szCs w:val="24"/>
                          <w:rtl/>
                        </w:rPr>
                        <w:t xml:space="preserve"> </w:t>
                      </w:r>
                      <w:r w:rsidRPr="0060413D">
                        <w:rPr>
                          <w:rFonts w:cs="Tahoma" w:hint="eastAsia"/>
                          <w:color w:val="0B5294"/>
                          <w:spacing w:val="-4"/>
                          <w:sz w:val="24"/>
                          <w:szCs w:val="24"/>
                          <w:rtl/>
                        </w:rPr>
                        <w:t>הנהלים</w:t>
                      </w:r>
                      <w:r w:rsidRPr="0060413D">
                        <w:rPr>
                          <w:rFonts w:cs="Tahoma"/>
                          <w:color w:val="0B5294"/>
                          <w:spacing w:val="-4"/>
                          <w:sz w:val="24"/>
                          <w:szCs w:val="24"/>
                          <w:rtl/>
                        </w:rPr>
                        <w:t xml:space="preserve"> </w:t>
                      </w:r>
                      <w:r w:rsidRPr="0060413D">
                        <w:rPr>
                          <w:rFonts w:cs="Tahoma" w:hint="eastAsia"/>
                          <w:color w:val="0B5294"/>
                          <w:spacing w:val="-4"/>
                          <w:sz w:val="24"/>
                          <w:szCs w:val="24"/>
                          <w:rtl/>
                        </w:rPr>
                        <w:t>ולכללי</w:t>
                      </w:r>
                      <w:r w:rsidRPr="0060413D">
                        <w:rPr>
                          <w:rFonts w:cs="Tahoma"/>
                          <w:color w:val="0B5294"/>
                          <w:spacing w:val="-4"/>
                          <w:sz w:val="24"/>
                          <w:szCs w:val="24"/>
                          <w:rtl/>
                        </w:rPr>
                        <w:t xml:space="preserve"> </w:t>
                      </w:r>
                      <w:r w:rsidRPr="0060413D">
                        <w:rPr>
                          <w:rFonts w:cs="Tahoma" w:hint="eastAsia"/>
                          <w:color w:val="0B5294"/>
                          <w:spacing w:val="-4"/>
                          <w:sz w:val="24"/>
                          <w:szCs w:val="24"/>
                          <w:rtl/>
                        </w:rPr>
                        <w:t>מינהל</w:t>
                      </w:r>
                      <w:r w:rsidRPr="0060413D">
                        <w:rPr>
                          <w:rFonts w:cs="Tahoma"/>
                          <w:color w:val="0B5294"/>
                          <w:spacing w:val="-4"/>
                          <w:sz w:val="24"/>
                          <w:szCs w:val="24"/>
                          <w:rtl/>
                        </w:rPr>
                        <w:t xml:space="preserve"> </w:t>
                      </w:r>
                      <w:r w:rsidRPr="0060413D">
                        <w:rPr>
                          <w:rFonts w:cs="Tahoma" w:hint="eastAsia"/>
                          <w:color w:val="0B5294"/>
                          <w:spacing w:val="-4"/>
                          <w:sz w:val="24"/>
                          <w:szCs w:val="24"/>
                          <w:rtl/>
                        </w:rPr>
                        <w:t>תקין</w:t>
                      </w:r>
                      <w:r w:rsidRPr="0060413D">
                        <w:rPr>
                          <w:rFonts w:cs="Tahoma"/>
                          <w:color w:val="0B5294"/>
                          <w:spacing w:val="-4"/>
                          <w:sz w:val="24"/>
                          <w:szCs w:val="24"/>
                          <w:rtl/>
                        </w:rPr>
                        <w:t xml:space="preserve">. </w:t>
                      </w:r>
                      <w:r w:rsidRPr="0060413D">
                        <w:rPr>
                          <w:rFonts w:cs="Tahoma" w:hint="eastAsia"/>
                          <w:color w:val="0B5294"/>
                          <w:spacing w:val="-4"/>
                          <w:sz w:val="24"/>
                          <w:szCs w:val="24"/>
                          <w:rtl/>
                        </w:rPr>
                        <w:t>התקשרות</w:t>
                      </w:r>
                      <w:r w:rsidRPr="0060413D">
                        <w:rPr>
                          <w:rFonts w:cs="Tahoma"/>
                          <w:color w:val="0B5294"/>
                          <w:spacing w:val="-4"/>
                          <w:sz w:val="24"/>
                          <w:szCs w:val="24"/>
                          <w:rtl/>
                        </w:rPr>
                        <w:t xml:space="preserve"> </w:t>
                      </w:r>
                      <w:r w:rsidRPr="0060413D">
                        <w:rPr>
                          <w:rFonts w:cs="Tahoma" w:hint="eastAsia"/>
                          <w:color w:val="0B5294"/>
                          <w:spacing w:val="-4"/>
                          <w:sz w:val="24"/>
                          <w:szCs w:val="24"/>
                          <w:rtl/>
                        </w:rPr>
                        <w:t>כאמור</w:t>
                      </w:r>
                      <w:r w:rsidRPr="0060413D">
                        <w:rPr>
                          <w:rFonts w:cs="Tahoma"/>
                          <w:color w:val="0B5294"/>
                          <w:spacing w:val="-4"/>
                          <w:sz w:val="24"/>
                          <w:szCs w:val="24"/>
                          <w:rtl/>
                        </w:rPr>
                        <w:t xml:space="preserve"> </w:t>
                      </w:r>
                      <w:r w:rsidRPr="0060413D">
                        <w:rPr>
                          <w:rFonts w:cs="Tahoma" w:hint="eastAsia"/>
                          <w:color w:val="0B5294"/>
                          <w:spacing w:val="-4"/>
                          <w:sz w:val="24"/>
                          <w:szCs w:val="24"/>
                          <w:rtl/>
                        </w:rPr>
                        <w:t>פוגעת</w:t>
                      </w:r>
                      <w:r w:rsidRPr="0060413D">
                        <w:rPr>
                          <w:rFonts w:cs="Tahoma"/>
                          <w:color w:val="0B5294"/>
                          <w:spacing w:val="-4"/>
                          <w:sz w:val="24"/>
                          <w:szCs w:val="24"/>
                          <w:rtl/>
                        </w:rPr>
                        <w:t xml:space="preserve"> </w:t>
                      </w:r>
                      <w:r w:rsidRPr="0060413D">
                        <w:rPr>
                          <w:rFonts w:cs="Tahoma" w:hint="eastAsia"/>
                          <w:color w:val="0B5294"/>
                          <w:spacing w:val="-4"/>
                          <w:sz w:val="24"/>
                          <w:szCs w:val="24"/>
                          <w:rtl/>
                        </w:rPr>
                        <w:t>בעקרון</w:t>
                      </w:r>
                      <w:r w:rsidRPr="0060413D">
                        <w:rPr>
                          <w:rFonts w:cs="Tahoma"/>
                          <w:color w:val="0B5294"/>
                          <w:spacing w:val="-4"/>
                          <w:sz w:val="24"/>
                          <w:szCs w:val="24"/>
                          <w:rtl/>
                        </w:rPr>
                        <w:t xml:space="preserve"> </w:t>
                      </w:r>
                      <w:r w:rsidRPr="0060413D">
                        <w:rPr>
                          <w:rFonts w:cs="Tahoma" w:hint="eastAsia"/>
                          <w:color w:val="0B5294"/>
                          <w:spacing w:val="-4"/>
                          <w:sz w:val="24"/>
                          <w:szCs w:val="24"/>
                          <w:rtl/>
                        </w:rPr>
                        <w:t>מתן</w:t>
                      </w:r>
                      <w:r w:rsidRPr="0060413D">
                        <w:rPr>
                          <w:rFonts w:cs="Tahoma"/>
                          <w:color w:val="0B5294"/>
                          <w:spacing w:val="-4"/>
                          <w:sz w:val="24"/>
                          <w:szCs w:val="24"/>
                          <w:rtl/>
                        </w:rPr>
                        <w:t xml:space="preserve"> </w:t>
                      </w:r>
                      <w:r w:rsidRPr="0060413D">
                        <w:rPr>
                          <w:rFonts w:cs="Tahoma" w:hint="eastAsia"/>
                          <w:color w:val="0B5294"/>
                          <w:spacing w:val="-4"/>
                          <w:sz w:val="24"/>
                          <w:szCs w:val="24"/>
                          <w:rtl/>
                        </w:rPr>
                        <w:t>ההזדמנות</w:t>
                      </w:r>
                      <w:r w:rsidRPr="0060413D">
                        <w:rPr>
                          <w:rFonts w:cs="Tahoma"/>
                          <w:color w:val="0B5294"/>
                          <w:spacing w:val="-4"/>
                          <w:sz w:val="24"/>
                          <w:szCs w:val="24"/>
                          <w:rtl/>
                        </w:rPr>
                        <w:t xml:space="preserve"> </w:t>
                      </w:r>
                      <w:r w:rsidRPr="0060413D">
                        <w:rPr>
                          <w:rFonts w:cs="Tahoma" w:hint="eastAsia"/>
                          <w:color w:val="0B5294"/>
                          <w:spacing w:val="-4"/>
                          <w:sz w:val="24"/>
                          <w:szCs w:val="24"/>
                          <w:rtl/>
                        </w:rPr>
                        <w:t>השווה</w:t>
                      </w:r>
                    </w:p>
                    <w:p w:rsidR="0060413D" w:rsidRPr="00373C5D" w:rsidP="0060413D">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9571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 xml:space="preserve">הוועדה מסרה בתשובתה כי בעקבות הביקורת היא "פועלת להכנת מכרז או הצעות מחיר, לקבלת שירותי הנהלת חשבונות </w:t>
      </w:r>
      <w:r w:rsidRPr="00277566">
        <w:rPr>
          <w:rFonts w:ascii="Tahoma" w:hAnsi="Tahoma" w:cs="Tahoma" w:hint="cs"/>
          <w:sz w:val="18"/>
          <w:szCs w:val="18"/>
          <w:rtl/>
        </w:rPr>
        <w:t>וחשבות</w:t>
      </w:r>
      <w:r w:rsidRPr="00277566">
        <w:rPr>
          <w:rFonts w:ascii="Tahoma" w:hAnsi="Tahoma" w:cs="Tahoma" w:hint="cs"/>
          <w:sz w:val="18"/>
          <w:szCs w:val="18"/>
          <w:rtl/>
        </w:rPr>
        <w:t xml:space="preserve"> שכר". הועלה כי ביוני 2017 פרסמה הוועדה את המכרז האמור.</w:t>
      </w:r>
    </w:p>
    <w:p w:rsidR="000A3915" w:rsidRPr="00277566" w:rsidP="00841C3B">
      <w:pPr>
        <w:spacing w:line="260" w:lineRule="exact"/>
        <w:ind w:right="2268"/>
        <w:jc w:val="both"/>
        <w:rPr>
          <w:rFonts w:ascii="Tahoma" w:hAnsi="Tahoma" w:cs="Tahoma"/>
          <w:sz w:val="18"/>
          <w:szCs w:val="18"/>
          <w:rtl/>
        </w:rPr>
      </w:pPr>
      <w:r w:rsidRPr="00883351">
        <w:rPr>
          <w:rStyle w:val="Heading5Char"/>
          <w:rFonts w:ascii="Tahoma" w:hAnsi="Tahoma" w:cs="Tahoma" w:hint="cs"/>
          <w:b/>
          <w:bCs/>
          <w:sz w:val="18"/>
          <w:szCs w:val="18"/>
          <w:rtl/>
        </w:rPr>
        <w:t>התקשרות עם שמאי:</w:t>
      </w:r>
      <w:r w:rsidRPr="00277566">
        <w:rPr>
          <w:rFonts w:ascii="Tahoma" w:hAnsi="Tahoma" w:cs="Tahoma" w:hint="cs"/>
          <w:sz w:val="18"/>
          <w:szCs w:val="18"/>
          <w:rtl/>
        </w:rPr>
        <w:t xml:space="preserve"> בינואר 2008 התקשרה הוועדה עם שמאי מקרקעין (להלן - שמאי הוועדה) בהסכם למתן שירותי שמאות, הכוללים ליווי והנחיית עובדי הוועדה בכל הנוגע לחיוב בהיטלי השבחה, עריכת שומות וייצוג הוועדה בהליכים שונים בערכאות משפטיות. תוקף ההסכם היה עד סוף שנת 2008, ונקבע כי הוא יתחדש מאליו מדי שנה בשנה, אלא אם כן הודיעה הוועדה לשמאי על אי-רצונה בחידושו כאמור.</w:t>
      </w:r>
    </w:p>
    <w:p w:rsidR="000A3915" w:rsidRPr="00277566" w:rsidP="00883351">
      <w:pPr>
        <w:spacing w:after="240" w:line="260" w:lineRule="exact"/>
        <w:ind w:right="2268"/>
        <w:jc w:val="both"/>
        <w:rPr>
          <w:rFonts w:ascii="Tahoma" w:hAnsi="Tahoma" w:cs="Tahoma"/>
          <w:sz w:val="18"/>
          <w:szCs w:val="18"/>
          <w:rtl/>
        </w:rPr>
      </w:pPr>
      <w:r w:rsidRPr="00277566">
        <w:rPr>
          <w:rFonts w:ascii="Tahoma" w:hAnsi="Tahoma" w:cs="Tahoma" w:hint="cs"/>
          <w:sz w:val="18"/>
          <w:szCs w:val="18"/>
          <w:rtl/>
        </w:rPr>
        <w:t>נמצא כי הוועדה התקשרה עם השמאי בלי שערכה מכרז או הליך תחרותי לבחירתו. עוד נמצא כי הוועדה שילמה לשמאי עבור שירותיו בשנים 2016-2014 סך כולל של כ-213,600 ש"ח.</w:t>
      </w:r>
    </w:p>
    <w:p w:rsidR="000A3915" w:rsidRPr="00277566" w:rsidP="00883351">
      <w:pPr>
        <w:pStyle w:val="RESHET"/>
        <w:rPr>
          <w:rtl/>
        </w:rPr>
      </w:pPr>
      <w:r w:rsidRPr="00277566">
        <w:rPr>
          <w:rFonts w:hint="cs"/>
          <w:rtl/>
        </w:rPr>
        <w:t>משרד מבקר המדינה מעיר לוועדה כי עליה לקיים מכרז או הליך תחרותי לבחירת שמאי, לבחור בהצעה הטובה והיעילה ביותר ובכך לשמור על עקרון ההזדמנות השווה בין המועמדים.</w:t>
      </w:r>
    </w:p>
    <w:p w:rsidR="000A3915" w:rsidRPr="00277566" w:rsidP="00883351">
      <w:pPr>
        <w:spacing w:before="180" w:line="260" w:lineRule="exact"/>
        <w:ind w:right="2268"/>
        <w:jc w:val="both"/>
        <w:rPr>
          <w:rFonts w:ascii="Tahoma" w:hAnsi="Tahoma" w:cs="Tahoma"/>
          <w:sz w:val="18"/>
          <w:szCs w:val="18"/>
          <w:rtl/>
        </w:rPr>
      </w:pPr>
      <w:r w:rsidRPr="00277566">
        <w:rPr>
          <w:rFonts w:ascii="Tahoma" w:hAnsi="Tahoma" w:cs="Tahoma" w:hint="cs"/>
          <w:sz w:val="18"/>
          <w:szCs w:val="18"/>
          <w:rtl/>
        </w:rPr>
        <w:t>הוועדה מסרה בתשובתה כי "לשמאי הנוכחי יש ידע מצטבר בתכניות המאושרות בתחום הוועדה וניסיון רב, ועלול להיגרם נזק לוועדה אם יוחלף בשמאי חדש". עם זאת, הוועדה ציינה כי נוכח הביקורת היא תפעל "להסדרת ההתקשרות עם שמאי הבית על בסיס מכרז ו/או הצעות מחיר".</w:t>
      </w:r>
    </w:p>
    <w:p w:rsidR="000A3915" w:rsidRPr="00277566" w:rsidP="00841C3B">
      <w:pPr>
        <w:spacing w:line="260" w:lineRule="exact"/>
        <w:ind w:right="2268"/>
        <w:jc w:val="both"/>
        <w:rPr>
          <w:rFonts w:ascii="Tahoma" w:hAnsi="Tahoma" w:cs="Tahoma"/>
          <w:b/>
          <w:bCs/>
          <w:sz w:val="18"/>
          <w:szCs w:val="18"/>
          <w:rtl/>
        </w:rPr>
      </w:pPr>
    </w:p>
    <w:p w:rsidR="000A3915" w:rsidP="00883351">
      <w:pPr>
        <w:pStyle w:val="KOT4"/>
        <w:pageBreakBefore/>
        <w:rPr>
          <w:rtl/>
        </w:rPr>
      </w:pPr>
      <w:r w:rsidRPr="001B6F8D">
        <w:rPr>
          <w:rFonts w:hint="eastAsia"/>
          <w:rtl/>
        </w:rPr>
        <w:t>סיכום</w:t>
      </w:r>
    </w:p>
    <w:p w:rsidR="000A3915" w:rsidRPr="00883351" w:rsidP="00883351">
      <w:pPr>
        <w:pStyle w:val="RESHET"/>
        <w:rPr>
          <w:rtl/>
        </w:rPr>
      </w:pPr>
      <w:r w:rsidRPr="00883351">
        <w:rPr>
          <w:rFonts w:eastAsiaTheme="majorEastAsia" w:hint="eastAsia"/>
          <w:rtl/>
        </w:rPr>
        <w:t>לוועדה</w:t>
      </w:r>
      <w:r w:rsidRPr="00883351">
        <w:rPr>
          <w:rFonts w:eastAsiaTheme="majorEastAsia" w:hint="cs"/>
          <w:rtl/>
        </w:rPr>
        <w:t xml:space="preserve"> מקומית לתכנון ולבנייה,</w:t>
      </w:r>
      <w:r w:rsidRPr="00883351">
        <w:rPr>
          <w:rFonts w:eastAsiaTheme="majorEastAsia"/>
          <w:rtl/>
        </w:rPr>
        <w:t xml:space="preserve"> </w:t>
      </w:r>
      <w:r w:rsidRPr="00883351">
        <w:rPr>
          <w:rFonts w:eastAsiaTheme="majorEastAsia" w:hint="eastAsia"/>
          <w:rtl/>
        </w:rPr>
        <w:t>הפועלת</w:t>
      </w:r>
      <w:r w:rsidRPr="00883351">
        <w:rPr>
          <w:rFonts w:eastAsiaTheme="majorEastAsia"/>
          <w:rtl/>
        </w:rPr>
        <w:t xml:space="preserve"> </w:t>
      </w:r>
      <w:r w:rsidRPr="00883351">
        <w:rPr>
          <w:rFonts w:eastAsiaTheme="majorEastAsia" w:hint="eastAsia"/>
          <w:rtl/>
        </w:rPr>
        <w:t>מכוח</w:t>
      </w:r>
      <w:r w:rsidRPr="00883351">
        <w:rPr>
          <w:rFonts w:eastAsiaTheme="majorEastAsia"/>
          <w:rtl/>
        </w:rPr>
        <w:t xml:space="preserve"> </w:t>
      </w:r>
      <w:r w:rsidRPr="00883351">
        <w:rPr>
          <w:rFonts w:eastAsiaTheme="majorEastAsia" w:hint="eastAsia"/>
          <w:rtl/>
        </w:rPr>
        <w:t>דיני</w:t>
      </w:r>
      <w:r w:rsidRPr="00883351">
        <w:rPr>
          <w:rFonts w:eastAsiaTheme="majorEastAsia"/>
          <w:rtl/>
        </w:rPr>
        <w:t xml:space="preserve"> </w:t>
      </w:r>
      <w:r w:rsidRPr="00883351">
        <w:rPr>
          <w:rFonts w:eastAsiaTheme="majorEastAsia" w:hint="eastAsia"/>
          <w:rtl/>
        </w:rPr>
        <w:t>התכנון</w:t>
      </w:r>
      <w:r w:rsidRPr="00883351">
        <w:rPr>
          <w:rFonts w:eastAsiaTheme="majorEastAsia"/>
          <w:rtl/>
        </w:rPr>
        <w:t xml:space="preserve"> </w:t>
      </w:r>
      <w:r w:rsidRPr="00883351">
        <w:rPr>
          <w:rFonts w:eastAsiaTheme="majorEastAsia" w:hint="eastAsia"/>
          <w:rtl/>
        </w:rPr>
        <w:t>והבנייה</w:t>
      </w:r>
      <w:r w:rsidRPr="00883351">
        <w:rPr>
          <w:rFonts w:eastAsiaTheme="majorEastAsia" w:hint="cs"/>
          <w:rtl/>
        </w:rPr>
        <w:t>,</w:t>
      </w:r>
      <w:r w:rsidRPr="00883351">
        <w:rPr>
          <w:rFonts w:eastAsiaTheme="majorEastAsia"/>
          <w:rtl/>
        </w:rPr>
        <w:t xml:space="preserve"> תפקיד מהותי </w:t>
      </w:r>
      <w:r w:rsidRPr="00883351">
        <w:rPr>
          <w:rFonts w:eastAsiaTheme="majorEastAsia" w:hint="eastAsia"/>
          <w:rtl/>
        </w:rPr>
        <w:t>בפיתוח</w:t>
      </w:r>
      <w:r w:rsidRPr="00883351">
        <w:rPr>
          <w:rFonts w:eastAsiaTheme="majorEastAsia"/>
          <w:rtl/>
        </w:rPr>
        <w:t xml:space="preserve"> </w:t>
      </w:r>
      <w:r w:rsidRPr="00883351">
        <w:rPr>
          <w:rFonts w:eastAsiaTheme="majorEastAsia" w:hint="eastAsia"/>
          <w:rtl/>
        </w:rPr>
        <w:t>של</w:t>
      </w:r>
      <w:r w:rsidRPr="00883351">
        <w:rPr>
          <w:rFonts w:eastAsiaTheme="majorEastAsia"/>
          <w:rtl/>
        </w:rPr>
        <w:t xml:space="preserve"> המרחב התכנוני </w:t>
      </w:r>
      <w:r w:rsidRPr="00883351">
        <w:rPr>
          <w:rFonts w:eastAsiaTheme="majorEastAsia" w:hint="cs"/>
          <w:rtl/>
        </w:rPr>
        <w:t>ש</w:t>
      </w:r>
      <w:r w:rsidRPr="00883351">
        <w:rPr>
          <w:rFonts w:eastAsiaTheme="majorEastAsia" w:hint="eastAsia"/>
          <w:rtl/>
        </w:rPr>
        <w:t>עליו</w:t>
      </w:r>
      <w:r w:rsidRPr="00883351">
        <w:rPr>
          <w:rFonts w:eastAsiaTheme="majorEastAsia"/>
          <w:rtl/>
        </w:rPr>
        <w:t xml:space="preserve"> </w:t>
      </w:r>
      <w:r w:rsidRPr="00883351">
        <w:rPr>
          <w:rFonts w:eastAsiaTheme="majorEastAsia" w:hint="eastAsia"/>
          <w:rtl/>
        </w:rPr>
        <w:t>היא</w:t>
      </w:r>
      <w:r w:rsidRPr="00883351">
        <w:rPr>
          <w:rFonts w:eastAsiaTheme="majorEastAsia"/>
          <w:rtl/>
        </w:rPr>
        <w:t xml:space="preserve"> </w:t>
      </w:r>
      <w:r w:rsidRPr="00883351">
        <w:rPr>
          <w:rFonts w:eastAsiaTheme="majorEastAsia" w:hint="eastAsia"/>
          <w:rtl/>
        </w:rPr>
        <w:t>מופקדת</w:t>
      </w:r>
      <w:r w:rsidRPr="00883351">
        <w:rPr>
          <w:rFonts w:eastAsiaTheme="majorEastAsia" w:hint="cs"/>
          <w:rtl/>
        </w:rPr>
        <w:t xml:space="preserve"> ובפיקוח עליו</w:t>
      </w:r>
      <w:r w:rsidRPr="00883351">
        <w:rPr>
          <w:rFonts w:eastAsiaTheme="majorEastAsia"/>
          <w:rtl/>
        </w:rPr>
        <w:t>. כרשות ציבורית עליה לשמש דוגמ</w:t>
      </w:r>
      <w:r w:rsidRPr="00883351">
        <w:rPr>
          <w:rFonts w:eastAsiaTheme="majorEastAsia" w:hint="cs"/>
          <w:rtl/>
        </w:rPr>
        <w:t>ה,</w:t>
      </w:r>
      <w:r w:rsidRPr="00883351">
        <w:rPr>
          <w:rFonts w:eastAsiaTheme="majorEastAsia"/>
          <w:rtl/>
        </w:rPr>
        <w:t xml:space="preserve"> </w:t>
      </w:r>
      <w:r w:rsidRPr="00883351">
        <w:rPr>
          <w:rFonts w:eastAsiaTheme="majorEastAsia" w:hint="eastAsia"/>
          <w:rtl/>
        </w:rPr>
        <w:t>וחלה</w:t>
      </w:r>
      <w:r w:rsidRPr="00883351">
        <w:rPr>
          <w:rFonts w:eastAsiaTheme="majorEastAsia"/>
          <w:rtl/>
        </w:rPr>
        <w:t xml:space="preserve"> </w:t>
      </w:r>
      <w:r w:rsidRPr="00883351">
        <w:rPr>
          <w:rFonts w:eastAsiaTheme="majorEastAsia" w:hint="eastAsia"/>
          <w:rtl/>
        </w:rPr>
        <w:t>עליה</w:t>
      </w:r>
      <w:r w:rsidRPr="00883351">
        <w:rPr>
          <w:rFonts w:eastAsiaTheme="majorEastAsia"/>
          <w:rtl/>
        </w:rPr>
        <w:t xml:space="preserve"> </w:t>
      </w:r>
      <w:r w:rsidRPr="00883351">
        <w:rPr>
          <w:rFonts w:eastAsiaTheme="majorEastAsia" w:hint="eastAsia"/>
          <w:rtl/>
        </w:rPr>
        <w:t>החובה</w:t>
      </w:r>
      <w:r w:rsidRPr="00883351">
        <w:rPr>
          <w:rFonts w:eastAsiaTheme="majorEastAsia"/>
          <w:rtl/>
        </w:rPr>
        <w:t xml:space="preserve"> </w:t>
      </w:r>
      <w:r w:rsidRPr="00883351">
        <w:rPr>
          <w:rFonts w:eastAsiaTheme="majorEastAsia" w:hint="eastAsia"/>
          <w:rtl/>
        </w:rPr>
        <w:t>לפעול</w:t>
      </w:r>
      <w:r w:rsidRPr="00883351">
        <w:rPr>
          <w:rFonts w:eastAsiaTheme="majorEastAsia"/>
          <w:rtl/>
        </w:rPr>
        <w:t xml:space="preserve"> </w:t>
      </w:r>
      <w:r w:rsidRPr="00883351">
        <w:rPr>
          <w:rFonts w:eastAsiaTheme="majorEastAsia" w:hint="eastAsia"/>
          <w:rtl/>
        </w:rPr>
        <w:t>ביעילות</w:t>
      </w:r>
      <w:r w:rsidRPr="00883351">
        <w:rPr>
          <w:rFonts w:eastAsiaTheme="majorEastAsia"/>
          <w:rtl/>
        </w:rPr>
        <w:t xml:space="preserve">, </w:t>
      </w:r>
      <w:r w:rsidRPr="00883351">
        <w:rPr>
          <w:rFonts w:eastAsiaTheme="majorEastAsia" w:hint="eastAsia"/>
          <w:rtl/>
        </w:rPr>
        <w:t>מקצועיות</w:t>
      </w:r>
      <w:r w:rsidRPr="00883351">
        <w:rPr>
          <w:rFonts w:eastAsiaTheme="majorEastAsia"/>
          <w:rtl/>
        </w:rPr>
        <w:t xml:space="preserve"> ומועילות</w:t>
      </w:r>
      <w:r w:rsidRPr="00883351">
        <w:rPr>
          <w:rFonts w:eastAsiaTheme="majorEastAsia" w:hint="cs"/>
          <w:rtl/>
        </w:rPr>
        <w:t>,</w:t>
      </w:r>
      <w:r w:rsidRPr="00883351">
        <w:rPr>
          <w:rFonts w:eastAsiaTheme="majorEastAsia"/>
          <w:rtl/>
        </w:rPr>
        <w:t xml:space="preserve"> תוך </w:t>
      </w:r>
      <w:r w:rsidRPr="00883351">
        <w:rPr>
          <w:rFonts w:eastAsiaTheme="majorEastAsia" w:hint="cs"/>
          <w:rtl/>
        </w:rPr>
        <w:t>התחשבות</w:t>
      </w:r>
      <w:r w:rsidRPr="00883351">
        <w:rPr>
          <w:rFonts w:eastAsiaTheme="majorEastAsia"/>
          <w:rtl/>
        </w:rPr>
        <w:t xml:space="preserve"> </w:t>
      </w:r>
      <w:r w:rsidRPr="00883351">
        <w:rPr>
          <w:rFonts w:eastAsiaTheme="majorEastAsia" w:hint="cs"/>
          <w:rtl/>
        </w:rPr>
        <w:t>ב</w:t>
      </w:r>
      <w:r w:rsidRPr="00883351">
        <w:rPr>
          <w:rFonts w:eastAsiaTheme="majorEastAsia"/>
          <w:rtl/>
        </w:rPr>
        <w:t xml:space="preserve">צורכי התושבים </w:t>
      </w:r>
      <w:r w:rsidRPr="00883351">
        <w:rPr>
          <w:rFonts w:eastAsiaTheme="majorEastAsia" w:hint="eastAsia"/>
          <w:rtl/>
        </w:rPr>
        <w:t>במרחבה</w:t>
      </w:r>
      <w:r w:rsidRPr="00883351">
        <w:rPr>
          <w:rFonts w:eastAsiaTheme="majorEastAsia"/>
          <w:rtl/>
        </w:rPr>
        <w:t>.</w:t>
      </w:r>
    </w:p>
    <w:p w:rsidR="000A3915" w:rsidRPr="00883351" w:rsidP="00883351">
      <w:pPr>
        <w:pStyle w:val="RESHET"/>
        <w:rPr>
          <w:rtl/>
        </w:rPr>
      </w:pPr>
      <w:r w:rsidRPr="00883351">
        <w:rPr>
          <w:rFonts w:hint="eastAsia"/>
          <w:rtl/>
        </w:rPr>
        <w:t>הביקורת</w:t>
      </w:r>
      <w:r w:rsidRPr="00883351">
        <w:rPr>
          <w:rtl/>
        </w:rPr>
        <w:t xml:space="preserve"> שנעשתה בוועדה </w:t>
      </w:r>
      <w:r w:rsidRPr="00883351">
        <w:rPr>
          <w:rFonts w:hint="cs"/>
          <w:rtl/>
        </w:rPr>
        <w:t xml:space="preserve">המקומית לתכנון ולבנייה מורדות הכרמל </w:t>
      </w:r>
      <w:r w:rsidRPr="00883351">
        <w:rPr>
          <w:rFonts w:hint="eastAsia"/>
          <w:rtl/>
        </w:rPr>
        <w:t>העלתה</w:t>
      </w:r>
      <w:r w:rsidRPr="00883351">
        <w:rPr>
          <w:rtl/>
        </w:rPr>
        <w:t xml:space="preserve"> ליקויים, חלקם חמורים</w:t>
      </w:r>
      <w:r w:rsidRPr="00883351">
        <w:rPr>
          <w:rFonts w:hint="cs"/>
          <w:rtl/>
        </w:rPr>
        <w:t>,</w:t>
      </w:r>
      <w:r w:rsidRPr="00883351">
        <w:rPr>
          <w:rtl/>
        </w:rPr>
        <w:t xml:space="preserve"> </w:t>
      </w:r>
      <w:r w:rsidRPr="00883351">
        <w:rPr>
          <w:rFonts w:hint="cs"/>
          <w:rtl/>
        </w:rPr>
        <w:t>בעיקר בתחום הפיקוח והאכיפה. בין היתר התגלו עבירות בנייה של נבחרי ציבור, אשר הובילו לפגיעה באמון הציבור, בהרתעה ובאכיפת הוראות החוק.</w:t>
      </w:r>
      <w:r w:rsidRPr="00883351">
        <w:rPr>
          <w:rtl/>
        </w:rPr>
        <w:t xml:space="preserve"> </w:t>
      </w:r>
    </w:p>
    <w:p w:rsidR="000A3915" w:rsidRPr="00883351" w:rsidP="00883351">
      <w:pPr>
        <w:pStyle w:val="RESHET"/>
        <w:rPr>
          <w:rtl/>
        </w:rPr>
      </w:pPr>
      <w:r w:rsidRPr="00883351">
        <w:rPr>
          <w:rtl/>
        </w:rPr>
        <w:t xml:space="preserve">התגלו ליקויים נוספים בכל הקשור לפעילות הוועדה בהיבט המקצועי: </w:t>
      </w:r>
      <w:r w:rsidR="0060413D">
        <w:rPr>
          <w:rFonts w:hint="cs"/>
          <w:rtl/>
        </w:rPr>
        <w:br/>
      </w:r>
      <w:r w:rsidRPr="00883351">
        <w:rPr>
          <w:rtl/>
        </w:rPr>
        <w:t>אי</w:t>
      </w:r>
      <w:r w:rsidRPr="00883351">
        <w:rPr>
          <w:rFonts w:hint="cs"/>
          <w:rtl/>
        </w:rPr>
        <w:t>-</w:t>
      </w:r>
      <w:r w:rsidRPr="00883351">
        <w:rPr>
          <w:rtl/>
        </w:rPr>
        <w:t>ייזום תכניות</w:t>
      </w:r>
      <w:r w:rsidRPr="00883351">
        <w:rPr>
          <w:rFonts w:hint="cs"/>
          <w:rtl/>
        </w:rPr>
        <w:t>;</w:t>
      </w:r>
      <w:r w:rsidRPr="00883351">
        <w:rPr>
          <w:rtl/>
        </w:rPr>
        <w:t xml:space="preserve"> טיפול לקוי בבקשות להכשרה בדיעבד</w:t>
      </w:r>
      <w:r w:rsidRPr="00883351">
        <w:rPr>
          <w:rFonts w:hint="cs"/>
          <w:rtl/>
        </w:rPr>
        <w:t>;</w:t>
      </w:r>
      <w:r w:rsidRPr="00883351">
        <w:rPr>
          <w:rtl/>
        </w:rPr>
        <w:t xml:space="preserve"> וליקויים בהנפקת היתרים ואישורים</w:t>
      </w:r>
      <w:r w:rsidRPr="00883351">
        <w:rPr>
          <w:rFonts w:hint="cs"/>
          <w:rtl/>
        </w:rPr>
        <w:t>,</w:t>
      </w:r>
      <w:r w:rsidRPr="00883351">
        <w:rPr>
          <w:rtl/>
        </w:rPr>
        <w:t xml:space="preserve"> </w:t>
      </w:r>
      <w:r w:rsidRPr="00883351">
        <w:rPr>
          <w:rFonts w:hint="cs"/>
          <w:rtl/>
        </w:rPr>
        <w:t>בכלל זה ל</w:t>
      </w:r>
      <w:r w:rsidRPr="00883351">
        <w:rPr>
          <w:rtl/>
        </w:rPr>
        <w:t>אולם אירועים בנשר.</w:t>
      </w:r>
    </w:p>
    <w:p w:rsidR="000A3915" w:rsidRPr="00883351" w:rsidP="0060413D">
      <w:pPr>
        <w:pStyle w:val="RESHET"/>
        <w:rPr>
          <w:rtl/>
        </w:rPr>
      </w:pPr>
      <w:r w:rsidRPr="00883351">
        <w:rPr>
          <w:rFonts w:hint="cs"/>
          <w:rtl/>
        </w:rPr>
        <w:t>יצוין כי בשנתיים האחרונות, לאחר כניסתם לתפקיד של יו"ר הוועדה מר סמי מלול ומהנדסת הוועדה גב' אורית מרץ, ניכר שיפור בעבודת הוועדה, אך עדיין נותרה מלאכה רבה לצורך תיקון הליקויים.</w:t>
      </w:r>
      <w:r w:rsidRPr="0060413D" w:rsidR="0060413D">
        <w:rPr>
          <w:noProof/>
          <w:sz w:val="17"/>
          <w:szCs w:val="17"/>
          <w:rtl/>
        </w:rPr>
        <w:t xml:space="preserve"> </w:t>
      </w:r>
      <w:r w:rsidRPr="0012789B" w:rsidR="0060413D">
        <w:rPr>
          <w:noProof/>
          <w:sz w:val="17"/>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413D" w:rsidRPr="00373C5D" w:rsidP="006041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280881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91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בשנתיים</w:t>
                            </w:r>
                            <w:r w:rsidRPr="0060413D">
                              <w:rPr>
                                <w:rFonts w:cs="Tahoma"/>
                                <w:color w:val="0B5294"/>
                                <w:spacing w:val="-4"/>
                                <w:sz w:val="24"/>
                                <w:szCs w:val="24"/>
                                <w:rtl/>
                              </w:rPr>
                              <w:t xml:space="preserve"> </w:t>
                            </w:r>
                            <w:r w:rsidRPr="0060413D">
                              <w:rPr>
                                <w:rFonts w:cs="Tahoma" w:hint="eastAsia"/>
                                <w:color w:val="0B5294"/>
                                <w:spacing w:val="-4"/>
                                <w:sz w:val="24"/>
                                <w:szCs w:val="24"/>
                                <w:rtl/>
                              </w:rPr>
                              <w:t>האחרונות</w:t>
                            </w:r>
                            <w:r w:rsidRPr="0060413D">
                              <w:rPr>
                                <w:rFonts w:cs="Tahoma"/>
                                <w:color w:val="0B5294"/>
                                <w:spacing w:val="-4"/>
                                <w:sz w:val="24"/>
                                <w:szCs w:val="24"/>
                                <w:rtl/>
                              </w:rPr>
                              <w:t xml:space="preserve">, </w:t>
                            </w:r>
                            <w:r w:rsidRPr="0060413D">
                              <w:rPr>
                                <w:rFonts w:cs="Tahoma" w:hint="eastAsia"/>
                                <w:color w:val="0B5294"/>
                                <w:spacing w:val="-4"/>
                                <w:sz w:val="24"/>
                                <w:szCs w:val="24"/>
                                <w:rtl/>
                              </w:rPr>
                              <w:t>לאחר</w:t>
                            </w:r>
                            <w:r w:rsidRPr="0060413D">
                              <w:rPr>
                                <w:rFonts w:cs="Tahoma"/>
                                <w:color w:val="0B5294"/>
                                <w:spacing w:val="-4"/>
                                <w:sz w:val="24"/>
                                <w:szCs w:val="24"/>
                                <w:rtl/>
                              </w:rPr>
                              <w:t xml:space="preserve"> </w:t>
                            </w:r>
                            <w:r w:rsidRPr="0060413D">
                              <w:rPr>
                                <w:rFonts w:cs="Tahoma" w:hint="eastAsia"/>
                                <w:color w:val="0B5294"/>
                                <w:spacing w:val="-4"/>
                                <w:sz w:val="24"/>
                                <w:szCs w:val="24"/>
                                <w:rtl/>
                              </w:rPr>
                              <w:t>כניסתם</w:t>
                            </w:r>
                            <w:r w:rsidRPr="0060413D">
                              <w:rPr>
                                <w:rFonts w:cs="Tahoma"/>
                                <w:color w:val="0B5294"/>
                                <w:spacing w:val="-4"/>
                                <w:sz w:val="24"/>
                                <w:szCs w:val="24"/>
                                <w:rtl/>
                              </w:rPr>
                              <w:t xml:space="preserve"> </w:t>
                            </w:r>
                            <w:r w:rsidRPr="0060413D">
                              <w:rPr>
                                <w:rFonts w:cs="Tahoma" w:hint="eastAsia"/>
                                <w:color w:val="0B5294"/>
                                <w:spacing w:val="-4"/>
                                <w:sz w:val="24"/>
                                <w:szCs w:val="24"/>
                                <w:rtl/>
                              </w:rPr>
                              <w:t>לתפקיד</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יו</w:t>
                            </w:r>
                            <w:r w:rsidRPr="0060413D">
                              <w:rPr>
                                <w:rFonts w:cs="Tahoma"/>
                                <w:color w:val="0B5294"/>
                                <w:spacing w:val="-4"/>
                                <w:sz w:val="24"/>
                                <w:szCs w:val="24"/>
                                <w:rtl/>
                              </w:rPr>
                              <w:t>"</w:t>
                            </w:r>
                            <w:r w:rsidRPr="0060413D">
                              <w:rPr>
                                <w:rFonts w:cs="Tahoma" w:hint="eastAsia"/>
                                <w:color w:val="0B5294"/>
                                <w:spacing w:val="-4"/>
                                <w:sz w:val="24"/>
                                <w:szCs w:val="24"/>
                                <w:rtl/>
                              </w:rPr>
                              <w:t>ר</w:t>
                            </w:r>
                            <w:r w:rsidRPr="0060413D">
                              <w:rPr>
                                <w:rFonts w:cs="Tahoma"/>
                                <w:color w:val="0B5294"/>
                                <w:spacing w:val="-4"/>
                                <w:sz w:val="24"/>
                                <w:szCs w:val="24"/>
                                <w:rtl/>
                              </w:rPr>
                              <w:t xml:space="preserve"> </w:t>
                            </w: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ומהנדסת</w:t>
                            </w:r>
                            <w:r w:rsidRPr="0060413D">
                              <w:rPr>
                                <w:rFonts w:cs="Tahoma"/>
                                <w:color w:val="0B5294"/>
                                <w:spacing w:val="-4"/>
                                <w:sz w:val="24"/>
                                <w:szCs w:val="24"/>
                                <w:rtl/>
                              </w:rPr>
                              <w:t xml:space="preserve"> </w:t>
                            </w: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ניכר</w:t>
                            </w:r>
                            <w:r w:rsidRPr="0060413D">
                              <w:rPr>
                                <w:rFonts w:cs="Tahoma"/>
                                <w:color w:val="0B5294"/>
                                <w:spacing w:val="-4"/>
                                <w:sz w:val="24"/>
                                <w:szCs w:val="24"/>
                                <w:rtl/>
                              </w:rPr>
                              <w:t xml:space="preserve"> </w:t>
                            </w:r>
                            <w:r w:rsidRPr="0060413D">
                              <w:rPr>
                                <w:rFonts w:cs="Tahoma" w:hint="eastAsia"/>
                                <w:color w:val="0B5294"/>
                                <w:spacing w:val="-4"/>
                                <w:sz w:val="24"/>
                                <w:szCs w:val="24"/>
                                <w:rtl/>
                              </w:rPr>
                              <w:t>שיפור</w:t>
                            </w:r>
                            <w:r w:rsidRPr="0060413D">
                              <w:rPr>
                                <w:rFonts w:cs="Tahoma"/>
                                <w:color w:val="0B5294"/>
                                <w:spacing w:val="-4"/>
                                <w:sz w:val="24"/>
                                <w:szCs w:val="24"/>
                                <w:rtl/>
                              </w:rPr>
                              <w:t xml:space="preserve"> </w:t>
                            </w:r>
                            <w:r w:rsidRPr="0060413D">
                              <w:rPr>
                                <w:rFonts w:cs="Tahoma" w:hint="eastAsia"/>
                                <w:color w:val="0B5294"/>
                                <w:spacing w:val="-4"/>
                                <w:sz w:val="24"/>
                                <w:szCs w:val="24"/>
                                <w:rtl/>
                              </w:rPr>
                              <w:t>בעבודתה</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אך</w:t>
                            </w:r>
                            <w:r w:rsidRPr="0060413D">
                              <w:rPr>
                                <w:rFonts w:cs="Tahoma"/>
                                <w:color w:val="0B5294"/>
                                <w:spacing w:val="-4"/>
                                <w:sz w:val="24"/>
                                <w:szCs w:val="24"/>
                                <w:rtl/>
                              </w:rPr>
                              <w:t xml:space="preserve"> </w:t>
                            </w:r>
                            <w:r w:rsidRPr="0060413D">
                              <w:rPr>
                                <w:rFonts w:cs="Tahoma" w:hint="eastAsia"/>
                                <w:color w:val="0B5294"/>
                                <w:spacing w:val="-4"/>
                                <w:sz w:val="24"/>
                                <w:szCs w:val="24"/>
                                <w:rtl/>
                              </w:rPr>
                              <w:t>עדיין</w:t>
                            </w:r>
                            <w:r w:rsidRPr="0060413D">
                              <w:rPr>
                                <w:rFonts w:cs="Tahoma"/>
                                <w:color w:val="0B5294"/>
                                <w:spacing w:val="-4"/>
                                <w:sz w:val="24"/>
                                <w:szCs w:val="24"/>
                                <w:rtl/>
                              </w:rPr>
                              <w:t xml:space="preserve"> </w:t>
                            </w:r>
                            <w:r w:rsidRPr="0060413D">
                              <w:rPr>
                                <w:rFonts w:cs="Tahoma" w:hint="eastAsia"/>
                                <w:color w:val="0B5294"/>
                                <w:spacing w:val="-4"/>
                                <w:sz w:val="24"/>
                                <w:szCs w:val="24"/>
                                <w:rtl/>
                              </w:rPr>
                              <w:t>נותרה</w:t>
                            </w:r>
                            <w:r w:rsidRPr="0060413D">
                              <w:rPr>
                                <w:rFonts w:cs="Tahoma"/>
                                <w:color w:val="0B5294"/>
                                <w:spacing w:val="-4"/>
                                <w:sz w:val="24"/>
                                <w:szCs w:val="24"/>
                                <w:rtl/>
                              </w:rPr>
                              <w:t xml:space="preserve"> </w:t>
                            </w:r>
                            <w:r w:rsidRPr="0060413D">
                              <w:rPr>
                                <w:rFonts w:cs="Tahoma" w:hint="eastAsia"/>
                                <w:color w:val="0B5294"/>
                                <w:spacing w:val="-4"/>
                                <w:sz w:val="24"/>
                                <w:szCs w:val="24"/>
                                <w:rtl/>
                              </w:rPr>
                              <w:t>מלאכה</w:t>
                            </w:r>
                            <w:r w:rsidRPr="0060413D">
                              <w:rPr>
                                <w:rFonts w:cs="Tahoma"/>
                                <w:color w:val="0B5294"/>
                                <w:spacing w:val="-4"/>
                                <w:sz w:val="24"/>
                                <w:szCs w:val="24"/>
                                <w:rtl/>
                              </w:rPr>
                              <w:t xml:space="preserve"> </w:t>
                            </w:r>
                            <w:r w:rsidRPr="0060413D">
                              <w:rPr>
                                <w:rFonts w:cs="Tahoma" w:hint="eastAsia"/>
                                <w:color w:val="0B5294"/>
                                <w:spacing w:val="-4"/>
                                <w:sz w:val="24"/>
                                <w:szCs w:val="24"/>
                                <w:rtl/>
                              </w:rPr>
                              <w:t>רבה</w:t>
                            </w:r>
                            <w:r w:rsidRPr="0060413D">
                              <w:rPr>
                                <w:rFonts w:cs="Tahoma"/>
                                <w:color w:val="0B5294"/>
                                <w:spacing w:val="-4"/>
                                <w:sz w:val="24"/>
                                <w:szCs w:val="24"/>
                                <w:rtl/>
                              </w:rPr>
                              <w:t xml:space="preserve"> </w:t>
                            </w:r>
                            <w:r w:rsidRPr="0060413D">
                              <w:rPr>
                                <w:rFonts w:cs="Tahoma" w:hint="eastAsia"/>
                                <w:color w:val="0B5294"/>
                                <w:spacing w:val="-4"/>
                                <w:sz w:val="24"/>
                                <w:szCs w:val="24"/>
                                <w:rtl/>
                              </w:rPr>
                              <w:t>לצורך</w:t>
                            </w:r>
                            <w:r w:rsidRPr="0060413D">
                              <w:rPr>
                                <w:rFonts w:cs="Tahoma"/>
                                <w:color w:val="0B5294"/>
                                <w:spacing w:val="-4"/>
                                <w:sz w:val="24"/>
                                <w:szCs w:val="24"/>
                                <w:rtl/>
                              </w:rPr>
                              <w:t xml:space="preserve"> </w:t>
                            </w:r>
                            <w:r w:rsidRPr="0060413D">
                              <w:rPr>
                                <w:rFonts w:cs="Tahoma" w:hint="eastAsia"/>
                                <w:color w:val="0B5294"/>
                                <w:spacing w:val="-4"/>
                                <w:sz w:val="24"/>
                                <w:szCs w:val="24"/>
                                <w:rtl/>
                              </w:rPr>
                              <w:t>תיקון</w:t>
                            </w:r>
                            <w:r w:rsidRPr="0060413D">
                              <w:rPr>
                                <w:rFonts w:cs="Tahoma"/>
                                <w:color w:val="0B5294"/>
                                <w:spacing w:val="-4"/>
                                <w:sz w:val="24"/>
                                <w:szCs w:val="24"/>
                                <w:rtl/>
                              </w:rPr>
                              <w:t xml:space="preserve"> </w:t>
                            </w:r>
                            <w:r w:rsidRPr="0060413D">
                              <w:rPr>
                                <w:rFonts w:cs="Tahoma" w:hint="eastAsia"/>
                                <w:color w:val="0B5294"/>
                                <w:spacing w:val="-4"/>
                                <w:sz w:val="24"/>
                                <w:szCs w:val="24"/>
                                <w:rtl/>
                              </w:rPr>
                              <w:t>הליקויים</w:t>
                            </w:r>
                          </w:p>
                          <w:p w:rsidR="0060413D" w:rsidRPr="00373C5D" w:rsidP="006041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34417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68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60413D" w:rsidRPr="00373C5D" w:rsidP="0060413D">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6078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413D" w:rsidRPr="00881D99" w:rsidP="0060413D">
                      <w:pPr>
                        <w:spacing w:after="0" w:line="240" w:lineRule="auto"/>
                        <w:rPr>
                          <w:color w:val="0B5294"/>
                          <w:spacing w:val="-4"/>
                          <w:sz w:val="24"/>
                          <w:szCs w:val="24"/>
                          <w:rtl/>
                          <w:cs/>
                        </w:rPr>
                      </w:pPr>
                      <w:r w:rsidRPr="0060413D">
                        <w:rPr>
                          <w:rFonts w:cs="Tahoma" w:hint="eastAsia"/>
                          <w:color w:val="0B5294"/>
                          <w:spacing w:val="-4"/>
                          <w:sz w:val="24"/>
                          <w:szCs w:val="24"/>
                          <w:rtl/>
                        </w:rPr>
                        <w:t>בשנתיים</w:t>
                      </w:r>
                      <w:r w:rsidRPr="0060413D">
                        <w:rPr>
                          <w:rFonts w:cs="Tahoma"/>
                          <w:color w:val="0B5294"/>
                          <w:spacing w:val="-4"/>
                          <w:sz w:val="24"/>
                          <w:szCs w:val="24"/>
                          <w:rtl/>
                        </w:rPr>
                        <w:t xml:space="preserve"> </w:t>
                      </w:r>
                      <w:r w:rsidRPr="0060413D">
                        <w:rPr>
                          <w:rFonts w:cs="Tahoma" w:hint="eastAsia"/>
                          <w:color w:val="0B5294"/>
                          <w:spacing w:val="-4"/>
                          <w:sz w:val="24"/>
                          <w:szCs w:val="24"/>
                          <w:rtl/>
                        </w:rPr>
                        <w:t>האחרונות</w:t>
                      </w:r>
                      <w:r w:rsidRPr="0060413D">
                        <w:rPr>
                          <w:rFonts w:cs="Tahoma"/>
                          <w:color w:val="0B5294"/>
                          <w:spacing w:val="-4"/>
                          <w:sz w:val="24"/>
                          <w:szCs w:val="24"/>
                          <w:rtl/>
                        </w:rPr>
                        <w:t xml:space="preserve">, </w:t>
                      </w:r>
                      <w:r w:rsidRPr="0060413D">
                        <w:rPr>
                          <w:rFonts w:cs="Tahoma" w:hint="eastAsia"/>
                          <w:color w:val="0B5294"/>
                          <w:spacing w:val="-4"/>
                          <w:sz w:val="24"/>
                          <w:szCs w:val="24"/>
                          <w:rtl/>
                        </w:rPr>
                        <w:t>לאחר</w:t>
                      </w:r>
                      <w:r w:rsidRPr="0060413D">
                        <w:rPr>
                          <w:rFonts w:cs="Tahoma"/>
                          <w:color w:val="0B5294"/>
                          <w:spacing w:val="-4"/>
                          <w:sz w:val="24"/>
                          <w:szCs w:val="24"/>
                          <w:rtl/>
                        </w:rPr>
                        <w:t xml:space="preserve"> </w:t>
                      </w:r>
                      <w:r w:rsidRPr="0060413D">
                        <w:rPr>
                          <w:rFonts w:cs="Tahoma" w:hint="eastAsia"/>
                          <w:color w:val="0B5294"/>
                          <w:spacing w:val="-4"/>
                          <w:sz w:val="24"/>
                          <w:szCs w:val="24"/>
                          <w:rtl/>
                        </w:rPr>
                        <w:t>כניסתם</w:t>
                      </w:r>
                      <w:r w:rsidRPr="0060413D">
                        <w:rPr>
                          <w:rFonts w:cs="Tahoma"/>
                          <w:color w:val="0B5294"/>
                          <w:spacing w:val="-4"/>
                          <w:sz w:val="24"/>
                          <w:szCs w:val="24"/>
                          <w:rtl/>
                        </w:rPr>
                        <w:t xml:space="preserve"> </w:t>
                      </w:r>
                      <w:r w:rsidRPr="0060413D">
                        <w:rPr>
                          <w:rFonts w:cs="Tahoma" w:hint="eastAsia"/>
                          <w:color w:val="0B5294"/>
                          <w:spacing w:val="-4"/>
                          <w:sz w:val="24"/>
                          <w:szCs w:val="24"/>
                          <w:rtl/>
                        </w:rPr>
                        <w:t>לתפקיד</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יו</w:t>
                      </w:r>
                      <w:r w:rsidRPr="0060413D">
                        <w:rPr>
                          <w:rFonts w:cs="Tahoma"/>
                          <w:color w:val="0B5294"/>
                          <w:spacing w:val="-4"/>
                          <w:sz w:val="24"/>
                          <w:szCs w:val="24"/>
                          <w:rtl/>
                        </w:rPr>
                        <w:t>"</w:t>
                      </w:r>
                      <w:r w:rsidRPr="0060413D">
                        <w:rPr>
                          <w:rFonts w:cs="Tahoma" w:hint="eastAsia"/>
                          <w:color w:val="0B5294"/>
                          <w:spacing w:val="-4"/>
                          <w:sz w:val="24"/>
                          <w:szCs w:val="24"/>
                          <w:rtl/>
                        </w:rPr>
                        <w:t>ר</w:t>
                      </w:r>
                      <w:r w:rsidRPr="0060413D">
                        <w:rPr>
                          <w:rFonts w:cs="Tahoma"/>
                          <w:color w:val="0B5294"/>
                          <w:spacing w:val="-4"/>
                          <w:sz w:val="24"/>
                          <w:szCs w:val="24"/>
                          <w:rtl/>
                        </w:rPr>
                        <w:t xml:space="preserve"> </w:t>
                      </w: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ומהנדסת</w:t>
                      </w:r>
                      <w:r w:rsidRPr="0060413D">
                        <w:rPr>
                          <w:rFonts w:cs="Tahoma"/>
                          <w:color w:val="0B5294"/>
                          <w:spacing w:val="-4"/>
                          <w:sz w:val="24"/>
                          <w:szCs w:val="24"/>
                          <w:rtl/>
                        </w:rPr>
                        <w:t xml:space="preserve"> </w:t>
                      </w: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ניכר</w:t>
                      </w:r>
                      <w:r w:rsidRPr="0060413D">
                        <w:rPr>
                          <w:rFonts w:cs="Tahoma"/>
                          <w:color w:val="0B5294"/>
                          <w:spacing w:val="-4"/>
                          <w:sz w:val="24"/>
                          <w:szCs w:val="24"/>
                          <w:rtl/>
                        </w:rPr>
                        <w:t xml:space="preserve"> </w:t>
                      </w:r>
                      <w:r w:rsidRPr="0060413D">
                        <w:rPr>
                          <w:rFonts w:cs="Tahoma" w:hint="eastAsia"/>
                          <w:color w:val="0B5294"/>
                          <w:spacing w:val="-4"/>
                          <w:sz w:val="24"/>
                          <w:szCs w:val="24"/>
                          <w:rtl/>
                        </w:rPr>
                        <w:t>שיפור</w:t>
                      </w:r>
                      <w:r w:rsidRPr="0060413D">
                        <w:rPr>
                          <w:rFonts w:cs="Tahoma"/>
                          <w:color w:val="0B5294"/>
                          <w:spacing w:val="-4"/>
                          <w:sz w:val="24"/>
                          <w:szCs w:val="24"/>
                          <w:rtl/>
                        </w:rPr>
                        <w:t xml:space="preserve"> </w:t>
                      </w:r>
                      <w:r w:rsidRPr="0060413D">
                        <w:rPr>
                          <w:rFonts w:cs="Tahoma" w:hint="eastAsia"/>
                          <w:color w:val="0B5294"/>
                          <w:spacing w:val="-4"/>
                          <w:sz w:val="24"/>
                          <w:szCs w:val="24"/>
                          <w:rtl/>
                        </w:rPr>
                        <w:t>בעבודתה</w:t>
                      </w:r>
                      <w:r w:rsidRPr="0060413D">
                        <w:rPr>
                          <w:rFonts w:cs="Tahoma"/>
                          <w:color w:val="0B5294"/>
                          <w:spacing w:val="-4"/>
                          <w:sz w:val="24"/>
                          <w:szCs w:val="24"/>
                          <w:rtl/>
                        </w:rPr>
                        <w:t xml:space="preserve"> </w:t>
                      </w:r>
                      <w:r w:rsidRPr="0060413D">
                        <w:rPr>
                          <w:rFonts w:cs="Tahoma" w:hint="eastAsia"/>
                          <w:color w:val="0B5294"/>
                          <w:spacing w:val="-4"/>
                          <w:sz w:val="24"/>
                          <w:szCs w:val="24"/>
                          <w:rtl/>
                        </w:rPr>
                        <w:t>של</w:t>
                      </w:r>
                      <w:r w:rsidRPr="0060413D">
                        <w:rPr>
                          <w:rFonts w:cs="Tahoma"/>
                          <w:color w:val="0B5294"/>
                          <w:spacing w:val="-4"/>
                          <w:sz w:val="24"/>
                          <w:szCs w:val="24"/>
                          <w:rtl/>
                        </w:rPr>
                        <w:t xml:space="preserve"> </w:t>
                      </w:r>
                      <w:r w:rsidRPr="0060413D">
                        <w:rPr>
                          <w:rFonts w:cs="Tahoma" w:hint="eastAsia"/>
                          <w:color w:val="0B5294"/>
                          <w:spacing w:val="-4"/>
                          <w:sz w:val="24"/>
                          <w:szCs w:val="24"/>
                          <w:rtl/>
                        </w:rPr>
                        <w:t>הוועדה</w:t>
                      </w:r>
                      <w:r w:rsidRPr="0060413D">
                        <w:rPr>
                          <w:rFonts w:cs="Tahoma"/>
                          <w:color w:val="0B5294"/>
                          <w:spacing w:val="-4"/>
                          <w:sz w:val="24"/>
                          <w:szCs w:val="24"/>
                          <w:rtl/>
                        </w:rPr>
                        <w:t xml:space="preserve">, </w:t>
                      </w:r>
                      <w:r w:rsidRPr="0060413D">
                        <w:rPr>
                          <w:rFonts w:cs="Tahoma" w:hint="eastAsia"/>
                          <w:color w:val="0B5294"/>
                          <w:spacing w:val="-4"/>
                          <w:sz w:val="24"/>
                          <w:szCs w:val="24"/>
                          <w:rtl/>
                        </w:rPr>
                        <w:t>אך</w:t>
                      </w:r>
                      <w:r w:rsidRPr="0060413D">
                        <w:rPr>
                          <w:rFonts w:cs="Tahoma"/>
                          <w:color w:val="0B5294"/>
                          <w:spacing w:val="-4"/>
                          <w:sz w:val="24"/>
                          <w:szCs w:val="24"/>
                          <w:rtl/>
                        </w:rPr>
                        <w:t xml:space="preserve"> </w:t>
                      </w:r>
                      <w:r w:rsidRPr="0060413D">
                        <w:rPr>
                          <w:rFonts w:cs="Tahoma" w:hint="eastAsia"/>
                          <w:color w:val="0B5294"/>
                          <w:spacing w:val="-4"/>
                          <w:sz w:val="24"/>
                          <w:szCs w:val="24"/>
                          <w:rtl/>
                        </w:rPr>
                        <w:t>עדיין</w:t>
                      </w:r>
                      <w:r w:rsidRPr="0060413D">
                        <w:rPr>
                          <w:rFonts w:cs="Tahoma"/>
                          <w:color w:val="0B5294"/>
                          <w:spacing w:val="-4"/>
                          <w:sz w:val="24"/>
                          <w:szCs w:val="24"/>
                          <w:rtl/>
                        </w:rPr>
                        <w:t xml:space="preserve"> </w:t>
                      </w:r>
                      <w:r w:rsidRPr="0060413D">
                        <w:rPr>
                          <w:rFonts w:cs="Tahoma" w:hint="eastAsia"/>
                          <w:color w:val="0B5294"/>
                          <w:spacing w:val="-4"/>
                          <w:sz w:val="24"/>
                          <w:szCs w:val="24"/>
                          <w:rtl/>
                        </w:rPr>
                        <w:t>נותרה</w:t>
                      </w:r>
                      <w:r w:rsidRPr="0060413D">
                        <w:rPr>
                          <w:rFonts w:cs="Tahoma"/>
                          <w:color w:val="0B5294"/>
                          <w:spacing w:val="-4"/>
                          <w:sz w:val="24"/>
                          <w:szCs w:val="24"/>
                          <w:rtl/>
                        </w:rPr>
                        <w:t xml:space="preserve"> </w:t>
                      </w:r>
                      <w:r w:rsidRPr="0060413D">
                        <w:rPr>
                          <w:rFonts w:cs="Tahoma" w:hint="eastAsia"/>
                          <w:color w:val="0B5294"/>
                          <w:spacing w:val="-4"/>
                          <w:sz w:val="24"/>
                          <w:szCs w:val="24"/>
                          <w:rtl/>
                        </w:rPr>
                        <w:t>מלאכה</w:t>
                      </w:r>
                      <w:r w:rsidRPr="0060413D">
                        <w:rPr>
                          <w:rFonts w:cs="Tahoma"/>
                          <w:color w:val="0B5294"/>
                          <w:spacing w:val="-4"/>
                          <w:sz w:val="24"/>
                          <w:szCs w:val="24"/>
                          <w:rtl/>
                        </w:rPr>
                        <w:t xml:space="preserve"> </w:t>
                      </w:r>
                      <w:r w:rsidRPr="0060413D">
                        <w:rPr>
                          <w:rFonts w:cs="Tahoma" w:hint="eastAsia"/>
                          <w:color w:val="0B5294"/>
                          <w:spacing w:val="-4"/>
                          <w:sz w:val="24"/>
                          <w:szCs w:val="24"/>
                          <w:rtl/>
                        </w:rPr>
                        <w:t>רבה</w:t>
                      </w:r>
                      <w:r w:rsidRPr="0060413D">
                        <w:rPr>
                          <w:rFonts w:cs="Tahoma"/>
                          <w:color w:val="0B5294"/>
                          <w:spacing w:val="-4"/>
                          <w:sz w:val="24"/>
                          <w:szCs w:val="24"/>
                          <w:rtl/>
                        </w:rPr>
                        <w:t xml:space="preserve"> </w:t>
                      </w:r>
                      <w:r w:rsidRPr="0060413D">
                        <w:rPr>
                          <w:rFonts w:cs="Tahoma" w:hint="eastAsia"/>
                          <w:color w:val="0B5294"/>
                          <w:spacing w:val="-4"/>
                          <w:sz w:val="24"/>
                          <w:szCs w:val="24"/>
                          <w:rtl/>
                        </w:rPr>
                        <w:t>לצורך</w:t>
                      </w:r>
                      <w:r w:rsidRPr="0060413D">
                        <w:rPr>
                          <w:rFonts w:cs="Tahoma"/>
                          <w:color w:val="0B5294"/>
                          <w:spacing w:val="-4"/>
                          <w:sz w:val="24"/>
                          <w:szCs w:val="24"/>
                          <w:rtl/>
                        </w:rPr>
                        <w:t xml:space="preserve"> </w:t>
                      </w:r>
                      <w:r w:rsidRPr="0060413D">
                        <w:rPr>
                          <w:rFonts w:cs="Tahoma" w:hint="eastAsia"/>
                          <w:color w:val="0B5294"/>
                          <w:spacing w:val="-4"/>
                          <w:sz w:val="24"/>
                          <w:szCs w:val="24"/>
                          <w:rtl/>
                        </w:rPr>
                        <w:t>תיקון</w:t>
                      </w:r>
                      <w:r w:rsidRPr="0060413D">
                        <w:rPr>
                          <w:rFonts w:cs="Tahoma"/>
                          <w:color w:val="0B5294"/>
                          <w:spacing w:val="-4"/>
                          <w:sz w:val="24"/>
                          <w:szCs w:val="24"/>
                          <w:rtl/>
                        </w:rPr>
                        <w:t xml:space="preserve"> </w:t>
                      </w:r>
                      <w:r w:rsidRPr="0060413D">
                        <w:rPr>
                          <w:rFonts w:cs="Tahoma" w:hint="eastAsia"/>
                          <w:color w:val="0B5294"/>
                          <w:spacing w:val="-4"/>
                          <w:sz w:val="24"/>
                          <w:szCs w:val="24"/>
                          <w:rtl/>
                        </w:rPr>
                        <w:t>הליקויים</w:t>
                      </w:r>
                    </w:p>
                    <w:p w:rsidR="0060413D" w:rsidRPr="00373C5D" w:rsidP="0060413D">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9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A3915" w:rsidRPr="00883351" w:rsidP="00883351">
      <w:pPr>
        <w:pStyle w:val="RESHET"/>
        <w:rPr>
          <w:rtl/>
        </w:rPr>
      </w:pPr>
      <w:r w:rsidRPr="00883351">
        <w:rPr>
          <w:rFonts w:hint="cs"/>
          <w:rtl/>
        </w:rPr>
        <w:t>על הוועדה להפיק לקחים מהליקויים שעלו בדוח זה ולפעול לתיקונם ולמניעת ליקויים דומים בעתיד.</w:t>
      </w:r>
    </w:p>
    <w:p w:rsidR="000A3915" w:rsidRPr="00277566" w:rsidP="00841C3B">
      <w:pPr>
        <w:spacing w:line="260" w:lineRule="exact"/>
        <w:ind w:right="2268"/>
        <w:jc w:val="both"/>
        <w:rPr>
          <w:rFonts w:ascii="Tahoma" w:hAnsi="Tahoma" w:cs="Tahoma"/>
          <w:sz w:val="18"/>
          <w:szCs w:val="18"/>
          <w:rtl/>
        </w:rPr>
      </w:pPr>
    </w:p>
    <w:sectPr w:rsidSect="00C20745">
      <w:headerReference w:type="even" r:id="rId18"/>
      <w:headerReference w:type="default"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341C4" w:rsidRPr="008A007A" w:rsidP="008A007A">
      <w:pPr>
        <w:pStyle w:val="Footer"/>
      </w:pPr>
    </w:p>
  </w:footnote>
  <w:footnote w:type="continuationSeparator" w:id="1">
    <w:p w:rsidR="00E341C4" w:rsidP="00CB3322">
      <w:pPr>
        <w:spacing w:after="0" w:line="240" w:lineRule="auto"/>
      </w:pPr>
      <w:r>
        <w:continuationSeparator/>
      </w:r>
    </w:p>
    <w:p w:rsidR="00E341C4"/>
  </w:footnote>
  <w:footnote w:id="2">
    <w:p w:rsidR="00E6471B" w:rsidRPr="007A101B" w:rsidP="00810780">
      <w:pPr>
        <w:pStyle w:val="FootnoteText"/>
      </w:pPr>
      <w:r w:rsidRPr="007A101B">
        <w:rPr>
          <w:rStyle w:val="FootnoteReference0"/>
          <w:vertAlign w:val="baseline"/>
        </w:rPr>
        <w:footnoteRef/>
      </w:r>
      <w:r w:rsidRPr="007A101B">
        <w:rPr>
          <w:rtl/>
        </w:rPr>
        <w:t xml:space="preserve"> </w:t>
      </w:r>
      <w:r w:rsidRPr="007A101B">
        <w:rPr>
          <w:rtl/>
        </w:rPr>
        <w:tab/>
        <w:t>בחוק התכנון והבנייה קיימת הבחנה בין שני סוגי ועדות מקומיות לתכנון ולבנייה: בסעיף 18 נקבע כי במרחב תכנון מקומי הכולל תחום של רשות מקומית אחת, מועצת הרשות תשמש הוועדה המקומית; ובסעיף 19 לחוק נקבע כי ככלל במרחב תכנון שבתחומו יותר מרשות מקומית אחת, יהיה הרכבה של הוועדה שמונה חברים שימנו שרי האוצר והפנים.</w:t>
      </w:r>
    </w:p>
  </w:footnote>
  <w:footnote w:id="3">
    <w:p w:rsidR="00E6471B" w:rsidRPr="007A101B" w:rsidP="00810780">
      <w:pPr>
        <w:pStyle w:val="FootnoteText"/>
        <w:rPr>
          <w:rtl/>
        </w:rPr>
      </w:pPr>
      <w:r w:rsidRPr="007A101B">
        <w:rPr>
          <w:rStyle w:val="FootnoteReference0"/>
          <w:vertAlign w:val="baseline"/>
        </w:rPr>
        <w:footnoteRef/>
      </w:r>
      <w:r w:rsidRPr="007A101B">
        <w:rPr>
          <w:rtl/>
        </w:rPr>
        <w:t xml:space="preserve"> </w:t>
      </w:r>
      <w:r w:rsidRPr="007A101B">
        <w:rPr>
          <w:rtl/>
        </w:rPr>
        <w:tab/>
        <w:t xml:space="preserve">עד ה-1.3.17 נקראה המחלקה "המחלקה לאכיפת דיני מקרקעין", ובדוח זה היא תוסיף להיקרא בשם הקודם והמוכר. </w:t>
      </w:r>
    </w:p>
  </w:footnote>
  <w:footnote w:id="4">
    <w:p w:rsidR="00E6471B" w:rsidRPr="007A101B" w:rsidP="00810780">
      <w:pPr>
        <w:pStyle w:val="FootnoteText"/>
        <w:rPr>
          <w:rtl/>
        </w:rPr>
      </w:pPr>
      <w:r w:rsidRPr="007A101B">
        <w:rPr>
          <w:rStyle w:val="FootnoteReference0"/>
          <w:vertAlign w:val="baseline"/>
        </w:rPr>
        <w:footnoteRef/>
      </w:r>
      <w:r w:rsidRPr="007A101B">
        <w:rPr>
          <w:rtl/>
        </w:rPr>
        <w:t xml:space="preserve"> </w:t>
      </w:r>
      <w:r w:rsidRPr="007A101B">
        <w:rPr>
          <w:rtl/>
        </w:rPr>
        <w:tab/>
        <w:t>תכנית מתאר כוללנית חלה על כל שטח מרחב התכנון של יישוב או על חלק משמעותי ממנו.</w:t>
      </w:r>
    </w:p>
  </w:footnote>
  <w:footnote w:id="5">
    <w:p w:rsidR="00E6471B" w:rsidRPr="007A101B" w:rsidP="00810780">
      <w:pPr>
        <w:pStyle w:val="FootnoteText"/>
        <w:rPr>
          <w:rtl/>
        </w:rPr>
      </w:pPr>
      <w:r w:rsidRPr="007A101B">
        <w:rPr>
          <w:rStyle w:val="FootnoteReference0"/>
          <w:vertAlign w:val="baseline"/>
        </w:rPr>
        <w:footnoteRef/>
      </w:r>
      <w:r w:rsidRPr="007A101B">
        <w:rPr>
          <w:rtl/>
        </w:rPr>
        <w:t xml:space="preserve"> </w:t>
      </w:r>
      <w:r w:rsidRPr="007A101B">
        <w:rPr>
          <w:rtl/>
        </w:rPr>
        <w:tab/>
        <w:t xml:space="preserve">ביולי 2015, בעקבות החלטת ממשלה, הועבר </w:t>
      </w:r>
      <w:r w:rsidRPr="007A101B">
        <w:rPr>
          <w:rtl/>
        </w:rPr>
        <w:t>מינהל</w:t>
      </w:r>
      <w:r w:rsidRPr="007A101B">
        <w:rPr>
          <w:rtl/>
        </w:rPr>
        <w:t xml:space="preserve"> התכנון ממשרד הפנים למשרד האוצר והוגדר כיחידת סמך ממשלתית.</w:t>
      </w:r>
    </w:p>
  </w:footnote>
  <w:footnote w:id="6">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בחוק התכנון והבנייה קיימת הבחנה בין שני סוגי ועדות מקומיות לתכנון ולבנייה: בסעיף 18 נקבע כי במרחב תכנון מקומי הכולל תחום של רשות מקומית אחת, מועצת הרשות תשמש הוועדה המקומית; ובסעיף 19 לחוק נקבע כי ככלל במרחב תכנון שבתחומו יותר מרשות מקומית אחת, יהיה הרכבה של הוועדה שמונה חברים - יו"ר הוועדה שימנה שר האוצר ו-7 חברים שימנה שר הפנים. </w:t>
      </w:r>
    </w:p>
  </w:footnote>
  <w:footnote w:id="7">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עד ה-1.3.17 נקראה המחלקה "המחלקה לאכיפת דיני מקרקעין", ובדוח זה היא תוסיף להיקרא בשם הקודם והמוכר. </w:t>
      </w:r>
    </w:p>
  </w:footnote>
  <w:footnote w:id="8">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ביולי 2015, בעקבות החלטת ממשלה, הועבר </w:t>
      </w:r>
      <w:r w:rsidRPr="007A101B">
        <w:rPr>
          <w:rtl/>
        </w:rPr>
        <w:t>מינהל</w:t>
      </w:r>
      <w:r w:rsidRPr="007A101B">
        <w:rPr>
          <w:rtl/>
        </w:rPr>
        <w:t xml:space="preserve"> התכנון ממשרד הפנים למשרד האוצר והוגדר כיחידת סמך ממשלתית. </w:t>
      </w:r>
    </w:p>
  </w:footnote>
  <w:footnote w:id="9">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משרד הפנים, </w:t>
      </w:r>
      <w:r w:rsidRPr="007A101B">
        <w:rPr>
          <w:rtl/>
        </w:rPr>
        <w:t>מינהל</w:t>
      </w:r>
      <w:r w:rsidRPr="007A101B">
        <w:rPr>
          <w:rtl/>
        </w:rPr>
        <w:t xml:space="preserve"> התכנון, </w:t>
      </w:r>
      <w:r w:rsidRPr="007A101B">
        <w:rPr>
          <w:b/>
          <w:bCs/>
          <w:rtl/>
        </w:rPr>
        <w:t>תיקון 101 לחוק התכנון והבנייה - דגשים מרכזיים לרפורמה בתכנון ובנייה</w:t>
      </w:r>
      <w:r w:rsidRPr="007A101B">
        <w:rPr>
          <w:rtl/>
        </w:rPr>
        <w:t>, יוני 2014.</w:t>
      </w:r>
    </w:p>
  </w:footnote>
  <w:footnote w:id="10">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פגישות עם הגורמים הממליצים התקיימו, בין היתר, בלשכת התכנון מחוז חיפה; במחלקה לאכיפת דיני מקרקעין; ועדת הערר מחוז חיפה; וביחידה הארצית לפיקוח על הבנייה.</w:t>
      </w:r>
    </w:p>
  </w:footnote>
  <w:footnote w:id="11">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בסעיף 62א(ג) לחוק נקבעו נושאים נוספים שיהיו בסמכותה של ועדה מקומית עצמאית או ועדה מקומית עצמאית מיוחדת ובתנאי שאושרה לה תכנית כוללנית (בעניין זה ראו להלן).</w:t>
      </w:r>
    </w:p>
  </w:footnote>
  <w:footnote w:id="12">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סעיף 62(א) לחוק.</w:t>
      </w:r>
    </w:p>
  </w:footnote>
  <w:footnote w:id="13">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לעניין היעדר תכניות כוללניות ליישובי הוועדה ראו להלן בפרק "תכניות מתאר כוללניות".</w:t>
      </w:r>
    </w:p>
  </w:footnote>
  <w:footnote w:id="14">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המועמדים למשרה יהיו מבוגרי תכנית "צוערים לאסטרטגיה ותכנון אורבני 2016". מסיימי התכנית, הנמשכת שש שנים, מקבלים תואר שני מהטכניון.</w:t>
      </w:r>
    </w:p>
  </w:footnote>
  <w:footnote w:id="15">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תכנית מתאר כוללנית כוללת את העניינים הללו: ייעודי הקרקע בתחום היישוב ושימושי הקרקע המותרים לכל אחד מהייעודים; קביעת שטחי קרקע המיועדים לשטחים פתוחים ולצורכי ציבור או קביעת הנחיות בדבר שטחים שיש לייעד לצרכים אלה; קביעת השטח הכולל המותר לבנייה בכל ייעוד או בכלל הייעודים, גם בלא קביעת זכויות בנייה בכל מגרש או במגרש כלשהו; הנחיות בדבר שטחי קרקע שיש לייעד לתחבורה, לחניה, לביוב ולתשתיות, ביחס לייעודי הקרקע השונים שנקבעו ביישוב, לרבות התוויית הדרכים העיקריות בתחומי השטחים.</w:t>
      </w:r>
    </w:p>
  </w:footnote>
  <w:footnote w:id="16">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תכנית מתאר ארצית משולבת לבנייה, לפיתוח ולשימור שאישרה הממשלה בשנת 2005.</w:t>
      </w:r>
    </w:p>
  </w:footnote>
  <w:footnote w:id="17">
    <w:p w:rsidR="00E6471B" w:rsidRPr="007A101B" w:rsidP="000A3915">
      <w:pPr>
        <w:pStyle w:val="FootnoteText"/>
      </w:pPr>
      <w:r w:rsidRPr="007A101B">
        <w:rPr>
          <w:rStyle w:val="FootnoteReference0"/>
          <w:vertAlign w:val="baseline"/>
        </w:rPr>
        <w:footnoteRef/>
      </w:r>
      <w:r w:rsidRPr="007A101B">
        <w:rPr>
          <w:rtl/>
        </w:rPr>
        <w:t xml:space="preserve"> </w:t>
      </w:r>
      <w:r w:rsidRPr="007A101B">
        <w:tab/>
      </w:r>
      <w:r w:rsidRPr="007A101B">
        <w:rPr>
          <w:rtl/>
        </w:rPr>
        <w:t xml:space="preserve">מבקר המדינה, </w:t>
      </w:r>
      <w:r w:rsidRPr="007A101B">
        <w:rPr>
          <w:b/>
          <w:bCs/>
          <w:rtl/>
        </w:rPr>
        <w:t>דוח על הביקורת בשלטון המקומי לשנת</w:t>
      </w:r>
      <w:r w:rsidRPr="007A101B">
        <w:rPr>
          <w:rtl/>
        </w:rPr>
        <w:t xml:space="preserve"> </w:t>
      </w:r>
      <w:r w:rsidRPr="007A101B">
        <w:rPr>
          <w:b/>
          <w:bCs/>
          <w:rtl/>
        </w:rPr>
        <w:t>2015</w:t>
      </w:r>
      <w:r w:rsidRPr="007A101B">
        <w:rPr>
          <w:rtl/>
        </w:rPr>
        <w:t xml:space="preserve"> (2015), בפרק "הוועדה המקומית לתכנון ולבנייה השומרון", עמ' 553.</w:t>
      </w:r>
    </w:p>
  </w:footnote>
  <w:footnote w:id="18">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דוח מצב קיים הוא שלב ראשוני בהכנת תכנית כוללנית ליישוב שבו נבחן המצב התכנוני הקיים ביישוב תוך ציון הבעיות והחסמים. </w:t>
      </w:r>
    </w:p>
  </w:footnote>
  <w:footnote w:id="19">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בסעיף 30 לחוק נקבע כי יו"ר הוועדה המקומית או יו"ר ועדת המשנה של הוועדה המקומית ומהנדס הוועדה המקומית יהיו "רשות רישוי מקומית" לעניין מתן היתר לפי סעיף 145 לחוק.</w:t>
      </w:r>
    </w:p>
  </w:footnote>
  <w:footnote w:id="20">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בתקנות התכנון והבניה (אישורים למתן שירותי חשמל, מים וטלפון), התשמ"א-1981 (להלן - תקנות חיבור לחשמל), נקבעו התנאים שבהם נדרש לעמוד מבנה חדש, כדי שניתן יהיה לקבל אישור לחברו לחשמל ולמים (להלן - טופס 4). בוועדה נהוג לראות את מועד הנפקת טופס 4 כמועד גמר הבנייה.</w:t>
      </w:r>
    </w:p>
  </w:footnote>
  <w:footnote w:id="21">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חוזר 1/2004, ינואר 2004.</w:t>
      </w:r>
    </w:p>
  </w:footnote>
  <w:footnote w:id="22">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מס' 8.1150.</w:t>
      </w:r>
    </w:p>
  </w:footnote>
  <w:footnote w:id="23">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r>
      <w:r w:rsidRPr="007A101B">
        <w:rPr>
          <w:rtl/>
        </w:rPr>
        <w:t>עע"ם</w:t>
      </w:r>
      <w:r w:rsidRPr="007A101B">
        <w:rPr>
          <w:rtl/>
        </w:rPr>
        <w:t xml:space="preserve"> 65/13 </w:t>
      </w:r>
      <w:r w:rsidRPr="007A101B">
        <w:rPr>
          <w:b/>
          <w:bCs/>
          <w:rtl/>
        </w:rPr>
        <w:t xml:space="preserve">הוועדה המחוזית לתכנון ולבנייה חיפה נ' נאות מזרחי בע"מ </w:t>
      </w:r>
      <w:r w:rsidRPr="007A101B">
        <w:rPr>
          <w:rtl/>
        </w:rPr>
        <w:t>(פורסם במאגר ממוחשב, 7.7.13).</w:t>
      </w:r>
    </w:p>
  </w:footnote>
  <w:footnote w:id="24">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נתונים מדוח שהופק מהמערכת הממוחשבת של הוועדה. </w:t>
      </w:r>
    </w:p>
  </w:footnote>
  <w:footnote w:id="25">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תכנית </w:t>
      </w:r>
      <w:r w:rsidRPr="007A101B">
        <w:rPr>
          <w:b/>
          <w:rtl/>
        </w:rPr>
        <w:t>ג/1059, "בניה עצמית ברמות נשר"</w:t>
      </w:r>
      <w:r w:rsidRPr="007A101B">
        <w:rPr>
          <w:rtl/>
        </w:rPr>
        <w:t>.</w:t>
      </w:r>
    </w:p>
  </w:footnote>
  <w:footnote w:id="26">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בסעיף 1.8 להוראות התכנית החדשה (ראו להלן) נכתב כי "מגיש התכנית" ו"היזם בפועל" היא עיריית נשר.</w:t>
      </w:r>
    </w:p>
  </w:footnote>
  <w:footnote w:id="27">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תכנית </w:t>
      </w:r>
      <w:r w:rsidRPr="007A101B">
        <w:rPr>
          <w:rtl/>
        </w:rPr>
        <w:t>מכ</w:t>
      </w:r>
      <w:r w:rsidRPr="007A101B">
        <w:rPr>
          <w:rtl/>
        </w:rPr>
        <w:t>/167א, "בנה ביתך רמות נשר - עדכון".</w:t>
      </w:r>
    </w:p>
  </w:footnote>
  <w:footnote w:id="28">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ראו להלן בתת הפרק על הפיקוח והאכיפה.</w:t>
      </w:r>
    </w:p>
  </w:footnote>
  <w:footnote w:id="29">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מס' 8.1101.</w:t>
      </w:r>
    </w:p>
  </w:footnote>
  <w:footnote w:id="30">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ב-3.11.16 הוגש כתב אישום נגד ראש העירייה לשעבר מר דוד עמר ורעייתו על בנייה לא חוקית שביצעו.</w:t>
      </w:r>
    </w:p>
  </w:footnote>
  <w:footnote w:id="31">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הוגשו כמה כתבי אישום כנגד סגן ראש עיריית נשר, מר משיח עמר, והוא הורשע בעבירות של תכנון ובנייה ועבירה של אי קיום צו שיפוטי. במאי 2017 קיבל בית המשפט המחוזי את ערעור המדינה, וקבע כי במעשים שבהם הורשע מר משיח עמר דבק קלון (</w:t>
      </w:r>
      <w:r w:rsidRPr="007A101B">
        <w:rPr>
          <w:rtl/>
        </w:rPr>
        <w:t>עפ"א</w:t>
      </w:r>
      <w:r w:rsidRPr="007A101B">
        <w:rPr>
          <w:rtl/>
        </w:rPr>
        <w:t xml:space="preserve"> 20258-02-17 </w:t>
      </w:r>
      <w:r w:rsidRPr="007A101B">
        <w:rPr>
          <w:b/>
          <w:bCs/>
          <w:rtl/>
        </w:rPr>
        <w:t>מדינת ישראל נ' משיח עמר</w:t>
      </w:r>
      <w:r w:rsidRPr="007A101B">
        <w:rPr>
          <w:rtl/>
        </w:rPr>
        <w:t>). בעקבות זאת התפטר מר משיח עמר מתפקידו במועצה.</w:t>
      </w:r>
    </w:p>
  </w:footnote>
  <w:footnote w:id="32">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מבקר המדינה, </w:t>
      </w:r>
      <w:r w:rsidRPr="007A101B">
        <w:rPr>
          <w:b/>
          <w:bCs/>
          <w:rtl/>
        </w:rPr>
        <w:t>דוח על הביקורת בשלטון המקומי לשנת</w:t>
      </w:r>
      <w:r w:rsidRPr="007A101B">
        <w:rPr>
          <w:rtl/>
        </w:rPr>
        <w:t xml:space="preserve"> </w:t>
      </w:r>
      <w:r w:rsidRPr="007A101B">
        <w:rPr>
          <w:b/>
          <w:bCs/>
          <w:rtl/>
        </w:rPr>
        <w:t>2009</w:t>
      </w:r>
      <w:r w:rsidRPr="007A101B">
        <w:rPr>
          <w:rtl/>
        </w:rPr>
        <w:t xml:space="preserve"> (2010), בפרק "טיפול רשויות מקומיות בתחזוקת גשרים לכלי רכב ולהולכי רגל", עמ' 115 (להלן - הדוח על הגשרים).</w:t>
      </w:r>
    </w:p>
  </w:footnote>
  <w:footnote w:id="33">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r>
      <w:r w:rsidRPr="007A101B">
        <w:rPr>
          <w:b/>
          <w:bCs/>
          <w:rtl/>
        </w:rPr>
        <w:t>שם</w:t>
      </w:r>
      <w:r w:rsidRPr="007A101B">
        <w:rPr>
          <w:rtl/>
        </w:rPr>
        <w:t>, עמ' 115.</w:t>
      </w:r>
    </w:p>
  </w:footnote>
  <w:footnote w:id="34">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ראו למשל: בג"ץ 4475/09</w:t>
      </w:r>
      <w:r w:rsidRPr="007A101B">
        <w:rPr>
          <w:b/>
          <w:bCs/>
          <w:rtl/>
        </w:rPr>
        <w:t xml:space="preserve"> </w:t>
      </w:r>
      <w:r w:rsidRPr="007A101B">
        <w:rPr>
          <w:b/>
          <w:bCs/>
          <w:rtl/>
        </w:rPr>
        <w:t>סלמאן</w:t>
      </w:r>
      <w:r w:rsidRPr="007A101B">
        <w:rPr>
          <w:b/>
          <w:bCs/>
          <w:rtl/>
        </w:rPr>
        <w:t xml:space="preserve"> נ' שר הביטחון </w:t>
      </w:r>
      <w:r>
        <w:rPr>
          <w:rtl/>
        </w:rPr>
        <w:t>(פורסם במאגר ממוחשב, 8.8.10).</w:t>
      </w:r>
    </w:p>
  </w:footnote>
  <w:footnote w:id="35">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ראו למשל: מבקר המדינה, </w:t>
      </w:r>
      <w:r w:rsidRPr="007A101B">
        <w:rPr>
          <w:b/>
          <w:bCs/>
          <w:rtl/>
        </w:rPr>
        <w:t>דוח על הביקורת בשלטון המקומי לשנים</w:t>
      </w:r>
      <w:r w:rsidRPr="007A101B">
        <w:rPr>
          <w:rtl/>
        </w:rPr>
        <w:t xml:space="preserve"> </w:t>
      </w:r>
      <w:r w:rsidRPr="007A101B">
        <w:rPr>
          <w:b/>
          <w:bCs/>
          <w:rtl/>
        </w:rPr>
        <w:t>2012-2011</w:t>
      </w:r>
      <w:r w:rsidRPr="007A101B">
        <w:rPr>
          <w:rtl/>
        </w:rPr>
        <w:t xml:space="preserve"> (2012), בפרק "מערך התביעה ברשויות המקומיות ובוועדות המקומיות לתכנון ולבנייה", עמ' 111; </w:t>
      </w:r>
      <w:r w:rsidRPr="007A101B">
        <w:rPr>
          <w:b/>
          <w:bCs/>
          <w:rtl/>
        </w:rPr>
        <w:t>דוח על הביקורת בשלטון המקומי</w:t>
      </w:r>
      <w:r w:rsidRPr="007A101B">
        <w:rPr>
          <w:rtl/>
        </w:rPr>
        <w:t xml:space="preserve"> </w:t>
      </w:r>
      <w:r w:rsidRPr="007A101B">
        <w:rPr>
          <w:b/>
          <w:bCs/>
          <w:rtl/>
        </w:rPr>
        <w:t>לשנת 2009</w:t>
      </w:r>
      <w:r w:rsidRPr="007A101B">
        <w:rPr>
          <w:rtl/>
        </w:rPr>
        <w:t xml:space="preserve"> (2010), בפרק "עיריית ירושלים: אכיפת חוק התכנון והבנייה במתחם 'גן המלך'", עמ' 681.</w:t>
      </w:r>
    </w:p>
  </w:footnote>
  <w:footnote w:id="36">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לשעבר יחידת הפיקוח הארצית במשרד הפנים.</w:t>
      </w:r>
    </w:p>
  </w:footnote>
  <w:footnote w:id="37">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ב-5.4.17 אישרה מליאת הכנסת בקריאה שנייה ושלישית את הצעת חוק התכנון והבנייה (תיקון מס' 116), התשע"ו-2016, שעניינה רפורמה באכיפת דיני התכנון והבנייה.</w:t>
      </w:r>
    </w:p>
  </w:footnote>
  <w:footnote w:id="38">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מבקר המדינה ציין בעבר כי "מדיניות מרכזית של חקירה ותביעה תורמת להקצאה יעילה של המשאבים, מנחה את אנשי החקירות והתובעים בפעולותיהם ובקבלת החלטות, מסייעת לממש את עקרון השוויון בפני החוק, וחיונית להצלחת האכיפה" (מבקר המדינה, </w:t>
      </w:r>
      <w:r w:rsidRPr="007A101B">
        <w:rPr>
          <w:b/>
          <w:bCs/>
          <w:rtl/>
        </w:rPr>
        <w:t xml:space="preserve">דוח שנתי 59ב </w:t>
      </w:r>
      <w:r w:rsidRPr="007A101B">
        <w:rPr>
          <w:rtl/>
        </w:rPr>
        <w:t>(2009), בפרק "אכיפת דיני מקרקעין על ידי המדינה", עמ' 56).</w:t>
      </w:r>
    </w:p>
  </w:footnote>
  <w:footnote w:id="39">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עד תחילת שנת 2016 העסיקה הוועדה שני מפקחים בלבד ועד לספטמבר 2016 (מועד תחילת הביקורת) פעלה מחלקת הפיקוח ללא מנהל מחלקה.</w:t>
      </w:r>
    </w:p>
  </w:footnote>
  <w:footnote w:id="40">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כולל 20 תיקים שהוזנו למערכת הממוחשבת בשנת 2017 בדיעבד (ראו להלן).</w:t>
      </w:r>
    </w:p>
  </w:footnote>
  <w:footnote w:id="41">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כולל חמישה תיקים שהוזנו למערכת הממוחשבת בשנת 2017 בדיעבד (ראו להלן).</w:t>
      </w:r>
    </w:p>
  </w:footnote>
  <w:footnote w:id="42">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היחידה ידועה גם בשם "היחידה ארצית לפיקוח על הבנייה".</w:t>
      </w:r>
    </w:p>
  </w:footnote>
  <w:footnote w:id="43">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הוועדה מסרה לצוות הביקורת את רשימת התיקים האמורים במהלך הביקורת.</w:t>
      </w:r>
    </w:p>
  </w:footnote>
  <w:footnote w:id="44">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ראו מבקר המדינה, </w:t>
      </w:r>
      <w:r w:rsidRPr="007A101B">
        <w:rPr>
          <w:b/>
          <w:bCs/>
          <w:rtl/>
        </w:rPr>
        <w:t>דוח על הביקורת בשלטון המקומי לשנים</w:t>
      </w:r>
      <w:r w:rsidRPr="007A101B">
        <w:rPr>
          <w:rtl/>
        </w:rPr>
        <w:t xml:space="preserve"> </w:t>
      </w:r>
      <w:r w:rsidRPr="007A101B">
        <w:rPr>
          <w:b/>
          <w:bCs/>
          <w:rtl/>
        </w:rPr>
        <w:t>2012-2011</w:t>
      </w:r>
      <w:r w:rsidRPr="007A101B">
        <w:rPr>
          <w:rtl/>
        </w:rPr>
        <w:t xml:space="preserve"> (2012), בפרק "הוועדה המקומית לתכנון ולבנייה בני ברק", עמ' 501.</w:t>
      </w:r>
    </w:p>
  </w:footnote>
  <w:footnote w:id="45">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ראו מבקר המדינה, </w:t>
      </w:r>
      <w:r w:rsidRPr="007A101B">
        <w:rPr>
          <w:b/>
          <w:bCs/>
          <w:rtl/>
        </w:rPr>
        <w:t>דוח על הביקורת בשלטון המקומי לשנים</w:t>
      </w:r>
      <w:r w:rsidRPr="007A101B">
        <w:rPr>
          <w:rtl/>
        </w:rPr>
        <w:t xml:space="preserve"> </w:t>
      </w:r>
      <w:r w:rsidRPr="007A101B">
        <w:rPr>
          <w:b/>
          <w:bCs/>
          <w:rtl/>
        </w:rPr>
        <w:t>2012-2011</w:t>
      </w:r>
      <w:r w:rsidRPr="007A101B">
        <w:rPr>
          <w:rtl/>
        </w:rPr>
        <w:t xml:space="preserve"> (2012), בפרק "הוועדה המקומית לתכנון ולבנייה בית שמש", עמ' 485.</w:t>
      </w:r>
    </w:p>
  </w:footnote>
  <w:footnote w:id="46">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בהנחיות היועץ המשפטי לממשלה מס' 8.1100 מספטמבר 1998 נקבע כי על כל תובע להמציא למחלקה לאכיפת דיני מקרקעין דיווח שנתי על פעילות האכיפה בוועדה. </w:t>
      </w:r>
    </w:p>
  </w:footnote>
  <w:footnote w:id="47">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לא ידוע מועד מדויק של תחילת הבנייה. בתיק הפיקוח יש תמונות ממרץ 2015.</w:t>
      </w:r>
    </w:p>
  </w:footnote>
  <w:footnote w:id="48">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חוזר מנכ"ל משרד הפנים 5/2001, ספטמבר 2001. לנוהל פורסמו ארבעה תיקונים והבהרות: 06/2002, 7/2004, 7/2005 ו - 4/2007. הנוהל נועד להסדרת הקצאת קרקע או מבנה בפטור ממכרז ללא תמורה (או בתמורה סמלית) מאת רשויות מקומיות לגופים הפועלים בתחומן למטרות ההקצאה. תכליתו של הנוהל לשמור על טוהר המידות, </w:t>
      </w:r>
      <w:r w:rsidRPr="007A101B">
        <w:rPr>
          <w:rtl/>
        </w:rPr>
        <w:t>מינהל</w:t>
      </w:r>
      <w:r w:rsidRPr="007A101B">
        <w:rPr>
          <w:rtl/>
        </w:rPr>
        <w:t xml:space="preserve"> תקין, שוויון ושקיפות. </w:t>
      </w:r>
    </w:p>
  </w:footnote>
  <w:footnote w:id="49">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תקנות החנייה שהיו עדכניות לאותה עת עודכנו ב-23.6.16, והעדכון נכנס לתוקף ב-23.7.16.</w:t>
      </w:r>
    </w:p>
  </w:footnote>
  <w:footnote w:id="50">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לעניין הטיפול בעסקים רבי קהל, ראו מבקר המדינה, </w:t>
      </w:r>
      <w:r w:rsidRPr="007A101B">
        <w:rPr>
          <w:b/>
          <w:bCs/>
          <w:rtl/>
        </w:rPr>
        <w:t>דוחות על הביקורת בשלטון המקומי לשנת</w:t>
      </w:r>
      <w:r w:rsidRPr="007A101B">
        <w:rPr>
          <w:rtl/>
        </w:rPr>
        <w:t xml:space="preserve"> </w:t>
      </w:r>
      <w:r w:rsidRPr="007A101B">
        <w:rPr>
          <w:b/>
          <w:bCs/>
          <w:rtl/>
        </w:rPr>
        <w:t>2016</w:t>
      </w:r>
      <w:r w:rsidRPr="007A101B">
        <w:rPr>
          <w:rtl/>
        </w:rPr>
        <w:t xml:space="preserve"> (פורסם בשנת 2016, כרך שני), "עיריית ראשון לציון", עמ' 915.</w:t>
      </w:r>
    </w:p>
  </w:footnote>
  <w:footnote w:id="51">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משרד הפנים, </w:t>
      </w:r>
      <w:r w:rsidRPr="007A101B">
        <w:rPr>
          <w:rtl/>
        </w:rPr>
        <w:t>המינהל</w:t>
      </w:r>
      <w:r w:rsidRPr="007A101B">
        <w:rPr>
          <w:rtl/>
        </w:rPr>
        <w:t xml:space="preserve"> לשלטון מקומי, האגף </w:t>
      </w:r>
      <w:r w:rsidRPr="007A101B">
        <w:rPr>
          <w:rtl/>
        </w:rPr>
        <w:t>למינהל</w:t>
      </w:r>
      <w:r w:rsidRPr="007A101B">
        <w:rPr>
          <w:rtl/>
        </w:rPr>
        <w:t xml:space="preserve"> מוניציפלי, </w:t>
      </w:r>
      <w:r w:rsidRPr="007A101B">
        <w:rPr>
          <w:b/>
          <w:bCs/>
          <w:rtl/>
        </w:rPr>
        <w:t>אוגדן נהלים לוועדות המרחביות לתכנון ולבניה</w:t>
      </w:r>
      <w:r w:rsidRPr="007A101B">
        <w:rPr>
          <w:rtl/>
        </w:rPr>
        <w:t xml:space="preserve">, כסלו </w:t>
      </w:r>
      <w:r w:rsidRPr="007A101B">
        <w:rPr>
          <w:rtl/>
        </w:rPr>
        <w:t>התש"ע</w:t>
      </w:r>
      <w:r w:rsidRPr="007A101B">
        <w:rPr>
          <w:rtl/>
        </w:rPr>
        <w:t xml:space="preserve"> - דצמבר 2009.</w:t>
      </w:r>
    </w:p>
  </w:footnote>
  <w:footnote w:id="52">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הוועדות המקומיות אלונים, השומרון, מורדות הכרמל, מעלה עירון ורכס הכרמל.</w:t>
      </w:r>
    </w:p>
  </w:footnote>
  <w:footnote w:id="53">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ראו להלן בפרק "התקשרות עם משרד רואה חשבון".</w:t>
      </w:r>
    </w:p>
  </w:footnote>
  <w:footnote w:id="54">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מקורות הכנסה נוספים של הוועדה הם, למשל, תשלומי אגרות שנזקפים לזכותה, קנסות, קבלת מידע בתשלום, ו-10% מהיטלי ההשבחה שהיא גובה על פי חוק (ראו להלן). </w:t>
      </w:r>
    </w:p>
  </w:footnote>
  <w:footnote w:id="55">
    <w:p w:rsidR="00E6471B" w:rsidRPr="007A101B" w:rsidP="000A3915">
      <w:pPr>
        <w:pStyle w:val="FootnoteText"/>
        <w:rPr>
          <w:highlight w:val="yellow"/>
          <w:rtl/>
        </w:rPr>
      </w:pPr>
      <w:r w:rsidRPr="007A101B">
        <w:rPr>
          <w:rStyle w:val="FootnoteReference0"/>
          <w:vertAlign w:val="baseline"/>
        </w:rPr>
        <w:footnoteRef/>
      </w:r>
      <w:r w:rsidRPr="007A101B">
        <w:rPr>
          <w:rtl/>
        </w:rPr>
        <w:t xml:space="preserve"> </w:t>
      </w:r>
      <w:r w:rsidRPr="007A101B">
        <w:rPr>
          <w:rtl/>
        </w:rPr>
        <w:tab/>
        <w:t xml:space="preserve">לעניין זה ראו מבקר המדינה, </w:t>
      </w:r>
      <w:r w:rsidRPr="007A101B">
        <w:rPr>
          <w:b/>
          <w:bCs/>
          <w:rtl/>
        </w:rPr>
        <w:t>דוחות על הביקורת בשלטון המקומי לשנת 2015 (2015)</w:t>
      </w:r>
      <w:r w:rsidRPr="007A101B">
        <w:rPr>
          <w:rtl/>
        </w:rPr>
        <w:t xml:space="preserve">, בפרק "העסקת יועצים חיצוניים על ידי רשויות מקומיות", עמ' 3. </w:t>
      </w:r>
    </w:p>
  </w:footnote>
  <w:footnote w:id="56">
    <w:p w:rsidR="00E6471B" w:rsidRPr="007A101B" w:rsidP="000A3915">
      <w:pPr>
        <w:pStyle w:val="FootnoteText"/>
      </w:pPr>
      <w:r w:rsidRPr="007A101B">
        <w:rPr>
          <w:rStyle w:val="FootnoteReference0"/>
          <w:vertAlign w:val="baseline"/>
        </w:rPr>
        <w:footnoteRef/>
      </w:r>
      <w:r w:rsidRPr="007A101B">
        <w:rPr>
          <w:rtl/>
        </w:rPr>
        <w:t xml:space="preserve"> </w:t>
      </w:r>
      <w:r w:rsidRPr="007A101B">
        <w:rPr>
          <w:rtl/>
        </w:rPr>
        <w:tab/>
        <w:t xml:space="preserve">לעניין זה ראו </w:t>
      </w:r>
      <w:r w:rsidRPr="007A101B">
        <w:rPr>
          <w:b/>
          <w:bCs/>
          <w:rtl/>
        </w:rPr>
        <w:t>עע"ם</w:t>
      </w:r>
      <w:r w:rsidRPr="007A101B">
        <w:rPr>
          <w:b/>
          <w:bCs/>
          <w:rtl/>
        </w:rPr>
        <w:t xml:space="preserve"> 9660/03 עיריית רחובות נ' </w:t>
      </w:r>
      <w:r w:rsidRPr="007A101B">
        <w:rPr>
          <w:b/>
          <w:bCs/>
          <w:rtl/>
        </w:rPr>
        <w:t>שבדרון</w:t>
      </w:r>
      <w:r w:rsidRPr="007A101B">
        <w:rPr>
          <w:rtl/>
        </w:rPr>
        <w:t>, פ"ד נ"ט (6) 241 (2005).</w:t>
      </w:r>
    </w:p>
  </w:footnote>
  <w:footnote w:id="57">
    <w:p w:rsidR="00E6471B" w:rsidRPr="007A101B" w:rsidP="000A3915">
      <w:pPr>
        <w:pStyle w:val="FootnoteText"/>
        <w:rPr>
          <w:rtl/>
        </w:rPr>
      </w:pPr>
      <w:r w:rsidRPr="007A101B">
        <w:rPr>
          <w:rStyle w:val="FootnoteReference0"/>
          <w:vertAlign w:val="baseline"/>
        </w:rPr>
        <w:footnoteRef/>
      </w:r>
      <w:r w:rsidRPr="007A101B">
        <w:rPr>
          <w:rtl/>
        </w:rPr>
        <w:t xml:space="preserve"> </w:t>
      </w:r>
      <w:r w:rsidRPr="007A101B">
        <w:rPr>
          <w:rtl/>
        </w:rPr>
        <w:tab/>
        <w:t xml:space="preserve">לעניין התקשרויות עם רואי חשבון ראו </w:t>
      </w:r>
      <w:r w:rsidRPr="007A101B">
        <w:rPr>
          <w:rtl/>
        </w:rPr>
        <w:t>עע"ם</w:t>
      </w:r>
      <w:r w:rsidRPr="007A101B">
        <w:rPr>
          <w:rtl/>
        </w:rPr>
        <w:t xml:space="preserve"> 6145/12 </w:t>
      </w:r>
      <w:r w:rsidRPr="007A101B">
        <w:rPr>
          <w:b/>
          <w:bCs/>
          <w:rtl/>
        </w:rPr>
        <w:t xml:space="preserve">עיריית נצרת עילית נ' הרטמן </w:t>
      </w:r>
      <w:r w:rsidRPr="007A101B">
        <w:rPr>
          <w:rtl/>
        </w:rPr>
        <w:t>(פורסם במאגר ממוחשב, 13.1.13).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471B"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471B"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471B" w:rsidRPr="007F1A39" w:rsidP="00AD08D3">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E27D2">
      <w:rPr>
        <w:rFonts w:ascii="Tahoma" w:hAnsi="Tahoma" w:eastAsiaTheme="majorEastAsia" w:cs="Tahoma"/>
        <w:b/>
        <w:bCs/>
        <w:noProof/>
        <w:color w:val="0B5294" w:themeColor="accent1" w:themeShade="BF"/>
        <w:sz w:val="16"/>
        <w:szCs w:val="16"/>
        <w:rtl/>
      </w:rPr>
      <w:t>916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471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810780">
      <w:rPr>
        <w:rFonts w:ascii="Tahoma" w:hAnsi="Tahoma" w:eastAsiaTheme="majorEastAsia" w:cs="Tahoma" w:hint="eastAsia"/>
        <w:noProof/>
        <w:color w:val="0B5294" w:themeColor="accent1" w:themeShade="BF"/>
        <w:sz w:val="16"/>
        <w:szCs w:val="16"/>
        <w:rtl/>
      </w:rPr>
      <w:t xml:space="preserve"> הוועדה</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המקומית</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לתכנון</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ולבנייה</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מורדות</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הכרמל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E27D2">
      <w:rPr>
        <w:rFonts w:ascii="Tahoma" w:hAnsi="Tahoma" w:eastAsiaTheme="majorEastAsia" w:cs="Tahoma"/>
        <w:b/>
        <w:bCs/>
        <w:noProof/>
        <w:color w:val="0B5294" w:themeColor="accent1" w:themeShade="BF"/>
        <w:sz w:val="16"/>
        <w:szCs w:val="16"/>
        <w:rtl/>
      </w:rPr>
      <w:t>917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471B"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471B" w:rsidRPr="00B4501E" w:rsidP="00AD08D3">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E27D2">
      <w:rPr>
        <w:rFonts w:ascii="Tahoma" w:hAnsi="Tahoma" w:eastAsiaTheme="majorEastAsia" w:cs="Tahoma"/>
        <w:b/>
        <w:bCs/>
        <w:noProof/>
        <w:color w:val="0B5294" w:themeColor="accent1" w:themeShade="BF"/>
        <w:sz w:val="16"/>
        <w:szCs w:val="16"/>
        <w:rtl/>
      </w:rPr>
      <w:t>946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471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810780">
      <w:rPr>
        <w:rFonts w:ascii="Tahoma" w:hAnsi="Tahoma" w:eastAsiaTheme="majorEastAsia" w:cs="Tahoma" w:hint="eastAsia"/>
        <w:noProof/>
        <w:color w:val="0B5294" w:themeColor="accent1" w:themeShade="BF"/>
        <w:sz w:val="16"/>
        <w:szCs w:val="16"/>
        <w:rtl/>
      </w:rPr>
      <w:t>הוועדה</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המקומית</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לתכנון</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ולבנייה</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מורדות</w:t>
    </w:r>
    <w:r w:rsidRPr="00810780">
      <w:rPr>
        <w:rFonts w:ascii="Tahoma" w:hAnsi="Tahoma" w:eastAsiaTheme="majorEastAsia" w:cs="Tahoma"/>
        <w:noProof/>
        <w:color w:val="0B5294" w:themeColor="accent1" w:themeShade="BF"/>
        <w:sz w:val="16"/>
        <w:szCs w:val="16"/>
        <w:rtl/>
      </w:rPr>
      <w:t xml:space="preserve"> </w:t>
    </w:r>
    <w:r w:rsidRPr="00810780">
      <w:rPr>
        <w:rFonts w:ascii="Tahoma" w:hAnsi="Tahoma" w:eastAsiaTheme="majorEastAsia" w:cs="Tahoma" w:hint="eastAsia"/>
        <w:noProof/>
        <w:color w:val="0B5294" w:themeColor="accent1" w:themeShade="BF"/>
        <w:sz w:val="16"/>
        <w:szCs w:val="16"/>
        <w:rtl/>
      </w:rPr>
      <w:t>הכרמל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E27D2">
      <w:rPr>
        <w:rFonts w:ascii="Tahoma" w:hAnsi="Tahoma" w:eastAsiaTheme="majorEastAsia" w:cs="Tahoma"/>
        <w:b/>
        <w:bCs/>
        <w:noProof/>
        <w:color w:val="0B5294" w:themeColor="accent1" w:themeShade="BF"/>
        <w:sz w:val="16"/>
        <w:szCs w:val="16"/>
        <w:rtl/>
      </w:rPr>
      <w:t>947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D430664"/>
    <w:multiLevelType w:val="multilevel"/>
    <w:tmpl w:val="5E4E498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E3F18D5"/>
    <w:multiLevelType w:val="hybridMultilevel"/>
    <w:tmpl w:val="A2669F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CA14FA6"/>
    <w:multiLevelType w:val="hybridMultilevel"/>
    <w:tmpl w:val="629EE5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E4A0E75"/>
    <w:multiLevelType w:val="multilevel"/>
    <w:tmpl w:val="5E4E498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FA4506B"/>
    <w:multiLevelType w:val="hybridMultilevel"/>
    <w:tmpl w:val="66D0BD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39761552"/>
    <w:multiLevelType w:val="hybridMultilevel"/>
    <w:tmpl w:val="04B61C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E0D2793"/>
    <w:multiLevelType w:val="hybridMultilevel"/>
    <w:tmpl w:val="8FA8B1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4">
    <w:nsid w:val="62B33D70"/>
    <w:multiLevelType w:val="hybridMultilevel"/>
    <w:tmpl w:val="4B8CC8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711E601D"/>
    <w:multiLevelType w:val="hybridMultilevel"/>
    <w:tmpl w:val="A0461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15"/>
  </w:num>
  <w:num w:numId="3">
    <w:abstractNumId w:val="5"/>
  </w:num>
  <w:num w:numId="4">
    <w:abstractNumId w:val="13"/>
  </w:num>
  <w:num w:numId="5">
    <w:abstractNumId w:val="10"/>
  </w:num>
  <w:num w:numId="6">
    <w:abstractNumId w:val="19"/>
  </w:num>
  <w:num w:numId="7">
    <w:abstractNumId w:val="18"/>
  </w:num>
  <w:num w:numId="8">
    <w:abstractNumId w:val="0"/>
  </w:num>
  <w:num w:numId="9">
    <w:abstractNumId w:val="16"/>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2"/>
  </w:num>
  <w:num w:numId="22">
    <w:abstractNumId w:val="6"/>
  </w:num>
  <w:num w:numId="23">
    <w:abstractNumId w:val="12"/>
  </w:num>
  <w:num w:numId="24">
    <w:abstractNumId w:val="8"/>
  </w:num>
  <w:num w:numId="25">
    <w:abstractNumId w:val="14"/>
  </w:num>
  <w:num w:numId="26">
    <w:abstractNumId w:val="11"/>
  </w:num>
  <w:num w:numId="27">
    <w:abstractNumId w:val="7"/>
  </w:num>
  <w:num w:numId="28">
    <w:abstractNumId w:val="1"/>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4D46"/>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2741"/>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91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5A7"/>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5FA9"/>
    <w:rsid w:val="00126DBF"/>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0F1D"/>
    <w:rsid w:val="00141E28"/>
    <w:rsid w:val="00143613"/>
    <w:rsid w:val="00144786"/>
    <w:rsid w:val="00144BC1"/>
    <w:rsid w:val="00145DAD"/>
    <w:rsid w:val="00146345"/>
    <w:rsid w:val="00150E90"/>
    <w:rsid w:val="001510CF"/>
    <w:rsid w:val="0015132E"/>
    <w:rsid w:val="001519D2"/>
    <w:rsid w:val="00152684"/>
    <w:rsid w:val="00152C39"/>
    <w:rsid w:val="00153D39"/>
    <w:rsid w:val="00154886"/>
    <w:rsid w:val="00154C30"/>
    <w:rsid w:val="00154C71"/>
    <w:rsid w:val="00154F92"/>
    <w:rsid w:val="001551EA"/>
    <w:rsid w:val="001553E4"/>
    <w:rsid w:val="00156292"/>
    <w:rsid w:val="001563D0"/>
    <w:rsid w:val="0015686E"/>
    <w:rsid w:val="00156A81"/>
    <w:rsid w:val="00160149"/>
    <w:rsid w:val="00160AF9"/>
    <w:rsid w:val="00160DE1"/>
    <w:rsid w:val="00161297"/>
    <w:rsid w:val="00161324"/>
    <w:rsid w:val="0016160F"/>
    <w:rsid w:val="00161CBD"/>
    <w:rsid w:val="0016215A"/>
    <w:rsid w:val="00162D9B"/>
    <w:rsid w:val="001632AB"/>
    <w:rsid w:val="0016419A"/>
    <w:rsid w:val="001643E8"/>
    <w:rsid w:val="0016445C"/>
    <w:rsid w:val="00165197"/>
    <w:rsid w:val="0016591C"/>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25"/>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5CB8"/>
    <w:rsid w:val="001B6F8D"/>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254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566"/>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4D9D"/>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4E"/>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391D"/>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31F6"/>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EE5"/>
    <w:rsid w:val="005000F1"/>
    <w:rsid w:val="00501EBE"/>
    <w:rsid w:val="00503016"/>
    <w:rsid w:val="00503221"/>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59D"/>
    <w:rsid w:val="00512C90"/>
    <w:rsid w:val="00512CF1"/>
    <w:rsid w:val="00513FBC"/>
    <w:rsid w:val="00514E43"/>
    <w:rsid w:val="00515123"/>
    <w:rsid w:val="0051556D"/>
    <w:rsid w:val="0052041C"/>
    <w:rsid w:val="00521535"/>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1F68"/>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1C92"/>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71D"/>
    <w:rsid w:val="0060384E"/>
    <w:rsid w:val="0060413D"/>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47AD0"/>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03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3AA5"/>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01B"/>
    <w:rsid w:val="007A1C50"/>
    <w:rsid w:val="007A2601"/>
    <w:rsid w:val="007A4D0E"/>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7D3"/>
    <w:rsid w:val="00801B26"/>
    <w:rsid w:val="00801D83"/>
    <w:rsid w:val="00805601"/>
    <w:rsid w:val="0081005B"/>
    <w:rsid w:val="00810780"/>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D08"/>
    <w:rsid w:val="00816EF0"/>
    <w:rsid w:val="008170D9"/>
    <w:rsid w:val="008173FC"/>
    <w:rsid w:val="00817431"/>
    <w:rsid w:val="00817709"/>
    <w:rsid w:val="00817DC4"/>
    <w:rsid w:val="00820812"/>
    <w:rsid w:val="00822AC6"/>
    <w:rsid w:val="008231DC"/>
    <w:rsid w:val="0082398B"/>
    <w:rsid w:val="00824815"/>
    <w:rsid w:val="00824E8B"/>
    <w:rsid w:val="00824F71"/>
    <w:rsid w:val="0082549B"/>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1C3B"/>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3351"/>
    <w:rsid w:val="00884819"/>
    <w:rsid w:val="00884846"/>
    <w:rsid w:val="00885759"/>
    <w:rsid w:val="008862D2"/>
    <w:rsid w:val="0088680D"/>
    <w:rsid w:val="00886893"/>
    <w:rsid w:val="00887610"/>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1E"/>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225E"/>
    <w:rsid w:val="008D3AE9"/>
    <w:rsid w:val="008D405B"/>
    <w:rsid w:val="008D4D76"/>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4729"/>
    <w:rsid w:val="009350D0"/>
    <w:rsid w:val="00935FD5"/>
    <w:rsid w:val="0093607D"/>
    <w:rsid w:val="0093614F"/>
    <w:rsid w:val="009366F7"/>
    <w:rsid w:val="00936799"/>
    <w:rsid w:val="009370FC"/>
    <w:rsid w:val="009374D4"/>
    <w:rsid w:val="0094087B"/>
    <w:rsid w:val="0094352E"/>
    <w:rsid w:val="00944100"/>
    <w:rsid w:val="009447BF"/>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67999"/>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D6F"/>
    <w:rsid w:val="009D7F07"/>
    <w:rsid w:val="009D7F36"/>
    <w:rsid w:val="009E124C"/>
    <w:rsid w:val="009E2122"/>
    <w:rsid w:val="009E2628"/>
    <w:rsid w:val="009E2729"/>
    <w:rsid w:val="009E27D2"/>
    <w:rsid w:val="009E29EC"/>
    <w:rsid w:val="009E2E72"/>
    <w:rsid w:val="009E2FC5"/>
    <w:rsid w:val="009E3270"/>
    <w:rsid w:val="009E343C"/>
    <w:rsid w:val="009E4504"/>
    <w:rsid w:val="009E4F58"/>
    <w:rsid w:val="009E5242"/>
    <w:rsid w:val="009E617D"/>
    <w:rsid w:val="009E7227"/>
    <w:rsid w:val="009E7C4C"/>
    <w:rsid w:val="009E7D67"/>
    <w:rsid w:val="009F0666"/>
    <w:rsid w:val="009F0B5C"/>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303"/>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085E"/>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94E"/>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981"/>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1C17"/>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3AF5"/>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6D72"/>
    <w:rsid w:val="00B90C3E"/>
    <w:rsid w:val="00B914C7"/>
    <w:rsid w:val="00B9160E"/>
    <w:rsid w:val="00B9248D"/>
    <w:rsid w:val="00B92AC7"/>
    <w:rsid w:val="00B9329F"/>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6A0"/>
    <w:rsid w:val="00BB0D0A"/>
    <w:rsid w:val="00BB0DD3"/>
    <w:rsid w:val="00BB143A"/>
    <w:rsid w:val="00BB162C"/>
    <w:rsid w:val="00BB3CA6"/>
    <w:rsid w:val="00BB4C95"/>
    <w:rsid w:val="00BB58FC"/>
    <w:rsid w:val="00BB6D1C"/>
    <w:rsid w:val="00BC0FC9"/>
    <w:rsid w:val="00BC1B2D"/>
    <w:rsid w:val="00BC3898"/>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5CA9"/>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70F"/>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948"/>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5798"/>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67279"/>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44"/>
    <w:rsid w:val="00DA1383"/>
    <w:rsid w:val="00DA1594"/>
    <w:rsid w:val="00DA1E5D"/>
    <w:rsid w:val="00DA35D6"/>
    <w:rsid w:val="00DA3ED3"/>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03A"/>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1C4"/>
    <w:rsid w:val="00E343D4"/>
    <w:rsid w:val="00E358D2"/>
    <w:rsid w:val="00E362C8"/>
    <w:rsid w:val="00E36E76"/>
    <w:rsid w:val="00E3779D"/>
    <w:rsid w:val="00E40305"/>
    <w:rsid w:val="00E40ADE"/>
    <w:rsid w:val="00E41D67"/>
    <w:rsid w:val="00E43F01"/>
    <w:rsid w:val="00E44FF8"/>
    <w:rsid w:val="00E46189"/>
    <w:rsid w:val="00E46878"/>
    <w:rsid w:val="00E46C28"/>
    <w:rsid w:val="00E50BA5"/>
    <w:rsid w:val="00E5284F"/>
    <w:rsid w:val="00E53108"/>
    <w:rsid w:val="00E53574"/>
    <w:rsid w:val="00E53841"/>
    <w:rsid w:val="00E53BBE"/>
    <w:rsid w:val="00E549F2"/>
    <w:rsid w:val="00E54EB6"/>
    <w:rsid w:val="00E5529E"/>
    <w:rsid w:val="00E56791"/>
    <w:rsid w:val="00E56EA4"/>
    <w:rsid w:val="00E57291"/>
    <w:rsid w:val="00E6240F"/>
    <w:rsid w:val="00E6471B"/>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70A"/>
    <w:rsid w:val="00F25B9A"/>
    <w:rsid w:val="00F268B5"/>
    <w:rsid w:val="00F30756"/>
    <w:rsid w:val="00F308C8"/>
    <w:rsid w:val="00F30D7F"/>
    <w:rsid w:val="00F313AE"/>
    <w:rsid w:val="00F314F5"/>
    <w:rsid w:val="00F31D12"/>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7E5"/>
    <w:rsid w:val="00F76CF7"/>
    <w:rsid w:val="00F77502"/>
    <w:rsid w:val="00F77CE9"/>
    <w:rsid w:val="00F8029A"/>
    <w:rsid w:val="00F80A42"/>
    <w:rsid w:val="00F829DA"/>
    <w:rsid w:val="00F83AB0"/>
    <w:rsid w:val="00F8432A"/>
    <w:rsid w:val="00F863CE"/>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E0303A"/>
    <w:pPr>
      <w:numPr>
        <w:numId w:val="3"/>
      </w:numPr>
      <w:autoSpaceDE w:val="0"/>
      <w:autoSpaceDN w:val="0"/>
      <w:adjustRightInd w:val="0"/>
      <w:spacing w:line="320" w:lineRule="exact"/>
      <w:jc w:val="both"/>
    </w:pPr>
    <w:rPr>
      <w:rFonts w:ascii="Tahoma" w:hAnsi="Tahoma" w:cs="Tahoma"/>
      <w:sz w:val="20"/>
      <w:szCs w:val="18"/>
    </w:rPr>
  </w:style>
  <w:style w:type="character" w:customStyle="1" w:styleId="ListParagraphChar">
    <w:name w:val="List Paragraph Char"/>
    <w:link w:val="ListParagraph"/>
    <w:uiPriority w:val="34"/>
    <w:rsid w:val="00E0303A"/>
    <w:rPr>
      <w:rFonts w:ascii="Tahoma" w:hAnsi="Tahoma" w:cs="Tahoma"/>
      <w:sz w:val="20"/>
      <w:szCs w:val="18"/>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810780"/>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60" w:lineRule="exact"/>
      <w:ind w:left="227" w:right="2495"/>
      <w:jc w:val="both"/>
    </w:pPr>
    <w:rPr>
      <w:rFonts w:ascii="Tahoma" w:eastAsia="Times New Roman" w:hAnsi="Tahoma" w:cs="Tahoma"/>
      <w:sz w:val="18"/>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E0303A"/>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E0303A"/>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rPr>
  </w:style>
  <w:style w:type="paragraph" w:customStyle="1" w:styleId="running-text">
    <w:name w:val="running-text"/>
    <w:qFormat/>
    <w:rsid w:val="00E0303A"/>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0303A"/>
    <w:pPr>
      <w:shd w:val="clear" w:color="auto" w:fill="FFFFFF"/>
      <w:spacing w:before="120" w:after="240" w:line="200" w:lineRule="exact"/>
      <w:ind w:right="2268"/>
    </w:pPr>
    <w:rPr>
      <w:rFonts w:ascii="Tahoma" w:eastAsia="Times New Roman" w:hAnsi="Tahoma" w:cs="Tahoma"/>
      <w:color w:val="222222"/>
      <w:sz w:val="1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8" Type="http://schemas.openxmlformats.org/officeDocument/2006/relationships/image" Target="media/image1.jpe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6.7f20a6e6-d607-4232-9806-4744db11f6f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BF2122C1-4718-4112-AD82-A0B97390027C}">
  <ds:schemaRefs>
    <ds:schemaRef ds:uri="http://schemas.openxmlformats.org/officeDocument/2006/bibliography"/>
  </ds:schemaRefs>
</ds:datastoreItem>
</file>

<file path=customXml/itemProps2.xml><?xml version="1.0" encoding="utf-8"?>
<ds:datastoreItem xmlns:ds="http://schemas.openxmlformats.org/officeDocument/2006/customXml" ds:itemID="{2D5607AB-214F-486E-A15B-E3370679F171}"/>
</file>

<file path=customXml/itemProps3.xml><?xml version="1.0" encoding="utf-8"?>
<ds:datastoreItem xmlns:ds="http://schemas.openxmlformats.org/officeDocument/2006/customXml" ds:itemID="{FC864BB2-A449-433A-9533-8A712AB2F814}"/>
</file>

<file path=customXml/itemProps4.xml><?xml version="1.0" encoding="utf-8"?>
<ds:datastoreItem xmlns:ds="http://schemas.openxmlformats.org/officeDocument/2006/customXml" ds:itemID="{8143429A-A397-44CF-A8A0-A26B30F812F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