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2E0289">
      <w:pPr>
        <w:pStyle w:val="NAME"/>
        <w:rPr>
          <w:rtl/>
        </w:rPr>
      </w:pPr>
      <w:bookmarkStart w:id="0" w:name="_Toc349122061"/>
      <w:bookmarkStart w:id="1" w:name="_Toc349136480"/>
      <w:bookmarkStart w:id="2" w:name="_Toc352831083"/>
      <w:bookmarkStart w:id="3" w:name="_Toc354324568"/>
      <w:bookmarkStart w:id="4" w:name="_Toc354661923"/>
      <w:r w:rsidRPr="00AA4652">
        <w:rPr>
          <w:rFonts w:hint="eastAsia"/>
          <w:rtl/>
        </w:rPr>
        <w:t>עמידר</w:t>
      </w:r>
      <w:r w:rsidRPr="00AA4652">
        <w:rPr>
          <w:rtl/>
        </w:rPr>
        <w:t xml:space="preserve">, </w:t>
      </w:r>
      <w:r w:rsidRPr="00AA4652">
        <w:rPr>
          <w:rFonts w:hint="eastAsia"/>
          <w:rtl/>
        </w:rPr>
        <w:t>החברה</w:t>
      </w:r>
      <w:r w:rsidRPr="00AA4652">
        <w:rPr>
          <w:rtl/>
        </w:rPr>
        <w:t xml:space="preserve"> </w:t>
      </w:r>
      <w:r w:rsidRPr="00AA4652">
        <w:rPr>
          <w:rFonts w:hint="eastAsia"/>
          <w:rtl/>
        </w:rPr>
        <w:t>הלאומית</w:t>
      </w:r>
      <w:r w:rsidRPr="00AA4652">
        <w:rPr>
          <w:rtl/>
        </w:rPr>
        <w:t xml:space="preserve"> </w:t>
      </w:r>
      <w:r w:rsidRPr="00AA4652">
        <w:rPr>
          <w:rFonts w:hint="eastAsia"/>
          <w:rtl/>
        </w:rPr>
        <w:t>לשיכון</w:t>
      </w:r>
      <w:r w:rsidR="002E0289">
        <w:rPr>
          <w:rFonts w:hint="cs"/>
          <w:rtl/>
        </w:rPr>
        <w:br/>
      </w:r>
      <w:r w:rsidRPr="00AA4652">
        <w:rPr>
          <w:rFonts w:hint="eastAsia"/>
          <w:rtl/>
        </w:rPr>
        <w:t>בישראל</w:t>
      </w:r>
      <w:r w:rsidRPr="00AA4652">
        <w:rPr>
          <w:rtl/>
        </w:rPr>
        <w:t xml:space="preserve"> </w:t>
      </w:r>
      <w:r w:rsidRPr="00AA4652">
        <w:rPr>
          <w:rFonts w:hint="eastAsia"/>
          <w:rtl/>
        </w:rPr>
        <w:t>בע</w:t>
      </w:r>
      <w:r w:rsidRPr="00AA4652">
        <w:rPr>
          <w:rtl/>
        </w:rPr>
        <w:t>"</w:t>
      </w:r>
      <w:r w:rsidRPr="00AA4652">
        <w:rPr>
          <w:rFonts w:hint="eastAsia"/>
          <w:rtl/>
        </w:rPr>
        <w:t>מ</w:t>
      </w:r>
    </w:p>
    <w:p w:rsidR="000217C4" w:rsidRPr="00C20745" w:rsidP="00151FC3">
      <w:pPr>
        <w:pStyle w:val="name-sub"/>
      </w:pPr>
      <w:r w:rsidRPr="00AA4652">
        <w:rPr>
          <w:rFonts w:hint="eastAsia"/>
          <w:rtl/>
        </w:rPr>
        <w:t>סדרי</w:t>
      </w:r>
      <w:r w:rsidRPr="00AA4652">
        <w:rPr>
          <w:rtl/>
        </w:rPr>
        <w:t xml:space="preserve"> </w:t>
      </w:r>
      <w:r w:rsidRPr="00AA4652">
        <w:rPr>
          <w:rFonts w:hint="eastAsia"/>
          <w:rtl/>
        </w:rPr>
        <w:t>ניהול</w:t>
      </w:r>
      <w:r w:rsidRPr="00AA4652">
        <w:rPr>
          <w:rtl/>
        </w:rPr>
        <w:t xml:space="preserve">, </w:t>
      </w:r>
      <w:r w:rsidRPr="00AA4652">
        <w:rPr>
          <w:rFonts w:hint="eastAsia"/>
          <w:rtl/>
        </w:rPr>
        <w:t>ארגון</w:t>
      </w:r>
      <w:r w:rsidRPr="00AA4652">
        <w:rPr>
          <w:rtl/>
        </w:rPr>
        <w:t xml:space="preserve"> </w:t>
      </w:r>
      <w:r w:rsidRPr="00AA4652">
        <w:rPr>
          <w:rFonts w:hint="eastAsia"/>
          <w:rtl/>
        </w:rPr>
        <w:t>והתקשרויות</w:t>
      </w:r>
      <w:r w:rsidRPr="00AA4652">
        <w:rPr>
          <w:rtl/>
        </w:rPr>
        <w:t xml:space="preserve"> </w:t>
      </w:r>
      <w:r w:rsidRPr="00AA4652">
        <w:rPr>
          <w:rFonts w:hint="eastAsia"/>
          <w:rtl/>
        </w:rPr>
        <w:t>בחברה</w:t>
      </w:r>
    </w:p>
    <w:p w:rsidR="00E077B7" w:rsidRPr="0010599F" w:rsidP="00151FC3">
      <w:pPr>
        <w:spacing w:line="240" w:lineRule="exact"/>
        <w:ind w:right="2268"/>
        <w:jc w:val="both"/>
        <w:rPr>
          <w:rFonts w:ascii="Tahoma" w:hAnsi="Tahoma" w:cs="Tahoma"/>
          <w:sz w:val="17"/>
          <w:szCs w:val="17"/>
          <w:rtl/>
        </w:rPr>
      </w:pPr>
    </w:p>
    <w:p w:rsidR="006C5F46" w:rsidRPr="00E077B7" w:rsidP="00151FC3">
      <w:pPr>
        <w:pStyle w:val="NAME"/>
        <w:rPr>
          <w:rtl/>
        </w:rPr>
        <w:sectPr w:rsidSect="00787207">
          <w:headerReference w:type="even" r:id="rId6"/>
          <w:headerReference w:type="default" r:id="rId7"/>
          <w:pgSz w:w="11906" w:h="16838" w:code="9"/>
          <w:pgMar w:top="3119" w:right="1701" w:bottom="3119" w:left="1701" w:header="1559" w:footer="709" w:gutter="0"/>
          <w:pgNumType w:start="1631"/>
          <w:cols w:space="708"/>
          <w:titlePg/>
          <w:bidi/>
          <w:rtlGutter/>
          <w:docGrid w:linePitch="360"/>
        </w:sectPr>
      </w:pPr>
    </w:p>
    <w:p w:rsidR="006C5F46" w:rsidRPr="00CF3645" w:rsidP="00151FC3">
      <w:pPr>
        <w:pStyle w:val="Footer"/>
        <w:spacing w:after="120" w:line="230" w:lineRule="exact"/>
        <w:jc w:val="both"/>
        <w:rPr>
          <w:rFonts w:ascii="Tahoma" w:hAnsi="Tahoma" w:cs="Tahoma"/>
          <w:color w:val="2A2AA6"/>
          <w:szCs w:val="22"/>
          <w:rtl/>
        </w:rPr>
      </w:pPr>
    </w:p>
    <w:p w:rsidR="006C5F46" w:rsidP="00151FC3">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151FC3">
      <w:pPr>
        <w:pStyle w:val="KOT3T"/>
        <w:keepLines/>
        <w:rPr>
          <w:rtl/>
        </w:rPr>
      </w:pPr>
      <w:r w:rsidRPr="00D94BA9">
        <w:rPr>
          <w:rtl/>
        </w:rPr>
        <w:t>תקציר</w:t>
      </w:r>
    </w:p>
    <w:p w:rsidR="00E77874" w:rsidRPr="003D09D3" w:rsidP="00151FC3">
      <w:pPr>
        <w:pStyle w:val="KOT4T"/>
        <w:rPr>
          <w:rtl/>
        </w:rPr>
      </w:pPr>
      <w:r w:rsidRPr="00B12E08">
        <w:rPr>
          <w:rFonts w:hint="eastAsia"/>
          <w:rtl/>
        </w:rPr>
        <w:t>רקע</w:t>
      </w:r>
      <w:r w:rsidRPr="00B12E08">
        <w:rPr>
          <w:rtl/>
        </w:rPr>
        <w:t xml:space="preserve"> </w:t>
      </w:r>
      <w:r w:rsidRPr="00B12E08">
        <w:rPr>
          <w:rFonts w:hint="eastAsia"/>
          <w:rtl/>
        </w:rPr>
        <w:t>כללי</w:t>
      </w:r>
    </w:p>
    <w:p w:rsidR="00AA4652" w:rsidRPr="008D7D69" w:rsidP="00151FC3">
      <w:pPr>
        <w:pStyle w:val="takzir-text"/>
        <w:bidi/>
        <w:rPr>
          <w:rtl/>
        </w:rPr>
      </w:pPr>
      <w:r w:rsidRPr="008D7D69">
        <w:rPr>
          <w:rFonts w:ascii="FrankRuehl" w:hAnsi="FrankRuehl" w:hint="cs"/>
          <w:sz w:val="24"/>
          <w:rtl/>
        </w:rPr>
        <w:t>עמידר, החברה הלאומית לשיכון בישראל בע"מ (להלן - עמידר או החברה) היא חברה ממשלתית, כהגדרתה בחוק החברות הממשלתיות, התשל"ה-1975 (להלן - חוק החברות הממשלתיות)</w:t>
      </w:r>
      <w:r>
        <w:rPr>
          <w:rFonts w:ascii="FrankRuehl" w:hAnsi="FrankRuehl" w:hint="cs"/>
          <w:sz w:val="24"/>
          <w:rtl/>
        </w:rPr>
        <w:t>.</w:t>
      </w:r>
      <w:r w:rsidRPr="008D7D69">
        <w:rPr>
          <w:rFonts w:ascii="FrankRuehl" w:hAnsi="FrankRuehl" w:hint="cs"/>
          <w:sz w:val="24"/>
          <w:rtl/>
        </w:rPr>
        <w:t xml:space="preserve"> השליטה </w:t>
      </w:r>
      <w:r>
        <w:rPr>
          <w:rFonts w:ascii="FrankRuehl" w:hAnsi="FrankRuehl" w:hint="cs"/>
          <w:sz w:val="24"/>
          <w:rtl/>
        </w:rPr>
        <w:t>בחברה</w:t>
      </w:r>
      <w:r w:rsidRPr="008D7D69">
        <w:rPr>
          <w:rFonts w:ascii="FrankRuehl" w:hAnsi="FrankRuehl" w:hint="cs"/>
          <w:sz w:val="24"/>
          <w:rtl/>
        </w:rPr>
        <w:t xml:space="preserve"> נמצאת במלואה בידי המדינה</w:t>
      </w:r>
      <w:r>
        <w:rPr>
          <w:rFonts w:ascii="FrankRuehl" w:hAnsi="FrankRuehl" w:hint="cs"/>
          <w:sz w:val="24"/>
          <w:rtl/>
        </w:rPr>
        <w:t>,</w:t>
      </w:r>
      <w:r w:rsidRPr="008D7D69">
        <w:rPr>
          <w:rFonts w:ascii="FrankRuehl" w:hAnsi="FrankRuehl" w:hint="cs"/>
          <w:sz w:val="24"/>
          <w:rtl/>
        </w:rPr>
        <w:t xml:space="preserve"> ושר הבינוי והשיכון (להלן - שר הבינוי) הוא השר האחראי לענייניה. עמידר אמונה על יישום מדיניות הממשלה בתחום השיכון הציבורי</w:t>
      </w:r>
      <w:r>
        <w:rPr>
          <w:rFonts w:ascii="FrankRuehl" w:hAnsi="FrankRuehl" w:hint="cs"/>
          <w:sz w:val="24"/>
          <w:rtl/>
        </w:rPr>
        <w:t>,</w:t>
      </w:r>
      <w:r w:rsidRPr="008D7D69">
        <w:rPr>
          <w:rFonts w:ascii="FrankRuehl" w:hAnsi="FrankRuehl" w:hint="cs"/>
          <w:sz w:val="24"/>
          <w:rtl/>
        </w:rPr>
        <w:t xml:space="preserve"> ועיקר פעילותה הוא ניהול, השכרה ומכירה של דירות הדיור הציבורי (כ-40,000 יחידות דיור), שברובן ככולן מתגוררים דיירים הנמנים ע</w:t>
      </w:r>
      <w:r>
        <w:rPr>
          <w:rFonts w:ascii="FrankRuehl" w:hAnsi="FrankRuehl" w:hint="cs"/>
          <w:sz w:val="24"/>
          <w:rtl/>
        </w:rPr>
        <w:t>ם</w:t>
      </w:r>
      <w:r w:rsidRPr="008D7D69">
        <w:rPr>
          <w:rFonts w:ascii="FrankRuehl" w:hAnsi="FrankRuehl" w:hint="cs"/>
          <w:sz w:val="24"/>
          <w:rtl/>
        </w:rPr>
        <w:t xml:space="preserve"> האוכלוסיות החלשות במדינת ישראל.</w:t>
      </w:r>
    </w:p>
    <w:p w:rsidR="00AA4652" w:rsidRPr="008D7D69" w:rsidP="00151FC3">
      <w:pPr>
        <w:pStyle w:val="takzir-text"/>
        <w:bidi/>
        <w:rPr>
          <w:rtl/>
        </w:rPr>
      </w:pPr>
      <w:r w:rsidRPr="008D7D69">
        <w:rPr>
          <w:rFonts w:ascii="FrankRuehl" w:hAnsi="FrankRuehl" w:hint="cs"/>
          <w:sz w:val="24"/>
          <w:rtl/>
        </w:rPr>
        <w:t xml:space="preserve">בשנת </w:t>
      </w:r>
      <w:r>
        <w:rPr>
          <w:rFonts w:ascii="FrankRuehl" w:hAnsi="FrankRuehl" w:hint="cs"/>
          <w:sz w:val="24"/>
          <w:rtl/>
        </w:rPr>
        <w:t>2016</w:t>
      </w:r>
      <w:r w:rsidRPr="008D7D69">
        <w:rPr>
          <w:rFonts w:ascii="FrankRuehl" w:hAnsi="FrankRuehl" w:hint="cs"/>
          <w:sz w:val="24"/>
          <w:rtl/>
        </w:rPr>
        <w:t xml:space="preserve"> הסתכמו הכנסות עמידר בכ-</w:t>
      </w:r>
      <w:r>
        <w:rPr>
          <w:rFonts w:ascii="FrankRuehl" w:hAnsi="FrankRuehl" w:hint="cs"/>
          <w:sz w:val="24"/>
          <w:rtl/>
        </w:rPr>
        <w:t>400</w:t>
      </w:r>
      <w:r w:rsidRPr="008D7D69">
        <w:rPr>
          <w:rFonts w:ascii="FrankRuehl" w:hAnsi="FrankRuehl" w:hint="cs"/>
          <w:sz w:val="24"/>
          <w:rtl/>
        </w:rPr>
        <w:t xml:space="preserve"> מיליוני ש"ח</w:t>
      </w:r>
      <w:r>
        <w:rPr>
          <w:rFonts w:ascii="FrankRuehl" w:hAnsi="FrankRuehl" w:hint="cs"/>
          <w:sz w:val="24"/>
          <w:rtl/>
        </w:rPr>
        <w:t>,</w:t>
      </w:r>
      <w:r w:rsidRPr="008D7D69">
        <w:rPr>
          <w:rFonts w:ascii="FrankRuehl" w:hAnsi="FrankRuehl" w:hint="cs"/>
          <w:sz w:val="24"/>
          <w:rtl/>
        </w:rPr>
        <w:t xml:space="preserve"> שמקור</w:t>
      </w:r>
      <w:r>
        <w:rPr>
          <w:rFonts w:ascii="FrankRuehl" w:hAnsi="FrankRuehl" w:hint="cs"/>
          <w:sz w:val="24"/>
          <w:rtl/>
        </w:rPr>
        <w:t>ם</w:t>
      </w:r>
      <w:r w:rsidRPr="008D7D69">
        <w:rPr>
          <w:rFonts w:ascii="FrankRuehl" w:hAnsi="FrankRuehl" w:hint="cs"/>
          <w:sz w:val="24"/>
          <w:rtl/>
        </w:rPr>
        <w:t xml:space="preserve"> </w:t>
      </w:r>
      <w:r>
        <w:rPr>
          <w:rFonts w:ascii="FrankRuehl" w:hAnsi="FrankRuehl" w:hint="cs"/>
          <w:sz w:val="24"/>
          <w:rtl/>
        </w:rPr>
        <w:t>העיקרי</w:t>
      </w:r>
      <w:r w:rsidRPr="008D7D69">
        <w:rPr>
          <w:rFonts w:ascii="FrankRuehl" w:hAnsi="FrankRuehl" w:hint="cs"/>
          <w:sz w:val="24"/>
          <w:rtl/>
        </w:rPr>
        <w:t xml:space="preserve"> </w:t>
      </w:r>
      <w:r>
        <w:rPr>
          <w:rFonts w:ascii="FrankRuehl" w:hAnsi="FrankRuehl" w:hint="cs"/>
          <w:sz w:val="24"/>
          <w:rtl/>
        </w:rPr>
        <w:t>ב</w:t>
      </w:r>
      <w:r w:rsidRPr="008D7D69">
        <w:rPr>
          <w:rFonts w:ascii="FrankRuehl" w:hAnsi="FrankRuehl" w:hint="cs"/>
          <w:sz w:val="24"/>
          <w:rtl/>
        </w:rPr>
        <w:t xml:space="preserve">כספים שהיא מקבלת מהמדינה </w:t>
      </w:r>
      <w:r>
        <w:rPr>
          <w:rFonts w:ascii="FrankRuehl" w:hAnsi="FrankRuehl" w:hint="cs"/>
          <w:sz w:val="24"/>
          <w:rtl/>
        </w:rPr>
        <w:t>עבור</w:t>
      </w:r>
      <w:r w:rsidRPr="008D7D69">
        <w:rPr>
          <w:rFonts w:ascii="FrankRuehl" w:hAnsi="FrankRuehl" w:hint="cs"/>
          <w:sz w:val="24"/>
          <w:rtl/>
        </w:rPr>
        <w:t xml:space="preserve"> שירותי </w:t>
      </w:r>
      <w:r>
        <w:rPr>
          <w:rFonts w:ascii="FrankRuehl" w:hAnsi="FrankRuehl" w:hint="cs"/>
          <w:sz w:val="24"/>
          <w:rtl/>
        </w:rPr>
        <w:t>ה</w:t>
      </w:r>
      <w:r w:rsidRPr="008D7D69">
        <w:rPr>
          <w:rFonts w:ascii="FrankRuehl" w:hAnsi="FrankRuehl" w:hint="cs"/>
          <w:sz w:val="24"/>
          <w:rtl/>
        </w:rPr>
        <w:t xml:space="preserve">ניהול </w:t>
      </w:r>
      <w:r>
        <w:rPr>
          <w:rFonts w:ascii="FrankRuehl" w:hAnsi="FrankRuehl" w:hint="cs"/>
          <w:sz w:val="24"/>
          <w:rtl/>
        </w:rPr>
        <w:t>והתחזוקה</w:t>
      </w:r>
      <w:r w:rsidRPr="008D7D69">
        <w:rPr>
          <w:rFonts w:ascii="FrankRuehl" w:hAnsi="FrankRuehl" w:hint="cs"/>
          <w:sz w:val="24"/>
          <w:rtl/>
        </w:rPr>
        <w:t xml:space="preserve"> של הדיור הציבורי. לצורך ביצוע פעולותיה מתקשרת עמידר עם גורמים חיצוניים רבים ובהם ספקים, יועצים ונותני שירותים</w:t>
      </w:r>
      <w:r>
        <w:rPr>
          <w:rFonts w:ascii="FrankRuehl" w:hAnsi="FrankRuehl" w:hint="cs"/>
          <w:sz w:val="24"/>
          <w:rtl/>
        </w:rPr>
        <w:t>.</w:t>
      </w:r>
      <w:r w:rsidRPr="008D7D69">
        <w:rPr>
          <w:rFonts w:ascii="FrankRuehl" w:hAnsi="FrankRuehl" w:hint="cs"/>
          <w:sz w:val="24"/>
          <w:rtl/>
        </w:rPr>
        <w:t xml:space="preserve"> </w:t>
      </w:r>
      <w:r>
        <w:rPr>
          <w:rFonts w:ascii="FrankRuehl" w:hAnsi="FrankRuehl" w:hint="cs"/>
          <w:sz w:val="24"/>
          <w:rtl/>
        </w:rPr>
        <w:t xml:space="preserve">מתוקף </w:t>
      </w:r>
      <w:r w:rsidRPr="008D7D69">
        <w:rPr>
          <w:rFonts w:ascii="FrankRuehl" w:hAnsi="FrankRuehl" w:hint="cs"/>
          <w:sz w:val="24"/>
          <w:rtl/>
        </w:rPr>
        <w:t xml:space="preserve">היותה חברה ממשלתית היא כפופה בעניין זה לחוק חובת </w:t>
      </w:r>
      <w:r>
        <w:rPr>
          <w:rFonts w:ascii="FrankRuehl" w:hAnsi="FrankRuehl" w:hint="cs"/>
          <w:sz w:val="24"/>
          <w:rtl/>
        </w:rPr>
        <w:t>ה</w:t>
      </w:r>
      <w:r w:rsidRPr="008D7D69">
        <w:rPr>
          <w:rFonts w:ascii="FrankRuehl" w:hAnsi="FrankRuehl" w:hint="cs"/>
          <w:sz w:val="24"/>
          <w:rtl/>
        </w:rPr>
        <w:t>מכרזים, התשנ"ב-1992</w:t>
      </w:r>
      <w:r>
        <w:rPr>
          <w:rFonts w:ascii="FrankRuehl" w:hAnsi="FrankRuehl" w:hint="cs"/>
          <w:sz w:val="24"/>
          <w:rtl/>
        </w:rPr>
        <w:t xml:space="preserve"> (להלן - חוק </w:t>
      </w:r>
      <w:r w:rsidRPr="008D7D69">
        <w:rPr>
          <w:rFonts w:ascii="FrankRuehl" w:hAnsi="FrankRuehl" w:hint="cs"/>
          <w:sz w:val="24"/>
          <w:rtl/>
        </w:rPr>
        <w:t xml:space="preserve">חובת </w:t>
      </w:r>
      <w:r>
        <w:rPr>
          <w:rFonts w:ascii="FrankRuehl" w:hAnsi="FrankRuehl" w:hint="cs"/>
          <w:sz w:val="24"/>
          <w:rtl/>
        </w:rPr>
        <w:t>ה</w:t>
      </w:r>
      <w:r w:rsidRPr="008D7D69">
        <w:rPr>
          <w:rFonts w:ascii="FrankRuehl" w:hAnsi="FrankRuehl" w:hint="cs"/>
          <w:sz w:val="24"/>
          <w:rtl/>
        </w:rPr>
        <w:t>מכרזים</w:t>
      </w:r>
      <w:r>
        <w:rPr>
          <w:rFonts w:ascii="FrankRuehl" w:hAnsi="FrankRuehl" w:hint="cs"/>
          <w:sz w:val="24"/>
          <w:rtl/>
        </w:rPr>
        <w:t>), ול</w:t>
      </w:r>
      <w:r w:rsidRPr="008D7D69">
        <w:rPr>
          <w:rFonts w:ascii="FrankRuehl" w:hAnsi="FrankRuehl" w:hint="cs"/>
          <w:sz w:val="24"/>
          <w:rtl/>
        </w:rPr>
        <w:t>תקנות</w:t>
      </w:r>
      <w:r>
        <w:rPr>
          <w:rFonts w:ascii="FrankRuehl" w:hAnsi="FrankRuehl" w:hint="cs"/>
          <w:sz w:val="24"/>
          <w:rtl/>
        </w:rPr>
        <w:t xml:space="preserve"> שהותקנו מכוח חוק זה</w:t>
      </w:r>
      <w:r w:rsidRPr="008D7D69">
        <w:rPr>
          <w:rFonts w:ascii="FrankRuehl" w:hAnsi="FrankRuehl" w:hint="cs"/>
          <w:sz w:val="24"/>
          <w:rtl/>
        </w:rPr>
        <w:t>.</w:t>
      </w:r>
    </w:p>
    <w:p w:rsidR="00AA4652" w:rsidRPr="008D7D69" w:rsidP="00151FC3">
      <w:pPr>
        <w:pStyle w:val="takzir-text"/>
        <w:bidi/>
        <w:rPr>
          <w:rtl/>
        </w:rPr>
      </w:pPr>
      <w:r>
        <w:rPr>
          <w:rFonts w:hint="cs"/>
          <w:rtl/>
        </w:rPr>
        <w:t>בתקופת הביקורת כיהנו ב</w:t>
      </w:r>
      <w:r w:rsidRPr="008D7D69">
        <w:rPr>
          <w:rFonts w:hint="cs"/>
          <w:rtl/>
        </w:rPr>
        <w:t xml:space="preserve">דירקטוריון </w:t>
      </w:r>
      <w:r>
        <w:rPr>
          <w:rFonts w:hint="cs"/>
          <w:rtl/>
        </w:rPr>
        <w:t>עמידר שמונה עד עשרה</w:t>
      </w:r>
      <w:r w:rsidRPr="008D7D69">
        <w:rPr>
          <w:rFonts w:hint="cs"/>
          <w:rtl/>
        </w:rPr>
        <w:t xml:space="preserve"> חברים</w:t>
      </w:r>
      <w:r>
        <w:rPr>
          <w:rFonts w:hint="cs"/>
          <w:rtl/>
        </w:rPr>
        <w:t xml:space="preserve"> ובראשו עמד </w:t>
      </w:r>
      <w:r w:rsidRPr="008D7D69">
        <w:rPr>
          <w:rFonts w:hint="cs"/>
          <w:rtl/>
        </w:rPr>
        <w:t>עו"ד יצחק לקס</w:t>
      </w:r>
      <w:r>
        <w:rPr>
          <w:rFonts w:hint="cs"/>
          <w:rtl/>
        </w:rPr>
        <w:t xml:space="preserve"> (להלן - ה</w:t>
      </w:r>
      <w:r w:rsidRPr="008D7D69">
        <w:rPr>
          <w:rFonts w:hint="cs"/>
          <w:rtl/>
        </w:rPr>
        <w:t>יו"ר</w:t>
      </w:r>
      <w:r>
        <w:rPr>
          <w:rFonts w:hint="cs"/>
          <w:rtl/>
        </w:rPr>
        <w:t xml:space="preserve"> או</w:t>
      </w:r>
      <w:r w:rsidRPr="008D7D69">
        <w:rPr>
          <w:rFonts w:hint="cs"/>
          <w:rtl/>
        </w:rPr>
        <w:t xml:space="preserve"> יו"ר </w:t>
      </w:r>
      <w:r>
        <w:rPr>
          <w:rFonts w:hint="cs"/>
          <w:rtl/>
        </w:rPr>
        <w:t>עמידר),</w:t>
      </w:r>
      <w:r w:rsidRPr="008D7D69">
        <w:rPr>
          <w:rFonts w:hint="cs"/>
          <w:rtl/>
        </w:rPr>
        <w:t xml:space="preserve"> שמונה </w:t>
      </w:r>
      <w:r>
        <w:rPr>
          <w:rFonts w:hint="cs"/>
          <w:rtl/>
        </w:rPr>
        <w:t>ל</w:t>
      </w:r>
      <w:r w:rsidRPr="008D7D69">
        <w:rPr>
          <w:rFonts w:hint="cs"/>
          <w:rtl/>
        </w:rPr>
        <w:t>דירקטור ביולי 2014</w:t>
      </w:r>
      <w:r>
        <w:rPr>
          <w:rFonts w:hint="cs"/>
          <w:rtl/>
        </w:rPr>
        <w:t xml:space="preserve"> וכיהן בתפקידו עד יולי 2017</w:t>
      </w:r>
      <w:r w:rsidRPr="008D7D69">
        <w:rPr>
          <w:rFonts w:hint="cs"/>
          <w:rtl/>
        </w:rPr>
        <w:t xml:space="preserve">. </w:t>
      </w:r>
      <w:r>
        <w:rPr>
          <w:rFonts w:hint="cs"/>
          <w:rtl/>
        </w:rPr>
        <w:t xml:space="preserve">בתפקיד </w:t>
      </w:r>
      <w:r w:rsidRPr="008D7D69">
        <w:rPr>
          <w:rFonts w:hint="cs"/>
          <w:rtl/>
        </w:rPr>
        <w:t>מנכ"ל החברה כיהן מר ראובן קפלן</w:t>
      </w:r>
      <w:r>
        <w:rPr>
          <w:rFonts w:hint="cs"/>
          <w:rtl/>
        </w:rPr>
        <w:t>,</w:t>
      </w:r>
      <w:r w:rsidRPr="008D7D69">
        <w:rPr>
          <w:rFonts w:hint="cs"/>
          <w:rtl/>
        </w:rPr>
        <w:t xml:space="preserve"> שמונה ב</w:t>
      </w:r>
      <w:r>
        <w:rPr>
          <w:rFonts w:hint="cs"/>
          <w:rtl/>
        </w:rPr>
        <w:t xml:space="preserve">יוני </w:t>
      </w:r>
      <w:r w:rsidRPr="008D7D69">
        <w:rPr>
          <w:rFonts w:hint="cs"/>
          <w:rtl/>
        </w:rPr>
        <w:t xml:space="preserve">2015. </w:t>
      </w:r>
    </w:p>
    <w:p w:rsidR="00E77874" w:rsidRPr="00492C38" w:rsidP="00151FC3">
      <w:pPr>
        <w:pStyle w:val="takzir"/>
        <w:rPr>
          <w:rFonts w:ascii="Tahoma" w:hAnsi="Tahoma" w:cs="Tahoma"/>
          <w:noProof w:val="0"/>
          <w:sz w:val="28"/>
          <w:rtl/>
        </w:rPr>
      </w:pPr>
    </w:p>
    <w:p w:rsidR="00E77874" w:rsidRPr="003D09D3" w:rsidP="00151FC3">
      <w:pPr>
        <w:pStyle w:val="KOT4T"/>
        <w:rPr>
          <w:rtl/>
        </w:rPr>
      </w:pPr>
      <w:r w:rsidRPr="00B12E08">
        <w:rPr>
          <w:rFonts w:hint="eastAsia"/>
          <w:rtl/>
        </w:rPr>
        <w:t>פעולות</w:t>
      </w:r>
      <w:r w:rsidRPr="00B12E08">
        <w:rPr>
          <w:rtl/>
        </w:rPr>
        <w:t xml:space="preserve"> </w:t>
      </w:r>
      <w:r w:rsidRPr="00B12E08">
        <w:rPr>
          <w:rFonts w:hint="eastAsia"/>
          <w:rtl/>
        </w:rPr>
        <w:t>הביקורת</w:t>
      </w:r>
    </w:p>
    <w:p w:rsidR="00AA4652" w:rsidRPr="008D7D69" w:rsidP="00151FC3">
      <w:pPr>
        <w:pStyle w:val="takzir-text"/>
        <w:bidi/>
        <w:rPr>
          <w:rtl/>
        </w:rPr>
      </w:pPr>
      <w:r w:rsidRPr="008D7D69">
        <w:rPr>
          <w:rFonts w:hint="cs"/>
          <w:rtl/>
        </w:rPr>
        <w:t>בחודשים מרץ</w:t>
      </w:r>
      <w:r>
        <w:rPr>
          <w:rFonts w:hint="cs"/>
          <w:rtl/>
        </w:rPr>
        <w:t>-</w:t>
      </w:r>
      <w:r w:rsidRPr="008D7D69">
        <w:rPr>
          <w:rFonts w:hint="cs"/>
          <w:rtl/>
        </w:rPr>
        <w:t xml:space="preserve">נובמבר 2016 בדק משרד מבקר המדינה סדרי ניהול, ארגון והתקשרויות בחברת עמידר. בין היתר נבדקו הליכי גיוס עובדים, התקשרויות </w:t>
      </w:r>
      <w:r w:rsidRPr="00FD45C2">
        <w:rPr>
          <w:rFonts w:hint="cs"/>
          <w:rtl/>
        </w:rPr>
        <w:t>מהותיות והתנהלות</w:t>
      </w:r>
      <w:r w:rsidRPr="00FD45C2">
        <w:rPr>
          <w:rtl/>
        </w:rPr>
        <w:t xml:space="preserve"> </w:t>
      </w:r>
      <w:r w:rsidRPr="00FD45C2">
        <w:rPr>
          <w:rFonts w:hint="cs"/>
          <w:rtl/>
        </w:rPr>
        <w:t>דירקטורים</w:t>
      </w:r>
      <w:r w:rsidRPr="008D7D69">
        <w:rPr>
          <w:rFonts w:hint="cs"/>
          <w:rtl/>
        </w:rPr>
        <w:t xml:space="preserve">. בדיקות השלמה נעשו ברשות החברות הממשלתיות </w:t>
      </w:r>
      <w:r>
        <w:rPr>
          <w:rFonts w:hint="cs"/>
          <w:rtl/>
        </w:rPr>
        <w:t xml:space="preserve">(להלן - </w:t>
      </w:r>
      <w:r w:rsidRPr="008D7D69">
        <w:rPr>
          <w:rFonts w:hint="cs"/>
          <w:rtl/>
        </w:rPr>
        <w:t>רשות החברות</w:t>
      </w:r>
      <w:r>
        <w:rPr>
          <w:rFonts w:hint="cs"/>
          <w:rtl/>
        </w:rPr>
        <w:t xml:space="preserve">) </w:t>
      </w:r>
      <w:r w:rsidRPr="008D7D69">
        <w:rPr>
          <w:rFonts w:hint="cs"/>
          <w:rtl/>
        </w:rPr>
        <w:t>ובמשרד הבינוי</w:t>
      </w:r>
      <w:r>
        <w:rPr>
          <w:rFonts w:hint="cs"/>
          <w:rtl/>
        </w:rPr>
        <w:t xml:space="preserve"> והשיכון (להלן - </w:t>
      </w:r>
      <w:r w:rsidRPr="008D7D69">
        <w:rPr>
          <w:rFonts w:hint="cs"/>
          <w:rtl/>
        </w:rPr>
        <w:t>משרד הבינוי</w:t>
      </w:r>
      <w:r>
        <w:rPr>
          <w:rFonts w:hint="cs"/>
          <w:rtl/>
        </w:rPr>
        <w:t>)</w:t>
      </w:r>
      <w:r w:rsidRPr="008D7D69">
        <w:rPr>
          <w:rFonts w:hint="cs"/>
          <w:rtl/>
        </w:rPr>
        <w:t xml:space="preserve">. </w:t>
      </w:r>
    </w:p>
    <w:p w:rsidR="00E77874" w:rsidRPr="00492C38" w:rsidP="00151FC3">
      <w:pPr>
        <w:pStyle w:val="takzir"/>
        <w:rPr>
          <w:rFonts w:ascii="Tahoma" w:hAnsi="Tahoma" w:cs="Tahoma"/>
          <w:noProof w:val="0"/>
          <w:sz w:val="28"/>
          <w:rtl/>
        </w:rPr>
      </w:pPr>
    </w:p>
    <w:p w:rsidR="00384065" w:rsidRPr="00132FFC" w:rsidP="00151FC3">
      <w:pPr>
        <w:pStyle w:val="KOT4T"/>
        <w:rPr>
          <w:rtl/>
        </w:rPr>
      </w:pPr>
      <w:r w:rsidRPr="00132FFC">
        <w:rPr>
          <w:rtl/>
        </w:rPr>
        <w:t>הליקויים העיקריים</w:t>
      </w:r>
    </w:p>
    <w:p w:rsidR="00AA4652" w:rsidRPr="00AA4652" w:rsidP="00151FC3">
      <w:pPr>
        <w:pStyle w:val="KOT5T"/>
        <w:rPr>
          <w:rtl/>
        </w:rPr>
      </w:pPr>
      <w:r w:rsidRPr="00AA4652">
        <w:rPr>
          <w:rFonts w:hint="cs"/>
          <w:rtl/>
        </w:rPr>
        <w:t>מינוי מכרים ומקורבים של בעלי תפקידים בכירים</w:t>
      </w:r>
    </w:p>
    <w:p w:rsidR="00AA4652" w:rsidRPr="008D7D69" w:rsidP="00151FC3">
      <w:pPr>
        <w:pStyle w:val="takzir-text"/>
        <w:bidi/>
        <w:rPr>
          <w:rtl/>
        </w:rPr>
      </w:pPr>
      <w:r>
        <w:rPr>
          <w:rFonts w:hint="cs"/>
          <w:rtl/>
        </w:rPr>
        <w:t xml:space="preserve">שיעור ניכר של </w:t>
      </w:r>
      <w:r w:rsidRPr="00BA1F5C">
        <w:rPr>
          <w:rtl/>
        </w:rPr>
        <w:t>כ-19%</w:t>
      </w:r>
      <w:r>
        <w:rPr>
          <w:rFonts w:hint="cs"/>
          <w:rtl/>
        </w:rPr>
        <w:t xml:space="preserve"> </w:t>
      </w:r>
      <w:r w:rsidRPr="00BA1F5C">
        <w:rPr>
          <w:rtl/>
        </w:rPr>
        <w:t xml:space="preserve">(27 מ-140) </w:t>
      </w:r>
      <w:r>
        <w:rPr>
          <w:rFonts w:hint="cs"/>
          <w:rtl/>
        </w:rPr>
        <w:t xml:space="preserve">מן </w:t>
      </w:r>
      <w:r w:rsidRPr="008D7D69">
        <w:rPr>
          <w:rtl/>
        </w:rPr>
        <w:t xml:space="preserve">העובדים </w:t>
      </w:r>
      <w:r w:rsidRPr="008D7D69">
        <w:rPr>
          <w:rFonts w:hint="cs"/>
          <w:rtl/>
        </w:rPr>
        <w:t xml:space="preserve">שגייסה עמידר </w:t>
      </w:r>
      <w:r>
        <w:rPr>
          <w:rFonts w:hint="cs"/>
          <w:rtl/>
          <w:lang w:eastAsia="he-IL"/>
        </w:rPr>
        <w:t>מ</w:t>
      </w:r>
      <w:r w:rsidRPr="008D7D69">
        <w:rPr>
          <w:rFonts w:hint="cs"/>
          <w:rtl/>
          <w:lang w:eastAsia="he-IL"/>
        </w:rPr>
        <w:t xml:space="preserve">ינואר 2014 </w:t>
      </w:r>
      <w:r>
        <w:rPr>
          <w:rFonts w:hint="cs"/>
          <w:rtl/>
          <w:lang w:eastAsia="he-IL"/>
        </w:rPr>
        <w:t>עד</w:t>
      </w:r>
      <w:r w:rsidRPr="008D7D69">
        <w:rPr>
          <w:rFonts w:hint="cs"/>
          <w:rtl/>
          <w:lang w:eastAsia="he-IL"/>
        </w:rPr>
        <w:t xml:space="preserve"> יוני 2016</w:t>
      </w:r>
      <w:r w:rsidRPr="008D7D69">
        <w:rPr>
          <w:rFonts w:hint="cs"/>
          <w:rtl/>
        </w:rPr>
        <w:t xml:space="preserve"> </w:t>
      </w:r>
      <w:r w:rsidRPr="008D7D69">
        <w:rPr>
          <w:rtl/>
        </w:rPr>
        <w:t>גויס</w:t>
      </w:r>
      <w:r>
        <w:rPr>
          <w:rFonts w:hint="cs"/>
          <w:rtl/>
        </w:rPr>
        <w:t>ו</w:t>
      </w:r>
      <w:r w:rsidRPr="008D7D69">
        <w:rPr>
          <w:rtl/>
        </w:rPr>
        <w:t xml:space="preserve"> </w:t>
      </w:r>
      <w:r w:rsidRPr="008D7D69">
        <w:rPr>
          <w:rFonts w:hint="cs"/>
          <w:rtl/>
        </w:rPr>
        <w:t xml:space="preserve">בלא הליך התמודדות </w:t>
      </w:r>
      <w:r>
        <w:rPr>
          <w:rFonts w:hint="cs"/>
          <w:rtl/>
        </w:rPr>
        <w:t>כלשהו</w:t>
      </w:r>
      <w:r w:rsidRPr="008D7D69">
        <w:rPr>
          <w:rFonts w:hint="cs"/>
          <w:rtl/>
        </w:rPr>
        <w:t xml:space="preserve"> או בהליך תחרותי </w:t>
      </w:r>
      <w:r>
        <w:rPr>
          <w:rFonts w:hint="cs"/>
          <w:rtl/>
        </w:rPr>
        <w:t xml:space="preserve">פגום, ובכמה מקרים </w:t>
      </w:r>
      <w:r w:rsidRPr="008D7D69">
        <w:rPr>
          <w:rFonts w:hint="cs"/>
          <w:rtl/>
        </w:rPr>
        <w:t>ב</w:t>
      </w:r>
      <w:r w:rsidRPr="008D7D69">
        <w:rPr>
          <w:rtl/>
        </w:rPr>
        <w:t>דרך של "חבר מביא חבר"</w:t>
      </w:r>
      <w:r>
        <w:rPr>
          <w:rFonts w:hint="cs"/>
          <w:rtl/>
        </w:rPr>
        <w:t>.</w:t>
      </w:r>
      <w:r w:rsidRPr="008D7D69">
        <w:rPr>
          <w:rFonts w:hint="cs"/>
          <w:rtl/>
        </w:rPr>
        <w:t xml:space="preserve"> </w:t>
      </w:r>
      <w:r>
        <w:rPr>
          <w:rFonts w:hint="cs"/>
          <w:rtl/>
        </w:rPr>
        <w:t>במינויים</w:t>
      </w:r>
      <w:r w:rsidRPr="008D7D69">
        <w:rPr>
          <w:rtl/>
        </w:rPr>
        <w:t xml:space="preserve"> </w:t>
      </w:r>
      <w:r>
        <w:rPr>
          <w:rFonts w:hint="cs"/>
          <w:rtl/>
        </w:rPr>
        <w:t xml:space="preserve">אחדים </w:t>
      </w:r>
      <w:r w:rsidRPr="008D7D69">
        <w:rPr>
          <w:rtl/>
        </w:rPr>
        <w:t>היו מעורבים בעלי תפקידים בכירים בחברה, ש</w:t>
      </w:r>
      <w:r w:rsidRPr="008D7D69">
        <w:rPr>
          <w:rFonts w:hint="cs"/>
          <w:rtl/>
        </w:rPr>
        <w:t xml:space="preserve">פעלו </w:t>
      </w:r>
      <w:r w:rsidRPr="008D7D69">
        <w:rPr>
          <w:rtl/>
        </w:rPr>
        <w:t xml:space="preserve">למינוים של </w:t>
      </w:r>
      <w:r w:rsidRPr="008D7D69">
        <w:rPr>
          <w:rFonts w:hint="cs"/>
          <w:rtl/>
        </w:rPr>
        <w:t xml:space="preserve">מכרים </w:t>
      </w:r>
      <w:r>
        <w:rPr>
          <w:rFonts w:hint="cs"/>
          <w:rtl/>
        </w:rPr>
        <w:t>-</w:t>
      </w:r>
      <w:r w:rsidRPr="008D7D69">
        <w:rPr>
          <w:rtl/>
        </w:rPr>
        <w:t xml:space="preserve"> </w:t>
      </w:r>
      <w:r>
        <w:rPr>
          <w:rFonts w:hint="cs"/>
          <w:rtl/>
        </w:rPr>
        <w:t xml:space="preserve">בעלי </w:t>
      </w:r>
      <w:r w:rsidRPr="008D7D69">
        <w:rPr>
          <w:rtl/>
        </w:rPr>
        <w:t xml:space="preserve">קרבה אישית, פוליטית או אחרת אליהם </w:t>
      </w:r>
      <w:r w:rsidRPr="008D7D69">
        <w:rPr>
          <w:rFonts w:hint="cs"/>
          <w:rtl/>
        </w:rPr>
        <w:t>או אל בעלי תפקידים אחרים בחברה</w:t>
      </w:r>
      <w:r w:rsidRPr="008D7D69">
        <w:rPr>
          <w:rtl/>
        </w:rPr>
        <w:t xml:space="preserve">. </w:t>
      </w:r>
    </w:p>
    <w:p w:rsidR="00AA4652" w:rsidRPr="008D7D69" w:rsidP="00151FC3">
      <w:pPr>
        <w:pStyle w:val="takzir-text"/>
        <w:bidi/>
        <w:rPr>
          <w:rtl/>
        </w:rPr>
      </w:pPr>
      <w:r w:rsidRPr="008D7D69">
        <w:rPr>
          <w:rFonts w:hint="cs"/>
          <w:rtl/>
          <w:lang w:eastAsia="he-IL"/>
        </w:rPr>
        <w:t xml:space="preserve">יו"ר </w:t>
      </w:r>
      <w:r>
        <w:rPr>
          <w:rFonts w:hint="cs"/>
          <w:rtl/>
          <w:lang w:eastAsia="he-IL"/>
        </w:rPr>
        <w:t xml:space="preserve">עמידר </w:t>
      </w:r>
      <w:r w:rsidRPr="00FD45C2">
        <w:rPr>
          <w:rFonts w:hint="cs"/>
          <w:rtl/>
          <w:lang w:eastAsia="he-IL"/>
        </w:rPr>
        <w:t>היה מעורב</w:t>
      </w:r>
      <w:r w:rsidRPr="00FD45C2">
        <w:rPr>
          <w:rtl/>
          <w:lang w:eastAsia="he-IL"/>
        </w:rPr>
        <w:t xml:space="preserve"> </w:t>
      </w:r>
      <w:r w:rsidRPr="00FD45C2">
        <w:rPr>
          <w:rFonts w:hint="cs"/>
          <w:rtl/>
          <w:lang w:eastAsia="he-IL"/>
        </w:rPr>
        <w:t>במינוייהם</w:t>
      </w:r>
      <w:r w:rsidRPr="008D7D69">
        <w:rPr>
          <w:rFonts w:hint="cs"/>
          <w:rtl/>
          <w:lang w:eastAsia="he-IL"/>
        </w:rPr>
        <w:t xml:space="preserve"> של ארבעה עובדים. מעורבותו של היו"ר במינויים אלה </w:t>
      </w:r>
      <w:r>
        <w:rPr>
          <w:rFonts w:hint="cs"/>
          <w:rtl/>
          <w:lang w:eastAsia="he-IL"/>
        </w:rPr>
        <w:t xml:space="preserve">לא </w:t>
      </w:r>
      <w:r>
        <w:rPr>
          <w:rFonts w:hint="cs"/>
          <w:rtl/>
          <w:lang w:eastAsia="he-IL"/>
        </w:rPr>
        <w:t>היתה</w:t>
      </w:r>
      <w:r>
        <w:rPr>
          <w:rFonts w:hint="cs"/>
          <w:rtl/>
          <w:lang w:eastAsia="he-IL"/>
        </w:rPr>
        <w:t xml:space="preserve"> תקינה - היא </w:t>
      </w:r>
      <w:r w:rsidRPr="008D7D69">
        <w:rPr>
          <w:rFonts w:hint="cs"/>
          <w:rtl/>
          <w:lang w:eastAsia="he-IL"/>
        </w:rPr>
        <w:t xml:space="preserve">אינה עולה בקנה אחד עם נוהל החברה, </w:t>
      </w:r>
      <w:r>
        <w:rPr>
          <w:rFonts w:hint="cs"/>
          <w:rtl/>
          <w:lang w:eastAsia="he-IL"/>
        </w:rPr>
        <w:t>הקובע</w:t>
      </w:r>
      <w:r w:rsidRPr="008D7D69">
        <w:rPr>
          <w:rFonts w:hint="cs"/>
          <w:rtl/>
          <w:lang w:eastAsia="he-IL"/>
        </w:rPr>
        <w:t xml:space="preserve"> </w:t>
      </w:r>
      <w:r>
        <w:rPr>
          <w:rFonts w:hint="cs"/>
          <w:rtl/>
          <w:lang w:eastAsia="he-IL"/>
        </w:rPr>
        <w:t>ש</w:t>
      </w:r>
      <w:r w:rsidRPr="008D7D69">
        <w:rPr>
          <w:rFonts w:hint="cs"/>
          <w:rtl/>
          <w:lang w:eastAsia="he-IL"/>
        </w:rPr>
        <w:t xml:space="preserve">האחריות </w:t>
      </w:r>
      <w:r>
        <w:rPr>
          <w:rFonts w:hint="cs"/>
          <w:rtl/>
          <w:lang w:eastAsia="he-IL"/>
        </w:rPr>
        <w:t>לאיושה של משרה</w:t>
      </w:r>
      <w:r w:rsidRPr="008D7D69">
        <w:rPr>
          <w:rFonts w:hint="cs"/>
          <w:rtl/>
          <w:lang w:eastAsia="he-IL"/>
        </w:rPr>
        <w:t xml:space="preserve"> מוטלת על אגף משאבי אנוש</w:t>
      </w:r>
      <w:r>
        <w:rPr>
          <w:rFonts w:hint="cs"/>
          <w:rtl/>
          <w:lang w:eastAsia="he-IL"/>
        </w:rPr>
        <w:t xml:space="preserve">, וכן עם אחריותו כדירקטור </w:t>
      </w:r>
      <w:r w:rsidRPr="008D7D69">
        <w:rPr>
          <w:rFonts w:hint="cs"/>
          <w:rtl/>
          <w:lang w:eastAsia="he-IL"/>
        </w:rPr>
        <w:t>לפקח על פעולות החברה.</w:t>
      </w:r>
    </w:p>
    <w:p w:rsidR="00AA4652" w:rsidRPr="008D7D69" w:rsidP="00151FC3">
      <w:pPr>
        <w:pStyle w:val="takzir-text"/>
        <w:bidi/>
        <w:rPr>
          <w:rtl/>
        </w:rPr>
      </w:pPr>
      <w:r>
        <w:rPr>
          <w:rFonts w:hint="cs"/>
          <w:rtl/>
        </w:rPr>
        <w:t xml:space="preserve">זאת ועוד, </w:t>
      </w:r>
      <w:r w:rsidRPr="008D7D69">
        <w:rPr>
          <w:rFonts w:hint="cs"/>
          <w:rtl/>
        </w:rPr>
        <w:t>סמנכ"ל השיווק פעל למינוי של עובדת שהי</w:t>
      </w:r>
      <w:r>
        <w:rPr>
          <w:rFonts w:hint="cs"/>
          <w:rtl/>
        </w:rPr>
        <w:t>י</w:t>
      </w:r>
      <w:r w:rsidRPr="008D7D69">
        <w:rPr>
          <w:rFonts w:hint="cs"/>
          <w:rtl/>
        </w:rPr>
        <w:t>תה לו היכרות אישית קודמת אתה במסגרת פעילות פוליטית משותפת</w:t>
      </w:r>
      <w:r>
        <w:rPr>
          <w:rFonts w:hint="cs"/>
          <w:rtl/>
        </w:rPr>
        <w:t>,</w:t>
      </w:r>
      <w:r w:rsidRPr="008D7D69">
        <w:rPr>
          <w:rFonts w:hint="cs"/>
          <w:rtl/>
        </w:rPr>
        <w:t xml:space="preserve"> וזאת בלא שראיין מועמדים נוספים לתפקיד; היועץ המשפטי של החברה </w:t>
      </w:r>
      <w:r w:rsidRPr="008D7D69">
        <w:rPr>
          <w:rFonts w:hint="cs"/>
          <w:rtl/>
          <w:lang w:eastAsia="he-IL"/>
        </w:rPr>
        <w:t xml:space="preserve">הציע את תפקיד מנהל המחלקה המשפטית </w:t>
      </w:r>
      <w:r>
        <w:rPr>
          <w:rFonts w:hint="cs"/>
          <w:rtl/>
          <w:lang w:eastAsia="he-IL"/>
        </w:rPr>
        <w:t xml:space="preserve">- </w:t>
      </w:r>
      <w:r w:rsidRPr="008D7D69">
        <w:rPr>
          <w:rFonts w:hint="cs"/>
          <w:rtl/>
          <w:lang w:eastAsia="he-IL"/>
        </w:rPr>
        <w:t xml:space="preserve">הכפוף אליו </w:t>
      </w:r>
      <w:r>
        <w:rPr>
          <w:rFonts w:hint="cs"/>
          <w:rtl/>
          <w:lang w:eastAsia="he-IL"/>
        </w:rPr>
        <w:t xml:space="preserve">- </w:t>
      </w:r>
      <w:r w:rsidRPr="008D7D69">
        <w:rPr>
          <w:rFonts w:hint="cs"/>
          <w:rtl/>
          <w:lang w:eastAsia="he-IL"/>
        </w:rPr>
        <w:t xml:space="preserve">רק לאנשים </w:t>
      </w:r>
      <w:r>
        <w:rPr>
          <w:rFonts w:hint="cs"/>
          <w:rtl/>
          <w:lang w:eastAsia="he-IL"/>
        </w:rPr>
        <w:t>שהייתה לו עמם</w:t>
      </w:r>
      <w:r w:rsidRPr="008D7D69">
        <w:rPr>
          <w:rFonts w:hint="cs"/>
          <w:rtl/>
          <w:lang w:eastAsia="he-IL"/>
        </w:rPr>
        <w:t xml:space="preserve"> היכרות אישית קודמת, כאילו מדובר היה במשרת אמון, אף שכשומר סף בחברה ממשלתית היה עליו להקפיד במיוחד שגיוס עובדים ליחידתו ייעשה בדרך שוויונית, תוך בחירה מבין כמה מועמדים</w:t>
      </w:r>
      <w:r>
        <w:rPr>
          <w:rFonts w:hint="cs"/>
          <w:rtl/>
          <w:lang w:eastAsia="he-IL"/>
        </w:rPr>
        <w:t>.</w:t>
      </w:r>
      <w:r w:rsidRPr="008D7D69">
        <w:rPr>
          <w:rFonts w:hint="cs"/>
          <w:rtl/>
          <w:lang w:eastAsia="he-IL"/>
        </w:rPr>
        <w:t xml:space="preserve"> מעורבות בלתי תקינה במינויים נמצאה גם אצל מנכ"ל החברה, מזכירת החברה</w:t>
      </w:r>
      <w:r>
        <w:rPr>
          <w:rFonts w:hint="cs"/>
          <w:rtl/>
          <w:lang w:eastAsia="he-IL"/>
        </w:rPr>
        <w:t xml:space="preserve"> דאז</w:t>
      </w:r>
      <w:r w:rsidRPr="008D7D69">
        <w:rPr>
          <w:rFonts w:hint="cs"/>
          <w:rtl/>
          <w:lang w:eastAsia="he-IL"/>
        </w:rPr>
        <w:t xml:space="preserve"> והקב"ט</w:t>
      </w:r>
      <w:r>
        <w:rPr>
          <w:rFonts w:hint="cs"/>
          <w:rtl/>
          <w:lang w:eastAsia="he-IL"/>
        </w:rPr>
        <w:t xml:space="preserve"> דאז</w:t>
      </w:r>
      <w:r w:rsidRPr="008D7D69">
        <w:rPr>
          <w:rFonts w:hint="cs"/>
          <w:rtl/>
          <w:lang w:eastAsia="he-IL"/>
        </w:rPr>
        <w:t>.</w:t>
      </w:r>
    </w:p>
    <w:p w:rsidR="00AA4652" w:rsidRPr="00AA4652" w:rsidP="00151FC3">
      <w:pPr>
        <w:pStyle w:val="takzir"/>
        <w:rPr>
          <w:rFonts w:ascii="Tahoma" w:hAnsi="Tahoma" w:cs="Tahoma"/>
          <w:b w:val="0"/>
          <w:bCs w:val="0"/>
          <w:noProof w:val="0"/>
          <w:sz w:val="28"/>
          <w:rtl/>
        </w:rPr>
      </w:pPr>
    </w:p>
    <w:p w:rsidR="00AA4652" w:rsidRPr="00AA4652" w:rsidP="00151FC3">
      <w:pPr>
        <w:pStyle w:val="KOT5T"/>
        <w:rPr>
          <w:rtl/>
        </w:rPr>
      </w:pPr>
      <w:r w:rsidRPr="00AA4652">
        <w:rPr>
          <w:rFonts w:hint="cs"/>
          <w:rtl/>
        </w:rPr>
        <w:t xml:space="preserve">ליקויים בהליכי קידום עובדים במשרות אמון </w:t>
      </w:r>
      <w:r>
        <w:br/>
      </w:r>
      <w:r w:rsidRPr="00AA4652">
        <w:rPr>
          <w:rFonts w:hint="cs"/>
          <w:rtl/>
        </w:rPr>
        <w:t>ובהליכי מינויים לתפקידים בכירים</w:t>
      </w:r>
    </w:p>
    <w:p w:rsidR="00AA4652" w:rsidRPr="008D7D69" w:rsidP="00151FC3">
      <w:pPr>
        <w:pStyle w:val="takzir-text"/>
        <w:bidi/>
        <w:rPr>
          <w:rtl/>
        </w:rPr>
      </w:pPr>
      <w:r>
        <w:rPr>
          <w:rFonts w:hint="cs"/>
          <w:rtl/>
        </w:rPr>
        <w:t>במשך</w:t>
      </w:r>
      <w:r w:rsidRPr="008D7D69">
        <w:rPr>
          <w:rFonts w:hint="cs"/>
          <w:rtl/>
        </w:rPr>
        <w:t xml:space="preserve"> השנים 2015-2005 נקלטו בעמידר 13 עובדים במשרות אמון, ומתוכם שישה המשיכו לעבוד בחברה לאחר שסיימו את כהונתם במשרת האמון.</w:t>
      </w:r>
      <w:r>
        <w:rPr>
          <w:rFonts w:hint="cs"/>
          <w:rtl/>
        </w:rPr>
        <w:t xml:space="preserve"> נמצא כי</w:t>
      </w:r>
      <w:r w:rsidRPr="008D7D69">
        <w:rPr>
          <w:rFonts w:hint="cs"/>
          <w:rtl/>
        </w:rPr>
        <w:t xml:space="preserve"> ארבעה </w:t>
      </w:r>
      <w:r>
        <w:rPr>
          <w:rFonts w:hint="cs"/>
          <w:rtl/>
        </w:rPr>
        <w:t xml:space="preserve">מהם (ומתוכם שלושה בתקופת ההנהלה הקודמת) </w:t>
      </w:r>
      <w:r w:rsidRPr="008D7D69">
        <w:rPr>
          <w:rFonts w:hint="cs"/>
          <w:rtl/>
        </w:rPr>
        <w:t>מונו לתפקידים אחרים בחברה בלא שעברו מבחן התאמה לתפקידם החדש</w:t>
      </w:r>
      <w:r>
        <w:rPr>
          <w:rFonts w:hint="cs"/>
          <w:rtl/>
        </w:rPr>
        <w:t>,</w:t>
      </w:r>
      <w:r w:rsidRPr="008D7D69">
        <w:rPr>
          <w:rFonts w:hint="cs"/>
          <w:rtl/>
        </w:rPr>
        <w:t xml:space="preserve"> וזאת בניגוד לנוהל החברה. עוד נמצא כי לתפקידים </w:t>
      </w:r>
      <w:r>
        <w:rPr>
          <w:rFonts w:hint="cs"/>
          <w:rtl/>
        </w:rPr>
        <w:t>ש</w:t>
      </w:r>
      <w:r w:rsidRPr="008D7D69">
        <w:rPr>
          <w:rFonts w:hint="cs"/>
          <w:rtl/>
        </w:rPr>
        <w:t xml:space="preserve">אליהם עברו העובדים במשרות </w:t>
      </w:r>
      <w:r>
        <w:rPr>
          <w:rFonts w:hint="cs"/>
          <w:rtl/>
        </w:rPr>
        <w:t>ה</w:t>
      </w:r>
      <w:r w:rsidRPr="008D7D69">
        <w:rPr>
          <w:rFonts w:hint="cs"/>
          <w:rtl/>
        </w:rPr>
        <w:t xml:space="preserve">אמון לא </w:t>
      </w:r>
      <w:r>
        <w:rPr>
          <w:rFonts w:hint="cs"/>
          <w:rtl/>
        </w:rPr>
        <w:t xml:space="preserve">התקיים </w:t>
      </w:r>
      <w:r w:rsidRPr="00FD45C2">
        <w:rPr>
          <w:rFonts w:hint="cs"/>
          <w:rtl/>
        </w:rPr>
        <w:t>הליך שבחן</w:t>
      </w:r>
      <w:r w:rsidRPr="00FD45C2">
        <w:rPr>
          <w:rtl/>
        </w:rPr>
        <w:t xml:space="preserve"> </w:t>
      </w:r>
      <w:r w:rsidRPr="00FD45C2">
        <w:rPr>
          <w:rFonts w:hint="cs"/>
          <w:rtl/>
        </w:rPr>
        <w:t>מועמדים</w:t>
      </w:r>
      <w:r w:rsidRPr="00FD45C2">
        <w:rPr>
          <w:rtl/>
        </w:rPr>
        <w:t xml:space="preserve"> </w:t>
      </w:r>
      <w:r w:rsidRPr="00FD45C2">
        <w:rPr>
          <w:rFonts w:hint="cs"/>
          <w:rtl/>
        </w:rPr>
        <w:t>נוספים</w:t>
      </w:r>
      <w:r>
        <w:rPr>
          <w:rFonts w:hint="cs"/>
          <w:rtl/>
        </w:rPr>
        <w:t xml:space="preserve"> לתפקיד. </w:t>
      </w:r>
      <w:r w:rsidRPr="008D7D69">
        <w:rPr>
          <w:rFonts w:hint="cs"/>
          <w:rtl/>
        </w:rPr>
        <w:t>יש לשלול מכ</w:t>
      </w:r>
      <w:r>
        <w:rPr>
          <w:rFonts w:hint="cs"/>
          <w:rtl/>
        </w:rPr>
        <w:t>ו</w:t>
      </w:r>
      <w:r w:rsidRPr="008D7D69">
        <w:rPr>
          <w:rFonts w:hint="cs"/>
          <w:rtl/>
        </w:rPr>
        <w:t>ל וכ</w:t>
      </w:r>
      <w:r>
        <w:rPr>
          <w:rFonts w:hint="cs"/>
          <w:rtl/>
        </w:rPr>
        <w:t>ו</w:t>
      </w:r>
      <w:r w:rsidRPr="008D7D69">
        <w:rPr>
          <w:rFonts w:hint="cs"/>
          <w:rtl/>
        </w:rPr>
        <w:t>ל התנהלות זו</w:t>
      </w:r>
      <w:r>
        <w:rPr>
          <w:rFonts w:hint="cs"/>
          <w:rtl/>
        </w:rPr>
        <w:t>,</w:t>
      </w:r>
      <w:r w:rsidRPr="008D7D69">
        <w:rPr>
          <w:rFonts w:hint="cs"/>
          <w:rtl/>
        </w:rPr>
        <w:t xml:space="preserve"> הפוגעת במושכלות יסוד של השירות הציבורי.</w:t>
      </w:r>
    </w:p>
    <w:p w:rsidR="00AA4652" w:rsidRPr="008D7D69" w:rsidP="00151FC3">
      <w:pPr>
        <w:pStyle w:val="takzir-text"/>
        <w:bidi/>
        <w:rPr>
          <w:rtl/>
        </w:rPr>
      </w:pPr>
      <w:r w:rsidRPr="008D7D69">
        <w:rPr>
          <w:rFonts w:hint="cs"/>
          <w:rtl/>
        </w:rPr>
        <w:t>ב</w:t>
      </w:r>
      <w:r>
        <w:rPr>
          <w:rFonts w:hint="cs"/>
          <w:rtl/>
        </w:rPr>
        <w:t xml:space="preserve">שני </w:t>
      </w:r>
      <w:r w:rsidRPr="008D7D69">
        <w:rPr>
          <w:rFonts w:hint="cs"/>
          <w:rtl/>
        </w:rPr>
        <w:t>מכרזים למינוי בעלי תפקידים בכירים נמצא</w:t>
      </w:r>
      <w:r>
        <w:rPr>
          <w:rFonts w:hint="cs"/>
          <w:rtl/>
        </w:rPr>
        <w:t xml:space="preserve">ה </w:t>
      </w:r>
      <w:r w:rsidRPr="008D7D69">
        <w:rPr>
          <w:rFonts w:hint="cs"/>
          <w:rtl/>
        </w:rPr>
        <w:t>פגיעה ב</w:t>
      </w:r>
      <w:r>
        <w:rPr>
          <w:rFonts w:hint="cs"/>
          <w:rtl/>
        </w:rPr>
        <w:t>שוויוניות ההליכים</w:t>
      </w:r>
      <w:r w:rsidRPr="008D7D69">
        <w:rPr>
          <w:rFonts w:hint="cs"/>
          <w:rtl/>
        </w:rPr>
        <w:t>: בעיצומ</w:t>
      </w:r>
      <w:r>
        <w:rPr>
          <w:rFonts w:hint="cs"/>
          <w:rtl/>
        </w:rPr>
        <w:t>ם</w:t>
      </w:r>
      <w:r w:rsidRPr="008D7D69">
        <w:rPr>
          <w:rFonts w:hint="cs"/>
          <w:rtl/>
        </w:rPr>
        <w:t xml:space="preserve"> של </w:t>
      </w:r>
      <w:r>
        <w:rPr>
          <w:rFonts w:hint="cs"/>
          <w:rtl/>
        </w:rPr>
        <w:t>הליכי</w:t>
      </w:r>
      <w:r w:rsidRPr="008D7D69">
        <w:rPr>
          <w:rFonts w:hint="cs"/>
          <w:rtl/>
        </w:rPr>
        <w:t xml:space="preserve"> </w:t>
      </w:r>
      <w:r>
        <w:rPr>
          <w:rFonts w:hint="cs"/>
          <w:rtl/>
        </w:rPr>
        <w:t>ה</w:t>
      </w:r>
      <w:r w:rsidRPr="008D7D69">
        <w:rPr>
          <w:rFonts w:hint="cs"/>
          <w:rtl/>
        </w:rPr>
        <w:t>מכרז לתפקיד מנהל</w:t>
      </w:r>
      <w:r>
        <w:rPr>
          <w:rFonts w:hint="cs"/>
          <w:rtl/>
        </w:rPr>
        <w:t>/ת</w:t>
      </w:r>
      <w:r w:rsidRPr="008D7D69">
        <w:rPr>
          <w:rFonts w:hint="cs"/>
          <w:rtl/>
        </w:rPr>
        <w:t xml:space="preserve"> מחוז מונתה אחת המועמדות </w:t>
      </w:r>
      <w:r>
        <w:rPr>
          <w:rFonts w:hint="cs"/>
          <w:rtl/>
        </w:rPr>
        <w:t>ל</w:t>
      </w:r>
      <w:r w:rsidRPr="008D7D69">
        <w:rPr>
          <w:rFonts w:hint="cs"/>
          <w:rtl/>
        </w:rPr>
        <w:t xml:space="preserve">ממלאת מקום באותו תפקיד, </w:t>
      </w:r>
      <w:r>
        <w:rPr>
          <w:rFonts w:hint="cs"/>
          <w:rtl/>
        </w:rPr>
        <w:t>מינוי</w:t>
      </w:r>
      <w:r w:rsidRPr="008D7D69">
        <w:rPr>
          <w:rFonts w:hint="cs"/>
          <w:rtl/>
        </w:rPr>
        <w:t xml:space="preserve"> </w:t>
      </w:r>
      <w:r>
        <w:rPr>
          <w:rFonts w:hint="cs"/>
          <w:rtl/>
        </w:rPr>
        <w:t>שנתן</w:t>
      </w:r>
      <w:r w:rsidRPr="008D7D69">
        <w:rPr>
          <w:rFonts w:hint="cs"/>
          <w:rtl/>
        </w:rPr>
        <w:t xml:space="preserve"> לה יתרון בלתי הוגן על </w:t>
      </w:r>
      <w:r>
        <w:rPr>
          <w:rFonts w:hint="cs"/>
          <w:rtl/>
        </w:rPr>
        <w:t>פני ה</w:t>
      </w:r>
      <w:r w:rsidRPr="008D7D69">
        <w:rPr>
          <w:rFonts w:hint="cs"/>
          <w:rtl/>
        </w:rPr>
        <w:t xml:space="preserve">מועמדים </w:t>
      </w:r>
      <w:r>
        <w:rPr>
          <w:rFonts w:hint="cs"/>
          <w:rtl/>
        </w:rPr>
        <w:t>ה</w:t>
      </w:r>
      <w:r w:rsidRPr="008D7D69">
        <w:rPr>
          <w:rFonts w:hint="cs"/>
          <w:rtl/>
        </w:rPr>
        <w:t>אחרים</w:t>
      </w:r>
      <w:r>
        <w:rPr>
          <w:rFonts w:hint="cs"/>
          <w:rtl/>
        </w:rPr>
        <w:t>;</w:t>
      </w:r>
      <w:r w:rsidRPr="008D7D69">
        <w:rPr>
          <w:rFonts w:hint="cs"/>
          <w:rtl/>
        </w:rPr>
        <w:t xml:space="preserve"> במכרז לתפקיד מנהל</w:t>
      </w:r>
      <w:r>
        <w:rPr>
          <w:rFonts w:hint="cs"/>
          <w:rtl/>
        </w:rPr>
        <w:t>/ת</w:t>
      </w:r>
      <w:r w:rsidRPr="008D7D69">
        <w:rPr>
          <w:rFonts w:hint="cs"/>
          <w:rtl/>
        </w:rPr>
        <w:t xml:space="preserve"> אגף נמצא שמנכ"ל החברה</w:t>
      </w:r>
      <w:r>
        <w:rPr>
          <w:rFonts w:hint="cs"/>
          <w:rtl/>
        </w:rPr>
        <w:t>,</w:t>
      </w:r>
      <w:r w:rsidRPr="008D7D69">
        <w:rPr>
          <w:rFonts w:hint="cs"/>
          <w:rtl/>
        </w:rPr>
        <w:t xml:space="preserve"> </w:t>
      </w:r>
      <w:r>
        <w:rPr>
          <w:rFonts w:hint="cs"/>
          <w:rtl/>
        </w:rPr>
        <w:t>ה</w:t>
      </w:r>
      <w:r w:rsidRPr="008D7D69">
        <w:rPr>
          <w:rFonts w:hint="cs"/>
          <w:rtl/>
        </w:rPr>
        <w:t>חבר ב</w:t>
      </w:r>
      <w:r>
        <w:rPr>
          <w:rFonts w:hint="cs"/>
          <w:rtl/>
        </w:rPr>
        <w:t>ו</w:t>
      </w:r>
      <w:r w:rsidRPr="008D7D69">
        <w:rPr>
          <w:rFonts w:hint="cs"/>
          <w:rtl/>
        </w:rPr>
        <w:t>ועדת האיתור</w:t>
      </w:r>
      <w:r>
        <w:rPr>
          <w:rFonts w:hint="cs"/>
          <w:rtl/>
        </w:rPr>
        <w:t>,</w:t>
      </w:r>
      <w:r w:rsidRPr="008D7D69">
        <w:rPr>
          <w:rFonts w:hint="cs"/>
          <w:rtl/>
        </w:rPr>
        <w:t xml:space="preserve"> לא דיווח לו</w:t>
      </w:r>
      <w:r>
        <w:rPr>
          <w:rFonts w:hint="cs"/>
          <w:rtl/>
        </w:rPr>
        <w:t>ו</w:t>
      </w:r>
      <w:r w:rsidRPr="008D7D69">
        <w:rPr>
          <w:rFonts w:hint="cs"/>
          <w:rtl/>
        </w:rPr>
        <w:t xml:space="preserve">עדה כי כחודש בלבד לפני פרסום המכרז נפגש </w:t>
      </w:r>
      <w:r>
        <w:rPr>
          <w:rFonts w:hint="cs"/>
          <w:rtl/>
        </w:rPr>
        <w:t>בעניין</w:t>
      </w:r>
      <w:r w:rsidRPr="008D7D69">
        <w:rPr>
          <w:rFonts w:hint="cs"/>
          <w:rtl/>
        </w:rPr>
        <w:t xml:space="preserve"> המשרה </w:t>
      </w:r>
      <w:r>
        <w:rPr>
          <w:rFonts w:hint="cs"/>
          <w:rtl/>
        </w:rPr>
        <w:t>האמורה</w:t>
      </w:r>
      <w:r w:rsidRPr="008D7D69">
        <w:rPr>
          <w:rFonts w:hint="cs"/>
          <w:rtl/>
        </w:rPr>
        <w:t xml:space="preserve"> עם מועמדת </w:t>
      </w:r>
      <w:r>
        <w:rPr>
          <w:rFonts w:hint="cs"/>
          <w:rtl/>
        </w:rPr>
        <w:t xml:space="preserve">למשרה - מי </w:t>
      </w:r>
      <w:r w:rsidRPr="008D7D69">
        <w:rPr>
          <w:rFonts w:hint="cs"/>
          <w:rtl/>
        </w:rPr>
        <w:t>שנבחרה</w:t>
      </w:r>
      <w:r>
        <w:rPr>
          <w:rFonts w:hint="cs"/>
          <w:rtl/>
        </w:rPr>
        <w:t xml:space="preserve"> לבסוף -</w:t>
      </w:r>
      <w:r w:rsidRPr="008D7D69">
        <w:rPr>
          <w:rFonts w:hint="cs"/>
          <w:rtl/>
        </w:rPr>
        <w:t xml:space="preserve"> </w:t>
      </w:r>
      <w:r>
        <w:rPr>
          <w:rFonts w:hint="cs"/>
          <w:rtl/>
        </w:rPr>
        <w:t>וחלף הדיווח הנדרש</w:t>
      </w:r>
      <w:r w:rsidRPr="008D7D69">
        <w:rPr>
          <w:rFonts w:hint="cs"/>
          <w:rtl/>
        </w:rPr>
        <w:t xml:space="preserve"> הסתפק בדיווח על ה</w:t>
      </w:r>
      <w:r>
        <w:rPr>
          <w:rFonts w:hint="cs"/>
          <w:rtl/>
        </w:rPr>
        <w:t>י</w:t>
      </w:r>
      <w:r w:rsidRPr="008D7D69">
        <w:rPr>
          <w:rFonts w:hint="cs"/>
          <w:rtl/>
        </w:rPr>
        <w:t xml:space="preserve">כרות שטחית עמה. </w:t>
      </w:r>
    </w:p>
    <w:p w:rsidR="00AA4652" w:rsidRPr="00AA4652" w:rsidP="00151FC3">
      <w:pPr>
        <w:pStyle w:val="takzir"/>
        <w:rPr>
          <w:rFonts w:ascii="Tahoma" w:hAnsi="Tahoma" w:cs="Tahoma"/>
          <w:b w:val="0"/>
          <w:bCs w:val="0"/>
          <w:noProof w:val="0"/>
          <w:sz w:val="28"/>
          <w:rtl/>
        </w:rPr>
      </w:pPr>
    </w:p>
    <w:p w:rsidR="00AA4652" w:rsidRPr="00AA4652" w:rsidP="00151FC3">
      <w:pPr>
        <w:pStyle w:val="KOT5T"/>
        <w:rPr>
          <w:rtl/>
        </w:rPr>
      </w:pPr>
      <w:r w:rsidRPr="00AA4652">
        <w:rPr>
          <w:rFonts w:hint="cs"/>
          <w:rtl/>
        </w:rPr>
        <w:t>ליקויים בהתקשרות לשכירת משרדים חדשים בחולון</w:t>
      </w:r>
    </w:p>
    <w:p w:rsidR="00AA4652" w:rsidRPr="008D7D69" w:rsidP="00151FC3">
      <w:pPr>
        <w:pStyle w:val="takzir-text"/>
        <w:bidi/>
        <w:rPr>
          <w:rtl/>
        </w:rPr>
      </w:pPr>
      <w:r w:rsidRPr="008D7D69">
        <w:rPr>
          <w:rFonts w:hint="cs"/>
          <w:rtl/>
        </w:rPr>
        <w:t xml:space="preserve">בדצמבר 2015 חתמה עמידר על חוזה לשכירת משרדים חדשים במתחם בחולון לתקופה של 20 שנה, בעלות של כ-4 מיליון ש"ח בשנה. </w:t>
      </w:r>
      <w:r>
        <w:rPr>
          <w:rFonts w:hint="cs"/>
          <w:rtl/>
        </w:rPr>
        <w:t xml:space="preserve">החוזה נחתם בטרם אישרה ועדת המכרזים העליונה בעמידר פטור ממכרז להתקשרות זו, </w:t>
      </w:r>
      <w:r w:rsidRPr="001A59B6">
        <w:rPr>
          <w:rFonts w:hint="cs"/>
          <w:rtl/>
        </w:rPr>
        <w:t>והתנהלות החברה והסמנכ"ל לפיתוח עסקי בנדון, הייתה בניגוד לדיני</w:t>
      </w:r>
      <w:r w:rsidRPr="001A59B6">
        <w:rPr>
          <w:rtl/>
        </w:rPr>
        <w:t xml:space="preserve"> </w:t>
      </w:r>
      <w:r w:rsidRPr="001A59B6">
        <w:rPr>
          <w:rFonts w:hint="cs"/>
          <w:rtl/>
        </w:rPr>
        <w:t xml:space="preserve">המכרזים ולסדרי </w:t>
      </w:r>
      <w:r w:rsidRPr="001A59B6">
        <w:rPr>
          <w:rFonts w:hint="cs"/>
          <w:rtl/>
        </w:rPr>
        <w:t>המינהל</w:t>
      </w:r>
      <w:r w:rsidRPr="001A59B6">
        <w:rPr>
          <w:rFonts w:hint="cs"/>
          <w:rtl/>
        </w:rPr>
        <w:t xml:space="preserve"> התקין</w:t>
      </w:r>
      <w:r w:rsidRPr="008D7D69">
        <w:rPr>
          <w:rFonts w:hint="cs"/>
          <w:rtl/>
        </w:rPr>
        <w:t>.</w:t>
      </w:r>
      <w:r>
        <w:rPr>
          <w:rFonts w:hint="cs"/>
          <w:rtl/>
        </w:rPr>
        <w:t xml:space="preserve"> </w:t>
      </w:r>
      <w:r w:rsidRPr="008D7D69">
        <w:rPr>
          <w:rFonts w:hint="cs"/>
          <w:rtl/>
        </w:rPr>
        <w:t xml:space="preserve">רק עשרה ימים לאחר החתימה על החוזה פנה </w:t>
      </w:r>
      <w:r>
        <w:rPr>
          <w:rFonts w:hint="cs"/>
          <w:rtl/>
        </w:rPr>
        <w:t>ה</w:t>
      </w:r>
      <w:r w:rsidRPr="008D7D69">
        <w:rPr>
          <w:rFonts w:hint="cs"/>
          <w:rtl/>
        </w:rPr>
        <w:t xml:space="preserve">סמנכ"ל </w:t>
      </w:r>
      <w:r>
        <w:rPr>
          <w:rFonts w:hint="cs"/>
          <w:rtl/>
        </w:rPr>
        <w:t>ל</w:t>
      </w:r>
      <w:r w:rsidRPr="008D7D69">
        <w:rPr>
          <w:rFonts w:hint="cs"/>
          <w:rtl/>
        </w:rPr>
        <w:t>פיתוח עסקי לוועדת המכרזים העליונה</w:t>
      </w:r>
      <w:r>
        <w:rPr>
          <w:rFonts w:hint="cs"/>
          <w:rtl/>
        </w:rPr>
        <w:t>,</w:t>
      </w:r>
      <w:r w:rsidRPr="008D7D69">
        <w:rPr>
          <w:rFonts w:hint="cs"/>
          <w:rtl/>
        </w:rPr>
        <w:t xml:space="preserve"> </w:t>
      </w:r>
      <w:r>
        <w:rPr>
          <w:rFonts w:hint="cs"/>
          <w:rtl/>
        </w:rPr>
        <w:t>בשבתה כוועדת פטור,</w:t>
      </w:r>
      <w:r w:rsidRPr="008D7D69">
        <w:rPr>
          <w:rFonts w:hint="cs"/>
          <w:rtl/>
        </w:rPr>
        <w:t xml:space="preserve"> הציג </w:t>
      </w:r>
      <w:r>
        <w:rPr>
          <w:rFonts w:hint="cs"/>
          <w:rtl/>
        </w:rPr>
        <w:t>ל</w:t>
      </w:r>
      <w:r w:rsidRPr="008D7D69">
        <w:rPr>
          <w:rFonts w:hint="cs"/>
          <w:rtl/>
        </w:rPr>
        <w:t>פניה את החלופות השונות</w:t>
      </w:r>
      <w:r>
        <w:rPr>
          <w:rFonts w:hint="cs"/>
          <w:rtl/>
        </w:rPr>
        <w:t xml:space="preserve">, </w:t>
      </w:r>
      <w:r w:rsidRPr="008D7D69">
        <w:rPr>
          <w:rFonts w:hint="cs"/>
          <w:rtl/>
        </w:rPr>
        <w:t>ו</w:t>
      </w:r>
      <w:r>
        <w:rPr>
          <w:rFonts w:hint="cs"/>
          <w:rtl/>
        </w:rPr>
        <w:t xml:space="preserve">היא </w:t>
      </w:r>
      <w:r w:rsidRPr="008D7D69">
        <w:rPr>
          <w:rFonts w:hint="cs"/>
          <w:rtl/>
        </w:rPr>
        <w:t>א</w:t>
      </w:r>
      <w:r>
        <w:rPr>
          <w:rFonts w:hint="cs"/>
          <w:rtl/>
        </w:rPr>
        <w:t>י</w:t>
      </w:r>
      <w:r w:rsidRPr="008D7D69">
        <w:rPr>
          <w:rFonts w:hint="cs"/>
          <w:rtl/>
        </w:rPr>
        <w:t>שר</w:t>
      </w:r>
      <w:r>
        <w:rPr>
          <w:rFonts w:hint="cs"/>
          <w:rtl/>
        </w:rPr>
        <w:t>ה</w:t>
      </w:r>
      <w:r w:rsidRPr="008D7D69">
        <w:rPr>
          <w:rFonts w:hint="cs"/>
          <w:rtl/>
        </w:rPr>
        <w:t xml:space="preserve"> בדיעבד פטור ממכרז</w:t>
      </w:r>
      <w:r>
        <w:rPr>
          <w:rFonts w:hint="cs"/>
          <w:rtl/>
        </w:rPr>
        <w:t xml:space="preserve"> להתקשרות זו. </w:t>
      </w:r>
    </w:p>
    <w:p w:rsidR="00AA4652" w:rsidRPr="008D7D69" w:rsidP="00151FC3">
      <w:pPr>
        <w:pStyle w:val="takzir-text"/>
        <w:bidi/>
        <w:rPr>
          <w:rtl/>
        </w:rPr>
      </w:pPr>
      <w:r w:rsidRPr="008D7D69">
        <w:rPr>
          <w:rFonts w:hint="cs"/>
          <w:rtl/>
        </w:rPr>
        <w:t>נמצא כי על אף</w:t>
      </w:r>
      <w:r w:rsidRPr="00F93A64">
        <w:rPr>
          <w:rFonts w:hint="cs"/>
          <w:rtl/>
        </w:rPr>
        <w:t xml:space="preserve"> </w:t>
      </w:r>
      <w:r>
        <w:rPr>
          <w:rFonts w:hint="cs"/>
          <w:rtl/>
        </w:rPr>
        <w:t xml:space="preserve">חובתו של המנכ"ל </w:t>
      </w:r>
      <w:r w:rsidRPr="008D7D69">
        <w:rPr>
          <w:rFonts w:hint="cs"/>
          <w:rtl/>
        </w:rPr>
        <w:t xml:space="preserve">להיוועץ עם היועץ המשפטי בכל </w:t>
      </w:r>
      <w:r>
        <w:rPr>
          <w:rFonts w:hint="cs"/>
          <w:rtl/>
        </w:rPr>
        <w:t>עניין</w:t>
      </w:r>
      <w:r w:rsidRPr="008D7D69">
        <w:rPr>
          <w:rFonts w:hint="cs"/>
          <w:rtl/>
        </w:rPr>
        <w:t xml:space="preserve"> </w:t>
      </w:r>
      <w:r>
        <w:rPr>
          <w:rFonts w:hint="cs"/>
          <w:rtl/>
        </w:rPr>
        <w:t>המעורר</w:t>
      </w:r>
      <w:r w:rsidRPr="008D7D69">
        <w:rPr>
          <w:rFonts w:hint="cs"/>
          <w:rtl/>
        </w:rPr>
        <w:t xml:space="preserve"> ספק </w:t>
      </w:r>
      <w:r>
        <w:rPr>
          <w:rFonts w:hint="cs"/>
          <w:rtl/>
        </w:rPr>
        <w:t>שמא קיים</w:t>
      </w:r>
      <w:r w:rsidRPr="008D7D69">
        <w:rPr>
          <w:rFonts w:hint="cs"/>
          <w:rtl/>
        </w:rPr>
        <w:t xml:space="preserve"> חשש לניגוד עניינים, </w:t>
      </w:r>
      <w:r>
        <w:rPr>
          <w:rFonts w:hint="cs"/>
          <w:rtl/>
        </w:rPr>
        <w:t xml:space="preserve">הוא </w:t>
      </w:r>
      <w:r w:rsidRPr="008D7D69">
        <w:rPr>
          <w:rFonts w:hint="cs"/>
          <w:rtl/>
        </w:rPr>
        <w:t xml:space="preserve">לא </w:t>
      </w:r>
      <w:r>
        <w:rPr>
          <w:rFonts w:hint="cs"/>
          <w:rtl/>
        </w:rPr>
        <w:t>פנה</w:t>
      </w:r>
      <w:r w:rsidRPr="008D7D69">
        <w:rPr>
          <w:rFonts w:hint="cs"/>
          <w:rtl/>
        </w:rPr>
        <w:t xml:space="preserve"> </w:t>
      </w:r>
      <w:r>
        <w:rPr>
          <w:rFonts w:hint="cs"/>
          <w:rtl/>
        </w:rPr>
        <w:t xml:space="preserve">אליו בשאלה כיצד עליו לנהוג בעניין </w:t>
      </w:r>
      <w:r w:rsidRPr="008D7D69">
        <w:rPr>
          <w:rFonts w:hint="cs"/>
          <w:rtl/>
        </w:rPr>
        <w:t>היכרות מוקדמת של</w:t>
      </w:r>
      <w:r>
        <w:rPr>
          <w:rFonts w:hint="cs"/>
          <w:rtl/>
        </w:rPr>
        <w:t xml:space="preserve">ו </w:t>
      </w:r>
      <w:r w:rsidRPr="008D7D69">
        <w:rPr>
          <w:rFonts w:hint="cs"/>
          <w:rtl/>
        </w:rPr>
        <w:t xml:space="preserve">עם המשווק החיצוני </w:t>
      </w:r>
      <w:r>
        <w:rPr>
          <w:rFonts w:hint="cs"/>
          <w:rtl/>
        </w:rPr>
        <w:t xml:space="preserve">של הנכס בחולון. </w:t>
      </w:r>
    </w:p>
    <w:p w:rsidR="00AA4652" w:rsidRPr="00AA4652" w:rsidP="00151FC3">
      <w:pPr>
        <w:pStyle w:val="takzir"/>
        <w:rPr>
          <w:rFonts w:ascii="Tahoma" w:hAnsi="Tahoma" w:cs="Tahoma"/>
          <w:b w:val="0"/>
          <w:bCs w:val="0"/>
          <w:noProof w:val="0"/>
          <w:sz w:val="28"/>
          <w:rtl/>
        </w:rPr>
      </w:pPr>
    </w:p>
    <w:p w:rsidR="00AA4652" w:rsidRPr="00AA4652" w:rsidP="00151FC3">
      <w:pPr>
        <w:pStyle w:val="KOT5T"/>
        <w:rPr>
          <w:rtl/>
        </w:rPr>
      </w:pPr>
      <w:r w:rsidRPr="00AA4652">
        <w:rPr>
          <w:rFonts w:hint="cs"/>
          <w:rtl/>
        </w:rPr>
        <w:t xml:space="preserve">ליקויים בהתקשרות להשכרת משרדי החברה </w:t>
      </w:r>
      <w:r>
        <w:br/>
      </w:r>
      <w:r w:rsidRPr="00AA4652">
        <w:rPr>
          <w:rFonts w:hint="cs"/>
          <w:rtl/>
        </w:rPr>
        <w:t>בתל אביב</w:t>
      </w:r>
    </w:p>
    <w:p w:rsidR="00AA4652" w:rsidRPr="008D7D69" w:rsidP="00151FC3">
      <w:pPr>
        <w:pStyle w:val="takzir-text"/>
        <w:bidi/>
        <w:rPr>
          <w:rtl/>
        </w:rPr>
      </w:pPr>
      <w:r w:rsidRPr="008D7D69">
        <w:rPr>
          <w:rFonts w:hint="cs"/>
          <w:rtl/>
        </w:rPr>
        <w:t xml:space="preserve">בנובמבר 2015 החליטה ועדת המכרזים העליונה בעמידר לאשר </w:t>
      </w:r>
      <w:r>
        <w:rPr>
          <w:rFonts w:hint="cs"/>
          <w:rtl/>
        </w:rPr>
        <w:t>לחברה</w:t>
      </w:r>
      <w:r w:rsidRPr="008D7D69">
        <w:rPr>
          <w:rFonts w:hint="cs"/>
          <w:rtl/>
        </w:rPr>
        <w:t xml:space="preserve"> להשכיר את משרדיה בתל אביב לרשת מלונות לתקופה של 25 שנה בעבור כ-4 מיליון ש"ח לשנה בהתקשרות ללא מכרז. הנימוק</w:t>
      </w:r>
      <w:r>
        <w:rPr>
          <w:rFonts w:hint="cs"/>
          <w:rtl/>
        </w:rPr>
        <w:t xml:space="preserve"> האחד</w:t>
      </w:r>
      <w:r w:rsidRPr="008D7D69">
        <w:rPr>
          <w:rFonts w:hint="cs"/>
          <w:rtl/>
        </w:rPr>
        <w:t xml:space="preserve"> לפטור ממכרז הי</w:t>
      </w:r>
      <w:r>
        <w:rPr>
          <w:rFonts w:hint="cs"/>
          <w:rtl/>
        </w:rPr>
        <w:t>ה</w:t>
      </w:r>
      <w:r w:rsidRPr="008D7D69">
        <w:rPr>
          <w:rFonts w:hint="cs"/>
          <w:rtl/>
        </w:rPr>
        <w:t xml:space="preserve"> שהפרסומים שנעשו בעיתון והפנייה של עמידר למתווכים </w:t>
      </w:r>
      <w:r>
        <w:rPr>
          <w:rFonts w:hint="cs"/>
          <w:rtl/>
        </w:rPr>
        <w:t>עונים על</w:t>
      </w:r>
      <w:r w:rsidRPr="008D7D69">
        <w:rPr>
          <w:rFonts w:hint="cs"/>
          <w:rtl/>
        </w:rPr>
        <w:t xml:space="preserve"> </w:t>
      </w:r>
      <w:r>
        <w:rPr>
          <w:rFonts w:hint="cs"/>
          <w:rtl/>
        </w:rPr>
        <w:t>הדרישות ב</w:t>
      </w:r>
      <w:r w:rsidRPr="008D7D69">
        <w:rPr>
          <w:rFonts w:hint="cs"/>
          <w:rtl/>
        </w:rPr>
        <w:t>תקנות חובת המכרזים</w:t>
      </w:r>
      <w:r>
        <w:rPr>
          <w:rFonts w:hint="cs"/>
          <w:rtl/>
        </w:rPr>
        <w:t xml:space="preserve"> המחייבות </w:t>
      </w:r>
      <w:r w:rsidRPr="008D7D69">
        <w:rPr>
          <w:rFonts w:hint="cs"/>
          <w:rtl/>
        </w:rPr>
        <w:t>פרסום פומבי</w:t>
      </w:r>
      <w:r>
        <w:rPr>
          <w:rFonts w:hint="cs"/>
          <w:rtl/>
        </w:rPr>
        <w:t>.</w:t>
      </w:r>
      <w:r w:rsidRPr="008D7D69">
        <w:rPr>
          <w:rFonts w:hint="cs"/>
          <w:rtl/>
        </w:rPr>
        <w:t xml:space="preserve"> </w:t>
      </w:r>
      <w:r>
        <w:rPr>
          <w:rFonts w:hint="cs"/>
          <w:rtl/>
        </w:rPr>
        <w:t>הנימוק</w:t>
      </w:r>
      <w:r w:rsidRPr="008D7D69">
        <w:rPr>
          <w:rFonts w:hint="cs"/>
          <w:rtl/>
        </w:rPr>
        <w:t xml:space="preserve"> </w:t>
      </w:r>
      <w:r>
        <w:rPr>
          <w:rFonts w:hint="cs"/>
          <w:rtl/>
        </w:rPr>
        <w:t>האחר היה ש</w:t>
      </w:r>
      <w:r w:rsidRPr="008D7D69">
        <w:rPr>
          <w:rFonts w:hint="cs"/>
          <w:rtl/>
        </w:rPr>
        <w:t xml:space="preserve">עריכת מכרז </w:t>
      </w:r>
      <w:r>
        <w:rPr>
          <w:rFonts w:hint="cs"/>
          <w:rtl/>
        </w:rPr>
        <w:t>בהתקשרות זו</w:t>
      </w:r>
      <w:r w:rsidRPr="008D7D69">
        <w:rPr>
          <w:rFonts w:hint="cs"/>
          <w:rtl/>
        </w:rPr>
        <w:t xml:space="preserve"> עלולה לפגוע בהזדמנות עסקית</w:t>
      </w:r>
      <w:r>
        <w:rPr>
          <w:rFonts w:hint="cs"/>
          <w:rtl/>
        </w:rPr>
        <w:t xml:space="preserve"> ו</w:t>
      </w:r>
      <w:r w:rsidRPr="008D7D69">
        <w:rPr>
          <w:rFonts w:hint="cs"/>
          <w:rtl/>
        </w:rPr>
        <w:t xml:space="preserve">ברווחיות </w:t>
      </w:r>
      <w:r>
        <w:rPr>
          <w:rFonts w:hint="cs"/>
          <w:rtl/>
        </w:rPr>
        <w:t xml:space="preserve">של </w:t>
      </w:r>
      <w:r w:rsidRPr="008D7D69">
        <w:rPr>
          <w:rFonts w:hint="cs"/>
          <w:rtl/>
        </w:rPr>
        <w:t>החברה</w:t>
      </w:r>
      <w:r>
        <w:rPr>
          <w:rFonts w:hint="cs"/>
          <w:rtl/>
        </w:rPr>
        <w:t>, נסיבות שגם הן מצדיקות פטור מכוח תקנות חוק חובת המכרזים</w:t>
      </w:r>
      <w:r w:rsidRPr="008D7D69">
        <w:rPr>
          <w:rFonts w:hint="cs"/>
          <w:rtl/>
        </w:rPr>
        <w:t xml:space="preserve">. </w:t>
      </w:r>
    </w:p>
    <w:p w:rsidR="00AA4652" w:rsidRPr="008D7D69" w:rsidP="00151FC3">
      <w:pPr>
        <w:pStyle w:val="takzir-text"/>
        <w:bidi/>
        <w:rPr>
          <w:rtl/>
        </w:rPr>
      </w:pPr>
      <w:r>
        <w:rPr>
          <w:rFonts w:hint="cs"/>
          <w:rtl/>
        </w:rPr>
        <w:t xml:space="preserve">הועלה </w:t>
      </w:r>
      <w:r w:rsidRPr="008D7D69">
        <w:rPr>
          <w:rFonts w:hint="cs"/>
          <w:rtl/>
        </w:rPr>
        <w:t xml:space="preserve">כי המודעות שפרסמה עמידר והליכי </w:t>
      </w:r>
      <w:r>
        <w:rPr>
          <w:rFonts w:hint="cs"/>
          <w:rtl/>
        </w:rPr>
        <w:t>המשא ומתן</w:t>
      </w:r>
      <w:r w:rsidRPr="008D7D69">
        <w:rPr>
          <w:rFonts w:hint="cs"/>
          <w:rtl/>
        </w:rPr>
        <w:t xml:space="preserve"> עם המציעים לא עמדו בדרישות שנקבעו בתקנות</w:t>
      </w:r>
      <w:r>
        <w:rPr>
          <w:rFonts w:hint="cs"/>
          <w:rtl/>
        </w:rPr>
        <w:t>.</w:t>
      </w:r>
      <w:r w:rsidRPr="008D7D69">
        <w:rPr>
          <w:rFonts w:hint="cs"/>
          <w:rtl/>
        </w:rPr>
        <w:t xml:space="preserve"> </w:t>
      </w:r>
      <w:r>
        <w:rPr>
          <w:rFonts w:hint="cs"/>
          <w:rtl/>
        </w:rPr>
        <w:t>כמו כן,</w:t>
      </w:r>
      <w:r w:rsidRPr="008D7D69">
        <w:rPr>
          <w:rFonts w:hint="cs"/>
          <w:rtl/>
        </w:rPr>
        <w:t xml:space="preserve"> לא נמצא</w:t>
      </w:r>
      <w:r>
        <w:rPr>
          <w:rFonts w:hint="cs"/>
          <w:rtl/>
        </w:rPr>
        <w:t>ו</w:t>
      </w:r>
      <w:r w:rsidRPr="008D7D69">
        <w:rPr>
          <w:rFonts w:hint="cs"/>
          <w:rtl/>
        </w:rPr>
        <w:t xml:space="preserve"> בהחלטת ועדת המכרזים </w:t>
      </w:r>
      <w:r>
        <w:rPr>
          <w:rFonts w:hint="cs"/>
          <w:rtl/>
        </w:rPr>
        <w:t>נימוקים</w:t>
      </w:r>
      <w:r w:rsidRPr="008D7D69">
        <w:rPr>
          <w:rFonts w:hint="cs"/>
          <w:rtl/>
        </w:rPr>
        <w:t xml:space="preserve"> </w:t>
      </w:r>
      <w:r>
        <w:rPr>
          <w:rFonts w:hint="cs"/>
          <w:rtl/>
        </w:rPr>
        <w:t>לכך</w:t>
      </w:r>
      <w:r w:rsidRPr="008D7D69">
        <w:rPr>
          <w:rFonts w:hint="cs"/>
          <w:rtl/>
        </w:rPr>
        <w:t xml:space="preserve"> שמכרז פומבי, שהוא דרך המלך להתקשרויות של גופים ציבוריים, לא היה משיג תוצאה טובה יותר. </w:t>
      </w:r>
    </w:p>
    <w:p w:rsidR="00AA4652" w:rsidRPr="00AA4652" w:rsidP="00151FC3">
      <w:pPr>
        <w:pStyle w:val="takzir"/>
        <w:rPr>
          <w:rFonts w:ascii="Tahoma" w:hAnsi="Tahoma" w:cs="Tahoma"/>
          <w:b w:val="0"/>
          <w:bCs w:val="0"/>
          <w:noProof w:val="0"/>
          <w:sz w:val="28"/>
          <w:rtl/>
        </w:rPr>
      </w:pPr>
    </w:p>
    <w:p w:rsidR="00AA4652" w:rsidRPr="00AA4652" w:rsidP="00151FC3">
      <w:pPr>
        <w:pStyle w:val="KOT5T"/>
        <w:rPr>
          <w:rtl/>
        </w:rPr>
      </w:pPr>
      <w:r w:rsidRPr="00AA4652">
        <w:rPr>
          <w:rFonts w:hint="cs"/>
          <w:rtl/>
        </w:rPr>
        <w:t>ליקויים בהתקשרות עם עיתון לצורכי חשיפה ופרסום</w:t>
      </w:r>
    </w:p>
    <w:p w:rsidR="00AA4652" w:rsidRPr="008D7D69" w:rsidP="00151FC3">
      <w:pPr>
        <w:pStyle w:val="takzir-text"/>
        <w:bidi/>
        <w:rPr>
          <w:rtl/>
        </w:rPr>
      </w:pPr>
      <w:r w:rsidRPr="008D7D69">
        <w:rPr>
          <w:rFonts w:hint="cs"/>
          <w:rtl/>
        </w:rPr>
        <w:t>ב</w:t>
      </w:r>
      <w:r>
        <w:rPr>
          <w:rFonts w:hint="cs"/>
          <w:rtl/>
        </w:rPr>
        <w:t>נובמבר</w:t>
      </w:r>
      <w:r w:rsidRPr="008D7D69">
        <w:rPr>
          <w:rFonts w:hint="cs"/>
          <w:rtl/>
        </w:rPr>
        <w:t xml:space="preserve"> 2013 חתמה עמידר על הסכם שיתוף פעולה עם עיתון</w:t>
      </w:r>
      <w:r>
        <w:rPr>
          <w:rFonts w:hint="cs"/>
          <w:rtl/>
        </w:rPr>
        <w:t>,</w:t>
      </w:r>
      <w:r w:rsidRPr="008D7D69">
        <w:rPr>
          <w:rFonts w:hint="cs"/>
          <w:rtl/>
        </w:rPr>
        <w:t xml:space="preserve"> שבמסגרתו </w:t>
      </w:r>
      <w:r>
        <w:rPr>
          <w:rFonts w:hint="cs"/>
          <w:rtl/>
        </w:rPr>
        <w:t>קיבלה</w:t>
      </w:r>
      <w:r w:rsidRPr="008D7D69">
        <w:rPr>
          <w:rFonts w:hint="cs"/>
          <w:rtl/>
        </w:rPr>
        <w:t xml:space="preserve"> </w:t>
      </w:r>
      <w:r w:rsidRPr="003D3A2C">
        <w:rPr>
          <w:rFonts w:hint="cs"/>
          <w:rtl/>
        </w:rPr>
        <w:t>עמידר</w:t>
      </w:r>
      <w:r w:rsidRPr="003D3A2C">
        <w:rPr>
          <w:rtl/>
        </w:rPr>
        <w:t xml:space="preserve">, </w:t>
      </w:r>
      <w:r w:rsidRPr="003D3A2C">
        <w:rPr>
          <w:rFonts w:hint="cs"/>
          <w:rtl/>
        </w:rPr>
        <w:t>בין</w:t>
      </w:r>
      <w:r w:rsidRPr="003D3A2C">
        <w:rPr>
          <w:rtl/>
        </w:rPr>
        <w:t xml:space="preserve"> </w:t>
      </w:r>
      <w:r w:rsidRPr="003D3A2C">
        <w:rPr>
          <w:rFonts w:hint="cs"/>
          <w:rtl/>
        </w:rPr>
        <w:t>היתר</w:t>
      </w:r>
      <w:r w:rsidRPr="003D3A2C">
        <w:rPr>
          <w:rtl/>
        </w:rPr>
        <w:t>, מ</w:t>
      </w:r>
      <w:r w:rsidRPr="008D7D69">
        <w:rPr>
          <w:rFonts w:hint="cs"/>
          <w:rtl/>
        </w:rPr>
        <w:t xml:space="preserve">ודעות וחשיפה תקשורתית במדורי העיתון. עלות </w:t>
      </w:r>
      <w:r w:rsidRPr="008D7D69">
        <w:rPr>
          <w:rFonts w:hint="cs"/>
          <w:rtl/>
        </w:rPr>
        <w:t xml:space="preserve">ההסכם הסתכמה </w:t>
      </w:r>
      <w:r>
        <w:rPr>
          <w:rFonts w:hint="cs"/>
          <w:rtl/>
        </w:rPr>
        <w:t>ב-</w:t>
      </w:r>
      <w:r w:rsidRPr="008D7D69">
        <w:rPr>
          <w:rFonts w:hint="cs"/>
          <w:rtl/>
        </w:rPr>
        <w:t xml:space="preserve">400,000 ש"ח. </w:t>
      </w:r>
      <w:r w:rsidRPr="0029148D">
        <w:rPr>
          <w:rFonts w:hint="cs"/>
          <w:sz w:val="24"/>
          <w:rtl/>
        </w:rPr>
        <w:t>התקשרות</w:t>
      </w:r>
      <w:r w:rsidRPr="0029148D">
        <w:rPr>
          <w:sz w:val="24"/>
          <w:rtl/>
        </w:rPr>
        <w:t xml:space="preserve"> </w:t>
      </w:r>
      <w:r>
        <w:rPr>
          <w:rFonts w:hint="cs"/>
          <w:sz w:val="24"/>
          <w:rtl/>
        </w:rPr>
        <w:t xml:space="preserve">זו </w:t>
      </w:r>
      <w:r w:rsidRPr="0029148D">
        <w:rPr>
          <w:rFonts w:hint="cs"/>
          <w:sz w:val="24"/>
          <w:rtl/>
        </w:rPr>
        <w:t>בוצעה ללא מכרז</w:t>
      </w:r>
      <w:r>
        <w:rPr>
          <w:rFonts w:hint="cs"/>
          <w:sz w:val="24"/>
          <w:rtl/>
        </w:rPr>
        <w:t>,</w:t>
      </w:r>
      <w:r w:rsidRPr="0029148D">
        <w:rPr>
          <w:rFonts w:hint="cs"/>
          <w:sz w:val="24"/>
          <w:rtl/>
        </w:rPr>
        <w:t xml:space="preserve"> והתשלום</w:t>
      </w:r>
      <w:r w:rsidRPr="0029148D">
        <w:rPr>
          <w:sz w:val="24"/>
          <w:rtl/>
        </w:rPr>
        <w:t xml:space="preserve"> </w:t>
      </w:r>
      <w:r w:rsidRPr="0029148D">
        <w:rPr>
          <w:rFonts w:hint="cs"/>
          <w:sz w:val="24"/>
          <w:rtl/>
        </w:rPr>
        <w:t>בגינה הועבר אף על פי</w:t>
      </w:r>
      <w:r w:rsidRPr="0029148D">
        <w:rPr>
          <w:sz w:val="24"/>
          <w:rtl/>
        </w:rPr>
        <w:t xml:space="preserve"> </w:t>
      </w:r>
      <w:r w:rsidRPr="0029148D">
        <w:rPr>
          <w:rFonts w:hint="cs"/>
          <w:sz w:val="24"/>
          <w:rtl/>
        </w:rPr>
        <w:t xml:space="preserve">שלא </w:t>
      </w:r>
      <w:r>
        <w:rPr>
          <w:rFonts w:hint="cs"/>
          <w:sz w:val="24"/>
          <w:rtl/>
        </w:rPr>
        <w:t xml:space="preserve">היה </w:t>
      </w:r>
      <w:r w:rsidRPr="0029148D">
        <w:rPr>
          <w:rFonts w:hint="cs"/>
          <w:sz w:val="24"/>
          <w:rtl/>
        </w:rPr>
        <w:t xml:space="preserve">אישור לפטור ממכרז מטעם </w:t>
      </w:r>
      <w:r w:rsidRPr="0029148D">
        <w:rPr>
          <w:sz w:val="24"/>
          <w:rtl/>
        </w:rPr>
        <w:t>ועדת המכרזים</w:t>
      </w:r>
      <w:r w:rsidRPr="0029148D">
        <w:rPr>
          <w:rFonts w:hint="cs"/>
          <w:sz w:val="24"/>
          <w:rtl/>
        </w:rPr>
        <w:t>. בכך</w:t>
      </w:r>
      <w:r w:rsidRPr="0029148D">
        <w:rPr>
          <w:sz w:val="24"/>
          <w:rtl/>
        </w:rPr>
        <w:t xml:space="preserve"> </w:t>
      </w:r>
      <w:r w:rsidRPr="0029148D">
        <w:rPr>
          <w:rFonts w:hint="cs"/>
          <w:sz w:val="24"/>
          <w:rtl/>
        </w:rPr>
        <w:t>פעלו החברה וסמנכ</w:t>
      </w:r>
      <w:r w:rsidRPr="0029148D">
        <w:rPr>
          <w:sz w:val="24"/>
          <w:rtl/>
        </w:rPr>
        <w:t xml:space="preserve">"ל </w:t>
      </w:r>
      <w:r w:rsidRPr="0029148D">
        <w:rPr>
          <w:rFonts w:hint="cs"/>
          <w:sz w:val="24"/>
          <w:rtl/>
        </w:rPr>
        <w:t>השיווק, שהוביל את ההתקשרות,</w:t>
      </w:r>
      <w:r w:rsidRPr="0029148D">
        <w:rPr>
          <w:sz w:val="24"/>
          <w:rtl/>
        </w:rPr>
        <w:t xml:space="preserve"> בניגוד ל</w:t>
      </w:r>
      <w:r w:rsidRPr="0029148D">
        <w:rPr>
          <w:rFonts w:hint="cs"/>
          <w:sz w:val="24"/>
          <w:rtl/>
        </w:rPr>
        <w:t>כללי ה</w:t>
      </w:r>
      <w:r w:rsidRPr="0029148D">
        <w:rPr>
          <w:sz w:val="24"/>
          <w:rtl/>
        </w:rPr>
        <w:t>מכרזים</w:t>
      </w:r>
      <w:r w:rsidRPr="0029148D">
        <w:rPr>
          <w:rFonts w:hint="cs"/>
          <w:sz w:val="24"/>
          <w:rtl/>
        </w:rPr>
        <w:t>, ועל החשב היה להימנע מלאשר את התשלום</w:t>
      </w:r>
      <w:r w:rsidRPr="0029148D">
        <w:rPr>
          <w:sz w:val="24"/>
          <w:rtl/>
        </w:rPr>
        <w:t>.</w:t>
      </w:r>
      <w:r w:rsidRPr="00BE26E1">
        <w:rPr>
          <w:b/>
          <w:bCs/>
          <w:sz w:val="24"/>
          <w:rtl/>
        </w:rPr>
        <w:t xml:space="preserve"> </w:t>
      </w:r>
      <w:r w:rsidRPr="008D7D69">
        <w:rPr>
          <w:rFonts w:hint="cs"/>
          <w:rtl/>
        </w:rPr>
        <w:t xml:space="preserve">רק </w:t>
      </w:r>
      <w:r>
        <w:rPr>
          <w:rFonts w:hint="cs"/>
          <w:rtl/>
        </w:rPr>
        <w:t>כ</w:t>
      </w:r>
      <w:r w:rsidRPr="008D7D69">
        <w:rPr>
          <w:rFonts w:hint="cs"/>
          <w:rtl/>
        </w:rPr>
        <w:t xml:space="preserve">חודש לאחר חתימת ההסכם הגיש סמנכ"ל השיווק לוועדת המכרזים </w:t>
      </w:r>
      <w:r w:rsidRPr="008D7D69">
        <w:rPr>
          <w:rtl/>
        </w:rPr>
        <w:t>בקשה</w:t>
      </w:r>
      <w:r w:rsidRPr="008D7D69">
        <w:rPr>
          <w:rFonts w:hint="cs"/>
          <w:rtl/>
        </w:rPr>
        <w:t xml:space="preserve"> בדיעבד לאישור ההתקשרות האמורה ב</w:t>
      </w:r>
      <w:r w:rsidRPr="008D7D69">
        <w:rPr>
          <w:rtl/>
        </w:rPr>
        <w:t>פטור ממכרז</w:t>
      </w:r>
      <w:r>
        <w:rPr>
          <w:rFonts w:hint="cs"/>
          <w:rtl/>
        </w:rPr>
        <w:t>, אך הוועדה לא קיבלה החלטה בנדון. ההתקשרות אפוא נעשתה שלא בהתאם לכללים.</w:t>
      </w:r>
    </w:p>
    <w:p w:rsidR="00AA4652" w:rsidRPr="008D7D69" w:rsidP="00151FC3">
      <w:pPr>
        <w:pStyle w:val="takzir-text"/>
        <w:bidi/>
        <w:rPr>
          <w:rtl/>
        </w:rPr>
      </w:pPr>
      <w:r w:rsidRPr="008D7D69">
        <w:rPr>
          <w:rFonts w:hint="cs"/>
          <w:rtl/>
        </w:rPr>
        <w:t>חוזר מנהל רשות החברות קובע כי חברה ממשלתית אינה רשאית לתת חסות מכל מין וסוג אשר כרוך עמה תשלום מאת החברה בכסף או בשווה כסף</w:t>
      </w:r>
      <w:r>
        <w:rPr>
          <w:rFonts w:hint="cs"/>
          <w:rtl/>
        </w:rPr>
        <w:t>,</w:t>
      </w:r>
      <w:r w:rsidRPr="008D7D69">
        <w:rPr>
          <w:rFonts w:hint="cs"/>
          <w:rtl/>
        </w:rPr>
        <w:t xml:space="preserve"> </w:t>
      </w:r>
      <w:r>
        <w:rPr>
          <w:rFonts w:hint="cs"/>
          <w:rtl/>
        </w:rPr>
        <w:t>והחוזר מדגים זאת בתשלום עבור</w:t>
      </w:r>
      <w:r w:rsidRPr="008D7D69">
        <w:rPr>
          <w:rFonts w:hint="cs"/>
          <w:rtl/>
        </w:rPr>
        <w:t xml:space="preserve"> הזכות לשאת דברים בכנס. נמצא כי למרות האמור</w:t>
      </w:r>
      <w:r>
        <w:rPr>
          <w:rFonts w:hint="cs"/>
          <w:rtl/>
        </w:rPr>
        <w:t>,</w:t>
      </w:r>
      <w:r w:rsidRPr="008D7D69">
        <w:rPr>
          <w:rFonts w:hint="cs"/>
          <w:rtl/>
        </w:rPr>
        <w:t xml:space="preserve"> במסגרת ההסכם שילמה עמידר לעיתון בין היתר בעבור זכות </w:t>
      </w:r>
      <w:r>
        <w:rPr>
          <w:rFonts w:hint="cs"/>
          <w:rtl/>
        </w:rPr>
        <w:t>ה</w:t>
      </w:r>
      <w:r w:rsidRPr="008D7D69">
        <w:rPr>
          <w:rFonts w:hint="cs"/>
          <w:rtl/>
        </w:rPr>
        <w:t>יו</w:t>
      </w:r>
      <w:r>
        <w:rPr>
          <w:rFonts w:hint="cs"/>
          <w:rtl/>
        </w:rPr>
        <w:t xml:space="preserve">"ר דאז </w:t>
      </w:r>
      <w:r w:rsidRPr="008D7D69">
        <w:rPr>
          <w:rFonts w:hint="cs"/>
          <w:rtl/>
        </w:rPr>
        <w:t>לשאת דברים בכנס של העיתון</w:t>
      </w:r>
      <w:r>
        <w:rPr>
          <w:rFonts w:hint="cs"/>
          <w:rtl/>
        </w:rPr>
        <w:t xml:space="preserve">. </w:t>
      </w:r>
    </w:p>
    <w:p w:rsidR="00AA4652" w:rsidRPr="00AA4652" w:rsidP="00151FC3">
      <w:pPr>
        <w:pStyle w:val="takzir"/>
        <w:rPr>
          <w:rFonts w:ascii="Tahoma" w:hAnsi="Tahoma" w:cs="Tahoma"/>
          <w:b w:val="0"/>
          <w:bCs w:val="0"/>
          <w:noProof w:val="0"/>
          <w:sz w:val="28"/>
          <w:rtl/>
        </w:rPr>
      </w:pPr>
    </w:p>
    <w:p w:rsidR="00AA4652" w:rsidRPr="00AA4652" w:rsidP="00151FC3">
      <w:pPr>
        <w:pStyle w:val="KOT5T"/>
        <w:rPr>
          <w:rtl/>
        </w:rPr>
      </w:pPr>
      <w:r w:rsidRPr="00AA4652">
        <w:rPr>
          <w:rFonts w:hint="cs"/>
          <w:rtl/>
        </w:rPr>
        <w:t>ליקויים בהתקשרות עם יועצים משפטיים</w:t>
      </w:r>
    </w:p>
    <w:p w:rsidR="00AA4652" w:rsidRPr="008D7D69" w:rsidP="00151FC3">
      <w:pPr>
        <w:pStyle w:val="takzir-text"/>
        <w:bidi/>
        <w:rPr>
          <w:rtl/>
        </w:rPr>
      </w:pPr>
      <w:r w:rsidRPr="008D7D69">
        <w:rPr>
          <w:rtl/>
        </w:rPr>
        <w:t>נוהל התקשרויות</w:t>
      </w:r>
      <w:r w:rsidRPr="008D7D69">
        <w:rPr>
          <w:rFonts w:hint="cs"/>
          <w:rtl/>
        </w:rPr>
        <w:t xml:space="preserve"> ו</w:t>
      </w:r>
      <w:r w:rsidRPr="008D7D69">
        <w:rPr>
          <w:rtl/>
        </w:rPr>
        <w:t>מכרזים</w:t>
      </w:r>
      <w:r w:rsidRPr="008D7D69">
        <w:rPr>
          <w:rFonts w:hint="cs"/>
          <w:rtl/>
        </w:rPr>
        <w:t xml:space="preserve"> </w:t>
      </w:r>
      <w:r w:rsidRPr="008D7D69">
        <w:rPr>
          <w:rFonts w:hint="cs"/>
          <w:rtl/>
        </w:rPr>
        <w:t xml:space="preserve">של </w:t>
      </w:r>
      <w:r>
        <w:rPr>
          <w:rFonts w:hint="cs"/>
          <w:rtl/>
        </w:rPr>
        <w:t>החברה</w:t>
      </w:r>
      <w:r w:rsidRPr="008D7D69">
        <w:rPr>
          <w:rFonts w:hint="cs"/>
          <w:rtl/>
        </w:rPr>
        <w:t xml:space="preserve"> </w:t>
      </w:r>
      <w:r>
        <w:rPr>
          <w:rFonts w:hint="cs"/>
          <w:rtl/>
        </w:rPr>
        <w:t xml:space="preserve">קובע כי </w:t>
      </w:r>
      <w:r w:rsidRPr="008D7D69">
        <w:rPr>
          <w:rFonts w:hint="cs"/>
          <w:rtl/>
        </w:rPr>
        <w:t>התקשרות עם בעל מקצוע מומחה</w:t>
      </w:r>
      <w:r>
        <w:rPr>
          <w:rFonts w:hint="cs"/>
          <w:rtl/>
        </w:rPr>
        <w:t>,</w:t>
      </w:r>
      <w:r w:rsidRPr="008D7D69">
        <w:rPr>
          <w:rFonts w:hint="cs"/>
          <w:rtl/>
        </w:rPr>
        <w:t xml:space="preserve"> לרבות עורך דין</w:t>
      </w:r>
      <w:r>
        <w:rPr>
          <w:rFonts w:hint="cs"/>
          <w:rtl/>
        </w:rPr>
        <w:t>,</w:t>
      </w:r>
      <w:r w:rsidRPr="008D7D69">
        <w:rPr>
          <w:rFonts w:hint="cs"/>
          <w:rtl/>
        </w:rPr>
        <w:t xml:space="preserve"> טעונה מכרז סגור</w:t>
      </w:r>
      <w:r>
        <w:rPr>
          <w:rFonts w:hint="cs"/>
          <w:rtl/>
        </w:rPr>
        <w:t>.</w:t>
      </w:r>
      <w:r w:rsidRPr="008D7D69">
        <w:rPr>
          <w:rFonts w:hint="cs"/>
          <w:rtl/>
        </w:rPr>
        <w:t xml:space="preserve"> אם קבעה ועדת המכרזים שאין אפשרות או הצדקה למכרז</w:t>
      </w:r>
      <w:r>
        <w:rPr>
          <w:rFonts w:hint="cs"/>
          <w:rtl/>
        </w:rPr>
        <w:t>,</w:t>
      </w:r>
      <w:r w:rsidRPr="008D7D69">
        <w:rPr>
          <w:rFonts w:hint="cs"/>
          <w:rtl/>
        </w:rPr>
        <w:t xml:space="preserve"> </w:t>
      </w:r>
      <w:r>
        <w:rPr>
          <w:rFonts w:hint="cs"/>
          <w:rtl/>
        </w:rPr>
        <w:t>יש לבדוק שלוש הצעות לפחות כתנאי להתקשרות.</w:t>
      </w:r>
      <w:r w:rsidRPr="008D7D69">
        <w:rPr>
          <w:rFonts w:hint="cs"/>
          <w:rtl/>
        </w:rPr>
        <w:t xml:space="preserve"> </w:t>
      </w:r>
      <w:r>
        <w:rPr>
          <w:rFonts w:hint="cs"/>
          <w:rtl/>
        </w:rPr>
        <w:t>ואולם,</w:t>
      </w:r>
      <w:r w:rsidRPr="008D7D69">
        <w:rPr>
          <w:rFonts w:hint="cs"/>
          <w:rtl/>
        </w:rPr>
        <w:t xml:space="preserve"> עמידר </w:t>
      </w:r>
      <w:r>
        <w:rPr>
          <w:rFonts w:hint="cs"/>
          <w:rtl/>
        </w:rPr>
        <w:t>התקשרה עם</w:t>
      </w:r>
      <w:r w:rsidRPr="008D7D69">
        <w:rPr>
          <w:rFonts w:hint="cs"/>
          <w:rtl/>
        </w:rPr>
        <w:t xml:space="preserve"> יועצים משפטיים חיצוניים שלא </w:t>
      </w:r>
      <w:r>
        <w:rPr>
          <w:rFonts w:hint="cs"/>
          <w:rtl/>
        </w:rPr>
        <w:t>על פי</w:t>
      </w:r>
      <w:r w:rsidRPr="008D7D69">
        <w:rPr>
          <w:rFonts w:hint="cs"/>
          <w:rtl/>
        </w:rPr>
        <w:t xml:space="preserve"> תקנות </w:t>
      </w:r>
      <w:r>
        <w:rPr>
          <w:rFonts w:hint="cs"/>
          <w:rtl/>
        </w:rPr>
        <w:t xml:space="preserve">חובת המכרזים והנוהל הנזכר. </w:t>
      </w:r>
      <w:r w:rsidRPr="008D7D69">
        <w:rPr>
          <w:rFonts w:hint="cs"/>
          <w:rtl/>
        </w:rPr>
        <w:t>בכלל זה העסיקה יועץ משפטי לשם י</w:t>
      </w:r>
      <w:r>
        <w:rPr>
          <w:rFonts w:hint="cs"/>
          <w:rtl/>
        </w:rPr>
        <w:t>י</w:t>
      </w:r>
      <w:r w:rsidRPr="008D7D69">
        <w:rPr>
          <w:rFonts w:hint="cs"/>
          <w:rtl/>
        </w:rPr>
        <w:t xml:space="preserve">עוץ לדירקטוריון, רישום פרוטוקולים ופעולות נוספות בסך כולל של </w:t>
      </w:r>
      <w:r w:rsidR="003C2A8C">
        <w:rPr>
          <w:rtl/>
        </w:rPr>
        <w:br/>
      </w:r>
      <w:r w:rsidRPr="008D7D69">
        <w:rPr>
          <w:rFonts w:hint="cs"/>
          <w:rtl/>
        </w:rPr>
        <w:t>כ-820,000 ש"ח</w:t>
      </w:r>
      <w:r>
        <w:rPr>
          <w:rFonts w:hint="cs"/>
          <w:rtl/>
        </w:rPr>
        <w:t>,</w:t>
      </w:r>
      <w:r w:rsidRPr="008D7D69">
        <w:rPr>
          <w:rFonts w:hint="cs"/>
          <w:rtl/>
        </w:rPr>
        <w:t xml:space="preserve"> וכן העסיקה משרד </w:t>
      </w:r>
      <w:r w:rsidRPr="003D3A2C">
        <w:rPr>
          <w:rFonts w:hint="cs"/>
          <w:rtl/>
        </w:rPr>
        <w:t xml:space="preserve">עורכי </w:t>
      </w:r>
      <w:r w:rsidRPr="009010C5">
        <w:rPr>
          <w:rFonts w:hint="cs"/>
          <w:rtl/>
        </w:rPr>
        <w:t>דין</w:t>
      </w:r>
      <w:r w:rsidRPr="009010C5">
        <w:rPr>
          <w:rtl/>
        </w:rPr>
        <w:t xml:space="preserve"> </w:t>
      </w:r>
      <w:r w:rsidRPr="009010C5">
        <w:rPr>
          <w:rFonts w:hint="cs"/>
          <w:rtl/>
        </w:rPr>
        <w:t>אחר</w:t>
      </w:r>
      <w:r w:rsidRPr="009010C5">
        <w:rPr>
          <w:rtl/>
        </w:rPr>
        <w:t xml:space="preserve"> </w:t>
      </w:r>
      <w:r w:rsidRPr="009010C5">
        <w:rPr>
          <w:rFonts w:hint="cs"/>
          <w:rtl/>
        </w:rPr>
        <w:t>לצורך</w:t>
      </w:r>
      <w:r w:rsidRPr="003D3A2C">
        <w:rPr>
          <w:rFonts w:hint="cs"/>
          <w:rtl/>
        </w:rPr>
        <w:t xml:space="preserve"> השכרה</w:t>
      </w:r>
      <w:r w:rsidRPr="008D7D69">
        <w:rPr>
          <w:rFonts w:hint="cs"/>
          <w:rtl/>
        </w:rPr>
        <w:t xml:space="preserve"> ושכירות של נכסים </w:t>
      </w:r>
      <w:r>
        <w:rPr>
          <w:rFonts w:hint="cs"/>
          <w:rtl/>
        </w:rPr>
        <w:t>-</w:t>
      </w:r>
      <w:r w:rsidRPr="008D7D69">
        <w:rPr>
          <w:rFonts w:hint="cs"/>
          <w:rtl/>
        </w:rPr>
        <w:t xml:space="preserve"> </w:t>
      </w:r>
      <w:r>
        <w:rPr>
          <w:rFonts w:hint="cs"/>
          <w:rtl/>
        </w:rPr>
        <w:t>כל</w:t>
      </w:r>
      <w:r w:rsidRPr="008D7D69">
        <w:rPr>
          <w:rFonts w:hint="cs"/>
          <w:rtl/>
        </w:rPr>
        <w:t xml:space="preserve"> זאת בלא בדיקה של הצעות נוספות.</w:t>
      </w:r>
    </w:p>
    <w:p w:rsidR="00AA4652" w:rsidRPr="00AA4652" w:rsidP="00151FC3">
      <w:pPr>
        <w:pStyle w:val="takzir"/>
        <w:rPr>
          <w:rFonts w:ascii="Tahoma" w:hAnsi="Tahoma" w:cs="Tahoma"/>
          <w:b w:val="0"/>
          <w:bCs w:val="0"/>
          <w:noProof w:val="0"/>
          <w:sz w:val="28"/>
          <w:rtl/>
        </w:rPr>
      </w:pPr>
    </w:p>
    <w:p w:rsidR="00AA4652" w:rsidRPr="00AA4652" w:rsidP="00151FC3">
      <w:pPr>
        <w:pStyle w:val="KOT5T"/>
        <w:rPr>
          <w:rtl/>
        </w:rPr>
      </w:pPr>
      <w:r w:rsidRPr="00AA4652">
        <w:rPr>
          <w:rFonts w:hint="cs"/>
          <w:rtl/>
        </w:rPr>
        <w:t>ליקויים בהתקשרות להקמת מועדוניות</w:t>
      </w:r>
    </w:p>
    <w:p w:rsidR="00AA4652" w:rsidRPr="008D7D69" w:rsidP="00151FC3">
      <w:pPr>
        <w:pStyle w:val="takzir-text"/>
        <w:bidi/>
        <w:rPr>
          <w:rtl/>
        </w:rPr>
      </w:pPr>
      <w:r>
        <w:rPr>
          <w:rFonts w:hint="cs"/>
          <w:rtl/>
        </w:rPr>
        <w:t xml:space="preserve">נמצא כי עמידר </w:t>
      </w:r>
      <w:r w:rsidRPr="008D7D69">
        <w:rPr>
          <w:rFonts w:hint="cs"/>
          <w:rtl/>
        </w:rPr>
        <w:t xml:space="preserve">התקשרה </w:t>
      </w:r>
      <w:r>
        <w:rPr>
          <w:rFonts w:hint="cs"/>
          <w:rtl/>
        </w:rPr>
        <w:t xml:space="preserve">ללא מכרז </w:t>
      </w:r>
      <w:r w:rsidRPr="008D7D69">
        <w:rPr>
          <w:rFonts w:hint="cs"/>
          <w:rtl/>
        </w:rPr>
        <w:t xml:space="preserve">עם ארבעה גרעינים חברתיים לצורך </w:t>
      </w:r>
      <w:r>
        <w:rPr>
          <w:rFonts w:hint="cs"/>
          <w:rtl/>
        </w:rPr>
        <w:t xml:space="preserve">ביצוע פיילוט של </w:t>
      </w:r>
      <w:r w:rsidRPr="008D7D69">
        <w:rPr>
          <w:rFonts w:hint="cs"/>
          <w:rtl/>
        </w:rPr>
        <w:t>הקמת מועדוניות</w:t>
      </w:r>
      <w:r>
        <w:rPr>
          <w:rFonts w:hint="cs"/>
          <w:rtl/>
        </w:rPr>
        <w:t xml:space="preserve"> </w:t>
      </w:r>
      <w:r w:rsidRPr="008D7D69">
        <w:rPr>
          <w:rFonts w:hint="cs"/>
          <w:rtl/>
        </w:rPr>
        <w:t xml:space="preserve">בשלושה יישובים, בעלות כוללת של </w:t>
      </w:r>
      <w:r>
        <w:br/>
      </w:r>
      <w:r w:rsidRPr="008D7D69">
        <w:rPr>
          <w:rFonts w:hint="cs"/>
          <w:rtl/>
        </w:rPr>
        <w:t>כ-950,000 ש"ח</w:t>
      </w:r>
      <w:r>
        <w:rPr>
          <w:rFonts w:hint="cs"/>
          <w:rtl/>
        </w:rPr>
        <w:t>,</w:t>
      </w:r>
      <w:r w:rsidRPr="008D7D69">
        <w:rPr>
          <w:rFonts w:hint="cs"/>
          <w:rtl/>
        </w:rPr>
        <w:t xml:space="preserve"> ע</w:t>
      </w:r>
      <w:r w:rsidRPr="008D7D69">
        <w:rPr>
          <w:rtl/>
        </w:rPr>
        <w:t xml:space="preserve">ל אף החובה לפרסם מכרז </w:t>
      </w:r>
      <w:r w:rsidRPr="008D7D69">
        <w:rPr>
          <w:rFonts w:hint="cs"/>
          <w:rtl/>
        </w:rPr>
        <w:t xml:space="preserve">בנדון </w:t>
      </w:r>
      <w:r w:rsidRPr="008D7D69">
        <w:rPr>
          <w:rtl/>
        </w:rPr>
        <w:t>על פי תקנות חובת המכרזים</w:t>
      </w:r>
      <w:r>
        <w:rPr>
          <w:rFonts w:hint="cs"/>
          <w:rtl/>
        </w:rPr>
        <w:t>.</w:t>
      </w:r>
    </w:p>
    <w:p w:rsidR="00AA4652" w:rsidRPr="00AA4652" w:rsidP="00151FC3">
      <w:pPr>
        <w:pStyle w:val="takzir"/>
        <w:rPr>
          <w:rFonts w:ascii="Tahoma" w:hAnsi="Tahoma" w:cs="Tahoma"/>
          <w:b w:val="0"/>
          <w:bCs w:val="0"/>
          <w:noProof w:val="0"/>
          <w:sz w:val="28"/>
          <w:rtl/>
        </w:rPr>
      </w:pPr>
    </w:p>
    <w:p w:rsidR="00AA4652" w:rsidRPr="00AA4652" w:rsidP="00151FC3">
      <w:pPr>
        <w:pStyle w:val="KOT5T"/>
        <w:rPr>
          <w:rtl/>
        </w:rPr>
      </w:pPr>
      <w:r w:rsidRPr="00AA4652">
        <w:rPr>
          <w:rFonts w:hint="cs"/>
          <w:rtl/>
        </w:rPr>
        <w:t>ליקויים בנושא הוצאות אירוח</w:t>
      </w:r>
    </w:p>
    <w:p w:rsidR="00AA4652" w:rsidRPr="008D7D69" w:rsidP="00151FC3">
      <w:pPr>
        <w:pStyle w:val="takzir-text"/>
        <w:pBdr>
          <w:bottom w:val="none" w:sz="0" w:space="0" w:color="auto"/>
        </w:pBdr>
        <w:bidi/>
        <w:rPr>
          <w:rtl/>
        </w:rPr>
      </w:pPr>
      <w:r w:rsidRPr="008D7D69">
        <w:rPr>
          <w:rFonts w:hint="cs"/>
          <w:rtl/>
        </w:rPr>
        <w:t xml:space="preserve">הוצאות אירוח, </w:t>
      </w:r>
      <w:r w:rsidRPr="000A72E6">
        <w:rPr>
          <w:rFonts w:hint="cs"/>
          <w:rtl/>
        </w:rPr>
        <w:t>כהגדרתן</w:t>
      </w:r>
      <w:r w:rsidRPr="008D7D69">
        <w:rPr>
          <w:rFonts w:hint="cs"/>
          <w:rtl/>
        </w:rPr>
        <w:t xml:space="preserve"> בנוהלי עמידר, הן </w:t>
      </w:r>
      <w:r w:rsidRPr="008D7D69">
        <w:rPr>
          <w:rFonts w:eastAsia="Times New Roman" w:hint="cs"/>
          <w:rtl/>
          <w:lang w:eastAsia="he-IL"/>
        </w:rPr>
        <w:t>הוצאות בגין פגישות עבודה עם גורמי חוץ</w:t>
      </w:r>
      <w:r>
        <w:rPr>
          <w:rFonts w:eastAsia="Times New Roman" w:hint="cs"/>
          <w:rtl/>
          <w:lang w:eastAsia="he-IL"/>
        </w:rPr>
        <w:t xml:space="preserve"> המתקיימות </w:t>
      </w:r>
      <w:r w:rsidRPr="008D7D69">
        <w:rPr>
          <w:rFonts w:eastAsia="Times New Roman" w:hint="cs"/>
          <w:rtl/>
          <w:lang w:eastAsia="he-IL"/>
        </w:rPr>
        <w:t xml:space="preserve">במסעדה, </w:t>
      </w:r>
      <w:r>
        <w:rPr>
          <w:rFonts w:eastAsia="Times New Roman" w:hint="cs"/>
          <w:rtl/>
          <w:lang w:eastAsia="he-IL"/>
        </w:rPr>
        <w:t>ב</w:t>
      </w:r>
      <w:r w:rsidRPr="008D7D69">
        <w:rPr>
          <w:rFonts w:eastAsia="Times New Roman" w:hint="cs"/>
          <w:rtl/>
          <w:lang w:eastAsia="he-IL"/>
        </w:rPr>
        <w:t xml:space="preserve">בית קפה </w:t>
      </w:r>
      <w:r>
        <w:rPr>
          <w:rFonts w:eastAsia="Times New Roman" w:hint="cs"/>
          <w:rtl/>
          <w:lang w:eastAsia="he-IL"/>
        </w:rPr>
        <w:t>וכיוצא באלו.</w:t>
      </w:r>
      <w:r w:rsidRPr="008D7D69">
        <w:rPr>
          <w:rFonts w:hint="cs"/>
          <w:rtl/>
        </w:rPr>
        <w:t xml:space="preserve"> </w:t>
      </w:r>
      <w:r w:rsidRPr="008D7D69">
        <w:rPr>
          <w:rFonts w:eastAsia="Times New Roman" w:hint="cs"/>
          <w:rtl/>
          <w:lang w:eastAsia="he-IL"/>
        </w:rPr>
        <w:t xml:space="preserve">הביקורת העלתה </w:t>
      </w:r>
      <w:r>
        <w:rPr>
          <w:rFonts w:eastAsia="Times New Roman" w:hint="cs"/>
          <w:rtl/>
          <w:lang w:eastAsia="he-IL"/>
        </w:rPr>
        <w:t>כי נעשו החזרים רבים של הוצאות אירוח (בסך כולל של כ-3,700 ש"ח) ל</w:t>
      </w:r>
      <w:r w:rsidRPr="008D7D69">
        <w:rPr>
          <w:rFonts w:eastAsia="Times New Roman" w:hint="cs"/>
          <w:rtl/>
          <w:lang w:eastAsia="he-IL"/>
        </w:rPr>
        <w:t>בעלי תפקידים בכירים</w:t>
      </w:r>
      <w:r>
        <w:rPr>
          <w:rFonts w:eastAsia="Times New Roman" w:hint="cs"/>
          <w:rtl/>
          <w:lang w:eastAsia="he-IL"/>
        </w:rPr>
        <w:t>, ובהם היו"ר, המנכ"ל וכמה מהסמנכ"לים,</w:t>
      </w:r>
      <w:r w:rsidRPr="008D7D69">
        <w:rPr>
          <w:rFonts w:eastAsia="Times New Roman" w:hint="cs"/>
          <w:rtl/>
          <w:lang w:eastAsia="he-IL"/>
        </w:rPr>
        <w:t xml:space="preserve"> בגין ארוחות עם עובדים אחרים בחברה וכן בגין ארוחות שלהם בלבד, אף שאינם זכאים לכך</w:t>
      </w:r>
      <w:r>
        <w:rPr>
          <w:rFonts w:eastAsia="Times New Roman" w:hint="cs"/>
          <w:rtl/>
          <w:lang w:eastAsia="he-IL"/>
        </w:rPr>
        <w:t>.</w:t>
      </w:r>
      <w:r w:rsidRPr="008D7D69">
        <w:rPr>
          <w:rFonts w:eastAsia="Times New Roman" w:hint="cs"/>
          <w:rtl/>
          <w:lang w:eastAsia="he-IL"/>
        </w:rPr>
        <w:t xml:space="preserve"> </w:t>
      </w:r>
    </w:p>
    <w:p w:rsidR="00AA4652" w:rsidRPr="008D7D69" w:rsidP="00151FC3">
      <w:pPr>
        <w:pStyle w:val="takzir-text"/>
        <w:pBdr>
          <w:top w:val="none" w:sz="0" w:space="0" w:color="auto"/>
        </w:pBdr>
        <w:bidi/>
        <w:rPr>
          <w:rtl/>
        </w:rPr>
      </w:pPr>
      <w:r w:rsidRPr="008D7D69">
        <w:rPr>
          <w:rFonts w:hint="cs"/>
          <w:rtl/>
          <w:lang w:eastAsia="he-IL"/>
        </w:rPr>
        <w:t xml:space="preserve">עוד נמצא כי </w:t>
      </w:r>
      <w:r>
        <w:rPr>
          <w:rFonts w:hint="cs"/>
          <w:rtl/>
          <w:lang w:eastAsia="he-IL"/>
        </w:rPr>
        <w:t>לעתים הוחזרו</w:t>
      </w:r>
      <w:r w:rsidRPr="008D7D69">
        <w:rPr>
          <w:rFonts w:hint="cs"/>
          <w:rtl/>
          <w:lang w:eastAsia="he-IL"/>
        </w:rPr>
        <w:t xml:space="preserve"> </w:t>
      </w:r>
      <w:r>
        <w:rPr>
          <w:rFonts w:hint="cs"/>
          <w:rtl/>
          <w:lang w:eastAsia="he-IL"/>
        </w:rPr>
        <w:t>ל</w:t>
      </w:r>
      <w:r w:rsidRPr="008D7D69">
        <w:rPr>
          <w:rFonts w:hint="cs"/>
          <w:rtl/>
          <w:lang w:eastAsia="he-IL"/>
        </w:rPr>
        <w:t xml:space="preserve">עובדים בכירים הוצאות אירוח </w:t>
      </w:r>
      <w:r>
        <w:rPr>
          <w:rFonts w:hint="cs"/>
          <w:rtl/>
          <w:lang w:eastAsia="he-IL"/>
        </w:rPr>
        <w:t>שלהם, וכי עבור אותו אירוח</w:t>
      </w:r>
      <w:r w:rsidRPr="008D7D69">
        <w:rPr>
          <w:rFonts w:hint="cs"/>
          <w:rtl/>
          <w:lang w:eastAsia="he-IL"/>
        </w:rPr>
        <w:t xml:space="preserve"> </w:t>
      </w:r>
      <w:r>
        <w:rPr>
          <w:rFonts w:hint="cs"/>
          <w:rtl/>
          <w:lang w:eastAsia="he-IL"/>
        </w:rPr>
        <w:t xml:space="preserve">הם קיבלו גם החזר </w:t>
      </w:r>
      <w:r w:rsidRPr="008D7D69">
        <w:rPr>
          <w:rFonts w:hint="cs"/>
          <w:rtl/>
          <w:lang w:eastAsia="he-IL"/>
        </w:rPr>
        <w:t xml:space="preserve">הוצאות אש"ל </w:t>
      </w:r>
      <w:r>
        <w:rPr>
          <w:rFonts w:hint="cs"/>
          <w:rtl/>
          <w:lang w:eastAsia="he-IL"/>
        </w:rPr>
        <w:t>דרך המשכורת</w:t>
      </w:r>
      <w:r w:rsidRPr="008D7D69">
        <w:rPr>
          <w:rFonts w:hint="cs"/>
          <w:rtl/>
          <w:lang w:eastAsia="he-IL"/>
        </w:rPr>
        <w:t xml:space="preserve">, </w:t>
      </w:r>
      <w:r>
        <w:rPr>
          <w:rFonts w:hint="cs"/>
          <w:rtl/>
          <w:lang w:eastAsia="he-IL"/>
        </w:rPr>
        <w:t>כלומר נעשה</w:t>
      </w:r>
      <w:r w:rsidRPr="008D7D69">
        <w:rPr>
          <w:rFonts w:hint="cs"/>
          <w:rtl/>
          <w:lang w:eastAsia="he-IL"/>
        </w:rPr>
        <w:t xml:space="preserve"> כפל תשלום</w:t>
      </w:r>
      <w:r>
        <w:rPr>
          <w:rFonts w:hint="cs"/>
          <w:rtl/>
          <w:lang w:eastAsia="he-IL"/>
        </w:rPr>
        <w:t>.</w:t>
      </w:r>
      <w:r w:rsidRPr="008D7D69">
        <w:rPr>
          <w:rtl/>
          <w:lang w:eastAsia="he-IL"/>
        </w:rPr>
        <w:t xml:space="preserve"> </w:t>
      </w:r>
      <w:r>
        <w:rPr>
          <w:rFonts w:hint="cs"/>
          <w:rtl/>
          <w:lang w:eastAsia="he-IL"/>
        </w:rPr>
        <w:t>בביקורת הועלו החזרים כפולים</w:t>
      </w:r>
      <w:r w:rsidRPr="008D7D69">
        <w:rPr>
          <w:rtl/>
          <w:lang w:eastAsia="he-IL"/>
        </w:rPr>
        <w:t xml:space="preserve"> </w:t>
      </w:r>
      <w:r>
        <w:rPr>
          <w:rFonts w:hint="cs"/>
          <w:rtl/>
          <w:lang w:eastAsia="he-IL"/>
        </w:rPr>
        <w:t>ל</w:t>
      </w:r>
      <w:r w:rsidRPr="008D7D69">
        <w:rPr>
          <w:rFonts w:hint="cs"/>
          <w:rtl/>
          <w:lang w:eastAsia="he-IL"/>
        </w:rPr>
        <w:t>מנכ</w:t>
      </w:r>
      <w:r w:rsidRPr="008D7D69">
        <w:rPr>
          <w:rtl/>
          <w:lang w:eastAsia="he-IL"/>
        </w:rPr>
        <w:t xml:space="preserve">"ל </w:t>
      </w:r>
      <w:r w:rsidRPr="008D7D69">
        <w:rPr>
          <w:rFonts w:hint="cs"/>
          <w:rtl/>
          <w:lang w:eastAsia="he-IL"/>
        </w:rPr>
        <w:t>החברה</w:t>
      </w:r>
      <w:r>
        <w:rPr>
          <w:rFonts w:hint="cs"/>
          <w:rtl/>
          <w:lang w:eastAsia="he-IL"/>
        </w:rPr>
        <w:t>,</w:t>
      </w:r>
      <w:r w:rsidRPr="008D7D69">
        <w:rPr>
          <w:rtl/>
          <w:lang w:eastAsia="he-IL"/>
        </w:rPr>
        <w:t xml:space="preserve"> </w:t>
      </w:r>
      <w:r>
        <w:rPr>
          <w:rFonts w:hint="cs"/>
          <w:rtl/>
          <w:lang w:eastAsia="he-IL"/>
        </w:rPr>
        <w:t>ל</w:t>
      </w:r>
      <w:r w:rsidRPr="008D7D69">
        <w:rPr>
          <w:rFonts w:hint="cs"/>
          <w:rtl/>
          <w:lang w:eastAsia="he-IL"/>
        </w:rPr>
        <w:t>סמנכ</w:t>
      </w:r>
      <w:r w:rsidRPr="008D7D69">
        <w:rPr>
          <w:rtl/>
          <w:lang w:eastAsia="he-IL"/>
        </w:rPr>
        <w:t xml:space="preserve">"ל </w:t>
      </w:r>
      <w:r w:rsidRPr="008D7D69">
        <w:rPr>
          <w:rFonts w:hint="cs"/>
          <w:rtl/>
          <w:lang w:eastAsia="he-IL"/>
        </w:rPr>
        <w:t>התפעול</w:t>
      </w:r>
      <w:r>
        <w:rPr>
          <w:rFonts w:hint="cs"/>
          <w:rtl/>
          <w:lang w:eastAsia="he-IL"/>
        </w:rPr>
        <w:t>,</w:t>
      </w:r>
      <w:r w:rsidRPr="008D7D69">
        <w:rPr>
          <w:rtl/>
          <w:lang w:eastAsia="he-IL"/>
        </w:rPr>
        <w:t xml:space="preserve"> </w:t>
      </w:r>
      <w:r>
        <w:rPr>
          <w:rFonts w:hint="cs"/>
          <w:rtl/>
          <w:lang w:eastAsia="he-IL"/>
        </w:rPr>
        <w:t>ל</w:t>
      </w:r>
      <w:r w:rsidRPr="008D7D69">
        <w:rPr>
          <w:rFonts w:hint="cs"/>
          <w:rtl/>
          <w:lang w:eastAsia="he-IL"/>
        </w:rPr>
        <w:t>סמנכ"ל פיתוח עסקי ו</w:t>
      </w:r>
      <w:r>
        <w:rPr>
          <w:rFonts w:hint="cs"/>
          <w:rtl/>
          <w:lang w:eastAsia="he-IL"/>
        </w:rPr>
        <w:t>ל</w:t>
      </w:r>
      <w:r w:rsidRPr="008D7D69">
        <w:rPr>
          <w:rFonts w:hint="cs"/>
          <w:rtl/>
          <w:lang w:eastAsia="he-IL"/>
        </w:rPr>
        <w:t>סמנכ"ל השיווק.</w:t>
      </w:r>
    </w:p>
    <w:p w:rsidR="00AA4652" w:rsidRPr="00AA4652" w:rsidP="00151FC3">
      <w:pPr>
        <w:pStyle w:val="takzir"/>
        <w:rPr>
          <w:rFonts w:ascii="Tahoma" w:hAnsi="Tahoma" w:cs="Tahoma"/>
          <w:b w:val="0"/>
          <w:bCs w:val="0"/>
          <w:noProof w:val="0"/>
          <w:sz w:val="28"/>
          <w:rtl/>
        </w:rPr>
      </w:pPr>
    </w:p>
    <w:p w:rsidR="00AA4652" w:rsidRPr="00AA4652" w:rsidP="00151FC3">
      <w:pPr>
        <w:pStyle w:val="KOT5T"/>
        <w:rPr>
          <w:rtl/>
        </w:rPr>
      </w:pPr>
      <w:r w:rsidRPr="00AA4652">
        <w:rPr>
          <w:rFonts w:hint="cs"/>
          <w:rtl/>
        </w:rPr>
        <w:t>ליקויים בנושא היקף פעילות יו"ר עמידר</w:t>
      </w:r>
    </w:p>
    <w:p w:rsidR="00AA4652" w:rsidRPr="008D7D69" w:rsidP="00151FC3">
      <w:pPr>
        <w:pStyle w:val="takzir-text"/>
        <w:bidi/>
        <w:rPr>
          <w:rtl/>
        </w:rPr>
      </w:pPr>
      <w:r>
        <w:rPr>
          <w:rFonts w:hint="cs"/>
          <w:rtl/>
        </w:rPr>
        <w:t>יו"ר עמידר, שהועסק בחצי משרה, עסק</w:t>
      </w:r>
      <w:r w:rsidRPr="001E59CA">
        <w:rPr>
          <w:rFonts w:hint="cs"/>
          <w:rtl/>
        </w:rPr>
        <w:t xml:space="preserve"> </w:t>
      </w:r>
      <w:r>
        <w:rPr>
          <w:rFonts w:hint="cs"/>
          <w:rtl/>
        </w:rPr>
        <w:t>ב</w:t>
      </w:r>
      <w:r w:rsidRPr="001E59CA">
        <w:rPr>
          <w:rFonts w:hint="cs"/>
          <w:rtl/>
        </w:rPr>
        <w:t>כ-15 תפקידים נוספים (חבר דירקטוריו</w:t>
      </w:r>
      <w:r>
        <w:rPr>
          <w:rFonts w:hint="cs"/>
          <w:rtl/>
        </w:rPr>
        <w:t>ן</w:t>
      </w:r>
      <w:r w:rsidRPr="001E59CA">
        <w:rPr>
          <w:rFonts w:hint="cs"/>
          <w:rtl/>
        </w:rPr>
        <w:t xml:space="preserve"> </w:t>
      </w:r>
      <w:r>
        <w:rPr>
          <w:rFonts w:hint="cs"/>
          <w:rtl/>
        </w:rPr>
        <w:t>בחברות אחדות</w:t>
      </w:r>
      <w:r w:rsidRPr="001E59CA">
        <w:rPr>
          <w:rFonts w:hint="cs"/>
          <w:rtl/>
        </w:rPr>
        <w:t xml:space="preserve">, מרצה במוסדות להשכלה ועוד). </w:t>
      </w:r>
      <w:r w:rsidRPr="008D7D69">
        <w:rPr>
          <w:rFonts w:hint="cs"/>
          <w:rtl/>
        </w:rPr>
        <w:t>נמצא כי על אף עיסוקיו הנוספים הרבים של היו"ר, לא קבעה ועדת הביקורת מתכונת דיווח בדבר אופן הקדשת זמנו לענייני החברה, כנדרש בחוזר רשות החברות.</w:t>
      </w:r>
    </w:p>
    <w:p w:rsidR="00AA4652" w:rsidRPr="008D7D69" w:rsidP="00151FC3">
      <w:pPr>
        <w:pStyle w:val="takzir-text"/>
        <w:bidi/>
        <w:rPr>
          <w:rtl/>
        </w:rPr>
      </w:pPr>
      <w:r w:rsidRPr="008D7D69">
        <w:rPr>
          <w:rFonts w:hint="cs"/>
          <w:rtl/>
        </w:rPr>
        <w:t>עוד העלתה הביקורת כי על אף האיסור המפורש בחוזר רשות החברות לעשות שימוש במתקני החברה ו</w:t>
      </w:r>
      <w:r>
        <w:rPr>
          <w:rFonts w:hint="cs"/>
          <w:rtl/>
        </w:rPr>
        <w:t>ב</w:t>
      </w:r>
      <w:r w:rsidRPr="008D7D69">
        <w:rPr>
          <w:rFonts w:hint="cs"/>
          <w:rtl/>
        </w:rPr>
        <w:t>משאביה לצורך עיסוקים אחרים</w:t>
      </w:r>
      <w:r>
        <w:rPr>
          <w:rFonts w:hint="cs"/>
          <w:rtl/>
        </w:rPr>
        <w:t>,</w:t>
      </w:r>
      <w:r w:rsidRPr="008D7D69">
        <w:rPr>
          <w:rFonts w:hint="cs"/>
          <w:rtl/>
        </w:rPr>
        <w:t xml:space="preserve"> </w:t>
      </w:r>
      <w:r>
        <w:rPr>
          <w:rFonts w:hint="cs"/>
          <w:rtl/>
        </w:rPr>
        <w:t>קיים</w:t>
      </w:r>
      <w:r w:rsidRPr="008D7D69">
        <w:rPr>
          <w:rFonts w:hint="cs"/>
          <w:rtl/>
        </w:rPr>
        <w:t xml:space="preserve"> יו"ר</w:t>
      </w:r>
      <w:r>
        <w:rPr>
          <w:rFonts w:hint="cs"/>
          <w:rtl/>
        </w:rPr>
        <w:t xml:space="preserve"> עמידר</w:t>
      </w:r>
      <w:r w:rsidRPr="008D7D69">
        <w:rPr>
          <w:rFonts w:hint="cs"/>
          <w:rtl/>
        </w:rPr>
        <w:t xml:space="preserve"> במשרדי החברה כנס הנוגע לעיסוק אחר שלו ואף הפעיל לצורך כך בעל תפקיד בעמידר הכפוף אליו. עוד עלה כי במסגרת פעולות שיווקיות למיתוג החברה מימנה עמידר גם פעולות שתכליתן הייתה למעשה קידום תדמיתו האישית של היו"ר, ובכלל זה קידום תוכן חיובי אודותיו בדפי התוצאות הראשונות של מנוע החיפוש באינטרנט ובערך האישי שלו באתר ויקיפדיה ודחיקת פרסומים </w:t>
      </w:r>
      <w:r>
        <w:rPr>
          <w:rFonts w:hint="cs"/>
          <w:rtl/>
        </w:rPr>
        <w:t>בעלי</w:t>
      </w:r>
      <w:r w:rsidRPr="008D7D69">
        <w:rPr>
          <w:rFonts w:hint="cs"/>
          <w:rtl/>
        </w:rPr>
        <w:t xml:space="preserve"> תוכן שלילי </w:t>
      </w:r>
      <w:r>
        <w:rPr>
          <w:rFonts w:hint="cs"/>
          <w:rtl/>
        </w:rPr>
        <w:t>בנוגע</w:t>
      </w:r>
      <w:r w:rsidRPr="008D7D69">
        <w:rPr>
          <w:rFonts w:hint="cs"/>
          <w:rtl/>
        </w:rPr>
        <w:t xml:space="preserve"> אליו.</w:t>
      </w:r>
    </w:p>
    <w:p w:rsidR="00AA4652" w:rsidRPr="00AA4652" w:rsidP="00151FC3">
      <w:pPr>
        <w:pStyle w:val="takzir"/>
        <w:rPr>
          <w:rFonts w:ascii="Tahoma" w:hAnsi="Tahoma" w:cs="Tahoma"/>
          <w:b w:val="0"/>
          <w:bCs w:val="0"/>
          <w:noProof w:val="0"/>
          <w:sz w:val="28"/>
          <w:rtl/>
        </w:rPr>
      </w:pPr>
    </w:p>
    <w:p w:rsidR="00AA4652" w:rsidRPr="00AA4652" w:rsidP="00151FC3">
      <w:pPr>
        <w:pStyle w:val="KOT5T"/>
        <w:rPr>
          <w:rtl/>
        </w:rPr>
      </w:pPr>
      <w:r w:rsidRPr="00AA4652">
        <w:rPr>
          <w:rFonts w:hint="cs"/>
          <w:rtl/>
        </w:rPr>
        <w:t>ליקויים בהליך מינויו של דירקטור</w:t>
      </w:r>
    </w:p>
    <w:p w:rsidR="00AA4652" w:rsidRPr="008D7D69" w:rsidP="00151FC3">
      <w:pPr>
        <w:pStyle w:val="takzir-text"/>
        <w:bidi/>
        <w:rPr>
          <w:rtl/>
        </w:rPr>
      </w:pPr>
      <w:r w:rsidRPr="008D7D69">
        <w:rPr>
          <w:rFonts w:hint="cs"/>
          <w:rtl/>
        </w:rPr>
        <w:t xml:space="preserve">מועמד לתפקיד דירקטור בחברה ממשלתית נדרש לפרט בשאלון </w:t>
      </w:r>
      <w:r>
        <w:rPr>
          <w:rFonts w:hint="cs"/>
          <w:rtl/>
        </w:rPr>
        <w:t xml:space="preserve">לוועדה הציבורית לבדיקת מינויים שברשות החברות (להלן - </w:t>
      </w:r>
      <w:r w:rsidRPr="008D7D69">
        <w:rPr>
          <w:rFonts w:hint="cs"/>
          <w:rtl/>
        </w:rPr>
        <w:t>ועדת המינויים</w:t>
      </w:r>
      <w:r>
        <w:rPr>
          <w:rFonts w:hint="cs"/>
          <w:rtl/>
        </w:rPr>
        <w:t>),</w:t>
      </w:r>
      <w:r w:rsidRPr="008D7D69">
        <w:rPr>
          <w:rFonts w:hint="cs"/>
          <w:rtl/>
        </w:rPr>
        <w:t xml:space="preserve"> בין היתר</w:t>
      </w:r>
      <w:r>
        <w:rPr>
          <w:rFonts w:hint="cs"/>
          <w:rtl/>
        </w:rPr>
        <w:t>,</w:t>
      </w:r>
      <w:r w:rsidRPr="008D7D69">
        <w:rPr>
          <w:rFonts w:hint="cs"/>
          <w:rtl/>
        </w:rPr>
        <w:t xml:space="preserve"> אם יש לו היכרות אישית או קשרי עבודה עם שרים בממשלה, אם עבד בקרבה לשר ואם השתייך בעבר לגוף של מפלגה </w:t>
      </w:r>
      <w:r w:rsidRPr="008B6AAB">
        <w:rPr>
          <w:rFonts w:hint="cs"/>
          <w:rtl/>
        </w:rPr>
        <w:t>או</w:t>
      </w:r>
      <w:r w:rsidRPr="008B6AAB">
        <w:rPr>
          <w:rtl/>
        </w:rPr>
        <w:t xml:space="preserve"> </w:t>
      </w:r>
      <w:r w:rsidRPr="008B6AAB">
        <w:rPr>
          <w:rFonts w:hint="cs"/>
          <w:rtl/>
        </w:rPr>
        <w:t>גוף</w:t>
      </w:r>
      <w:r>
        <w:rPr>
          <w:rFonts w:hint="cs"/>
          <w:rtl/>
        </w:rPr>
        <w:t xml:space="preserve"> </w:t>
      </w:r>
      <w:r w:rsidRPr="008D7D69">
        <w:rPr>
          <w:rFonts w:hint="cs"/>
          <w:rtl/>
        </w:rPr>
        <w:t>הקשור למפלגה של שר משרי הממשלה</w:t>
      </w:r>
      <w:r>
        <w:rPr>
          <w:rFonts w:hint="cs"/>
          <w:rtl/>
        </w:rPr>
        <w:t>.</w:t>
      </w:r>
      <w:r w:rsidRPr="008D7D69">
        <w:rPr>
          <w:rFonts w:hint="cs"/>
          <w:rtl/>
        </w:rPr>
        <w:t xml:space="preserve"> </w:t>
      </w:r>
    </w:p>
    <w:p w:rsidR="00AA4652" w:rsidRPr="008D7D69" w:rsidP="00151FC3">
      <w:pPr>
        <w:pStyle w:val="takzir-text"/>
        <w:bidi/>
        <w:rPr>
          <w:rtl/>
        </w:rPr>
      </w:pPr>
      <w:r w:rsidRPr="008D7D69">
        <w:rPr>
          <w:rFonts w:hint="cs"/>
          <w:rtl/>
        </w:rPr>
        <w:t>נמצא כי דירקטור</w:t>
      </w:r>
      <w:r>
        <w:rPr>
          <w:rFonts w:hint="cs"/>
          <w:rtl/>
        </w:rPr>
        <w:t xml:space="preserve">, </w:t>
      </w:r>
      <w:r w:rsidRPr="008D7D69">
        <w:rPr>
          <w:rFonts w:hint="cs"/>
          <w:rtl/>
        </w:rPr>
        <w:t>שאת מועמדותו הציע שר הבינוי לשעבר אורי אריאל, לא דיווח בשאלון שה</w:t>
      </w:r>
      <w:r>
        <w:rPr>
          <w:rFonts w:hint="cs"/>
          <w:rtl/>
        </w:rPr>
        <w:t xml:space="preserve">וא השתייך לגוף של </w:t>
      </w:r>
      <w:r w:rsidRPr="008D7D69">
        <w:rPr>
          <w:rFonts w:hint="cs"/>
          <w:rtl/>
        </w:rPr>
        <w:t>מפלגת השר והי</w:t>
      </w:r>
      <w:r>
        <w:rPr>
          <w:rFonts w:hint="cs"/>
          <w:rtl/>
        </w:rPr>
        <w:t xml:space="preserve">ה </w:t>
      </w:r>
      <w:r w:rsidRPr="008D7D69">
        <w:rPr>
          <w:rFonts w:hint="cs"/>
          <w:rtl/>
        </w:rPr>
        <w:t xml:space="preserve">לו </w:t>
      </w:r>
      <w:r>
        <w:rPr>
          <w:rFonts w:hint="cs"/>
          <w:rtl/>
        </w:rPr>
        <w:t>קשר</w:t>
      </w:r>
      <w:r w:rsidRPr="008D7D69">
        <w:rPr>
          <w:rFonts w:hint="cs"/>
          <w:rtl/>
        </w:rPr>
        <w:t xml:space="preserve"> </w:t>
      </w:r>
      <w:r>
        <w:rPr>
          <w:rFonts w:hint="cs"/>
          <w:rtl/>
        </w:rPr>
        <w:t>עם השר</w:t>
      </w:r>
      <w:r w:rsidRPr="008D7D69">
        <w:rPr>
          <w:rFonts w:hint="cs"/>
          <w:rtl/>
        </w:rPr>
        <w:t xml:space="preserve">, וכפועל יוצא לא בחנה </w:t>
      </w:r>
      <w:r>
        <w:rPr>
          <w:rFonts w:hint="cs"/>
          <w:rtl/>
        </w:rPr>
        <w:t>ועדת המינויים</w:t>
      </w:r>
      <w:r w:rsidRPr="008D7D69">
        <w:rPr>
          <w:rFonts w:hint="cs"/>
          <w:rtl/>
        </w:rPr>
        <w:t xml:space="preserve"> אם </w:t>
      </w:r>
      <w:r>
        <w:rPr>
          <w:rFonts w:hint="cs"/>
          <w:rtl/>
        </w:rPr>
        <w:t>עקב כך נדרש</w:t>
      </w:r>
      <w:r w:rsidRPr="008D7D69">
        <w:rPr>
          <w:rFonts w:hint="cs"/>
          <w:rtl/>
        </w:rPr>
        <w:t xml:space="preserve"> הי</w:t>
      </w:r>
      <w:r>
        <w:rPr>
          <w:rFonts w:hint="cs"/>
          <w:rtl/>
        </w:rPr>
        <w:t>ה</w:t>
      </w:r>
      <w:r w:rsidRPr="008D7D69">
        <w:rPr>
          <w:rFonts w:hint="cs"/>
          <w:rtl/>
        </w:rPr>
        <w:t xml:space="preserve"> </w:t>
      </w:r>
      <w:r>
        <w:rPr>
          <w:rFonts w:hint="cs"/>
          <w:rtl/>
        </w:rPr>
        <w:t xml:space="preserve">שיהיו לו </w:t>
      </w:r>
      <w:r w:rsidRPr="008D7D69">
        <w:rPr>
          <w:rFonts w:hint="cs"/>
          <w:rtl/>
        </w:rPr>
        <w:t>כישורים מיוחדים המצדיקים את מינויו</w:t>
      </w:r>
      <w:r w:rsidRPr="00063824">
        <w:rPr>
          <w:rtl/>
        </w:rPr>
        <w:t>.</w:t>
      </w:r>
      <w:r w:rsidRPr="008D7D69">
        <w:rPr>
          <w:rFonts w:hint="cs"/>
          <w:rtl/>
        </w:rPr>
        <w:t xml:space="preserve"> </w:t>
      </w:r>
    </w:p>
    <w:p w:rsidR="00AA4652" w:rsidRPr="008D7D69" w:rsidP="00151FC3">
      <w:pPr>
        <w:pStyle w:val="takzir-text"/>
        <w:bidi/>
        <w:rPr>
          <w:rtl/>
        </w:rPr>
      </w:pPr>
      <w:r w:rsidRPr="008D7D69">
        <w:rPr>
          <w:rFonts w:hint="cs"/>
          <w:rtl/>
        </w:rPr>
        <w:t xml:space="preserve">יש להעיר בעניין זה גם לשר אריאל, שהכיר את </w:t>
      </w:r>
      <w:r>
        <w:rPr>
          <w:rFonts w:hint="cs"/>
          <w:rtl/>
        </w:rPr>
        <w:t>הדירקטור</w:t>
      </w:r>
      <w:r w:rsidRPr="008D7D69">
        <w:rPr>
          <w:rFonts w:hint="cs"/>
          <w:rtl/>
        </w:rPr>
        <w:t>, כי לא וידא כיאות</w:t>
      </w:r>
      <w:r>
        <w:rPr>
          <w:rFonts w:hint="cs"/>
          <w:rtl/>
        </w:rPr>
        <w:t>, בעצמו או באמצעות לשכתו,</w:t>
      </w:r>
      <w:r w:rsidRPr="008D7D69">
        <w:rPr>
          <w:rFonts w:hint="cs"/>
          <w:rtl/>
        </w:rPr>
        <w:t xml:space="preserve"> כי המידע שהגיש לוועד</w:t>
      </w:r>
      <w:r>
        <w:rPr>
          <w:rFonts w:hint="cs"/>
          <w:rtl/>
        </w:rPr>
        <w:t>ת המינויים</w:t>
      </w:r>
      <w:r w:rsidRPr="008D7D69">
        <w:rPr>
          <w:rFonts w:hint="cs"/>
          <w:rtl/>
        </w:rPr>
        <w:t xml:space="preserve"> באמצעות </w:t>
      </w:r>
      <w:r>
        <w:rPr>
          <w:rFonts w:hint="cs"/>
          <w:rtl/>
        </w:rPr>
        <w:t>לשכתו</w:t>
      </w:r>
      <w:r w:rsidRPr="008D7D69">
        <w:rPr>
          <w:rFonts w:hint="cs"/>
          <w:rtl/>
        </w:rPr>
        <w:t xml:space="preserve"> היה </w:t>
      </w:r>
      <w:r w:rsidRPr="008D7D69">
        <w:rPr>
          <w:rFonts w:hint="cs"/>
          <w:rtl/>
        </w:rPr>
        <w:t>אמיתי</w:t>
      </w:r>
      <w:r w:rsidRPr="008D7D69">
        <w:rPr>
          <w:rFonts w:hint="cs"/>
          <w:rtl/>
        </w:rPr>
        <w:t xml:space="preserve"> ונכון, כנדרש בהנחיית היועץ המשפטי לממשלה.</w:t>
      </w:r>
    </w:p>
    <w:p w:rsidR="00AA4652" w:rsidRPr="00AA4652" w:rsidP="00151FC3">
      <w:pPr>
        <w:pStyle w:val="takzir"/>
        <w:rPr>
          <w:rFonts w:ascii="Tahoma" w:hAnsi="Tahoma" w:cs="Tahoma"/>
          <w:b w:val="0"/>
          <w:bCs w:val="0"/>
          <w:noProof w:val="0"/>
          <w:sz w:val="28"/>
          <w:rtl/>
        </w:rPr>
      </w:pPr>
    </w:p>
    <w:p w:rsidR="00AA4652" w:rsidRPr="00AA4652" w:rsidP="00151FC3">
      <w:pPr>
        <w:pStyle w:val="KOT5T"/>
        <w:rPr>
          <w:rtl/>
        </w:rPr>
      </w:pPr>
      <w:r w:rsidRPr="00AA4652">
        <w:rPr>
          <w:rFonts w:hint="cs"/>
          <w:rtl/>
        </w:rPr>
        <w:t>מעורבות דירקטורים בניהול השוטף של החברה</w:t>
      </w:r>
    </w:p>
    <w:p w:rsidR="00AA4652" w:rsidRPr="008D7D69" w:rsidP="00151FC3">
      <w:pPr>
        <w:pStyle w:val="takzir-text"/>
        <w:bidi/>
        <w:rPr>
          <w:rtl/>
        </w:rPr>
      </w:pPr>
      <w:r w:rsidRPr="008D7D69">
        <w:rPr>
          <w:rFonts w:hint="cs"/>
          <w:rtl/>
        </w:rPr>
        <w:t>כדי שחבר דירקטוריון יוכל למלא בצורה נאותה את תפקידו כמפקח</w:t>
      </w:r>
      <w:r>
        <w:rPr>
          <w:rFonts w:hint="cs"/>
          <w:rtl/>
        </w:rPr>
        <w:t>,</w:t>
      </w:r>
      <w:r w:rsidRPr="008D7D69">
        <w:rPr>
          <w:rFonts w:hint="cs"/>
          <w:rtl/>
        </w:rPr>
        <w:t xml:space="preserve"> עליו להימנע מלקחת חלק בביצוע המדיניות ובכלל זה בניהול השוטף של החברה, </w:t>
      </w:r>
      <w:r>
        <w:rPr>
          <w:rFonts w:hint="cs"/>
          <w:rtl/>
        </w:rPr>
        <w:t>עשייה שהיא</w:t>
      </w:r>
      <w:r w:rsidRPr="008D7D69">
        <w:rPr>
          <w:rFonts w:hint="cs"/>
          <w:rtl/>
        </w:rPr>
        <w:t xml:space="preserve"> באחריות המנכ"ל והכפופים אליו. נמצא כי על אף האמור </w:t>
      </w:r>
      <w:r>
        <w:rPr>
          <w:rFonts w:hint="cs"/>
          <w:rtl/>
        </w:rPr>
        <w:t>ה</w:t>
      </w:r>
      <w:r w:rsidRPr="008D7D69">
        <w:rPr>
          <w:rFonts w:hint="cs"/>
          <w:rtl/>
        </w:rPr>
        <w:t>יו"ר התערב בכמה הליכי מינוי של עובדים בחברה, ושני דירקטורים היו מעורבים באופן פעיל בתחומים שבהם התבקשו לבצע "פיקוח</w:t>
      </w:r>
      <w:r>
        <w:rPr>
          <w:rFonts w:hint="cs"/>
          <w:rtl/>
        </w:rPr>
        <w:t>-</w:t>
      </w:r>
      <w:r w:rsidRPr="008D7D69">
        <w:rPr>
          <w:rFonts w:hint="cs"/>
          <w:rtl/>
        </w:rPr>
        <w:t>על"</w:t>
      </w:r>
      <w:r>
        <w:rPr>
          <w:rFonts w:hint="cs"/>
          <w:rtl/>
        </w:rPr>
        <w:t xml:space="preserve">. </w:t>
      </w:r>
    </w:p>
    <w:p w:rsidR="00AA4652" w:rsidRPr="00AA4652" w:rsidP="00151FC3">
      <w:pPr>
        <w:pStyle w:val="takzir"/>
        <w:rPr>
          <w:rFonts w:ascii="Tahoma" w:hAnsi="Tahoma" w:cs="Tahoma"/>
          <w:b w:val="0"/>
          <w:bCs w:val="0"/>
          <w:noProof w:val="0"/>
          <w:sz w:val="28"/>
          <w:rtl/>
        </w:rPr>
      </w:pPr>
    </w:p>
    <w:p w:rsidR="00AA4652" w:rsidRPr="00AA4652" w:rsidP="00151FC3">
      <w:pPr>
        <w:pStyle w:val="KOT5T"/>
        <w:rPr>
          <w:rtl/>
        </w:rPr>
      </w:pPr>
      <w:r w:rsidRPr="00AA4652">
        <w:rPr>
          <w:rFonts w:hint="cs"/>
          <w:rtl/>
        </w:rPr>
        <w:t xml:space="preserve">תשדיר טלוויזיה במימון משרד הבינוי ועמידר </w:t>
      </w:r>
      <w:r w:rsidR="002E3AC1">
        <w:br/>
      </w:r>
      <w:r w:rsidRPr="00AA4652">
        <w:rPr>
          <w:rFonts w:hint="cs"/>
          <w:rtl/>
        </w:rPr>
        <w:t>שעסק ברובו בפרסום שר הבינוי</w:t>
      </w:r>
    </w:p>
    <w:p w:rsidR="00AA4652" w:rsidRPr="008D7D69" w:rsidP="00151FC3">
      <w:pPr>
        <w:pStyle w:val="takzir-text"/>
        <w:bidi/>
        <w:rPr>
          <w:rtl/>
        </w:rPr>
      </w:pPr>
      <w:r w:rsidRPr="008D7D69">
        <w:rPr>
          <w:rtl/>
        </w:rPr>
        <w:t>בחודש נובמבר 2016 שודרה בערוץ 2 כתבה</w:t>
      </w:r>
      <w:r w:rsidRPr="008D7D69">
        <w:rPr>
          <w:rFonts w:hint="cs"/>
          <w:rtl/>
        </w:rPr>
        <w:t xml:space="preserve"> </w:t>
      </w:r>
      <w:r w:rsidRPr="008D7D69">
        <w:rPr>
          <w:rtl/>
        </w:rPr>
        <w:t xml:space="preserve">במסגרת תכנית </w:t>
      </w:r>
      <w:r>
        <w:rPr>
          <w:rFonts w:hint="cs"/>
          <w:rtl/>
        </w:rPr>
        <w:t>ה</w:t>
      </w:r>
      <w:r w:rsidRPr="008D7D69">
        <w:rPr>
          <w:rFonts w:hint="cs"/>
          <w:rtl/>
        </w:rPr>
        <w:t xml:space="preserve">ראיונות </w:t>
      </w:r>
      <w:r w:rsidRPr="008D7D69">
        <w:rPr>
          <w:rtl/>
        </w:rPr>
        <w:t>"אנשים"</w:t>
      </w:r>
      <w:r>
        <w:rPr>
          <w:rFonts w:hint="cs"/>
          <w:rtl/>
        </w:rPr>
        <w:t>,</w:t>
      </w:r>
      <w:r w:rsidRPr="008D7D69">
        <w:rPr>
          <w:rFonts w:hint="cs"/>
          <w:rtl/>
        </w:rPr>
        <w:t xml:space="preserve"> שעסקה בפרויקט שיקום שכונות ביוקנעם</w:t>
      </w:r>
      <w:r>
        <w:rPr>
          <w:rFonts w:hint="cs"/>
          <w:rtl/>
        </w:rPr>
        <w:t>,</w:t>
      </w:r>
      <w:r w:rsidRPr="008D7D69">
        <w:rPr>
          <w:rFonts w:hint="cs"/>
          <w:rtl/>
        </w:rPr>
        <w:t xml:space="preserve"> ובה </w:t>
      </w:r>
      <w:r w:rsidRPr="008D7D69">
        <w:rPr>
          <w:rtl/>
        </w:rPr>
        <w:t xml:space="preserve">התראיינו שר הבינוי </w:t>
      </w:r>
      <w:r>
        <w:rPr>
          <w:rFonts w:hint="cs"/>
          <w:rtl/>
        </w:rPr>
        <w:t xml:space="preserve">ח"כ </w:t>
      </w:r>
      <w:r w:rsidRPr="008D7D69">
        <w:rPr>
          <w:rtl/>
        </w:rPr>
        <w:t xml:space="preserve">יואב </w:t>
      </w:r>
      <w:r w:rsidRPr="008D7D69">
        <w:rPr>
          <w:rtl/>
        </w:rPr>
        <w:t>גלנט</w:t>
      </w:r>
      <w:r w:rsidRPr="008D7D69">
        <w:rPr>
          <w:rtl/>
        </w:rPr>
        <w:t xml:space="preserve"> ורעייתו</w:t>
      </w:r>
      <w:r w:rsidRPr="008D7D69">
        <w:rPr>
          <w:rFonts w:hint="cs"/>
          <w:rtl/>
        </w:rPr>
        <w:t xml:space="preserve">. כתבה זו מומנה בידי משרד </w:t>
      </w:r>
      <w:r>
        <w:rPr>
          <w:rFonts w:hint="cs"/>
          <w:rtl/>
        </w:rPr>
        <w:t xml:space="preserve">הבינוי </w:t>
      </w:r>
      <w:r w:rsidRPr="008D7D69">
        <w:rPr>
          <w:rFonts w:hint="cs"/>
          <w:rtl/>
        </w:rPr>
        <w:t>ועמידר במסגרת</w:t>
      </w:r>
      <w:r w:rsidRPr="008D7D69">
        <w:rPr>
          <w:rtl/>
        </w:rPr>
        <w:t xml:space="preserve"> </w:t>
      </w:r>
      <w:r w:rsidRPr="008D7D69">
        <w:rPr>
          <w:rFonts w:hint="cs"/>
          <w:rtl/>
        </w:rPr>
        <w:t>התקשרות עם גופי תקשורת, ושודרה ללא ידיעת הגורם המקצועי במשרד (הדוברת) והיועץ המשפטי</w:t>
      </w:r>
      <w:r>
        <w:rPr>
          <w:rFonts w:hint="cs"/>
          <w:rtl/>
        </w:rPr>
        <w:t xml:space="preserve"> של המשרד</w:t>
      </w:r>
      <w:r w:rsidRPr="008D7D69">
        <w:rPr>
          <w:rFonts w:hint="cs"/>
          <w:rtl/>
        </w:rPr>
        <w:t>.</w:t>
      </w:r>
    </w:p>
    <w:p w:rsidR="00AA4652" w:rsidRPr="008D7D69" w:rsidP="00151FC3">
      <w:pPr>
        <w:pStyle w:val="takzir-text"/>
        <w:bidi/>
        <w:rPr>
          <w:rtl/>
        </w:rPr>
      </w:pPr>
      <w:r w:rsidRPr="008D7D69">
        <w:rPr>
          <w:rFonts w:hint="cs"/>
          <w:rtl/>
        </w:rPr>
        <w:t xml:space="preserve">הוראות </w:t>
      </w:r>
      <w:r w:rsidRPr="008D7D69">
        <w:rPr>
          <w:rFonts w:hint="cs"/>
          <w:rtl/>
        </w:rPr>
        <w:t>תכ"ם</w:t>
      </w:r>
      <w:r w:rsidRPr="008D7D69">
        <w:rPr>
          <w:rFonts w:hint="cs"/>
          <w:rtl/>
        </w:rPr>
        <w:t xml:space="preserve"> והנחיות היועץ המשפטי לממשלה</w:t>
      </w:r>
      <w:r w:rsidRPr="008D7D69">
        <w:rPr>
          <w:rtl/>
        </w:rPr>
        <w:t xml:space="preserve"> מחייבות כי הדגש בפרסום </w:t>
      </w:r>
      <w:r w:rsidRPr="008D7D69">
        <w:rPr>
          <w:rFonts w:hint="cs"/>
          <w:rtl/>
        </w:rPr>
        <w:t xml:space="preserve">שבו משתתפים שרים יהיה </w:t>
      </w:r>
      <w:r w:rsidRPr="008D7D69">
        <w:rPr>
          <w:rtl/>
        </w:rPr>
        <w:t xml:space="preserve">על פעילות המשרד כגוף או על תפקידים מסוימים במשרד, </w:t>
      </w:r>
      <w:r>
        <w:rPr>
          <w:rFonts w:hint="cs"/>
          <w:rtl/>
        </w:rPr>
        <w:t xml:space="preserve">בלא </w:t>
      </w:r>
      <w:r w:rsidRPr="008D7D69">
        <w:rPr>
          <w:rtl/>
        </w:rPr>
        <w:t xml:space="preserve">פרסומת אישית </w:t>
      </w:r>
      <w:r>
        <w:rPr>
          <w:rFonts w:hint="cs"/>
          <w:rtl/>
        </w:rPr>
        <w:t>לשר ובלי</w:t>
      </w:r>
      <w:r w:rsidRPr="008D7D69">
        <w:rPr>
          <w:rtl/>
        </w:rPr>
        <w:t xml:space="preserve"> קידום מטרות אישיות או פוליטיות של</w:t>
      </w:r>
      <w:r>
        <w:rPr>
          <w:rFonts w:hint="cs"/>
          <w:rtl/>
        </w:rPr>
        <w:t>ו. ואולם עלה</w:t>
      </w:r>
      <w:r w:rsidRPr="008D7D69">
        <w:rPr>
          <w:rFonts w:hint="cs"/>
          <w:rtl/>
        </w:rPr>
        <w:t xml:space="preserve"> </w:t>
      </w:r>
      <w:r>
        <w:rPr>
          <w:rFonts w:hint="cs"/>
          <w:rtl/>
        </w:rPr>
        <w:t>ש</w:t>
      </w:r>
      <w:r w:rsidRPr="008D7D69">
        <w:rPr>
          <w:rFonts w:hint="cs"/>
          <w:rtl/>
        </w:rPr>
        <w:t>רוב</w:t>
      </w:r>
      <w:r w:rsidRPr="008D7D69">
        <w:rPr>
          <w:rtl/>
        </w:rPr>
        <w:t xml:space="preserve"> הריאיון </w:t>
      </w:r>
      <w:r w:rsidRPr="008D7D69">
        <w:rPr>
          <w:rFonts w:hint="cs"/>
          <w:rtl/>
        </w:rPr>
        <w:t>נגע</w:t>
      </w:r>
      <w:r w:rsidRPr="008D7D69">
        <w:rPr>
          <w:rtl/>
        </w:rPr>
        <w:t xml:space="preserve"> </w:t>
      </w:r>
      <w:r w:rsidRPr="008D7D69">
        <w:rPr>
          <w:rFonts w:hint="cs"/>
          <w:rtl/>
        </w:rPr>
        <w:t>ל</w:t>
      </w:r>
      <w:r w:rsidRPr="008D7D69">
        <w:rPr>
          <w:rtl/>
        </w:rPr>
        <w:t>חיי</w:t>
      </w:r>
      <w:r w:rsidRPr="008D7D69">
        <w:rPr>
          <w:rFonts w:hint="cs"/>
          <w:rtl/>
        </w:rPr>
        <w:t>הם</w:t>
      </w:r>
      <w:r w:rsidRPr="008D7D69">
        <w:rPr>
          <w:rtl/>
        </w:rPr>
        <w:t xml:space="preserve"> האישיים של השר ורעייתו</w:t>
      </w:r>
      <w:r>
        <w:rPr>
          <w:rFonts w:hint="cs"/>
          <w:rtl/>
        </w:rPr>
        <w:t>.</w:t>
      </w:r>
      <w:r w:rsidRPr="008D7D69">
        <w:rPr>
          <w:rFonts w:hint="cs"/>
          <w:rtl/>
        </w:rPr>
        <w:t xml:space="preserve"> </w:t>
      </w:r>
    </w:p>
    <w:p w:rsidR="00AA4652" w:rsidRPr="008D7D69" w:rsidP="00151FC3">
      <w:pPr>
        <w:pStyle w:val="takzir-text"/>
        <w:bidi/>
        <w:rPr>
          <w:rtl/>
        </w:rPr>
      </w:pPr>
      <w:r w:rsidRPr="008D7D69">
        <w:rPr>
          <w:rFonts w:hint="cs"/>
          <w:rtl/>
        </w:rPr>
        <w:t>עוד עלה</w:t>
      </w:r>
      <w:r w:rsidRPr="008D7D69">
        <w:rPr>
          <w:rtl/>
        </w:rPr>
        <w:t xml:space="preserve"> </w:t>
      </w:r>
      <w:r w:rsidRPr="008D7D69">
        <w:rPr>
          <w:rFonts w:hint="cs"/>
          <w:rtl/>
        </w:rPr>
        <w:t>כי בניגוד</w:t>
      </w:r>
      <w:r w:rsidRPr="008D7D69">
        <w:rPr>
          <w:rtl/>
        </w:rPr>
        <w:t xml:space="preserve"> </w:t>
      </w:r>
      <w:r w:rsidRPr="008D7D69">
        <w:rPr>
          <w:rFonts w:hint="cs"/>
          <w:rtl/>
        </w:rPr>
        <w:t>לרמת השקיפות המצופה מרשות ציבורית</w:t>
      </w:r>
      <w:r>
        <w:rPr>
          <w:rFonts w:hint="cs"/>
          <w:rtl/>
        </w:rPr>
        <w:t>,</w:t>
      </w:r>
      <w:r w:rsidRPr="008D7D69">
        <w:rPr>
          <w:rFonts w:hint="cs"/>
          <w:rtl/>
        </w:rPr>
        <w:t xml:space="preserve"> </w:t>
      </w:r>
      <w:r w:rsidRPr="008D7D69">
        <w:rPr>
          <w:rtl/>
        </w:rPr>
        <w:t>לא</w:t>
      </w:r>
      <w:r w:rsidRPr="008D7D69">
        <w:rPr>
          <w:rFonts w:hint="cs"/>
          <w:rtl/>
        </w:rPr>
        <w:t xml:space="preserve"> פעלה לשכת השר לתת</w:t>
      </w:r>
      <w:r w:rsidRPr="008D7D69">
        <w:rPr>
          <w:rtl/>
        </w:rPr>
        <w:t xml:space="preserve"> בכתבה </w:t>
      </w:r>
      <w:r w:rsidRPr="008D7D69">
        <w:rPr>
          <w:rFonts w:hint="cs"/>
          <w:rtl/>
        </w:rPr>
        <w:t xml:space="preserve">גילוי נאות </w:t>
      </w:r>
      <w:r w:rsidRPr="008D7D69">
        <w:rPr>
          <w:rtl/>
        </w:rPr>
        <w:t xml:space="preserve">לצופה </w:t>
      </w:r>
      <w:r>
        <w:rPr>
          <w:rFonts w:hint="cs"/>
          <w:rtl/>
        </w:rPr>
        <w:t>כי היא</w:t>
      </w:r>
      <w:r w:rsidRPr="008D7D69">
        <w:rPr>
          <w:rtl/>
        </w:rPr>
        <w:t xml:space="preserve"> </w:t>
      </w:r>
      <w:r>
        <w:rPr>
          <w:rFonts w:hint="cs"/>
          <w:rtl/>
        </w:rPr>
        <w:t>מומנה</w:t>
      </w:r>
      <w:r w:rsidRPr="008D7D69">
        <w:rPr>
          <w:rtl/>
        </w:rPr>
        <w:t xml:space="preserve"> מטעם המשרד הממשלתי</w:t>
      </w:r>
      <w:r>
        <w:rPr>
          <w:rFonts w:hint="cs"/>
          <w:rtl/>
        </w:rPr>
        <w:t xml:space="preserve"> וחברת עמידר</w:t>
      </w:r>
      <w:r w:rsidRPr="008D7D69">
        <w:rPr>
          <w:rtl/>
        </w:rPr>
        <w:t xml:space="preserve">. </w:t>
      </w:r>
      <w:r w:rsidRPr="008D7D69">
        <w:rPr>
          <w:rFonts w:hint="cs"/>
          <w:rtl/>
        </w:rPr>
        <w:t>באופן זה הורחקה העובדה שמדובר בכתבה מוזמנת וממומנת</w:t>
      </w:r>
      <w:r>
        <w:rPr>
          <w:rFonts w:hint="cs"/>
          <w:rtl/>
        </w:rPr>
        <w:t>,</w:t>
      </w:r>
      <w:r w:rsidRPr="008D7D69">
        <w:rPr>
          <w:rFonts w:hint="cs"/>
          <w:rtl/>
        </w:rPr>
        <w:t xml:space="preserve"> </w:t>
      </w:r>
      <w:r>
        <w:rPr>
          <w:rFonts w:hint="cs"/>
          <w:rtl/>
        </w:rPr>
        <w:t>המנוצלת</w:t>
      </w:r>
      <w:r w:rsidRPr="008D7D69">
        <w:rPr>
          <w:rFonts w:hint="cs"/>
          <w:rtl/>
        </w:rPr>
        <w:t xml:space="preserve"> לקידום אישי של השר, ונוצר רושם כי זהו עניין עיתונאי שראוי לפרסמו לציבור</w:t>
      </w:r>
      <w:r>
        <w:rPr>
          <w:rFonts w:hint="cs"/>
          <w:rtl/>
        </w:rPr>
        <w:t>,</w:t>
      </w:r>
      <w:r w:rsidRPr="008D7D69">
        <w:rPr>
          <w:rFonts w:hint="cs"/>
          <w:rtl/>
        </w:rPr>
        <w:t xml:space="preserve"> ואשר דבר פרסומו מונע משיקולים מקצועיים גרידא.</w:t>
      </w:r>
    </w:p>
    <w:p w:rsidR="00C65C4E" w:rsidRPr="00492C38" w:rsidP="00151FC3">
      <w:pPr>
        <w:pStyle w:val="takzir"/>
        <w:rPr>
          <w:rFonts w:ascii="Tahoma" w:hAnsi="Tahoma" w:cs="Tahoma"/>
          <w:noProof w:val="0"/>
          <w:sz w:val="28"/>
          <w:rtl/>
        </w:rPr>
      </w:pPr>
    </w:p>
    <w:p w:rsidR="00384065" w:rsidRPr="00132FFC" w:rsidP="00151FC3">
      <w:pPr>
        <w:pStyle w:val="KOT4T"/>
        <w:rPr>
          <w:rtl/>
        </w:rPr>
      </w:pPr>
      <w:r w:rsidRPr="00132FFC">
        <w:rPr>
          <w:rtl/>
        </w:rPr>
        <w:t>ההמלצות העיקריות</w:t>
      </w:r>
    </w:p>
    <w:p w:rsidR="00AA4652" w:rsidRPr="008D7D69" w:rsidP="00151FC3">
      <w:pPr>
        <w:pStyle w:val="takzir-text"/>
        <w:pBdr>
          <w:bottom w:val="none" w:sz="0" w:space="0" w:color="auto"/>
        </w:pBdr>
        <w:bidi/>
        <w:rPr>
          <w:rtl/>
        </w:rPr>
      </w:pPr>
      <w:r w:rsidRPr="008D7D69">
        <w:rPr>
          <w:rFonts w:hint="cs"/>
          <w:rtl/>
        </w:rPr>
        <w:t>על עובדי החברה הבכירים להימנע מלהתערב בהליכי מינויים שאינם נוגעים להם ולהקפיד על קיום נוהלי החברה בנדון.</w:t>
      </w:r>
    </w:p>
    <w:p w:rsidR="00AA4652" w:rsidRPr="008D7D69" w:rsidP="00151FC3">
      <w:pPr>
        <w:pStyle w:val="takzir-text"/>
        <w:pBdr>
          <w:top w:val="none" w:sz="0" w:space="0" w:color="auto"/>
          <w:bottom w:val="none" w:sz="0" w:space="0" w:color="auto"/>
        </w:pBdr>
        <w:bidi/>
        <w:rPr>
          <w:rtl/>
        </w:rPr>
      </w:pPr>
      <w:r w:rsidRPr="008D7D69">
        <w:rPr>
          <w:rFonts w:hint="cs"/>
          <w:rtl/>
        </w:rPr>
        <w:t xml:space="preserve">על רשות החברות לשקול את הסדרת הליכי הקבלה של כלל העובדים בחברות הממשלתיות וכן את </w:t>
      </w:r>
      <w:r>
        <w:rPr>
          <w:rFonts w:hint="cs"/>
          <w:rtl/>
        </w:rPr>
        <w:t xml:space="preserve">דרך </w:t>
      </w:r>
      <w:r w:rsidRPr="008D7D69">
        <w:rPr>
          <w:rFonts w:hint="cs"/>
          <w:rtl/>
        </w:rPr>
        <w:t>מעבר</w:t>
      </w:r>
      <w:r>
        <w:rPr>
          <w:rFonts w:hint="cs"/>
          <w:rtl/>
        </w:rPr>
        <w:t>ם של</w:t>
      </w:r>
      <w:r w:rsidRPr="008D7D69">
        <w:rPr>
          <w:rFonts w:hint="cs"/>
          <w:rtl/>
        </w:rPr>
        <w:t xml:space="preserve"> עובדים במשרות אמון</w:t>
      </w:r>
      <w:r>
        <w:rPr>
          <w:rFonts w:hint="cs"/>
          <w:rtl/>
        </w:rPr>
        <w:t xml:space="preserve"> למשרות אחרות בחברה</w:t>
      </w:r>
      <w:r w:rsidRPr="008D7D69">
        <w:rPr>
          <w:rFonts w:hint="cs"/>
          <w:rtl/>
        </w:rPr>
        <w:t>.</w:t>
      </w:r>
      <w:r>
        <w:rPr>
          <w:rFonts w:hint="cs"/>
          <w:rtl/>
        </w:rPr>
        <w:t xml:space="preserve"> </w:t>
      </w:r>
    </w:p>
    <w:p w:rsidR="00AA4652" w:rsidRPr="008D7D69" w:rsidP="00151FC3">
      <w:pPr>
        <w:pStyle w:val="takzir-text"/>
        <w:pBdr>
          <w:top w:val="none" w:sz="0" w:space="0" w:color="auto"/>
          <w:bottom w:val="none" w:sz="0" w:space="0" w:color="auto"/>
        </w:pBdr>
        <w:bidi/>
        <w:rPr>
          <w:rtl/>
        </w:rPr>
      </w:pPr>
      <w:r w:rsidRPr="00AA4652">
        <w:rPr>
          <w:rFonts w:hint="cs"/>
          <w:rtl/>
        </w:rPr>
        <w:t>על דירקטוריון החברה והנהלתה לבחון את ההתקשרויות שבהן</w:t>
      </w:r>
      <w:r w:rsidRPr="00AA4652">
        <w:rPr>
          <w:rtl/>
        </w:rPr>
        <w:t xml:space="preserve"> </w:t>
      </w:r>
      <w:r w:rsidRPr="00AA4652">
        <w:rPr>
          <w:rFonts w:hint="cs"/>
          <w:rtl/>
        </w:rPr>
        <w:t xml:space="preserve">בעלי תפקידים בכירים חרגו מכללי המכרזים ולהפיק לקחים. </w:t>
      </w:r>
    </w:p>
    <w:p w:rsidR="00AA4652" w:rsidRPr="00AA4652" w:rsidP="00151FC3">
      <w:pPr>
        <w:pStyle w:val="takzir-text"/>
        <w:pBdr>
          <w:top w:val="none" w:sz="0" w:space="0" w:color="auto"/>
          <w:bottom w:val="none" w:sz="0" w:space="0" w:color="auto"/>
        </w:pBdr>
        <w:bidi/>
        <w:rPr>
          <w:rtl/>
        </w:rPr>
      </w:pPr>
      <w:r w:rsidRPr="00AA4652">
        <w:rPr>
          <w:rFonts w:hint="cs"/>
          <w:rtl/>
        </w:rPr>
        <w:t xml:space="preserve">על עמידר להקפיד על מילוי הוראות חוק חובת המכרזים ותקנותיו וכן על מילוי כלליה בנדון כלשונם, ועל רשות החברות לעקוב בקפידה אחר תחום זה </w:t>
      </w:r>
      <w:r w:rsidRPr="00AF049D">
        <w:rPr>
          <w:rFonts w:hint="cs"/>
          <w:rtl/>
        </w:rPr>
        <w:t>בעמידר.</w:t>
      </w:r>
    </w:p>
    <w:p w:rsidR="00AA4652" w:rsidRPr="008D7D69" w:rsidP="00FA62C1">
      <w:pPr>
        <w:pStyle w:val="takzir-text"/>
        <w:pBdr>
          <w:top w:val="none" w:sz="0" w:space="0" w:color="auto"/>
          <w:bottom w:val="none" w:sz="0" w:space="0" w:color="auto"/>
        </w:pBdr>
        <w:bidi/>
        <w:rPr>
          <w:rtl/>
        </w:rPr>
      </w:pPr>
      <w:r w:rsidRPr="00AA4652">
        <w:rPr>
          <w:rFonts w:hint="cs"/>
          <w:rtl/>
        </w:rPr>
        <w:t xml:space="preserve">על עובדי עמידר, ולא כל שכן עובדיה הבכירים, להקפיד לנהוג בכספי החברה בהתאם לנהלים ולהוראות. הדברים מקבלים משנה תוקף כאשר מדובר בחברה ממשלתית המנהלת כספי ציבור. </w:t>
      </w:r>
      <w:r>
        <w:rPr>
          <w:rFonts w:hint="cs"/>
          <w:rtl/>
        </w:rPr>
        <w:t>על העובדים הבכירים ללמוד</w:t>
      </w:r>
      <w:r w:rsidRPr="00ED6EB1">
        <w:rPr>
          <w:rFonts w:hint="cs"/>
          <w:rtl/>
        </w:rPr>
        <w:t xml:space="preserve"> את הכללים הנה</w:t>
      </w:r>
      <w:r w:rsidRPr="00ED6EB1" w:rsidR="00FA62C1">
        <w:rPr>
          <w:rFonts w:hint="cs"/>
          <w:rtl/>
        </w:rPr>
        <w:t>ו</w:t>
      </w:r>
      <w:r w:rsidRPr="00ED6EB1">
        <w:rPr>
          <w:rFonts w:hint="cs"/>
          <w:rtl/>
        </w:rPr>
        <w:t xml:space="preserve">גים בארגוניהם </w:t>
      </w:r>
      <w:r>
        <w:rPr>
          <w:rFonts w:hint="cs"/>
          <w:rtl/>
        </w:rPr>
        <w:t>ולפעול על פיהם,</w:t>
      </w:r>
      <w:r w:rsidRPr="00ED6EB1">
        <w:rPr>
          <w:rFonts w:hint="cs"/>
          <w:rtl/>
        </w:rPr>
        <w:t xml:space="preserve"> </w:t>
      </w:r>
      <w:r>
        <w:rPr>
          <w:rFonts w:hint="cs"/>
          <w:rtl/>
        </w:rPr>
        <w:t>בייחוד בכל הנוגע ל</w:t>
      </w:r>
      <w:r w:rsidRPr="00ED6EB1">
        <w:rPr>
          <w:rFonts w:hint="cs"/>
          <w:rtl/>
        </w:rPr>
        <w:t>כללים המתייחסים להתנהלות אישית</w:t>
      </w:r>
      <w:r>
        <w:rPr>
          <w:rFonts w:hint="cs"/>
          <w:rtl/>
        </w:rPr>
        <w:t>, ועל</w:t>
      </w:r>
      <w:r w:rsidRPr="00ED6EB1">
        <w:rPr>
          <w:rFonts w:hint="cs"/>
          <w:rtl/>
        </w:rPr>
        <w:t xml:space="preserve"> היועצים המשפטיים </w:t>
      </w:r>
      <w:r>
        <w:rPr>
          <w:rFonts w:hint="cs"/>
          <w:rtl/>
        </w:rPr>
        <w:t>להנחות</w:t>
      </w:r>
      <w:r w:rsidRPr="00ED6EB1">
        <w:rPr>
          <w:rFonts w:hint="cs"/>
          <w:rtl/>
        </w:rPr>
        <w:t xml:space="preserve"> את המנהלים הבכירים עם כניסתם לתפקיד </w:t>
      </w:r>
      <w:r>
        <w:rPr>
          <w:rFonts w:hint="cs"/>
          <w:rtl/>
        </w:rPr>
        <w:t>בנוגע</w:t>
      </w:r>
      <w:r w:rsidRPr="00ED6EB1">
        <w:rPr>
          <w:rFonts w:hint="cs"/>
          <w:rtl/>
        </w:rPr>
        <w:t xml:space="preserve"> לכללים אלה.</w:t>
      </w:r>
    </w:p>
    <w:p w:rsidR="00AA4652" w:rsidRPr="008D7D69" w:rsidP="00151FC3">
      <w:pPr>
        <w:pStyle w:val="takzir-text"/>
        <w:pBdr>
          <w:top w:val="none" w:sz="0" w:space="0" w:color="auto"/>
          <w:bottom w:val="none" w:sz="0" w:space="0" w:color="auto"/>
        </w:pBdr>
        <w:bidi/>
        <w:rPr>
          <w:rtl/>
        </w:rPr>
      </w:pPr>
      <w:r w:rsidRPr="008D7D69">
        <w:rPr>
          <w:rFonts w:hint="cs"/>
          <w:rtl/>
        </w:rPr>
        <w:t>על עמידר לוודא כי כספים המיועדים לפרסום שיווקי ותפעולי של החברה ישמשו למטרה זו ויתמקדו בצורכי החברה</w:t>
      </w:r>
      <w:r>
        <w:rPr>
          <w:rFonts w:hint="cs"/>
          <w:rtl/>
        </w:rPr>
        <w:t>,</w:t>
      </w:r>
      <w:r w:rsidRPr="008D7D69">
        <w:rPr>
          <w:rFonts w:hint="cs"/>
          <w:rtl/>
        </w:rPr>
        <w:t xml:space="preserve"> ולא במטרות אחרות שאינן עולות בקנה אחד עם הוראות רשות החברות וגורמות</w:t>
      </w:r>
      <w:r w:rsidRPr="008D7D69">
        <w:rPr>
          <w:rtl/>
        </w:rPr>
        <w:t xml:space="preserve"> </w:t>
      </w:r>
      <w:r w:rsidRPr="008D7D69">
        <w:rPr>
          <w:rFonts w:hint="cs"/>
          <w:rtl/>
        </w:rPr>
        <w:t>לבזבוז</w:t>
      </w:r>
      <w:r w:rsidRPr="008D7D69">
        <w:rPr>
          <w:rtl/>
        </w:rPr>
        <w:t xml:space="preserve"> </w:t>
      </w:r>
      <w:r w:rsidRPr="008D7D69">
        <w:rPr>
          <w:rFonts w:hint="cs"/>
          <w:rtl/>
        </w:rPr>
        <w:t>כספי</w:t>
      </w:r>
      <w:r w:rsidRPr="008D7D69">
        <w:rPr>
          <w:rtl/>
        </w:rPr>
        <w:t xml:space="preserve"> </w:t>
      </w:r>
      <w:r w:rsidRPr="008D7D69">
        <w:rPr>
          <w:rFonts w:hint="cs"/>
          <w:rtl/>
        </w:rPr>
        <w:t>ציבור.</w:t>
      </w:r>
    </w:p>
    <w:p w:rsidR="00AA4652" w:rsidRPr="008D7D69" w:rsidP="00151FC3">
      <w:pPr>
        <w:pStyle w:val="takzir-text"/>
        <w:pBdr>
          <w:top w:val="none" w:sz="0" w:space="0" w:color="auto"/>
        </w:pBdr>
        <w:bidi/>
        <w:rPr>
          <w:rtl/>
        </w:rPr>
      </w:pPr>
      <w:r w:rsidRPr="008D7D69">
        <w:rPr>
          <w:rtl/>
        </w:rPr>
        <w:t>על חברי דירקטוריון להקפיד להימנע מהתערבות בעבודתם השוטפת של מנהלים ועובדים הכפופים למנכ"ל.</w:t>
      </w:r>
    </w:p>
    <w:p w:rsidR="00A90478" w:rsidRPr="00492C38" w:rsidP="00151FC3">
      <w:pPr>
        <w:pStyle w:val="takzir"/>
        <w:rPr>
          <w:rFonts w:ascii="Tahoma" w:hAnsi="Tahoma" w:cs="Tahoma"/>
          <w:noProof w:val="0"/>
          <w:sz w:val="28"/>
          <w:rtl/>
        </w:rPr>
      </w:pPr>
    </w:p>
    <w:p w:rsidR="00384065" w:rsidRPr="00132FFC" w:rsidP="00151FC3">
      <w:pPr>
        <w:pStyle w:val="KOT4S"/>
        <w:rPr>
          <w:rtl/>
        </w:rPr>
      </w:pPr>
      <w:r w:rsidRPr="00132FFC">
        <w:rPr>
          <w:rtl/>
        </w:rPr>
        <w:t>סיכום</w:t>
      </w:r>
    </w:p>
    <w:p w:rsidR="00AA4652" w:rsidRPr="002C54E4" w:rsidP="00151FC3">
      <w:pPr>
        <w:pStyle w:val="takzir-text"/>
        <w:bidi/>
        <w:rPr>
          <w:rtl/>
        </w:rPr>
      </w:pPr>
      <w:r w:rsidRPr="002C54E4">
        <w:rPr>
          <w:rFonts w:hint="cs"/>
          <w:rtl/>
        </w:rPr>
        <w:t xml:space="preserve">עמידר היא חברה ממשלתית הפועלת בתחום הדיור הציבורי על מנת לספק פתרונות דיור לאוכלוסייה קשת יום, ורבים הם הנושאים אליה את עיניהם ומצפים </w:t>
      </w:r>
      <w:r w:rsidRPr="002C54E4">
        <w:rPr>
          <w:rFonts w:hint="cs"/>
          <w:rtl/>
        </w:rPr>
        <w:t>לפיתרון</w:t>
      </w:r>
      <w:r w:rsidRPr="002C54E4">
        <w:rPr>
          <w:rFonts w:hint="cs"/>
          <w:rtl/>
        </w:rPr>
        <w:t xml:space="preserve"> שיוציאם ממצוקת הדיור שבה הם נתונים. פעולותיה</w:t>
      </w:r>
      <w:r w:rsidRPr="002C54E4">
        <w:rPr>
          <w:rtl/>
        </w:rPr>
        <w:t xml:space="preserve"> של עמידר ממומנות מכספי הציבור</w:t>
      </w:r>
      <w:r w:rsidRPr="002C54E4">
        <w:rPr>
          <w:rFonts w:hint="cs"/>
          <w:rtl/>
        </w:rPr>
        <w:t>,</w:t>
      </w:r>
      <w:r w:rsidRPr="002C54E4">
        <w:rPr>
          <w:rtl/>
        </w:rPr>
        <w:t xml:space="preserve"> ו</w:t>
      </w:r>
      <w:r w:rsidRPr="002C54E4">
        <w:rPr>
          <w:rFonts w:hint="cs"/>
          <w:rtl/>
        </w:rPr>
        <w:t>נוכח זאת</w:t>
      </w:r>
      <w:r w:rsidRPr="002C54E4">
        <w:rPr>
          <w:rtl/>
        </w:rPr>
        <w:t xml:space="preserve"> מנהליה </w:t>
      </w:r>
      <w:r w:rsidRPr="002C54E4">
        <w:rPr>
          <w:rFonts w:hint="cs"/>
          <w:rtl/>
        </w:rPr>
        <w:t xml:space="preserve">חבים </w:t>
      </w:r>
      <w:r w:rsidRPr="002C54E4">
        <w:rPr>
          <w:rtl/>
        </w:rPr>
        <w:t>לציבור את חובת הנאמנות. בכלל זה</w:t>
      </w:r>
      <w:r w:rsidRPr="002C54E4">
        <w:rPr>
          <w:rFonts w:hint="cs"/>
          <w:rtl/>
        </w:rPr>
        <w:t>,</w:t>
      </w:r>
      <w:r w:rsidRPr="002C54E4">
        <w:rPr>
          <w:rtl/>
        </w:rPr>
        <w:t xml:space="preserve"> חובה עליהם להקפיד </w:t>
      </w:r>
      <w:r w:rsidRPr="002C54E4">
        <w:rPr>
          <w:rFonts w:hint="cs"/>
          <w:rtl/>
        </w:rPr>
        <w:t xml:space="preserve">הקפדה יתרה </w:t>
      </w:r>
      <w:r w:rsidRPr="002C54E4">
        <w:rPr>
          <w:rtl/>
        </w:rPr>
        <w:t xml:space="preserve">על קיום ההוראות המחייבות של הדין והנהלים ועל תרבות ארגונית נאותה, </w:t>
      </w:r>
      <w:r w:rsidRPr="002C54E4">
        <w:rPr>
          <w:rFonts w:hint="cs"/>
          <w:rtl/>
        </w:rPr>
        <w:t>מינהל</w:t>
      </w:r>
      <w:r w:rsidRPr="002C54E4">
        <w:rPr>
          <w:rtl/>
        </w:rPr>
        <w:t xml:space="preserve"> תקין וזהירות בכל הנוגע לשימוש במשאבי החברה</w:t>
      </w:r>
      <w:r w:rsidRPr="002C54E4">
        <w:rPr>
          <w:rFonts w:hint="cs"/>
          <w:rtl/>
        </w:rPr>
        <w:t>,</w:t>
      </w:r>
      <w:r w:rsidRPr="002C54E4">
        <w:rPr>
          <w:rtl/>
        </w:rPr>
        <w:t xml:space="preserve"> שהם משאבי ציבור. </w:t>
      </w:r>
      <w:r w:rsidRPr="002C54E4">
        <w:rPr>
          <w:rFonts w:hint="cs"/>
          <w:rtl/>
        </w:rPr>
        <w:t xml:space="preserve">מעבר לכך, </w:t>
      </w:r>
      <w:r w:rsidRPr="002C54E4">
        <w:rPr>
          <w:rtl/>
        </w:rPr>
        <w:t xml:space="preserve">מנהלי החברה הם אלה שאמורים לשמש </w:t>
      </w:r>
      <w:r w:rsidRPr="002C54E4">
        <w:rPr>
          <w:rFonts w:hint="cs"/>
          <w:rtl/>
        </w:rPr>
        <w:t>דוגמה</w:t>
      </w:r>
      <w:r w:rsidRPr="002C54E4">
        <w:rPr>
          <w:rtl/>
        </w:rPr>
        <w:t xml:space="preserve"> </w:t>
      </w:r>
      <w:r w:rsidRPr="002C54E4">
        <w:rPr>
          <w:rFonts w:hint="cs"/>
          <w:rtl/>
        </w:rPr>
        <w:t>לשאר</w:t>
      </w:r>
      <w:r w:rsidRPr="002C54E4">
        <w:rPr>
          <w:rtl/>
        </w:rPr>
        <w:t xml:space="preserve"> </w:t>
      </w:r>
      <w:r w:rsidRPr="002C54E4">
        <w:rPr>
          <w:rFonts w:hint="cs"/>
          <w:rtl/>
        </w:rPr>
        <w:t>עובדי</w:t>
      </w:r>
      <w:r w:rsidRPr="002C54E4">
        <w:rPr>
          <w:rtl/>
        </w:rPr>
        <w:t xml:space="preserve"> </w:t>
      </w:r>
      <w:r w:rsidRPr="002C54E4">
        <w:rPr>
          <w:rFonts w:hint="cs"/>
          <w:rtl/>
        </w:rPr>
        <w:t>החברה</w:t>
      </w:r>
      <w:r w:rsidRPr="002C54E4">
        <w:rPr>
          <w:rtl/>
        </w:rPr>
        <w:t xml:space="preserve"> </w:t>
      </w:r>
      <w:r w:rsidRPr="002C54E4">
        <w:rPr>
          <w:rFonts w:hint="cs"/>
          <w:rtl/>
        </w:rPr>
        <w:t>בהתנהלותם</w:t>
      </w:r>
      <w:r w:rsidRPr="002C54E4">
        <w:rPr>
          <w:rtl/>
        </w:rPr>
        <w:t>.</w:t>
      </w:r>
    </w:p>
    <w:p w:rsidR="00AA4652" w:rsidRPr="002C54E4" w:rsidP="00151FC3">
      <w:pPr>
        <w:pStyle w:val="takzir-text"/>
        <w:bidi/>
        <w:rPr>
          <w:rtl/>
        </w:rPr>
      </w:pPr>
      <w:r w:rsidRPr="002C54E4">
        <w:rPr>
          <w:rFonts w:hint="cs"/>
          <w:rtl/>
        </w:rPr>
        <w:t xml:space="preserve">ואולם, </w:t>
      </w:r>
      <w:r w:rsidRPr="002C54E4">
        <w:rPr>
          <w:rtl/>
        </w:rPr>
        <w:t xml:space="preserve">מממצאי הביקורת </w:t>
      </w:r>
      <w:r w:rsidRPr="002C54E4">
        <w:rPr>
          <w:rFonts w:hint="cs"/>
          <w:rtl/>
        </w:rPr>
        <w:t>עלה</w:t>
      </w:r>
      <w:r w:rsidRPr="002C54E4">
        <w:rPr>
          <w:rtl/>
        </w:rPr>
        <w:t xml:space="preserve"> </w:t>
      </w:r>
      <w:r w:rsidRPr="002C54E4">
        <w:rPr>
          <w:rFonts w:hint="cs"/>
          <w:rtl/>
        </w:rPr>
        <w:t>כי</w:t>
      </w:r>
      <w:r w:rsidRPr="002C54E4">
        <w:rPr>
          <w:rtl/>
        </w:rPr>
        <w:t xml:space="preserve"> </w:t>
      </w:r>
      <w:r w:rsidRPr="002C54E4">
        <w:rPr>
          <w:rFonts w:hint="cs"/>
          <w:rtl/>
        </w:rPr>
        <w:t xml:space="preserve">נושאי משרה בכירים ביותר פעלו בחלק מהמקרים תוך התעלמות מחובות </w:t>
      </w:r>
      <w:r w:rsidRPr="002C54E4">
        <w:rPr>
          <w:rFonts w:hint="cs"/>
          <w:rtl/>
        </w:rPr>
        <w:t>מינהליות</w:t>
      </w:r>
      <w:r w:rsidRPr="002C54E4">
        <w:rPr>
          <w:rFonts w:hint="cs"/>
          <w:rtl/>
        </w:rPr>
        <w:t xml:space="preserve"> וארגוניות החלות עליהם שנועדו להבטיח תרבות ארגונית ההולמת גוף ציבורי, ובכך פגעו בתרבותה הארגונית. בביקורת עלה שבאותם מקרים הם פעלו תוך חריגה</w:t>
      </w:r>
      <w:r w:rsidRPr="002C54E4">
        <w:rPr>
          <w:rtl/>
        </w:rPr>
        <w:t xml:space="preserve"> </w:t>
      </w:r>
      <w:r w:rsidRPr="002C54E4">
        <w:rPr>
          <w:rFonts w:hint="cs"/>
          <w:rtl/>
        </w:rPr>
        <w:t>מ</w:t>
      </w:r>
      <w:r w:rsidRPr="002C54E4">
        <w:rPr>
          <w:rtl/>
        </w:rPr>
        <w:t xml:space="preserve">סדרי </w:t>
      </w:r>
      <w:r w:rsidRPr="002C54E4">
        <w:rPr>
          <w:rFonts w:hint="cs"/>
          <w:rtl/>
        </w:rPr>
        <w:t>מינהל</w:t>
      </w:r>
      <w:r w:rsidRPr="002C54E4">
        <w:rPr>
          <w:rtl/>
        </w:rPr>
        <w:t xml:space="preserve"> תקינים</w:t>
      </w:r>
      <w:r w:rsidRPr="002C54E4">
        <w:rPr>
          <w:rFonts w:hint="cs"/>
          <w:rtl/>
        </w:rPr>
        <w:t>,</w:t>
      </w:r>
      <w:r w:rsidRPr="002C54E4">
        <w:rPr>
          <w:rtl/>
        </w:rPr>
        <w:t xml:space="preserve"> </w:t>
      </w:r>
      <w:r w:rsidRPr="002C54E4">
        <w:rPr>
          <w:rFonts w:hint="cs"/>
          <w:rtl/>
        </w:rPr>
        <w:t>שאין</w:t>
      </w:r>
      <w:r w:rsidRPr="002C54E4">
        <w:rPr>
          <w:rtl/>
        </w:rPr>
        <w:t xml:space="preserve"> לה מקום בחברה ממשלתית</w:t>
      </w:r>
      <w:r w:rsidRPr="002C54E4">
        <w:rPr>
          <w:rFonts w:hint="cs"/>
          <w:rtl/>
        </w:rPr>
        <w:t xml:space="preserve"> הממומנת על ידי הציבור.</w:t>
      </w:r>
    </w:p>
    <w:p w:rsidR="00AA4652" w:rsidRPr="002C54E4" w:rsidP="00151FC3">
      <w:pPr>
        <w:pStyle w:val="takzir-text"/>
        <w:bidi/>
        <w:rPr>
          <w:szCs w:val="20"/>
          <w:rtl/>
        </w:rPr>
      </w:pPr>
      <w:r w:rsidRPr="002C54E4">
        <w:rPr>
          <w:rFonts w:hint="cs"/>
          <w:rtl/>
        </w:rPr>
        <w:t>כך</w:t>
      </w:r>
      <w:r w:rsidRPr="002C54E4">
        <w:rPr>
          <w:rtl/>
        </w:rPr>
        <w:t xml:space="preserve"> </w:t>
      </w:r>
      <w:r w:rsidRPr="002C54E4">
        <w:rPr>
          <w:rFonts w:hint="cs"/>
          <w:rtl/>
        </w:rPr>
        <w:t>בין</w:t>
      </w:r>
      <w:r w:rsidRPr="002C54E4">
        <w:rPr>
          <w:rtl/>
        </w:rPr>
        <w:t xml:space="preserve"> </w:t>
      </w:r>
      <w:r w:rsidRPr="002C54E4">
        <w:rPr>
          <w:rFonts w:hint="cs"/>
          <w:rtl/>
        </w:rPr>
        <w:t>היתר</w:t>
      </w:r>
      <w:r w:rsidRPr="002C54E4">
        <w:rPr>
          <w:rtl/>
        </w:rPr>
        <w:t xml:space="preserve">, </w:t>
      </w:r>
      <w:r w:rsidRPr="002C54E4">
        <w:rPr>
          <w:rFonts w:hint="cs"/>
          <w:rtl/>
        </w:rPr>
        <w:t>יו</w:t>
      </w:r>
      <w:r w:rsidRPr="002C54E4">
        <w:rPr>
          <w:rtl/>
        </w:rPr>
        <w:t xml:space="preserve">"ר </w:t>
      </w:r>
      <w:r w:rsidRPr="002C54E4">
        <w:rPr>
          <w:rFonts w:hint="cs"/>
          <w:rtl/>
        </w:rPr>
        <w:t>עמידר</w:t>
      </w:r>
      <w:r w:rsidRPr="002C54E4">
        <w:rPr>
          <w:rtl/>
        </w:rPr>
        <w:t xml:space="preserve"> </w:t>
      </w:r>
      <w:r w:rsidRPr="002C54E4">
        <w:rPr>
          <w:rFonts w:hint="cs"/>
          <w:rtl/>
        </w:rPr>
        <w:t>התערב בהליכי מינוי של עובדים למשרות</w:t>
      </w:r>
      <w:r w:rsidRPr="002C54E4">
        <w:rPr>
          <w:rtl/>
        </w:rPr>
        <w:t xml:space="preserve"> </w:t>
      </w:r>
      <w:r w:rsidRPr="002C54E4">
        <w:rPr>
          <w:rFonts w:hint="cs"/>
          <w:rtl/>
        </w:rPr>
        <w:t>בעמידר אף שאין זה מתפקידו, ועשה</w:t>
      </w:r>
      <w:r w:rsidRPr="002C54E4">
        <w:rPr>
          <w:rtl/>
        </w:rPr>
        <w:t xml:space="preserve"> </w:t>
      </w:r>
      <w:r w:rsidRPr="002C54E4">
        <w:rPr>
          <w:rFonts w:hint="cs"/>
          <w:rtl/>
        </w:rPr>
        <w:t>שימוש</w:t>
      </w:r>
      <w:r w:rsidRPr="002C54E4">
        <w:rPr>
          <w:rtl/>
        </w:rPr>
        <w:t xml:space="preserve"> </w:t>
      </w:r>
      <w:r w:rsidRPr="002C54E4">
        <w:rPr>
          <w:rFonts w:hint="cs"/>
          <w:rtl/>
        </w:rPr>
        <w:t>במשאבי</w:t>
      </w:r>
      <w:r w:rsidRPr="002C54E4">
        <w:rPr>
          <w:rtl/>
        </w:rPr>
        <w:t xml:space="preserve"> </w:t>
      </w:r>
      <w:r w:rsidRPr="002C54E4">
        <w:rPr>
          <w:rFonts w:hint="cs"/>
          <w:rtl/>
        </w:rPr>
        <w:t>החברה</w:t>
      </w:r>
      <w:r w:rsidRPr="002C54E4">
        <w:rPr>
          <w:rtl/>
        </w:rPr>
        <w:t xml:space="preserve"> </w:t>
      </w:r>
      <w:r w:rsidRPr="002C54E4">
        <w:rPr>
          <w:rFonts w:hint="cs"/>
          <w:rtl/>
        </w:rPr>
        <w:t>גם לצורך עניין שאינו קשור לחברה</w:t>
      </w:r>
      <w:r w:rsidRPr="002C54E4">
        <w:rPr>
          <w:rtl/>
        </w:rPr>
        <w:t xml:space="preserve">; </w:t>
      </w:r>
      <w:r w:rsidRPr="002C54E4">
        <w:rPr>
          <w:rFonts w:hint="cs"/>
          <w:rtl/>
        </w:rPr>
        <w:t>אחד</w:t>
      </w:r>
      <w:r w:rsidRPr="002C54E4">
        <w:rPr>
          <w:rtl/>
        </w:rPr>
        <w:t xml:space="preserve"> </w:t>
      </w:r>
      <w:r w:rsidRPr="002C54E4">
        <w:rPr>
          <w:rFonts w:hint="cs"/>
          <w:rtl/>
        </w:rPr>
        <w:t>מחברי</w:t>
      </w:r>
      <w:r w:rsidRPr="002C54E4">
        <w:rPr>
          <w:rtl/>
        </w:rPr>
        <w:t xml:space="preserve"> </w:t>
      </w:r>
      <w:r w:rsidRPr="002C54E4">
        <w:rPr>
          <w:rFonts w:hint="cs"/>
          <w:rtl/>
        </w:rPr>
        <w:t>הדירקטוריון</w:t>
      </w:r>
      <w:r w:rsidRPr="002C54E4">
        <w:rPr>
          <w:rtl/>
        </w:rPr>
        <w:t xml:space="preserve"> </w:t>
      </w:r>
      <w:r w:rsidRPr="002C54E4">
        <w:rPr>
          <w:rFonts w:hint="cs"/>
          <w:rtl/>
        </w:rPr>
        <w:t>לא</w:t>
      </w:r>
      <w:r w:rsidRPr="002C54E4">
        <w:rPr>
          <w:rtl/>
        </w:rPr>
        <w:t xml:space="preserve"> </w:t>
      </w:r>
      <w:r w:rsidRPr="002C54E4">
        <w:rPr>
          <w:rFonts w:hint="cs"/>
          <w:rtl/>
        </w:rPr>
        <w:t>דיווח</w:t>
      </w:r>
      <w:r w:rsidRPr="002C54E4">
        <w:rPr>
          <w:rtl/>
        </w:rPr>
        <w:t xml:space="preserve"> </w:t>
      </w:r>
      <w:r w:rsidRPr="002C54E4">
        <w:rPr>
          <w:rFonts w:hint="cs"/>
          <w:rtl/>
        </w:rPr>
        <w:t>על</w:t>
      </w:r>
      <w:r w:rsidRPr="002C54E4">
        <w:rPr>
          <w:rtl/>
        </w:rPr>
        <w:t xml:space="preserve"> </w:t>
      </w:r>
      <w:r w:rsidRPr="002C54E4">
        <w:rPr>
          <w:rFonts w:hint="cs"/>
          <w:rtl/>
        </w:rPr>
        <w:t>זיקתו</w:t>
      </w:r>
      <w:r w:rsidRPr="002C54E4">
        <w:rPr>
          <w:rtl/>
        </w:rPr>
        <w:t xml:space="preserve"> </w:t>
      </w:r>
      <w:r w:rsidRPr="002C54E4">
        <w:rPr>
          <w:rFonts w:hint="cs"/>
          <w:rtl/>
        </w:rPr>
        <w:t>הפוליטית</w:t>
      </w:r>
      <w:r w:rsidRPr="002C54E4">
        <w:rPr>
          <w:rtl/>
        </w:rPr>
        <w:t xml:space="preserve"> </w:t>
      </w:r>
      <w:r w:rsidRPr="002C54E4">
        <w:rPr>
          <w:rFonts w:hint="cs"/>
          <w:rtl/>
        </w:rPr>
        <w:t>במסגרת</w:t>
      </w:r>
      <w:r w:rsidRPr="002C54E4">
        <w:rPr>
          <w:rtl/>
        </w:rPr>
        <w:t xml:space="preserve"> </w:t>
      </w:r>
      <w:r w:rsidRPr="002C54E4">
        <w:rPr>
          <w:rFonts w:hint="cs"/>
          <w:rtl/>
        </w:rPr>
        <w:t>הליך</w:t>
      </w:r>
      <w:r w:rsidRPr="002C54E4">
        <w:rPr>
          <w:rtl/>
        </w:rPr>
        <w:t xml:space="preserve"> </w:t>
      </w:r>
      <w:r w:rsidRPr="002C54E4">
        <w:rPr>
          <w:rFonts w:hint="cs"/>
          <w:rtl/>
        </w:rPr>
        <w:t>מינויו</w:t>
      </w:r>
      <w:r w:rsidRPr="002C54E4">
        <w:rPr>
          <w:rtl/>
        </w:rPr>
        <w:t xml:space="preserve">; </w:t>
      </w:r>
      <w:r w:rsidRPr="002C54E4">
        <w:rPr>
          <w:rFonts w:hint="cs"/>
          <w:rtl/>
        </w:rPr>
        <w:t>מנכ</w:t>
      </w:r>
      <w:r w:rsidRPr="002C54E4">
        <w:rPr>
          <w:rtl/>
        </w:rPr>
        <w:t xml:space="preserve">"ל </w:t>
      </w:r>
      <w:r w:rsidRPr="002C54E4">
        <w:rPr>
          <w:rFonts w:hint="cs"/>
          <w:rtl/>
        </w:rPr>
        <w:t>החברה</w:t>
      </w:r>
      <w:r w:rsidRPr="002C54E4">
        <w:rPr>
          <w:rtl/>
        </w:rPr>
        <w:t xml:space="preserve"> </w:t>
      </w:r>
      <w:r w:rsidRPr="002C54E4">
        <w:rPr>
          <w:rFonts w:hint="cs"/>
          <w:rtl/>
        </w:rPr>
        <w:t>הוביל</w:t>
      </w:r>
      <w:r w:rsidRPr="002C54E4">
        <w:rPr>
          <w:rtl/>
        </w:rPr>
        <w:t xml:space="preserve"> </w:t>
      </w:r>
      <w:r w:rsidRPr="002C54E4">
        <w:rPr>
          <w:rFonts w:hint="cs"/>
          <w:rtl/>
        </w:rPr>
        <w:t>התקשרות</w:t>
      </w:r>
      <w:r w:rsidRPr="002C54E4">
        <w:rPr>
          <w:rtl/>
        </w:rPr>
        <w:t xml:space="preserve"> </w:t>
      </w:r>
      <w:r w:rsidRPr="002C54E4">
        <w:rPr>
          <w:rFonts w:hint="cs"/>
          <w:rtl/>
        </w:rPr>
        <w:t>בהיקף</w:t>
      </w:r>
      <w:r w:rsidRPr="002C54E4">
        <w:rPr>
          <w:rtl/>
        </w:rPr>
        <w:t xml:space="preserve"> </w:t>
      </w:r>
      <w:r w:rsidRPr="002C54E4">
        <w:rPr>
          <w:rFonts w:hint="cs"/>
          <w:rtl/>
        </w:rPr>
        <w:t>ניכר</w:t>
      </w:r>
      <w:r w:rsidRPr="002C54E4">
        <w:rPr>
          <w:rtl/>
        </w:rPr>
        <w:t xml:space="preserve"> </w:t>
      </w:r>
      <w:r w:rsidRPr="002C54E4">
        <w:rPr>
          <w:rFonts w:hint="cs"/>
          <w:rtl/>
        </w:rPr>
        <w:t>לשכירת</w:t>
      </w:r>
      <w:r w:rsidRPr="002C54E4">
        <w:rPr>
          <w:rtl/>
        </w:rPr>
        <w:t xml:space="preserve"> </w:t>
      </w:r>
      <w:r w:rsidRPr="002C54E4">
        <w:rPr>
          <w:rFonts w:hint="cs"/>
          <w:rtl/>
        </w:rPr>
        <w:t>משרדים לחברה,</w:t>
      </w:r>
      <w:r w:rsidRPr="002C54E4">
        <w:rPr>
          <w:rtl/>
        </w:rPr>
        <w:t xml:space="preserve"> </w:t>
      </w:r>
      <w:r w:rsidRPr="002C54E4">
        <w:rPr>
          <w:rFonts w:hint="cs"/>
          <w:rtl/>
        </w:rPr>
        <w:t>מבלי שדיווח על היכרות מוקדמת שלו עם משווק הנכס</w:t>
      </w:r>
      <w:r w:rsidRPr="002C54E4">
        <w:rPr>
          <w:rtl/>
        </w:rPr>
        <w:t xml:space="preserve">; </w:t>
      </w:r>
      <w:r w:rsidRPr="002C54E4">
        <w:rPr>
          <w:rFonts w:hint="cs"/>
          <w:rtl/>
        </w:rPr>
        <w:t>בכל</w:t>
      </w:r>
      <w:r w:rsidRPr="002C54E4">
        <w:rPr>
          <w:rtl/>
        </w:rPr>
        <w:t xml:space="preserve"> הנוגע למינוי</w:t>
      </w:r>
      <w:r w:rsidRPr="002C54E4">
        <w:rPr>
          <w:rFonts w:hint="cs"/>
          <w:rtl/>
        </w:rPr>
        <w:t xml:space="preserve"> עובדים</w:t>
      </w:r>
      <w:r w:rsidRPr="002C54E4">
        <w:rPr>
          <w:rtl/>
        </w:rPr>
        <w:t xml:space="preserve"> נמצא כי </w:t>
      </w:r>
      <w:r w:rsidRPr="002C54E4">
        <w:rPr>
          <w:rFonts w:hint="cs"/>
          <w:rtl/>
        </w:rPr>
        <w:t>כמה</w:t>
      </w:r>
      <w:r w:rsidRPr="002C54E4">
        <w:rPr>
          <w:rtl/>
        </w:rPr>
        <w:t xml:space="preserve"> מהם בוצעו בדרך של "חבר מביא חבר"</w:t>
      </w:r>
      <w:r w:rsidRPr="002C54E4">
        <w:rPr>
          <w:rFonts w:hint="cs"/>
          <w:rtl/>
        </w:rPr>
        <w:t>, ללא הליך תחרותי ושוויוני</w:t>
      </w:r>
      <w:r w:rsidRPr="002C54E4">
        <w:rPr>
          <w:rtl/>
        </w:rPr>
        <w:t xml:space="preserve">. </w:t>
      </w:r>
      <w:r w:rsidRPr="002C54E4">
        <w:rPr>
          <w:rFonts w:hint="cs"/>
          <w:rtl/>
        </w:rPr>
        <w:t xml:space="preserve">בכלל זה, </w:t>
      </w:r>
      <w:r w:rsidRPr="002C54E4">
        <w:rPr>
          <w:rtl/>
        </w:rPr>
        <w:t xml:space="preserve">היועץ המשפטי של החברה - שומר סף של החברה - </w:t>
      </w:r>
      <w:r w:rsidRPr="002C54E4">
        <w:rPr>
          <w:rFonts w:hint="cs"/>
          <w:rtl/>
        </w:rPr>
        <w:t>גייס עובדת שהיא מכרה שלו ללא הליך תחרותי,</w:t>
      </w:r>
      <w:r w:rsidRPr="002C54E4">
        <w:rPr>
          <w:rtl/>
        </w:rPr>
        <w:t xml:space="preserve"> </w:t>
      </w:r>
      <w:r w:rsidRPr="002C54E4">
        <w:rPr>
          <w:rtl/>
        </w:rPr>
        <w:t xml:space="preserve">וכמוהו </w:t>
      </w:r>
      <w:r w:rsidRPr="002C54E4">
        <w:rPr>
          <w:rFonts w:hint="cs"/>
          <w:rtl/>
        </w:rPr>
        <w:t>פעלו</w:t>
      </w:r>
      <w:r w:rsidRPr="002C54E4">
        <w:rPr>
          <w:rtl/>
        </w:rPr>
        <w:t xml:space="preserve"> גם </w:t>
      </w:r>
      <w:r w:rsidRPr="002C54E4">
        <w:rPr>
          <w:rFonts w:hint="cs"/>
          <w:rtl/>
        </w:rPr>
        <w:t>סמנכ</w:t>
      </w:r>
      <w:r w:rsidRPr="002C54E4">
        <w:rPr>
          <w:rtl/>
        </w:rPr>
        <w:t xml:space="preserve">"ל </w:t>
      </w:r>
      <w:r w:rsidRPr="002C54E4">
        <w:rPr>
          <w:rFonts w:hint="cs"/>
          <w:rtl/>
        </w:rPr>
        <w:t>השיווק ומזכירת החברה דאז</w:t>
      </w:r>
      <w:r w:rsidRPr="002C54E4">
        <w:rPr>
          <w:rtl/>
        </w:rPr>
        <w:t xml:space="preserve">. </w:t>
      </w:r>
      <w:r w:rsidRPr="002C54E4">
        <w:rPr>
          <w:rFonts w:hint="cs"/>
          <w:rtl/>
        </w:rPr>
        <w:t>עוד עלה כי החברה ביצעה</w:t>
      </w:r>
      <w:r w:rsidRPr="002C54E4">
        <w:rPr>
          <w:rtl/>
        </w:rPr>
        <w:t xml:space="preserve"> התקשרויות </w:t>
      </w:r>
      <w:r w:rsidRPr="002C54E4">
        <w:rPr>
          <w:rFonts w:hint="cs"/>
          <w:rtl/>
        </w:rPr>
        <w:t xml:space="preserve">רחבות היקף </w:t>
      </w:r>
      <w:r w:rsidRPr="002C54E4">
        <w:rPr>
          <w:rtl/>
        </w:rPr>
        <w:t>של</w:t>
      </w:r>
      <w:r w:rsidRPr="002C54E4">
        <w:rPr>
          <w:rFonts w:hint="cs"/>
          <w:rtl/>
        </w:rPr>
        <w:t>א בהתאם</w:t>
      </w:r>
      <w:r w:rsidRPr="002C54E4">
        <w:rPr>
          <w:rtl/>
        </w:rPr>
        <w:t xml:space="preserve"> </w:t>
      </w:r>
      <w:r w:rsidRPr="002C54E4">
        <w:rPr>
          <w:rFonts w:hint="cs"/>
          <w:rtl/>
        </w:rPr>
        <w:t>ל</w:t>
      </w:r>
      <w:r w:rsidRPr="002C54E4">
        <w:rPr>
          <w:rtl/>
        </w:rPr>
        <w:t>דיני המכרזים</w:t>
      </w:r>
      <w:r w:rsidRPr="002C54E4">
        <w:rPr>
          <w:rFonts w:hint="cs"/>
          <w:szCs w:val="20"/>
          <w:rtl/>
        </w:rPr>
        <w:t>.</w:t>
      </w:r>
    </w:p>
    <w:p w:rsidR="00AA4652" w:rsidRPr="002C54E4" w:rsidP="00151FC3">
      <w:pPr>
        <w:pStyle w:val="takzir-text"/>
        <w:bidi/>
        <w:rPr>
          <w:rtl/>
        </w:rPr>
      </w:pPr>
      <w:r w:rsidRPr="002C54E4">
        <w:rPr>
          <w:rFonts w:hint="cs"/>
          <w:rtl/>
        </w:rPr>
        <w:t>מ</w:t>
      </w:r>
      <w:r w:rsidRPr="002C54E4">
        <w:rPr>
          <w:rtl/>
        </w:rPr>
        <w:t>מנהלי</w:t>
      </w:r>
      <w:r w:rsidRPr="002C54E4">
        <w:rPr>
          <w:rFonts w:hint="cs"/>
          <w:rtl/>
        </w:rPr>
        <w:t>ם של</w:t>
      </w:r>
      <w:r w:rsidRPr="002C54E4">
        <w:rPr>
          <w:rtl/>
        </w:rPr>
        <w:t xml:space="preserve"> חברה ממשלתית</w:t>
      </w:r>
      <w:r w:rsidRPr="002C54E4">
        <w:rPr>
          <w:rFonts w:hint="cs"/>
          <w:rtl/>
        </w:rPr>
        <w:t xml:space="preserve"> מצופה כי</w:t>
      </w:r>
      <w:r w:rsidRPr="002C54E4">
        <w:rPr>
          <w:rtl/>
        </w:rPr>
        <w:t xml:space="preserve"> </w:t>
      </w:r>
      <w:r w:rsidRPr="002C54E4">
        <w:rPr>
          <w:rFonts w:hint="cs"/>
          <w:rtl/>
        </w:rPr>
        <w:t>ינהגו</w:t>
      </w:r>
      <w:r w:rsidRPr="002C54E4">
        <w:rPr>
          <w:rtl/>
        </w:rPr>
        <w:t xml:space="preserve"> </w:t>
      </w:r>
      <w:r w:rsidRPr="002C54E4">
        <w:rPr>
          <w:rFonts w:hint="cs"/>
          <w:rtl/>
        </w:rPr>
        <w:t>הקפדה</w:t>
      </w:r>
      <w:r w:rsidRPr="002C54E4">
        <w:rPr>
          <w:rtl/>
        </w:rPr>
        <w:t xml:space="preserve"> </w:t>
      </w:r>
      <w:r w:rsidRPr="002C54E4">
        <w:rPr>
          <w:rFonts w:hint="cs"/>
          <w:rtl/>
        </w:rPr>
        <w:t>יתרה</w:t>
      </w:r>
      <w:r w:rsidRPr="002C54E4">
        <w:rPr>
          <w:rtl/>
        </w:rPr>
        <w:t xml:space="preserve"> בכספי החברה</w:t>
      </w:r>
      <w:r w:rsidRPr="002C54E4">
        <w:rPr>
          <w:rFonts w:hint="cs"/>
          <w:rtl/>
        </w:rPr>
        <w:t xml:space="preserve">, אולם הועלה כי חברי </w:t>
      </w:r>
      <w:r w:rsidRPr="002C54E4">
        <w:rPr>
          <w:rtl/>
        </w:rPr>
        <w:t xml:space="preserve">הנהלת עמידר </w:t>
      </w:r>
      <w:r w:rsidRPr="002C54E4">
        <w:rPr>
          <w:rFonts w:hint="cs"/>
          <w:rtl/>
        </w:rPr>
        <w:t>לא נהגו</w:t>
      </w:r>
      <w:r w:rsidRPr="002C54E4">
        <w:rPr>
          <w:rtl/>
        </w:rPr>
        <w:t xml:space="preserve"> </w:t>
      </w:r>
      <w:r w:rsidRPr="002C54E4">
        <w:rPr>
          <w:rFonts w:hint="cs"/>
          <w:rtl/>
        </w:rPr>
        <w:t>ב</w:t>
      </w:r>
      <w:r w:rsidRPr="002C54E4">
        <w:rPr>
          <w:rtl/>
        </w:rPr>
        <w:t>כספי החברה</w:t>
      </w:r>
      <w:r w:rsidRPr="002C54E4">
        <w:rPr>
          <w:rFonts w:hint="cs"/>
          <w:rtl/>
        </w:rPr>
        <w:t xml:space="preserve"> בזהירות ובהקפדה הראויות</w:t>
      </w:r>
      <w:r w:rsidRPr="002C54E4">
        <w:rPr>
          <w:rtl/>
        </w:rPr>
        <w:t xml:space="preserve">. </w:t>
      </w:r>
      <w:r w:rsidRPr="002C54E4">
        <w:rPr>
          <w:rFonts w:hint="cs"/>
          <w:rtl/>
        </w:rPr>
        <w:t xml:space="preserve">המנכ"ל וכמה סמנכ"לים </w:t>
      </w:r>
      <w:r w:rsidRPr="002C54E4">
        <w:rPr>
          <w:rtl/>
        </w:rPr>
        <w:t>לא נהגו בזהירות המתחייבת בכל הנוגע להוצאותיהם האישיות</w:t>
      </w:r>
      <w:r w:rsidRPr="002C54E4">
        <w:rPr>
          <w:rFonts w:hint="cs"/>
          <w:rtl/>
        </w:rPr>
        <w:t>,</w:t>
      </w:r>
      <w:r w:rsidRPr="002C54E4">
        <w:rPr>
          <w:rtl/>
        </w:rPr>
        <w:t xml:space="preserve"> </w:t>
      </w:r>
      <w:r w:rsidRPr="002C54E4">
        <w:rPr>
          <w:rFonts w:hint="cs"/>
          <w:rtl/>
        </w:rPr>
        <w:t xml:space="preserve">וחלקם אף </w:t>
      </w:r>
      <w:r w:rsidRPr="002C54E4">
        <w:rPr>
          <w:rtl/>
        </w:rPr>
        <w:t>קיבלו כפל תשלום בגין הוצאות אירוח</w:t>
      </w:r>
      <w:r w:rsidRPr="002C54E4">
        <w:rPr>
          <w:rFonts w:hint="cs"/>
          <w:rtl/>
        </w:rPr>
        <w:t>;</w:t>
      </w:r>
      <w:r w:rsidRPr="002C54E4">
        <w:rPr>
          <w:rtl/>
        </w:rPr>
        <w:t xml:space="preserve"> </w:t>
      </w:r>
      <w:r w:rsidRPr="002C54E4">
        <w:rPr>
          <w:rFonts w:hint="cs"/>
          <w:rtl/>
        </w:rPr>
        <w:t xml:space="preserve">החברה </w:t>
      </w:r>
      <w:r w:rsidRPr="002C54E4">
        <w:rPr>
          <w:rtl/>
        </w:rPr>
        <w:t>הקצ</w:t>
      </w:r>
      <w:r w:rsidRPr="002C54E4">
        <w:rPr>
          <w:rFonts w:hint="cs"/>
          <w:rtl/>
        </w:rPr>
        <w:t>תה</w:t>
      </w:r>
      <w:r w:rsidRPr="002C54E4">
        <w:rPr>
          <w:rtl/>
        </w:rPr>
        <w:t xml:space="preserve"> רכבים לבעלי תפקידים</w:t>
      </w:r>
      <w:r w:rsidRPr="002C54E4">
        <w:rPr>
          <w:rFonts w:hint="cs"/>
          <w:rtl/>
        </w:rPr>
        <w:t>,</w:t>
      </w:r>
      <w:r w:rsidRPr="002C54E4">
        <w:rPr>
          <w:rtl/>
        </w:rPr>
        <w:t xml:space="preserve"> </w:t>
      </w:r>
      <w:r w:rsidRPr="002C54E4">
        <w:rPr>
          <w:rFonts w:hint="cs"/>
          <w:rtl/>
        </w:rPr>
        <w:t>בלא שבחנה כנדרש אם</w:t>
      </w:r>
      <w:r w:rsidRPr="002C54E4">
        <w:rPr>
          <w:rtl/>
        </w:rPr>
        <w:t xml:space="preserve"> </w:t>
      </w:r>
      <w:r w:rsidRPr="002C54E4">
        <w:rPr>
          <w:rFonts w:hint="cs"/>
          <w:rtl/>
        </w:rPr>
        <w:t>הם זכאים</w:t>
      </w:r>
      <w:r w:rsidRPr="002C54E4">
        <w:rPr>
          <w:rtl/>
        </w:rPr>
        <w:t xml:space="preserve"> </w:t>
      </w:r>
      <w:r w:rsidRPr="002C54E4">
        <w:rPr>
          <w:rFonts w:hint="cs"/>
          <w:rtl/>
        </w:rPr>
        <w:t>לכך;</w:t>
      </w:r>
      <w:r w:rsidRPr="002C54E4">
        <w:rPr>
          <w:rtl/>
        </w:rPr>
        <w:t xml:space="preserve"> </w:t>
      </w:r>
      <w:r w:rsidRPr="002C54E4">
        <w:rPr>
          <w:rFonts w:hint="cs"/>
          <w:rtl/>
        </w:rPr>
        <w:t>סמנכ</w:t>
      </w:r>
      <w:r w:rsidRPr="002C54E4">
        <w:rPr>
          <w:rtl/>
        </w:rPr>
        <w:t xml:space="preserve">"ל השיווק </w:t>
      </w:r>
      <w:r w:rsidRPr="002C54E4">
        <w:rPr>
          <w:rFonts w:hint="cs"/>
          <w:rtl/>
        </w:rPr>
        <w:t>איפשר</w:t>
      </w:r>
      <w:r w:rsidRPr="002C54E4">
        <w:rPr>
          <w:rtl/>
        </w:rPr>
        <w:t xml:space="preserve"> שימוש בתקציב הפרסום </w:t>
      </w:r>
      <w:r w:rsidRPr="002C54E4">
        <w:rPr>
          <w:rFonts w:hint="cs"/>
          <w:rtl/>
        </w:rPr>
        <w:t>של</w:t>
      </w:r>
      <w:r w:rsidRPr="002C54E4">
        <w:rPr>
          <w:rtl/>
        </w:rPr>
        <w:t xml:space="preserve"> החברה לקידו</w:t>
      </w:r>
      <w:r w:rsidRPr="002C54E4">
        <w:rPr>
          <w:rFonts w:hint="cs"/>
          <w:rtl/>
        </w:rPr>
        <w:t>ם</w:t>
      </w:r>
      <w:r w:rsidRPr="002C54E4">
        <w:rPr>
          <w:rtl/>
        </w:rPr>
        <w:t xml:space="preserve"> תדמיתו </w:t>
      </w:r>
      <w:r w:rsidRPr="002C54E4">
        <w:rPr>
          <w:rFonts w:hint="cs"/>
          <w:rtl/>
        </w:rPr>
        <w:t xml:space="preserve">האישית </w:t>
      </w:r>
      <w:r w:rsidRPr="002C54E4">
        <w:rPr>
          <w:rtl/>
        </w:rPr>
        <w:t>של יו"ר</w:t>
      </w:r>
      <w:r w:rsidRPr="002C54E4">
        <w:rPr>
          <w:rFonts w:hint="cs"/>
          <w:rtl/>
        </w:rPr>
        <w:t xml:space="preserve"> עמידר. </w:t>
      </w:r>
    </w:p>
    <w:p w:rsidR="00AA4652" w:rsidRPr="002C54E4" w:rsidP="00151FC3">
      <w:pPr>
        <w:pStyle w:val="takzir-text"/>
        <w:bidi/>
        <w:rPr>
          <w:szCs w:val="20"/>
          <w:rtl/>
        </w:rPr>
      </w:pPr>
      <w:r w:rsidRPr="002C54E4">
        <w:rPr>
          <w:rFonts w:hint="cs"/>
          <w:rtl/>
        </w:rPr>
        <w:t xml:space="preserve">עוד בשנת 1992 ציינה </w:t>
      </w:r>
      <w:r w:rsidRPr="002C54E4">
        <w:rPr>
          <w:rtl/>
        </w:rPr>
        <w:t>מבקר</w:t>
      </w:r>
      <w:r w:rsidRPr="002C54E4">
        <w:rPr>
          <w:rFonts w:hint="cs"/>
          <w:rtl/>
        </w:rPr>
        <w:t>ת</w:t>
      </w:r>
      <w:r w:rsidRPr="002C54E4">
        <w:rPr>
          <w:rtl/>
        </w:rPr>
        <w:t xml:space="preserve"> המדינה </w:t>
      </w:r>
      <w:r w:rsidRPr="002C54E4">
        <w:rPr>
          <w:rFonts w:hint="cs"/>
          <w:rtl/>
        </w:rPr>
        <w:t>השופטת</w:t>
      </w:r>
      <w:r w:rsidRPr="002C54E4">
        <w:rPr>
          <w:rtl/>
        </w:rPr>
        <w:t xml:space="preserve"> </w:t>
      </w:r>
      <w:r w:rsidRPr="002C54E4">
        <w:rPr>
          <w:rFonts w:hint="cs"/>
          <w:rtl/>
        </w:rPr>
        <w:t>מרים</w:t>
      </w:r>
      <w:r w:rsidRPr="002C54E4">
        <w:rPr>
          <w:rtl/>
        </w:rPr>
        <w:t xml:space="preserve"> </w:t>
      </w:r>
      <w:r w:rsidRPr="002C54E4">
        <w:rPr>
          <w:rFonts w:hint="cs"/>
          <w:rtl/>
        </w:rPr>
        <w:t>בן</w:t>
      </w:r>
      <w:r w:rsidRPr="002C54E4">
        <w:rPr>
          <w:rtl/>
        </w:rPr>
        <w:t xml:space="preserve"> </w:t>
      </w:r>
      <w:r w:rsidRPr="002C54E4">
        <w:rPr>
          <w:rFonts w:hint="cs"/>
          <w:rtl/>
        </w:rPr>
        <w:t>פורת</w:t>
      </w:r>
      <w:r>
        <w:rPr>
          <w:rStyle w:val="FootnoteReference0"/>
          <w:rtl/>
        </w:rPr>
        <w:footnoteReference w:id="2"/>
      </w:r>
      <w:r w:rsidRPr="002C54E4">
        <w:rPr>
          <w:rFonts w:hint="cs"/>
          <w:rtl/>
        </w:rPr>
        <w:t xml:space="preserve"> ז"ל</w:t>
      </w:r>
      <w:r w:rsidRPr="002C54E4">
        <w:rPr>
          <w:rtl/>
        </w:rPr>
        <w:t xml:space="preserve"> </w:t>
      </w:r>
      <w:r w:rsidRPr="002C54E4">
        <w:rPr>
          <w:rFonts w:hint="cs"/>
          <w:rtl/>
        </w:rPr>
        <w:t>כדברים האלה:</w:t>
      </w:r>
      <w:r w:rsidRPr="002C54E4">
        <w:rPr>
          <w:rtl/>
        </w:rPr>
        <w:t xml:space="preserve"> "על עמידר</w:t>
      </w:r>
      <w:r w:rsidRPr="002C54E4">
        <w:rPr>
          <w:rFonts w:hint="cs"/>
          <w:rtl/>
        </w:rPr>
        <w:t>.</w:t>
      </w:r>
      <w:r w:rsidRPr="002C54E4">
        <w:rPr>
          <w:rtl/>
        </w:rPr>
        <w:t xml:space="preserve">.. הוטלה אחריות נכבדה לאכלוס ולתחזוקה של דירות המיועדות למשפחות המצוקה ולעולים. חברה ממשלתית העוסקת באוכלוסייה שהמצוקה היא ממאפייניה המובהקים חייבת במיוחד להקפיד בהוצאותיה ובראש ובראשונה בהוצאות האישיות של נושאי המשרה הבכירים". </w:t>
      </w:r>
      <w:r w:rsidRPr="002C54E4">
        <w:rPr>
          <w:rFonts w:hint="cs"/>
          <w:rtl/>
        </w:rPr>
        <w:t xml:space="preserve">ראוי כי דברים אלו יהיו נר לרגלי דירקטוריון עמידר והנהלתה הבכירה. מבחינה זו יש לציין לחיוב כי עוד במהלך הביקורת החלה עמידר לתקן חלק ניכר מהליקויים שהעלה דוח זה, וליישם את המלצותיו. </w:t>
      </w:r>
    </w:p>
    <w:p w:rsidR="00AA4652" w:rsidRPr="002C54E4" w:rsidP="00151FC3">
      <w:pPr>
        <w:pStyle w:val="takzir-text"/>
        <w:bidi/>
        <w:rPr>
          <w:rtl/>
        </w:rPr>
      </w:pPr>
      <w:r w:rsidRPr="002C54E4">
        <w:rPr>
          <w:rFonts w:hint="cs"/>
          <w:rtl/>
          <w:lang w:eastAsia="he-IL"/>
        </w:rPr>
        <w:t xml:space="preserve">בדוח זה הועלה עוד כי משרד הבינוי ועמידר מימנו תשדיר טלוויזיה הנוגע </w:t>
      </w:r>
      <w:r w:rsidRPr="002C54E4">
        <w:rPr>
          <w:rFonts w:hint="cs"/>
          <w:rtl/>
          <w:lang w:eastAsia="he-IL"/>
        </w:rPr>
        <w:t>לפרוייקט</w:t>
      </w:r>
      <w:r w:rsidRPr="002C54E4">
        <w:rPr>
          <w:rFonts w:hint="cs"/>
          <w:rtl/>
          <w:lang w:eastAsia="he-IL"/>
        </w:rPr>
        <w:t xml:space="preserve"> "שיקום שכונות חוזר", שבהפקתו הייתה מעורבת לשכת שר הבינוי, ח"כ יואב </w:t>
      </w:r>
      <w:r w:rsidRPr="002C54E4">
        <w:rPr>
          <w:rFonts w:hint="cs"/>
          <w:rtl/>
          <w:lang w:eastAsia="he-IL"/>
        </w:rPr>
        <w:t>גלנט</w:t>
      </w:r>
      <w:r w:rsidRPr="002C54E4">
        <w:rPr>
          <w:rFonts w:hint="cs"/>
          <w:rtl/>
          <w:lang w:eastAsia="he-IL"/>
        </w:rPr>
        <w:t xml:space="preserve">, ורובו עסק בחייו האישיים של השר. פעולות לשכת השר בעניין זה עמדו בניגוד להנחיות היועץ המשפטי לממשלה והוראות </w:t>
      </w:r>
      <w:r w:rsidRPr="002C54E4">
        <w:rPr>
          <w:rFonts w:hint="cs"/>
          <w:rtl/>
          <w:lang w:eastAsia="he-IL"/>
        </w:rPr>
        <w:t>התכ"ם</w:t>
      </w:r>
      <w:r w:rsidRPr="002C54E4">
        <w:rPr>
          <w:rFonts w:hint="cs"/>
          <w:rtl/>
          <w:lang w:eastAsia="he-IL"/>
        </w:rPr>
        <w:t xml:space="preserve"> האוסרות על פרסומת וקידום אישי של נושאי משרה. בתשדיר אף לא הובהר כי הוא מומן מכספי ציבור. בעקבות הביקורת פעלו השר ומנכ"ל המשרד דאז </w:t>
      </w:r>
      <w:r w:rsidRPr="002C54E4">
        <w:rPr>
          <w:rtl/>
          <w:lang w:eastAsia="he-IL"/>
        </w:rPr>
        <w:t>למניעת ליקוי</w:t>
      </w:r>
      <w:r w:rsidRPr="002C54E4">
        <w:rPr>
          <w:rFonts w:hint="cs"/>
          <w:rtl/>
          <w:lang w:eastAsia="he-IL"/>
        </w:rPr>
        <w:t>ים דומים</w:t>
      </w:r>
      <w:r w:rsidRPr="002C54E4">
        <w:rPr>
          <w:rtl/>
          <w:lang w:eastAsia="he-IL"/>
        </w:rPr>
        <w:t xml:space="preserve"> בעתיד</w:t>
      </w:r>
      <w:r w:rsidRPr="002C54E4">
        <w:rPr>
          <w:rFonts w:hint="cs"/>
          <w:rtl/>
          <w:lang w:eastAsia="he-IL"/>
        </w:rPr>
        <w:t xml:space="preserve">. </w:t>
      </w:r>
    </w:p>
    <w:p w:rsidR="00F1368B" w:rsidRPr="0010599F" w:rsidP="00151FC3">
      <w:pPr>
        <w:spacing w:line="240" w:lineRule="exact"/>
        <w:ind w:right="2268"/>
        <w:jc w:val="both"/>
        <w:rPr>
          <w:rFonts w:ascii="Tahoma" w:hAnsi="Tahoma" w:cs="Tahoma"/>
          <w:sz w:val="17"/>
          <w:szCs w:val="17"/>
          <w:rtl/>
        </w:rPr>
      </w:pPr>
    </w:p>
    <w:p w:rsidR="00327FBF" w:rsidRPr="0010599F" w:rsidP="00151FC3">
      <w:pPr>
        <w:spacing w:line="240" w:lineRule="exact"/>
        <w:ind w:right="2268"/>
        <w:jc w:val="both"/>
        <w:rPr>
          <w:rFonts w:ascii="Tahoma" w:hAnsi="Tahoma" w:cs="Tahoma"/>
          <w:sz w:val="17"/>
          <w:szCs w:val="17"/>
          <w:rtl/>
        </w:rPr>
        <w:sectPr w:rsidSect="00C2074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0A4680" w:rsidP="00151FC3">
      <w:pPr>
        <w:pStyle w:val="KOT4"/>
        <w:rPr>
          <w:rtl/>
        </w:rPr>
      </w:pPr>
      <w:bookmarkEnd w:id="0"/>
      <w:bookmarkEnd w:id="1"/>
      <w:bookmarkEnd w:id="2"/>
      <w:bookmarkEnd w:id="3"/>
      <w:bookmarkEnd w:id="4"/>
      <w:r>
        <w:rPr>
          <w:rFonts w:hint="cs"/>
          <w:rtl/>
        </w:rPr>
        <w:t>מבוא</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עמידר, החברה הלאומית לשיכון בישראל בע"מ (להלן - עמידר או החברה), היא חברה ממשלתית, כהגדרתה בחוק החברות הממשלתיות, התשל"ה-1975 (להלן - חוק החברות הממשלתיות). השליטה בחברה נמצאת במלואה בידי המדינה, ושר הבינוי והשיכון (להלן - שר הבינוי או השר) הוא השר האחראי לענייניה. עמידר פועלת מאז 1949, והיא אמונה על יישום מדיניות הממשלה בתחום השיכון הציבורי. עיקר פעילותה הוא ניהול, השכרה ומכירה של דירות הדיור הציבורי (כ-40,000 יחידות דיור), שברובן ככולן מתגוררים דיירים הנמנים עם האוכלוסיות החלשות במדינת ישראל. את פעילותה זו עושה עמידר מכוח הסכמי ניהול שנחתמו עם משרד הבינוי והשיכון (להלן - משרד הבינוי). באוקטובר 2014 אישרה הממשלה</w:t>
      </w:r>
      <w:r>
        <w:rPr>
          <w:rStyle w:val="FootnoteReference0"/>
          <w:rFonts w:ascii="Tahoma" w:hAnsi="Tahoma" w:cs="Tahoma"/>
          <w:sz w:val="18"/>
          <w:szCs w:val="18"/>
          <w:rtl/>
        </w:rPr>
        <w:footnoteReference w:id="3"/>
      </w:r>
      <w:r w:rsidRPr="003C2A8C">
        <w:rPr>
          <w:rFonts w:ascii="Tahoma" w:hAnsi="Tahoma" w:cs="Tahoma" w:hint="cs"/>
          <w:sz w:val="18"/>
          <w:szCs w:val="18"/>
          <w:rtl/>
        </w:rPr>
        <w:t xml:space="preserve"> לעמידר לפעול כזרוע הביצוע של משרד הבינוי בתחום הדיור הציבורי ובבתי גיל הזהב וכן בתחום ההתחדשות העירונית.</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לעמידר תחומי פעילות נוספים: ניהול נכסי רשות הפיתוח מכוח הסכם עם רשות מקרקעי ישראל, הפקת תעודות זכאות לזכאים לדיור ציבורי לפי קריטריונים של משרד הבינוי ומתן שירותי ניהול ופיקוח על מקבצי דיור לעולים מכוח הסכם עם משרד העלייה והקליטה. בשנת 2016 הסתכמו הכנסות עמידר בכ-400 מיליוני ש"ח, שמקורם העיקרי בכספים שהיא מקבלת מהמדינה עבור שירותי ניהול ותחזוקה של הדיור הציבורי. לצורך ביצוע פעולותיה מתקשרת עמידר עם גורמים חיצוניים רבים ובהם ספקים, יועצים ונותני שירותים. מתוקף היותה חברה ממשלתית היא כפופה בעניין זה לחוק חובת המכרזים, התשנ"ב-1992 (להלן - חוק חובת המכרזים), ולתקנותיו של חוק זה.</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 xml:space="preserve">כבכל חברה, לעמידר דירקטוריון שמתווה את מדיניותה ומפקח על ביצועיה. לפי תקנון עמידר, הדירקטוריון יורכב מ-6 עד 12 חברים. בתקופת הביקורת כיהנו בדירקטוריון עמידר שמונה עד עשרה חברים, שאת רובם מינו בשנת 2014 שר הבינוי דאז ח"כ אורי אריאל ושר האוצר דאז ח"כ יאיר לפיד מתוך מאגר </w:t>
      </w:r>
      <w:r w:rsidRPr="00BA50D0">
        <w:rPr>
          <w:rFonts w:ascii="Tahoma" w:hAnsi="Tahoma" w:cs="Tahoma" w:hint="cs"/>
          <w:spacing w:val="-4"/>
          <w:sz w:val="18"/>
          <w:szCs w:val="18"/>
          <w:rtl/>
        </w:rPr>
        <w:t>נבחרת הדירקטורים</w:t>
      </w:r>
      <w:r>
        <w:rPr>
          <w:rStyle w:val="FootnoteReference0"/>
          <w:rFonts w:ascii="Tahoma" w:hAnsi="Tahoma" w:cs="Tahoma"/>
          <w:spacing w:val="-4"/>
          <w:sz w:val="18"/>
          <w:szCs w:val="18"/>
          <w:rtl/>
        </w:rPr>
        <w:footnoteReference w:id="4"/>
      </w:r>
      <w:r w:rsidRPr="00BA50D0">
        <w:rPr>
          <w:rFonts w:ascii="Tahoma" w:hAnsi="Tahoma" w:cs="Tahoma" w:hint="cs"/>
          <w:spacing w:val="-4"/>
          <w:sz w:val="18"/>
          <w:szCs w:val="18"/>
          <w:rtl/>
        </w:rPr>
        <w:t>. יו"ר הדירקטוריון בזמן הביקורת היה עו"ד יצחק לקס (להלן -</w:t>
      </w:r>
      <w:r w:rsidRPr="003C2A8C">
        <w:rPr>
          <w:rFonts w:ascii="Tahoma" w:hAnsi="Tahoma" w:cs="Tahoma" w:hint="cs"/>
          <w:sz w:val="18"/>
          <w:szCs w:val="18"/>
          <w:rtl/>
        </w:rPr>
        <w:t xml:space="preserve"> יו"ר עמידר או היו"ר), שמונה לדירקטור ביולי 2014 וכיהן בתפקידו עד יולי 2017. מנכ"ל החברה היה מר ראובן קפלן, שמונה לתפקידו ביוני 2015.</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בשנת 2016 העסיקה עמידר כ-500 עובדים קבועים, ובהם כ-200 עובדים במטה החברה והיתר במחוזות (צפון, מרכז ודרום). יצוין כי בינואר 2015 אישר הממונה על השכר במשרד האוצר תכנית פרישה מוקדמת לעובדי החברה, והיא אומצה על ידי דירקטוריון החברה בפברואר אותה שנה. במסגרת התכנית פרשו כ-120 עובדים, ובמקומם נקלטו כ-60 עובדים חדשים. במהלך 2015 גיבשה עמידר תכנית אסטרטגית בסיוע חברת ייעוץ בינלאומית, שנועדה להגדיר את תפקידי חברת עמידר בתחום הדיור ובחברה הישראלית בעשור הקרוב ולאתר מנועי צמיחה ומקורות הכנסה חדשים לחברה.</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 xml:space="preserve">כחלק מתכנית זו ביצעה החברה שינוי ארגוני, שעיקרו </w:t>
      </w:r>
      <w:r w:rsidRPr="003C2A8C">
        <w:rPr>
          <w:rFonts w:ascii="Tahoma" w:hAnsi="Tahoma" w:cs="Tahoma" w:hint="cs"/>
          <w:sz w:val="18"/>
          <w:szCs w:val="18"/>
          <w:rtl/>
          <w:lang w:eastAsia="he-IL"/>
        </w:rPr>
        <w:t xml:space="preserve">גיבוש מבנה ארגוני חדש. במבנה זה ארבעה </w:t>
      </w:r>
      <w:r w:rsidRPr="003C2A8C">
        <w:rPr>
          <w:rFonts w:ascii="Tahoma" w:hAnsi="Tahoma" w:cs="Tahoma" w:hint="cs"/>
          <w:sz w:val="18"/>
          <w:szCs w:val="18"/>
          <w:rtl/>
          <w:lang w:eastAsia="he-IL"/>
        </w:rPr>
        <w:t>מינהלים</w:t>
      </w:r>
      <w:r w:rsidRPr="003C2A8C">
        <w:rPr>
          <w:rFonts w:ascii="Tahoma" w:hAnsi="Tahoma" w:cs="Tahoma" w:hint="cs"/>
          <w:sz w:val="18"/>
          <w:szCs w:val="18"/>
          <w:rtl/>
          <w:lang w:eastAsia="he-IL"/>
        </w:rPr>
        <w:t xml:space="preserve">: </w:t>
      </w:r>
      <w:r w:rsidRPr="003C2A8C">
        <w:rPr>
          <w:rFonts w:ascii="Tahoma" w:hAnsi="Tahoma" w:cs="Tahoma" w:hint="cs"/>
          <w:sz w:val="18"/>
          <w:szCs w:val="18"/>
          <w:rtl/>
          <w:lang w:eastAsia="he-IL"/>
        </w:rPr>
        <w:t>מינהל</w:t>
      </w:r>
      <w:r w:rsidRPr="003C2A8C">
        <w:rPr>
          <w:rFonts w:ascii="Tahoma" w:hAnsi="Tahoma" w:cs="Tahoma" w:hint="cs"/>
          <w:sz w:val="18"/>
          <w:szCs w:val="18"/>
          <w:rtl/>
          <w:lang w:eastAsia="he-IL"/>
        </w:rPr>
        <w:t xml:space="preserve"> תפעול, האחראי בעיקר לתחזוקת הדיור הציבורי ולניהולו, ופועלים בו שלושה מחוזות (במקום חמישה מחוזות בעבר) ו-11 סניפים; </w:t>
      </w:r>
      <w:r w:rsidRPr="003C2A8C">
        <w:rPr>
          <w:rFonts w:ascii="Tahoma" w:hAnsi="Tahoma" w:cs="Tahoma" w:hint="cs"/>
          <w:sz w:val="18"/>
          <w:szCs w:val="18"/>
          <w:rtl/>
          <w:lang w:eastAsia="he-IL"/>
        </w:rPr>
        <w:t>מינהל</w:t>
      </w:r>
      <w:r w:rsidRPr="003C2A8C">
        <w:rPr>
          <w:rFonts w:ascii="Tahoma" w:hAnsi="Tahoma" w:cs="Tahoma" w:hint="cs"/>
          <w:sz w:val="18"/>
          <w:szCs w:val="18"/>
          <w:rtl/>
          <w:lang w:eastAsia="he-IL"/>
        </w:rPr>
        <w:t xml:space="preserve"> כספים; </w:t>
      </w:r>
      <w:r w:rsidRPr="003C2A8C">
        <w:rPr>
          <w:rFonts w:ascii="Tahoma" w:hAnsi="Tahoma" w:cs="Tahoma" w:hint="cs"/>
          <w:sz w:val="18"/>
          <w:szCs w:val="18"/>
          <w:rtl/>
          <w:lang w:eastAsia="he-IL"/>
        </w:rPr>
        <w:t>מינהל</w:t>
      </w:r>
      <w:r w:rsidRPr="003C2A8C">
        <w:rPr>
          <w:rFonts w:ascii="Tahoma" w:hAnsi="Tahoma" w:cs="Tahoma" w:hint="cs"/>
          <w:sz w:val="18"/>
          <w:szCs w:val="18"/>
          <w:rtl/>
          <w:lang w:eastAsia="he-IL"/>
        </w:rPr>
        <w:t xml:space="preserve"> שיווק וקשרי לקוחות; </w:t>
      </w:r>
      <w:r w:rsidRPr="003C2A8C">
        <w:rPr>
          <w:rFonts w:ascii="Tahoma" w:hAnsi="Tahoma" w:cs="Tahoma" w:hint="cs"/>
          <w:sz w:val="18"/>
          <w:szCs w:val="18"/>
          <w:rtl/>
          <w:lang w:eastAsia="he-IL"/>
        </w:rPr>
        <w:t>מינהל</w:t>
      </w:r>
      <w:r w:rsidRPr="003C2A8C">
        <w:rPr>
          <w:rFonts w:ascii="Tahoma" w:hAnsi="Tahoma" w:cs="Tahoma" w:hint="cs"/>
          <w:sz w:val="18"/>
          <w:szCs w:val="18"/>
          <w:rtl/>
          <w:lang w:eastAsia="he-IL"/>
        </w:rPr>
        <w:t xml:space="preserve"> לפיתוח עסקי, האחראי לפעילות היזמית של החברה. בראש כל </w:t>
      </w:r>
      <w:r w:rsidRPr="003C2A8C">
        <w:rPr>
          <w:rFonts w:ascii="Tahoma" w:hAnsi="Tahoma" w:cs="Tahoma" w:hint="cs"/>
          <w:sz w:val="18"/>
          <w:szCs w:val="18"/>
          <w:rtl/>
          <w:lang w:eastAsia="he-IL"/>
        </w:rPr>
        <w:t>מינהל</w:t>
      </w:r>
      <w:r w:rsidRPr="003C2A8C">
        <w:rPr>
          <w:rFonts w:ascii="Tahoma" w:hAnsi="Tahoma" w:cs="Tahoma" w:hint="cs"/>
          <w:sz w:val="18"/>
          <w:szCs w:val="18"/>
          <w:rtl/>
          <w:lang w:eastAsia="he-IL"/>
        </w:rPr>
        <w:t xml:space="preserve"> עומד סמנכ"ל. כן הוקמה חטיבה משפטית, שבראשה היועץ המשפטי הפנימי של החברה.</w:t>
      </w:r>
    </w:p>
    <w:p w:rsidR="000A4680" w:rsidRPr="003C2A8C" w:rsidP="00151FC3">
      <w:pPr>
        <w:spacing w:line="240" w:lineRule="exact"/>
        <w:ind w:right="2268"/>
        <w:jc w:val="both"/>
        <w:rPr>
          <w:rFonts w:ascii="Tahoma" w:hAnsi="Tahoma" w:cs="Tahoma"/>
          <w:sz w:val="18"/>
          <w:szCs w:val="18"/>
        </w:rPr>
      </w:pPr>
    </w:p>
    <w:p w:rsidR="000A4680" w:rsidRPr="003C2A8C" w:rsidP="00151FC3">
      <w:pPr>
        <w:spacing w:line="240" w:lineRule="exact"/>
        <w:ind w:right="2268"/>
        <w:jc w:val="both"/>
        <w:rPr>
          <w:rFonts w:ascii="Tahoma" w:hAnsi="Tahoma" w:cs="Tahoma"/>
          <w:sz w:val="18"/>
          <w:szCs w:val="18"/>
          <w:rtl/>
        </w:rPr>
      </w:pPr>
    </w:p>
    <w:p w:rsidR="000A4680" w:rsidRPr="00403599" w:rsidP="00151FC3">
      <w:pPr>
        <w:pStyle w:val="KOT4"/>
        <w:rPr>
          <w:rtl/>
        </w:rPr>
      </w:pPr>
      <w:r w:rsidRPr="00403599">
        <w:rPr>
          <w:rFonts w:hint="cs"/>
          <w:rtl/>
        </w:rPr>
        <w:t>פעולות הביקורת</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 xml:space="preserve">בחודשים מרץ-נובמבר 2016 בדק משרד מבקר המדינה סדרי ניהול, ארגון והתקשרויות בחברת עמידר. בין היתר נבדקו הליכי גיוס עובדים, התקשרויות מהותיות והתנהלות דירקטורים. בדיקות השלמה נעשו ברשות החברות הממשלתיות </w:t>
      </w:r>
      <w:r w:rsidRPr="003C2A8C">
        <w:rPr>
          <w:rFonts w:ascii="Tahoma" w:hAnsi="Tahoma" w:cs="Tahoma" w:hint="cs"/>
          <w:sz w:val="18"/>
          <w:szCs w:val="18"/>
          <w:rtl/>
          <w:lang w:eastAsia="he-IL"/>
        </w:rPr>
        <w:t xml:space="preserve">(להלן - רשות החברות) </w:t>
      </w:r>
      <w:r w:rsidRPr="003C2A8C">
        <w:rPr>
          <w:rFonts w:ascii="Tahoma" w:hAnsi="Tahoma" w:cs="Tahoma" w:hint="cs"/>
          <w:sz w:val="18"/>
          <w:szCs w:val="18"/>
          <w:rtl/>
        </w:rPr>
        <w:t xml:space="preserve">ובמשרד הבינוי. </w:t>
      </w:r>
    </w:p>
    <w:p w:rsidR="000A4680" w:rsidRPr="003C2A8C" w:rsidP="00151FC3">
      <w:pPr>
        <w:spacing w:line="240" w:lineRule="exact"/>
        <w:ind w:right="2268"/>
        <w:jc w:val="both"/>
        <w:rPr>
          <w:rFonts w:ascii="Tahoma" w:hAnsi="Tahoma" w:cs="Tahoma"/>
          <w:sz w:val="18"/>
          <w:szCs w:val="18"/>
          <w:rtl/>
        </w:rPr>
      </w:pPr>
    </w:p>
    <w:p w:rsidR="000A4680" w:rsidP="00151FC3">
      <w:pPr>
        <w:pStyle w:val="KOT2"/>
      </w:pPr>
      <w:r>
        <w:rPr>
          <w:rFonts w:hint="cs"/>
          <w:rtl/>
        </w:rPr>
        <w:t>ליקויים בהליכי מינוי עובדים</w:t>
      </w:r>
    </w:p>
    <w:p w:rsidR="000A4680" w:rsidP="00151FC3">
      <w:pPr>
        <w:pStyle w:val="KOT4"/>
        <w:rPr>
          <w:rtl/>
        </w:rPr>
      </w:pPr>
      <w:r>
        <w:rPr>
          <w:rFonts w:hint="cs"/>
          <w:rtl/>
        </w:rPr>
        <w:t>מינוי מכרים ומקורבים של בעלי תפקידים בכירים</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לפי חוק החברות הממשלתיות, הדירקטוריון הוא האחראי לקבוע, בכפוף לכללים שיקבע שר האוצר, את אופן בחירת עובדי החברה</w:t>
      </w:r>
      <w:r>
        <w:rPr>
          <w:rFonts w:ascii="Tahoma" w:hAnsi="Tahoma" w:cs="Tahoma"/>
          <w:sz w:val="18"/>
          <w:szCs w:val="18"/>
          <w:vertAlign w:val="superscript"/>
          <w:rtl/>
        </w:rPr>
        <w:footnoteReference w:id="5"/>
      </w:r>
      <w:r w:rsidRPr="003C2A8C">
        <w:rPr>
          <w:rFonts w:ascii="Tahoma" w:hAnsi="Tahoma" w:cs="Tahoma" w:hint="cs"/>
          <w:sz w:val="18"/>
          <w:szCs w:val="18"/>
          <w:rtl/>
        </w:rPr>
        <w:t>. עמידר קבעה בנוהל כי הבחירה למשרות בכירים תיעשה בהליך פומבי חיצוני או במכרז פנימי. בנוגע ליתר המשרות בחברה קבעה עמידר נוהל "איתור, מיון ובחירת עובד חדש" (להלן - הנוהל), הקובע כי אגף משאבי אנוש הוא שיאתר עובדים, וזאת באחת או יותר מהדרכים הבאות: מכרז פנימי, פרסום פומבי, איתור פרטני</w:t>
      </w:r>
      <w:r>
        <w:rPr>
          <w:rFonts w:ascii="Tahoma" w:hAnsi="Tahoma" w:cs="Tahoma"/>
          <w:sz w:val="18"/>
          <w:szCs w:val="18"/>
          <w:vertAlign w:val="superscript"/>
          <w:rtl/>
        </w:rPr>
        <w:footnoteReference w:id="6"/>
      </w:r>
      <w:r w:rsidRPr="003C2A8C">
        <w:rPr>
          <w:rFonts w:ascii="Tahoma" w:hAnsi="Tahoma" w:cs="Tahoma" w:hint="cs"/>
          <w:sz w:val="18"/>
          <w:szCs w:val="18"/>
          <w:rtl/>
        </w:rPr>
        <w:t>, פנייה לחברה חיצונית או למכון מוסמך, או בחירת עובד מתוך החברה.</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משרות בחברה ממשלתית הן בגדר משאב ציבורי, וכדי שהחברה תפיק מהן את מרב התועלת יש למנות להן את המועמדים המתאימים ביותר בהליך המאפשר שוויון הזדמנויות ותחרות הוגנת. גם לציבור יש עניין שמשאביו יוקצו באופן שוויוני ותחרותי. העדפת מועמדים במינויים למשרות בשל קרבת משפחה, פעילות פוליטית או כל קרבה אישית אחרת עלולה לפגוע בעקרונות אלה</w:t>
      </w:r>
      <w:r>
        <w:rPr>
          <w:rFonts w:ascii="Tahoma" w:hAnsi="Tahoma" w:cs="Tahoma"/>
          <w:sz w:val="18"/>
          <w:szCs w:val="18"/>
          <w:vertAlign w:val="superscript"/>
          <w:rtl/>
        </w:rPr>
        <w:footnoteReference w:id="7"/>
      </w:r>
      <w:r w:rsidRPr="003C2A8C">
        <w:rPr>
          <w:rFonts w:ascii="Tahoma" w:hAnsi="Tahoma" w:cs="Tahoma" w:hint="cs"/>
          <w:sz w:val="18"/>
          <w:szCs w:val="18"/>
          <w:rtl/>
        </w:rPr>
        <w:t>.</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הנוהל לא קבע באילו נסיבות וכיצד בדיוק ייעשה שימוש בדרך זו או אחרת הקבועה בנוהל, ולא ברור מתי ובאילו נסיבות ניתן לאייש משרה שלא בדרך של מכרז פנימי או פומבי. מכל מקום, מכוח היותן של המשרות בחברת עמידר משאב ציבורי, ראוי שככלל ייעשה הדבר בהליך שוויוני תחרותי, שבו ייבחר העובד מבין כמה מועמדים, ובכל מקרה בלא שתינתן העדפה למועמד המקורב לבעלי תפקידים בחברה.</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בתשובתה למשרד מבקר המדינה מאוגוסט 2017 ציינה עמידר כי הנוהל יעודכן, וכי איוש המשרות יכלול מרכיב של תחרות.</w:t>
      </w:r>
    </w:p>
    <w:p w:rsidR="000A4680" w:rsidRPr="003C2A8C" w:rsidP="00151FC3">
      <w:pPr>
        <w:spacing w:after="240" w:line="240" w:lineRule="exact"/>
        <w:ind w:right="2268"/>
        <w:jc w:val="both"/>
        <w:rPr>
          <w:rFonts w:ascii="Tahoma" w:hAnsi="Tahoma" w:cs="Tahoma"/>
          <w:sz w:val="18"/>
          <w:szCs w:val="18"/>
          <w:rtl/>
          <w:lang w:eastAsia="he-IL"/>
        </w:rPr>
      </w:pPr>
      <w:r w:rsidRPr="003C2A8C">
        <w:rPr>
          <w:rFonts w:ascii="Tahoma" w:hAnsi="Tahoma" w:cs="Tahoma" w:hint="cs"/>
          <w:sz w:val="18"/>
          <w:szCs w:val="18"/>
          <w:rtl/>
          <w:lang w:eastAsia="he-IL"/>
        </w:rPr>
        <w:t xml:space="preserve">כאמור, מאז 2015 ביצעה עמידר שינויים משמעותיים במבנה הארגוני של החברה, ובהם ארגון מחדש </w:t>
      </w:r>
      <w:r w:rsidRPr="003C2A8C">
        <w:rPr>
          <w:rFonts w:ascii="Tahoma" w:hAnsi="Tahoma" w:cs="Tahoma" w:hint="cs"/>
          <w:sz w:val="18"/>
          <w:szCs w:val="18"/>
          <w:rtl/>
          <w:lang w:eastAsia="he-IL"/>
        </w:rPr>
        <w:t>במינהל</w:t>
      </w:r>
      <w:r w:rsidRPr="003C2A8C">
        <w:rPr>
          <w:rFonts w:ascii="Tahoma" w:hAnsi="Tahoma" w:cs="Tahoma" w:hint="cs"/>
          <w:sz w:val="18"/>
          <w:szCs w:val="18"/>
          <w:rtl/>
          <w:lang w:eastAsia="he-IL"/>
        </w:rPr>
        <w:t xml:space="preserve"> התפעול והקמת חטיבה משפטית, ומימשה תכנית פרישה מוקדמת לעובדים. שינויים אלו התבססו בין היתר על תכנית אסטרטגית, שנועדה להתאים את מבנה החברה לצרכים הקיימים תוך שמירה על אפשרויות התפתחות החברה בעתיד. עלות הפרישה מרצון</w:t>
      </w:r>
      <w:r w:rsidRPr="003C2A8C">
        <w:rPr>
          <w:rFonts w:ascii="Tahoma" w:hAnsi="Tahoma" w:cs="Tahoma" w:hint="cs"/>
          <w:sz w:val="18"/>
          <w:szCs w:val="18"/>
          <w:rtl/>
          <w:lang w:eastAsia="he-IL"/>
        </w:rPr>
        <w:t xml:space="preserve"> </w:t>
      </w:r>
      <w:r w:rsidRPr="003C2A8C">
        <w:rPr>
          <w:rFonts w:ascii="Tahoma" w:hAnsi="Tahoma" w:cs="Tahoma" w:hint="cs"/>
          <w:sz w:val="18"/>
          <w:szCs w:val="18"/>
          <w:rtl/>
          <w:lang w:eastAsia="he-IL"/>
        </w:rPr>
        <w:t>הייתה כ-35 מיליון ש"ח.</w:t>
      </w:r>
    </w:p>
    <w:p w:rsidR="000A4680" w:rsidRPr="00BA50D0" w:rsidP="002F6023">
      <w:pPr>
        <w:pStyle w:val="RESHET"/>
        <w:rPr>
          <w:rtl/>
        </w:rPr>
      </w:pPr>
      <w:r w:rsidRPr="00BA50D0">
        <w:rPr>
          <w:rFonts w:hint="cs"/>
          <w:rtl/>
        </w:rPr>
        <w:t>משרד מבקר המדינה בדק את הליכי המינויים מינואר 2014 עד יוני 2016, תקופה שבה גייסה עמידר כ-140 עובדים</w:t>
      </w:r>
      <w:r>
        <w:rPr>
          <w:rStyle w:val="FootnoteReference0"/>
          <w:sz w:val="18"/>
          <w:rtl/>
        </w:rPr>
        <w:footnoteReference w:id="8"/>
      </w:r>
      <w:r w:rsidRPr="00BA50D0">
        <w:rPr>
          <w:rFonts w:hint="cs"/>
          <w:rtl/>
        </w:rPr>
        <w:t>, מרביתם לתפקידים זוטרים שאינם מחייבים מכרז. בביקורת</w:t>
      </w:r>
      <w:r w:rsidRPr="00BA50D0">
        <w:rPr>
          <w:rtl/>
        </w:rPr>
        <w:t xml:space="preserve"> נמצא כי </w:t>
      </w:r>
      <w:r w:rsidRPr="00BA50D0">
        <w:rPr>
          <w:rFonts w:hint="cs"/>
          <w:rtl/>
        </w:rPr>
        <w:t>שיעור</w:t>
      </w:r>
      <w:r w:rsidRPr="00BA50D0">
        <w:rPr>
          <w:rtl/>
        </w:rPr>
        <w:t xml:space="preserve"> </w:t>
      </w:r>
      <w:r w:rsidRPr="00BA50D0">
        <w:rPr>
          <w:rFonts w:hint="cs"/>
          <w:rtl/>
        </w:rPr>
        <w:t>ניכר</w:t>
      </w:r>
      <w:r w:rsidRPr="00BA50D0">
        <w:rPr>
          <w:rtl/>
        </w:rPr>
        <w:t xml:space="preserve"> </w:t>
      </w:r>
      <w:r w:rsidRPr="00BA50D0">
        <w:rPr>
          <w:rFonts w:hint="cs"/>
          <w:rtl/>
        </w:rPr>
        <w:t>מ</w:t>
      </w:r>
      <w:r w:rsidRPr="00BA50D0">
        <w:rPr>
          <w:rtl/>
        </w:rPr>
        <w:t>העובדים הללו - 19% (27 מתו</w:t>
      </w:r>
      <w:r w:rsidRPr="00BA50D0">
        <w:rPr>
          <w:rFonts w:hint="cs"/>
          <w:rtl/>
        </w:rPr>
        <w:t>כם</w:t>
      </w:r>
      <w:r w:rsidRPr="00BA50D0">
        <w:rPr>
          <w:rtl/>
        </w:rPr>
        <w:t xml:space="preserve">) - </w:t>
      </w:r>
      <w:r w:rsidRPr="00BA50D0">
        <w:rPr>
          <w:rFonts w:hint="cs"/>
          <w:rtl/>
        </w:rPr>
        <w:t>לא</w:t>
      </w:r>
      <w:r w:rsidRPr="00BA50D0">
        <w:rPr>
          <w:rtl/>
        </w:rPr>
        <w:t xml:space="preserve"> </w:t>
      </w:r>
      <w:r w:rsidRPr="00BA50D0">
        <w:rPr>
          <w:rFonts w:hint="cs"/>
          <w:rtl/>
        </w:rPr>
        <w:t>אותרו</w:t>
      </w:r>
      <w:r w:rsidRPr="00BA50D0">
        <w:rPr>
          <w:rtl/>
        </w:rPr>
        <w:t xml:space="preserve"> </w:t>
      </w:r>
      <w:r w:rsidRPr="00BA50D0">
        <w:rPr>
          <w:rFonts w:hint="cs"/>
          <w:rtl/>
        </w:rPr>
        <w:t>על</w:t>
      </w:r>
      <w:r w:rsidRPr="00BA50D0">
        <w:rPr>
          <w:rtl/>
        </w:rPr>
        <w:t xml:space="preserve"> </w:t>
      </w:r>
      <w:r w:rsidRPr="00BA50D0">
        <w:rPr>
          <w:rFonts w:hint="cs"/>
          <w:rtl/>
        </w:rPr>
        <w:t>ידי</w:t>
      </w:r>
      <w:r w:rsidRPr="00BA50D0">
        <w:rPr>
          <w:rtl/>
        </w:rPr>
        <w:t xml:space="preserve"> אגף משאבי אנוש כנדרש, וגויס</w:t>
      </w:r>
      <w:r w:rsidRPr="00BA50D0">
        <w:rPr>
          <w:rFonts w:hint="cs"/>
          <w:rtl/>
        </w:rPr>
        <w:t>ו</w:t>
      </w:r>
      <w:r w:rsidRPr="00BA50D0">
        <w:rPr>
          <w:rtl/>
        </w:rPr>
        <w:t xml:space="preserve"> </w:t>
      </w:r>
      <w:r w:rsidRPr="00BA50D0">
        <w:rPr>
          <w:rFonts w:hint="cs"/>
          <w:rtl/>
        </w:rPr>
        <w:t>בלא</w:t>
      </w:r>
      <w:r w:rsidRPr="00BA50D0">
        <w:rPr>
          <w:rtl/>
        </w:rPr>
        <w:t xml:space="preserve"> הליך התמודדות </w:t>
      </w:r>
      <w:r w:rsidRPr="00BA50D0">
        <w:rPr>
          <w:rFonts w:hint="cs"/>
          <w:rtl/>
        </w:rPr>
        <w:t>כלשהו</w:t>
      </w:r>
      <w:r w:rsidRPr="00BA50D0">
        <w:rPr>
          <w:rtl/>
        </w:rPr>
        <w:t xml:space="preserve"> </w:t>
      </w:r>
      <w:r w:rsidRPr="00BA50D0">
        <w:rPr>
          <w:rFonts w:hint="cs"/>
          <w:rtl/>
        </w:rPr>
        <w:t>או</w:t>
      </w:r>
      <w:r w:rsidRPr="00BA50D0">
        <w:rPr>
          <w:rtl/>
        </w:rPr>
        <w:t xml:space="preserve"> בהליך תחרותי </w:t>
      </w:r>
      <w:r w:rsidRPr="00BA50D0">
        <w:rPr>
          <w:rFonts w:hint="cs"/>
          <w:rtl/>
        </w:rPr>
        <w:t>פגום, ובכמה מקרים ב</w:t>
      </w:r>
      <w:r w:rsidRPr="00BA50D0">
        <w:rPr>
          <w:rtl/>
        </w:rPr>
        <w:t xml:space="preserve">דרך </w:t>
      </w:r>
      <w:r w:rsidRPr="00BA50D0">
        <w:rPr>
          <w:rFonts w:hint="cs"/>
          <w:rtl/>
        </w:rPr>
        <w:t xml:space="preserve">גיוס </w:t>
      </w:r>
      <w:r w:rsidRPr="00BA50D0">
        <w:rPr>
          <w:rtl/>
        </w:rPr>
        <w:t>של "חבר מביא חבר"</w:t>
      </w:r>
      <w:r w:rsidRPr="00BA50D0">
        <w:rPr>
          <w:rFonts w:hint="cs"/>
          <w:rtl/>
        </w:rPr>
        <w:t>. במינויים</w:t>
      </w:r>
      <w:r w:rsidRPr="00BA50D0">
        <w:rPr>
          <w:rtl/>
        </w:rPr>
        <w:t xml:space="preserve"> </w:t>
      </w:r>
      <w:r w:rsidRPr="00BA50D0">
        <w:rPr>
          <w:rFonts w:hint="cs"/>
          <w:rtl/>
        </w:rPr>
        <w:t xml:space="preserve">אחדים </w:t>
      </w:r>
      <w:r w:rsidRPr="00BA50D0">
        <w:rPr>
          <w:rtl/>
        </w:rPr>
        <w:t>היו מעורבים בעלי תפקידים בכירים בחברה, ש</w:t>
      </w:r>
      <w:r w:rsidRPr="00BA50D0">
        <w:rPr>
          <w:rFonts w:hint="cs"/>
          <w:rtl/>
        </w:rPr>
        <w:t xml:space="preserve">פעלו </w:t>
      </w:r>
      <w:r w:rsidRPr="00BA50D0">
        <w:rPr>
          <w:rtl/>
        </w:rPr>
        <w:t xml:space="preserve">למינוים של </w:t>
      </w:r>
      <w:r w:rsidRPr="00BA50D0">
        <w:rPr>
          <w:rFonts w:hint="cs"/>
          <w:rtl/>
        </w:rPr>
        <w:t>מכרים ו</w:t>
      </w:r>
      <w:r w:rsidRPr="00BA50D0">
        <w:rPr>
          <w:rtl/>
        </w:rPr>
        <w:t>מקורבים -</w:t>
      </w:r>
      <w:r w:rsidRPr="00BA50D0">
        <w:rPr>
          <w:rFonts w:hint="cs"/>
          <w:rtl/>
        </w:rPr>
        <w:t xml:space="preserve"> בעלי</w:t>
      </w:r>
      <w:r w:rsidRPr="00BA50D0">
        <w:rPr>
          <w:rtl/>
        </w:rPr>
        <w:t xml:space="preserve"> קרבה אישית, פוליטית או אחרת אליהם </w:t>
      </w:r>
      <w:r w:rsidRPr="00BA50D0">
        <w:rPr>
          <w:rFonts w:hint="cs"/>
          <w:rtl/>
        </w:rPr>
        <w:t>או אל בעלי תפקידים אחרים בחברה.</w:t>
      </w:r>
      <w:r w:rsidRPr="002F6023" w:rsidR="002F6023">
        <w:rPr>
          <w:noProof/>
          <w:szCs w:val="17"/>
          <w:rtl/>
        </w:rPr>
        <w:t xml:space="preserve"> </w:t>
      </w:r>
      <w:r w:rsidRPr="0012789B" w:rsidR="002F6023">
        <w:rPr>
          <w:noProof/>
          <w:szCs w:val="17"/>
          <w:rtl/>
          <w:lang w:eastAsia="en-US"/>
        </w:rPr>
        <mc:AlternateContent>
          <mc:Choice Requires="wps">
            <w:drawing>
              <wp:anchor distT="0" distB="0" distL="114300" distR="114300" simplePos="0" relativeHeight="251658240" behindDoc="1" locked="0" layoutInCell="1" allowOverlap="1">
                <wp:simplePos x="0" y="0"/>
                <wp:positionH relativeFrom="margin">
                  <wp:posOffset>-504190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F6023" w:rsidRPr="00373C5D" w:rsidP="002F602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1767515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4781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שיעור</w:t>
                            </w:r>
                            <w:r w:rsidRPr="002F6023">
                              <w:rPr>
                                <w:rFonts w:cs="Tahoma"/>
                                <w:color w:val="0B5294"/>
                                <w:spacing w:val="-4"/>
                                <w:sz w:val="24"/>
                                <w:szCs w:val="24"/>
                                <w:rtl/>
                              </w:rPr>
                              <w:t xml:space="preserve"> </w:t>
                            </w:r>
                            <w:r w:rsidRPr="002F6023">
                              <w:rPr>
                                <w:rFonts w:cs="Tahoma" w:hint="eastAsia"/>
                                <w:color w:val="0B5294"/>
                                <w:spacing w:val="-4"/>
                                <w:sz w:val="24"/>
                                <w:szCs w:val="24"/>
                                <w:rtl/>
                              </w:rPr>
                              <w:t>ניכר</w:t>
                            </w:r>
                            <w:r w:rsidRPr="002F6023">
                              <w:rPr>
                                <w:rFonts w:cs="Tahoma"/>
                                <w:color w:val="0B5294"/>
                                <w:spacing w:val="-4"/>
                                <w:sz w:val="24"/>
                                <w:szCs w:val="24"/>
                                <w:rtl/>
                              </w:rPr>
                              <w:t xml:space="preserve"> - 19% - </w:t>
                            </w:r>
                            <w:r w:rsidRPr="002F6023">
                              <w:rPr>
                                <w:rFonts w:cs="Tahoma" w:hint="eastAsia"/>
                                <w:color w:val="0B5294"/>
                                <w:spacing w:val="-4"/>
                                <w:sz w:val="24"/>
                                <w:szCs w:val="24"/>
                                <w:rtl/>
                              </w:rPr>
                              <w:t>מהעובדים</w:t>
                            </w:r>
                            <w:r w:rsidRPr="002F6023">
                              <w:rPr>
                                <w:rFonts w:cs="Tahoma"/>
                                <w:color w:val="0B5294"/>
                                <w:spacing w:val="-4"/>
                                <w:sz w:val="24"/>
                                <w:szCs w:val="24"/>
                                <w:rtl/>
                              </w:rPr>
                              <w:t xml:space="preserve"> </w:t>
                            </w:r>
                            <w:r w:rsidRPr="002F6023">
                              <w:rPr>
                                <w:rFonts w:cs="Tahoma" w:hint="eastAsia"/>
                                <w:color w:val="0B5294"/>
                                <w:spacing w:val="-4"/>
                                <w:sz w:val="24"/>
                                <w:szCs w:val="24"/>
                                <w:rtl/>
                              </w:rPr>
                              <w:t>שגייסה</w:t>
                            </w:r>
                            <w:r w:rsidRPr="002F6023">
                              <w:rPr>
                                <w:rFonts w:cs="Tahoma"/>
                                <w:color w:val="0B5294"/>
                                <w:spacing w:val="-4"/>
                                <w:sz w:val="24"/>
                                <w:szCs w:val="24"/>
                                <w:rtl/>
                              </w:rPr>
                              <w:t xml:space="preserve"> </w:t>
                            </w:r>
                            <w:r w:rsidRPr="002F6023">
                              <w:rPr>
                                <w:rFonts w:cs="Tahoma" w:hint="eastAsia"/>
                                <w:color w:val="0B5294"/>
                                <w:spacing w:val="-4"/>
                                <w:sz w:val="24"/>
                                <w:szCs w:val="24"/>
                                <w:rtl/>
                              </w:rPr>
                              <w:t>עמידר</w:t>
                            </w:r>
                            <w:r w:rsidRPr="002F6023">
                              <w:rPr>
                                <w:rFonts w:cs="Tahoma"/>
                                <w:color w:val="0B5294"/>
                                <w:spacing w:val="-4"/>
                                <w:sz w:val="24"/>
                                <w:szCs w:val="24"/>
                                <w:rtl/>
                              </w:rPr>
                              <w:t xml:space="preserve"> </w:t>
                            </w:r>
                            <w:r w:rsidRPr="002F6023">
                              <w:rPr>
                                <w:rFonts w:cs="Tahoma" w:hint="eastAsia"/>
                                <w:color w:val="0B5294"/>
                                <w:spacing w:val="-4"/>
                                <w:sz w:val="24"/>
                                <w:szCs w:val="24"/>
                                <w:rtl/>
                              </w:rPr>
                              <w:t>מינואר</w:t>
                            </w:r>
                            <w:r w:rsidRPr="002F6023">
                              <w:rPr>
                                <w:rFonts w:cs="Tahoma"/>
                                <w:color w:val="0B5294"/>
                                <w:spacing w:val="-4"/>
                                <w:sz w:val="24"/>
                                <w:szCs w:val="24"/>
                                <w:rtl/>
                              </w:rPr>
                              <w:t xml:space="preserve"> 2014 </w:t>
                            </w:r>
                            <w:r w:rsidRPr="002F6023">
                              <w:rPr>
                                <w:rFonts w:cs="Tahoma" w:hint="eastAsia"/>
                                <w:color w:val="0B5294"/>
                                <w:spacing w:val="-4"/>
                                <w:sz w:val="24"/>
                                <w:szCs w:val="24"/>
                                <w:rtl/>
                              </w:rPr>
                              <w:t>עד</w:t>
                            </w:r>
                            <w:r w:rsidRPr="002F6023">
                              <w:rPr>
                                <w:rFonts w:cs="Tahoma"/>
                                <w:color w:val="0B5294"/>
                                <w:spacing w:val="-4"/>
                                <w:sz w:val="24"/>
                                <w:szCs w:val="24"/>
                                <w:rtl/>
                              </w:rPr>
                              <w:t xml:space="preserve"> </w:t>
                            </w:r>
                            <w:r w:rsidRPr="002F6023">
                              <w:rPr>
                                <w:rFonts w:cs="Tahoma" w:hint="eastAsia"/>
                                <w:color w:val="0B5294"/>
                                <w:spacing w:val="-4"/>
                                <w:sz w:val="24"/>
                                <w:szCs w:val="24"/>
                                <w:rtl/>
                              </w:rPr>
                              <w:t>יוני</w:t>
                            </w:r>
                            <w:r w:rsidRPr="002F6023">
                              <w:rPr>
                                <w:rFonts w:cs="Tahoma"/>
                                <w:color w:val="0B5294"/>
                                <w:spacing w:val="-4"/>
                                <w:sz w:val="24"/>
                                <w:szCs w:val="24"/>
                                <w:rtl/>
                              </w:rPr>
                              <w:t xml:space="preserve"> 2016 </w:t>
                            </w:r>
                            <w:r w:rsidRPr="002F6023">
                              <w:rPr>
                                <w:rFonts w:cs="Tahoma" w:hint="eastAsia"/>
                                <w:color w:val="0B5294"/>
                                <w:spacing w:val="-4"/>
                                <w:sz w:val="24"/>
                                <w:szCs w:val="24"/>
                                <w:rtl/>
                              </w:rPr>
                              <w:t>לא</w:t>
                            </w:r>
                            <w:r w:rsidRPr="002F6023">
                              <w:rPr>
                                <w:rFonts w:cs="Tahoma"/>
                                <w:color w:val="0B5294"/>
                                <w:spacing w:val="-4"/>
                                <w:sz w:val="24"/>
                                <w:szCs w:val="24"/>
                                <w:rtl/>
                              </w:rPr>
                              <w:t xml:space="preserve"> </w:t>
                            </w:r>
                            <w:r w:rsidRPr="002F6023">
                              <w:rPr>
                                <w:rFonts w:cs="Tahoma" w:hint="eastAsia"/>
                                <w:color w:val="0B5294"/>
                                <w:spacing w:val="-4"/>
                                <w:sz w:val="24"/>
                                <w:szCs w:val="24"/>
                                <w:rtl/>
                              </w:rPr>
                              <w:t>אותרו</w:t>
                            </w:r>
                            <w:r w:rsidRPr="002F6023">
                              <w:rPr>
                                <w:rFonts w:cs="Tahoma"/>
                                <w:color w:val="0B5294"/>
                                <w:spacing w:val="-4"/>
                                <w:sz w:val="24"/>
                                <w:szCs w:val="24"/>
                                <w:rtl/>
                              </w:rPr>
                              <w:t xml:space="preserve"> </w:t>
                            </w:r>
                            <w:r w:rsidRPr="002F6023">
                              <w:rPr>
                                <w:rFonts w:cs="Tahoma" w:hint="eastAsia"/>
                                <w:color w:val="0B5294"/>
                                <w:spacing w:val="-4"/>
                                <w:sz w:val="24"/>
                                <w:szCs w:val="24"/>
                                <w:rtl/>
                              </w:rPr>
                              <w:t>על</w:t>
                            </w:r>
                            <w:r w:rsidRPr="002F6023">
                              <w:rPr>
                                <w:rFonts w:cs="Tahoma"/>
                                <w:color w:val="0B5294"/>
                                <w:spacing w:val="-4"/>
                                <w:sz w:val="24"/>
                                <w:szCs w:val="24"/>
                                <w:rtl/>
                              </w:rPr>
                              <w:t xml:space="preserve"> </w:t>
                            </w:r>
                            <w:r w:rsidRPr="002F6023">
                              <w:rPr>
                                <w:rFonts w:cs="Tahoma" w:hint="eastAsia"/>
                                <w:color w:val="0B5294"/>
                                <w:spacing w:val="-4"/>
                                <w:sz w:val="24"/>
                                <w:szCs w:val="24"/>
                                <w:rtl/>
                              </w:rPr>
                              <w:t>ידי</w:t>
                            </w:r>
                            <w:r w:rsidRPr="002F6023">
                              <w:rPr>
                                <w:rFonts w:cs="Tahoma"/>
                                <w:color w:val="0B5294"/>
                                <w:spacing w:val="-4"/>
                                <w:sz w:val="24"/>
                                <w:szCs w:val="24"/>
                                <w:rtl/>
                              </w:rPr>
                              <w:t xml:space="preserve"> </w:t>
                            </w:r>
                            <w:r w:rsidRPr="002F6023">
                              <w:rPr>
                                <w:rFonts w:cs="Tahoma" w:hint="eastAsia"/>
                                <w:color w:val="0B5294"/>
                                <w:spacing w:val="-4"/>
                                <w:sz w:val="24"/>
                                <w:szCs w:val="24"/>
                                <w:rtl/>
                              </w:rPr>
                              <w:t>אגף</w:t>
                            </w:r>
                            <w:r w:rsidRPr="002F6023">
                              <w:rPr>
                                <w:rFonts w:cs="Tahoma"/>
                                <w:color w:val="0B5294"/>
                                <w:spacing w:val="-4"/>
                                <w:sz w:val="24"/>
                                <w:szCs w:val="24"/>
                                <w:rtl/>
                              </w:rPr>
                              <w:t xml:space="preserve"> </w:t>
                            </w:r>
                            <w:r w:rsidRPr="002F6023">
                              <w:rPr>
                                <w:rFonts w:cs="Tahoma" w:hint="eastAsia"/>
                                <w:color w:val="0B5294"/>
                                <w:spacing w:val="-4"/>
                                <w:sz w:val="24"/>
                                <w:szCs w:val="24"/>
                                <w:rtl/>
                              </w:rPr>
                              <w:t>משאבי</w:t>
                            </w:r>
                            <w:r w:rsidRPr="002F6023">
                              <w:rPr>
                                <w:rFonts w:cs="Tahoma"/>
                                <w:color w:val="0B5294"/>
                                <w:spacing w:val="-4"/>
                                <w:sz w:val="24"/>
                                <w:szCs w:val="24"/>
                                <w:rtl/>
                              </w:rPr>
                              <w:t xml:space="preserve"> </w:t>
                            </w:r>
                            <w:r w:rsidRPr="002F6023">
                              <w:rPr>
                                <w:rFonts w:cs="Tahoma" w:hint="eastAsia"/>
                                <w:color w:val="0B5294"/>
                                <w:spacing w:val="-4"/>
                                <w:sz w:val="24"/>
                                <w:szCs w:val="24"/>
                                <w:rtl/>
                              </w:rPr>
                              <w:t>אנוש</w:t>
                            </w:r>
                            <w:r w:rsidRPr="002F6023">
                              <w:rPr>
                                <w:rFonts w:cs="Tahoma"/>
                                <w:color w:val="0B5294"/>
                                <w:spacing w:val="-4"/>
                                <w:sz w:val="24"/>
                                <w:szCs w:val="24"/>
                                <w:rtl/>
                              </w:rPr>
                              <w:t xml:space="preserve"> </w:t>
                            </w:r>
                            <w:r w:rsidRPr="002F6023">
                              <w:rPr>
                                <w:rFonts w:cs="Tahoma" w:hint="eastAsia"/>
                                <w:color w:val="0B5294"/>
                                <w:spacing w:val="-4"/>
                                <w:sz w:val="24"/>
                                <w:szCs w:val="24"/>
                                <w:rtl/>
                              </w:rPr>
                              <w:t>כנדרש</w:t>
                            </w:r>
                            <w:r w:rsidRPr="002F6023">
                              <w:rPr>
                                <w:rFonts w:cs="Tahoma"/>
                                <w:color w:val="0B5294"/>
                                <w:spacing w:val="-4"/>
                                <w:sz w:val="24"/>
                                <w:szCs w:val="24"/>
                                <w:rtl/>
                              </w:rPr>
                              <w:t xml:space="preserve"> </w:t>
                            </w:r>
                            <w:r w:rsidRPr="002F6023">
                              <w:rPr>
                                <w:rFonts w:cs="Tahoma" w:hint="eastAsia"/>
                                <w:color w:val="0B5294"/>
                                <w:spacing w:val="-4"/>
                                <w:sz w:val="24"/>
                                <w:szCs w:val="24"/>
                                <w:rtl/>
                              </w:rPr>
                              <w:t>וגויסו</w:t>
                            </w:r>
                            <w:r w:rsidRPr="002F6023">
                              <w:rPr>
                                <w:rFonts w:cs="Tahoma"/>
                                <w:color w:val="0B5294"/>
                                <w:spacing w:val="-4"/>
                                <w:sz w:val="24"/>
                                <w:szCs w:val="24"/>
                                <w:rtl/>
                              </w:rPr>
                              <w:t xml:space="preserve"> </w:t>
                            </w:r>
                            <w:r w:rsidRPr="002F6023">
                              <w:rPr>
                                <w:rFonts w:cs="Tahoma" w:hint="eastAsia"/>
                                <w:color w:val="0B5294"/>
                                <w:spacing w:val="-4"/>
                                <w:sz w:val="24"/>
                                <w:szCs w:val="24"/>
                                <w:rtl/>
                              </w:rPr>
                              <w:t>בלא</w:t>
                            </w:r>
                            <w:r w:rsidRPr="002F6023">
                              <w:rPr>
                                <w:rFonts w:cs="Tahoma"/>
                                <w:color w:val="0B5294"/>
                                <w:spacing w:val="-4"/>
                                <w:sz w:val="24"/>
                                <w:szCs w:val="24"/>
                                <w:rtl/>
                              </w:rPr>
                              <w:t xml:space="preserve"> </w:t>
                            </w:r>
                            <w:r w:rsidRPr="002F6023">
                              <w:rPr>
                                <w:rFonts w:cs="Tahoma" w:hint="eastAsia"/>
                                <w:color w:val="0B5294"/>
                                <w:spacing w:val="-4"/>
                                <w:sz w:val="24"/>
                                <w:szCs w:val="24"/>
                                <w:rtl/>
                              </w:rPr>
                              <w:t>הליך</w:t>
                            </w:r>
                            <w:r w:rsidRPr="002F6023">
                              <w:rPr>
                                <w:rFonts w:cs="Tahoma"/>
                                <w:color w:val="0B5294"/>
                                <w:spacing w:val="-4"/>
                                <w:sz w:val="24"/>
                                <w:szCs w:val="24"/>
                                <w:rtl/>
                              </w:rPr>
                              <w:t xml:space="preserve"> </w:t>
                            </w:r>
                            <w:r w:rsidRPr="002F6023">
                              <w:rPr>
                                <w:rFonts w:cs="Tahoma" w:hint="eastAsia"/>
                                <w:color w:val="0B5294"/>
                                <w:spacing w:val="-4"/>
                                <w:sz w:val="24"/>
                                <w:szCs w:val="24"/>
                                <w:rtl/>
                              </w:rPr>
                              <w:t>התמודדות</w:t>
                            </w:r>
                            <w:r w:rsidRPr="002F6023">
                              <w:rPr>
                                <w:rFonts w:cs="Tahoma"/>
                                <w:color w:val="0B5294"/>
                                <w:spacing w:val="-4"/>
                                <w:sz w:val="24"/>
                                <w:szCs w:val="24"/>
                                <w:rtl/>
                              </w:rPr>
                              <w:t xml:space="preserve"> </w:t>
                            </w:r>
                            <w:r w:rsidRPr="002F6023">
                              <w:rPr>
                                <w:rFonts w:cs="Tahoma" w:hint="eastAsia"/>
                                <w:color w:val="0B5294"/>
                                <w:spacing w:val="-4"/>
                                <w:sz w:val="24"/>
                                <w:szCs w:val="24"/>
                                <w:rtl/>
                              </w:rPr>
                              <w:t>כלשהו</w:t>
                            </w:r>
                            <w:r w:rsidRPr="002F6023">
                              <w:rPr>
                                <w:rFonts w:cs="Tahoma"/>
                                <w:color w:val="0B5294"/>
                                <w:spacing w:val="-4"/>
                                <w:sz w:val="24"/>
                                <w:szCs w:val="24"/>
                                <w:rtl/>
                              </w:rPr>
                              <w:t xml:space="preserve"> </w:t>
                            </w:r>
                            <w:r w:rsidRPr="002F6023">
                              <w:rPr>
                                <w:rFonts w:cs="Tahoma" w:hint="eastAsia"/>
                                <w:color w:val="0B5294"/>
                                <w:spacing w:val="-4"/>
                                <w:sz w:val="24"/>
                                <w:szCs w:val="24"/>
                                <w:rtl/>
                              </w:rPr>
                              <w:t>או</w:t>
                            </w:r>
                            <w:r w:rsidRPr="002F6023">
                              <w:rPr>
                                <w:rFonts w:cs="Tahoma"/>
                                <w:color w:val="0B5294"/>
                                <w:spacing w:val="-4"/>
                                <w:sz w:val="24"/>
                                <w:szCs w:val="24"/>
                                <w:rtl/>
                              </w:rPr>
                              <w:t xml:space="preserve"> </w:t>
                            </w:r>
                            <w:r w:rsidRPr="002F6023">
                              <w:rPr>
                                <w:rFonts w:cs="Tahoma" w:hint="eastAsia"/>
                                <w:color w:val="0B5294"/>
                                <w:spacing w:val="-4"/>
                                <w:sz w:val="24"/>
                                <w:szCs w:val="24"/>
                                <w:rtl/>
                              </w:rPr>
                              <w:t>בהליך</w:t>
                            </w:r>
                            <w:r w:rsidRPr="002F6023">
                              <w:rPr>
                                <w:rFonts w:cs="Tahoma"/>
                                <w:color w:val="0B5294"/>
                                <w:spacing w:val="-4"/>
                                <w:sz w:val="24"/>
                                <w:szCs w:val="24"/>
                                <w:rtl/>
                              </w:rPr>
                              <w:t xml:space="preserve"> </w:t>
                            </w:r>
                            <w:r w:rsidRPr="002F6023">
                              <w:rPr>
                                <w:rFonts w:cs="Tahoma" w:hint="eastAsia"/>
                                <w:color w:val="0B5294"/>
                                <w:spacing w:val="-4"/>
                                <w:sz w:val="24"/>
                                <w:szCs w:val="24"/>
                                <w:rtl/>
                              </w:rPr>
                              <w:t>תחרותי</w:t>
                            </w:r>
                            <w:r w:rsidRPr="002F6023">
                              <w:rPr>
                                <w:rFonts w:cs="Tahoma"/>
                                <w:color w:val="0B5294"/>
                                <w:spacing w:val="-4"/>
                                <w:sz w:val="24"/>
                                <w:szCs w:val="24"/>
                                <w:rtl/>
                              </w:rPr>
                              <w:t xml:space="preserve"> </w:t>
                            </w:r>
                            <w:r w:rsidRPr="002F6023">
                              <w:rPr>
                                <w:rFonts w:cs="Tahoma" w:hint="eastAsia"/>
                                <w:color w:val="0B5294"/>
                                <w:spacing w:val="-4"/>
                                <w:sz w:val="24"/>
                                <w:szCs w:val="24"/>
                                <w:rtl/>
                              </w:rPr>
                              <w:t>פגום</w:t>
                            </w:r>
                          </w:p>
                          <w:p w:rsidR="002F6023" w:rsidRPr="00373C5D" w:rsidP="002F602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9781740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3217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9.7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2F6023" w:rsidRPr="00373C5D" w:rsidP="002F6023">
                      <w:pPr>
                        <w:spacing w:line="240" w:lineRule="atLeast"/>
                        <w:rPr>
                          <w:rFonts w:cs="Tahoma"/>
                          <w:b/>
                          <w:bCs/>
                          <w:color w:val="0B5294"/>
                          <w:sz w:val="48"/>
                          <w:szCs w:val="48"/>
                          <w:rtl/>
                        </w:rPr>
                      </w:pPr>
                      <w:drawing>
                        <wp:inline distT="0" distB="0" distL="0" distR="0">
                          <wp:extent cx="311150" cy="256800"/>
                          <wp:effectExtent l="0" t="0" r="0" b="0"/>
                          <wp:docPr id="1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2195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שיעור</w:t>
                      </w:r>
                      <w:r w:rsidRPr="002F6023">
                        <w:rPr>
                          <w:rFonts w:cs="Tahoma"/>
                          <w:color w:val="0B5294"/>
                          <w:spacing w:val="-4"/>
                          <w:sz w:val="24"/>
                          <w:szCs w:val="24"/>
                          <w:rtl/>
                        </w:rPr>
                        <w:t xml:space="preserve"> </w:t>
                      </w:r>
                      <w:r w:rsidRPr="002F6023">
                        <w:rPr>
                          <w:rFonts w:cs="Tahoma" w:hint="eastAsia"/>
                          <w:color w:val="0B5294"/>
                          <w:spacing w:val="-4"/>
                          <w:sz w:val="24"/>
                          <w:szCs w:val="24"/>
                          <w:rtl/>
                        </w:rPr>
                        <w:t>ניכר</w:t>
                      </w:r>
                      <w:r w:rsidRPr="002F6023">
                        <w:rPr>
                          <w:rFonts w:cs="Tahoma"/>
                          <w:color w:val="0B5294"/>
                          <w:spacing w:val="-4"/>
                          <w:sz w:val="24"/>
                          <w:szCs w:val="24"/>
                          <w:rtl/>
                        </w:rPr>
                        <w:t xml:space="preserve"> - 19% - </w:t>
                      </w:r>
                      <w:r w:rsidRPr="002F6023">
                        <w:rPr>
                          <w:rFonts w:cs="Tahoma" w:hint="eastAsia"/>
                          <w:color w:val="0B5294"/>
                          <w:spacing w:val="-4"/>
                          <w:sz w:val="24"/>
                          <w:szCs w:val="24"/>
                          <w:rtl/>
                        </w:rPr>
                        <w:t>מהעובדים</w:t>
                      </w:r>
                      <w:r w:rsidRPr="002F6023">
                        <w:rPr>
                          <w:rFonts w:cs="Tahoma"/>
                          <w:color w:val="0B5294"/>
                          <w:spacing w:val="-4"/>
                          <w:sz w:val="24"/>
                          <w:szCs w:val="24"/>
                          <w:rtl/>
                        </w:rPr>
                        <w:t xml:space="preserve"> </w:t>
                      </w:r>
                      <w:r w:rsidRPr="002F6023">
                        <w:rPr>
                          <w:rFonts w:cs="Tahoma" w:hint="eastAsia"/>
                          <w:color w:val="0B5294"/>
                          <w:spacing w:val="-4"/>
                          <w:sz w:val="24"/>
                          <w:szCs w:val="24"/>
                          <w:rtl/>
                        </w:rPr>
                        <w:t>שגייסה</w:t>
                      </w:r>
                      <w:r w:rsidRPr="002F6023">
                        <w:rPr>
                          <w:rFonts w:cs="Tahoma"/>
                          <w:color w:val="0B5294"/>
                          <w:spacing w:val="-4"/>
                          <w:sz w:val="24"/>
                          <w:szCs w:val="24"/>
                          <w:rtl/>
                        </w:rPr>
                        <w:t xml:space="preserve"> </w:t>
                      </w:r>
                      <w:r w:rsidRPr="002F6023">
                        <w:rPr>
                          <w:rFonts w:cs="Tahoma" w:hint="eastAsia"/>
                          <w:color w:val="0B5294"/>
                          <w:spacing w:val="-4"/>
                          <w:sz w:val="24"/>
                          <w:szCs w:val="24"/>
                          <w:rtl/>
                        </w:rPr>
                        <w:t>עמידר</w:t>
                      </w:r>
                      <w:r w:rsidRPr="002F6023">
                        <w:rPr>
                          <w:rFonts w:cs="Tahoma"/>
                          <w:color w:val="0B5294"/>
                          <w:spacing w:val="-4"/>
                          <w:sz w:val="24"/>
                          <w:szCs w:val="24"/>
                          <w:rtl/>
                        </w:rPr>
                        <w:t xml:space="preserve"> </w:t>
                      </w:r>
                      <w:r w:rsidRPr="002F6023">
                        <w:rPr>
                          <w:rFonts w:cs="Tahoma" w:hint="eastAsia"/>
                          <w:color w:val="0B5294"/>
                          <w:spacing w:val="-4"/>
                          <w:sz w:val="24"/>
                          <w:szCs w:val="24"/>
                          <w:rtl/>
                        </w:rPr>
                        <w:t>מינואר</w:t>
                      </w:r>
                      <w:r w:rsidRPr="002F6023">
                        <w:rPr>
                          <w:rFonts w:cs="Tahoma"/>
                          <w:color w:val="0B5294"/>
                          <w:spacing w:val="-4"/>
                          <w:sz w:val="24"/>
                          <w:szCs w:val="24"/>
                          <w:rtl/>
                        </w:rPr>
                        <w:t xml:space="preserve"> 2014 </w:t>
                      </w:r>
                      <w:r w:rsidRPr="002F6023">
                        <w:rPr>
                          <w:rFonts w:cs="Tahoma" w:hint="eastAsia"/>
                          <w:color w:val="0B5294"/>
                          <w:spacing w:val="-4"/>
                          <w:sz w:val="24"/>
                          <w:szCs w:val="24"/>
                          <w:rtl/>
                        </w:rPr>
                        <w:t>עד</w:t>
                      </w:r>
                      <w:r w:rsidRPr="002F6023">
                        <w:rPr>
                          <w:rFonts w:cs="Tahoma"/>
                          <w:color w:val="0B5294"/>
                          <w:spacing w:val="-4"/>
                          <w:sz w:val="24"/>
                          <w:szCs w:val="24"/>
                          <w:rtl/>
                        </w:rPr>
                        <w:t xml:space="preserve"> </w:t>
                      </w:r>
                      <w:r w:rsidRPr="002F6023">
                        <w:rPr>
                          <w:rFonts w:cs="Tahoma" w:hint="eastAsia"/>
                          <w:color w:val="0B5294"/>
                          <w:spacing w:val="-4"/>
                          <w:sz w:val="24"/>
                          <w:szCs w:val="24"/>
                          <w:rtl/>
                        </w:rPr>
                        <w:t>יוני</w:t>
                      </w:r>
                      <w:r w:rsidRPr="002F6023">
                        <w:rPr>
                          <w:rFonts w:cs="Tahoma"/>
                          <w:color w:val="0B5294"/>
                          <w:spacing w:val="-4"/>
                          <w:sz w:val="24"/>
                          <w:szCs w:val="24"/>
                          <w:rtl/>
                        </w:rPr>
                        <w:t xml:space="preserve"> 2016 </w:t>
                      </w:r>
                      <w:r w:rsidRPr="002F6023">
                        <w:rPr>
                          <w:rFonts w:cs="Tahoma" w:hint="eastAsia"/>
                          <w:color w:val="0B5294"/>
                          <w:spacing w:val="-4"/>
                          <w:sz w:val="24"/>
                          <w:szCs w:val="24"/>
                          <w:rtl/>
                        </w:rPr>
                        <w:t>לא</w:t>
                      </w:r>
                      <w:r w:rsidRPr="002F6023">
                        <w:rPr>
                          <w:rFonts w:cs="Tahoma"/>
                          <w:color w:val="0B5294"/>
                          <w:spacing w:val="-4"/>
                          <w:sz w:val="24"/>
                          <w:szCs w:val="24"/>
                          <w:rtl/>
                        </w:rPr>
                        <w:t xml:space="preserve"> </w:t>
                      </w:r>
                      <w:r w:rsidRPr="002F6023">
                        <w:rPr>
                          <w:rFonts w:cs="Tahoma" w:hint="eastAsia"/>
                          <w:color w:val="0B5294"/>
                          <w:spacing w:val="-4"/>
                          <w:sz w:val="24"/>
                          <w:szCs w:val="24"/>
                          <w:rtl/>
                        </w:rPr>
                        <w:t>אותרו</w:t>
                      </w:r>
                      <w:r w:rsidRPr="002F6023">
                        <w:rPr>
                          <w:rFonts w:cs="Tahoma"/>
                          <w:color w:val="0B5294"/>
                          <w:spacing w:val="-4"/>
                          <w:sz w:val="24"/>
                          <w:szCs w:val="24"/>
                          <w:rtl/>
                        </w:rPr>
                        <w:t xml:space="preserve"> </w:t>
                      </w:r>
                      <w:r w:rsidRPr="002F6023">
                        <w:rPr>
                          <w:rFonts w:cs="Tahoma" w:hint="eastAsia"/>
                          <w:color w:val="0B5294"/>
                          <w:spacing w:val="-4"/>
                          <w:sz w:val="24"/>
                          <w:szCs w:val="24"/>
                          <w:rtl/>
                        </w:rPr>
                        <w:t>על</w:t>
                      </w:r>
                      <w:r w:rsidRPr="002F6023">
                        <w:rPr>
                          <w:rFonts w:cs="Tahoma"/>
                          <w:color w:val="0B5294"/>
                          <w:spacing w:val="-4"/>
                          <w:sz w:val="24"/>
                          <w:szCs w:val="24"/>
                          <w:rtl/>
                        </w:rPr>
                        <w:t xml:space="preserve"> </w:t>
                      </w:r>
                      <w:r w:rsidRPr="002F6023">
                        <w:rPr>
                          <w:rFonts w:cs="Tahoma" w:hint="eastAsia"/>
                          <w:color w:val="0B5294"/>
                          <w:spacing w:val="-4"/>
                          <w:sz w:val="24"/>
                          <w:szCs w:val="24"/>
                          <w:rtl/>
                        </w:rPr>
                        <w:t>ידי</w:t>
                      </w:r>
                      <w:r w:rsidRPr="002F6023">
                        <w:rPr>
                          <w:rFonts w:cs="Tahoma"/>
                          <w:color w:val="0B5294"/>
                          <w:spacing w:val="-4"/>
                          <w:sz w:val="24"/>
                          <w:szCs w:val="24"/>
                          <w:rtl/>
                        </w:rPr>
                        <w:t xml:space="preserve"> </w:t>
                      </w:r>
                      <w:r w:rsidRPr="002F6023">
                        <w:rPr>
                          <w:rFonts w:cs="Tahoma" w:hint="eastAsia"/>
                          <w:color w:val="0B5294"/>
                          <w:spacing w:val="-4"/>
                          <w:sz w:val="24"/>
                          <w:szCs w:val="24"/>
                          <w:rtl/>
                        </w:rPr>
                        <w:t>אגף</w:t>
                      </w:r>
                      <w:r w:rsidRPr="002F6023">
                        <w:rPr>
                          <w:rFonts w:cs="Tahoma"/>
                          <w:color w:val="0B5294"/>
                          <w:spacing w:val="-4"/>
                          <w:sz w:val="24"/>
                          <w:szCs w:val="24"/>
                          <w:rtl/>
                        </w:rPr>
                        <w:t xml:space="preserve"> </w:t>
                      </w:r>
                      <w:r w:rsidRPr="002F6023">
                        <w:rPr>
                          <w:rFonts w:cs="Tahoma" w:hint="eastAsia"/>
                          <w:color w:val="0B5294"/>
                          <w:spacing w:val="-4"/>
                          <w:sz w:val="24"/>
                          <w:szCs w:val="24"/>
                          <w:rtl/>
                        </w:rPr>
                        <w:t>משאבי</w:t>
                      </w:r>
                      <w:r w:rsidRPr="002F6023">
                        <w:rPr>
                          <w:rFonts w:cs="Tahoma"/>
                          <w:color w:val="0B5294"/>
                          <w:spacing w:val="-4"/>
                          <w:sz w:val="24"/>
                          <w:szCs w:val="24"/>
                          <w:rtl/>
                        </w:rPr>
                        <w:t xml:space="preserve"> </w:t>
                      </w:r>
                      <w:r w:rsidRPr="002F6023">
                        <w:rPr>
                          <w:rFonts w:cs="Tahoma" w:hint="eastAsia"/>
                          <w:color w:val="0B5294"/>
                          <w:spacing w:val="-4"/>
                          <w:sz w:val="24"/>
                          <w:szCs w:val="24"/>
                          <w:rtl/>
                        </w:rPr>
                        <w:t>אנוש</w:t>
                      </w:r>
                      <w:r w:rsidRPr="002F6023">
                        <w:rPr>
                          <w:rFonts w:cs="Tahoma"/>
                          <w:color w:val="0B5294"/>
                          <w:spacing w:val="-4"/>
                          <w:sz w:val="24"/>
                          <w:szCs w:val="24"/>
                          <w:rtl/>
                        </w:rPr>
                        <w:t xml:space="preserve"> </w:t>
                      </w:r>
                      <w:r w:rsidRPr="002F6023">
                        <w:rPr>
                          <w:rFonts w:cs="Tahoma" w:hint="eastAsia"/>
                          <w:color w:val="0B5294"/>
                          <w:spacing w:val="-4"/>
                          <w:sz w:val="24"/>
                          <w:szCs w:val="24"/>
                          <w:rtl/>
                        </w:rPr>
                        <w:t>כנדרש</w:t>
                      </w:r>
                      <w:r w:rsidRPr="002F6023">
                        <w:rPr>
                          <w:rFonts w:cs="Tahoma"/>
                          <w:color w:val="0B5294"/>
                          <w:spacing w:val="-4"/>
                          <w:sz w:val="24"/>
                          <w:szCs w:val="24"/>
                          <w:rtl/>
                        </w:rPr>
                        <w:t xml:space="preserve"> </w:t>
                      </w:r>
                      <w:r w:rsidRPr="002F6023">
                        <w:rPr>
                          <w:rFonts w:cs="Tahoma" w:hint="eastAsia"/>
                          <w:color w:val="0B5294"/>
                          <w:spacing w:val="-4"/>
                          <w:sz w:val="24"/>
                          <w:szCs w:val="24"/>
                          <w:rtl/>
                        </w:rPr>
                        <w:t>וגויסו</w:t>
                      </w:r>
                      <w:r w:rsidRPr="002F6023">
                        <w:rPr>
                          <w:rFonts w:cs="Tahoma"/>
                          <w:color w:val="0B5294"/>
                          <w:spacing w:val="-4"/>
                          <w:sz w:val="24"/>
                          <w:szCs w:val="24"/>
                          <w:rtl/>
                        </w:rPr>
                        <w:t xml:space="preserve"> </w:t>
                      </w:r>
                      <w:r w:rsidRPr="002F6023">
                        <w:rPr>
                          <w:rFonts w:cs="Tahoma" w:hint="eastAsia"/>
                          <w:color w:val="0B5294"/>
                          <w:spacing w:val="-4"/>
                          <w:sz w:val="24"/>
                          <w:szCs w:val="24"/>
                          <w:rtl/>
                        </w:rPr>
                        <w:t>בלא</w:t>
                      </w:r>
                      <w:r w:rsidRPr="002F6023">
                        <w:rPr>
                          <w:rFonts w:cs="Tahoma"/>
                          <w:color w:val="0B5294"/>
                          <w:spacing w:val="-4"/>
                          <w:sz w:val="24"/>
                          <w:szCs w:val="24"/>
                          <w:rtl/>
                        </w:rPr>
                        <w:t xml:space="preserve"> </w:t>
                      </w:r>
                      <w:r w:rsidRPr="002F6023">
                        <w:rPr>
                          <w:rFonts w:cs="Tahoma" w:hint="eastAsia"/>
                          <w:color w:val="0B5294"/>
                          <w:spacing w:val="-4"/>
                          <w:sz w:val="24"/>
                          <w:szCs w:val="24"/>
                          <w:rtl/>
                        </w:rPr>
                        <w:t>הליך</w:t>
                      </w:r>
                      <w:r w:rsidRPr="002F6023">
                        <w:rPr>
                          <w:rFonts w:cs="Tahoma"/>
                          <w:color w:val="0B5294"/>
                          <w:spacing w:val="-4"/>
                          <w:sz w:val="24"/>
                          <w:szCs w:val="24"/>
                          <w:rtl/>
                        </w:rPr>
                        <w:t xml:space="preserve"> </w:t>
                      </w:r>
                      <w:r w:rsidRPr="002F6023">
                        <w:rPr>
                          <w:rFonts w:cs="Tahoma" w:hint="eastAsia"/>
                          <w:color w:val="0B5294"/>
                          <w:spacing w:val="-4"/>
                          <w:sz w:val="24"/>
                          <w:szCs w:val="24"/>
                          <w:rtl/>
                        </w:rPr>
                        <w:t>התמודדות</w:t>
                      </w:r>
                      <w:r w:rsidRPr="002F6023">
                        <w:rPr>
                          <w:rFonts w:cs="Tahoma"/>
                          <w:color w:val="0B5294"/>
                          <w:spacing w:val="-4"/>
                          <w:sz w:val="24"/>
                          <w:szCs w:val="24"/>
                          <w:rtl/>
                        </w:rPr>
                        <w:t xml:space="preserve"> </w:t>
                      </w:r>
                      <w:r w:rsidRPr="002F6023">
                        <w:rPr>
                          <w:rFonts w:cs="Tahoma" w:hint="eastAsia"/>
                          <w:color w:val="0B5294"/>
                          <w:spacing w:val="-4"/>
                          <w:sz w:val="24"/>
                          <w:szCs w:val="24"/>
                          <w:rtl/>
                        </w:rPr>
                        <w:t>כלשהו</w:t>
                      </w:r>
                      <w:r w:rsidRPr="002F6023">
                        <w:rPr>
                          <w:rFonts w:cs="Tahoma"/>
                          <w:color w:val="0B5294"/>
                          <w:spacing w:val="-4"/>
                          <w:sz w:val="24"/>
                          <w:szCs w:val="24"/>
                          <w:rtl/>
                        </w:rPr>
                        <w:t xml:space="preserve"> </w:t>
                      </w:r>
                      <w:r w:rsidRPr="002F6023">
                        <w:rPr>
                          <w:rFonts w:cs="Tahoma" w:hint="eastAsia"/>
                          <w:color w:val="0B5294"/>
                          <w:spacing w:val="-4"/>
                          <w:sz w:val="24"/>
                          <w:szCs w:val="24"/>
                          <w:rtl/>
                        </w:rPr>
                        <w:t>או</w:t>
                      </w:r>
                      <w:r w:rsidRPr="002F6023">
                        <w:rPr>
                          <w:rFonts w:cs="Tahoma"/>
                          <w:color w:val="0B5294"/>
                          <w:spacing w:val="-4"/>
                          <w:sz w:val="24"/>
                          <w:szCs w:val="24"/>
                          <w:rtl/>
                        </w:rPr>
                        <w:t xml:space="preserve"> </w:t>
                      </w:r>
                      <w:r w:rsidRPr="002F6023">
                        <w:rPr>
                          <w:rFonts w:cs="Tahoma" w:hint="eastAsia"/>
                          <w:color w:val="0B5294"/>
                          <w:spacing w:val="-4"/>
                          <w:sz w:val="24"/>
                          <w:szCs w:val="24"/>
                          <w:rtl/>
                        </w:rPr>
                        <w:t>בהליך</w:t>
                      </w:r>
                      <w:r w:rsidRPr="002F6023">
                        <w:rPr>
                          <w:rFonts w:cs="Tahoma"/>
                          <w:color w:val="0B5294"/>
                          <w:spacing w:val="-4"/>
                          <w:sz w:val="24"/>
                          <w:szCs w:val="24"/>
                          <w:rtl/>
                        </w:rPr>
                        <w:t xml:space="preserve"> </w:t>
                      </w:r>
                      <w:r w:rsidRPr="002F6023">
                        <w:rPr>
                          <w:rFonts w:cs="Tahoma" w:hint="eastAsia"/>
                          <w:color w:val="0B5294"/>
                          <w:spacing w:val="-4"/>
                          <w:sz w:val="24"/>
                          <w:szCs w:val="24"/>
                          <w:rtl/>
                        </w:rPr>
                        <w:t>תחרותי</w:t>
                      </w:r>
                      <w:r w:rsidRPr="002F6023">
                        <w:rPr>
                          <w:rFonts w:cs="Tahoma"/>
                          <w:color w:val="0B5294"/>
                          <w:spacing w:val="-4"/>
                          <w:sz w:val="24"/>
                          <w:szCs w:val="24"/>
                          <w:rtl/>
                        </w:rPr>
                        <w:t xml:space="preserve"> </w:t>
                      </w:r>
                      <w:r w:rsidRPr="002F6023">
                        <w:rPr>
                          <w:rFonts w:cs="Tahoma" w:hint="eastAsia"/>
                          <w:color w:val="0B5294"/>
                          <w:spacing w:val="-4"/>
                          <w:sz w:val="24"/>
                          <w:szCs w:val="24"/>
                          <w:rtl/>
                        </w:rPr>
                        <w:t>פגום</w:t>
                      </w:r>
                    </w:p>
                    <w:p w:rsidR="002F6023" w:rsidRPr="00373C5D" w:rsidP="002F6023">
                      <w:pPr>
                        <w:spacing w:before="120" w:after="0" w:line="240" w:lineRule="atLeast"/>
                        <w:rPr>
                          <w:rFonts w:cs="Tahoma"/>
                          <w:b/>
                          <w:bCs/>
                          <w:color w:val="0B5294"/>
                          <w:sz w:val="48"/>
                          <w:szCs w:val="48"/>
                          <w:rtl/>
                        </w:rPr>
                      </w:pPr>
                      <w:drawing>
                        <wp:inline distT="0" distB="0" distL="0" distR="0">
                          <wp:extent cx="288000" cy="31337"/>
                          <wp:effectExtent l="0" t="0" r="0" b="6985"/>
                          <wp:docPr id="1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4492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 xml:space="preserve">להלן תרשימים בדבר התפלגות 27 מינויי מקורבים ואחרים לפי הגורם המעורב או יוזם המינוי ובחלוקה לפי מחוזות ומטה. </w:t>
      </w:r>
    </w:p>
    <w:p w:rsidR="006779F8" w:rsidRPr="00BA50D0" w:rsidP="006779F8">
      <w:pPr>
        <w:pStyle w:val="tab-name"/>
        <w:rPr>
          <w:b/>
          <w:bCs/>
          <w:rtl/>
        </w:rPr>
      </w:pPr>
      <w:r w:rsidRPr="003C2A8C">
        <w:rPr>
          <w:rFonts w:hint="cs"/>
          <w:rtl/>
        </w:rPr>
        <w:t>תרשים 1</w:t>
      </w:r>
      <w:r>
        <w:rPr>
          <w:rFonts w:hint="cs"/>
          <w:rtl/>
        </w:rPr>
        <w:t xml:space="preserve">: </w:t>
      </w:r>
      <w:r w:rsidRPr="00BA50D0">
        <w:rPr>
          <w:rFonts w:hint="cs"/>
          <w:b/>
          <w:bCs/>
          <w:rtl/>
        </w:rPr>
        <w:t xml:space="preserve">התפלגות המינויים לפי הגורם המעורב/יוזם המינוי </w:t>
      </w:r>
    </w:p>
    <w:p w:rsidR="006779F8" w:rsidRPr="003C2A8C" w:rsidP="006779F8">
      <w:pPr>
        <w:spacing w:line="240" w:lineRule="atLeast"/>
        <w:ind w:right="2268"/>
        <w:jc w:val="center"/>
        <w:rPr>
          <w:rFonts w:ascii="Tahoma" w:hAnsi="Tahoma" w:cs="Tahoma"/>
          <w:sz w:val="18"/>
          <w:szCs w:val="18"/>
          <w:rtl/>
        </w:rPr>
      </w:pPr>
      <w:r>
        <w:rPr>
          <w:rFonts w:ascii="Tahoma" w:hAnsi="Tahoma" w:cs="Tahoma"/>
          <w:noProof/>
          <w:sz w:val="18"/>
          <w:szCs w:val="18"/>
          <w:rtl/>
        </w:rPr>
        <w:drawing>
          <wp:inline distT="0" distB="0" distL="0" distR="0">
            <wp:extent cx="2520000" cy="2522287"/>
            <wp:effectExtent l="0" t="0" r="0" b="0"/>
            <wp:docPr id="6" name="Picture 6" descr="להלן התפלגות המינויים שבהם היו מעורבים גורמים בחברה בין המטה למחוזות:&#10;1. 52% מהמינויים שנעשו במטה&#10;2. 18% מהמינויים שנעשו במחוז מרכז&#10;3. 15% מהמינויים שנעשו במחוז צפון&#10;4. 15% מהמינויים שנעשו במחוז דרו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950" name="304-g-1.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20000" cy="2522287"/>
                    </a:xfrm>
                    <a:prstGeom prst="rect">
                      <a:avLst/>
                    </a:prstGeom>
                  </pic:spPr>
                </pic:pic>
              </a:graphicData>
            </a:graphic>
          </wp:inline>
        </w:drawing>
      </w:r>
    </w:p>
    <w:p w:rsidR="006779F8" w:rsidRPr="003C2A8C" w:rsidP="006779F8">
      <w:pPr>
        <w:pStyle w:val="text-source"/>
        <w:rPr>
          <w:rFonts w:eastAsiaTheme="majorEastAsia"/>
          <w:rtl/>
        </w:rPr>
      </w:pPr>
      <w:r w:rsidRPr="003C2A8C">
        <w:rPr>
          <w:rFonts w:eastAsiaTheme="majorEastAsia" w:hint="cs"/>
          <w:rtl/>
        </w:rPr>
        <w:t>על פי נתוני עמידר, בעיבוד משרד מבקר המדינה.</w:t>
      </w:r>
    </w:p>
    <w:p w:rsidR="000A4680" w:rsidRPr="00BA50D0" w:rsidP="006779F8">
      <w:pPr>
        <w:pStyle w:val="tab-name"/>
        <w:rPr>
          <w:b/>
          <w:bCs/>
          <w:rtl/>
        </w:rPr>
      </w:pPr>
      <w:r>
        <w:rPr>
          <w:rFonts w:hint="cs"/>
          <w:rtl/>
        </w:rPr>
        <w:t>תרשים 2</w:t>
      </w:r>
      <w:r w:rsidR="00BA50D0">
        <w:rPr>
          <w:rFonts w:hint="cs"/>
          <w:rtl/>
        </w:rPr>
        <w:t xml:space="preserve">: </w:t>
      </w:r>
      <w:r w:rsidRPr="00BA50D0">
        <w:rPr>
          <w:rFonts w:hint="cs"/>
          <w:b/>
          <w:bCs/>
          <w:rtl/>
        </w:rPr>
        <w:t>התפלגות המינויים בחלוקה למחוזות ומטה</w:t>
      </w:r>
    </w:p>
    <w:p w:rsidR="000A4680" w:rsidRPr="003C2A8C" w:rsidP="00DE52B3">
      <w:pPr>
        <w:spacing w:line="240" w:lineRule="atLeast"/>
        <w:ind w:right="2268"/>
        <w:jc w:val="center"/>
        <w:rPr>
          <w:rFonts w:ascii="Tahoma" w:hAnsi="Tahoma" w:cs="Tahoma"/>
          <w:sz w:val="18"/>
          <w:szCs w:val="18"/>
          <w:rtl/>
        </w:rPr>
      </w:pPr>
      <w:r>
        <w:rPr>
          <w:rFonts w:ascii="Tahoma" w:hAnsi="Tahoma" w:cs="Tahoma"/>
          <w:noProof/>
          <w:sz w:val="18"/>
          <w:szCs w:val="18"/>
          <w:rtl/>
        </w:rPr>
        <w:drawing>
          <wp:inline distT="0" distB="0" distL="0" distR="0">
            <wp:extent cx="2520000" cy="2517715"/>
            <wp:effectExtent l="0" t="0" r="0" b="0"/>
            <wp:docPr id="7" name="Picture 7" descr="85% מהמעורבים במינויים היו מהנהלת החברה, ו-15% הנותרים הם עובדי חברה אח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89302" name="304-g-2.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20000" cy="2517715"/>
                    </a:xfrm>
                    <a:prstGeom prst="rect">
                      <a:avLst/>
                    </a:prstGeom>
                  </pic:spPr>
                </pic:pic>
              </a:graphicData>
            </a:graphic>
          </wp:inline>
        </w:drawing>
      </w:r>
    </w:p>
    <w:p w:rsidR="000A4680" w:rsidRPr="003C2A8C" w:rsidP="00151FC3">
      <w:pPr>
        <w:pStyle w:val="text-source"/>
        <w:rPr>
          <w:rFonts w:eastAsiaTheme="majorEastAsia"/>
          <w:rtl/>
        </w:rPr>
      </w:pPr>
      <w:r w:rsidRPr="003C2A8C">
        <w:rPr>
          <w:rFonts w:eastAsiaTheme="majorEastAsia" w:hint="cs"/>
          <w:rtl/>
        </w:rPr>
        <w:t>על פי נתוני עמידר, בעיבוד משרד מבקר המדינה.</w:t>
      </w:r>
    </w:p>
    <w:p w:rsidR="000A4680" w:rsidRPr="003C2A8C" w:rsidP="00151FC3">
      <w:pPr>
        <w:pStyle w:val="RESHET"/>
        <w:rPr>
          <w:rtl/>
        </w:rPr>
      </w:pPr>
      <w:r w:rsidRPr="003C2A8C">
        <w:rPr>
          <w:rFonts w:hint="cs"/>
          <w:rtl/>
        </w:rPr>
        <w:t xml:space="preserve">מהנתונים ומממצאי הבדיקה עולה שברוב המינויים היו הגורמים המעורבים חברים מהנהלת החברה, ויותר ממחצית המשרות היו במטה החברה. </w:t>
      </w:r>
    </w:p>
    <w:p w:rsidR="000A4680" w:rsidRPr="003C2A8C" w:rsidP="00151FC3">
      <w:pPr>
        <w:spacing w:line="240" w:lineRule="exact"/>
        <w:ind w:right="2268"/>
        <w:jc w:val="both"/>
        <w:rPr>
          <w:rFonts w:ascii="Tahoma" w:hAnsi="Tahoma" w:cs="Tahoma"/>
          <w:b/>
          <w:sz w:val="18"/>
          <w:szCs w:val="18"/>
          <w:rtl/>
        </w:rPr>
      </w:pPr>
      <w:r w:rsidRPr="003C2A8C">
        <w:rPr>
          <w:rFonts w:ascii="Tahoma" w:hAnsi="Tahoma" w:cs="Tahoma" w:hint="cs"/>
          <w:b/>
          <w:sz w:val="18"/>
          <w:szCs w:val="18"/>
          <w:rtl/>
        </w:rPr>
        <w:t>בתשובתה למשרד מבקר המדינה מאוגוסט 2017 מסרה עמידר (באמצעות בא כוחה) כי "בנהלי רשות החברות הממשלתיות לא קיימת הוראה המחייבת את החברה לבצע הליך תחרותי מלא לכל משרה", וכי "נוהל החברה שלפיו פעלה החברה, הכולל אפשרות לגיוס עובדים זוטרים באיתור פרטני, וללא הליך תחרותי, אינו חורג מנהלי הרשות הקיימים כיום".</w:t>
      </w:r>
    </w:p>
    <w:p w:rsidR="000A4680" w:rsidRPr="003C2A8C" w:rsidP="00151FC3">
      <w:pPr>
        <w:pStyle w:val="RESHET"/>
        <w:rPr>
          <w:rtl/>
        </w:rPr>
      </w:pPr>
      <w:r w:rsidRPr="003C2A8C">
        <w:rPr>
          <w:rFonts w:hint="cs"/>
          <w:rtl/>
        </w:rPr>
        <w:t xml:space="preserve">משרד מבקר המדינה מעיר כי ככלל ראוי שאיוש של משרה יתבצע לאחר שנבחנו כמה מועמדים. מכל מקום, גיוס עובדים באיתור פרטני ודאי אין משמעותו הבאה של מכרים ומקורבים ומעורבות של בכירים, ללא הליך איתור ממשי, שאמור להתבצע על ידי אגף משאבי אנוש. </w:t>
      </w:r>
    </w:p>
    <w:p w:rsidR="000A4680" w:rsidRPr="003C2A8C" w:rsidP="00151FC3">
      <w:pPr>
        <w:pStyle w:val="RESHET"/>
        <w:rPr>
          <w:b/>
          <w:rtl/>
        </w:rPr>
      </w:pPr>
      <w:r w:rsidRPr="003C2A8C">
        <w:rPr>
          <w:rFonts w:hint="cs"/>
          <w:rtl/>
        </w:rPr>
        <w:t xml:space="preserve">להלן </w:t>
      </w:r>
      <w:r w:rsidRPr="003C2A8C">
        <w:rPr>
          <w:rFonts w:hint="cs"/>
          <w:b/>
          <w:rtl/>
        </w:rPr>
        <w:t>הפרטים בדבר המעורבות הבלתי תקינה של בכירי החברה בכמה מן המינויים שלא חייבו מכרז אך ההליך בהם היה לקוי:</w:t>
      </w:r>
    </w:p>
    <w:p w:rsidR="000A4680" w:rsidRPr="003C2A8C" w:rsidP="00151FC3">
      <w:pPr>
        <w:spacing w:line="240" w:lineRule="exact"/>
        <w:ind w:right="2268"/>
        <w:jc w:val="both"/>
        <w:rPr>
          <w:rFonts w:ascii="Tahoma" w:hAnsi="Tahoma" w:cs="Tahoma"/>
          <w:sz w:val="18"/>
          <w:szCs w:val="18"/>
          <w:rtl/>
        </w:rPr>
      </w:pPr>
    </w:p>
    <w:p w:rsidR="000A4680" w:rsidP="00151FC3">
      <w:pPr>
        <w:pStyle w:val="KOT5"/>
        <w:rPr>
          <w:rtl/>
        </w:rPr>
      </w:pPr>
      <w:r>
        <w:rPr>
          <w:rFonts w:hint="cs"/>
          <w:rtl/>
        </w:rPr>
        <w:t>מעורבות בלתי תקינה של יו"ר עמידר במינויים</w:t>
      </w:r>
    </w:p>
    <w:p w:rsidR="000A4680" w:rsidRPr="003C2A8C" w:rsidP="00151FC3">
      <w:pPr>
        <w:spacing w:line="240" w:lineRule="exact"/>
        <w:ind w:right="2268"/>
        <w:jc w:val="both"/>
        <w:rPr>
          <w:rFonts w:ascii="Tahoma" w:eastAsia="Times New Roman" w:hAnsi="Tahoma" w:cs="Tahoma"/>
          <w:sz w:val="18"/>
          <w:szCs w:val="18"/>
          <w:rtl/>
          <w:lang w:eastAsia="he-IL"/>
        </w:rPr>
      </w:pPr>
      <w:r w:rsidRPr="003C2A8C">
        <w:rPr>
          <w:rFonts w:ascii="Tahoma" w:eastAsia="Times New Roman" w:hAnsi="Tahoma" w:cs="Tahoma" w:hint="cs"/>
          <w:sz w:val="18"/>
          <w:szCs w:val="18"/>
          <w:rtl/>
          <w:lang w:eastAsia="he-IL"/>
        </w:rPr>
        <w:t xml:space="preserve">ככלל, אין מקום להתערבות של יו"ר הדירקטוריון במינוי עובדים. הנוהל קובע כי האחריות לאיתור עובדים ולגיוסם מוטלת על אגף משאבי אנוש, והיו"ר </w:t>
      </w:r>
      <w:r w:rsidRPr="003C2A8C">
        <w:rPr>
          <w:rFonts w:ascii="Tahoma" w:eastAsia="Times New Roman" w:hAnsi="Tahoma" w:cs="Tahoma" w:hint="cs"/>
          <w:sz w:val="18"/>
          <w:szCs w:val="18"/>
          <w:rtl/>
          <w:lang w:eastAsia="he-IL"/>
        </w:rPr>
        <w:t xml:space="preserve">מוסמך לפעול רק לאיוש משרת האמון הכפופה אליו. יתרה מכך, סעיף 92 בחוק החברות קובע שתפקידו של דירקטוריון החברה הוא לפקח על ביצוע תפקידיו ופעולותיו של המנהל הכללי. </w:t>
      </w:r>
      <w:r w:rsidRPr="003C2A8C">
        <w:rPr>
          <w:rFonts w:ascii="Tahoma" w:eastAsia="Times New Roman" w:hAnsi="Tahoma" w:cs="Tahoma" w:hint="eastAsia"/>
          <w:sz w:val="18"/>
          <w:szCs w:val="18"/>
          <w:rtl/>
          <w:lang w:eastAsia="he-IL"/>
        </w:rPr>
        <w:t>משמע</w:t>
      </w:r>
      <w:r w:rsidRPr="003C2A8C">
        <w:rPr>
          <w:rFonts w:ascii="Tahoma" w:eastAsia="Times New Roman" w:hAnsi="Tahoma" w:cs="Tahoma"/>
          <w:sz w:val="18"/>
          <w:szCs w:val="18"/>
          <w:rtl/>
          <w:lang w:eastAsia="he-IL"/>
        </w:rPr>
        <w:t xml:space="preserve"> </w:t>
      </w:r>
      <w:r w:rsidRPr="003C2A8C">
        <w:rPr>
          <w:rFonts w:ascii="Tahoma" w:eastAsia="Times New Roman" w:hAnsi="Tahoma" w:cs="Tahoma" w:hint="eastAsia"/>
          <w:sz w:val="18"/>
          <w:szCs w:val="18"/>
          <w:rtl/>
          <w:lang w:eastAsia="he-IL"/>
        </w:rPr>
        <w:t>שמעורבות</w:t>
      </w:r>
      <w:r w:rsidRPr="003C2A8C">
        <w:rPr>
          <w:rFonts w:ascii="Tahoma" w:eastAsia="Times New Roman" w:hAnsi="Tahoma" w:cs="Tahoma"/>
          <w:sz w:val="18"/>
          <w:szCs w:val="18"/>
          <w:rtl/>
          <w:lang w:eastAsia="he-IL"/>
        </w:rPr>
        <w:t xml:space="preserve"> </w:t>
      </w:r>
      <w:r w:rsidRPr="003C2A8C">
        <w:rPr>
          <w:rFonts w:ascii="Tahoma" w:eastAsia="Times New Roman" w:hAnsi="Tahoma" w:cs="Tahoma" w:hint="eastAsia"/>
          <w:sz w:val="18"/>
          <w:szCs w:val="18"/>
          <w:rtl/>
          <w:lang w:eastAsia="he-IL"/>
        </w:rPr>
        <w:t>יו</w:t>
      </w:r>
      <w:r w:rsidRPr="003C2A8C">
        <w:rPr>
          <w:rFonts w:ascii="Tahoma" w:eastAsia="Times New Roman" w:hAnsi="Tahoma" w:cs="Tahoma"/>
          <w:sz w:val="18"/>
          <w:szCs w:val="18"/>
          <w:rtl/>
          <w:lang w:eastAsia="he-IL"/>
        </w:rPr>
        <w:t xml:space="preserve">"ר דירקטוריון במינויים בחברה </w:t>
      </w:r>
      <w:r w:rsidRPr="003C2A8C">
        <w:rPr>
          <w:rFonts w:ascii="Tahoma" w:eastAsia="Times New Roman" w:hAnsi="Tahoma" w:cs="Tahoma" w:hint="cs"/>
          <w:sz w:val="18"/>
          <w:szCs w:val="18"/>
          <w:rtl/>
          <w:lang w:eastAsia="he-IL"/>
        </w:rPr>
        <w:t>לא רק שאינה תקינה אלא עלולה לפגוע ביכולת הפיקוח, שהיא אחד מתפקידיו העיקריים</w:t>
      </w:r>
      <w:r>
        <w:rPr>
          <w:rStyle w:val="FootnoteReference0"/>
          <w:rFonts w:ascii="Tahoma" w:eastAsia="Times New Roman" w:hAnsi="Tahoma" w:cs="Tahoma"/>
          <w:sz w:val="18"/>
          <w:szCs w:val="18"/>
          <w:rtl/>
          <w:lang w:eastAsia="he-IL"/>
        </w:rPr>
        <w:footnoteReference w:id="9"/>
      </w:r>
      <w:r w:rsidRPr="003C2A8C">
        <w:rPr>
          <w:rFonts w:ascii="Tahoma" w:eastAsia="Times New Roman" w:hAnsi="Tahoma" w:cs="Tahoma" w:hint="cs"/>
          <w:sz w:val="18"/>
          <w:szCs w:val="18"/>
          <w:rtl/>
          <w:lang w:eastAsia="he-IL"/>
        </w:rPr>
        <w:t xml:space="preserve">. ואולם נמצא כי יו"ר עמידר היה </w:t>
      </w:r>
      <w:r w:rsidRPr="003C2A8C">
        <w:rPr>
          <w:rFonts w:ascii="Tahoma" w:eastAsia="Times New Roman" w:hAnsi="Tahoma" w:cs="Tahoma" w:hint="eastAsia"/>
          <w:sz w:val="18"/>
          <w:szCs w:val="18"/>
          <w:rtl/>
          <w:lang w:eastAsia="he-IL"/>
        </w:rPr>
        <w:t>מעורב</w:t>
      </w:r>
      <w:r w:rsidRPr="003C2A8C">
        <w:rPr>
          <w:rFonts w:ascii="Tahoma" w:eastAsia="Times New Roman" w:hAnsi="Tahoma" w:cs="Tahoma"/>
          <w:sz w:val="18"/>
          <w:szCs w:val="18"/>
          <w:rtl/>
          <w:lang w:eastAsia="he-IL"/>
        </w:rPr>
        <w:t xml:space="preserve"> </w:t>
      </w:r>
      <w:r w:rsidRPr="003C2A8C">
        <w:rPr>
          <w:rFonts w:ascii="Tahoma" w:eastAsia="Times New Roman" w:hAnsi="Tahoma" w:cs="Tahoma" w:hint="eastAsia"/>
          <w:sz w:val="18"/>
          <w:szCs w:val="18"/>
          <w:rtl/>
          <w:lang w:eastAsia="he-IL"/>
        </w:rPr>
        <w:t>בכמה</w:t>
      </w:r>
      <w:r w:rsidRPr="003C2A8C">
        <w:rPr>
          <w:rFonts w:ascii="Tahoma" w:eastAsia="Times New Roman" w:hAnsi="Tahoma" w:cs="Tahoma" w:hint="cs"/>
          <w:sz w:val="18"/>
          <w:szCs w:val="18"/>
          <w:rtl/>
          <w:lang w:eastAsia="he-IL"/>
        </w:rPr>
        <w:t xml:space="preserve"> הליכי מינוי של עובדים בחברה. באחד המינויים הייתה </w:t>
      </w:r>
      <w:r w:rsidRPr="003C2A8C">
        <w:rPr>
          <w:rFonts w:ascii="Tahoma" w:eastAsia="Times New Roman" w:hAnsi="Tahoma" w:cs="Tahoma" w:hint="eastAsia"/>
          <w:sz w:val="18"/>
          <w:szCs w:val="18"/>
          <w:rtl/>
          <w:lang w:eastAsia="he-IL"/>
        </w:rPr>
        <w:t>מעורבות</w:t>
      </w:r>
      <w:r w:rsidRPr="003C2A8C">
        <w:rPr>
          <w:rFonts w:ascii="Tahoma" w:eastAsia="Times New Roman" w:hAnsi="Tahoma" w:cs="Tahoma"/>
          <w:sz w:val="18"/>
          <w:szCs w:val="18"/>
          <w:rtl/>
          <w:lang w:eastAsia="he-IL"/>
        </w:rPr>
        <w:t xml:space="preserve"> </w:t>
      </w:r>
      <w:r w:rsidRPr="003C2A8C">
        <w:rPr>
          <w:rFonts w:ascii="Tahoma" w:eastAsia="Times New Roman" w:hAnsi="Tahoma" w:cs="Tahoma" w:hint="eastAsia"/>
          <w:sz w:val="18"/>
          <w:szCs w:val="18"/>
          <w:rtl/>
          <w:lang w:eastAsia="he-IL"/>
        </w:rPr>
        <w:t>לא</w:t>
      </w:r>
      <w:r w:rsidRPr="003C2A8C">
        <w:rPr>
          <w:rFonts w:ascii="Tahoma" w:eastAsia="Times New Roman" w:hAnsi="Tahoma" w:cs="Tahoma" w:hint="cs"/>
          <w:sz w:val="18"/>
          <w:szCs w:val="18"/>
          <w:rtl/>
          <w:lang w:eastAsia="he-IL"/>
        </w:rPr>
        <w:t xml:space="preserve"> תקינה גם מטעם מנכ"ל החברה. להלן הפרטים:</w:t>
      </w:r>
    </w:p>
    <w:p w:rsidR="000A4680" w:rsidRPr="003C2A8C" w:rsidP="00151FC3">
      <w:pPr>
        <w:spacing w:line="240" w:lineRule="exact"/>
        <w:ind w:right="2268"/>
        <w:jc w:val="both"/>
        <w:rPr>
          <w:rFonts w:ascii="Tahoma" w:eastAsia="Times New Roman" w:hAnsi="Tahoma" w:cs="Tahoma"/>
          <w:sz w:val="18"/>
          <w:szCs w:val="18"/>
          <w:rtl/>
          <w:lang w:eastAsia="he-IL"/>
        </w:rPr>
      </w:pPr>
    </w:p>
    <w:p w:rsidR="000A4680" w:rsidP="00151FC3">
      <w:pPr>
        <w:pStyle w:val="KOT6"/>
        <w:rPr>
          <w:rtl/>
        </w:rPr>
      </w:pPr>
      <w:r>
        <w:rPr>
          <w:rFonts w:hint="cs"/>
          <w:rtl/>
        </w:rPr>
        <w:t xml:space="preserve">מינוי א' </w:t>
      </w:r>
    </w:p>
    <w:p w:rsidR="000A4680" w:rsidRPr="00E955A4" w:rsidP="00151FC3">
      <w:pPr>
        <w:pStyle w:val="RESHET"/>
        <w:numPr>
          <w:ilvl w:val="0"/>
          <w:numId w:val="14"/>
        </w:numPr>
        <w:tabs>
          <w:tab w:val="clear" w:pos="624"/>
        </w:tabs>
        <w:ind w:left="340" w:hanging="340"/>
        <w:rPr>
          <w:sz w:val="18"/>
          <w:rtl/>
        </w:rPr>
      </w:pPr>
      <w:r w:rsidRPr="00E955A4">
        <w:rPr>
          <w:rFonts w:hint="cs"/>
          <w:rtl/>
        </w:rPr>
        <w:t>באוקטובר</w:t>
      </w:r>
      <w:r w:rsidRPr="00E955A4">
        <w:rPr>
          <w:rFonts w:hint="cs"/>
          <w:sz w:val="18"/>
          <w:rtl/>
        </w:rPr>
        <w:t xml:space="preserve"> 2015 החלה עמידר להעסיק את עובדת א' בתפקיד רכזת שטח בסניף במחוז הצפון. זאת לאחר שמזכירת החברה דאז גב' הגר שרן (להלן - מזכירת החברה או גב' שרן), שהכירה את עובדת א' היכרות אישית קודמת, העבירה את קורות חייה ליו"ר, עו"ד יצחק לקס. לדברי גב' שרן, מדובר בהיכרות אישית של 15-10 שנה</w:t>
      </w:r>
      <w:r>
        <w:rPr>
          <w:rStyle w:val="FootnoteReference0"/>
          <w:sz w:val="18"/>
          <w:rtl/>
        </w:rPr>
        <w:footnoteReference w:id="10"/>
      </w:r>
      <w:r w:rsidRPr="00E955A4">
        <w:rPr>
          <w:rFonts w:hint="cs"/>
          <w:sz w:val="18"/>
          <w:rtl/>
        </w:rPr>
        <w:t>.</w:t>
      </w:r>
    </w:p>
    <w:p w:rsidR="000A4680" w:rsidRPr="003C2A8C" w:rsidP="00151FC3">
      <w:pPr>
        <w:spacing w:before="180" w:line="240" w:lineRule="exact"/>
        <w:ind w:left="340" w:right="2268"/>
        <w:jc w:val="both"/>
        <w:rPr>
          <w:rFonts w:ascii="Tahoma" w:eastAsia="Times New Roman" w:hAnsi="Tahoma" w:cs="Tahoma"/>
          <w:sz w:val="18"/>
          <w:szCs w:val="18"/>
          <w:rtl/>
          <w:lang w:eastAsia="he-IL"/>
        </w:rPr>
      </w:pPr>
      <w:r w:rsidRPr="003C2A8C">
        <w:rPr>
          <w:rFonts w:ascii="Tahoma" w:eastAsia="Times New Roman" w:hAnsi="Tahoma" w:cs="Tahoma" w:hint="cs"/>
          <w:sz w:val="18"/>
          <w:szCs w:val="18"/>
          <w:rtl/>
          <w:lang w:eastAsia="he-IL"/>
        </w:rPr>
        <w:t>באוגוסט 2015 העבירה מזכירת החברה את מסמך קורות החיים של עובדת א' בדוא"ל ליו"ר. עוד באותו יום העביר היו"ר את מסמך קורות החיים למנכ"ל</w:t>
      </w:r>
      <w:r>
        <w:rPr>
          <w:rStyle w:val="FootnoteReference0"/>
          <w:rFonts w:ascii="Tahoma" w:eastAsia="Times New Roman" w:hAnsi="Tahoma" w:cs="Tahoma"/>
          <w:sz w:val="18"/>
          <w:szCs w:val="18"/>
          <w:rtl/>
          <w:lang w:eastAsia="he-IL"/>
        </w:rPr>
        <w:footnoteReference w:id="11"/>
      </w:r>
      <w:r w:rsidRPr="003C2A8C">
        <w:rPr>
          <w:rFonts w:ascii="Tahoma" w:eastAsia="Times New Roman" w:hAnsi="Tahoma" w:cs="Tahoma" w:hint="cs"/>
          <w:sz w:val="18"/>
          <w:szCs w:val="18"/>
          <w:rtl/>
          <w:lang w:eastAsia="he-IL"/>
        </w:rPr>
        <w:t xml:space="preserve"> מר ראובן קפלן והנחה אותו כדלקמן: "במסגרת קליטת העובדים הצפויה נא בדיקתך לקליטה באזור עפולה. דבר איתי". היו"ר העביר את מסמך קורות החיים גם לסמנכ"ל התפעול, מר יוסי אבוטבול.</w:t>
      </w:r>
    </w:p>
    <w:p w:rsidR="000A4680" w:rsidRPr="003C2A8C" w:rsidP="00151FC3">
      <w:pPr>
        <w:spacing w:after="240" w:line="240" w:lineRule="exact"/>
        <w:ind w:left="340" w:right="2268"/>
        <w:jc w:val="both"/>
        <w:rPr>
          <w:rFonts w:ascii="Tahoma" w:hAnsi="Tahoma" w:cs="Tahoma"/>
          <w:sz w:val="18"/>
          <w:szCs w:val="18"/>
          <w:rtl/>
          <w:lang w:eastAsia="he-IL"/>
        </w:rPr>
      </w:pPr>
      <w:r w:rsidRPr="003C2A8C">
        <w:rPr>
          <w:rFonts w:ascii="Tahoma" w:eastAsia="Times New Roman" w:hAnsi="Tahoma" w:cs="Tahoma" w:hint="cs"/>
          <w:sz w:val="18"/>
          <w:szCs w:val="18"/>
          <w:rtl/>
          <w:lang w:eastAsia="he-IL"/>
        </w:rPr>
        <w:t xml:space="preserve">במהלך אותו החודש ראיין מנהל מחוז הצפון, לבקשת המנכ"ל, את עובדת א' ודיווח למנכ"ל כי היא מעוניינת בתפקיד של רכזת שטח ושהתרשם ממנה לחיוב, ויש לו תכנית להציבה בסניף עפולה. למחרת הריאיון ביקש סמנכ"ל התפעול מאגף משאבי אנוש לקלוט באופן דחוף ובעדיפות את עובדת א' כרכזת שטח בסניף. ואולם, לאחר שהתברר כי התקן הפנוי היחידי בסניף זה הוא של מפקח עבודה, הנחה המנכ"ל לקלוט אותה כרכזת שטח בתקן של מפקח עבודה, והיא החלה בעבודתה כאמור באוקטובר 2015. </w:t>
      </w:r>
      <w:r w:rsidRPr="003C2A8C">
        <w:rPr>
          <w:rFonts w:ascii="Tahoma" w:hAnsi="Tahoma" w:cs="Tahoma" w:hint="cs"/>
          <w:sz w:val="18"/>
          <w:szCs w:val="18"/>
          <w:rtl/>
          <w:lang w:eastAsia="he-IL"/>
        </w:rPr>
        <w:t>יצוין כי למשרה האמורה לא התבצע כל פרסום פומבי או פרסום פנימי בחברה, וכן לא רואיינו מועמדים נוספים לתפקיד.</w:t>
      </w:r>
    </w:p>
    <w:p w:rsidR="000A4680" w:rsidRPr="003C2A8C" w:rsidP="00151FC3">
      <w:pPr>
        <w:pStyle w:val="RESHET"/>
        <w:ind w:left="567"/>
        <w:rPr>
          <w:rtl/>
        </w:rPr>
      </w:pPr>
      <w:r w:rsidRPr="003C2A8C">
        <w:rPr>
          <w:rFonts w:hint="cs"/>
          <w:rtl/>
        </w:rPr>
        <w:t>מהשתלשלות העניינים עולה כי עובדת א' מונתה לתפקיד האמור לאחר העברת פרטיה ממזכירת החברה ישירות ליו"ר ולאחר מעורבות של היו"ר במינויה.</w:t>
      </w:r>
    </w:p>
    <w:p w:rsidR="000A4680" w:rsidRPr="003C2A8C" w:rsidP="00151FC3">
      <w:pPr>
        <w:pStyle w:val="ListParagraph"/>
        <w:numPr>
          <w:ilvl w:val="0"/>
          <w:numId w:val="14"/>
        </w:numPr>
        <w:autoSpaceDE/>
        <w:autoSpaceDN/>
        <w:adjustRightInd/>
        <w:spacing w:before="180" w:after="240" w:line="240" w:lineRule="exact"/>
        <w:ind w:left="340" w:right="2268"/>
        <w:rPr>
          <w:rFonts w:eastAsia="Times New Roman"/>
          <w:sz w:val="18"/>
          <w:szCs w:val="18"/>
          <w:rtl/>
          <w:lang w:eastAsia="he-IL"/>
        </w:rPr>
      </w:pPr>
      <w:r w:rsidRPr="003C2A8C">
        <w:rPr>
          <w:rFonts w:eastAsia="Times New Roman" w:hint="cs"/>
          <w:sz w:val="18"/>
          <w:szCs w:val="18"/>
          <w:rtl/>
          <w:lang w:eastAsia="he-IL"/>
        </w:rPr>
        <w:t xml:space="preserve">חוק החברות הממשלתיות קובע, בין היתר, כי חובה על הדירקטוריון לקבוע מדי שנה את תקן עובדי החברה והמועסקים בשירותה. תקן עובדי החברה </w:t>
      </w:r>
      <w:r w:rsidRPr="003C2A8C">
        <w:rPr>
          <w:rFonts w:eastAsia="Times New Roman" w:hint="cs"/>
          <w:sz w:val="18"/>
          <w:szCs w:val="18"/>
          <w:rtl/>
          <w:lang w:eastAsia="he-IL"/>
        </w:rPr>
        <w:t>מציג בין היתר את המשרות בחברה, את מספרן, את הכפיפות הניהולית של ממלאי המשרות וכן את הדרגות הצמודות להן. התקן הקובע למעשה את המבנה הארגוני נועד להבטיח את פעולתו הקבועה של הארגון, והוא נגזר מיעדי הארגון וממשימותיו. התקן משמש גם כלי לפיקוח על מספר המשרות בארגון ועל דרגותיהם של העובדים.</w:t>
      </w:r>
    </w:p>
    <w:p w:rsidR="000A4680" w:rsidRPr="00E955A4" w:rsidP="00151FC3">
      <w:pPr>
        <w:pStyle w:val="RESHET"/>
        <w:ind w:left="567"/>
        <w:rPr>
          <w:rtl/>
        </w:rPr>
      </w:pPr>
      <w:r w:rsidRPr="00E955A4">
        <w:rPr>
          <w:rFonts w:hint="cs"/>
          <w:rtl/>
        </w:rPr>
        <w:t xml:space="preserve">הנחיית המנכ"ל למנות את העובדת לתפקיד רכזת שטח בתקן של תפקיד אחר - מפקח עבודה - עומדת אף היא בניגוד לסדרי </w:t>
      </w:r>
      <w:r w:rsidRPr="00E955A4">
        <w:rPr>
          <w:rFonts w:hint="cs"/>
          <w:rtl/>
        </w:rPr>
        <w:t>מינהל</w:t>
      </w:r>
      <w:r w:rsidRPr="00E955A4">
        <w:rPr>
          <w:rFonts w:hint="cs"/>
          <w:rtl/>
        </w:rPr>
        <w:t xml:space="preserve"> תקין. יש להקפיד על איוש משרות בהתאם לתקן החברה, שנקבע על פי צרכיה. ככל שמתעורר צורך במינוי עובד לתפקיד שאינו קיים בתקן, יש לפעול בדרך המקובלת לשינוי התקן.</w:t>
      </w:r>
    </w:p>
    <w:p w:rsidR="000A4680" w:rsidRPr="003C2A8C" w:rsidP="00151FC3">
      <w:pPr>
        <w:spacing w:before="180" w:line="240" w:lineRule="exact"/>
        <w:ind w:left="340" w:right="2268"/>
        <w:jc w:val="both"/>
        <w:rPr>
          <w:rFonts w:ascii="Tahoma" w:eastAsia="Times New Roman" w:hAnsi="Tahoma" w:cs="Tahoma"/>
          <w:sz w:val="18"/>
          <w:szCs w:val="18"/>
          <w:rtl/>
          <w:lang w:eastAsia="he-IL"/>
        </w:rPr>
      </w:pPr>
      <w:r w:rsidRPr="003C2A8C">
        <w:rPr>
          <w:rFonts w:ascii="Tahoma" w:eastAsia="Times New Roman" w:hAnsi="Tahoma" w:cs="Tahoma" w:hint="cs"/>
          <w:sz w:val="18"/>
          <w:szCs w:val="18"/>
          <w:rtl/>
          <w:lang w:eastAsia="he-IL"/>
        </w:rPr>
        <w:t xml:space="preserve">בתשובתם למשרד מבקר המדינה מאפריל 2017 מסרו היו"ר, המנכ"ל (באמצעות באי כוחם) ומזכירת החברה כי משרת רכז שטח היא משרה </w:t>
      </w:r>
      <w:r w:rsidRPr="003C2A8C">
        <w:rPr>
          <w:rFonts w:ascii="Tahoma" w:eastAsia="Times New Roman" w:hAnsi="Tahoma" w:cs="Tahoma" w:hint="cs"/>
          <w:sz w:val="18"/>
          <w:szCs w:val="18"/>
          <w:rtl/>
          <w:lang w:eastAsia="he-IL"/>
        </w:rPr>
        <w:t>זוטרה</w:t>
      </w:r>
      <w:r w:rsidRPr="003C2A8C">
        <w:rPr>
          <w:rFonts w:ascii="Tahoma" w:eastAsia="Times New Roman" w:hAnsi="Tahoma" w:cs="Tahoma" w:hint="cs"/>
          <w:sz w:val="18"/>
          <w:szCs w:val="18"/>
          <w:rtl/>
          <w:lang w:eastAsia="he-IL"/>
        </w:rPr>
        <w:t xml:space="preserve"> בחברה שאינה מחייבת מכרז, ומעורבותם בהליך המינוי לתפקיד האמור הסתכמה בהעברת קורות חייה של המועמדת. עוד הוסיפו כי כישוריה של עובדת א' לתפקיד האמור נבחנו על בסיס ענייני בלבד. המנכ"ל ציין כי באותה העת שימש גם כממלא מקומה של מנהלת משאבי אנוש. אם כן, במסגרת תפקידו זה ובתוקף סמכותו אישר את העסקתה של עובדת א' בתפקיד רכזת שטח בתקן אחר.</w:t>
      </w:r>
    </w:p>
    <w:p w:rsidR="000A4680" w:rsidRPr="003C2A8C" w:rsidP="00151FC3">
      <w:pPr>
        <w:spacing w:after="240" w:line="240" w:lineRule="exact"/>
        <w:ind w:left="340" w:right="2268"/>
        <w:jc w:val="both"/>
        <w:rPr>
          <w:rFonts w:ascii="Tahoma" w:eastAsia="Times New Roman" w:hAnsi="Tahoma" w:cs="Tahoma"/>
          <w:sz w:val="18"/>
          <w:szCs w:val="18"/>
          <w:rtl/>
          <w:lang w:eastAsia="he-IL"/>
        </w:rPr>
      </w:pPr>
      <w:r w:rsidRPr="003C2A8C">
        <w:rPr>
          <w:rFonts w:ascii="Tahoma" w:eastAsia="Times New Roman" w:hAnsi="Tahoma" w:cs="Tahoma" w:hint="cs"/>
          <w:sz w:val="18"/>
          <w:szCs w:val="18"/>
          <w:rtl/>
          <w:lang w:eastAsia="he-IL"/>
        </w:rPr>
        <w:t>בתשובתו למשרד מבקר המדינה מאפריל 2017 מסר סמנכ"ל התפעול כי בקשתו לקלוט באופן דחוף את העובדת הייתה מפאת הצורך בכוח אדם במחוז הצפון ובסניף האמור בפרט, ללא קשר לזהות העובדת.</w:t>
      </w:r>
    </w:p>
    <w:p w:rsidR="000A4680" w:rsidRPr="00E955A4" w:rsidP="00151FC3">
      <w:pPr>
        <w:pStyle w:val="RESHET"/>
        <w:ind w:left="567"/>
        <w:rPr>
          <w:sz w:val="18"/>
          <w:rtl/>
        </w:rPr>
      </w:pPr>
      <w:r w:rsidRPr="00E955A4">
        <w:rPr>
          <w:rFonts w:hint="cs"/>
          <w:sz w:val="18"/>
          <w:rtl/>
        </w:rPr>
        <w:t xml:space="preserve">משרד מבקר המדינה מעיר ליו"ר עמידר כי </w:t>
      </w:r>
      <w:r w:rsidRPr="00E955A4">
        <w:rPr>
          <w:sz w:val="18"/>
          <w:rtl/>
        </w:rPr>
        <w:t>אין זה מתפקיד</w:t>
      </w:r>
      <w:r w:rsidRPr="00E955A4">
        <w:rPr>
          <w:rFonts w:hint="cs"/>
          <w:sz w:val="18"/>
          <w:rtl/>
        </w:rPr>
        <w:t>ו</w:t>
      </w:r>
      <w:r w:rsidRPr="00E955A4">
        <w:rPr>
          <w:sz w:val="18"/>
          <w:rtl/>
        </w:rPr>
        <w:t xml:space="preserve"> ל</w:t>
      </w:r>
      <w:r w:rsidRPr="00E955A4">
        <w:rPr>
          <w:rFonts w:hint="cs"/>
          <w:sz w:val="18"/>
          <w:rtl/>
        </w:rPr>
        <w:t>היות מעורב בגיוס</w:t>
      </w:r>
      <w:r w:rsidRPr="00E955A4">
        <w:rPr>
          <w:sz w:val="18"/>
          <w:rtl/>
        </w:rPr>
        <w:t xml:space="preserve"> עובדים עבור החברה</w:t>
      </w:r>
      <w:r w:rsidRPr="00E955A4">
        <w:rPr>
          <w:rFonts w:hint="cs"/>
          <w:sz w:val="18"/>
          <w:rtl/>
        </w:rPr>
        <w:t>. היה עליו</w:t>
      </w:r>
      <w:r w:rsidRPr="00E955A4">
        <w:rPr>
          <w:sz w:val="18"/>
          <w:rtl/>
        </w:rPr>
        <w:t xml:space="preserve"> </w:t>
      </w:r>
      <w:r w:rsidRPr="00E955A4">
        <w:rPr>
          <w:rFonts w:hint="cs"/>
          <w:sz w:val="18"/>
          <w:rtl/>
        </w:rPr>
        <w:t>להימנע מלעסוק בכך, ולהורות למזכירת החברה כי תעביר את קורות החיים של המועמדת או של מועמדים אחרים ישירות למנהלת משאבי אנוש. על כל פנים, גם אם העביר היו"ר את קורות החיים, לא היה מקום שידבר על כך עם המנכ"ל. על מזכירת</w:t>
      </w:r>
      <w:r w:rsidRPr="00E955A4">
        <w:rPr>
          <w:sz w:val="18"/>
          <w:rtl/>
        </w:rPr>
        <w:t xml:space="preserve"> </w:t>
      </w:r>
      <w:r w:rsidRPr="00E955A4">
        <w:rPr>
          <w:rFonts w:hint="cs"/>
          <w:sz w:val="18"/>
          <w:rtl/>
        </w:rPr>
        <w:t>החברה היה להימנע</w:t>
      </w:r>
      <w:r w:rsidRPr="00E955A4">
        <w:rPr>
          <w:sz w:val="18"/>
          <w:rtl/>
        </w:rPr>
        <w:t xml:space="preserve"> </w:t>
      </w:r>
      <w:r w:rsidRPr="00E955A4">
        <w:rPr>
          <w:rFonts w:hint="cs"/>
          <w:sz w:val="18"/>
          <w:rtl/>
        </w:rPr>
        <w:t>מהעברת</w:t>
      </w:r>
      <w:r w:rsidRPr="00E955A4">
        <w:rPr>
          <w:sz w:val="18"/>
          <w:rtl/>
        </w:rPr>
        <w:t xml:space="preserve"> </w:t>
      </w:r>
      <w:r w:rsidRPr="00E955A4">
        <w:rPr>
          <w:rFonts w:hint="cs"/>
          <w:sz w:val="18"/>
          <w:rtl/>
        </w:rPr>
        <w:t>פרטי</w:t>
      </w:r>
      <w:r w:rsidRPr="00E955A4">
        <w:rPr>
          <w:sz w:val="18"/>
          <w:rtl/>
        </w:rPr>
        <w:t xml:space="preserve"> </w:t>
      </w:r>
      <w:r w:rsidRPr="00E955A4">
        <w:rPr>
          <w:rFonts w:hint="cs"/>
          <w:sz w:val="18"/>
          <w:rtl/>
        </w:rPr>
        <w:t>המועמדת אל היו"ר, אלא להפנותה ישירות לאגף משאבי אנוש, או לכל היותר להעביר את קורות חייה לאגף.</w:t>
      </w:r>
    </w:p>
    <w:p w:rsidR="000A4680" w:rsidRPr="003C2A8C" w:rsidP="00151FC3">
      <w:pPr>
        <w:spacing w:line="240" w:lineRule="exact"/>
        <w:ind w:right="2268"/>
        <w:jc w:val="both"/>
        <w:rPr>
          <w:rFonts w:ascii="Tahoma" w:eastAsia="Times New Roman" w:hAnsi="Tahoma" w:cs="Tahoma"/>
          <w:sz w:val="18"/>
          <w:szCs w:val="18"/>
          <w:rtl/>
          <w:lang w:eastAsia="he-IL"/>
        </w:rPr>
      </w:pPr>
    </w:p>
    <w:p w:rsidR="000A4680" w:rsidP="00151FC3">
      <w:pPr>
        <w:pStyle w:val="KOT6"/>
        <w:rPr>
          <w:rtl/>
        </w:rPr>
      </w:pPr>
      <w:r>
        <w:rPr>
          <w:rFonts w:hint="cs"/>
          <w:rtl/>
        </w:rPr>
        <w:t>מינוי ב'</w:t>
      </w:r>
    </w:p>
    <w:p w:rsidR="000A4680" w:rsidRPr="003C2A8C" w:rsidP="00151FC3">
      <w:pPr>
        <w:pStyle w:val="RESHET"/>
        <w:rPr>
          <w:rtl/>
        </w:rPr>
      </w:pPr>
      <w:r w:rsidRPr="003C2A8C">
        <w:rPr>
          <w:rFonts w:hint="cs"/>
          <w:rtl/>
        </w:rPr>
        <w:t>בנובמבר 2015 החלה עמידר להעסיק את עובדת ב' בתפקיד עוזרת מקצועית בתחום משאבי אנוש. העובדת לא נכללה ברשימת המועמדים שגיבש אגף משאבי אנוש לתפקיד. במינוי היה מעורב היו"ר, שקיבל את קורות חייה באירוע חברתי שארגן קרוב משפחתה של העובדת, סגן ראש רשות מקומית.</w:t>
      </w:r>
    </w:p>
    <w:p w:rsidR="000A4680" w:rsidRPr="003C2A8C" w:rsidP="00151FC3">
      <w:pPr>
        <w:spacing w:before="180" w:line="240" w:lineRule="exact"/>
        <w:ind w:right="2268"/>
        <w:jc w:val="both"/>
        <w:rPr>
          <w:rFonts w:ascii="Tahoma" w:hAnsi="Tahoma" w:cs="Tahoma"/>
          <w:sz w:val="18"/>
          <w:szCs w:val="18"/>
          <w:rtl/>
          <w:lang w:eastAsia="he-IL"/>
        </w:rPr>
      </w:pPr>
      <w:r w:rsidRPr="003C2A8C">
        <w:rPr>
          <w:rFonts w:ascii="Tahoma" w:hAnsi="Tahoma" w:cs="Tahoma" w:hint="cs"/>
          <w:sz w:val="18"/>
          <w:szCs w:val="18"/>
          <w:rtl/>
          <w:lang w:eastAsia="he-IL"/>
        </w:rPr>
        <w:t>בתחילת חודש אוקטובר 2015 פרסמה עמידר באמצעות לוח דרושים אינטרנטי משרה זמנית לתפקיד עוזרת מקצועית בתחום משאבי אנוש. בעקבות הפרסום פנו אל עמידר עשרות מועמדים, ולאחר מיון מסמכי קורות חייהם החליט אגף משאבי אנוש לזמן לריאיון את המועמדים שנמצאו מתאימים ביותר, שבעה במספר. הראיונות עמם נערכו במהלך אותו חודש, ושתי מועמדות מהם נשלחו למבחני התאמה לתפקיד.</w:t>
      </w:r>
    </w:p>
    <w:p w:rsidR="000A4680" w:rsidRPr="003C2A8C" w:rsidP="00151FC3">
      <w:pPr>
        <w:spacing w:line="240" w:lineRule="exact"/>
        <w:ind w:right="2268"/>
        <w:jc w:val="both"/>
        <w:rPr>
          <w:rFonts w:ascii="Tahoma" w:hAnsi="Tahoma" w:cs="Tahoma"/>
          <w:sz w:val="18"/>
          <w:szCs w:val="18"/>
          <w:rtl/>
          <w:lang w:eastAsia="he-IL"/>
        </w:rPr>
      </w:pPr>
      <w:r w:rsidRPr="003C2A8C">
        <w:rPr>
          <w:rFonts w:ascii="Tahoma" w:hAnsi="Tahoma" w:cs="Tahoma" w:hint="cs"/>
          <w:sz w:val="18"/>
          <w:szCs w:val="18"/>
          <w:rtl/>
          <w:lang w:eastAsia="he-IL"/>
        </w:rPr>
        <w:t>בתחילת נובמבר 2015 נערך אירוע חברתי בביתו של קרוב משפחתה של אחת המועמדות שהגישו מועמדות לתפקיד (להלן - עובדת ב'), שבו נכח יו"ר עמידר וכן עובדת ב'. במהלך האירוע פנתה העובדת ליו"ר וציינה בפניו כי הגישה מועמדות למשרה האמורה בעמידר. היו"ר ביקש ממנה שתעביר אליו את קורות חייה ישירות.</w:t>
      </w:r>
    </w:p>
    <w:p w:rsidR="000A4680" w:rsidRPr="003C2A8C" w:rsidP="00151FC3">
      <w:pPr>
        <w:spacing w:line="240" w:lineRule="exact"/>
        <w:ind w:right="2268"/>
        <w:jc w:val="both"/>
        <w:rPr>
          <w:rFonts w:ascii="Tahoma" w:hAnsi="Tahoma" w:cs="Tahoma"/>
          <w:sz w:val="18"/>
          <w:szCs w:val="18"/>
          <w:rtl/>
          <w:lang w:eastAsia="he-IL"/>
        </w:rPr>
      </w:pPr>
      <w:r w:rsidRPr="003C2A8C">
        <w:rPr>
          <w:rFonts w:ascii="Tahoma" w:hAnsi="Tahoma" w:cs="Tahoma" w:hint="cs"/>
          <w:sz w:val="18"/>
          <w:szCs w:val="18"/>
          <w:rtl/>
          <w:lang w:eastAsia="he-IL"/>
        </w:rPr>
        <w:t>עוד באותו היום שלחה עובדת ב' בדוא"ל את מסמך קורות חייה ליו"ר, והוא העבירו באותו יום למנכ"ל וציין כי "בהמשך לשיחתנו מצ"ב קו"ח, על פניו יש כישורים משמעותיים. נדבר". את הודעתו של היו"ר העביר המנכ"ל לגורם שהיה אחראי להליך האיוש למשרה באגף משאבי אנוש, וציין כי "בהמשך לשתיים ששלחת לבחינות מבקש שתבחני גם אותה".</w:t>
      </w:r>
    </w:p>
    <w:p w:rsidR="000A4680" w:rsidRPr="003C2A8C" w:rsidP="00151FC3">
      <w:pPr>
        <w:spacing w:after="240" w:line="240" w:lineRule="exact"/>
        <w:ind w:right="2268"/>
        <w:jc w:val="both"/>
        <w:rPr>
          <w:rFonts w:ascii="Tahoma" w:hAnsi="Tahoma" w:cs="Tahoma"/>
          <w:sz w:val="18"/>
          <w:szCs w:val="18"/>
          <w:rtl/>
          <w:lang w:eastAsia="he-IL"/>
        </w:rPr>
      </w:pPr>
      <w:r w:rsidRPr="003C2A8C">
        <w:rPr>
          <w:rFonts w:ascii="Tahoma" w:hAnsi="Tahoma" w:cs="Tahoma" w:hint="cs"/>
          <w:sz w:val="18"/>
          <w:szCs w:val="18"/>
          <w:rtl/>
          <w:lang w:eastAsia="he-IL"/>
        </w:rPr>
        <w:t>במהלך חודש נובמבר 2015 ערך ה</w:t>
      </w:r>
      <w:r w:rsidRPr="003C2A8C">
        <w:rPr>
          <w:rFonts w:ascii="Tahoma" w:hAnsi="Tahoma" w:cs="Tahoma"/>
          <w:sz w:val="18"/>
          <w:szCs w:val="18"/>
          <w:rtl/>
          <w:lang w:eastAsia="he-IL"/>
        </w:rPr>
        <w:t xml:space="preserve">גורם </w:t>
      </w:r>
      <w:r w:rsidRPr="003C2A8C">
        <w:rPr>
          <w:rFonts w:ascii="Tahoma" w:hAnsi="Tahoma" w:cs="Tahoma" w:hint="cs"/>
          <w:sz w:val="18"/>
          <w:szCs w:val="18"/>
          <w:rtl/>
          <w:lang w:eastAsia="he-IL"/>
        </w:rPr>
        <w:t>ה</w:t>
      </w:r>
      <w:r w:rsidRPr="003C2A8C">
        <w:rPr>
          <w:rFonts w:ascii="Tahoma" w:hAnsi="Tahoma" w:cs="Tahoma"/>
          <w:sz w:val="18"/>
          <w:szCs w:val="18"/>
          <w:rtl/>
          <w:lang w:eastAsia="he-IL"/>
        </w:rPr>
        <w:t xml:space="preserve">אחראי </w:t>
      </w:r>
      <w:r w:rsidRPr="003C2A8C">
        <w:rPr>
          <w:rFonts w:ascii="Tahoma" w:hAnsi="Tahoma" w:cs="Tahoma" w:hint="cs"/>
          <w:sz w:val="18"/>
          <w:szCs w:val="18"/>
          <w:rtl/>
          <w:lang w:eastAsia="he-IL"/>
        </w:rPr>
        <w:t>ל</w:t>
      </w:r>
      <w:r w:rsidRPr="003C2A8C">
        <w:rPr>
          <w:rFonts w:ascii="Tahoma" w:hAnsi="Tahoma" w:cs="Tahoma"/>
          <w:sz w:val="18"/>
          <w:szCs w:val="18"/>
          <w:rtl/>
          <w:lang w:eastAsia="he-IL"/>
        </w:rPr>
        <w:t xml:space="preserve">הליך האיוש למשרה באגף משאבי אנוש </w:t>
      </w:r>
      <w:r w:rsidRPr="003C2A8C">
        <w:rPr>
          <w:rFonts w:ascii="Tahoma" w:hAnsi="Tahoma" w:cs="Tahoma" w:hint="cs"/>
          <w:sz w:val="18"/>
          <w:szCs w:val="18"/>
          <w:rtl/>
          <w:lang w:eastAsia="he-IL"/>
        </w:rPr>
        <w:t>ריאיון לעובדת ב' וכן הפנה אותה למבחני התאמה לתפקיד, ולאחר שמצא אותה כמתאימה ביותר היא החלה לעבוד בחברה.</w:t>
      </w:r>
    </w:p>
    <w:p w:rsidR="000A4680" w:rsidRPr="003C2A8C" w:rsidP="002F6023">
      <w:pPr>
        <w:pStyle w:val="RESHET"/>
        <w:rPr>
          <w:rtl/>
        </w:rPr>
      </w:pPr>
      <w:r w:rsidRPr="003C2A8C">
        <w:rPr>
          <w:rFonts w:hint="cs"/>
          <w:rtl/>
        </w:rPr>
        <w:t>מהשתלשלות העניינים עולה כי אף</w:t>
      </w:r>
      <w:r w:rsidRPr="003C2A8C">
        <w:rPr>
          <w:rtl/>
        </w:rPr>
        <w:t xml:space="preserve"> </w:t>
      </w:r>
      <w:r w:rsidRPr="003C2A8C">
        <w:rPr>
          <w:rFonts w:hint="cs"/>
          <w:rtl/>
        </w:rPr>
        <w:t>על</w:t>
      </w:r>
      <w:r w:rsidRPr="003C2A8C">
        <w:rPr>
          <w:rtl/>
        </w:rPr>
        <w:t xml:space="preserve"> </w:t>
      </w:r>
      <w:r w:rsidRPr="003C2A8C">
        <w:rPr>
          <w:rFonts w:hint="cs"/>
          <w:rtl/>
        </w:rPr>
        <w:t>פי</w:t>
      </w:r>
      <w:r w:rsidRPr="003C2A8C">
        <w:rPr>
          <w:rtl/>
        </w:rPr>
        <w:t xml:space="preserve"> </w:t>
      </w:r>
      <w:r w:rsidRPr="003C2A8C">
        <w:rPr>
          <w:rFonts w:hint="cs"/>
          <w:rtl/>
        </w:rPr>
        <w:t>שהתנהל</w:t>
      </w:r>
      <w:r w:rsidRPr="003C2A8C">
        <w:rPr>
          <w:rtl/>
        </w:rPr>
        <w:t xml:space="preserve"> </w:t>
      </w:r>
      <w:r w:rsidRPr="003C2A8C">
        <w:rPr>
          <w:rFonts w:hint="cs"/>
          <w:rtl/>
        </w:rPr>
        <w:t>הליך</w:t>
      </w:r>
      <w:r w:rsidRPr="003C2A8C">
        <w:rPr>
          <w:rtl/>
        </w:rPr>
        <w:t xml:space="preserve"> </w:t>
      </w:r>
      <w:r w:rsidRPr="003C2A8C">
        <w:rPr>
          <w:rFonts w:hint="cs"/>
          <w:rtl/>
        </w:rPr>
        <w:t>גיוס</w:t>
      </w:r>
      <w:r w:rsidRPr="003C2A8C">
        <w:rPr>
          <w:rtl/>
        </w:rPr>
        <w:t xml:space="preserve"> </w:t>
      </w:r>
      <w:r w:rsidRPr="003C2A8C">
        <w:rPr>
          <w:rFonts w:hint="cs"/>
          <w:rtl/>
        </w:rPr>
        <w:t>פומבי</w:t>
      </w:r>
      <w:r w:rsidRPr="003C2A8C">
        <w:rPr>
          <w:rtl/>
        </w:rPr>
        <w:t xml:space="preserve"> </w:t>
      </w:r>
      <w:r w:rsidRPr="003C2A8C">
        <w:rPr>
          <w:rFonts w:hint="cs"/>
          <w:rtl/>
        </w:rPr>
        <w:t>ותחרותי</w:t>
      </w:r>
      <w:r w:rsidRPr="003C2A8C">
        <w:rPr>
          <w:rtl/>
        </w:rPr>
        <w:t xml:space="preserve"> </w:t>
      </w:r>
      <w:r w:rsidRPr="003C2A8C">
        <w:rPr>
          <w:rFonts w:hint="cs"/>
          <w:rtl/>
        </w:rPr>
        <w:t>למשרה</w:t>
      </w:r>
      <w:r w:rsidRPr="003C2A8C">
        <w:rPr>
          <w:rtl/>
        </w:rPr>
        <w:t xml:space="preserve">, </w:t>
      </w:r>
      <w:r w:rsidRPr="003C2A8C">
        <w:rPr>
          <w:rFonts w:hint="cs"/>
          <w:rtl/>
        </w:rPr>
        <w:t>התערבותם</w:t>
      </w:r>
      <w:r w:rsidRPr="003C2A8C">
        <w:rPr>
          <w:rtl/>
        </w:rPr>
        <w:t xml:space="preserve"> </w:t>
      </w:r>
      <w:r w:rsidRPr="003C2A8C">
        <w:rPr>
          <w:rFonts w:hint="cs"/>
          <w:rtl/>
        </w:rPr>
        <w:t>של</w:t>
      </w:r>
      <w:r w:rsidRPr="003C2A8C">
        <w:rPr>
          <w:rtl/>
        </w:rPr>
        <w:t xml:space="preserve"> </w:t>
      </w:r>
      <w:r w:rsidRPr="003C2A8C">
        <w:rPr>
          <w:rFonts w:hint="cs"/>
          <w:rtl/>
        </w:rPr>
        <w:t>היו</w:t>
      </w:r>
      <w:r w:rsidRPr="003C2A8C">
        <w:rPr>
          <w:rtl/>
        </w:rPr>
        <w:t xml:space="preserve">"ר </w:t>
      </w:r>
      <w:r w:rsidRPr="003C2A8C">
        <w:rPr>
          <w:rFonts w:hint="cs"/>
          <w:rtl/>
        </w:rPr>
        <w:t>והמנכ</w:t>
      </w:r>
      <w:r w:rsidRPr="003C2A8C">
        <w:rPr>
          <w:rtl/>
        </w:rPr>
        <w:t xml:space="preserve">"ל </w:t>
      </w:r>
      <w:r w:rsidRPr="003C2A8C">
        <w:rPr>
          <w:rFonts w:hint="cs"/>
          <w:rtl/>
        </w:rPr>
        <w:t>בהליך</w:t>
      </w:r>
      <w:r w:rsidRPr="003C2A8C">
        <w:rPr>
          <w:rtl/>
        </w:rPr>
        <w:t xml:space="preserve"> </w:t>
      </w:r>
      <w:r w:rsidRPr="003C2A8C">
        <w:rPr>
          <w:rFonts w:hint="cs"/>
          <w:rtl/>
        </w:rPr>
        <w:t>המינוי</w:t>
      </w:r>
      <w:r w:rsidRPr="003C2A8C">
        <w:rPr>
          <w:rtl/>
        </w:rPr>
        <w:t xml:space="preserve"> פגמה בו</w:t>
      </w:r>
      <w:r w:rsidRPr="003C2A8C">
        <w:rPr>
          <w:rFonts w:hint="cs"/>
          <w:rtl/>
        </w:rPr>
        <w:t>. בעקבות ההתערבות נתן אגף משאבי אנוש בעמידר העדפה בלתי הוגנת למועמדת שלא נכללה ברשימת המועמדים שגיבש, וזאת על רקע פנייתה האישית ליו"ר.</w:t>
      </w:r>
      <w:r w:rsidRPr="002F6023" w:rsidR="002F6023">
        <w:rPr>
          <w:noProof/>
          <w:szCs w:val="17"/>
          <w:rtl/>
        </w:rPr>
        <w:t xml:space="preserve"> </w:t>
      </w:r>
      <w:r w:rsidRPr="0012789B" w:rsidR="002F6023">
        <w:rPr>
          <w:noProof/>
          <w:szCs w:val="17"/>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F6023" w:rsidRPr="00373C5D" w:rsidP="002F602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7219591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8288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אף</w:t>
                            </w:r>
                            <w:r w:rsidRPr="002F6023">
                              <w:rPr>
                                <w:rFonts w:cs="Tahoma"/>
                                <w:color w:val="0B5294"/>
                                <w:spacing w:val="-4"/>
                                <w:sz w:val="24"/>
                                <w:szCs w:val="24"/>
                                <w:rtl/>
                              </w:rPr>
                              <w:t xml:space="preserve"> </w:t>
                            </w:r>
                            <w:r w:rsidRPr="002F6023">
                              <w:rPr>
                                <w:rFonts w:cs="Tahoma" w:hint="eastAsia"/>
                                <w:color w:val="0B5294"/>
                                <w:spacing w:val="-4"/>
                                <w:sz w:val="24"/>
                                <w:szCs w:val="24"/>
                                <w:rtl/>
                              </w:rPr>
                              <w:t>על</w:t>
                            </w:r>
                            <w:r w:rsidRPr="002F6023">
                              <w:rPr>
                                <w:rFonts w:cs="Tahoma"/>
                                <w:color w:val="0B5294"/>
                                <w:spacing w:val="-4"/>
                                <w:sz w:val="24"/>
                                <w:szCs w:val="24"/>
                                <w:rtl/>
                              </w:rPr>
                              <w:t xml:space="preserve"> </w:t>
                            </w:r>
                            <w:r w:rsidRPr="002F6023">
                              <w:rPr>
                                <w:rFonts w:cs="Tahoma" w:hint="eastAsia"/>
                                <w:color w:val="0B5294"/>
                                <w:spacing w:val="-4"/>
                                <w:sz w:val="24"/>
                                <w:szCs w:val="24"/>
                                <w:rtl/>
                              </w:rPr>
                              <w:t>פי</w:t>
                            </w:r>
                            <w:r w:rsidRPr="002F6023">
                              <w:rPr>
                                <w:rFonts w:cs="Tahoma"/>
                                <w:color w:val="0B5294"/>
                                <w:spacing w:val="-4"/>
                                <w:sz w:val="24"/>
                                <w:szCs w:val="24"/>
                                <w:rtl/>
                              </w:rPr>
                              <w:t xml:space="preserve"> </w:t>
                            </w:r>
                            <w:r w:rsidRPr="002F6023">
                              <w:rPr>
                                <w:rFonts w:cs="Tahoma" w:hint="eastAsia"/>
                                <w:color w:val="0B5294"/>
                                <w:spacing w:val="-4"/>
                                <w:sz w:val="24"/>
                                <w:szCs w:val="24"/>
                                <w:rtl/>
                              </w:rPr>
                              <w:t>שהתנהל</w:t>
                            </w:r>
                            <w:r w:rsidRPr="002F6023">
                              <w:rPr>
                                <w:rFonts w:cs="Tahoma"/>
                                <w:color w:val="0B5294"/>
                                <w:spacing w:val="-4"/>
                                <w:sz w:val="24"/>
                                <w:szCs w:val="24"/>
                                <w:rtl/>
                              </w:rPr>
                              <w:t xml:space="preserve"> </w:t>
                            </w:r>
                            <w:r w:rsidRPr="002F6023">
                              <w:rPr>
                                <w:rFonts w:cs="Tahoma" w:hint="eastAsia"/>
                                <w:color w:val="0B5294"/>
                                <w:spacing w:val="-4"/>
                                <w:sz w:val="24"/>
                                <w:szCs w:val="24"/>
                                <w:rtl/>
                              </w:rPr>
                              <w:t>הליך</w:t>
                            </w:r>
                            <w:r w:rsidRPr="002F6023">
                              <w:rPr>
                                <w:rFonts w:cs="Tahoma"/>
                                <w:color w:val="0B5294"/>
                                <w:spacing w:val="-4"/>
                                <w:sz w:val="24"/>
                                <w:szCs w:val="24"/>
                                <w:rtl/>
                              </w:rPr>
                              <w:t xml:space="preserve"> </w:t>
                            </w:r>
                            <w:r w:rsidRPr="002F6023">
                              <w:rPr>
                                <w:rFonts w:cs="Tahoma" w:hint="eastAsia"/>
                                <w:color w:val="0B5294"/>
                                <w:spacing w:val="-4"/>
                                <w:sz w:val="24"/>
                                <w:szCs w:val="24"/>
                                <w:rtl/>
                              </w:rPr>
                              <w:t>גיוס</w:t>
                            </w:r>
                            <w:r w:rsidRPr="002F6023">
                              <w:rPr>
                                <w:rFonts w:cs="Tahoma"/>
                                <w:color w:val="0B5294"/>
                                <w:spacing w:val="-4"/>
                                <w:sz w:val="24"/>
                                <w:szCs w:val="24"/>
                                <w:rtl/>
                              </w:rPr>
                              <w:t xml:space="preserve"> </w:t>
                            </w:r>
                            <w:r w:rsidRPr="002F6023">
                              <w:rPr>
                                <w:rFonts w:cs="Tahoma" w:hint="eastAsia"/>
                                <w:color w:val="0B5294"/>
                                <w:spacing w:val="-4"/>
                                <w:sz w:val="24"/>
                                <w:szCs w:val="24"/>
                                <w:rtl/>
                              </w:rPr>
                              <w:t>פומבי</w:t>
                            </w:r>
                            <w:r w:rsidRPr="002F6023">
                              <w:rPr>
                                <w:rFonts w:cs="Tahoma"/>
                                <w:color w:val="0B5294"/>
                                <w:spacing w:val="-4"/>
                                <w:sz w:val="24"/>
                                <w:szCs w:val="24"/>
                                <w:rtl/>
                              </w:rPr>
                              <w:t xml:space="preserve"> </w:t>
                            </w:r>
                            <w:r w:rsidRPr="002F6023">
                              <w:rPr>
                                <w:rFonts w:cs="Tahoma" w:hint="eastAsia"/>
                                <w:color w:val="0B5294"/>
                                <w:spacing w:val="-4"/>
                                <w:sz w:val="24"/>
                                <w:szCs w:val="24"/>
                                <w:rtl/>
                              </w:rPr>
                              <w:t>ותחרותי</w:t>
                            </w:r>
                            <w:r w:rsidRPr="002F6023">
                              <w:rPr>
                                <w:rFonts w:cs="Tahoma"/>
                                <w:color w:val="0B5294"/>
                                <w:spacing w:val="-4"/>
                                <w:sz w:val="24"/>
                                <w:szCs w:val="24"/>
                                <w:rtl/>
                              </w:rPr>
                              <w:t xml:space="preserve"> </w:t>
                            </w:r>
                            <w:r w:rsidRPr="002F6023">
                              <w:rPr>
                                <w:rFonts w:cs="Tahoma" w:hint="eastAsia"/>
                                <w:color w:val="0B5294"/>
                                <w:spacing w:val="-4"/>
                                <w:sz w:val="24"/>
                                <w:szCs w:val="24"/>
                                <w:rtl/>
                              </w:rPr>
                              <w:t>למשרה</w:t>
                            </w:r>
                            <w:r w:rsidRPr="002F6023">
                              <w:rPr>
                                <w:rFonts w:cs="Tahoma"/>
                                <w:color w:val="0B5294"/>
                                <w:spacing w:val="-4"/>
                                <w:sz w:val="24"/>
                                <w:szCs w:val="24"/>
                                <w:rtl/>
                              </w:rPr>
                              <w:t xml:space="preserve">, </w:t>
                            </w:r>
                            <w:r w:rsidRPr="002F6023">
                              <w:rPr>
                                <w:rFonts w:cs="Tahoma" w:hint="eastAsia"/>
                                <w:color w:val="0B5294"/>
                                <w:spacing w:val="-4"/>
                                <w:sz w:val="24"/>
                                <w:szCs w:val="24"/>
                                <w:rtl/>
                              </w:rPr>
                              <w:t>התערבותם</w:t>
                            </w:r>
                            <w:r w:rsidRPr="002F6023">
                              <w:rPr>
                                <w:rFonts w:cs="Tahoma"/>
                                <w:color w:val="0B5294"/>
                                <w:spacing w:val="-4"/>
                                <w:sz w:val="24"/>
                                <w:szCs w:val="24"/>
                                <w:rtl/>
                              </w:rPr>
                              <w:t xml:space="preserve"> </w:t>
                            </w:r>
                            <w:r w:rsidRPr="002F6023">
                              <w:rPr>
                                <w:rFonts w:cs="Tahoma" w:hint="eastAsia"/>
                                <w:color w:val="0B5294"/>
                                <w:spacing w:val="-4"/>
                                <w:sz w:val="24"/>
                                <w:szCs w:val="24"/>
                                <w:rtl/>
                              </w:rPr>
                              <w:t>של</w:t>
                            </w:r>
                            <w:r w:rsidRPr="002F6023">
                              <w:rPr>
                                <w:rFonts w:cs="Tahoma"/>
                                <w:color w:val="0B5294"/>
                                <w:spacing w:val="-4"/>
                                <w:sz w:val="24"/>
                                <w:szCs w:val="24"/>
                                <w:rtl/>
                              </w:rPr>
                              <w:t xml:space="preserve"> </w:t>
                            </w:r>
                            <w:r w:rsidRPr="002F6023">
                              <w:rPr>
                                <w:rFonts w:cs="Tahoma" w:hint="eastAsia"/>
                                <w:color w:val="0B5294"/>
                                <w:spacing w:val="-4"/>
                                <w:sz w:val="24"/>
                                <w:szCs w:val="24"/>
                                <w:rtl/>
                              </w:rPr>
                              <w:t>היו</w:t>
                            </w:r>
                            <w:r w:rsidRPr="002F6023">
                              <w:rPr>
                                <w:rFonts w:cs="Tahoma"/>
                                <w:color w:val="0B5294"/>
                                <w:spacing w:val="-4"/>
                                <w:sz w:val="24"/>
                                <w:szCs w:val="24"/>
                                <w:rtl/>
                              </w:rPr>
                              <w:t>"</w:t>
                            </w:r>
                            <w:r w:rsidRPr="002F6023">
                              <w:rPr>
                                <w:rFonts w:cs="Tahoma" w:hint="eastAsia"/>
                                <w:color w:val="0B5294"/>
                                <w:spacing w:val="-4"/>
                                <w:sz w:val="24"/>
                                <w:szCs w:val="24"/>
                                <w:rtl/>
                              </w:rPr>
                              <w:t>ר</w:t>
                            </w:r>
                            <w:r w:rsidRPr="002F6023">
                              <w:rPr>
                                <w:rFonts w:cs="Tahoma"/>
                                <w:color w:val="0B5294"/>
                                <w:spacing w:val="-4"/>
                                <w:sz w:val="24"/>
                                <w:szCs w:val="24"/>
                                <w:rtl/>
                              </w:rPr>
                              <w:t xml:space="preserve"> </w:t>
                            </w:r>
                            <w:r w:rsidRPr="002F6023">
                              <w:rPr>
                                <w:rFonts w:cs="Tahoma" w:hint="eastAsia"/>
                                <w:color w:val="0B5294"/>
                                <w:spacing w:val="-4"/>
                                <w:sz w:val="24"/>
                                <w:szCs w:val="24"/>
                                <w:rtl/>
                              </w:rPr>
                              <w:t>והמנכ</w:t>
                            </w:r>
                            <w:r w:rsidRPr="002F6023">
                              <w:rPr>
                                <w:rFonts w:cs="Tahoma"/>
                                <w:color w:val="0B5294"/>
                                <w:spacing w:val="-4"/>
                                <w:sz w:val="24"/>
                                <w:szCs w:val="24"/>
                                <w:rtl/>
                              </w:rPr>
                              <w:t>"</w:t>
                            </w:r>
                            <w:r w:rsidRPr="002F6023">
                              <w:rPr>
                                <w:rFonts w:cs="Tahoma" w:hint="eastAsia"/>
                                <w:color w:val="0B5294"/>
                                <w:spacing w:val="-4"/>
                                <w:sz w:val="24"/>
                                <w:szCs w:val="24"/>
                                <w:rtl/>
                              </w:rPr>
                              <w:t>ל</w:t>
                            </w:r>
                            <w:r w:rsidRPr="002F6023">
                              <w:rPr>
                                <w:rFonts w:cs="Tahoma"/>
                                <w:color w:val="0B5294"/>
                                <w:spacing w:val="-4"/>
                                <w:sz w:val="24"/>
                                <w:szCs w:val="24"/>
                                <w:rtl/>
                              </w:rPr>
                              <w:t xml:space="preserve"> </w:t>
                            </w:r>
                            <w:r w:rsidRPr="002F6023">
                              <w:rPr>
                                <w:rFonts w:cs="Tahoma" w:hint="eastAsia"/>
                                <w:color w:val="0B5294"/>
                                <w:spacing w:val="-4"/>
                                <w:sz w:val="24"/>
                                <w:szCs w:val="24"/>
                                <w:rtl/>
                              </w:rPr>
                              <w:t>בהליך</w:t>
                            </w:r>
                            <w:r w:rsidRPr="002F6023">
                              <w:rPr>
                                <w:rFonts w:cs="Tahoma"/>
                                <w:color w:val="0B5294"/>
                                <w:spacing w:val="-4"/>
                                <w:sz w:val="24"/>
                                <w:szCs w:val="24"/>
                                <w:rtl/>
                              </w:rPr>
                              <w:t xml:space="preserve"> </w:t>
                            </w:r>
                            <w:r w:rsidRPr="002F6023">
                              <w:rPr>
                                <w:rFonts w:cs="Tahoma" w:hint="eastAsia"/>
                                <w:color w:val="0B5294"/>
                                <w:spacing w:val="-4"/>
                                <w:sz w:val="24"/>
                                <w:szCs w:val="24"/>
                                <w:rtl/>
                              </w:rPr>
                              <w:t>המינוי</w:t>
                            </w:r>
                            <w:r w:rsidRPr="002F6023">
                              <w:rPr>
                                <w:rFonts w:cs="Tahoma"/>
                                <w:color w:val="0B5294"/>
                                <w:spacing w:val="-4"/>
                                <w:sz w:val="24"/>
                                <w:szCs w:val="24"/>
                                <w:rtl/>
                              </w:rPr>
                              <w:t xml:space="preserve"> </w:t>
                            </w:r>
                            <w:r w:rsidRPr="002F6023">
                              <w:rPr>
                                <w:rFonts w:cs="Tahoma" w:hint="eastAsia"/>
                                <w:color w:val="0B5294"/>
                                <w:spacing w:val="-4"/>
                                <w:sz w:val="24"/>
                                <w:szCs w:val="24"/>
                                <w:rtl/>
                              </w:rPr>
                              <w:t>פגמה</w:t>
                            </w:r>
                            <w:r w:rsidRPr="002F6023">
                              <w:rPr>
                                <w:rFonts w:cs="Tahoma"/>
                                <w:color w:val="0B5294"/>
                                <w:spacing w:val="-4"/>
                                <w:sz w:val="24"/>
                                <w:szCs w:val="24"/>
                                <w:rtl/>
                              </w:rPr>
                              <w:t xml:space="preserve"> </w:t>
                            </w:r>
                            <w:r w:rsidRPr="002F6023">
                              <w:rPr>
                                <w:rFonts w:cs="Tahoma" w:hint="eastAsia"/>
                                <w:color w:val="0B5294"/>
                                <w:spacing w:val="-4"/>
                                <w:sz w:val="24"/>
                                <w:szCs w:val="24"/>
                                <w:rtl/>
                              </w:rPr>
                              <w:t>בו</w:t>
                            </w:r>
                          </w:p>
                          <w:p w:rsidR="002F6023" w:rsidRPr="00373C5D" w:rsidP="002F602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2850897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0309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2F6023" w:rsidRPr="00373C5D" w:rsidP="002F6023">
                      <w:pPr>
                        <w:spacing w:line="240" w:lineRule="atLeast"/>
                        <w:rPr>
                          <w:rFonts w:cs="Tahoma"/>
                          <w:b/>
                          <w:bCs/>
                          <w:color w:val="0B5294"/>
                          <w:sz w:val="48"/>
                          <w:szCs w:val="48"/>
                          <w:rtl/>
                        </w:rPr>
                      </w:pPr>
                      <w:drawing>
                        <wp:inline distT="0" distB="0" distL="0" distR="0">
                          <wp:extent cx="311150" cy="256800"/>
                          <wp:effectExtent l="0" t="0" r="0" b="0"/>
                          <wp:docPr id="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21268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אף</w:t>
                      </w:r>
                      <w:r w:rsidRPr="002F6023">
                        <w:rPr>
                          <w:rFonts w:cs="Tahoma"/>
                          <w:color w:val="0B5294"/>
                          <w:spacing w:val="-4"/>
                          <w:sz w:val="24"/>
                          <w:szCs w:val="24"/>
                          <w:rtl/>
                        </w:rPr>
                        <w:t xml:space="preserve"> </w:t>
                      </w:r>
                      <w:r w:rsidRPr="002F6023">
                        <w:rPr>
                          <w:rFonts w:cs="Tahoma" w:hint="eastAsia"/>
                          <w:color w:val="0B5294"/>
                          <w:spacing w:val="-4"/>
                          <w:sz w:val="24"/>
                          <w:szCs w:val="24"/>
                          <w:rtl/>
                        </w:rPr>
                        <w:t>על</w:t>
                      </w:r>
                      <w:r w:rsidRPr="002F6023">
                        <w:rPr>
                          <w:rFonts w:cs="Tahoma"/>
                          <w:color w:val="0B5294"/>
                          <w:spacing w:val="-4"/>
                          <w:sz w:val="24"/>
                          <w:szCs w:val="24"/>
                          <w:rtl/>
                        </w:rPr>
                        <w:t xml:space="preserve"> </w:t>
                      </w:r>
                      <w:r w:rsidRPr="002F6023">
                        <w:rPr>
                          <w:rFonts w:cs="Tahoma" w:hint="eastAsia"/>
                          <w:color w:val="0B5294"/>
                          <w:spacing w:val="-4"/>
                          <w:sz w:val="24"/>
                          <w:szCs w:val="24"/>
                          <w:rtl/>
                        </w:rPr>
                        <w:t>פי</w:t>
                      </w:r>
                      <w:r w:rsidRPr="002F6023">
                        <w:rPr>
                          <w:rFonts w:cs="Tahoma"/>
                          <w:color w:val="0B5294"/>
                          <w:spacing w:val="-4"/>
                          <w:sz w:val="24"/>
                          <w:szCs w:val="24"/>
                          <w:rtl/>
                        </w:rPr>
                        <w:t xml:space="preserve"> </w:t>
                      </w:r>
                      <w:r w:rsidRPr="002F6023">
                        <w:rPr>
                          <w:rFonts w:cs="Tahoma" w:hint="eastAsia"/>
                          <w:color w:val="0B5294"/>
                          <w:spacing w:val="-4"/>
                          <w:sz w:val="24"/>
                          <w:szCs w:val="24"/>
                          <w:rtl/>
                        </w:rPr>
                        <w:t>שהתנהל</w:t>
                      </w:r>
                      <w:r w:rsidRPr="002F6023">
                        <w:rPr>
                          <w:rFonts w:cs="Tahoma"/>
                          <w:color w:val="0B5294"/>
                          <w:spacing w:val="-4"/>
                          <w:sz w:val="24"/>
                          <w:szCs w:val="24"/>
                          <w:rtl/>
                        </w:rPr>
                        <w:t xml:space="preserve"> </w:t>
                      </w:r>
                      <w:r w:rsidRPr="002F6023">
                        <w:rPr>
                          <w:rFonts w:cs="Tahoma" w:hint="eastAsia"/>
                          <w:color w:val="0B5294"/>
                          <w:spacing w:val="-4"/>
                          <w:sz w:val="24"/>
                          <w:szCs w:val="24"/>
                          <w:rtl/>
                        </w:rPr>
                        <w:t>הליך</w:t>
                      </w:r>
                      <w:r w:rsidRPr="002F6023">
                        <w:rPr>
                          <w:rFonts w:cs="Tahoma"/>
                          <w:color w:val="0B5294"/>
                          <w:spacing w:val="-4"/>
                          <w:sz w:val="24"/>
                          <w:szCs w:val="24"/>
                          <w:rtl/>
                        </w:rPr>
                        <w:t xml:space="preserve"> </w:t>
                      </w:r>
                      <w:r w:rsidRPr="002F6023">
                        <w:rPr>
                          <w:rFonts w:cs="Tahoma" w:hint="eastAsia"/>
                          <w:color w:val="0B5294"/>
                          <w:spacing w:val="-4"/>
                          <w:sz w:val="24"/>
                          <w:szCs w:val="24"/>
                          <w:rtl/>
                        </w:rPr>
                        <w:t>גיוס</w:t>
                      </w:r>
                      <w:r w:rsidRPr="002F6023">
                        <w:rPr>
                          <w:rFonts w:cs="Tahoma"/>
                          <w:color w:val="0B5294"/>
                          <w:spacing w:val="-4"/>
                          <w:sz w:val="24"/>
                          <w:szCs w:val="24"/>
                          <w:rtl/>
                        </w:rPr>
                        <w:t xml:space="preserve"> </w:t>
                      </w:r>
                      <w:r w:rsidRPr="002F6023">
                        <w:rPr>
                          <w:rFonts w:cs="Tahoma" w:hint="eastAsia"/>
                          <w:color w:val="0B5294"/>
                          <w:spacing w:val="-4"/>
                          <w:sz w:val="24"/>
                          <w:szCs w:val="24"/>
                          <w:rtl/>
                        </w:rPr>
                        <w:t>פומבי</w:t>
                      </w:r>
                      <w:r w:rsidRPr="002F6023">
                        <w:rPr>
                          <w:rFonts w:cs="Tahoma"/>
                          <w:color w:val="0B5294"/>
                          <w:spacing w:val="-4"/>
                          <w:sz w:val="24"/>
                          <w:szCs w:val="24"/>
                          <w:rtl/>
                        </w:rPr>
                        <w:t xml:space="preserve"> </w:t>
                      </w:r>
                      <w:r w:rsidRPr="002F6023">
                        <w:rPr>
                          <w:rFonts w:cs="Tahoma" w:hint="eastAsia"/>
                          <w:color w:val="0B5294"/>
                          <w:spacing w:val="-4"/>
                          <w:sz w:val="24"/>
                          <w:szCs w:val="24"/>
                          <w:rtl/>
                        </w:rPr>
                        <w:t>ותחרותי</w:t>
                      </w:r>
                      <w:r w:rsidRPr="002F6023">
                        <w:rPr>
                          <w:rFonts w:cs="Tahoma"/>
                          <w:color w:val="0B5294"/>
                          <w:spacing w:val="-4"/>
                          <w:sz w:val="24"/>
                          <w:szCs w:val="24"/>
                          <w:rtl/>
                        </w:rPr>
                        <w:t xml:space="preserve"> </w:t>
                      </w:r>
                      <w:r w:rsidRPr="002F6023">
                        <w:rPr>
                          <w:rFonts w:cs="Tahoma" w:hint="eastAsia"/>
                          <w:color w:val="0B5294"/>
                          <w:spacing w:val="-4"/>
                          <w:sz w:val="24"/>
                          <w:szCs w:val="24"/>
                          <w:rtl/>
                        </w:rPr>
                        <w:t>למשרה</w:t>
                      </w:r>
                      <w:r w:rsidRPr="002F6023">
                        <w:rPr>
                          <w:rFonts w:cs="Tahoma"/>
                          <w:color w:val="0B5294"/>
                          <w:spacing w:val="-4"/>
                          <w:sz w:val="24"/>
                          <w:szCs w:val="24"/>
                          <w:rtl/>
                        </w:rPr>
                        <w:t xml:space="preserve">, </w:t>
                      </w:r>
                      <w:r w:rsidRPr="002F6023">
                        <w:rPr>
                          <w:rFonts w:cs="Tahoma" w:hint="eastAsia"/>
                          <w:color w:val="0B5294"/>
                          <w:spacing w:val="-4"/>
                          <w:sz w:val="24"/>
                          <w:szCs w:val="24"/>
                          <w:rtl/>
                        </w:rPr>
                        <w:t>התערבותם</w:t>
                      </w:r>
                      <w:r w:rsidRPr="002F6023">
                        <w:rPr>
                          <w:rFonts w:cs="Tahoma"/>
                          <w:color w:val="0B5294"/>
                          <w:spacing w:val="-4"/>
                          <w:sz w:val="24"/>
                          <w:szCs w:val="24"/>
                          <w:rtl/>
                        </w:rPr>
                        <w:t xml:space="preserve"> </w:t>
                      </w:r>
                      <w:r w:rsidRPr="002F6023">
                        <w:rPr>
                          <w:rFonts w:cs="Tahoma" w:hint="eastAsia"/>
                          <w:color w:val="0B5294"/>
                          <w:spacing w:val="-4"/>
                          <w:sz w:val="24"/>
                          <w:szCs w:val="24"/>
                          <w:rtl/>
                        </w:rPr>
                        <w:t>של</w:t>
                      </w:r>
                      <w:r w:rsidRPr="002F6023">
                        <w:rPr>
                          <w:rFonts w:cs="Tahoma"/>
                          <w:color w:val="0B5294"/>
                          <w:spacing w:val="-4"/>
                          <w:sz w:val="24"/>
                          <w:szCs w:val="24"/>
                          <w:rtl/>
                        </w:rPr>
                        <w:t xml:space="preserve"> </w:t>
                      </w:r>
                      <w:r w:rsidRPr="002F6023">
                        <w:rPr>
                          <w:rFonts w:cs="Tahoma" w:hint="eastAsia"/>
                          <w:color w:val="0B5294"/>
                          <w:spacing w:val="-4"/>
                          <w:sz w:val="24"/>
                          <w:szCs w:val="24"/>
                          <w:rtl/>
                        </w:rPr>
                        <w:t>היו</w:t>
                      </w:r>
                      <w:r w:rsidRPr="002F6023">
                        <w:rPr>
                          <w:rFonts w:cs="Tahoma"/>
                          <w:color w:val="0B5294"/>
                          <w:spacing w:val="-4"/>
                          <w:sz w:val="24"/>
                          <w:szCs w:val="24"/>
                          <w:rtl/>
                        </w:rPr>
                        <w:t>"</w:t>
                      </w:r>
                      <w:r w:rsidRPr="002F6023">
                        <w:rPr>
                          <w:rFonts w:cs="Tahoma" w:hint="eastAsia"/>
                          <w:color w:val="0B5294"/>
                          <w:spacing w:val="-4"/>
                          <w:sz w:val="24"/>
                          <w:szCs w:val="24"/>
                          <w:rtl/>
                        </w:rPr>
                        <w:t>ר</w:t>
                      </w:r>
                      <w:r w:rsidRPr="002F6023">
                        <w:rPr>
                          <w:rFonts w:cs="Tahoma"/>
                          <w:color w:val="0B5294"/>
                          <w:spacing w:val="-4"/>
                          <w:sz w:val="24"/>
                          <w:szCs w:val="24"/>
                          <w:rtl/>
                        </w:rPr>
                        <w:t xml:space="preserve"> </w:t>
                      </w:r>
                      <w:r w:rsidRPr="002F6023">
                        <w:rPr>
                          <w:rFonts w:cs="Tahoma" w:hint="eastAsia"/>
                          <w:color w:val="0B5294"/>
                          <w:spacing w:val="-4"/>
                          <w:sz w:val="24"/>
                          <w:szCs w:val="24"/>
                          <w:rtl/>
                        </w:rPr>
                        <w:t>והמנכ</w:t>
                      </w:r>
                      <w:r w:rsidRPr="002F6023">
                        <w:rPr>
                          <w:rFonts w:cs="Tahoma"/>
                          <w:color w:val="0B5294"/>
                          <w:spacing w:val="-4"/>
                          <w:sz w:val="24"/>
                          <w:szCs w:val="24"/>
                          <w:rtl/>
                        </w:rPr>
                        <w:t>"</w:t>
                      </w:r>
                      <w:r w:rsidRPr="002F6023">
                        <w:rPr>
                          <w:rFonts w:cs="Tahoma" w:hint="eastAsia"/>
                          <w:color w:val="0B5294"/>
                          <w:spacing w:val="-4"/>
                          <w:sz w:val="24"/>
                          <w:szCs w:val="24"/>
                          <w:rtl/>
                        </w:rPr>
                        <w:t>ל</w:t>
                      </w:r>
                      <w:r w:rsidRPr="002F6023">
                        <w:rPr>
                          <w:rFonts w:cs="Tahoma"/>
                          <w:color w:val="0B5294"/>
                          <w:spacing w:val="-4"/>
                          <w:sz w:val="24"/>
                          <w:szCs w:val="24"/>
                          <w:rtl/>
                        </w:rPr>
                        <w:t xml:space="preserve"> </w:t>
                      </w:r>
                      <w:r w:rsidRPr="002F6023">
                        <w:rPr>
                          <w:rFonts w:cs="Tahoma" w:hint="eastAsia"/>
                          <w:color w:val="0B5294"/>
                          <w:spacing w:val="-4"/>
                          <w:sz w:val="24"/>
                          <w:szCs w:val="24"/>
                          <w:rtl/>
                        </w:rPr>
                        <w:t>בהליך</w:t>
                      </w:r>
                      <w:r w:rsidRPr="002F6023">
                        <w:rPr>
                          <w:rFonts w:cs="Tahoma"/>
                          <w:color w:val="0B5294"/>
                          <w:spacing w:val="-4"/>
                          <w:sz w:val="24"/>
                          <w:szCs w:val="24"/>
                          <w:rtl/>
                        </w:rPr>
                        <w:t xml:space="preserve"> </w:t>
                      </w:r>
                      <w:r w:rsidRPr="002F6023">
                        <w:rPr>
                          <w:rFonts w:cs="Tahoma" w:hint="eastAsia"/>
                          <w:color w:val="0B5294"/>
                          <w:spacing w:val="-4"/>
                          <w:sz w:val="24"/>
                          <w:szCs w:val="24"/>
                          <w:rtl/>
                        </w:rPr>
                        <w:t>המינוי</w:t>
                      </w:r>
                      <w:r w:rsidRPr="002F6023">
                        <w:rPr>
                          <w:rFonts w:cs="Tahoma"/>
                          <w:color w:val="0B5294"/>
                          <w:spacing w:val="-4"/>
                          <w:sz w:val="24"/>
                          <w:szCs w:val="24"/>
                          <w:rtl/>
                        </w:rPr>
                        <w:t xml:space="preserve"> </w:t>
                      </w:r>
                      <w:r w:rsidRPr="002F6023">
                        <w:rPr>
                          <w:rFonts w:cs="Tahoma" w:hint="eastAsia"/>
                          <w:color w:val="0B5294"/>
                          <w:spacing w:val="-4"/>
                          <w:sz w:val="24"/>
                          <w:szCs w:val="24"/>
                          <w:rtl/>
                        </w:rPr>
                        <w:t>פגמה</w:t>
                      </w:r>
                      <w:r w:rsidRPr="002F6023">
                        <w:rPr>
                          <w:rFonts w:cs="Tahoma"/>
                          <w:color w:val="0B5294"/>
                          <w:spacing w:val="-4"/>
                          <w:sz w:val="24"/>
                          <w:szCs w:val="24"/>
                          <w:rtl/>
                        </w:rPr>
                        <w:t xml:space="preserve"> </w:t>
                      </w:r>
                      <w:r w:rsidRPr="002F6023">
                        <w:rPr>
                          <w:rFonts w:cs="Tahoma" w:hint="eastAsia"/>
                          <w:color w:val="0B5294"/>
                          <w:spacing w:val="-4"/>
                          <w:sz w:val="24"/>
                          <w:szCs w:val="24"/>
                          <w:rtl/>
                        </w:rPr>
                        <w:t>בו</w:t>
                      </w:r>
                    </w:p>
                    <w:p w:rsidR="002F6023" w:rsidRPr="00373C5D" w:rsidP="002F6023">
                      <w:pPr>
                        <w:spacing w:before="120" w:after="0" w:line="240" w:lineRule="atLeast"/>
                        <w:rPr>
                          <w:rFonts w:cs="Tahoma"/>
                          <w:b/>
                          <w:bCs/>
                          <w:color w:val="0B5294"/>
                          <w:sz w:val="48"/>
                          <w:szCs w:val="48"/>
                          <w:rtl/>
                        </w:rPr>
                      </w:pPr>
                      <w:drawing>
                        <wp:inline distT="0" distB="0" distL="0" distR="0">
                          <wp:extent cx="288000" cy="31337"/>
                          <wp:effectExtent l="0" t="0" r="0" b="6985"/>
                          <wp:docPr id="1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280467" name="line.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A4680" w:rsidRPr="003C2A8C" w:rsidP="00151FC3">
      <w:pPr>
        <w:spacing w:before="180" w:after="240" w:line="240" w:lineRule="exact"/>
        <w:ind w:right="2268"/>
        <w:jc w:val="both"/>
        <w:rPr>
          <w:rFonts w:ascii="Tahoma" w:hAnsi="Tahoma" w:cs="Tahoma"/>
          <w:sz w:val="18"/>
          <w:szCs w:val="18"/>
          <w:rtl/>
          <w:lang w:eastAsia="he-IL"/>
        </w:rPr>
      </w:pPr>
      <w:r w:rsidRPr="003C2A8C">
        <w:rPr>
          <w:rFonts w:ascii="Tahoma" w:eastAsia="Times New Roman" w:hAnsi="Tahoma" w:cs="Tahoma" w:hint="cs"/>
          <w:sz w:val="18"/>
          <w:szCs w:val="18"/>
          <w:rtl/>
          <w:lang w:eastAsia="he-IL"/>
        </w:rPr>
        <w:t xml:space="preserve">בתשובתם למשרד מבקר המדינה מאפריל 2017 מסרו היו"ר והמנכ"ל </w:t>
      </w:r>
      <w:r w:rsidRPr="003C2A8C">
        <w:rPr>
          <w:rFonts w:ascii="Tahoma" w:hAnsi="Tahoma" w:cs="Tahoma" w:hint="cs"/>
          <w:sz w:val="18"/>
          <w:szCs w:val="18"/>
          <w:rtl/>
          <w:lang w:eastAsia="he-IL"/>
        </w:rPr>
        <w:t xml:space="preserve">כי עובדת ב' שלחה קורות חיים בעקבות הפרסום, אך בשלב הסינון הראשוני לא הגיעו משום מה קורות החיים של עובדת זו לאגף משאבי אנוש, אף שנשלחו מחברת כוח האדם: "קורות החיים 'נפלו בין </w:t>
      </w:r>
      <w:r w:rsidRPr="003C2A8C">
        <w:rPr>
          <w:rFonts w:ascii="Tahoma" w:hAnsi="Tahoma" w:cs="Tahoma" w:hint="cs"/>
          <w:sz w:val="18"/>
          <w:szCs w:val="18"/>
          <w:rtl/>
          <w:lang w:eastAsia="he-IL"/>
        </w:rPr>
        <w:t>הכסאות</w:t>
      </w:r>
      <w:r w:rsidRPr="003C2A8C">
        <w:rPr>
          <w:rFonts w:ascii="Tahoma" w:hAnsi="Tahoma" w:cs="Tahoma" w:hint="cs"/>
          <w:sz w:val="18"/>
          <w:szCs w:val="18"/>
          <w:rtl/>
          <w:lang w:eastAsia="he-IL"/>
        </w:rPr>
        <w:t xml:space="preserve">' והגיעו בפעם הראשונה לעובדת משאבי האנוש רק לאחר שהם הועברו מיו"ר החברה למנכ"ל החברה". עוד ציינו כי "התחרות נשמרה כנדרש ואף גברה לאחר שהיו"ר העביר את קורות החיים שלא נלקחו בחשבון בטעות. החלטת החברה לקבל את העובדת המתאימה </w:t>
      </w:r>
      <w:r w:rsidRPr="003C2A8C">
        <w:rPr>
          <w:rFonts w:ascii="Tahoma" w:hAnsi="Tahoma" w:cs="Tahoma" w:hint="cs"/>
          <w:sz w:val="18"/>
          <w:szCs w:val="18"/>
          <w:rtl/>
          <w:lang w:eastAsia="he-IL"/>
        </w:rPr>
        <w:t xml:space="preserve">ביותר מבחינת כלל הרכיבים למשרה המבוקשת ללא קיצורי דרך אינה יכולה להוות הפרה ופגיעה </w:t>
      </w:r>
      <w:r w:rsidRPr="003C2A8C">
        <w:rPr>
          <w:rFonts w:ascii="Tahoma" w:hAnsi="Tahoma" w:cs="Tahoma" w:hint="cs"/>
          <w:sz w:val="18"/>
          <w:szCs w:val="18"/>
          <w:rtl/>
          <w:lang w:eastAsia="he-IL"/>
        </w:rPr>
        <w:t>בשיוויון</w:t>
      </w:r>
      <w:r w:rsidRPr="003C2A8C">
        <w:rPr>
          <w:rFonts w:ascii="Tahoma" w:hAnsi="Tahoma" w:cs="Tahoma" w:hint="cs"/>
          <w:sz w:val="18"/>
          <w:szCs w:val="18"/>
          <w:rtl/>
          <w:lang w:eastAsia="he-IL"/>
        </w:rPr>
        <w:t xml:space="preserve"> ואף לא התערבות בהליך המינוי גם אם קורות החיים שלה הגיעו דרך גורמים בכירים בחברה".</w:t>
      </w:r>
    </w:p>
    <w:p w:rsidR="000A4680" w:rsidRPr="003C2A8C" w:rsidP="00151FC3">
      <w:pPr>
        <w:pStyle w:val="RESHET"/>
      </w:pPr>
      <w:r w:rsidRPr="003C2A8C">
        <w:rPr>
          <w:rFonts w:hint="cs"/>
          <w:rtl/>
        </w:rPr>
        <w:t xml:space="preserve">משרד מבקר המדינה מעיר ליו"ר ולמנכ"ל </w:t>
      </w:r>
      <w:r w:rsidRPr="003C2A8C">
        <w:rPr>
          <w:rtl/>
        </w:rPr>
        <w:t xml:space="preserve">כי יש לשלול את מעורבותם הפרטנית </w:t>
      </w:r>
      <w:r w:rsidRPr="003C2A8C">
        <w:rPr>
          <w:rFonts w:hint="cs"/>
          <w:rtl/>
        </w:rPr>
        <w:t xml:space="preserve">בגיוס מועמדת ב'. </w:t>
      </w:r>
      <w:r w:rsidRPr="003C2A8C">
        <w:rPr>
          <w:rtl/>
        </w:rPr>
        <w:t xml:space="preserve">ככל שסברו שמסמכיה "נפלו בין </w:t>
      </w:r>
      <w:r w:rsidRPr="003C2A8C">
        <w:rPr>
          <w:rtl/>
        </w:rPr>
        <w:t>הכסאות</w:t>
      </w:r>
      <w:r w:rsidRPr="003C2A8C">
        <w:rPr>
          <w:rtl/>
        </w:rPr>
        <w:t xml:space="preserve">", ראוי היה שיבקשו מהאגף לבחון את ההליך כולו, שמא </w:t>
      </w:r>
      <w:r w:rsidRPr="003C2A8C">
        <w:rPr>
          <w:rFonts w:hint="cs"/>
          <w:rtl/>
        </w:rPr>
        <w:t>"</w:t>
      </w:r>
      <w:r w:rsidRPr="003C2A8C">
        <w:rPr>
          <w:rtl/>
        </w:rPr>
        <w:t xml:space="preserve">נפלו בין </w:t>
      </w:r>
      <w:r w:rsidRPr="003C2A8C">
        <w:rPr>
          <w:rtl/>
        </w:rPr>
        <w:t>הכסאות</w:t>
      </w:r>
      <w:r w:rsidRPr="003C2A8C">
        <w:rPr>
          <w:rtl/>
        </w:rPr>
        <w:t xml:space="preserve">" לא רק </w:t>
      </w:r>
      <w:r w:rsidRPr="003C2A8C">
        <w:rPr>
          <w:rFonts w:hint="cs"/>
          <w:rtl/>
        </w:rPr>
        <w:t xml:space="preserve">מסמכיה </w:t>
      </w:r>
      <w:r w:rsidRPr="003C2A8C">
        <w:rPr>
          <w:rtl/>
        </w:rPr>
        <w:t xml:space="preserve">של עובדת ב' </w:t>
      </w:r>
      <w:r w:rsidRPr="003C2A8C">
        <w:rPr>
          <w:rFonts w:hint="cs"/>
          <w:rtl/>
        </w:rPr>
        <w:t>שה</w:t>
      </w:r>
      <w:r w:rsidRPr="003C2A8C">
        <w:rPr>
          <w:rtl/>
        </w:rPr>
        <w:t xml:space="preserve">יו"ר </w:t>
      </w:r>
      <w:r w:rsidRPr="003C2A8C">
        <w:rPr>
          <w:rFonts w:hint="cs"/>
          <w:rtl/>
        </w:rPr>
        <w:t xml:space="preserve">פנה בעניינה למנכ"ל, אלא </w:t>
      </w:r>
      <w:r w:rsidRPr="003C2A8C">
        <w:rPr>
          <w:rtl/>
        </w:rPr>
        <w:t>גם מסמכי</w:t>
      </w:r>
      <w:r w:rsidRPr="003C2A8C">
        <w:rPr>
          <w:rFonts w:hint="cs"/>
          <w:rtl/>
        </w:rPr>
        <w:t>ם של</w:t>
      </w:r>
      <w:r w:rsidRPr="003C2A8C">
        <w:rPr>
          <w:rtl/>
        </w:rPr>
        <w:t xml:space="preserve"> מועמדים נוספים</w:t>
      </w:r>
      <w:r w:rsidRPr="003C2A8C">
        <w:rPr>
          <w:rFonts w:hint="cs"/>
          <w:rtl/>
        </w:rPr>
        <w:t>. על כל פנים, ראוי היה שיפנו את המועמדת ישירות לאגף משאבי אנוש בחברה, על מנת שתברר את טענותיה, ככל שהיו, ללא מעורבותם בהליך.</w:t>
      </w:r>
    </w:p>
    <w:p w:rsidR="000A4680" w:rsidRPr="003C2A8C" w:rsidP="00151FC3">
      <w:pPr>
        <w:spacing w:line="240" w:lineRule="exact"/>
        <w:ind w:right="2268"/>
        <w:jc w:val="both"/>
        <w:rPr>
          <w:rFonts w:ascii="Tahoma" w:hAnsi="Tahoma" w:cs="Tahoma"/>
          <w:sz w:val="18"/>
          <w:szCs w:val="18"/>
          <w:rtl/>
          <w:lang w:eastAsia="he-IL"/>
        </w:rPr>
      </w:pPr>
    </w:p>
    <w:p w:rsidR="000A4680" w:rsidP="00151FC3">
      <w:pPr>
        <w:pStyle w:val="KOT6"/>
        <w:rPr>
          <w:rtl/>
        </w:rPr>
      </w:pPr>
      <w:r>
        <w:rPr>
          <w:rFonts w:hint="cs"/>
          <w:rtl/>
        </w:rPr>
        <w:t>מינוי ג'</w:t>
      </w:r>
    </w:p>
    <w:p w:rsidR="000A4680" w:rsidRPr="003C2A8C" w:rsidP="00151FC3">
      <w:pPr>
        <w:pStyle w:val="RESHET"/>
        <w:rPr>
          <w:rtl/>
        </w:rPr>
      </w:pPr>
      <w:r w:rsidRPr="003C2A8C">
        <w:rPr>
          <w:rFonts w:hint="cs"/>
          <w:rtl/>
        </w:rPr>
        <w:t>בדצמבר 2014 החלה עמידר להעסיק את עובד ג' בתפקיד ממונה ארצי על רכש דירות באגף אכלוס, דיור והגיל השלישי (להלן - אגף הדיור). זאת לאחר שיו"ר עמידר קיבל מעובד ג' את קורות חייו והעבירם לעוזרו, כדי שזה יבדוק כיצד ניתן לסייע לו. יצוין שהייתה ליו"ר עמידר לדבריו היכרות אישית עם עובד ג' על רקע מקצועי.</w:t>
      </w:r>
    </w:p>
    <w:p w:rsidR="000A4680" w:rsidRPr="003C2A8C" w:rsidP="00151FC3">
      <w:pPr>
        <w:spacing w:before="180" w:after="240" w:line="240" w:lineRule="exact"/>
        <w:ind w:right="2268"/>
        <w:jc w:val="both"/>
        <w:rPr>
          <w:rFonts w:ascii="Tahoma" w:hAnsi="Tahoma" w:cs="Tahoma"/>
          <w:sz w:val="18"/>
          <w:szCs w:val="18"/>
          <w:rtl/>
        </w:rPr>
      </w:pPr>
      <w:r w:rsidRPr="003C2A8C">
        <w:rPr>
          <w:rFonts w:ascii="Tahoma" w:hAnsi="Tahoma" w:cs="Tahoma" w:hint="cs"/>
          <w:sz w:val="18"/>
          <w:szCs w:val="18"/>
          <w:rtl/>
          <w:lang w:eastAsia="he-IL"/>
        </w:rPr>
        <w:t xml:space="preserve">בנובמבר 2014 העביר עובד ג' את מסמך קורות חייו ליו"ר. עוד באותו יום העבירם היו"ר לעוזרו דאז, וציין כי "צריך לבדוק אם ניתן לסייע לו. דבר איתי מחר". ימים אחדים לאחר מכן העביר עוזר היו"ר דאז את קורות החיים של עובד ג' למנהלת </w:t>
      </w:r>
      <w:r w:rsidRPr="003C2A8C">
        <w:rPr>
          <w:rFonts w:ascii="Tahoma" w:hAnsi="Tahoma" w:cs="Tahoma" w:hint="cs"/>
          <w:sz w:val="18"/>
          <w:szCs w:val="18"/>
          <w:rtl/>
        </w:rPr>
        <w:t xml:space="preserve">מחלקת האכלוס באגף הדיור </w:t>
      </w:r>
      <w:r w:rsidRPr="003C2A8C">
        <w:rPr>
          <w:rFonts w:ascii="Tahoma" w:hAnsi="Tahoma" w:cs="Tahoma" w:hint="cs"/>
          <w:sz w:val="18"/>
          <w:szCs w:val="18"/>
          <w:rtl/>
          <w:lang w:eastAsia="he-IL"/>
        </w:rPr>
        <w:t xml:space="preserve">ולמנהלת אגף משאבי אנוש דאז. לאחר ריאיון אצל מנהלת </w:t>
      </w:r>
      <w:r w:rsidRPr="003C2A8C">
        <w:rPr>
          <w:rFonts w:ascii="Tahoma" w:hAnsi="Tahoma" w:cs="Tahoma" w:hint="cs"/>
          <w:sz w:val="18"/>
          <w:szCs w:val="18"/>
          <w:rtl/>
        </w:rPr>
        <w:t>מחלקת האכלוס החל עובד ג' את עבודתו באגף.</w:t>
      </w:r>
    </w:p>
    <w:p w:rsidR="000A4680" w:rsidRPr="003C2A8C" w:rsidP="00151FC3">
      <w:pPr>
        <w:pStyle w:val="RESHET"/>
        <w:rPr>
          <w:rtl/>
        </w:rPr>
      </w:pPr>
      <w:r w:rsidRPr="003C2A8C">
        <w:rPr>
          <w:rFonts w:hint="cs"/>
          <w:rtl/>
        </w:rPr>
        <w:t>נמצא כי במסגרת הליך המינוי לתפקיד זה לא רואיינו מועמדים נוספים, והבחירה לא נעשתה מבין כמה מועמדים. כמו כן, לא פורסמה מודעה בנוגע למשרה. יצוין כי עובד ג' עבר את מבחני ההערכה לצורך בחינת התאמתו לתפקיד כשלושה חודשים לאחר שכבר החל לעבוד בתפקיד.</w:t>
      </w:r>
    </w:p>
    <w:p w:rsidR="000A4680" w:rsidRPr="003C2A8C" w:rsidP="00151FC3">
      <w:pPr>
        <w:spacing w:before="180" w:line="240" w:lineRule="exact"/>
        <w:ind w:right="2268"/>
        <w:jc w:val="both"/>
        <w:rPr>
          <w:rFonts w:ascii="Tahoma" w:hAnsi="Tahoma" w:cs="Tahoma"/>
          <w:sz w:val="18"/>
          <w:szCs w:val="18"/>
          <w:rtl/>
          <w:lang w:eastAsia="he-IL"/>
        </w:rPr>
      </w:pPr>
      <w:r w:rsidRPr="003C2A8C">
        <w:rPr>
          <w:rFonts w:ascii="Tahoma" w:hAnsi="Tahoma" w:cs="Tahoma" w:hint="cs"/>
          <w:sz w:val="18"/>
          <w:szCs w:val="18"/>
          <w:rtl/>
          <w:lang w:eastAsia="he-IL"/>
        </w:rPr>
        <w:t>בתשובתו למשרד מבקר המדינה מאפריל 2017 מסר היו"ר כי "לא הייתה לו כל ידיעה ובוודאי שלא מעורבות בזמן אמת בהליך המינוי ובפרט האם רואיינו מועמדים נוספים או אם פורסמה מודעה לגבי התפקיד". כן מסר כי על פי בירור שעשה עם מחלקת אכלוס בעקבות הביקורת, הבחירה של עובד ג' נעשתה מתוך קורות חיים שהתקבלו עבור תפקידים אחדים שהמחלקה ביקשה לגייס עבורם עובדים, ורואיינו מועמדים נוספים.</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משרד מבקר המדינה ביקש מעמידר לקבל את התיעוד בדבר הראיונות וקורות החיים שציין היו"ר בתשובתו. בתגובה נמסר כי החברה לא שמרה את התיעוד האמור.</w:t>
      </w:r>
    </w:p>
    <w:p w:rsidR="000A4680" w:rsidP="00151FC3">
      <w:pPr>
        <w:pStyle w:val="KOT6"/>
        <w:rPr>
          <w:rtl/>
        </w:rPr>
      </w:pPr>
      <w:r>
        <w:rPr>
          <w:rFonts w:hint="cs"/>
          <w:rtl/>
        </w:rPr>
        <w:t>מינוי ד'</w:t>
      </w:r>
    </w:p>
    <w:p w:rsidR="000A4680" w:rsidRPr="003C2A8C" w:rsidP="00151FC3">
      <w:pPr>
        <w:pStyle w:val="RESHET"/>
      </w:pPr>
      <w:r w:rsidRPr="003C2A8C">
        <w:rPr>
          <w:rFonts w:hint="cs"/>
          <w:rtl/>
        </w:rPr>
        <w:t>באוגוסט 2015 החלה עמידר להעסיק את עובדת ד' בתפקיד עורכת דין בתחום מעקב הוצאה לפועל וגבייה. יוזם המינוי היה היו"ר, שקיבל המלצה על עובדת ד' מיועץ התקשורת של שר הבינוי דאז, שהוא השר הממונה על ענייני עמידר.</w:t>
      </w:r>
    </w:p>
    <w:p w:rsidR="000A4680" w:rsidRPr="003C2A8C" w:rsidP="00151FC3">
      <w:pPr>
        <w:spacing w:before="180" w:after="240" w:line="240" w:lineRule="exact"/>
        <w:ind w:right="2268"/>
        <w:jc w:val="both"/>
        <w:rPr>
          <w:rFonts w:ascii="Tahoma" w:eastAsia="Times New Roman" w:hAnsi="Tahoma" w:cs="Tahoma"/>
          <w:sz w:val="18"/>
          <w:szCs w:val="18"/>
          <w:rtl/>
          <w:lang w:eastAsia="he-IL"/>
        </w:rPr>
      </w:pPr>
      <w:r w:rsidRPr="003C2A8C">
        <w:rPr>
          <w:rFonts w:ascii="Tahoma" w:eastAsia="Times New Roman" w:hAnsi="Tahoma" w:cs="Tahoma" w:hint="cs"/>
          <w:sz w:val="18"/>
          <w:szCs w:val="18"/>
          <w:rtl/>
          <w:lang w:eastAsia="he-IL"/>
        </w:rPr>
        <w:t>באפריל 2015 העבירה עובדת ד' ליו"ר את מסמך קורות חייה, וציינה כי היא מעבירה לו זאת בהמשך לשיחתו עם יועץ התקשורת. באותו חודש קיים היו"ר פגישה עם עובדת ד', ובהמשך לפגישה פנה לממלא מקום המנכ"ל דאז, שיבח את כישורי המועמדת וביקש ממנו לזמן את עובדת ד' לריאיון לצורך בחינת העסקתה כבודקת תיקי גבייה. כן ביקש ממ"מ המנכ"ל דאז לשוחח עמו. בהמשך לכך רואיינה עובדת ד' על ידי מ"מ המנכ"ל דאז ומנהלת אגף משאבי אנוש דאז, ולאחר מכן על ידי סמנכ"ל הכספים. לאחר שעברה מבחנים לבחינת התאמתה לתפקיד, החלה את עבודתה בחברה באוגוסט 2015.</w:t>
      </w:r>
    </w:p>
    <w:p w:rsidR="000A4680" w:rsidRPr="003C2A8C" w:rsidP="00151FC3">
      <w:pPr>
        <w:pStyle w:val="RESHET"/>
        <w:rPr>
          <w:rtl/>
        </w:rPr>
      </w:pPr>
      <w:r w:rsidRPr="003C2A8C">
        <w:rPr>
          <w:rFonts w:hint="cs"/>
          <w:rtl/>
        </w:rPr>
        <w:t>נמצא כי לא רואיינו מועמדים נוספים לתפקיד זה.</w:t>
      </w:r>
    </w:p>
    <w:p w:rsidR="000A4680" w:rsidRPr="003C2A8C" w:rsidP="00151FC3">
      <w:pPr>
        <w:spacing w:before="180" w:line="240" w:lineRule="exact"/>
        <w:ind w:right="2268"/>
        <w:jc w:val="both"/>
        <w:rPr>
          <w:rFonts w:ascii="Tahoma" w:hAnsi="Tahoma" w:cs="Tahoma"/>
          <w:sz w:val="18"/>
          <w:szCs w:val="18"/>
          <w:rtl/>
          <w:lang w:eastAsia="he-IL"/>
        </w:rPr>
      </w:pPr>
      <w:r w:rsidRPr="003C2A8C">
        <w:rPr>
          <w:rFonts w:ascii="Tahoma" w:hAnsi="Tahoma" w:cs="Tahoma" w:hint="cs"/>
          <w:sz w:val="18"/>
          <w:szCs w:val="18"/>
          <w:rtl/>
          <w:lang w:eastAsia="he-IL"/>
        </w:rPr>
        <w:t>בתשובתו למשרד מבקר המדינה מאפריל 2017 מסר היו"ר כי קיבל המלצה חיובית על עובדת ד', ולאחר שקיבל ממנה את קורות חייה ומכתבי המלצה העביר אותם לבדיקת הגורמים הרלוונטיים בחברה. מעבר לכך לא היה מעורב בקליטתה בחברה, והליך הגיוס נעשה על ידי הגורמים המוסמכים בחברה.</w:t>
      </w:r>
    </w:p>
    <w:p w:rsidR="000A4680" w:rsidRPr="003C2A8C" w:rsidP="00151FC3">
      <w:pPr>
        <w:spacing w:line="240" w:lineRule="exact"/>
        <w:ind w:right="2268"/>
        <w:jc w:val="both"/>
        <w:rPr>
          <w:rFonts w:ascii="Tahoma" w:hAnsi="Tahoma" w:cs="Tahoma"/>
          <w:sz w:val="18"/>
          <w:szCs w:val="18"/>
          <w:rtl/>
          <w:lang w:eastAsia="he-IL"/>
        </w:rPr>
      </w:pPr>
      <w:r w:rsidRPr="003C2A8C">
        <w:rPr>
          <w:rFonts w:ascii="Tahoma" w:hAnsi="Tahoma" w:cs="Tahoma" w:hint="cs"/>
          <w:sz w:val="18"/>
          <w:szCs w:val="18"/>
          <w:rtl/>
          <w:lang w:eastAsia="he-IL"/>
        </w:rPr>
        <w:t>בתשובתה מאוגוסט 2017 הוסיפה עמידר כי היו</w:t>
      </w:r>
      <w:r w:rsidRPr="003C2A8C">
        <w:rPr>
          <w:rFonts w:ascii="Tahoma" w:hAnsi="Tahoma" w:cs="Tahoma"/>
          <w:sz w:val="18"/>
          <w:szCs w:val="18"/>
          <w:rtl/>
          <w:lang w:eastAsia="he-IL"/>
        </w:rPr>
        <w:t>"ר</w:t>
      </w:r>
      <w:r w:rsidRPr="003C2A8C">
        <w:rPr>
          <w:rFonts w:ascii="Tahoma" w:hAnsi="Tahoma" w:cs="Tahoma" w:hint="cs"/>
          <w:sz w:val="18"/>
          <w:szCs w:val="18"/>
          <w:rtl/>
          <w:lang w:eastAsia="he-IL"/>
        </w:rPr>
        <w:t xml:space="preserve"> לא היה מעורב בהליך גיוס עובדים, למעט מספר קטן של מקרים שבהם העביר להנהלת החברה קורות חיים של מועמדים שהגיעו אליו וביקש לבדוק אותם, וההחלטה לגביהם התקבלה על ידי אגף משאבי אנוש. עוד מסרה כי נוהל החברה אינו אוסר על היו"ר להפנות קורות חיים לגורמים המתאימים בחברה.</w:t>
      </w:r>
    </w:p>
    <w:p w:rsidR="00E955A4" w:rsidRPr="00D43E82" w:rsidP="00151FC3">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0A4680" w:rsidRPr="003C2A8C" w:rsidP="002F6023">
      <w:pPr>
        <w:pStyle w:val="RESHET"/>
        <w:rPr>
          <w:rtl/>
        </w:rPr>
      </w:pPr>
      <w:r w:rsidRPr="003C2A8C">
        <w:rPr>
          <w:rFonts w:hint="cs"/>
          <w:rtl/>
        </w:rPr>
        <w:t>משרד מבקר המדינה מעיר ליו"ר עמידר כי לא היה מקום להתערבותו במינויים של עובדים בחברה, וגם לא היה זה מתפקידו, שכן לפי הנוהל מוטלת האחריות לאיתור מועמדים למשרות בחברה על אגף משאבי אנוש. התנהלות זו גם אינה עולה בקנה אחד עם הוראות חוק החברות והצורך להפריד בין הדרג המפקח לדרג המבצע. יתרה מכך, על ה</w:t>
      </w:r>
      <w:r w:rsidRPr="003C2A8C">
        <w:rPr>
          <w:rtl/>
        </w:rPr>
        <w:t xml:space="preserve">יו"ר </w:t>
      </w:r>
      <w:r w:rsidRPr="003C2A8C">
        <w:rPr>
          <w:rFonts w:hint="cs"/>
          <w:rtl/>
        </w:rPr>
        <w:t xml:space="preserve">לתת דעתו על כך שעקב </w:t>
      </w:r>
      <w:r w:rsidRPr="003C2A8C">
        <w:rPr>
          <w:rtl/>
        </w:rPr>
        <w:t>מעמדו בחברה, לפניות</w:t>
      </w:r>
      <w:r w:rsidRPr="003C2A8C">
        <w:rPr>
          <w:rFonts w:hint="cs"/>
          <w:rtl/>
        </w:rPr>
        <w:t>יו</w:t>
      </w:r>
      <w:r w:rsidRPr="003C2A8C">
        <w:rPr>
          <w:rtl/>
        </w:rPr>
        <w:t xml:space="preserve"> ולהנחיותיו בעניין </w:t>
      </w:r>
      <w:r w:rsidRPr="003C2A8C">
        <w:rPr>
          <w:rFonts w:hint="cs"/>
          <w:rtl/>
        </w:rPr>
        <w:t>מינויים</w:t>
      </w:r>
      <w:r w:rsidRPr="003C2A8C">
        <w:rPr>
          <w:rtl/>
        </w:rPr>
        <w:t xml:space="preserve"> משקל מיוחד אצל מקבליהן, </w:t>
      </w:r>
      <w:r w:rsidRPr="003C2A8C">
        <w:rPr>
          <w:rFonts w:hint="cs"/>
          <w:rtl/>
        </w:rPr>
        <w:t xml:space="preserve">דבר שעלול להביא למתן העדפה לאותם מועמדים ולפגוע בשוויון ההזדמנויות. </w:t>
      </w:r>
      <w:r w:rsidRPr="003C2A8C">
        <w:rPr>
          <w:rtl/>
        </w:rPr>
        <w:t>לכן התערבותו בתהליכים אלו פסולה</w:t>
      </w:r>
      <w:r w:rsidRPr="003C2A8C">
        <w:rPr>
          <w:rFonts w:hint="cs"/>
          <w:rtl/>
        </w:rPr>
        <w:t>;</w:t>
      </w:r>
      <w:r w:rsidRPr="003C2A8C">
        <w:rPr>
          <w:rtl/>
        </w:rPr>
        <w:t xml:space="preserve"> </w:t>
      </w:r>
      <w:r w:rsidRPr="003C2A8C">
        <w:rPr>
          <w:rFonts w:hint="cs"/>
          <w:rtl/>
        </w:rPr>
        <w:t>ולכל היותר היה עליו להפנות את הפונים אליו לאגף משאבי האנוש, שזהו תחום עיסוקו. ואולם, ודאי לא היה מקום שהיו</w:t>
      </w:r>
      <w:r w:rsidRPr="003C2A8C">
        <w:rPr>
          <w:rtl/>
        </w:rPr>
        <w:t>"ר</w:t>
      </w:r>
      <w:r w:rsidRPr="003C2A8C">
        <w:rPr>
          <w:rFonts w:hint="cs"/>
          <w:rtl/>
        </w:rPr>
        <w:t xml:space="preserve"> יבקש מהגורמים שאליהם העביר את קורות החיים לשוחח עמו על כך.</w:t>
      </w:r>
      <w:r w:rsidRPr="0012789B" w:rsidR="002F6023">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1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F6023" w:rsidRPr="00373C5D" w:rsidP="002F602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6073041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16662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לא</w:t>
                            </w:r>
                            <w:r w:rsidRPr="002F6023">
                              <w:rPr>
                                <w:rFonts w:cs="Tahoma"/>
                                <w:color w:val="0B5294"/>
                                <w:spacing w:val="-4"/>
                                <w:sz w:val="24"/>
                                <w:szCs w:val="24"/>
                                <w:rtl/>
                              </w:rPr>
                              <w:t xml:space="preserve"> </w:t>
                            </w:r>
                            <w:r w:rsidRPr="002F6023">
                              <w:rPr>
                                <w:rFonts w:cs="Tahoma" w:hint="eastAsia"/>
                                <w:color w:val="0B5294"/>
                                <w:spacing w:val="-4"/>
                                <w:sz w:val="24"/>
                                <w:szCs w:val="24"/>
                                <w:rtl/>
                              </w:rPr>
                              <w:t>היה</w:t>
                            </w:r>
                            <w:r w:rsidRPr="002F6023">
                              <w:rPr>
                                <w:rFonts w:cs="Tahoma"/>
                                <w:color w:val="0B5294"/>
                                <w:spacing w:val="-4"/>
                                <w:sz w:val="24"/>
                                <w:szCs w:val="24"/>
                                <w:rtl/>
                              </w:rPr>
                              <w:t xml:space="preserve"> </w:t>
                            </w:r>
                            <w:r w:rsidRPr="002F6023">
                              <w:rPr>
                                <w:rFonts w:cs="Tahoma" w:hint="eastAsia"/>
                                <w:color w:val="0B5294"/>
                                <w:spacing w:val="-4"/>
                                <w:sz w:val="24"/>
                                <w:szCs w:val="24"/>
                                <w:rtl/>
                              </w:rPr>
                              <w:t>מקום</w:t>
                            </w:r>
                            <w:r w:rsidRPr="002F6023">
                              <w:rPr>
                                <w:rFonts w:cs="Tahoma"/>
                                <w:color w:val="0B5294"/>
                                <w:spacing w:val="-4"/>
                                <w:sz w:val="24"/>
                                <w:szCs w:val="24"/>
                                <w:rtl/>
                              </w:rPr>
                              <w:t xml:space="preserve"> </w:t>
                            </w:r>
                            <w:r w:rsidRPr="002F6023">
                              <w:rPr>
                                <w:rFonts w:cs="Tahoma" w:hint="eastAsia"/>
                                <w:color w:val="0B5294"/>
                                <w:spacing w:val="-4"/>
                                <w:sz w:val="24"/>
                                <w:szCs w:val="24"/>
                                <w:rtl/>
                              </w:rPr>
                              <w:t>להתערבותו</w:t>
                            </w:r>
                            <w:r w:rsidRPr="002F6023">
                              <w:rPr>
                                <w:rFonts w:cs="Tahoma"/>
                                <w:color w:val="0B5294"/>
                                <w:spacing w:val="-4"/>
                                <w:sz w:val="24"/>
                                <w:szCs w:val="24"/>
                                <w:rtl/>
                              </w:rPr>
                              <w:t xml:space="preserve"> </w:t>
                            </w:r>
                            <w:r w:rsidRPr="002F6023">
                              <w:rPr>
                                <w:rFonts w:cs="Tahoma" w:hint="eastAsia"/>
                                <w:color w:val="0B5294"/>
                                <w:spacing w:val="-4"/>
                                <w:sz w:val="24"/>
                                <w:szCs w:val="24"/>
                                <w:rtl/>
                              </w:rPr>
                              <w:t>של</w:t>
                            </w:r>
                            <w:r w:rsidRPr="002F6023">
                              <w:rPr>
                                <w:rFonts w:cs="Tahoma"/>
                                <w:color w:val="0B5294"/>
                                <w:spacing w:val="-4"/>
                                <w:sz w:val="24"/>
                                <w:szCs w:val="24"/>
                                <w:rtl/>
                              </w:rPr>
                              <w:t xml:space="preserve"> </w:t>
                            </w:r>
                            <w:r w:rsidRPr="002F6023">
                              <w:rPr>
                                <w:rFonts w:cs="Tahoma" w:hint="eastAsia"/>
                                <w:color w:val="0B5294"/>
                                <w:spacing w:val="-4"/>
                                <w:sz w:val="24"/>
                                <w:szCs w:val="24"/>
                                <w:rtl/>
                              </w:rPr>
                              <w:t>היו</w:t>
                            </w:r>
                            <w:r w:rsidRPr="002F6023">
                              <w:rPr>
                                <w:rFonts w:cs="Tahoma"/>
                                <w:color w:val="0B5294"/>
                                <w:spacing w:val="-4"/>
                                <w:sz w:val="24"/>
                                <w:szCs w:val="24"/>
                                <w:rtl/>
                              </w:rPr>
                              <w:t>"</w:t>
                            </w:r>
                            <w:r w:rsidRPr="002F6023">
                              <w:rPr>
                                <w:rFonts w:cs="Tahoma" w:hint="eastAsia"/>
                                <w:color w:val="0B5294"/>
                                <w:spacing w:val="-4"/>
                                <w:sz w:val="24"/>
                                <w:szCs w:val="24"/>
                                <w:rtl/>
                              </w:rPr>
                              <w:t>ר</w:t>
                            </w:r>
                            <w:r w:rsidRPr="002F6023">
                              <w:rPr>
                                <w:rFonts w:cs="Tahoma"/>
                                <w:color w:val="0B5294"/>
                                <w:spacing w:val="-4"/>
                                <w:sz w:val="24"/>
                                <w:szCs w:val="24"/>
                                <w:rtl/>
                              </w:rPr>
                              <w:t xml:space="preserve"> </w:t>
                            </w:r>
                            <w:r w:rsidRPr="002F6023">
                              <w:rPr>
                                <w:rFonts w:cs="Tahoma" w:hint="eastAsia"/>
                                <w:color w:val="0B5294"/>
                                <w:spacing w:val="-4"/>
                                <w:sz w:val="24"/>
                                <w:szCs w:val="24"/>
                                <w:rtl/>
                              </w:rPr>
                              <w:t>במינוים</w:t>
                            </w:r>
                            <w:r w:rsidRPr="002F6023">
                              <w:rPr>
                                <w:rFonts w:cs="Tahoma"/>
                                <w:color w:val="0B5294"/>
                                <w:spacing w:val="-4"/>
                                <w:sz w:val="24"/>
                                <w:szCs w:val="24"/>
                                <w:rtl/>
                              </w:rPr>
                              <w:t xml:space="preserve"> </w:t>
                            </w:r>
                            <w:r w:rsidRPr="002F6023">
                              <w:rPr>
                                <w:rFonts w:cs="Tahoma" w:hint="eastAsia"/>
                                <w:color w:val="0B5294"/>
                                <w:spacing w:val="-4"/>
                                <w:sz w:val="24"/>
                                <w:szCs w:val="24"/>
                                <w:rtl/>
                              </w:rPr>
                              <w:t>של</w:t>
                            </w:r>
                            <w:r w:rsidRPr="002F6023">
                              <w:rPr>
                                <w:rFonts w:cs="Tahoma"/>
                                <w:color w:val="0B5294"/>
                                <w:spacing w:val="-4"/>
                                <w:sz w:val="24"/>
                                <w:szCs w:val="24"/>
                                <w:rtl/>
                              </w:rPr>
                              <w:t xml:space="preserve"> </w:t>
                            </w:r>
                            <w:r w:rsidRPr="002F6023">
                              <w:rPr>
                                <w:rFonts w:cs="Tahoma" w:hint="eastAsia"/>
                                <w:color w:val="0B5294"/>
                                <w:spacing w:val="-4"/>
                                <w:sz w:val="24"/>
                                <w:szCs w:val="24"/>
                                <w:rtl/>
                              </w:rPr>
                              <w:t>עובדים</w:t>
                            </w:r>
                            <w:r w:rsidRPr="002F6023">
                              <w:rPr>
                                <w:rFonts w:cs="Tahoma"/>
                                <w:color w:val="0B5294"/>
                                <w:spacing w:val="-4"/>
                                <w:sz w:val="24"/>
                                <w:szCs w:val="24"/>
                                <w:rtl/>
                              </w:rPr>
                              <w:t xml:space="preserve"> </w:t>
                            </w:r>
                            <w:r w:rsidRPr="002F6023">
                              <w:rPr>
                                <w:rFonts w:cs="Tahoma" w:hint="eastAsia"/>
                                <w:color w:val="0B5294"/>
                                <w:spacing w:val="-4"/>
                                <w:sz w:val="24"/>
                                <w:szCs w:val="24"/>
                                <w:rtl/>
                              </w:rPr>
                              <w:t>בחברה</w:t>
                            </w:r>
                            <w:r w:rsidRPr="002F6023">
                              <w:rPr>
                                <w:rFonts w:cs="Tahoma"/>
                                <w:color w:val="0B5294"/>
                                <w:spacing w:val="-4"/>
                                <w:sz w:val="24"/>
                                <w:szCs w:val="24"/>
                                <w:rtl/>
                              </w:rPr>
                              <w:t xml:space="preserve">, </w:t>
                            </w:r>
                            <w:r w:rsidRPr="002F6023">
                              <w:rPr>
                                <w:rFonts w:cs="Tahoma" w:hint="eastAsia"/>
                                <w:color w:val="0B5294"/>
                                <w:spacing w:val="-4"/>
                                <w:sz w:val="24"/>
                                <w:szCs w:val="24"/>
                                <w:rtl/>
                              </w:rPr>
                              <w:t>שכן</w:t>
                            </w:r>
                            <w:r w:rsidRPr="002F6023">
                              <w:rPr>
                                <w:rFonts w:cs="Tahoma"/>
                                <w:color w:val="0B5294"/>
                                <w:spacing w:val="-4"/>
                                <w:sz w:val="24"/>
                                <w:szCs w:val="24"/>
                                <w:rtl/>
                              </w:rPr>
                              <w:t xml:space="preserve"> </w:t>
                            </w:r>
                            <w:r w:rsidRPr="002F6023">
                              <w:rPr>
                                <w:rFonts w:cs="Tahoma" w:hint="eastAsia"/>
                                <w:color w:val="0B5294"/>
                                <w:spacing w:val="-4"/>
                                <w:sz w:val="24"/>
                                <w:szCs w:val="24"/>
                                <w:rtl/>
                              </w:rPr>
                              <w:t>לפי</w:t>
                            </w:r>
                            <w:r w:rsidRPr="002F6023">
                              <w:rPr>
                                <w:rFonts w:cs="Tahoma"/>
                                <w:color w:val="0B5294"/>
                                <w:spacing w:val="-4"/>
                                <w:sz w:val="24"/>
                                <w:szCs w:val="24"/>
                                <w:rtl/>
                              </w:rPr>
                              <w:t xml:space="preserve"> </w:t>
                            </w:r>
                            <w:r w:rsidRPr="002F6023">
                              <w:rPr>
                                <w:rFonts w:cs="Tahoma" w:hint="eastAsia"/>
                                <w:color w:val="0B5294"/>
                                <w:spacing w:val="-4"/>
                                <w:sz w:val="24"/>
                                <w:szCs w:val="24"/>
                                <w:rtl/>
                              </w:rPr>
                              <w:t>הנוהל</w:t>
                            </w:r>
                            <w:r w:rsidRPr="002F6023">
                              <w:rPr>
                                <w:rFonts w:cs="Tahoma"/>
                                <w:color w:val="0B5294"/>
                                <w:spacing w:val="-4"/>
                                <w:sz w:val="24"/>
                                <w:szCs w:val="24"/>
                                <w:rtl/>
                              </w:rPr>
                              <w:t xml:space="preserve"> </w:t>
                            </w:r>
                            <w:r w:rsidRPr="002F6023">
                              <w:rPr>
                                <w:rFonts w:cs="Tahoma" w:hint="eastAsia"/>
                                <w:color w:val="0B5294"/>
                                <w:spacing w:val="-4"/>
                                <w:sz w:val="24"/>
                                <w:szCs w:val="24"/>
                                <w:rtl/>
                              </w:rPr>
                              <w:t>האחריות</w:t>
                            </w:r>
                            <w:r w:rsidRPr="002F6023">
                              <w:rPr>
                                <w:rFonts w:cs="Tahoma"/>
                                <w:color w:val="0B5294"/>
                                <w:spacing w:val="-4"/>
                                <w:sz w:val="24"/>
                                <w:szCs w:val="24"/>
                                <w:rtl/>
                              </w:rPr>
                              <w:t xml:space="preserve"> </w:t>
                            </w:r>
                            <w:r w:rsidRPr="002F6023">
                              <w:rPr>
                                <w:rFonts w:cs="Tahoma" w:hint="eastAsia"/>
                                <w:color w:val="0B5294"/>
                                <w:spacing w:val="-4"/>
                                <w:sz w:val="24"/>
                                <w:szCs w:val="24"/>
                                <w:rtl/>
                              </w:rPr>
                              <w:t>לאיתור</w:t>
                            </w:r>
                            <w:r w:rsidRPr="002F6023">
                              <w:rPr>
                                <w:rFonts w:cs="Tahoma"/>
                                <w:color w:val="0B5294"/>
                                <w:spacing w:val="-4"/>
                                <w:sz w:val="24"/>
                                <w:szCs w:val="24"/>
                                <w:rtl/>
                              </w:rPr>
                              <w:t xml:space="preserve"> </w:t>
                            </w:r>
                            <w:r w:rsidRPr="002F6023">
                              <w:rPr>
                                <w:rFonts w:cs="Tahoma" w:hint="eastAsia"/>
                                <w:color w:val="0B5294"/>
                                <w:spacing w:val="-4"/>
                                <w:sz w:val="24"/>
                                <w:szCs w:val="24"/>
                                <w:rtl/>
                              </w:rPr>
                              <w:t>מועמדים</w:t>
                            </w:r>
                            <w:r w:rsidRPr="002F6023">
                              <w:rPr>
                                <w:rFonts w:cs="Tahoma"/>
                                <w:color w:val="0B5294"/>
                                <w:spacing w:val="-4"/>
                                <w:sz w:val="24"/>
                                <w:szCs w:val="24"/>
                                <w:rtl/>
                              </w:rPr>
                              <w:t xml:space="preserve"> </w:t>
                            </w:r>
                            <w:r w:rsidRPr="002F6023">
                              <w:rPr>
                                <w:rFonts w:cs="Tahoma" w:hint="eastAsia"/>
                                <w:color w:val="0B5294"/>
                                <w:spacing w:val="-4"/>
                                <w:sz w:val="24"/>
                                <w:szCs w:val="24"/>
                                <w:rtl/>
                              </w:rPr>
                              <w:t>למשרות</w:t>
                            </w:r>
                            <w:r w:rsidRPr="002F6023">
                              <w:rPr>
                                <w:rFonts w:cs="Tahoma"/>
                                <w:color w:val="0B5294"/>
                                <w:spacing w:val="-4"/>
                                <w:sz w:val="24"/>
                                <w:szCs w:val="24"/>
                                <w:rtl/>
                              </w:rPr>
                              <w:t xml:space="preserve"> </w:t>
                            </w:r>
                            <w:r w:rsidRPr="002F6023">
                              <w:rPr>
                                <w:rFonts w:cs="Tahoma" w:hint="eastAsia"/>
                                <w:color w:val="0B5294"/>
                                <w:spacing w:val="-4"/>
                                <w:sz w:val="24"/>
                                <w:szCs w:val="24"/>
                                <w:rtl/>
                              </w:rPr>
                              <w:t>בחברה</w:t>
                            </w:r>
                            <w:r w:rsidRPr="002F6023">
                              <w:rPr>
                                <w:rFonts w:cs="Tahoma"/>
                                <w:color w:val="0B5294"/>
                                <w:spacing w:val="-4"/>
                                <w:sz w:val="24"/>
                                <w:szCs w:val="24"/>
                                <w:rtl/>
                              </w:rPr>
                              <w:t xml:space="preserve"> </w:t>
                            </w:r>
                            <w:r w:rsidRPr="002F6023">
                              <w:rPr>
                                <w:rFonts w:cs="Tahoma" w:hint="eastAsia"/>
                                <w:color w:val="0B5294"/>
                                <w:spacing w:val="-4"/>
                                <w:sz w:val="24"/>
                                <w:szCs w:val="24"/>
                                <w:rtl/>
                              </w:rPr>
                              <w:t>מוטלת</w:t>
                            </w:r>
                            <w:r w:rsidRPr="002F6023">
                              <w:rPr>
                                <w:rFonts w:cs="Tahoma"/>
                                <w:color w:val="0B5294"/>
                                <w:spacing w:val="-4"/>
                                <w:sz w:val="24"/>
                                <w:szCs w:val="24"/>
                                <w:rtl/>
                              </w:rPr>
                              <w:t xml:space="preserve"> </w:t>
                            </w:r>
                            <w:r w:rsidRPr="002F6023">
                              <w:rPr>
                                <w:rFonts w:cs="Tahoma" w:hint="eastAsia"/>
                                <w:color w:val="0B5294"/>
                                <w:spacing w:val="-4"/>
                                <w:sz w:val="24"/>
                                <w:szCs w:val="24"/>
                                <w:rtl/>
                              </w:rPr>
                              <w:t>על</w:t>
                            </w:r>
                            <w:r w:rsidRPr="002F6023">
                              <w:rPr>
                                <w:rFonts w:cs="Tahoma"/>
                                <w:color w:val="0B5294"/>
                                <w:spacing w:val="-4"/>
                                <w:sz w:val="24"/>
                                <w:szCs w:val="24"/>
                                <w:rtl/>
                              </w:rPr>
                              <w:t xml:space="preserve"> </w:t>
                            </w:r>
                            <w:r w:rsidRPr="002F6023">
                              <w:rPr>
                                <w:rFonts w:cs="Tahoma" w:hint="eastAsia"/>
                                <w:color w:val="0B5294"/>
                                <w:spacing w:val="-4"/>
                                <w:sz w:val="24"/>
                                <w:szCs w:val="24"/>
                                <w:rtl/>
                              </w:rPr>
                              <w:t>אגף</w:t>
                            </w:r>
                            <w:r w:rsidRPr="002F6023">
                              <w:rPr>
                                <w:rFonts w:cs="Tahoma"/>
                                <w:color w:val="0B5294"/>
                                <w:spacing w:val="-4"/>
                                <w:sz w:val="24"/>
                                <w:szCs w:val="24"/>
                                <w:rtl/>
                              </w:rPr>
                              <w:t xml:space="preserve"> </w:t>
                            </w:r>
                            <w:r w:rsidRPr="002F6023">
                              <w:rPr>
                                <w:rFonts w:cs="Tahoma" w:hint="eastAsia"/>
                                <w:color w:val="0B5294"/>
                                <w:spacing w:val="-4"/>
                                <w:sz w:val="24"/>
                                <w:szCs w:val="24"/>
                                <w:rtl/>
                              </w:rPr>
                              <w:t>משאבי</w:t>
                            </w:r>
                            <w:r w:rsidRPr="002F6023">
                              <w:rPr>
                                <w:rFonts w:cs="Tahoma"/>
                                <w:color w:val="0B5294"/>
                                <w:spacing w:val="-4"/>
                                <w:sz w:val="24"/>
                                <w:szCs w:val="24"/>
                                <w:rtl/>
                              </w:rPr>
                              <w:t xml:space="preserve"> </w:t>
                            </w:r>
                            <w:r w:rsidRPr="002F6023">
                              <w:rPr>
                                <w:rFonts w:cs="Tahoma" w:hint="eastAsia"/>
                                <w:color w:val="0B5294"/>
                                <w:spacing w:val="-4"/>
                                <w:sz w:val="24"/>
                                <w:szCs w:val="24"/>
                                <w:rtl/>
                              </w:rPr>
                              <w:t>אנוש</w:t>
                            </w:r>
                            <w:r w:rsidRPr="002F6023">
                              <w:rPr>
                                <w:rFonts w:cs="Tahoma"/>
                                <w:color w:val="0B5294"/>
                                <w:spacing w:val="-4"/>
                                <w:sz w:val="24"/>
                                <w:szCs w:val="24"/>
                                <w:rtl/>
                              </w:rPr>
                              <w:t xml:space="preserve"> </w:t>
                            </w:r>
                            <w:r w:rsidRPr="002F6023">
                              <w:rPr>
                                <w:rFonts w:cs="Tahoma" w:hint="eastAsia"/>
                                <w:color w:val="0B5294"/>
                                <w:spacing w:val="-4"/>
                                <w:sz w:val="24"/>
                                <w:szCs w:val="24"/>
                                <w:rtl/>
                              </w:rPr>
                              <w:t>ואינה</w:t>
                            </w:r>
                            <w:r w:rsidRPr="002F6023">
                              <w:rPr>
                                <w:rFonts w:cs="Tahoma"/>
                                <w:color w:val="0B5294"/>
                                <w:spacing w:val="-4"/>
                                <w:sz w:val="24"/>
                                <w:szCs w:val="24"/>
                                <w:rtl/>
                              </w:rPr>
                              <w:t xml:space="preserve"> </w:t>
                            </w:r>
                            <w:r w:rsidRPr="002F6023">
                              <w:rPr>
                                <w:rFonts w:cs="Tahoma" w:hint="eastAsia"/>
                                <w:color w:val="0B5294"/>
                                <w:spacing w:val="-4"/>
                                <w:sz w:val="24"/>
                                <w:szCs w:val="24"/>
                                <w:rtl/>
                              </w:rPr>
                              <w:t>מתפקידו</w:t>
                            </w:r>
                            <w:r w:rsidRPr="002F6023">
                              <w:rPr>
                                <w:rFonts w:cs="Tahoma"/>
                                <w:color w:val="0B5294"/>
                                <w:spacing w:val="-4"/>
                                <w:sz w:val="24"/>
                                <w:szCs w:val="24"/>
                                <w:rtl/>
                              </w:rPr>
                              <w:t xml:space="preserve"> </w:t>
                            </w:r>
                            <w:r w:rsidRPr="002F6023">
                              <w:rPr>
                                <w:rFonts w:cs="Tahoma" w:hint="eastAsia"/>
                                <w:color w:val="0B5294"/>
                                <w:spacing w:val="-4"/>
                                <w:sz w:val="24"/>
                                <w:szCs w:val="24"/>
                                <w:rtl/>
                              </w:rPr>
                              <w:t>של</w:t>
                            </w:r>
                            <w:r w:rsidRPr="002F6023">
                              <w:rPr>
                                <w:rFonts w:cs="Tahoma"/>
                                <w:color w:val="0B5294"/>
                                <w:spacing w:val="-4"/>
                                <w:sz w:val="24"/>
                                <w:szCs w:val="24"/>
                                <w:rtl/>
                              </w:rPr>
                              <w:t xml:space="preserve"> </w:t>
                            </w:r>
                            <w:r w:rsidRPr="002F6023">
                              <w:rPr>
                                <w:rFonts w:cs="Tahoma" w:hint="eastAsia"/>
                                <w:color w:val="0B5294"/>
                                <w:spacing w:val="-4"/>
                                <w:sz w:val="24"/>
                                <w:szCs w:val="24"/>
                                <w:rtl/>
                              </w:rPr>
                              <w:t>היו</w:t>
                            </w:r>
                            <w:r w:rsidRPr="002F6023">
                              <w:rPr>
                                <w:rFonts w:cs="Tahoma"/>
                                <w:color w:val="0B5294"/>
                                <w:spacing w:val="-4"/>
                                <w:sz w:val="24"/>
                                <w:szCs w:val="24"/>
                                <w:rtl/>
                              </w:rPr>
                              <w:t>"</w:t>
                            </w:r>
                            <w:r w:rsidRPr="002F6023">
                              <w:rPr>
                                <w:rFonts w:cs="Tahoma" w:hint="eastAsia"/>
                                <w:color w:val="0B5294"/>
                                <w:spacing w:val="-4"/>
                                <w:sz w:val="24"/>
                                <w:szCs w:val="24"/>
                                <w:rtl/>
                              </w:rPr>
                              <w:t>ר</w:t>
                            </w:r>
                          </w:p>
                          <w:p w:rsidR="002F6023" w:rsidRPr="00373C5D" w:rsidP="002F602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7484827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2175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2F6023" w:rsidRPr="00373C5D" w:rsidP="002F6023">
                      <w:pPr>
                        <w:spacing w:line="240" w:lineRule="atLeast"/>
                        <w:rPr>
                          <w:rFonts w:cs="Tahoma"/>
                          <w:b/>
                          <w:bCs/>
                          <w:color w:val="0B5294"/>
                          <w:sz w:val="48"/>
                          <w:szCs w:val="48"/>
                          <w:rtl/>
                        </w:rPr>
                      </w:pPr>
                      <w:drawing>
                        <wp:inline distT="0" distB="0" distL="0" distR="0">
                          <wp:extent cx="311150" cy="256800"/>
                          <wp:effectExtent l="0" t="0" r="0" b="0"/>
                          <wp:docPr id="1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65164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לא</w:t>
                      </w:r>
                      <w:r w:rsidRPr="002F6023">
                        <w:rPr>
                          <w:rFonts w:cs="Tahoma"/>
                          <w:color w:val="0B5294"/>
                          <w:spacing w:val="-4"/>
                          <w:sz w:val="24"/>
                          <w:szCs w:val="24"/>
                          <w:rtl/>
                        </w:rPr>
                        <w:t xml:space="preserve"> </w:t>
                      </w:r>
                      <w:r w:rsidRPr="002F6023">
                        <w:rPr>
                          <w:rFonts w:cs="Tahoma" w:hint="eastAsia"/>
                          <w:color w:val="0B5294"/>
                          <w:spacing w:val="-4"/>
                          <w:sz w:val="24"/>
                          <w:szCs w:val="24"/>
                          <w:rtl/>
                        </w:rPr>
                        <w:t>היה</w:t>
                      </w:r>
                      <w:r w:rsidRPr="002F6023">
                        <w:rPr>
                          <w:rFonts w:cs="Tahoma"/>
                          <w:color w:val="0B5294"/>
                          <w:spacing w:val="-4"/>
                          <w:sz w:val="24"/>
                          <w:szCs w:val="24"/>
                          <w:rtl/>
                        </w:rPr>
                        <w:t xml:space="preserve"> </w:t>
                      </w:r>
                      <w:r w:rsidRPr="002F6023">
                        <w:rPr>
                          <w:rFonts w:cs="Tahoma" w:hint="eastAsia"/>
                          <w:color w:val="0B5294"/>
                          <w:spacing w:val="-4"/>
                          <w:sz w:val="24"/>
                          <w:szCs w:val="24"/>
                          <w:rtl/>
                        </w:rPr>
                        <w:t>מקום</w:t>
                      </w:r>
                      <w:r w:rsidRPr="002F6023">
                        <w:rPr>
                          <w:rFonts w:cs="Tahoma"/>
                          <w:color w:val="0B5294"/>
                          <w:spacing w:val="-4"/>
                          <w:sz w:val="24"/>
                          <w:szCs w:val="24"/>
                          <w:rtl/>
                        </w:rPr>
                        <w:t xml:space="preserve"> </w:t>
                      </w:r>
                      <w:r w:rsidRPr="002F6023">
                        <w:rPr>
                          <w:rFonts w:cs="Tahoma" w:hint="eastAsia"/>
                          <w:color w:val="0B5294"/>
                          <w:spacing w:val="-4"/>
                          <w:sz w:val="24"/>
                          <w:szCs w:val="24"/>
                          <w:rtl/>
                        </w:rPr>
                        <w:t>להתערבותו</w:t>
                      </w:r>
                      <w:r w:rsidRPr="002F6023">
                        <w:rPr>
                          <w:rFonts w:cs="Tahoma"/>
                          <w:color w:val="0B5294"/>
                          <w:spacing w:val="-4"/>
                          <w:sz w:val="24"/>
                          <w:szCs w:val="24"/>
                          <w:rtl/>
                        </w:rPr>
                        <w:t xml:space="preserve"> </w:t>
                      </w:r>
                      <w:r w:rsidRPr="002F6023">
                        <w:rPr>
                          <w:rFonts w:cs="Tahoma" w:hint="eastAsia"/>
                          <w:color w:val="0B5294"/>
                          <w:spacing w:val="-4"/>
                          <w:sz w:val="24"/>
                          <w:szCs w:val="24"/>
                          <w:rtl/>
                        </w:rPr>
                        <w:t>של</w:t>
                      </w:r>
                      <w:r w:rsidRPr="002F6023">
                        <w:rPr>
                          <w:rFonts w:cs="Tahoma"/>
                          <w:color w:val="0B5294"/>
                          <w:spacing w:val="-4"/>
                          <w:sz w:val="24"/>
                          <w:szCs w:val="24"/>
                          <w:rtl/>
                        </w:rPr>
                        <w:t xml:space="preserve"> </w:t>
                      </w:r>
                      <w:r w:rsidRPr="002F6023">
                        <w:rPr>
                          <w:rFonts w:cs="Tahoma" w:hint="eastAsia"/>
                          <w:color w:val="0B5294"/>
                          <w:spacing w:val="-4"/>
                          <w:sz w:val="24"/>
                          <w:szCs w:val="24"/>
                          <w:rtl/>
                        </w:rPr>
                        <w:t>היו</w:t>
                      </w:r>
                      <w:r w:rsidRPr="002F6023">
                        <w:rPr>
                          <w:rFonts w:cs="Tahoma"/>
                          <w:color w:val="0B5294"/>
                          <w:spacing w:val="-4"/>
                          <w:sz w:val="24"/>
                          <w:szCs w:val="24"/>
                          <w:rtl/>
                        </w:rPr>
                        <w:t>"</w:t>
                      </w:r>
                      <w:r w:rsidRPr="002F6023">
                        <w:rPr>
                          <w:rFonts w:cs="Tahoma" w:hint="eastAsia"/>
                          <w:color w:val="0B5294"/>
                          <w:spacing w:val="-4"/>
                          <w:sz w:val="24"/>
                          <w:szCs w:val="24"/>
                          <w:rtl/>
                        </w:rPr>
                        <w:t>ר</w:t>
                      </w:r>
                      <w:r w:rsidRPr="002F6023">
                        <w:rPr>
                          <w:rFonts w:cs="Tahoma"/>
                          <w:color w:val="0B5294"/>
                          <w:spacing w:val="-4"/>
                          <w:sz w:val="24"/>
                          <w:szCs w:val="24"/>
                          <w:rtl/>
                        </w:rPr>
                        <w:t xml:space="preserve"> </w:t>
                      </w:r>
                      <w:r w:rsidRPr="002F6023">
                        <w:rPr>
                          <w:rFonts w:cs="Tahoma" w:hint="eastAsia"/>
                          <w:color w:val="0B5294"/>
                          <w:spacing w:val="-4"/>
                          <w:sz w:val="24"/>
                          <w:szCs w:val="24"/>
                          <w:rtl/>
                        </w:rPr>
                        <w:t>במינוים</w:t>
                      </w:r>
                      <w:r w:rsidRPr="002F6023">
                        <w:rPr>
                          <w:rFonts w:cs="Tahoma"/>
                          <w:color w:val="0B5294"/>
                          <w:spacing w:val="-4"/>
                          <w:sz w:val="24"/>
                          <w:szCs w:val="24"/>
                          <w:rtl/>
                        </w:rPr>
                        <w:t xml:space="preserve"> </w:t>
                      </w:r>
                      <w:r w:rsidRPr="002F6023">
                        <w:rPr>
                          <w:rFonts w:cs="Tahoma" w:hint="eastAsia"/>
                          <w:color w:val="0B5294"/>
                          <w:spacing w:val="-4"/>
                          <w:sz w:val="24"/>
                          <w:szCs w:val="24"/>
                          <w:rtl/>
                        </w:rPr>
                        <w:t>של</w:t>
                      </w:r>
                      <w:r w:rsidRPr="002F6023">
                        <w:rPr>
                          <w:rFonts w:cs="Tahoma"/>
                          <w:color w:val="0B5294"/>
                          <w:spacing w:val="-4"/>
                          <w:sz w:val="24"/>
                          <w:szCs w:val="24"/>
                          <w:rtl/>
                        </w:rPr>
                        <w:t xml:space="preserve"> </w:t>
                      </w:r>
                      <w:r w:rsidRPr="002F6023">
                        <w:rPr>
                          <w:rFonts w:cs="Tahoma" w:hint="eastAsia"/>
                          <w:color w:val="0B5294"/>
                          <w:spacing w:val="-4"/>
                          <w:sz w:val="24"/>
                          <w:szCs w:val="24"/>
                          <w:rtl/>
                        </w:rPr>
                        <w:t>עובדים</w:t>
                      </w:r>
                      <w:r w:rsidRPr="002F6023">
                        <w:rPr>
                          <w:rFonts w:cs="Tahoma"/>
                          <w:color w:val="0B5294"/>
                          <w:spacing w:val="-4"/>
                          <w:sz w:val="24"/>
                          <w:szCs w:val="24"/>
                          <w:rtl/>
                        </w:rPr>
                        <w:t xml:space="preserve"> </w:t>
                      </w:r>
                      <w:r w:rsidRPr="002F6023">
                        <w:rPr>
                          <w:rFonts w:cs="Tahoma" w:hint="eastAsia"/>
                          <w:color w:val="0B5294"/>
                          <w:spacing w:val="-4"/>
                          <w:sz w:val="24"/>
                          <w:szCs w:val="24"/>
                          <w:rtl/>
                        </w:rPr>
                        <w:t>בחברה</w:t>
                      </w:r>
                      <w:r w:rsidRPr="002F6023">
                        <w:rPr>
                          <w:rFonts w:cs="Tahoma"/>
                          <w:color w:val="0B5294"/>
                          <w:spacing w:val="-4"/>
                          <w:sz w:val="24"/>
                          <w:szCs w:val="24"/>
                          <w:rtl/>
                        </w:rPr>
                        <w:t xml:space="preserve">, </w:t>
                      </w:r>
                      <w:r w:rsidRPr="002F6023">
                        <w:rPr>
                          <w:rFonts w:cs="Tahoma" w:hint="eastAsia"/>
                          <w:color w:val="0B5294"/>
                          <w:spacing w:val="-4"/>
                          <w:sz w:val="24"/>
                          <w:szCs w:val="24"/>
                          <w:rtl/>
                        </w:rPr>
                        <w:t>שכן</w:t>
                      </w:r>
                      <w:r w:rsidRPr="002F6023">
                        <w:rPr>
                          <w:rFonts w:cs="Tahoma"/>
                          <w:color w:val="0B5294"/>
                          <w:spacing w:val="-4"/>
                          <w:sz w:val="24"/>
                          <w:szCs w:val="24"/>
                          <w:rtl/>
                        </w:rPr>
                        <w:t xml:space="preserve"> </w:t>
                      </w:r>
                      <w:r w:rsidRPr="002F6023">
                        <w:rPr>
                          <w:rFonts w:cs="Tahoma" w:hint="eastAsia"/>
                          <w:color w:val="0B5294"/>
                          <w:spacing w:val="-4"/>
                          <w:sz w:val="24"/>
                          <w:szCs w:val="24"/>
                          <w:rtl/>
                        </w:rPr>
                        <w:t>לפי</w:t>
                      </w:r>
                      <w:r w:rsidRPr="002F6023">
                        <w:rPr>
                          <w:rFonts w:cs="Tahoma"/>
                          <w:color w:val="0B5294"/>
                          <w:spacing w:val="-4"/>
                          <w:sz w:val="24"/>
                          <w:szCs w:val="24"/>
                          <w:rtl/>
                        </w:rPr>
                        <w:t xml:space="preserve"> </w:t>
                      </w:r>
                      <w:r w:rsidRPr="002F6023">
                        <w:rPr>
                          <w:rFonts w:cs="Tahoma" w:hint="eastAsia"/>
                          <w:color w:val="0B5294"/>
                          <w:spacing w:val="-4"/>
                          <w:sz w:val="24"/>
                          <w:szCs w:val="24"/>
                          <w:rtl/>
                        </w:rPr>
                        <w:t>הנוהל</w:t>
                      </w:r>
                      <w:r w:rsidRPr="002F6023">
                        <w:rPr>
                          <w:rFonts w:cs="Tahoma"/>
                          <w:color w:val="0B5294"/>
                          <w:spacing w:val="-4"/>
                          <w:sz w:val="24"/>
                          <w:szCs w:val="24"/>
                          <w:rtl/>
                        </w:rPr>
                        <w:t xml:space="preserve"> </w:t>
                      </w:r>
                      <w:r w:rsidRPr="002F6023">
                        <w:rPr>
                          <w:rFonts w:cs="Tahoma" w:hint="eastAsia"/>
                          <w:color w:val="0B5294"/>
                          <w:spacing w:val="-4"/>
                          <w:sz w:val="24"/>
                          <w:szCs w:val="24"/>
                          <w:rtl/>
                        </w:rPr>
                        <w:t>האחריות</w:t>
                      </w:r>
                      <w:r w:rsidRPr="002F6023">
                        <w:rPr>
                          <w:rFonts w:cs="Tahoma"/>
                          <w:color w:val="0B5294"/>
                          <w:spacing w:val="-4"/>
                          <w:sz w:val="24"/>
                          <w:szCs w:val="24"/>
                          <w:rtl/>
                        </w:rPr>
                        <w:t xml:space="preserve"> </w:t>
                      </w:r>
                      <w:r w:rsidRPr="002F6023">
                        <w:rPr>
                          <w:rFonts w:cs="Tahoma" w:hint="eastAsia"/>
                          <w:color w:val="0B5294"/>
                          <w:spacing w:val="-4"/>
                          <w:sz w:val="24"/>
                          <w:szCs w:val="24"/>
                          <w:rtl/>
                        </w:rPr>
                        <w:t>לאיתור</w:t>
                      </w:r>
                      <w:r w:rsidRPr="002F6023">
                        <w:rPr>
                          <w:rFonts w:cs="Tahoma"/>
                          <w:color w:val="0B5294"/>
                          <w:spacing w:val="-4"/>
                          <w:sz w:val="24"/>
                          <w:szCs w:val="24"/>
                          <w:rtl/>
                        </w:rPr>
                        <w:t xml:space="preserve"> </w:t>
                      </w:r>
                      <w:r w:rsidRPr="002F6023">
                        <w:rPr>
                          <w:rFonts w:cs="Tahoma" w:hint="eastAsia"/>
                          <w:color w:val="0B5294"/>
                          <w:spacing w:val="-4"/>
                          <w:sz w:val="24"/>
                          <w:szCs w:val="24"/>
                          <w:rtl/>
                        </w:rPr>
                        <w:t>מועמדים</w:t>
                      </w:r>
                      <w:r w:rsidRPr="002F6023">
                        <w:rPr>
                          <w:rFonts w:cs="Tahoma"/>
                          <w:color w:val="0B5294"/>
                          <w:spacing w:val="-4"/>
                          <w:sz w:val="24"/>
                          <w:szCs w:val="24"/>
                          <w:rtl/>
                        </w:rPr>
                        <w:t xml:space="preserve"> </w:t>
                      </w:r>
                      <w:r w:rsidRPr="002F6023">
                        <w:rPr>
                          <w:rFonts w:cs="Tahoma" w:hint="eastAsia"/>
                          <w:color w:val="0B5294"/>
                          <w:spacing w:val="-4"/>
                          <w:sz w:val="24"/>
                          <w:szCs w:val="24"/>
                          <w:rtl/>
                        </w:rPr>
                        <w:t>למשרות</w:t>
                      </w:r>
                      <w:r w:rsidRPr="002F6023">
                        <w:rPr>
                          <w:rFonts w:cs="Tahoma"/>
                          <w:color w:val="0B5294"/>
                          <w:spacing w:val="-4"/>
                          <w:sz w:val="24"/>
                          <w:szCs w:val="24"/>
                          <w:rtl/>
                        </w:rPr>
                        <w:t xml:space="preserve"> </w:t>
                      </w:r>
                      <w:r w:rsidRPr="002F6023">
                        <w:rPr>
                          <w:rFonts w:cs="Tahoma" w:hint="eastAsia"/>
                          <w:color w:val="0B5294"/>
                          <w:spacing w:val="-4"/>
                          <w:sz w:val="24"/>
                          <w:szCs w:val="24"/>
                          <w:rtl/>
                        </w:rPr>
                        <w:t>בחברה</w:t>
                      </w:r>
                      <w:r w:rsidRPr="002F6023">
                        <w:rPr>
                          <w:rFonts w:cs="Tahoma"/>
                          <w:color w:val="0B5294"/>
                          <w:spacing w:val="-4"/>
                          <w:sz w:val="24"/>
                          <w:szCs w:val="24"/>
                          <w:rtl/>
                        </w:rPr>
                        <w:t xml:space="preserve"> </w:t>
                      </w:r>
                      <w:r w:rsidRPr="002F6023">
                        <w:rPr>
                          <w:rFonts w:cs="Tahoma" w:hint="eastAsia"/>
                          <w:color w:val="0B5294"/>
                          <w:spacing w:val="-4"/>
                          <w:sz w:val="24"/>
                          <w:szCs w:val="24"/>
                          <w:rtl/>
                        </w:rPr>
                        <w:t>מוטלת</w:t>
                      </w:r>
                      <w:r w:rsidRPr="002F6023">
                        <w:rPr>
                          <w:rFonts w:cs="Tahoma"/>
                          <w:color w:val="0B5294"/>
                          <w:spacing w:val="-4"/>
                          <w:sz w:val="24"/>
                          <w:szCs w:val="24"/>
                          <w:rtl/>
                        </w:rPr>
                        <w:t xml:space="preserve"> </w:t>
                      </w:r>
                      <w:r w:rsidRPr="002F6023">
                        <w:rPr>
                          <w:rFonts w:cs="Tahoma" w:hint="eastAsia"/>
                          <w:color w:val="0B5294"/>
                          <w:spacing w:val="-4"/>
                          <w:sz w:val="24"/>
                          <w:szCs w:val="24"/>
                          <w:rtl/>
                        </w:rPr>
                        <w:t>על</w:t>
                      </w:r>
                      <w:r w:rsidRPr="002F6023">
                        <w:rPr>
                          <w:rFonts w:cs="Tahoma"/>
                          <w:color w:val="0B5294"/>
                          <w:spacing w:val="-4"/>
                          <w:sz w:val="24"/>
                          <w:szCs w:val="24"/>
                          <w:rtl/>
                        </w:rPr>
                        <w:t xml:space="preserve"> </w:t>
                      </w:r>
                      <w:r w:rsidRPr="002F6023">
                        <w:rPr>
                          <w:rFonts w:cs="Tahoma" w:hint="eastAsia"/>
                          <w:color w:val="0B5294"/>
                          <w:spacing w:val="-4"/>
                          <w:sz w:val="24"/>
                          <w:szCs w:val="24"/>
                          <w:rtl/>
                        </w:rPr>
                        <w:t>אגף</w:t>
                      </w:r>
                      <w:r w:rsidRPr="002F6023">
                        <w:rPr>
                          <w:rFonts w:cs="Tahoma"/>
                          <w:color w:val="0B5294"/>
                          <w:spacing w:val="-4"/>
                          <w:sz w:val="24"/>
                          <w:szCs w:val="24"/>
                          <w:rtl/>
                        </w:rPr>
                        <w:t xml:space="preserve"> </w:t>
                      </w:r>
                      <w:r w:rsidRPr="002F6023">
                        <w:rPr>
                          <w:rFonts w:cs="Tahoma" w:hint="eastAsia"/>
                          <w:color w:val="0B5294"/>
                          <w:spacing w:val="-4"/>
                          <w:sz w:val="24"/>
                          <w:szCs w:val="24"/>
                          <w:rtl/>
                        </w:rPr>
                        <w:t>משאבי</w:t>
                      </w:r>
                      <w:r w:rsidRPr="002F6023">
                        <w:rPr>
                          <w:rFonts w:cs="Tahoma"/>
                          <w:color w:val="0B5294"/>
                          <w:spacing w:val="-4"/>
                          <w:sz w:val="24"/>
                          <w:szCs w:val="24"/>
                          <w:rtl/>
                        </w:rPr>
                        <w:t xml:space="preserve"> </w:t>
                      </w:r>
                      <w:r w:rsidRPr="002F6023">
                        <w:rPr>
                          <w:rFonts w:cs="Tahoma" w:hint="eastAsia"/>
                          <w:color w:val="0B5294"/>
                          <w:spacing w:val="-4"/>
                          <w:sz w:val="24"/>
                          <w:szCs w:val="24"/>
                          <w:rtl/>
                        </w:rPr>
                        <w:t>אנוש</w:t>
                      </w:r>
                      <w:r w:rsidRPr="002F6023">
                        <w:rPr>
                          <w:rFonts w:cs="Tahoma"/>
                          <w:color w:val="0B5294"/>
                          <w:spacing w:val="-4"/>
                          <w:sz w:val="24"/>
                          <w:szCs w:val="24"/>
                          <w:rtl/>
                        </w:rPr>
                        <w:t xml:space="preserve"> </w:t>
                      </w:r>
                      <w:r w:rsidRPr="002F6023">
                        <w:rPr>
                          <w:rFonts w:cs="Tahoma" w:hint="eastAsia"/>
                          <w:color w:val="0B5294"/>
                          <w:spacing w:val="-4"/>
                          <w:sz w:val="24"/>
                          <w:szCs w:val="24"/>
                          <w:rtl/>
                        </w:rPr>
                        <w:t>ואינה</w:t>
                      </w:r>
                      <w:r w:rsidRPr="002F6023">
                        <w:rPr>
                          <w:rFonts w:cs="Tahoma"/>
                          <w:color w:val="0B5294"/>
                          <w:spacing w:val="-4"/>
                          <w:sz w:val="24"/>
                          <w:szCs w:val="24"/>
                          <w:rtl/>
                        </w:rPr>
                        <w:t xml:space="preserve"> </w:t>
                      </w:r>
                      <w:r w:rsidRPr="002F6023">
                        <w:rPr>
                          <w:rFonts w:cs="Tahoma" w:hint="eastAsia"/>
                          <w:color w:val="0B5294"/>
                          <w:spacing w:val="-4"/>
                          <w:sz w:val="24"/>
                          <w:szCs w:val="24"/>
                          <w:rtl/>
                        </w:rPr>
                        <w:t>מתפקידו</w:t>
                      </w:r>
                      <w:r w:rsidRPr="002F6023">
                        <w:rPr>
                          <w:rFonts w:cs="Tahoma"/>
                          <w:color w:val="0B5294"/>
                          <w:spacing w:val="-4"/>
                          <w:sz w:val="24"/>
                          <w:szCs w:val="24"/>
                          <w:rtl/>
                        </w:rPr>
                        <w:t xml:space="preserve"> </w:t>
                      </w:r>
                      <w:r w:rsidRPr="002F6023">
                        <w:rPr>
                          <w:rFonts w:cs="Tahoma" w:hint="eastAsia"/>
                          <w:color w:val="0B5294"/>
                          <w:spacing w:val="-4"/>
                          <w:sz w:val="24"/>
                          <w:szCs w:val="24"/>
                          <w:rtl/>
                        </w:rPr>
                        <w:t>של</w:t>
                      </w:r>
                      <w:r w:rsidRPr="002F6023">
                        <w:rPr>
                          <w:rFonts w:cs="Tahoma"/>
                          <w:color w:val="0B5294"/>
                          <w:spacing w:val="-4"/>
                          <w:sz w:val="24"/>
                          <w:szCs w:val="24"/>
                          <w:rtl/>
                        </w:rPr>
                        <w:t xml:space="preserve"> </w:t>
                      </w:r>
                      <w:r w:rsidRPr="002F6023">
                        <w:rPr>
                          <w:rFonts w:cs="Tahoma" w:hint="eastAsia"/>
                          <w:color w:val="0B5294"/>
                          <w:spacing w:val="-4"/>
                          <w:sz w:val="24"/>
                          <w:szCs w:val="24"/>
                          <w:rtl/>
                        </w:rPr>
                        <w:t>היו</w:t>
                      </w:r>
                      <w:r w:rsidRPr="002F6023">
                        <w:rPr>
                          <w:rFonts w:cs="Tahoma"/>
                          <w:color w:val="0B5294"/>
                          <w:spacing w:val="-4"/>
                          <w:sz w:val="24"/>
                          <w:szCs w:val="24"/>
                          <w:rtl/>
                        </w:rPr>
                        <w:t>"</w:t>
                      </w:r>
                      <w:r w:rsidRPr="002F6023">
                        <w:rPr>
                          <w:rFonts w:cs="Tahoma" w:hint="eastAsia"/>
                          <w:color w:val="0B5294"/>
                          <w:spacing w:val="-4"/>
                          <w:sz w:val="24"/>
                          <w:szCs w:val="24"/>
                          <w:rtl/>
                        </w:rPr>
                        <w:t>ר</w:t>
                      </w:r>
                    </w:p>
                    <w:p w:rsidR="002F6023" w:rsidRPr="00373C5D" w:rsidP="002F6023">
                      <w:pPr>
                        <w:spacing w:before="120" w:after="0" w:line="240" w:lineRule="atLeast"/>
                        <w:rPr>
                          <w:rFonts w:cs="Tahoma"/>
                          <w:b/>
                          <w:bCs/>
                          <w:color w:val="0B5294"/>
                          <w:sz w:val="48"/>
                          <w:szCs w:val="48"/>
                          <w:rtl/>
                        </w:rPr>
                      </w:pPr>
                      <w:drawing>
                        <wp:inline distT="0" distB="0" distL="0" distR="0">
                          <wp:extent cx="288000" cy="31337"/>
                          <wp:effectExtent l="0" t="0" r="0" b="6985"/>
                          <wp:docPr id="1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789376" name="line.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A4680" w:rsidRPr="003C2A8C" w:rsidP="00151FC3">
      <w:pPr>
        <w:spacing w:before="180" w:after="240" w:line="240" w:lineRule="exact"/>
        <w:ind w:right="2268"/>
        <w:jc w:val="both"/>
        <w:rPr>
          <w:rFonts w:ascii="Tahoma" w:hAnsi="Tahoma" w:cs="Tahoma"/>
          <w:sz w:val="18"/>
          <w:szCs w:val="18"/>
          <w:rtl/>
          <w:lang w:eastAsia="he-IL"/>
        </w:rPr>
      </w:pPr>
      <w:r w:rsidRPr="003C2A8C">
        <w:rPr>
          <w:rFonts w:ascii="Tahoma" w:hAnsi="Tahoma" w:cs="Tahoma" w:hint="cs"/>
          <w:sz w:val="18"/>
          <w:szCs w:val="18"/>
          <w:rtl/>
          <w:lang w:eastAsia="he-IL"/>
        </w:rPr>
        <w:t>עמידר מסרה בתשובתה כי "היו"ר מקבל את ההערה כי ראוי היה שיפנה את הפונים אליו לאגף משאבי אנוש". עוד מסרה כי כל הפעולות של יו"ר עמידר בעניין גיוס עובדים נעשו בתום לב ומתוך כוונה לסייע לחברה.</w:t>
      </w:r>
    </w:p>
    <w:p w:rsidR="000A4680" w:rsidRPr="003C2A8C" w:rsidP="00151FC3">
      <w:pPr>
        <w:pStyle w:val="RESHET"/>
        <w:rPr>
          <w:rtl/>
        </w:rPr>
      </w:pPr>
      <w:r w:rsidRPr="003C2A8C">
        <w:rPr>
          <w:rtl/>
        </w:rPr>
        <w:t xml:space="preserve">תהליכי מינויים הם תהליכים המחייבים שמירה והקפדה על </w:t>
      </w:r>
      <w:r w:rsidRPr="003C2A8C">
        <w:rPr>
          <w:rFonts w:hint="cs"/>
          <w:rtl/>
        </w:rPr>
        <w:t>הליך הוגן המתנהל ב</w:t>
      </w:r>
      <w:r w:rsidRPr="003C2A8C">
        <w:rPr>
          <w:rtl/>
        </w:rPr>
        <w:t>שוויו</w:t>
      </w:r>
      <w:r w:rsidRPr="003C2A8C">
        <w:rPr>
          <w:rFonts w:hint="cs"/>
          <w:rtl/>
        </w:rPr>
        <w:t>ניות</w:t>
      </w:r>
      <w:r w:rsidRPr="003C2A8C">
        <w:rPr>
          <w:rtl/>
        </w:rPr>
        <w:t xml:space="preserve">, </w:t>
      </w:r>
      <w:r w:rsidRPr="003C2A8C">
        <w:rPr>
          <w:rFonts w:hint="cs"/>
          <w:rtl/>
        </w:rPr>
        <w:t>ללא</w:t>
      </w:r>
      <w:r w:rsidRPr="003C2A8C">
        <w:rPr>
          <w:rtl/>
        </w:rPr>
        <w:t xml:space="preserve"> משוא פנים ו</w:t>
      </w:r>
      <w:r w:rsidRPr="003C2A8C">
        <w:rPr>
          <w:rFonts w:hint="cs"/>
          <w:rtl/>
        </w:rPr>
        <w:t>ב</w:t>
      </w:r>
      <w:r w:rsidRPr="003C2A8C">
        <w:rPr>
          <w:rtl/>
        </w:rPr>
        <w:t>חתירה למינוי המתאים ביותר לתפקיד</w:t>
      </w:r>
      <w:r w:rsidRPr="003C2A8C">
        <w:rPr>
          <w:rFonts w:hint="cs"/>
          <w:rtl/>
        </w:rPr>
        <w:t>.</w:t>
      </w:r>
      <w:r w:rsidRPr="003C2A8C">
        <w:rPr>
          <w:rtl/>
        </w:rPr>
        <w:t xml:space="preserve"> על כן </w:t>
      </w:r>
      <w:r w:rsidRPr="003C2A8C">
        <w:rPr>
          <w:rFonts w:hint="cs"/>
          <w:rtl/>
        </w:rPr>
        <w:t>נתון</w:t>
      </w:r>
      <w:r w:rsidRPr="003C2A8C">
        <w:rPr>
          <w:rtl/>
        </w:rPr>
        <w:t xml:space="preserve"> תחום זה באחריות אנשי המקצוע</w:t>
      </w:r>
      <w:r w:rsidRPr="003C2A8C">
        <w:rPr>
          <w:rFonts w:hint="cs"/>
          <w:rtl/>
        </w:rPr>
        <w:t xml:space="preserve"> מאגף משאבי אנוש</w:t>
      </w:r>
      <w:r w:rsidRPr="003C2A8C">
        <w:rPr>
          <w:rtl/>
        </w:rPr>
        <w:t>, שאמורים להבטיח את תקינות ההליכים</w:t>
      </w:r>
      <w:r w:rsidRPr="003C2A8C">
        <w:rPr>
          <w:rFonts w:hint="cs"/>
          <w:rtl/>
        </w:rPr>
        <w:t xml:space="preserve">. </w:t>
      </w:r>
      <w:r w:rsidRPr="003C2A8C">
        <w:rPr>
          <w:rtl/>
        </w:rPr>
        <w:t>על היו"ר</w:t>
      </w:r>
      <w:r w:rsidRPr="003C2A8C">
        <w:rPr>
          <w:rFonts w:hint="cs"/>
          <w:rtl/>
        </w:rPr>
        <w:t xml:space="preserve"> </w:t>
      </w:r>
      <w:r w:rsidRPr="003C2A8C">
        <w:rPr>
          <w:rtl/>
        </w:rPr>
        <w:t>להוביל תפיסה זו ב</w:t>
      </w:r>
      <w:r w:rsidRPr="003C2A8C">
        <w:rPr>
          <w:rFonts w:hint="cs"/>
          <w:rtl/>
        </w:rPr>
        <w:t>עמידר</w:t>
      </w:r>
      <w:r w:rsidRPr="003C2A8C">
        <w:rPr>
          <w:rtl/>
        </w:rPr>
        <w:t>.</w:t>
      </w:r>
    </w:p>
    <w:p w:rsidR="000A4680" w:rsidRPr="003C2A8C" w:rsidP="00151FC3">
      <w:pPr>
        <w:spacing w:line="240" w:lineRule="exact"/>
        <w:ind w:right="2268"/>
        <w:jc w:val="both"/>
        <w:rPr>
          <w:rFonts w:ascii="Tahoma" w:hAnsi="Tahoma" w:cs="Tahoma"/>
          <w:sz w:val="18"/>
          <w:szCs w:val="18"/>
          <w:rtl/>
          <w:lang w:eastAsia="he-IL"/>
        </w:rPr>
      </w:pPr>
    </w:p>
    <w:p w:rsidR="000A4680" w:rsidRPr="001B010D" w:rsidP="00151FC3">
      <w:pPr>
        <w:pStyle w:val="KOT5"/>
        <w:rPr>
          <w:rtl/>
        </w:rPr>
      </w:pPr>
      <w:r w:rsidRPr="001B010D">
        <w:rPr>
          <w:rFonts w:hint="cs"/>
          <w:rtl/>
        </w:rPr>
        <w:t xml:space="preserve">מעורבות בלתי תקינה במינויים </w:t>
      </w:r>
      <w:r>
        <w:rPr>
          <w:rFonts w:hint="cs"/>
          <w:rtl/>
        </w:rPr>
        <w:t>על ידי</w:t>
      </w:r>
      <w:r w:rsidRPr="001B010D">
        <w:rPr>
          <w:rFonts w:hint="cs"/>
          <w:rtl/>
        </w:rPr>
        <w:t xml:space="preserve"> בעלי תפקידים </w:t>
      </w:r>
      <w:r>
        <w:rPr>
          <w:rFonts w:hint="cs"/>
          <w:rtl/>
        </w:rPr>
        <w:t>בכירים אחרים ב</w:t>
      </w:r>
      <w:r w:rsidRPr="001B010D">
        <w:rPr>
          <w:rFonts w:hint="cs"/>
          <w:rtl/>
        </w:rPr>
        <w:t xml:space="preserve">חברה </w:t>
      </w:r>
    </w:p>
    <w:p w:rsidR="000A4680" w:rsidRPr="006419B1" w:rsidP="00151FC3">
      <w:pPr>
        <w:pStyle w:val="KOT6"/>
        <w:rPr>
          <w:rFonts w:eastAsiaTheme="minorHAnsi"/>
          <w:rtl/>
        </w:rPr>
      </w:pPr>
      <w:r w:rsidRPr="006419B1">
        <w:rPr>
          <w:rFonts w:hint="cs"/>
          <w:rtl/>
        </w:rPr>
        <w:t>מינוי</w:t>
      </w:r>
      <w:r>
        <w:rPr>
          <w:rFonts w:hint="cs"/>
          <w:rtl/>
        </w:rPr>
        <w:t xml:space="preserve"> </w:t>
      </w:r>
      <w:r w:rsidRPr="006419B1">
        <w:rPr>
          <w:rFonts w:eastAsiaTheme="minorHAnsi" w:hint="cs"/>
          <w:rtl/>
        </w:rPr>
        <w:t>ה' - מעורבות סמנכ"ל השיווק</w:t>
      </w:r>
    </w:p>
    <w:p w:rsidR="000A4680" w:rsidRPr="003C2A8C" w:rsidP="00151FC3">
      <w:pPr>
        <w:pStyle w:val="RESHET"/>
        <w:rPr>
          <w:rtl/>
        </w:rPr>
      </w:pPr>
      <w:r w:rsidRPr="003C2A8C">
        <w:rPr>
          <w:rFonts w:hint="cs"/>
          <w:rtl/>
        </w:rPr>
        <w:t>בנובמבר 2015 החלה עמידר להעסיק את עובדת ה' בתפקיד מנהלת קשרי קהילה במחוז הצפון. יוזם המינוי של עובדת ה' היה סמנכ"ל שיווק וקשרי לקוחות (להלן - סמנכ"ל השיווק), מר ערן כהן, שהכיר את עובדת ה' לראשונה במסגרת פעילותם הפוליטית בעבר באחת המפלגות.</w:t>
      </w:r>
    </w:p>
    <w:p w:rsidR="000A4680" w:rsidRPr="003C2A8C" w:rsidP="00151FC3">
      <w:pPr>
        <w:spacing w:before="180" w:line="240" w:lineRule="exact"/>
        <w:ind w:right="2268"/>
        <w:jc w:val="both"/>
        <w:rPr>
          <w:rFonts w:ascii="Tahoma" w:eastAsia="Times New Roman" w:hAnsi="Tahoma" w:cs="Tahoma"/>
          <w:sz w:val="18"/>
          <w:szCs w:val="18"/>
          <w:rtl/>
          <w:lang w:eastAsia="he-IL"/>
        </w:rPr>
      </w:pPr>
      <w:r w:rsidRPr="003C2A8C">
        <w:rPr>
          <w:rFonts w:ascii="Tahoma" w:hAnsi="Tahoma" w:cs="Tahoma" w:hint="cs"/>
          <w:sz w:val="18"/>
          <w:szCs w:val="18"/>
          <w:rtl/>
        </w:rPr>
        <w:t>בעקבות הקמתו של</w:t>
      </w:r>
      <w:r w:rsidRPr="003C2A8C">
        <w:rPr>
          <w:rFonts w:ascii="Tahoma" w:eastAsia="Times New Roman" w:hAnsi="Tahoma" w:cs="Tahoma" w:hint="cs"/>
          <w:sz w:val="18"/>
          <w:szCs w:val="18"/>
          <w:rtl/>
          <w:lang w:eastAsia="he-IL"/>
        </w:rPr>
        <w:t xml:space="preserve"> אגף קשרי קהילה נוצר צורך לאייש את תפקיד מנהל קשרי קהילה במחוז הצפון. באוקטובר 2015 פנה סמנכ"ל השיווק בדוא"ל לאגף משאבי אנוש, וציין כי הוא מעוניין למנות את עובדת ה' לתפקיד, וכי עובדת ה' מכותבת לדוא"ל כדי שהיא תעביר למשאבי אנוש את מסמך קורות החיים שלה.</w:t>
      </w:r>
    </w:p>
    <w:p w:rsidR="000A4680" w:rsidRPr="003C2A8C" w:rsidP="00151FC3">
      <w:pPr>
        <w:spacing w:line="240" w:lineRule="exact"/>
        <w:ind w:right="2268"/>
        <w:jc w:val="both"/>
        <w:rPr>
          <w:rFonts w:ascii="Tahoma" w:hAnsi="Tahoma" w:cs="Tahoma"/>
          <w:sz w:val="18"/>
          <w:szCs w:val="18"/>
          <w:rtl/>
          <w:lang w:eastAsia="he-IL"/>
        </w:rPr>
      </w:pPr>
      <w:r w:rsidRPr="003C2A8C">
        <w:rPr>
          <w:rFonts w:ascii="Tahoma" w:hAnsi="Tahoma" w:cs="Tahoma" w:hint="cs"/>
          <w:sz w:val="18"/>
          <w:szCs w:val="18"/>
          <w:rtl/>
          <w:lang w:eastAsia="he-IL"/>
        </w:rPr>
        <w:t>במסמך קורות חייה פירטה בין היתר עובדת ה' את עבודתה בעבר במפעל הפיס בתפקיד יועצת בכירה ליו"ר מפעל הפיס</w:t>
      </w:r>
      <w:r>
        <w:rPr>
          <w:rFonts w:ascii="Tahoma" w:hAnsi="Tahoma" w:cs="Tahoma"/>
          <w:sz w:val="18"/>
          <w:szCs w:val="18"/>
          <w:vertAlign w:val="superscript"/>
          <w:rtl/>
          <w:lang w:eastAsia="he-IL"/>
        </w:rPr>
        <w:footnoteReference w:id="12"/>
      </w:r>
      <w:r w:rsidRPr="003C2A8C">
        <w:rPr>
          <w:rFonts w:ascii="Tahoma" w:hAnsi="Tahoma" w:cs="Tahoma" w:hint="cs"/>
          <w:sz w:val="18"/>
          <w:szCs w:val="18"/>
          <w:rtl/>
          <w:lang w:eastAsia="he-IL"/>
        </w:rPr>
        <w:t>.</w:t>
      </w:r>
    </w:p>
    <w:p w:rsidR="000A4680" w:rsidRPr="003C2A8C" w:rsidP="00151FC3">
      <w:pPr>
        <w:spacing w:after="240" w:line="240" w:lineRule="exact"/>
        <w:ind w:right="2268"/>
        <w:jc w:val="both"/>
        <w:rPr>
          <w:rFonts w:ascii="Tahoma" w:hAnsi="Tahoma" w:cs="Tahoma"/>
          <w:sz w:val="18"/>
          <w:szCs w:val="18"/>
          <w:rtl/>
          <w:lang w:eastAsia="he-IL"/>
        </w:rPr>
      </w:pPr>
      <w:r w:rsidRPr="003C2A8C">
        <w:rPr>
          <w:rFonts w:ascii="Tahoma" w:hAnsi="Tahoma" w:cs="Tahoma" w:hint="cs"/>
          <w:sz w:val="18"/>
          <w:szCs w:val="18"/>
          <w:rtl/>
          <w:lang w:eastAsia="he-IL"/>
        </w:rPr>
        <w:t>לא</w:t>
      </w:r>
      <w:r w:rsidRPr="003C2A8C">
        <w:rPr>
          <w:rFonts w:ascii="Tahoma" w:hAnsi="Tahoma" w:cs="Tahoma"/>
          <w:sz w:val="18"/>
          <w:szCs w:val="18"/>
          <w:rtl/>
          <w:lang w:eastAsia="he-IL"/>
        </w:rPr>
        <w:t xml:space="preserve"> </w:t>
      </w:r>
      <w:r w:rsidRPr="003C2A8C">
        <w:rPr>
          <w:rFonts w:ascii="Tahoma" w:hAnsi="Tahoma" w:cs="Tahoma" w:hint="cs"/>
          <w:sz w:val="18"/>
          <w:szCs w:val="18"/>
          <w:rtl/>
          <w:lang w:eastAsia="he-IL"/>
        </w:rPr>
        <w:t>רואיינו</w:t>
      </w:r>
      <w:r w:rsidRPr="003C2A8C">
        <w:rPr>
          <w:rFonts w:ascii="Tahoma" w:hAnsi="Tahoma" w:cs="Tahoma"/>
          <w:sz w:val="18"/>
          <w:szCs w:val="18"/>
          <w:rtl/>
          <w:lang w:eastAsia="he-IL"/>
        </w:rPr>
        <w:t xml:space="preserve"> מועמדים נוספים לתפקיד, </w:t>
      </w:r>
      <w:r w:rsidRPr="003C2A8C">
        <w:rPr>
          <w:rFonts w:ascii="Tahoma" w:hAnsi="Tahoma" w:cs="Tahoma" w:hint="cs"/>
          <w:sz w:val="18"/>
          <w:szCs w:val="18"/>
          <w:rtl/>
          <w:lang w:eastAsia="he-IL"/>
        </w:rPr>
        <w:t>וגם</w:t>
      </w:r>
      <w:r w:rsidRPr="003C2A8C">
        <w:rPr>
          <w:rFonts w:ascii="Tahoma" w:hAnsi="Tahoma" w:cs="Tahoma"/>
          <w:sz w:val="18"/>
          <w:szCs w:val="18"/>
          <w:rtl/>
          <w:lang w:eastAsia="he-IL"/>
        </w:rPr>
        <w:t xml:space="preserve"> </w:t>
      </w:r>
      <w:r w:rsidRPr="003C2A8C">
        <w:rPr>
          <w:rFonts w:ascii="Tahoma" w:hAnsi="Tahoma" w:cs="Tahoma" w:hint="cs"/>
          <w:sz w:val="18"/>
          <w:szCs w:val="18"/>
          <w:rtl/>
          <w:lang w:eastAsia="he-IL"/>
        </w:rPr>
        <w:t>לא</w:t>
      </w:r>
      <w:r w:rsidRPr="003C2A8C">
        <w:rPr>
          <w:rFonts w:ascii="Tahoma" w:hAnsi="Tahoma" w:cs="Tahoma"/>
          <w:sz w:val="18"/>
          <w:szCs w:val="18"/>
          <w:rtl/>
          <w:lang w:eastAsia="he-IL"/>
        </w:rPr>
        <w:t xml:space="preserve"> </w:t>
      </w:r>
      <w:r w:rsidRPr="003C2A8C">
        <w:rPr>
          <w:rFonts w:ascii="Tahoma" w:hAnsi="Tahoma" w:cs="Tahoma" w:hint="cs"/>
          <w:sz w:val="18"/>
          <w:szCs w:val="18"/>
          <w:rtl/>
          <w:lang w:eastAsia="he-IL"/>
        </w:rPr>
        <w:t>התבצע</w:t>
      </w:r>
      <w:r w:rsidRPr="003C2A8C">
        <w:rPr>
          <w:rFonts w:ascii="Tahoma" w:hAnsi="Tahoma" w:cs="Tahoma"/>
          <w:sz w:val="18"/>
          <w:szCs w:val="18"/>
          <w:rtl/>
          <w:lang w:eastAsia="he-IL"/>
        </w:rPr>
        <w:t xml:space="preserve"> </w:t>
      </w:r>
      <w:r w:rsidRPr="003C2A8C">
        <w:rPr>
          <w:rFonts w:ascii="Tahoma" w:hAnsi="Tahoma" w:cs="Tahoma" w:hint="cs"/>
          <w:sz w:val="18"/>
          <w:szCs w:val="18"/>
          <w:rtl/>
          <w:lang w:eastAsia="he-IL"/>
        </w:rPr>
        <w:t>כל</w:t>
      </w:r>
      <w:r w:rsidRPr="003C2A8C">
        <w:rPr>
          <w:rFonts w:ascii="Tahoma" w:hAnsi="Tahoma" w:cs="Tahoma"/>
          <w:sz w:val="18"/>
          <w:szCs w:val="18"/>
          <w:rtl/>
          <w:lang w:eastAsia="he-IL"/>
        </w:rPr>
        <w:t xml:space="preserve"> </w:t>
      </w:r>
      <w:r w:rsidRPr="003C2A8C">
        <w:rPr>
          <w:rFonts w:ascii="Tahoma" w:hAnsi="Tahoma" w:cs="Tahoma" w:hint="cs"/>
          <w:sz w:val="18"/>
          <w:szCs w:val="18"/>
          <w:rtl/>
          <w:lang w:eastAsia="he-IL"/>
        </w:rPr>
        <w:t>פרסום</w:t>
      </w:r>
      <w:r w:rsidRPr="003C2A8C">
        <w:rPr>
          <w:rFonts w:ascii="Tahoma" w:hAnsi="Tahoma" w:cs="Tahoma"/>
          <w:sz w:val="18"/>
          <w:szCs w:val="18"/>
          <w:rtl/>
          <w:lang w:eastAsia="he-IL"/>
        </w:rPr>
        <w:t xml:space="preserve"> פומבי או פרסום פנימי </w:t>
      </w:r>
      <w:r w:rsidRPr="003C2A8C">
        <w:rPr>
          <w:rFonts w:ascii="Tahoma" w:hAnsi="Tahoma" w:cs="Tahoma" w:hint="cs"/>
          <w:sz w:val="18"/>
          <w:szCs w:val="18"/>
          <w:rtl/>
          <w:lang w:eastAsia="he-IL"/>
        </w:rPr>
        <w:t>בחברה</w:t>
      </w:r>
      <w:r w:rsidRPr="003C2A8C">
        <w:rPr>
          <w:rFonts w:ascii="Tahoma" w:hAnsi="Tahoma" w:cs="Tahoma"/>
          <w:sz w:val="18"/>
          <w:szCs w:val="18"/>
          <w:rtl/>
          <w:lang w:eastAsia="he-IL"/>
        </w:rPr>
        <w:t>.</w:t>
      </w:r>
    </w:p>
    <w:p w:rsidR="000A4680" w:rsidRPr="003C2A8C" w:rsidP="00151FC3">
      <w:pPr>
        <w:pStyle w:val="RESHET"/>
        <w:rPr>
          <w:rtl/>
        </w:rPr>
      </w:pPr>
      <w:r w:rsidRPr="003C2A8C">
        <w:rPr>
          <w:rFonts w:hint="cs"/>
          <w:rtl/>
        </w:rPr>
        <w:t>עולה כי עובדת ה' מונתה לתפקיד האמור בעקבות היכרותה האישית והמוקדמת עם סמנכ"ל השיווק.</w:t>
      </w:r>
    </w:p>
    <w:p w:rsidR="000A4680" w:rsidRPr="003C2A8C" w:rsidP="00151FC3">
      <w:pPr>
        <w:spacing w:before="180" w:after="240" w:line="240" w:lineRule="exact"/>
        <w:ind w:right="2268"/>
        <w:jc w:val="both"/>
        <w:rPr>
          <w:rFonts w:ascii="Tahoma" w:eastAsia="Times New Roman" w:hAnsi="Tahoma" w:cs="Tahoma"/>
          <w:sz w:val="18"/>
          <w:szCs w:val="18"/>
          <w:rtl/>
          <w:lang w:eastAsia="he-IL"/>
        </w:rPr>
      </w:pPr>
      <w:r w:rsidRPr="003C2A8C">
        <w:rPr>
          <w:rFonts w:ascii="Tahoma" w:eastAsia="Times New Roman" w:hAnsi="Tahoma" w:cs="Tahoma" w:hint="cs"/>
          <w:sz w:val="18"/>
          <w:szCs w:val="18"/>
          <w:rtl/>
          <w:lang w:eastAsia="he-IL"/>
        </w:rPr>
        <w:t xml:space="preserve">בתשובותיו למשרד מבקר המדינה מאפריל ומדצמבר 2017 מסר סמנכ"ל השיווק </w:t>
      </w:r>
      <w:r w:rsidRPr="003C2A8C">
        <w:rPr>
          <w:rFonts w:ascii="Tahoma" w:hAnsi="Tahoma" w:cs="Tahoma" w:hint="cs"/>
          <w:sz w:val="18"/>
          <w:szCs w:val="18"/>
          <w:rtl/>
          <w:lang w:eastAsia="he-IL"/>
        </w:rPr>
        <w:t xml:space="preserve">כי העובדה שהכיר לראשונה את עובדת ה' במסגרת פעילות פוליטית לא הופכת את המינוי לפוליטי וכן גם לא הופכת את הקשר ביניהם לפוליטי. לדבריו, היכרותו האישית עמה, שאינה קרובה במיוחד, הייתה בעיקר בתקופת עבודתה במפעל הפיס, ובחירתו בה הייתה משיקולים מקצועיים. </w:t>
      </w:r>
      <w:r w:rsidRPr="003C2A8C">
        <w:rPr>
          <w:rFonts w:ascii="Tahoma" w:eastAsia="Times New Roman" w:hAnsi="Tahoma" w:cs="Tahoma" w:hint="cs"/>
          <w:sz w:val="18"/>
          <w:szCs w:val="18"/>
          <w:rtl/>
          <w:lang w:eastAsia="he-IL"/>
        </w:rPr>
        <w:t>עוד מסר כי באותה עת היה צורך לגייס מועמדת לתפקיד בזמן קצר וכי נוהל החברה מאפשר לערוך איתור פרטני לצורך גיוס עובד, וכישוריה וניסיונה של העובדת הצדיקו את מינויה.</w:t>
      </w:r>
    </w:p>
    <w:p w:rsidR="000A4680" w:rsidRPr="003C2A8C" w:rsidP="002F6023">
      <w:pPr>
        <w:pStyle w:val="RESHET"/>
        <w:rPr>
          <w:rtl/>
        </w:rPr>
      </w:pPr>
      <w:r w:rsidRPr="003C2A8C">
        <w:rPr>
          <w:rFonts w:hint="cs"/>
          <w:rtl/>
        </w:rPr>
        <w:t xml:space="preserve">משרד מבקר המדינה מעיר לסמנכ"ל השיווק כי הגורם שעליו מוטל לאתר עובדים חדשים, לרבות באיתור פרטני, הוא אגף משאבי אנוש. מכל מקום, שימוש בהליך איתור זה כדי לגייס מכרים אישיים ללא בחינה של מועמדים נוספים, כאילו מדובר היה במשרת אמון, הינו פסול. בהתנהלות סמנכ"ל השיווק לא הייתה הקפדה על </w:t>
      </w:r>
      <w:r w:rsidRPr="003C2A8C">
        <w:rPr>
          <w:rtl/>
        </w:rPr>
        <w:t xml:space="preserve">שוויון הזדמנויות </w:t>
      </w:r>
      <w:r w:rsidRPr="003C2A8C">
        <w:rPr>
          <w:rFonts w:hint="cs"/>
          <w:rtl/>
        </w:rPr>
        <w:t>ו</w:t>
      </w:r>
      <w:r w:rsidRPr="003C2A8C">
        <w:rPr>
          <w:rtl/>
        </w:rPr>
        <w:t>היעדר משוא פנים</w:t>
      </w:r>
      <w:r w:rsidRPr="003C2A8C">
        <w:rPr>
          <w:rFonts w:hint="cs"/>
          <w:rtl/>
        </w:rPr>
        <w:t>. כמו כן, לא ניתן להבטיח באופן הזה כי נעשה ה</w:t>
      </w:r>
      <w:r w:rsidRPr="003C2A8C">
        <w:rPr>
          <w:rtl/>
        </w:rPr>
        <w:t>מינוי המתאים ביותר לתפקיד</w:t>
      </w:r>
      <w:r w:rsidRPr="003C2A8C">
        <w:rPr>
          <w:rFonts w:hint="cs"/>
          <w:rtl/>
        </w:rPr>
        <w:t>.</w:t>
      </w:r>
      <w:r w:rsidRPr="002F6023" w:rsidR="002F6023">
        <w:rPr>
          <w:noProof/>
          <w:szCs w:val="17"/>
          <w:rtl/>
        </w:rPr>
        <w:t xml:space="preserve"> </w:t>
      </w:r>
      <w:r w:rsidRPr="0012789B" w:rsidR="002F6023">
        <w:rPr>
          <w:noProof/>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F6023" w:rsidRPr="00373C5D" w:rsidP="002F602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574846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00299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בהתנהלות</w:t>
                            </w:r>
                            <w:r w:rsidRPr="002F6023">
                              <w:rPr>
                                <w:rFonts w:cs="Tahoma"/>
                                <w:color w:val="0B5294"/>
                                <w:spacing w:val="-4"/>
                                <w:sz w:val="24"/>
                                <w:szCs w:val="24"/>
                                <w:rtl/>
                              </w:rPr>
                              <w:t xml:space="preserve"> </w:t>
                            </w:r>
                            <w:r w:rsidRPr="002F6023">
                              <w:rPr>
                                <w:rFonts w:cs="Tahoma" w:hint="eastAsia"/>
                                <w:color w:val="0B5294"/>
                                <w:spacing w:val="-4"/>
                                <w:sz w:val="24"/>
                                <w:szCs w:val="24"/>
                                <w:rtl/>
                              </w:rPr>
                              <w:t>סמנכ</w:t>
                            </w:r>
                            <w:r w:rsidRPr="002F6023">
                              <w:rPr>
                                <w:rFonts w:cs="Tahoma"/>
                                <w:color w:val="0B5294"/>
                                <w:spacing w:val="-4"/>
                                <w:sz w:val="24"/>
                                <w:szCs w:val="24"/>
                                <w:rtl/>
                              </w:rPr>
                              <w:t>"</w:t>
                            </w:r>
                            <w:r w:rsidRPr="002F6023">
                              <w:rPr>
                                <w:rFonts w:cs="Tahoma" w:hint="eastAsia"/>
                                <w:color w:val="0B5294"/>
                                <w:spacing w:val="-4"/>
                                <w:sz w:val="24"/>
                                <w:szCs w:val="24"/>
                                <w:rtl/>
                              </w:rPr>
                              <w:t>ל</w:t>
                            </w:r>
                            <w:r w:rsidRPr="002F6023">
                              <w:rPr>
                                <w:rFonts w:cs="Tahoma"/>
                                <w:color w:val="0B5294"/>
                                <w:spacing w:val="-4"/>
                                <w:sz w:val="24"/>
                                <w:szCs w:val="24"/>
                                <w:rtl/>
                              </w:rPr>
                              <w:t xml:space="preserve"> </w:t>
                            </w:r>
                            <w:r w:rsidRPr="002F6023">
                              <w:rPr>
                                <w:rFonts w:cs="Tahoma" w:hint="eastAsia"/>
                                <w:color w:val="0B5294"/>
                                <w:spacing w:val="-4"/>
                                <w:sz w:val="24"/>
                                <w:szCs w:val="24"/>
                                <w:rtl/>
                              </w:rPr>
                              <w:t>השיווק</w:t>
                            </w:r>
                            <w:r w:rsidRPr="002F6023">
                              <w:rPr>
                                <w:rFonts w:cs="Tahoma"/>
                                <w:color w:val="0B5294"/>
                                <w:spacing w:val="-4"/>
                                <w:sz w:val="24"/>
                                <w:szCs w:val="24"/>
                                <w:rtl/>
                              </w:rPr>
                              <w:t xml:space="preserve"> </w:t>
                            </w:r>
                            <w:r w:rsidRPr="002F6023">
                              <w:rPr>
                                <w:rFonts w:cs="Tahoma" w:hint="eastAsia"/>
                                <w:color w:val="0B5294"/>
                                <w:spacing w:val="-4"/>
                                <w:sz w:val="24"/>
                                <w:szCs w:val="24"/>
                                <w:rtl/>
                              </w:rPr>
                              <w:t>לא</w:t>
                            </w:r>
                            <w:r w:rsidRPr="002F6023">
                              <w:rPr>
                                <w:rFonts w:cs="Tahoma"/>
                                <w:color w:val="0B5294"/>
                                <w:spacing w:val="-4"/>
                                <w:sz w:val="24"/>
                                <w:szCs w:val="24"/>
                                <w:rtl/>
                              </w:rPr>
                              <w:t xml:space="preserve"> </w:t>
                            </w:r>
                            <w:r w:rsidRPr="002F6023">
                              <w:rPr>
                                <w:rFonts w:cs="Tahoma" w:hint="eastAsia"/>
                                <w:color w:val="0B5294"/>
                                <w:spacing w:val="-4"/>
                                <w:sz w:val="24"/>
                                <w:szCs w:val="24"/>
                                <w:rtl/>
                              </w:rPr>
                              <w:t>הייתה</w:t>
                            </w:r>
                            <w:r w:rsidRPr="002F6023">
                              <w:rPr>
                                <w:rFonts w:cs="Tahoma"/>
                                <w:color w:val="0B5294"/>
                                <w:spacing w:val="-4"/>
                                <w:sz w:val="24"/>
                                <w:szCs w:val="24"/>
                                <w:rtl/>
                              </w:rPr>
                              <w:t xml:space="preserve"> </w:t>
                            </w:r>
                            <w:r w:rsidRPr="002F6023">
                              <w:rPr>
                                <w:rFonts w:cs="Tahoma" w:hint="eastAsia"/>
                                <w:color w:val="0B5294"/>
                                <w:spacing w:val="-4"/>
                                <w:sz w:val="24"/>
                                <w:szCs w:val="24"/>
                                <w:rtl/>
                              </w:rPr>
                              <w:t>הקפדה</w:t>
                            </w:r>
                            <w:r w:rsidRPr="002F6023">
                              <w:rPr>
                                <w:rFonts w:cs="Tahoma"/>
                                <w:color w:val="0B5294"/>
                                <w:spacing w:val="-4"/>
                                <w:sz w:val="24"/>
                                <w:szCs w:val="24"/>
                                <w:rtl/>
                              </w:rPr>
                              <w:t xml:space="preserve"> </w:t>
                            </w:r>
                            <w:r w:rsidRPr="002F6023">
                              <w:rPr>
                                <w:rFonts w:cs="Tahoma" w:hint="eastAsia"/>
                                <w:color w:val="0B5294"/>
                                <w:spacing w:val="-4"/>
                                <w:sz w:val="24"/>
                                <w:szCs w:val="24"/>
                                <w:rtl/>
                              </w:rPr>
                              <w:t>על</w:t>
                            </w:r>
                            <w:r w:rsidRPr="002F6023">
                              <w:rPr>
                                <w:rFonts w:cs="Tahoma"/>
                                <w:color w:val="0B5294"/>
                                <w:spacing w:val="-4"/>
                                <w:sz w:val="24"/>
                                <w:szCs w:val="24"/>
                                <w:rtl/>
                              </w:rPr>
                              <w:t xml:space="preserve"> </w:t>
                            </w:r>
                            <w:r w:rsidRPr="002F6023">
                              <w:rPr>
                                <w:rFonts w:cs="Tahoma" w:hint="eastAsia"/>
                                <w:color w:val="0B5294"/>
                                <w:spacing w:val="-4"/>
                                <w:sz w:val="24"/>
                                <w:szCs w:val="24"/>
                                <w:rtl/>
                              </w:rPr>
                              <w:t>מתן</w:t>
                            </w:r>
                            <w:r w:rsidRPr="002F6023">
                              <w:rPr>
                                <w:rFonts w:cs="Tahoma"/>
                                <w:color w:val="0B5294"/>
                                <w:spacing w:val="-4"/>
                                <w:sz w:val="24"/>
                                <w:szCs w:val="24"/>
                                <w:rtl/>
                              </w:rPr>
                              <w:t xml:space="preserve"> </w:t>
                            </w:r>
                            <w:r w:rsidRPr="002F6023">
                              <w:rPr>
                                <w:rFonts w:cs="Tahoma" w:hint="eastAsia"/>
                                <w:color w:val="0B5294"/>
                                <w:spacing w:val="-4"/>
                                <w:sz w:val="24"/>
                                <w:szCs w:val="24"/>
                                <w:rtl/>
                              </w:rPr>
                              <w:t>שוויון</w:t>
                            </w:r>
                            <w:r w:rsidRPr="002F6023">
                              <w:rPr>
                                <w:rFonts w:cs="Tahoma"/>
                                <w:color w:val="0B5294"/>
                                <w:spacing w:val="-4"/>
                                <w:sz w:val="24"/>
                                <w:szCs w:val="24"/>
                                <w:rtl/>
                              </w:rPr>
                              <w:t xml:space="preserve"> </w:t>
                            </w:r>
                            <w:r w:rsidRPr="002F6023">
                              <w:rPr>
                                <w:rFonts w:cs="Tahoma" w:hint="eastAsia"/>
                                <w:color w:val="0B5294"/>
                                <w:spacing w:val="-4"/>
                                <w:sz w:val="24"/>
                                <w:szCs w:val="24"/>
                                <w:rtl/>
                              </w:rPr>
                              <w:t>הזדמנויות</w:t>
                            </w:r>
                            <w:r w:rsidRPr="002F6023">
                              <w:rPr>
                                <w:rFonts w:cs="Tahoma"/>
                                <w:color w:val="0B5294"/>
                                <w:spacing w:val="-4"/>
                                <w:sz w:val="24"/>
                                <w:szCs w:val="24"/>
                                <w:rtl/>
                              </w:rPr>
                              <w:t xml:space="preserve"> </w:t>
                            </w:r>
                            <w:r w:rsidRPr="002F6023">
                              <w:rPr>
                                <w:rFonts w:cs="Tahoma" w:hint="eastAsia"/>
                                <w:color w:val="0B5294"/>
                                <w:spacing w:val="-4"/>
                                <w:sz w:val="24"/>
                                <w:szCs w:val="24"/>
                                <w:rtl/>
                              </w:rPr>
                              <w:t>והיעדר</w:t>
                            </w:r>
                            <w:r w:rsidRPr="002F6023">
                              <w:rPr>
                                <w:rFonts w:cs="Tahoma"/>
                                <w:color w:val="0B5294"/>
                                <w:spacing w:val="-4"/>
                                <w:sz w:val="24"/>
                                <w:szCs w:val="24"/>
                                <w:rtl/>
                              </w:rPr>
                              <w:t xml:space="preserve"> </w:t>
                            </w:r>
                            <w:r w:rsidRPr="002F6023">
                              <w:rPr>
                                <w:rFonts w:cs="Tahoma" w:hint="eastAsia"/>
                                <w:color w:val="0B5294"/>
                                <w:spacing w:val="-4"/>
                                <w:sz w:val="24"/>
                                <w:szCs w:val="24"/>
                                <w:rtl/>
                              </w:rPr>
                              <w:t>משוא</w:t>
                            </w:r>
                            <w:r w:rsidRPr="002F6023">
                              <w:rPr>
                                <w:rFonts w:cs="Tahoma"/>
                                <w:color w:val="0B5294"/>
                                <w:spacing w:val="-4"/>
                                <w:sz w:val="24"/>
                                <w:szCs w:val="24"/>
                                <w:rtl/>
                              </w:rPr>
                              <w:t xml:space="preserve"> </w:t>
                            </w:r>
                            <w:r w:rsidRPr="002F6023">
                              <w:rPr>
                                <w:rFonts w:cs="Tahoma" w:hint="eastAsia"/>
                                <w:color w:val="0B5294"/>
                                <w:spacing w:val="-4"/>
                                <w:sz w:val="24"/>
                                <w:szCs w:val="24"/>
                                <w:rtl/>
                              </w:rPr>
                              <w:t>פנים</w:t>
                            </w:r>
                          </w:p>
                          <w:p w:rsidR="002F6023" w:rsidRPr="00373C5D" w:rsidP="002F602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03208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8126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2F6023" w:rsidRPr="00373C5D" w:rsidP="002F6023">
                      <w:pPr>
                        <w:spacing w:line="240" w:lineRule="atLeast"/>
                        <w:rPr>
                          <w:rFonts w:cs="Tahoma"/>
                          <w:b/>
                          <w:bCs/>
                          <w:color w:val="0B5294"/>
                          <w:sz w:val="48"/>
                          <w:szCs w:val="48"/>
                          <w:rtl/>
                        </w:rPr>
                      </w:pPr>
                      <w:drawing>
                        <wp:inline distT="0" distB="0" distL="0" distR="0">
                          <wp:extent cx="311150" cy="256800"/>
                          <wp:effectExtent l="0" t="0" r="0" b="0"/>
                          <wp:docPr id="1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0459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בהתנהלות</w:t>
                      </w:r>
                      <w:r w:rsidRPr="002F6023">
                        <w:rPr>
                          <w:rFonts w:cs="Tahoma"/>
                          <w:color w:val="0B5294"/>
                          <w:spacing w:val="-4"/>
                          <w:sz w:val="24"/>
                          <w:szCs w:val="24"/>
                          <w:rtl/>
                        </w:rPr>
                        <w:t xml:space="preserve"> </w:t>
                      </w:r>
                      <w:r w:rsidRPr="002F6023">
                        <w:rPr>
                          <w:rFonts w:cs="Tahoma" w:hint="eastAsia"/>
                          <w:color w:val="0B5294"/>
                          <w:spacing w:val="-4"/>
                          <w:sz w:val="24"/>
                          <w:szCs w:val="24"/>
                          <w:rtl/>
                        </w:rPr>
                        <w:t>סמנכ</w:t>
                      </w:r>
                      <w:r w:rsidRPr="002F6023">
                        <w:rPr>
                          <w:rFonts w:cs="Tahoma"/>
                          <w:color w:val="0B5294"/>
                          <w:spacing w:val="-4"/>
                          <w:sz w:val="24"/>
                          <w:szCs w:val="24"/>
                          <w:rtl/>
                        </w:rPr>
                        <w:t>"</w:t>
                      </w:r>
                      <w:r w:rsidRPr="002F6023">
                        <w:rPr>
                          <w:rFonts w:cs="Tahoma" w:hint="eastAsia"/>
                          <w:color w:val="0B5294"/>
                          <w:spacing w:val="-4"/>
                          <w:sz w:val="24"/>
                          <w:szCs w:val="24"/>
                          <w:rtl/>
                        </w:rPr>
                        <w:t>ל</w:t>
                      </w:r>
                      <w:r w:rsidRPr="002F6023">
                        <w:rPr>
                          <w:rFonts w:cs="Tahoma"/>
                          <w:color w:val="0B5294"/>
                          <w:spacing w:val="-4"/>
                          <w:sz w:val="24"/>
                          <w:szCs w:val="24"/>
                          <w:rtl/>
                        </w:rPr>
                        <w:t xml:space="preserve"> </w:t>
                      </w:r>
                      <w:r w:rsidRPr="002F6023">
                        <w:rPr>
                          <w:rFonts w:cs="Tahoma" w:hint="eastAsia"/>
                          <w:color w:val="0B5294"/>
                          <w:spacing w:val="-4"/>
                          <w:sz w:val="24"/>
                          <w:szCs w:val="24"/>
                          <w:rtl/>
                        </w:rPr>
                        <w:t>השיווק</w:t>
                      </w:r>
                      <w:r w:rsidRPr="002F6023">
                        <w:rPr>
                          <w:rFonts w:cs="Tahoma"/>
                          <w:color w:val="0B5294"/>
                          <w:spacing w:val="-4"/>
                          <w:sz w:val="24"/>
                          <w:szCs w:val="24"/>
                          <w:rtl/>
                        </w:rPr>
                        <w:t xml:space="preserve"> </w:t>
                      </w:r>
                      <w:r w:rsidRPr="002F6023">
                        <w:rPr>
                          <w:rFonts w:cs="Tahoma" w:hint="eastAsia"/>
                          <w:color w:val="0B5294"/>
                          <w:spacing w:val="-4"/>
                          <w:sz w:val="24"/>
                          <w:szCs w:val="24"/>
                          <w:rtl/>
                        </w:rPr>
                        <w:t>לא</w:t>
                      </w:r>
                      <w:r w:rsidRPr="002F6023">
                        <w:rPr>
                          <w:rFonts w:cs="Tahoma"/>
                          <w:color w:val="0B5294"/>
                          <w:spacing w:val="-4"/>
                          <w:sz w:val="24"/>
                          <w:szCs w:val="24"/>
                          <w:rtl/>
                        </w:rPr>
                        <w:t xml:space="preserve"> </w:t>
                      </w:r>
                      <w:r w:rsidRPr="002F6023">
                        <w:rPr>
                          <w:rFonts w:cs="Tahoma" w:hint="eastAsia"/>
                          <w:color w:val="0B5294"/>
                          <w:spacing w:val="-4"/>
                          <w:sz w:val="24"/>
                          <w:szCs w:val="24"/>
                          <w:rtl/>
                        </w:rPr>
                        <w:t>הייתה</w:t>
                      </w:r>
                      <w:r w:rsidRPr="002F6023">
                        <w:rPr>
                          <w:rFonts w:cs="Tahoma"/>
                          <w:color w:val="0B5294"/>
                          <w:spacing w:val="-4"/>
                          <w:sz w:val="24"/>
                          <w:szCs w:val="24"/>
                          <w:rtl/>
                        </w:rPr>
                        <w:t xml:space="preserve"> </w:t>
                      </w:r>
                      <w:r w:rsidRPr="002F6023">
                        <w:rPr>
                          <w:rFonts w:cs="Tahoma" w:hint="eastAsia"/>
                          <w:color w:val="0B5294"/>
                          <w:spacing w:val="-4"/>
                          <w:sz w:val="24"/>
                          <w:szCs w:val="24"/>
                          <w:rtl/>
                        </w:rPr>
                        <w:t>הקפדה</w:t>
                      </w:r>
                      <w:r w:rsidRPr="002F6023">
                        <w:rPr>
                          <w:rFonts w:cs="Tahoma"/>
                          <w:color w:val="0B5294"/>
                          <w:spacing w:val="-4"/>
                          <w:sz w:val="24"/>
                          <w:szCs w:val="24"/>
                          <w:rtl/>
                        </w:rPr>
                        <w:t xml:space="preserve"> </w:t>
                      </w:r>
                      <w:r w:rsidRPr="002F6023">
                        <w:rPr>
                          <w:rFonts w:cs="Tahoma" w:hint="eastAsia"/>
                          <w:color w:val="0B5294"/>
                          <w:spacing w:val="-4"/>
                          <w:sz w:val="24"/>
                          <w:szCs w:val="24"/>
                          <w:rtl/>
                        </w:rPr>
                        <w:t>על</w:t>
                      </w:r>
                      <w:r w:rsidRPr="002F6023">
                        <w:rPr>
                          <w:rFonts w:cs="Tahoma"/>
                          <w:color w:val="0B5294"/>
                          <w:spacing w:val="-4"/>
                          <w:sz w:val="24"/>
                          <w:szCs w:val="24"/>
                          <w:rtl/>
                        </w:rPr>
                        <w:t xml:space="preserve"> </w:t>
                      </w:r>
                      <w:r w:rsidRPr="002F6023">
                        <w:rPr>
                          <w:rFonts w:cs="Tahoma" w:hint="eastAsia"/>
                          <w:color w:val="0B5294"/>
                          <w:spacing w:val="-4"/>
                          <w:sz w:val="24"/>
                          <w:szCs w:val="24"/>
                          <w:rtl/>
                        </w:rPr>
                        <w:t>מתן</w:t>
                      </w:r>
                      <w:r w:rsidRPr="002F6023">
                        <w:rPr>
                          <w:rFonts w:cs="Tahoma"/>
                          <w:color w:val="0B5294"/>
                          <w:spacing w:val="-4"/>
                          <w:sz w:val="24"/>
                          <w:szCs w:val="24"/>
                          <w:rtl/>
                        </w:rPr>
                        <w:t xml:space="preserve"> </w:t>
                      </w:r>
                      <w:r w:rsidRPr="002F6023">
                        <w:rPr>
                          <w:rFonts w:cs="Tahoma" w:hint="eastAsia"/>
                          <w:color w:val="0B5294"/>
                          <w:spacing w:val="-4"/>
                          <w:sz w:val="24"/>
                          <w:szCs w:val="24"/>
                          <w:rtl/>
                        </w:rPr>
                        <w:t>שוויון</w:t>
                      </w:r>
                      <w:r w:rsidRPr="002F6023">
                        <w:rPr>
                          <w:rFonts w:cs="Tahoma"/>
                          <w:color w:val="0B5294"/>
                          <w:spacing w:val="-4"/>
                          <w:sz w:val="24"/>
                          <w:szCs w:val="24"/>
                          <w:rtl/>
                        </w:rPr>
                        <w:t xml:space="preserve"> </w:t>
                      </w:r>
                      <w:r w:rsidRPr="002F6023">
                        <w:rPr>
                          <w:rFonts w:cs="Tahoma" w:hint="eastAsia"/>
                          <w:color w:val="0B5294"/>
                          <w:spacing w:val="-4"/>
                          <w:sz w:val="24"/>
                          <w:szCs w:val="24"/>
                          <w:rtl/>
                        </w:rPr>
                        <w:t>הזדמנויות</w:t>
                      </w:r>
                      <w:r w:rsidRPr="002F6023">
                        <w:rPr>
                          <w:rFonts w:cs="Tahoma"/>
                          <w:color w:val="0B5294"/>
                          <w:spacing w:val="-4"/>
                          <w:sz w:val="24"/>
                          <w:szCs w:val="24"/>
                          <w:rtl/>
                        </w:rPr>
                        <w:t xml:space="preserve"> </w:t>
                      </w:r>
                      <w:r w:rsidRPr="002F6023">
                        <w:rPr>
                          <w:rFonts w:cs="Tahoma" w:hint="eastAsia"/>
                          <w:color w:val="0B5294"/>
                          <w:spacing w:val="-4"/>
                          <w:sz w:val="24"/>
                          <w:szCs w:val="24"/>
                          <w:rtl/>
                        </w:rPr>
                        <w:t>והיעדר</w:t>
                      </w:r>
                      <w:r w:rsidRPr="002F6023">
                        <w:rPr>
                          <w:rFonts w:cs="Tahoma"/>
                          <w:color w:val="0B5294"/>
                          <w:spacing w:val="-4"/>
                          <w:sz w:val="24"/>
                          <w:szCs w:val="24"/>
                          <w:rtl/>
                        </w:rPr>
                        <w:t xml:space="preserve"> </w:t>
                      </w:r>
                      <w:r w:rsidRPr="002F6023">
                        <w:rPr>
                          <w:rFonts w:cs="Tahoma" w:hint="eastAsia"/>
                          <w:color w:val="0B5294"/>
                          <w:spacing w:val="-4"/>
                          <w:sz w:val="24"/>
                          <w:szCs w:val="24"/>
                          <w:rtl/>
                        </w:rPr>
                        <w:t>משוא</w:t>
                      </w:r>
                      <w:r w:rsidRPr="002F6023">
                        <w:rPr>
                          <w:rFonts w:cs="Tahoma"/>
                          <w:color w:val="0B5294"/>
                          <w:spacing w:val="-4"/>
                          <w:sz w:val="24"/>
                          <w:szCs w:val="24"/>
                          <w:rtl/>
                        </w:rPr>
                        <w:t xml:space="preserve"> </w:t>
                      </w:r>
                      <w:r w:rsidRPr="002F6023">
                        <w:rPr>
                          <w:rFonts w:cs="Tahoma" w:hint="eastAsia"/>
                          <w:color w:val="0B5294"/>
                          <w:spacing w:val="-4"/>
                          <w:sz w:val="24"/>
                          <w:szCs w:val="24"/>
                          <w:rtl/>
                        </w:rPr>
                        <w:t>פנים</w:t>
                      </w:r>
                    </w:p>
                    <w:p w:rsidR="002F6023" w:rsidRPr="00373C5D" w:rsidP="002F6023">
                      <w:pPr>
                        <w:spacing w:before="120" w:after="0" w:line="240" w:lineRule="atLeast"/>
                        <w:rPr>
                          <w:rFonts w:cs="Tahoma"/>
                          <w:b/>
                          <w:bCs/>
                          <w:color w:val="0B5294"/>
                          <w:sz w:val="48"/>
                          <w:szCs w:val="48"/>
                          <w:rtl/>
                        </w:rPr>
                      </w:pPr>
                      <w:drawing>
                        <wp:inline distT="0" distB="0" distL="0" distR="0">
                          <wp:extent cx="288000" cy="31337"/>
                          <wp:effectExtent l="0" t="0" r="0" b="6985"/>
                          <wp:docPr id="2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59930" name="line.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A4680" w:rsidRPr="003C2A8C" w:rsidP="00151FC3">
      <w:pPr>
        <w:spacing w:line="240" w:lineRule="exact"/>
        <w:ind w:right="2268"/>
        <w:jc w:val="both"/>
        <w:rPr>
          <w:rFonts w:ascii="Tahoma" w:hAnsi="Tahoma" w:eastAsiaTheme="majorEastAsia" w:cs="Tahoma"/>
          <w:sz w:val="18"/>
          <w:szCs w:val="18"/>
          <w:rtl/>
        </w:rPr>
      </w:pPr>
    </w:p>
    <w:p w:rsidR="000A4680" w:rsidRPr="006419B1" w:rsidP="00151FC3">
      <w:pPr>
        <w:pStyle w:val="KOT6"/>
        <w:rPr>
          <w:rFonts w:eastAsiaTheme="minorHAnsi"/>
          <w:rtl/>
          <w:lang w:eastAsia="he-IL"/>
        </w:rPr>
      </w:pPr>
      <w:r w:rsidRPr="006419B1">
        <w:rPr>
          <w:rFonts w:hint="cs"/>
          <w:rtl/>
          <w:lang w:eastAsia="he-IL"/>
        </w:rPr>
        <w:t>מינוי</w:t>
      </w:r>
      <w:r>
        <w:rPr>
          <w:rFonts w:hint="cs"/>
          <w:rtl/>
          <w:lang w:eastAsia="he-IL"/>
        </w:rPr>
        <w:t xml:space="preserve"> </w:t>
      </w:r>
      <w:r w:rsidRPr="006419B1">
        <w:rPr>
          <w:rFonts w:eastAsiaTheme="minorHAnsi" w:hint="cs"/>
          <w:rtl/>
          <w:lang w:eastAsia="he-IL"/>
        </w:rPr>
        <w:t>ו' - מעורבות היועץ המשפטי</w:t>
      </w:r>
    </w:p>
    <w:p w:rsidR="000A4680" w:rsidRPr="003C2A8C" w:rsidP="00151FC3">
      <w:pPr>
        <w:spacing w:after="240" w:line="240" w:lineRule="exact"/>
        <w:ind w:right="2268"/>
        <w:jc w:val="both"/>
        <w:rPr>
          <w:rFonts w:ascii="Tahoma" w:hAnsi="Tahoma" w:cs="Tahoma"/>
          <w:sz w:val="18"/>
          <w:szCs w:val="18"/>
          <w:rtl/>
          <w:lang w:eastAsia="he-IL"/>
        </w:rPr>
      </w:pPr>
      <w:r w:rsidRPr="003C2A8C">
        <w:rPr>
          <w:rFonts w:ascii="Tahoma" w:hAnsi="Tahoma" w:cs="Tahoma" w:hint="cs"/>
          <w:sz w:val="18"/>
          <w:szCs w:val="18"/>
          <w:rtl/>
          <w:lang w:eastAsia="he-IL"/>
        </w:rPr>
        <w:t xml:space="preserve">רשות החברות קבעה כי תפקידו של היועץ המשפטי הוא לפעול על מנת להבטיח שהחברה, ועובדיה ימלאו את תפקידם על פי הוראות החוק וכללי </w:t>
      </w:r>
      <w:r w:rsidRPr="003C2A8C">
        <w:rPr>
          <w:rFonts w:ascii="Tahoma" w:hAnsi="Tahoma" w:cs="Tahoma" w:hint="cs"/>
          <w:sz w:val="18"/>
          <w:szCs w:val="18"/>
          <w:rtl/>
          <w:lang w:eastAsia="he-IL"/>
        </w:rPr>
        <w:t>המינהל</w:t>
      </w:r>
      <w:r w:rsidRPr="003C2A8C">
        <w:rPr>
          <w:rFonts w:ascii="Tahoma" w:hAnsi="Tahoma" w:cs="Tahoma" w:hint="cs"/>
          <w:sz w:val="18"/>
          <w:szCs w:val="18"/>
          <w:rtl/>
          <w:lang w:eastAsia="he-IL"/>
        </w:rPr>
        <w:t xml:space="preserve"> התקין. היועץ המשפטי הוא גורם משמעותי במסגרת הממשל התאגידי התקין והיעיל של החברה הממשלתית - הוא משמש חוליה חשובה בפיקוח ובבקרה פנימיים, יעילים ואפקטיביים בחברה, ותפקידו לשמש "שומר סף" אפקטיבי במקום שהדבר נדרש. כשומר סף עליו בין היתר </w:t>
      </w:r>
      <w:r w:rsidRPr="003C2A8C">
        <w:rPr>
          <w:rFonts w:ascii="Tahoma" w:hAnsi="Tahoma" w:cs="Tahoma" w:hint="cs"/>
          <w:sz w:val="18"/>
          <w:szCs w:val="18"/>
          <w:rtl/>
        </w:rPr>
        <w:t>להתריע על הפעלת סמכויות שלא כדין ולתת דוגמה אישית לבעלי תפקידים אחרים.</w:t>
      </w:r>
    </w:p>
    <w:p w:rsidR="000A4680" w:rsidRPr="003C2A8C" w:rsidP="00151FC3">
      <w:pPr>
        <w:pStyle w:val="RESHET"/>
        <w:rPr>
          <w:rtl/>
        </w:rPr>
      </w:pPr>
      <w:r w:rsidRPr="003C2A8C">
        <w:rPr>
          <w:rFonts w:hint="cs"/>
          <w:rtl/>
        </w:rPr>
        <w:t xml:space="preserve">במאי 2016 החלה עמידר להעסיק את עובדת ו', עורכת דין, בתפקיד מנהלת המחלקה המשפטית. יוזם המינוי היה היועץ המשפטי של עמידר עו"ד שרון </w:t>
      </w:r>
      <w:r w:rsidRPr="003C2A8C">
        <w:rPr>
          <w:rFonts w:hint="cs"/>
          <w:rtl/>
        </w:rPr>
        <w:t>רוזנבלט</w:t>
      </w:r>
      <w:r w:rsidRPr="003C2A8C">
        <w:rPr>
          <w:rFonts w:hint="cs"/>
          <w:rtl/>
        </w:rPr>
        <w:t xml:space="preserve"> (להלן - יועמ"ש עמידר), שהייתה לו עמה היכרות אישית קודמת.</w:t>
      </w:r>
    </w:p>
    <w:p w:rsidR="000A4680" w:rsidRPr="003C2A8C" w:rsidP="00151FC3">
      <w:pPr>
        <w:spacing w:before="180" w:line="240" w:lineRule="exact"/>
        <w:ind w:right="2268"/>
        <w:jc w:val="both"/>
        <w:rPr>
          <w:rFonts w:ascii="Tahoma" w:hAnsi="Tahoma" w:cs="Tahoma"/>
          <w:sz w:val="18"/>
          <w:szCs w:val="18"/>
          <w:rtl/>
          <w:lang w:eastAsia="he-IL"/>
        </w:rPr>
      </w:pPr>
      <w:r w:rsidRPr="003C2A8C">
        <w:rPr>
          <w:rFonts w:ascii="Tahoma" w:hAnsi="Tahoma" w:cs="Tahoma" w:hint="cs"/>
          <w:sz w:val="18"/>
          <w:szCs w:val="18"/>
          <w:rtl/>
          <w:lang w:eastAsia="he-IL"/>
        </w:rPr>
        <w:t>במרץ 2016 אישר דירקטוריון החברה הוספת תקן של מנהל המחלקה המשפטית. יום למחרת ערך יועמ"ש עמידר ריאיון למועמד ששימש כמתמחה שלו במסגרת עבודתו הקודמת. לדברי היועמ"ש, הריאיון נערך מחוץ למשרדי עמידר, ולא נכתב סיכום ריאיון מאחר שהמועמד לא היה מעוניין בתפקיד.</w:t>
      </w:r>
    </w:p>
    <w:p w:rsidR="000A4680" w:rsidRPr="003C2A8C" w:rsidP="00151FC3">
      <w:pPr>
        <w:spacing w:after="240" w:line="240" w:lineRule="exact"/>
        <w:ind w:right="2268"/>
        <w:jc w:val="both"/>
        <w:rPr>
          <w:rFonts w:ascii="Tahoma" w:hAnsi="Tahoma" w:cs="Tahoma"/>
          <w:sz w:val="18"/>
          <w:szCs w:val="18"/>
          <w:rtl/>
          <w:lang w:eastAsia="he-IL"/>
        </w:rPr>
      </w:pPr>
      <w:r w:rsidRPr="003C2A8C">
        <w:rPr>
          <w:rFonts w:ascii="Tahoma" w:hAnsi="Tahoma" w:cs="Tahoma" w:hint="cs"/>
          <w:sz w:val="18"/>
          <w:szCs w:val="18"/>
          <w:rtl/>
          <w:lang w:eastAsia="he-IL"/>
        </w:rPr>
        <w:t>כעבור כשבוע ראיין יועמ"ש עמידר לתפקיד זה את עובדת ו'. בסיכום הריאיון ציין היועמ"ש כי הבהיר לעובדת ו' שהעובדה שהוא מכיר אותה מעיר מגוריהם אינה צריכה להפריע לתפקודה, אולם הנושא כמובן יועלה על ידו לאגף משאבי אנוש, תוך הבהרה שאין בדבר כדי לפגוע בקשרי העבודה האפשריים ביניהם.</w:t>
      </w:r>
    </w:p>
    <w:p w:rsidR="000A4680" w:rsidRPr="003C2A8C" w:rsidP="00151FC3">
      <w:pPr>
        <w:pStyle w:val="RESHET"/>
        <w:rPr>
          <w:rtl/>
        </w:rPr>
      </w:pPr>
      <w:r w:rsidRPr="003C2A8C">
        <w:rPr>
          <w:rFonts w:hint="cs"/>
          <w:rtl/>
        </w:rPr>
        <w:t>מהשתלשלות העניינים המתוארת לעיל עולה כי יועמ"ש עמידר איתר בעצמו את המועמדים והציע את התפקיד האמור לאנשים שהייתה לו עמם היכרות אישית קודמת, כאילו מדובר היה במשרת אמון.</w:t>
      </w:r>
    </w:p>
    <w:p w:rsidR="000A4680" w:rsidRPr="003C2A8C" w:rsidP="00151FC3">
      <w:pPr>
        <w:pStyle w:val="RESHET"/>
        <w:rPr>
          <w:rtl/>
        </w:rPr>
      </w:pPr>
      <w:r w:rsidRPr="003C2A8C">
        <w:rPr>
          <w:rFonts w:hint="cs"/>
          <w:rtl/>
        </w:rPr>
        <w:t>יש לשלול את התנהלותו של יועמ"ש עמידר בעניין זה. בהיותו שומר סף בחברה ממשלתית, היה עליו להקפיד במיוחד שגיוס עובדים ליחידתו ייעשה בדרך שוויונית, בהליך תחרותי ובאמצעות בחירה מתוך כמה מועמדים.</w:t>
      </w:r>
    </w:p>
    <w:p w:rsidR="000A4680" w:rsidRPr="003C2A8C" w:rsidP="00151FC3">
      <w:pPr>
        <w:spacing w:before="180" w:after="240" w:line="240" w:lineRule="exact"/>
        <w:ind w:right="2268"/>
        <w:jc w:val="both"/>
        <w:rPr>
          <w:rFonts w:ascii="Tahoma" w:hAnsi="Tahoma" w:cs="Tahoma"/>
          <w:sz w:val="18"/>
          <w:szCs w:val="18"/>
          <w:rtl/>
          <w:lang w:eastAsia="he-IL"/>
        </w:rPr>
      </w:pPr>
      <w:r w:rsidRPr="003C2A8C">
        <w:rPr>
          <w:rFonts w:ascii="Tahoma" w:hAnsi="Tahoma" w:cs="Tahoma" w:hint="cs"/>
          <w:sz w:val="18"/>
          <w:szCs w:val="18"/>
          <w:rtl/>
          <w:lang w:eastAsia="he-IL"/>
        </w:rPr>
        <w:t>יועמ"ש עמידר מסר למשרד מבקר המדינה בעניין זה באפריל 2017 כי פעל לפי נוהל החברה לאיתור, מיון ובחירת עובד חדש, אשר קובע כי ניתן לאתר עובד גם באמצעות איתור פרטני למועמד, וכי בכל שלבי הגיוס אינטרס החברה הוא שעמד לנגד עיניו. עוד ציין כי היכרותו עם עובדת ו' לא הייתה בגדר קשר אישי קרוב, וככל שידוע לו היכרות זו אינה עונה על הגדרת "היכרות אישית", אשר יש בה ליצור זיקה כלשהי. "מדובר במשרה בה יש מידת אמון משמעותית ולכן סברתי כי יש לבצע הליך איתור פרטני בהתאם לנוהל הקיים בחברה". יועמ"ש עמידר הוסיף כי בעת הליך גיוס העובדת היה בתחילת העסקתו בחברה וזהו תפקידו הראשון במגזר הציבורי, ומיום שהגיע הוא פועל להסדרת ההליכים המתקיימים בחברה.</w:t>
      </w:r>
    </w:p>
    <w:p w:rsidR="000A4680" w:rsidRPr="003C2A8C" w:rsidP="00151FC3">
      <w:pPr>
        <w:pStyle w:val="RESHET"/>
        <w:rPr>
          <w:rtl/>
        </w:rPr>
      </w:pPr>
      <w:r w:rsidRPr="003C2A8C">
        <w:rPr>
          <w:rFonts w:hint="cs"/>
          <w:rtl/>
        </w:rPr>
        <w:t>משרד</w:t>
      </w:r>
      <w:r w:rsidRPr="003C2A8C">
        <w:rPr>
          <w:rtl/>
        </w:rPr>
        <w:t xml:space="preserve"> </w:t>
      </w:r>
      <w:r w:rsidRPr="003C2A8C">
        <w:rPr>
          <w:rFonts w:hint="cs"/>
          <w:rtl/>
        </w:rPr>
        <w:t>מבקר המדינה מעיר ליועמ"ש עמידר כי כפי שהוער לעיל, איתור עובדים, לרבות פרטני, אמור להיעשות על ידי אגף משאבי אנוש, ומכל מקום, איוש משרה שאינה משרת אמון על ידי מכרים ובלא לקיים הליך לבחינת</w:t>
      </w:r>
      <w:r w:rsidRPr="003C2A8C">
        <w:rPr>
          <w:rFonts w:hint="cs"/>
          <w:rtl/>
        </w:rPr>
        <w:t xml:space="preserve"> </w:t>
      </w:r>
      <w:r w:rsidRPr="003C2A8C">
        <w:rPr>
          <w:rFonts w:hint="cs"/>
          <w:rtl/>
        </w:rPr>
        <w:t xml:space="preserve">מועמדים נוספים, כאילו מדובר במשרת אמון, הנו פסול. </w:t>
      </w:r>
    </w:p>
    <w:p w:rsidR="000A4680" w:rsidP="00151FC3">
      <w:pPr>
        <w:pStyle w:val="KOT6"/>
        <w:rPr>
          <w:rtl/>
        </w:rPr>
      </w:pPr>
      <w:r w:rsidRPr="00CB6407">
        <w:rPr>
          <w:rFonts w:hint="cs"/>
          <w:b/>
          <w:rtl/>
        </w:rPr>
        <w:t>מינוי</w:t>
      </w:r>
      <w:r>
        <w:rPr>
          <w:rFonts w:hint="cs"/>
          <w:rtl/>
        </w:rPr>
        <w:t xml:space="preserve"> </w:t>
      </w:r>
      <w:r>
        <w:rPr>
          <w:rFonts w:hint="cs"/>
          <w:b/>
          <w:rtl/>
        </w:rPr>
        <w:t xml:space="preserve">ז' - </w:t>
      </w:r>
      <w:r>
        <w:rPr>
          <w:rFonts w:hint="cs"/>
          <w:rtl/>
        </w:rPr>
        <w:t>מעורבות קב"ט החברה</w:t>
      </w:r>
      <w:r>
        <w:rPr>
          <w:rFonts w:hint="cs"/>
          <w:b/>
          <w:rtl/>
        </w:rPr>
        <w:t xml:space="preserve"> דאז</w:t>
      </w:r>
    </w:p>
    <w:p w:rsidR="000A4680" w:rsidRPr="003C2A8C" w:rsidP="00151FC3">
      <w:pPr>
        <w:pStyle w:val="RESHET"/>
        <w:rPr>
          <w:rtl/>
        </w:rPr>
      </w:pPr>
      <w:r w:rsidRPr="003C2A8C">
        <w:rPr>
          <w:rFonts w:hint="cs"/>
          <w:rtl/>
        </w:rPr>
        <w:t xml:space="preserve">במאי 2016 החלה עמידר להעסיק את עובד ז' בתפקיד רכז שטח באזור ירושלים, לאחר שקב"ט עמידר דאז (להלן - הקב"ט) מר אברהם </w:t>
      </w:r>
      <w:r w:rsidRPr="003C2A8C">
        <w:rPr>
          <w:rFonts w:hint="cs"/>
          <w:rtl/>
        </w:rPr>
        <w:t>בטיטו</w:t>
      </w:r>
      <w:r w:rsidRPr="003C2A8C">
        <w:rPr>
          <w:rFonts w:hint="cs"/>
          <w:rtl/>
        </w:rPr>
        <w:t>, העביר את מסמך קורות החיים של עובד ז' למנהל האחראי לתפקיד זה. הקב"ט הכיר את עובד ז' היכרות קודמת במסגרת פעילותו הפוליטית - עובד ז' עבד במפלגה מסוימת בשנים 2016-2015 והקב"ט הוא חבר מרכז מפלגה זו.</w:t>
      </w:r>
    </w:p>
    <w:p w:rsidR="000A4680" w:rsidRPr="003C2A8C" w:rsidP="00151FC3">
      <w:pPr>
        <w:spacing w:before="180" w:line="240" w:lineRule="exact"/>
        <w:ind w:right="2268"/>
        <w:jc w:val="both"/>
        <w:rPr>
          <w:rFonts w:ascii="Tahoma" w:hAnsi="Tahoma" w:cs="Tahoma"/>
          <w:sz w:val="18"/>
          <w:szCs w:val="18"/>
          <w:rtl/>
        </w:rPr>
      </w:pPr>
      <w:r w:rsidRPr="003C2A8C">
        <w:rPr>
          <w:rFonts w:ascii="Tahoma" w:hAnsi="Tahoma" w:cs="Tahoma" w:hint="cs"/>
          <w:sz w:val="18"/>
          <w:szCs w:val="18"/>
          <w:rtl/>
        </w:rPr>
        <w:t>לצורך גיוס רכז שטח לאזור ירושלים פרסמה עמידר מודעת דרושים, ושני מועמדים הגישו את מועמדותם לתפקיד. בינואר 2016 ראיין המנהל האחראי על תפקיד זה את שני המועמדים ושלח אחד מהם למבחני הערכה, אך כיוון שתוצאות המבחנים לא היו טובות נפסלה מועמדותו.</w:t>
      </w:r>
    </w:p>
    <w:p w:rsidR="000A4680" w:rsidRPr="003C2A8C" w:rsidP="00151FC3">
      <w:pPr>
        <w:spacing w:after="240" w:line="240" w:lineRule="exact"/>
        <w:ind w:right="2268"/>
        <w:jc w:val="both"/>
        <w:rPr>
          <w:rFonts w:ascii="Tahoma" w:hAnsi="Tahoma" w:cs="Tahoma"/>
          <w:sz w:val="18"/>
          <w:szCs w:val="18"/>
          <w:rtl/>
        </w:rPr>
      </w:pPr>
      <w:r w:rsidRPr="003C2A8C">
        <w:rPr>
          <w:rFonts w:ascii="Tahoma" w:hAnsi="Tahoma" w:cs="Tahoma" w:hint="cs"/>
          <w:sz w:val="18"/>
          <w:szCs w:val="18"/>
          <w:rtl/>
        </w:rPr>
        <w:t>במרץ 2016 העביר הקב"ט למנהל את מסמך קורות החיים של עובד ז' כמועמד לתפקיד האמור. הקב"ט קיבל את מסמך קורות החיים של עובד ז' מחבר שלו, העובד במפלגה האמורה. לדבריו, חברו אמר לו כי עובד ז' מסיים את עבודתו במפלגה, ושאל אם יוכל לסייע במציאת מקום עבודה עבורו. בסוף אותו חודש ערך המנהל ריאיון לעובד ז', ולאחריו ביקש מאגף משאבי אנוש למנות את עובד ז' לתפקיד. יצוין כי עובד ז' לא נשלח למבחני התאמה.</w:t>
      </w:r>
    </w:p>
    <w:p w:rsidR="000A4680" w:rsidRPr="003C2A8C" w:rsidP="00151FC3">
      <w:pPr>
        <w:pStyle w:val="RESHET"/>
        <w:rPr>
          <w:rtl/>
        </w:rPr>
      </w:pPr>
      <w:r w:rsidRPr="003C2A8C">
        <w:rPr>
          <w:rFonts w:hint="cs"/>
          <w:rtl/>
        </w:rPr>
        <w:t>עולה כי עובד ז' קיבל העדפה במינויו, שכן בשונה מן המועמד האחר לאותו תפקיד, לא נשלח למבחני התאמה.</w:t>
      </w:r>
    </w:p>
    <w:p w:rsidR="000A4680" w:rsidRPr="003C2A8C" w:rsidP="00151FC3">
      <w:pPr>
        <w:spacing w:before="180" w:after="240" w:line="240" w:lineRule="exact"/>
        <w:ind w:right="2268"/>
        <w:jc w:val="both"/>
        <w:rPr>
          <w:rFonts w:ascii="Tahoma" w:hAnsi="Tahoma" w:cs="Tahoma"/>
          <w:sz w:val="18"/>
          <w:szCs w:val="18"/>
          <w:rtl/>
          <w:lang w:eastAsia="he-IL"/>
        </w:rPr>
      </w:pPr>
      <w:r w:rsidRPr="003C2A8C">
        <w:rPr>
          <w:rFonts w:ascii="Tahoma" w:hAnsi="Tahoma" w:cs="Tahoma" w:hint="cs"/>
          <w:sz w:val="18"/>
          <w:szCs w:val="18"/>
          <w:rtl/>
          <w:lang w:eastAsia="he-IL"/>
        </w:rPr>
        <w:t>הקב"ט מסר למבקר המדינה בעניין זה במרץ 2017, בין היתר, כי "העובד עבד תקופה מסוימת [במפלגה</w:t>
      </w:r>
      <w:r w:rsidRPr="003C2A8C">
        <w:rPr>
          <w:rFonts w:ascii="Tahoma" w:hAnsi="Tahoma" w:cs="Tahoma"/>
          <w:sz w:val="18"/>
          <w:szCs w:val="18"/>
          <w:rtl/>
          <w:lang w:eastAsia="he-IL"/>
        </w:rPr>
        <w:t xml:space="preserve">], </w:t>
      </w:r>
      <w:r w:rsidRPr="003C2A8C">
        <w:rPr>
          <w:rFonts w:ascii="Tahoma" w:hAnsi="Tahoma" w:cs="Tahoma" w:hint="cs"/>
          <w:sz w:val="18"/>
          <w:szCs w:val="18"/>
          <w:rtl/>
          <w:lang w:eastAsia="he-IL"/>
        </w:rPr>
        <w:t xml:space="preserve">וכחבר מרכז המפלגה הכרתי אותו, אך לא הייתה בנינו חברות או היכרות אישית משמעותית מעבר לכך. כמו כן... ההחלטה לקבל את העובד או לאו, הייתה באחריות הממונים, לאחר שעבר שני ראיונות, ולא פעלתי </w:t>
      </w:r>
      <w:r w:rsidRPr="003C2A8C">
        <w:rPr>
          <w:rFonts w:ascii="Tahoma" w:hAnsi="Tahoma" w:cs="Tahoma" w:hint="cs"/>
          <w:b/>
          <w:bCs/>
          <w:sz w:val="18"/>
          <w:szCs w:val="18"/>
          <w:rtl/>
          <w:lang w:eastAsia="he-IL"/>
        </w:rPr>
        <w:t>בשום אופן</w:t>
      </w:r>
      <w:r w:rsidRPr="003C2A8C">
        <w:rPr>
          <w:rFonts w:ascii="Tahoma" w:hAnsi="Tahoma" w:cs="Tahoma" w:hint="cs"/>
          <w:sz w:val="18"/>
          <w:szCs w:val="18"/>
          <w:rtl/>
          <w:lang w:eastAsia="he-IL"/>
        </w:rPr>
        <w:t xml:space="preserve"> כדי שתוענק לו העדפה כלשהי" (ההדגשה במקור)". עוד ציין בתשובתו כי "יכולים להיות הסברים חלופיים רבים לעובדה שהמועמד לא עבר מבחני התאמה ולא מדובר בהכרח בהעדפה על רקע היכרות אישית".</w:t>
      </w:r>
    </w:p>
    <w:p w:rsidR="000A4680" w:rsidRPr="003C2A8C" w:rsidP="00151FC3">
      <w:pPr>
        <w:pStyle w:val="RESHET"/>
        <w:rPr>
          <w:rtl/>
        </w:rPr>
      </w:pPr>
      <w:r w:rsidRPr="003C2A8C">
        <w:rPr>
          <w:rFonts w:hint="cs"/>
          <w:rtl/>
        </w:rPr>
        <w:t>משרד מבקר המדינה מעיר לקב"ט כי לכל היותר היה עליו להפנות את העובד לאגף משאבי אנוש.</w:t>
      </w:r>
    </w:p>
    <w:p w:rsidR="000A4680" w:rsidRPr="003C2A8C" w:rsidP="00151FC3">
      <w:pPr>
        <w:spacing w:line="240" w:lineRule="exact"/>
        <w:ind w:right="2268"/>
        <w:jc w:val="both"/>
        <w:rPr>
          <w:rFonts w:ascii="Tahoma" w:hAnsi="Tahoma" w:cs="Tahoma"/>
          <w:sz w:val="18"/>
          <w:szCs w:val="18"/>
          <w:rtl/>
          <w:lang w:eastAsia="he-IL"/>
        </w:rPr>
      </w:pPr>
    </w:p>
    <w:p w:rsidR="000A4680" w:rsidRPr="009F4B55" w:rsidP="00151FC3">
      <w:pPr>
        <w:pStyle w:val="KOT6"/>
        <w:rPr>
          <w:rFonts w:eastAsiaTheme="minorHAnsi"/>
          <w:rtl/>
          <w:lang w:eastAsia="he-IL"/>
        </w:rPr>
      </w:pPr>
      <w:r w:rsidRPr="009F4B55">
        <w:rPr>
          <w:rFonts w:hint="cs"/>
          <w:rtl/>
          <w:lang w:eastAsia="he-IL"/>
        </w:rPr>
        <w:t>מינוי</w:t>
      </w:r>
      <w:r>
        <w:rPr>
          <w:rFonts w:hint="cs"/>
          <w:rtl/>
          <w:lang w:eastAsia="he-IL"/>
        </w:rPr>
        <w:t xml:space="preserve"> </w:t>
      </w:r>
      <w:r w:rsidRPr="009F4B55">
        <w:rPr>
          <w:rFonts w:eastAsiaTheme="minorHAnsi" w:hint="cs"/>
          <w:rtl/>
          <w:lang w:eastAsia="he-IL"/>
        </w:rPr>
        <w:t>ח' - מעורבות מזכירת החברה</w:t>
      </w:r>
    </w:p>
    <w:p w:rsidR="000A4680" w:rsidRPr="003C2A8C" w:rsidP="00151FC3">
      <w:pPr>
        <w:spacing w:after="240" w:line="240" w:lineRule="exact"/>
        <w:ind w:right="2268"/>
        <w:jc w:val="both"/>
        <w:rPr>
          <w:rFonts w:ascii="Tahoma" w:hAnsi="Tahoma" w:cs="Tahoma"/>
          <w:sz w:val="18"/>
          <w:szCs w:val="18"/>
          <w:rtl/>
        </w:rPr>
      </w:pPr>
      <w:r w:rsidRPr="003C2A8C">
        <w:rPr>
          <w:rFonts w:ascii="Tahoma" w:hAnsi="Tahoma" w:cs="Tahoma" w:hint="cs"/>
          <w:sz w:val="18"/>
          <w:szCs w:val="18"/>
          <w:rtl/>
        </w:rPr>
        <w:t xml:space="preserve">מזכיר חברה הוא </w:t>
      </w:r>
      <w:r w:rsidRPr="003C2A8C">
        <w:rPr>
          <w:rFonts w:ascii="Tahoma" w:hAnsi="Tahoma" w:cs="Tahoma"/>
          <w:sz w:val="18"/>
          <w:szCs w:val="18"/>
          <w:rtl/>
        </w:rPr>
        <w:t>מנושאי המשרה הבכירים בחברה. הגדרת תפקידו, סמכויותיו ואחריותו של המזכיר לא נקבעו בפסיקה ובחקיקה (לרבות בחוק החברות), והוא פועל בדרך כלל כאיש קשר בין הדירקטוריון לבין ההנהלה והמנכ"ל, בעלי המניות ורשויות סטטוטוריות</w:t>
      </w:r>
      <w:r w:rsidRPr="003C2A8C">
        <w:rPr>
          <w:rFonts w:ascii="Tahoma" w:hAnsi="Tahoma" w:cs="Tahoma" w:hint="cs"/>
          <w:sz w:val="18"/>
          <w:szCs w:val="18"/>
          <w:rtl/>
        </w:rPr>
        <w:t>.</w:t>
      </w:r>
      <w:r w:rsidRPr="003C2A8C">
        <w:rPr>
          <w:rFonts w:ascii="Tahoma" w:hAnsi="Tahoma" w:cs="Tahoma"/>
          <w:sz w:val="18"/>
          <w:szCs w:val="18"/>
          <w:rtl/>
        </w:rPr>
        <w:t xml:space="preserve"> תפקידו העיקרי של המזכיר הוא להבטיח כי ענייני </w:t>
      </w:r>
      <w:r w:rsidRPr="003C2A8C">
        <w:rPr>
          <w:rFonts w:ascii="Tahoma" w:hAnsi="Tahoma" w:cs="Tahoma"/>
          <w:sz w:val="18"/>
          <w:szCs w:val="18"/>
          <w:rtl/>
        </w:rPr>
        <w:t>החברה יתנהלו לפי הוראות הדין ומסמכי היסוד של החברה</w:t>
      </w:r>
      <w:r w:rsidRPr="003C2A8C">
        <w:rPr>
          <w:rFonts w:ascii="Tahoma" w:hAnsi="Tahoma" w:cs="Tahoma" w:hint="cs"/>
          <w:sz w:val="18"/>
          <w:szCs w:val="18"/>
          <w:rtl/>
        </w:rPr>
        <w:t>.</w:t>
      </w:r>
      <w:r w:rsidRPr="003C2A8C">
        <w:rPr>
          <w:rFonts w:ascii="Tahoma" w:hAnsi="Tahoma" w:cs="Tahoma" w:hint="cs"/>
          <w:b/>
          <w:bCs/>
          <w:sz w:val="18"/>
          <w:szCs w:val="18"/>
          <w:rtl/>
        </w:rPr>
        <w:t xml:space="preserve"> </w:t>
      </w:r>
      <w:r w:rsidRPr="003C2A8C">
        <w:rPr>
          <w:rFonts w:ascii="Tahoma" w:hAnsi="Tahoma" w:cs="Tahoma" w:hint="cs"/>
          <w:sz w:val="18"/>
          <w:szCs w:val="18"/>
          <w:rtl/>
        </w:rPr>
        <w:t>מ</w:t>
      </w:r>
      <w:r w:rsidRPr="003C2A8C">
        <w:rPr>
          <w:rFonts w:ascii="Tahoma" w:hAnsi="Tahoma" w:cs="Tahoma"/>
          <w:sz w:val="18"/>
          <w:szCs w:val="18"/>
          <w:rtl/>
        </w:rPr>
        <w:t xml:space="preserve">הגדרת תפקיד המזכיר </w:t>
      </w:r>
      <w:r w:rsidRPr="003C2A8C">
        <w:rPr>
          <w:rFonts w:ascii="Tahoma" w:hAnsi="Tahoma" w:cs="Tahoma" w:hint="cs"/>
          <w:sz w:val="18"/>
          <w:szCs w:val="18"/>
          <w:rtl/>
        </w:rPr>
        <w:t xml:space="preserve">בעמידר </w:t>
      </w:r>
      <w:r w:rsidRPr="003C2A8C">
        <w:rPr>
          <w:rFonts w:ascii="Tahoma" w:hAnsi="Tahoma" w:cs="Tahoma"/>
          <w:sz w:val="18"/>
          <w:szCs w:val="18"/>
          <w:rtl/>
        </w:rPr>
        <w:t xml:space="preserve">עולה כי הוא </w:t>
      </w:r>
      <w:r w:rsidRPr="003C2A8C">
        <w:rPr>
          <w:rFonts w:ascii="Tahoma" w:hAnsi="Tahoma" w:cs="Tahoma" w:hint="cs"/>
          <w:sz w:val="18"/>
          <w:szCs w:val="18"/>
          <w:rtl/>
        </w:rPr>
        <w:t xml:space="preserve">אחראי על הפעלת הדירקטוריון וועדותיו ועל הקשר בין הדירקטוריון לבין הנהלת החברה, אך לא הוקנו לו סמכויות </w:t>
      </w:r>
      <w:r w:rsidRPr="003C2A8C">
        <w:rPr>
          <w:rFonts w:ascii="Tahoma" w:hAnsi="Tahoma" w:cs="Tahoma"/>
          <w:sz w:val="18"/>
          <w:szCs w:val="18"/>
          <w:rtl/>
        </w:rPr>
        <w:t>להתערב באופן ביצוע עבודתה השוטפת</w:t>
      </w:r>
      <w:r w:rsidRPr="003C2A8C">
        <w:rPr>
          <w:rFonts w:ascii="Tahoma" w:hAnsi="Tahoma" w:cs="Tahoma" w:hint="cs"/>
          <w:sz w:val="18"/>
          <w:szCs w:val="18"/>
          <w:rtl/>
        </w:rPr>
        <w:t xml:space="preserve"> או </w:t>
      </w:r>
      <w:r w:rsidRPr="003C2A8C">
        <w:rPr>
          <w:rFonts w:ascii="Tahoma" w:hAnsi="Tahoma" w:cs="Tahoma"/>
          <w:sz w:val="18"/>
          <w:szCs w:val="18"/>
          <w:rtl/>
        </w:rPr>
        <w:t>להנחות ישירות את דרגי הביצוע ב</w:t>
      </w:r>
      <w:r w:rsidRPr="003C2A8C">
        <w:rPr>
          <w:rFonts w:ascii="Tahoma" w:hAnsi="Tahoma" w:cs="Tahoma" w:hint="cs"/>
          <w:sz w:val="18"/>
          <w:szCs w:val="18"/>
          <w:rtl/>
        </w:rPr>
        <w:t>חברה</w:t>
      </w:r>
      <w:r w:rsidRPr="003C2A8C">
        <w:rPr>
          <w:rFonts w:ascii="Tahoma" w:hAnsi="Tahoma" w:cs="Tahoma"/>
          <w:sz w:val="18"/>
          <w:szCs w:val="18"/>
          <w:rtl/>
        </w:rPr>
        <w:t>.</w:t>
      </w:r>
    </w:p>
    <w:p w:rsidR="000A4680" w:rsidRPr="003C2A8C" w:rsidP="00151FC3">
      <w:pPr>
        <w:pStyle w:val="RESHET"/>
        <w:rPr>
          <w:rtl/>
        </w:rPr>
      </w:pPr>
      <w:r w:rsidRPr="003C2A8C">
        <w:rPr>
          <w:rFonts w:hint="cs"/>
          <w:rtl/>
        </w:rPr>
        <w:t>אף על פי כן נמצא כי מזכירת החברה פעלה שלא בהתאם לסמכותה: בינואר 2016 החלה עמידר להעסיק את עובדת ח' בתפקיד מנהלת לשכת סמנכ"ל פיתוח עסקי. מזכירת החברה יזמה את הריאיון עם העובדת, שעמה</w:t>
      </w:r>
      <w:r w:rsidRPr="003C2A8C">
        <w:rPr>
          <w:rtl/>
        </w:rPr>
        <w:t xml:space="preserve"> </w:t>
      </w:r>
      <w:r w:rsidRPr="003C2A8C">
        <w:rPr>
          <w:rFonts w:hint="cs"/>
          <w:rtl/>
        </w:rPr>
        <w:t>הייתה לה היכרות מוקדמת, והייתה שותפה לבחינת מועמדותה. לדברי מזכירת החברה, היא קיבלה המלצה על העובדת ממכר והיכרותה המוקדמת נבעה מכך שהיא פגשה אותה מספר פעמים בלשכת שר הפנים בה עבדה העובדת "והוחלפו ביניהן מספר מילות נימוס"</w:t>
      </w:r>
      <w:r>
        <w:rPr>
          <w:rStyle w:val="FootnoteReference0"/>
          <w:b/>
          <w:bCs/>
          <w:sz w:val="18"/>
          <w:rtl/>
        </w:rPr>
        <w:footnoteReference w:id="13"/>
      </w:r>
      <w:r w:rsidRPr="003C2A8C">
        <w:rPr>
          <w:rFonts w:hint="cs"/>
          <w:rtl/>
        </w:rPr>
        <w:t>.</w:t>
      </w:r>
    </w:p>
    <w:p w:rsidR="000A4680" w:rsidRPr="003C2A8C" w:rsidP="00151FC3">
      <w:pPr>
        <w:spacing w:before="180" w:after="240" w:line="240" w:lineRule="exact"/>
        <w:ind w:right="2268"/>
        <w:jc w:val="both"/>
        <w:rPr>
          <w:rFonts w:ascii="Tahoma" w:eastAsia="Times New Roman" w:hAnsi="Tahoma" w:cs="Tahoma"/>
          <w:sz w:val="18"/>
          <w:szCs w:val="18"/>
          <w:rtl/>
          <w:lang w:eastAsia="he-IL"/>
        </w:rPr>
      </w:pPr>
      <w:r w:rsidRPr="003C2A8C">
        <w:rPr>
          <w:rFonts w:ascii="Tahoma" w:eastAsia="Times New Roman" w:hAnsi="Tahoma" w:cs="Tahoma" w:hint="cs"/>
          <w:sz w:val="18"/>
          <w:szCs w:val="18"/>
          <w:rtl/>
          <w:lang w:eastAsia="he-IL"/>
        </w:rPr>
        <w:t xml:space="preserve">בתחילת ינואר 2016 פרסם אגף משאבי אנוש בפורטל אינטרנטי לגיוס עובדים מודעת דרושים לתפקיד מנהל/ת לשכה עבור לשכתו של סמנכ"ל פיתוח עסקי. בעקבות המודעה התקבלו בעמידר כ-60 קורות חיים של מועמדים, אך בפועל אף לא אחד מהם זומן לריאיון, ולתפקיד רואיינו רק שתי מועמדות. את קורות חייהן העבירה מזכירת החברה אל הסמנכ"ל לפיתוח עסקי דאז מר איתן </w:t>
      </w:r>
      <w:r w:rsidRPr="003C2A8C">
        <w:rPr>
          <w:rFonts w:ascii="Tahoma" w:eastAsia="Times New Roman" w:hAnsi="Tahoma" w:cs="Tahoma" w:hint="cs"/>
          <w:sz w:val="18"/>
          <w:szCs w:val="18"/>
          <w:rtl/>
          <w:lang w:eastAsia="he-IL"/>
        </w:rPr>
        <w:t>נייזברג</w:t>
      </w:r>
      <w:r w:rsidRPr="003C2A8C">
        <w:rPr>
          <w:rFonts w:ascii="Tahoma" w:eastAsia="Times New Roman" w:hAnsi="Tahoma" w:cs="Tahoma" w:hint="cs"/>
          <w:sz w:val="18"/>
          <w:szCs w:val="18"/>
          <w:rtl/>
          <w:lang w:eastAsia="he-IL"/>
        </w:rPr>
        <w:t xml:space="preserve"> (להלן - סמנכ"ל פיתוח עסקי), והיא אף השתתפה בריאיון עם המועמדת שנבחרה. בתום אותו ריאיון העבירה מזכירת החברה דוא"ל לאגף משאבי אנוש, ובו ציינה כי היא וסמנכ"ל פיתוח עסקי ראיינו באותו היום את עובדת ח' לתפקיד מנהלת לשכתו והתרשמו ממנה מאוד. עוד ציינה כי לאחר אישורם תחל עובדת ח' בתפקידה באופן </w:t>
      </w:r>
      <w:r w:rsidRPr="003C2A8C">
        <w:rPr>
          <w:rFonts w:ascii="Tahoma" w:eastAsia="Times New Roman" w:hAnsi="Tahoma" w:cs="Tahoma" w:hint="cs"/>
          <w:sz w:val="18"/>
          <w:szCs w:val="18"/>
          <w:rtl/>
          <w:lang w:eastAsia="he-IL"/>
        </w:rPr>
        <w:t>מיידי</w:t>
      </w:r>
      <w:r w:rsidRPr="003C2A8C">
        <w:rPr>
          <w:rFonts w:ascii="Tahoma" w:eastAsia="Times New Roman" w:hAnsi="Tahoma" w:cs="Tahoma" w:hint="cs"/>
          <w:sz w:val="18"/>
          <w:szCs w:val="18"/>
          <w:rtl/>
          <w:lang w:eastAsia="he-IL"/>
        </w:rPr>
        <w:t>, וכך היה.</w:t>
      </w:r>
    </w:p>
    <w:p w:rsidR="000A4680" w:rsidRPr="003C2A8C" w:rsidP="00151FC3">
      <w:pPr>
        <w:pStyle w:val="RESHET"/>
        <w:rPr>
          <w:rtl/>
        </w:rPr>
      </w:pPr>
      <w:r w:rsidRPr="003C2A8C">
        <w:rPr>
          <w:rFonts w:hint="cs"/>
          <w:rtl/>
        </w:rPr>
        <w:t>נמצא כי עובדת ח' נקלטה בחברה ביום שלמחרת הריאיון, אף בלא שנבדק באגף משאבי אנוש אם יש צורך לשלוח אותה למבחני התאמה.</w:t>
      </w:r>
    </w:p>
    <w:p w:rsidR="000A4680" w:rsidRPr="003C2A8C" w:rsidP="00151FC3">
      <w:pPr>
        <w:pStyle w:val="RESHET"/>
        <w:rPr>
          <w:rtl/>
        </w:rPr>
      </w:pPr>
      <w:r w:rsidRPr="003C2A8C">
        <w:rPr>
          <w:rFonts w:hint="cs"/>
          <w:rtl/>
        </w:rPr>
        <w:t>מהשתלשלות</w:t>
      </w:r>
      <w:r w:rsidRPr="003C2A8C">
        <w:rPr>
          <w:rtl/>
        </w:rPr>
        <w:t xml:space="preserve"> העניינים</w:t>
      </w:r>
      <w:r w:rsidRPr="003C2A8C">
        <w:rPr>
          <w:rFonts w:hint="cs"/>
          <w:rtl/>
        </w:rPr>
        <w:t xml:space="preserve"> עולה כי אמנם נערך תחילה הליך גיוס </w:t>
      </w:r>
      <w:r w:rsidRPr="003C2A8C">
        <w:rPr>
          <w:rtl/>
        </w:rPr>
        <w:t xml:space="preserve">פומבי </w:t>
      </w:r>
      <w:r w:rsidRPr="003C2A8C">
        <w:rPr>
          <w:rFonts w:hint="cs"/>
          <w:rtl/>
        </w:rPr>
        <w:t>ושוויוני,</w:t>
      </w:r>
      <w:r w:rsidRPr="003C2A8C">
        <w:rPr>
          <w:rtl/>
        </w:rPr>
        <w:t xml:space="preserve"> </w:t>
      </w:r>
      <w:r w:rsidRPr="003C2A8C">
        <w:rPr>
          <w:rFonts w:hint="cs"/>
          <w:rtl/>
        </w:rPr>
        <w:t>אשר כלל את פרסום המשרה האמורה וקבלת מספר רב של קורות חיים של מועמדים, אך בפועל לא מוינו כלל קורות החיים שהתקבלו בעמידר ולא זומנו מתוכם מועמדים לראיונות. שתי המועמדות שרואיינו הופנו על ידי מזכירת החברה, שאף הייתה שותפה לאחד הראיונות, אף על פי שהדבר אינו מתפקידה.</w:t>
      </w:r>
    </w:p>
    <w:p w:rsidR="000A4680" w:rsidRPr="003C2A8C" w:rsidP="00151FC3">
      <w:pPr>
        <w:spacing w:before="180" w:line="240" w:lineRule="exact"/>
        <w:ind w:right="2268"/>
        <w:jc w:val="both"/>
        <w:rPr>
          <w:rFonts w:ascii="Tahoma" w:hAnsi="Tahoma" w:cs="Tahoma"/>
          <w:sz w:val="18"/>
          <w:szCs w:val="18"/>
          <w:rtl/>
          <w:lang w:eastAsia="he-IL"/>
        </w:rPr>
      </w:pPr>
      <w:r w:rsidRPr="003C2A8C">
        <w:rPr>
          <w:rFonts w:ascii="Tahoma" w:eastAsia="Times New Roman" w:hAnsi="Tahoma" w:cs="Tahoma" w:hint="cs"/>
          <w:sz w:val="18"/>
          <w:szCs w:val="18"/>
          <w:rtl/>
          <w:lang w:eastAsia="he-IL"/>
        </w:rPr>
        <w:t>בתשובתה למשרד מבקר המדינה מאפריל 2017 מסרה מזכירת החברה כי</w:t>
      </w:r>
      <w:r w:rsidRPr="003C2A8C">
        <w:rPr>
          <w:rFonts w:ascii="Tahoma" w:hAnsi="Tahoma" w:cs="Tahoma" w:hint="cs"/>
          <w:sz w:val="18"/>
          <w:szCs w:val="18"/>
          <w:rtl/>
          <w:lang w:eastAsia="he-IL"/>
        </w:rPr>
        <w:t xml:space="preserve"> את ההמלצה בנוגע לעובדת קיבלה ממכר אשר המליץ עליה בחום, והיא המליצה עליה לסמנכ"ל פיתוח עסקי לאחר שנודע לה שהוא מחפש מנהלת לשכה. עוד מסרה כי "סמנכ"ל הפיתוח העסקי הציע לי להצטרף לריאיון, כיוון שסבר שיש לי ניסיון רב בגיוס עובדי מזכירות ולשכה, ומשכך הוא ביקש שאחווה את </w:t>
      </w:r>
      <w:r w:rsidRPr="003C2A8C">
        <w:rPr>
          <w:rFonts w:ascii="Tahoma" w:hAnsi="Tahoma" w:cs="Tahoma" w:hint="cs"/>
          <w:sz w:val="18"/>
          <w:szCs w:val="18"/>
          <w:rtl/>
          <w:lang w:eastAsia="he-IL"/>
        </w:rPr>
        <w:t xml:space="preserve">דעתי... </w:t>
      </w:r>
      <w:r w:rsidRPr="003C2A8C">
        <w:rPr>
          <w:rFonts w:ascii="Tahoma" w:hAnsi="Tahoma" w:cs="Tahoma" w:hint="cs"/>
          <w:sz w:val="18"/>
          <w:szCs w:val="18"/>
          <w:rtl/>
          <w:lang w:eastAsia="he-IL"/>
        </w:rPr>
        <w:t>יצויין</w:t>
      </w:r>
      <w:r w:rsidRPr="003C2A8C">
        <w:rPr>
          <w:rFonts w:ascii="Tahoma" w:hAnsi="Tahoma" w:cs="Tahoma" w:hint="cs"/>
          <w:sz w:val="18"/>
          <w:szCs w:val="18"/>
          <w:rtl/>
          <w:lang w:eastAsia="he-IL"/>
        </w:rPr>
        <w:t xml:space="preserve"> כי עד לריאיון, פגשתי את העובדת מספר פעמים בודדות, בעת הגעתי ללשכה בה הועסקה".</w:t>
      </w:r>
    </w:p>
    <w:p w:rsidR="000A4680" w:rsidRPr="003C2A8C" w:rsidP="00151FC3">
      <w:pPr>
        <w:spacing w:after="240" w:line="240" w:lineRule="exact"/>
        <w:ind w:right="2268"/>
        <w:jc w:val="both"/>
        <w:rPr>
          <w:rFonts w:ascii="Tahoma" w:hAnsi="Tahoma" w:cs="Tahoma"/>
          <w:sz w:val="18"/>
          <w:szCs w:val="18"/>
          <w:rtl/>
          <w:lang w:eastAsia="he-IL"/>
        </w:rPr>
      </w:pPr>
      <w:r w:rsidRPr="003C2A8C">
        <w:rPr>
          <w:rFonts w:ascii="Tahoma" w:hAnsi="Tahoma" w:cs="Tahoma" w:hint="cs"/>
          <w:sz w:val="18"/>
          <w:szCs w:val="18"/>
          <w:rtl/>
          <w:lang w:eastAsia="he-IL"/>
        </w:rPr>
        <w:t xml:space="preserve">בתשובתו למשרד מבקר המדינה </w:t>
      </w:r>
      <w:r w:rsidRPr="003C2A8C">
        <w:rPr>
          <w:rFonts w:ascii="Tahoma" w:eastAsia="Times New Roman" w:hAnsi="Tahoma" w:cs="Tahoma" w:hint="cs"/>
          <w:sz w:val="18"/>
          <w:szCs w:val="18"/>
          <w:rtl/>
          <w:lang w:eastAsia="he-IL"/>
        </w:rPr>
        <w:t>מאפריל 2017 מסר סמנכ"ל פיתוח עסקי כי, כפי שהוא נוהג פעמים רבות, הוא ביקש כי אחת מעובדות עמידר תצטרף אליו לריאיון, ובמקרה זה הצטרפה אליו מזכירת החברה.</w:t>
      </w:r>
    </w:p>
    <w:p w:rsidR="000A4680" w:rsidRPr="003C2A8C" w:rsidP="00151FC3">
      <w:pPr>
        <w:pStyle w:val="RESHET"/>
        <w:rPr>
          <w:rtl/>
        </w:rPr>
      </w:pPr>
      <w:r w:rsidRPr="003C2A8C">
        <w:rPr>
          <w:rFonts w:hint="cs"/>
          <w:rtl/>
        </w:rPr>
        <w:t xml:space="preserve">משרד מבקר המדינה מעיר למזכירת החברה גב' שרן כי נטלה לעצמה תפקידים שאינם בגדר סמכותה ותפקידה - איתור וגיוס של עובדת והשתתפות בריאיון הקבלה. גב' שרן הרחיקה לכת בהתנהלותה בכך שפנתה למחלקת משאבי אנוש בתום הריאיון והודיעה להם כי המועמדת תחל לעבוד </w:t>
      </w:r>
      <w:r w:rsidRPr="003C2A8C">
        <w:rPr>
          <w:rFonts w:hint="cs"/>
          <w:rtl/>
        </w:rPr>
        <w:t>מיידית</w:t>
      </w:r>
      <w:r w:rsidRPr="003C2A8C">
        <w:rPr>
          <w:rFonts w:hint="cs"/>
          <w:rtl/>
        </w:rPr>
        <w:t>.</w:t>
      </w:r>
      <w:r w:rsidRPr="003C2A8C">
        <w:rPr>
          <w:rtl/>
        </w:rPr>
        <w:t xml:space="preserve"> </w:t>
      </w:r>
      <w:r w:rsidRPr="003C2A8C">
        <w:rPr>
          <w:rFonts w:hint="cs"/>
          <w:rtl/>
        </w:rPr>
        <w:t>וכפי שכבר הובא לעיל, במקרה אחר העבירה גב' שרן קורות חיים של מועמדת שהכירה ליו"ר עמידר.</w:t>
      </w:r>
    </w:p>
    <w:p w:rsidR="00E955A4" w:rsidRPr="00D43E82" w:rsidP="00151FC3">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0A4680" w:rsidRPr="003C2A8C" w:rsidP="00151FC3">
      <w:pPr>
        <w:pStyle w:val="RESHET"/>
        <w:rPr>
          <w:rtl/>
        </w:rPr>
      </w:pPr>
      <w:r w:rsidRPr="003C2A8C">
        <w:rPr>
          <w:rFonts w:hint="cs"/>
          <w:rtl/>
        </w:rPr>
        <w:t xml:space="preserve">משרות בחברה ממשלתית הן בגדר משאב ציבורי, וכדי שהחברה תפיק מהן את מירב התועלת יש למנות להן את המועמדים המתאימים ביותר על ידי קיום הליך המאפשר שוויון הזדמנויות ותחרות הוגנת. מינוי מכרים או מקורבים בגופים ציבוריים בלי לקיים תחרות שוויונית פוגע </w:t>
      </w:r>
      <w:r w:rsidRPr="003C2A8C">
        <w:rPr>
          <w:rFonts w:hint="cs"/>
          <w:rtl/>
        </w:rPr>
        <w:t>במינהל</w:t>
      </w:r>
      <w:r w:rsidRPr="003C2A8C">
        <w:rPr>
          <w:rFonts w:hint="cs"/>
          <w:rtl/>
        </w:rPr>
        <w:t xml:space="preserve"> התקין ובאינטרס הציבורי, ועלול לפגוע באמון הציבור כלפי אותם גופים</w:t>
      </w:r>
      <w:r>
        <w:rPr>
          <w:vertAlign w:val="superscript"/>
          <w:rtl/>
        </w:rPr>
        <w:footnoteReference w:id="14"/>
      </w:r>
      <w:r w:rsidRPr="003C2A8C">
        <w:rPr>
          <w:rFonts w:hint="cs"/>
          <w:rtl/>
        </w:rPr>
        <w:t>. מעורבותם של בכירי החברה במינויים אלה, כפי שנמצא בעמידר, מחריפה היבטים אלה ויש להפסיקה לאלתר. יש להעיר גם לאגף משאבי אנוש על שלא הקפיד על תקינותם של הליכי המינויים ולא פעל למניעת ההתערבות הבלתי תקינה בהם. על הדירקטוריון, שבאחריותו כאמור לקבוע את אופן בחירת עובדי החברה, לבחון, בשיתוף היועץ המשפטי של החברה, את הוראות הנוהל הקיים בנדון ולהטמיע בהן את העקרונות של קיום הליך שוויוני ותחרותי.</w:t>
      </w:r>
    </w:p>
    <w:p w:rsidR="000A4680" w:rsidRPr="003C2A8C" w:rsidP="00151FC3">
      <w:pPr>
        <w:pStyle w:val="RESHET"/>
        <w:rPr>
          <w:rtl/>
        </w:rPr>
      </w:pPr>
      <w:r w:rsidRPr="003C2A8C">
        <w:rPr>
          <w:rFonts w:hint="cs"/>
          <w:rtl/>
        </w:rPr>
        <w:t>מבקר המדינה כבר המליץ בעבר שרשות החברות תשקול את הסדרת הליכי הקבלה של כלל העובדים בחברות הממשלתיות</w:t>
      </w:r>
      <w:r>
        <w:rPr>
          <w:vertAlign w:val="superscript"/>
          <w:rtl/>
        </w:rPr>
        <w:footnoteReference w:id="15"/>
      </w:r>
      <w:r w:rsidRPr="003C2A8C">
        <w:rPr>
          <w:rFonts w:hint="cs"/>
          <w:rtl/>
        </w:rPr>
        <w:t>. בהמלצתו כתב המבקר כי "הסדרה כזאת חיונית לקיומו של הליך תחרותי ושוויוני תקין וסדור לאיוש משרות, שיאפשר לבחור את המועמד הטוב ביותר למשרה". הממצאים שעלו בחברת עמידר מחזקים את הצורך שרשות החברות תיישם המלצה זו בהקדם.</w:t>
      </w:r>
    </w:p>
    <w:p w:rsidR="000A4680" w:rsidRPr="003C2A8C" w:rsidP="00151FC3">
      <w:pPr>
        <w:spacing w:before="180" w:line="240" w:lineRule="exact"/>
        <w:ind w:right="2268"/>
        <w:jc w:val="both"/>
        <w:rPr>
          <w:rFonts w:ascii="Tahoma" w:hAnsi="Tahoma" w:cs="Tahoma"/>
          <w:sz w:val="18"/>
          <w:szCs w:val="18"/>
          <w:rtl/>
        </w:rPr>
      </w:pPr>
      <w:r w:rsidRPr="003C2A8C">
        <w:rPr>
          <w:rFonts w:ascii="Tahoma" w:hAnsi="Tahoma" w:cs="Tahoma" w:hint="cs"/>
          <w:sz w:val="18"/>
          <w:szCs w:val="18"/>
          <w:rtl/>
        </w:rPr>
        <w:t xml:space="preserve">בתשובתה למשרד מבקר המדינה מאוגוסט 2017 מסרה עמידר כי בעקבות הליקויים שהועלו הנחה המנכ"ל את סמנכ"ל משאבי אנוש לבחון את נוהל גיוס </w:t>
      </w:r>
      <w:r w:rsidRPr="003C2A8C">
        <w:rPr>
          <w:rFonts w:ascii="Tahoma" w:hAnsi="Tahoma" w:cs="Tahoma" w:hint="cs"/>
          <w:sz w:val="18"/>
          <w:szCs w:val="18"/>
          <w:rtl/>
        </w:rPr>
        <w:t xml:space="preserve">עובדים שאינם בכירים ולעדכנו כך שכל גיוס עובד "ייעשה בהליך שיכלול </w:t>
      </w:r>
      <w:r w:rsidRPr="003C2A8C">
        <w:rPr>
          <w:rFonts w:ascii="Tahoma" w:hAnsi="Tahoma" w:cs="Tahoma" w:hint="cs"/>
          <w:sz w:val="18"/>
          <w:szCs w:val="18"/>
          <w:rtl/>
        </w:rPr>
        <w:t>מימד</w:t>
      </w:r>
      <w:r w:rsidRPr="003C2A8C">
        <w:rPr>
          <w:rFonts w:ascii="Tahoma" w:hAnsi="Tahoma" w:cs="Tahoma" w:hint="cs"/>
          <w:sz w:val="18"/>
          <w:szCs w:val="18"/>
          <w:rtl/>
        </w:rPr>
        <w:t xml:space="preserve"> של תחרות, פרסום, ביצוע ראיונות למספר מועמדים, תיעוד". כמו כן, עד לסיום עדכון הנוהל הוצאה הוראת שעה, הכוללת הנחיות ליישום </w:t>
      </w:r>
      <w:r w:rsidRPr="003C2A8C">
        <w:rPr>
          <w:rFonts w:ascii="Tahoma" w:hAnsi="Tahoma" w:cs="Tahoma" w:hint="cs"/>
          <w:sz w:val="18"/>
          <w:szCs w:val="18"/>
          <w:rtl/>
        </w:rPr>
        <w:t>מיידי</w:t>
      </w:r>
      <w:r w:rsidRPr="003C2A8C">
        <w:rPr>
          <w:rFonts w:ascii="Tahoma" w:hAnsi="Tahoma" w:cs="Tahoma" w:hint="cs"/>
          <w:sz w:val="18"/>
          <w:szCs w:val="18"/>
          <w:rtl/>
        </w:rPr>
        <w:t xml:space="preserve"> של מרכיבים אלה בהליך הגיוס.</w:t>
      </w:r>
    </w:p>
    <w:p w:rsidR="000A4680" w:rsidRPr="003C2A8C" w:rsidP="00151FC3">
      <w:pPr>
        <w:spacing w:after="240" w:line="240" w:lineRule="exact"/>
        <w:ind w:right="2268"/>
        <w:jc w:val="both"/>
        <w:rPr>
          <w:rFonts w:ascii="Tahoma" w:hAnsi="Tahoma" w:cs="Tahoma"/>
          <w:sz w:val="18"/>
          <w:szCs w:val="18"/>
          <w:rtl/>
        </w:rPr>
      </w:pPr>
      <w:r w:rsidRPr="003C2A8C">
        <w:rPr>
          <w:rFonts w:ascii="Tahoma" w:hAnsi="Tahoma" w:cs="Tahoma" w:hint="cs"/>
          <w:sz w:val="18"/>
          <w:szCs w:val="18"/>
          <w:rtl/>
        </w:rPr>
        <w:t>בתשובתה למשרד מבקר המדינה מאוגוסט 2017 מסרה רשות החברות כי בעניין מינוי עובדים שאינם בכירים בחברות הממשלתיות "הרשות סבורה כי ישנו צורך בגמישות לכל חברה וחברה לבחון את אופי פעילותה, כוח האדם הנדרש לה ולגבש בהתאם מדיניות ונהלי כוח אדם מתאימים. כמובן, קבלת עובדים לחברה צריכה להתבסס על עקרונות של פומביות, שוויון ותחרות".</w:t>
      </w:r>
    </w:p>
    <w:p w:rsidR="000A4680" w:rsidRPr="003C2A8C" w:rsidP="00151FC3">
      <w:pPr>
        <w:pStyle w:val="RESHET"/>
        <w:rPr>
          <w:rtl/>
        </w:rPr>
      </w:pPr>
      <w:r w:rsidRPr="003C2A8C">
        <w:rPr>
          <w:rFonts w:hint="cs"/>
          <w:rtl/>
        </w:rPr>
        <w:t>משרד מבקר המדינה מעיר לרשות החברות כי ממצאי דוח זה וממצאי דוחות שנעשו על חברות ממשלתיות אחרות בעבר מלמדים, כי ספק אם הצהרה על הצורך להקפיד על עקרונות של פומביות, שוויון ותחרות אכן מספקת ואם לא נדרשת הסדרה של ההליכים. על רשות החברות לבחון נושא זה פעם נוספת וליצור איזון נכון בין מכלול הצרכים.</w:t>
      </w:r>
    </w:p>
    <w:p w:rsidR="000A4680" w:rsidRPr="003C2A8C" w:rsidP="00151FC3">
      <w:pPr>
        <w:spacing w:line="240" w:lineRule="exact"/>
        <w:ind w:right="2268"/>
        <w:jc w:val="both"/>
        <w:rPr>
          <w:rFonts w:ascii="Tahoma" w:hAnsi="Tahoma" w:cs="Tahoma"/>
          <w:sz w:val="18"/>
          <w:szCs w:val="18"/>
          <w:lang w:eastAsia="he-IL"/>
        </w:rPr>
      </w:pPr>
    </w:p>
    <w:p w:rsidR="000A4680" w:rsidRPr="003C2A8C" w:rsidP="00151FC3">
      <w:pPr>
        <w:spacing w:line="240" w:lineRule="exact"/>
        <w:ind w:right="2268"/>
        <w:jc w:val="both"/>
        <w:rPr>
          <w:rFonts w:ascii="Tahoma" w:hAnsi="Tahoma" w:cs="Tahoma"/>
          <w:sz w:val="18"/>
          <w:szCs w:val="18"/>
          <w:rtl/>
          <w:lang w:eastAsia="he-IL"/>
        </w:rPr>
      </w:pPr>
    </w:p>
    <w:p w:rsidR="000A4680" w:rsidP="00151FC3">
      <w:pPr>
        <w:pStyle w:val="KOT4"/>
        <w:rPr>
          <w:rtl/>
        </w:rPr>
      </w:pPr>
      <w:r>
        <w:rPr>
          <w:rFonts w:hint="cs"/>
          <w:rtl/>
        </w:rPr>
        <w:t>קידום עובדים במשרות אמון</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 xml:space="preserve">אופי שירותם של עובדים במשרות אמון מושפע, בין היתר, מיחסי האמון המתקיימים בינם ובין הממונה עליהם אשר הביאו למינוים. אף שלא קיימות הנחיות מטעם רשות החברות בדבר מינוי למשרות אמון בחברות ממשלתיות, סדרי </w:t>
      </w:r>
      <w:r w:rsidRPr="003C2A8C">
        <w:rPr>
          <w:rFonts w:ascii="Tahoma" w:hAnsi="Tahoma" w:cs="Tahoma" w:hint="cs"/>
          <w:sz w:val="18"/>
          <w:szCs w:val="18"/>
          <w:rtl/>
        </w:rPr>
        <w:t>מינהל</w:t>
      </w:r>
      <w:r w:rsidRPr="003C2A8C">
        <w:rPr>
          <w:rFonts w:ascii="Tahoma" w:hAnsi="Tahoma" w:cs="Tahoma" w:hint="cs"/>
          <w:sz w:val="18"/>
          <w:szCs w:val="18"/>
          <w:rtl/>
        </w:rPr>
        <w:t xml:space="preserve"> תקינים מחייבים לשמור על האינטרס הציבורי שהעובדים המכהנים במשרות אמון אכן ישמשו בתפקידים להם מונו.</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 xml:space="preserve">מנוהל החברה בנושא "איתור, מיון ובחירת עובד חדש" עולה כי משרות האמון האפשריות בחברה הן עוזר/ת, מנהל/ת לשכה ונהג/ת עבור יו"ר הדירקטוריון והמנכ"ל, והם מוסמכים </w:t>
      </w:r>
      <w:r w:rsidRPr="003C2A8C">
        <w:rPr>
          <w:rFonts w:ascii="Tahoma" w:hAnsi="Tahoma" w:cs="Tahoma" w:hint="cs"/>
          <w:sz w:val="18"/>
          <w:szCs w:val="18"/>
          <w:rtl/>
        </w:rPr>
        <w:t>לאיישן</w:t>
      </w:r>
      <w:r w:rsidRPr="003C2A8C">
        <w:rPr>
          <w:rFonts w:ascii="Tahoma" w:hAnsi="Tahoma" w:cs="Tahoma" w:hint="cs"/>
          <w:sz w:val="18"/>
          <w:szCs w:val="18"/>
          <w:rtl/>
        </w:rPr>
        <w:t xml:space="preserve"> בכל דרך שיבחרו. עוד נקבע כי "עובד שהועסק במשרת אמון, ומיועד לתפקיד אחר בחברה, חייב לעבור מחדש מבחן התאמה נוסף בהתאם לדרישות תפקידו החדש".</w:t>
      </w:r>
    </w:p>
    <w:p w:rsidR="000A4680" w:rsidRPr="003C2A8C" w:rsidP="00151FC3">
      <w:pPr>
        <w:spacing w:after="240" w:line="240" w:lineRule="exact"/>
        <w:ind w:right="2268"/>
        <w:jc w:val="both"/>
        <w:rPr>
          <w:rFonts w:ascii="Tahoma" w:hAnsi="Tahoma" w:cs="Tahoma"/>
          <w:sz w:val="18"/>
          <w:szCs w:val="18"/>
          <w:rtl/>
        </w:rPr>
      </w:pPr>
      <w:r w:rsidRPr="003C2A8C">
        <w:rPr>
          <w:rFonts w:ascii="Tahoma" w:hAnsi="Tahoma" w:cs="Tahoma" w:hint="cs"/>
          <w:sz w:val="18"/>
          <w:szCs w:val="18"/>
          <w:rtl/>
        </w:rPr>
        <w:t>מנתוני עמידר עולה כי בשנים 2015-2005 נקלטו בה 13 עובדים במשרות אמון, ומתוכם שישה המשיכו לעבוד בחברה לאחר שסיימו את כהונתם במשרת האמון.</w:t>
      </w:r>
    </w:p>
    <w:p w:rsidR="000A4680" w:rsidRPr="003C2A8C" w:rsidP="00151FC3">
      <w:pPr>
        <w:pStyle w:val="RESHET"/>
        <w:rPr>
          <w:rtl/>
        </w:rPr>
      </w:pPr>
      <w:r w:rsidRPr="003C2A8C">
        <w:rPr>
          <w:rFonts w:hint="cs"/>
          <w:rtl/>
        </w:rPr>
        <w:t>הביקורת העלתה כי ארבעה מתוך ששת העובדים הללו (ומהם שלושה בתקופת ההנהלה הקודמת) מונו עם סיום כהונתם במשרות האמון לתפקידים אחרים בחברה, בלא שעברו מבחן התאמה לתפקידם החדש, וזאת בניגוד לנוהל החברה, כמפורט בלוח 1 להלן:</w:t>
      </w:r>
    </w:p>
    <w:p w:rsidR="000A4680" w:rsidRPr="003C2A8C" w:rsidP="00151FC3">
      <w:pPr>
        <w:pStyle w:val="tab-name"/>
        <w:rPr>
          <w:rFonts w:eastAsiaTheme="majorEastAsia"/>
          <w:b/>
          <w:bCs/>
          <w:rtl/>
        </w:rPr>
      </w:pPr>
      <w:r w:rsidRPr="003C2A8C">
        <w:rPr>
          <w:rFonts w:eastAsiaTheme="majorEastAsia" w:hint="eastAsia"/>
          <w:rtl/>
        </w:rPr>
        <w:t>לוח</w:t>
      </w:r>
      <w:r w:rsidRPr="003C2A8C">
        <w:rPr>
          <w:rFonts w:eastAsiaTheme="majorEastAsia"/>
          <w:rtl/>
        </w:rPr>
        <w:t xml:space="preserve"> 1</w:t>
      </w:r>
      <w:r w:rsidR="003C2A8C">
        <w:rPr>
          <w:rFonts w:eastAsiaTheme="majorEastAsia" w:hint="cs"/>
          <w:rtl/>
        </w:rPr>
        <w:t xml:space="preserve">: </w:t>
      </w:r>
      <w:r w:rsidRPr="003C2A8C">
        <w:rPr>
          <w:rFonts w:eastAsiaTheme="majorEastAsia" w:hint="eastAsia"/>
          <w:b/>
          <w:bCs/>
          <w:rtl/>
        </w:rPr>
        <w:t>עובדים</w:t>
      </w:r>
      <w:r w:rsidRPr="003C2A8C">
        <w:rPr>
          <w:rFonts w:eastAsiaTheme="majorEastAsia"/>
          <w:b/>
          <w:bCs/>
          <w:rtl/>
        </w:rPr>
        <w:t xml:space="preserve"> </w:t>
      </w:r>
      <w:r w:rsidRPr="003C2A8C">
        <w:rPr>
          <w:rFonts w:eastAsiaTheme="majorEastAsia" w:hint="eastAsia"/>
          <w:b/>
          <w:bCs/>
          <w:rtl/>
        </w:rPr>
        <w:t>במשרות</w:t>
      </w:r>
      <w:r w:rsidRPr="003C2A8C">
        <w:rPr>
          <w:rFonts w:eastAsiaTheme="majorEastAsia"/>
          <w:b/>
          <w:bCs/>
          <w:rtl/>
        </w:rPr>
        <w:t xml:space="preserve"> </w:t>
      </w:r>
      <w:r w:rsidRPr="003C2A8C">
        <w:rPr>
          <w:rFonts w:eastAsiaTheme="majorEastAsia" w:hint="eastAsia"/>
          <w:b/>
          <w:bCs/>
          <w:rtl/>
        </w:rPr>
        <w:t>אמון</w:t>
      </w:r>
      <w:r w:rsidRPr="003C2A8C">
        <w:rPr>
          <w:rFonts w:eastAsiaTheme="majorEastAsia"/>
          <w:b/>
          <w:bCs/>
          <w:rtl/>
        </w:rPr>
        <w:t xml:space="preserve"> </w:t>
      </w:r>
      <w:r w:rsidRPr="003C2A8C">
        <w:rPr>
          <w:rFonts w:eastAsiaTheme="majorEastAsia" w:hint="eastAsia"/>
          <w:b/>
          <w:bCs/>
          <w:rtl/>
        </w:rPr>
        <w:t>שקודמו</w:t>
      </w:r>
      <w:r w:rsidRPr="003C2A8C">
        <w:rPr>
          <w:rFonts w:eastAsiaTheme="majorEastAsia" w:hint="cs"/>
          <w:b/>
          <w:bCs/>
          <w:rtl/>
        </w:rPr>
        <w:t xml:space="preserve"> לתפקידים אחרים בחברה</w:t>
      </w:r>
    </w:p>
    <w:tbl>
      <w:tblPr>
        <w:tblStyle w:val="21"/>
        <w:bidiVisual/>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
      <w:tblGrid>
        <w:gridCol w:w="568"/>
        <w:gridCol w:w="992"/>
        <w:gridCol w:w="1417"/>
        <w:gridCol w:w="3260"/>
      </w:tblGrid>
      <w:tr w:rsidTr="00137D1D">
        <w:tblPrEx>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Ex>
        <w:trPr>
          <w:tblHeader/>
        </w:trPr>
        <w:tc>
          <w:tcPr>
            <w:tcW w:w="569" w:type="dxa"/>
            <w:tcBorders>
              <w:top w:val="single" w:sz="8" w:space="0" w:color="auto"/>
              <w:bottom w:val="single" w:sz="8" w:space="0" w:color="auto"/>
            </w:tcBorders>
            <w:shd w:val="clear" w:color="auto" w:fill="CEEAF5"/>
            <w:vAlign w:val="bottom"/>
            <w:hideMark/>
          </w:tcPr>
          <w:p w:rsidR="000A4680" w:rsidRPr="003C2A8C" w:rsidP="00151FC3">
            <w:pPr>
              <w:tabs>
                <w:tab w:val="left" w:pos="1148"/>
              </w:tabs>
              <w:spacing w:before="40" w:after="40" w:line="280" w:lineRule="exact"/>
              <w:jc w:val="left"/>
              <w:rPr>
                <w:rFonts w:ascii="Tahoma" w:hAnsi="Tahoma" w:eastAsiaTheme="minorEastAsia" w:cs="Tahoma"/>
                <w:b/>
                <w:bCs/>
                <w:sz w:val="16"/>
                <w:szCs w:val="16"/>
              </w:rPr>
            </w:pPr>
            <w:r w:rsidRPr="003C2A8C">
              <w:rPr>
                <w:rFonts w:ascii="Tahoma" w:hAnsi="Tahoma" w:eastAsiaTheme="minorEastAsia" w:cs="Tahoma" w:hint="cs"/>
                <w:b/>
                <w:bCs/>
                <w:sz w:val="16"/>
                <w:szCs w:val="16"/>
                <w:rtl/>
              </w:rPr>
              <w:t>מס'</w:t>
            </w:r>
          </w:p>
        </w:tc>
        <w:tc>
          <w:tcPr>
            <w:tcW w:w="992" w:type="dxa"/>
            <w:tcBorders>
              <w:top w:val="single" w:sz="8" w:space="0" w:color="auto"/>
              <w:bottom w:val="single" w:sz="8" w:space="0" w:color="auto"/>
            </w:tcBorders>
            <w:shd w:val="clear" w:color="auto" w:fill="CEEAF5"/>
            <w:vAlign w:val="bottom"/>
            <w:hideMark/>
          </w:tcPr>
          <w:p w:rsidR="000A4680" w:rsidRPr="003C2A8C" w:rsidP="00151FC3">
            <w:pPr>
              <w:tabs>
                <w:tab w:val="left" w:pos="1148"/>
              </w:tabs>
              <w:spacing w:before="40" w:after="40" w:line="280" w:lineRule="exact"/>
              <w:jc w:val="left"/>
              <w:rPr>
                <w:rFonts w:ascii="Tahoma" w:hAnsi="Tahoma" w:eastAsiaTheme="minorEastAsia" w:cs="Tahoma"/>
                <w:b/>
                <w:bCs/>
                <w:sz w:val="16"/>
                <w:szCs w:val="16"/>
              </w:rPr>
            </w:pPr>
            <w:r w:rsidRPr="003C2A8C">
              <w:rPr>
                <w:rFonts w:ascii="Tahoma" w:hAnsi="Tahoma" w:eastAsiaTheme="minorEastAsia" w:cs="Tahoma" w:hint="cs"/>
                <w:b/>
                <w:bCs/>
                <w:sz w:val="16"/>
                <w:szCs w:val="16"/>
                <w:rtl/>
              </w:rPr>
              <w:t>שנת תחילת העסקה</w:t>
            </w:r>
          </w:p>
        </w:tc>
        <w:tc>
          <w:tcPr>
            <w:tcW w:w="1417" w:type="dxa"/>
            <w:tcBorders>
              <w:top w:val="single" w:sz="8" w:space="0" w:color="auto"/>
              <w:bottom w:val="single" w:sz="8" w:space="0" w:color="auto"/>
            </w:tcBorders>
            <w:shd w:val="clear" w:color="auto" w:fill="CEEAF5"/>
            <w:vAlign w:val="bottom"/>
            <w:hideMark/>
          </w:tcPr>
          <w:p w:rsidR="000A4680" w:rsidRPr="003C2A8C" w:rsidP="00151FC3">
            <w:pPr>
              <w:tabs>
                <w:tab w:val="left" w:pos="1148"/>
              </w:tabs>
              <w:spacing w:before="40" w:after="40" w:line="280" w:lineRule="exact"/>
              <w:jc w:val="left"/>
              <w:rPr>
                <w:rFonts w:ascii="Tahoma" w:hAnsi="Tahoma" w:eastAsiaTheme="minorEastAsia" w:cs="Tahoma"/>
                <w:b/>
                <w:bCs/>
                <w:sz w:val="16"/>
                <w:szCs w:val="16"/>
              </w:rPr>
            </w:pPr>
            <w:r w:rsidRPr="003C2A8C">
              <w:rPr>
                <w:rFonts w:ascii="Tahoma" w:hAnsi="Tahoma" w:eastAsiaTheme="minorEastAsia" w:cs="Tahoma" w:hint="cs"/>
                <w:b/>
                <w:bCs/>
                <w:sz w:val="16"/>
                <w:szCs w:val="16"/>
                <w:rtl/>
              </w:rPr>
              <w:t>תפקיד</w:t>
            </w:r>
          </w:p>
        </w:tc>
        <w:tc>
          <w:tcPr>
            <w:tcW w:w="3261" w:type="dxa"/>
            <w:tcBorders>
              <w:top w:val="single" w:sz="8" w:space="0" w:color="auto"/>
              <w:bottom w:val="single" w:sz="8" w:space="0" w:color="auto"/>
            </w:tcBorders>
            <w:shd w:val="clear" w:color="auto" w:fill="CEEAF5"/>
            <w:vAlign w:val="bottom"/>
            <w:hideMark/>
          </w:tcPr>
          <w:p w:rsidR="000A4680" w:rsidRPr="003C2A8C" w:rsidP="00151FC3">
            <w:pPr>
              <w:tabs>
                <w:tab w:val="left" w:pos="1148"/>
              </w:tabs>
              <w:spacing w:before="40" w:after="40" w:line="280" w:lineRule="exact"/>
              <w:jc w:val="left"/>
              <w:rPr>
                <w:rFonts w:ascii="Tahoma" w:hAnsi="Tahoma" w:eastAsiaTheme="minorEastAsia" w:cs="Tahoma"/>
                <w:b/>
                <w:bCs/>
                <w:sz w:val="16"/>
                <w:szCs w:val="16"/>
              </w:rPr>
            </w:pPr>
            <w:r w:rsidRPr="003C2A8C">
              <w:rPr>
                <w:rFonts w:ascii="Tahoma" w:hAnsi="Tahoma" w:eastAsiaTheme="minorEastAsia" w:cs="Tahoma" w:hint="cs"/>
                <w:b/>
                <w:bCs/>
                <w:sz w:val="16"/>
                <w:szCs w:val="16"/>
                <w:rtl/>
              </w:rPr>
              <w:t>פרטים</w:t>
            </w:r>
          </w:p>
        </w:tc>
      </w:tr>
      <w:tr w:rsidTr="00137D1D">
        <w:tblPrEx>
          <w:tblW w:w="6237" w:type="dxa"/>
          <w:tblInd w:w="113" w:type="dxa"/>
          <w:tblCellMar>
            <w:left w:w="57" w:type="dxa"/>
            <w:right w:w="57" w:type="dxa"/>
          </w:tblCellMar>
          <w:tblLook w:val="04A0"/>
        </w:tblPrEx>
        <w:tc>
          <w:tcPr>
            <w:tcW w:w="569" w:type="dxa"/>
            <w:tcBorders>
              <w:top w:val="single" w:sz="8" w:space="0" w:color="auto"/>
            </w:tcBorders>
          </w:tcPr>
          <w:p w:rsidR="000A4680" w:rsidRPr="003C2A8C" w:rsidP="00151FC3">
            <w:pPr>
              <w:tabs>
                <w:tab w:val="left" w:pos="1148"/>
              </w:tabs>
              <w:spacing w:before="40" w:after="40" w:line="280" w:lineRule="exact"/>
              <w:jc w:val="left"/>
              <w:rPr>
                <w:rFonts w:ascii="Tahoma" w:hAnsi="Tahoma" w:eastAsiaTheme="minorEastAsia" w:cs="Tahoma"/>
                <w:sz w:val="16"/>
                <w:szCs w:val="16"/>
              </w:rPr>
            </w:pPr>
            <w:r w:rsidRPr="003C2A8C">
              <w:rPr>
                <w:rFonts w:ascii="Tahoma" w:hAnsi="Tahoma" w:eastAsiaTheme="minorEastAsia" w:cs="Tahoma" w:hint="cs"/>
                <w:sz w:val="16"/>
                <w:szCs w:val="16"/>
                <w:rtl/>
              </w:rPr>
              <w:t>1</w:t>
            </w:r>
          </w:p>
        </w:tc>
        <w:tc>
          <w:tcPr>
            <w:tcW w:w="992" w:type="dxa"/>
            <w:tcBorders>
              <w:top w:val="single" w:sz="8" w:space="0" w:color="auto"/>
            </w:tcBorders>
          </w:tcPr>
          <w:p w:rsidR="000A4680" w:rsidRPr="003C2A8C" w:rsidP="00151FC3">
            <w:pPr>
              <w:tabs>
                <w:tab w:val="left" w:pos="1148"/>
              </w:tabs>
              <w:spacing w:before="40" w:after="40" w:line="280" w:lineRule="exact"/>
              <w:jc w:val="left"/>
              <w:rPr>
                <w:rFonts w:ascii="Tahoma" w:hAnsi="Tahoma" w:eastAsiaTheme="minorEastAsia" w:cs="Tahoma"/>
                <w:sz w:val="16"/>
                <w:szCs w:val="16"/>
              </w:rPr>
            </w:pPr>
            <w:r w:rsidRPr="003C2A8C">
              <w:rPr>
                <w:rFonts w:ascii="Tahoma" w:hAnsi="Tahoma" w:cs="Tahoma" w:hint="cs"/>
                <w:sz w:val="16"/>
                <w:szCs w:val="16"/>
                <w:rtl/>
              </w:rPr>
              <w:t>2008</w:t>
            </w:r>
          </w:p>
        </w:tc>
        <w:tc>
          <w:tcPr>
            <w:tcW w:w="1417" w:type="dxa"/>
            <w:tcBorders>
              <w:top w:val="single" w:sz="8" w:space="0" w:color="auto"/>
            </w:tcBorders>
          </w:tcPr>
          <w:p w:rsidR="000A4680" w:rsidRPr="003C2A8C" w:rsidP="00151FC3">
            <w:pPr>
              <w:tabs>
                <w:tab w:val="left" w:pos="1148"/>
              </w:tabs>
              <w:spacing w:before="40" w:after="40" w:line="280" w:lineRule="exact"/>
              <w:jc w:val="left"/>
              <w:rPr>
                <w:rFonts w:ascii="Tahoma" w:hAnsi="Tahoma" w:eastAsiaTheme="minorEastAsia" w:cs="Tahoma"/>
                <w:sz w:val="16"/>
                <w:szCs w:val="16"/>
              </w:rPr>
            </w:pPr>
            <w:r w:rsidRPr="003C2A8C">
              <w:rPr>
                <w:rFonts w:ascii="Tahoma" w:hAnsi="Tahoma" w:cs="Tahoma" w:hint="cs"/>
                <w:sz w:val="16"/>
                <w:szCs w:val="16"/>
                <w:rtl/>
              </w:rPr>
              <w:t>עוזרת יו"ר</w:t>
            </w:r>
          </w:p>
        </w:tc>
        <w:tc>
          <w:tcPr>
            <w:tcW w:w="3261" w:type="dxa"/>
            <w:tcBorders>
              <w:top w:val="single" w:sz="8" w:space="0" w:color="auto"/>
            </w:tcBorders>
          </w:tcPr>
          <w:p w:rsidR="000A4680" w:rsidRPr="003C2A8C" w:rsidP="00151FC3">
            <w:pPr>
              <w:tabs>
                <w:tab w:val="left" w:pos="1148"/>
              </w:tabs>
              <w:spacing w:before="40" w:after="40" w:line="280" w:lineRule="exact"/>
              <w:jc w:val="left"/>
              <w:rPr>
                <w:rFonts w:ascii="Tahoma" w:hAnsi="Tahoma" w:eastAsiaTheme="minorEastAsia" w:cs="Tahoma"/>
                <w:sz w:val="16"/>
                <w:szCs w:val="16"/>
              </w:rPr>
            </w:pPr>
            <w:r w:rsidRPr="003C2A8C">
              <w:rPr>
                <w:rFonts w:ascii="Tahoma" w:hAnsi="Tahoma" w:cs="Tahoma" w:hint="cs"/>
                <w:sz w:val="16"/>
                <w:szCs w:val="16"/>
                <w:rtl/>
              </w:rPr>
              <w:t>ב-2010 מונתה לתפקיד מנהלת פרויקטים בלשכת המנכ"ל.</w:t>
            </w:r>
          </w:p>
        </w:tc>
      </w:tr>
      <w:tr w:rsidTr="00137D1D">
        <w:tblPrEx>
          <w:tblW w:w="6237" w:type="dxa"/>
          <w:tblInd w:w="113" w:type="dxa"/>
          <w:tblCellMar>
            <w:left w:w="57" w:type="dxa"/>
            <w:right w:w="57" w:type="dxa"/>
          </w:tblCellMar>
          <w:tblLook w:val="04A0"/>
        </w:tblPrEx>
        <w:tc>
          <w:tcPr>
            <w:tcW w:w="569" w:type="dxa"/>
            <w:hideMark/>
          </w:tcPr>
          <w:p w:rsidR="000A4680" w:rsidRPr="003C2A8C" w:rsidP="00151FC3">
            <w:pPr>
              <w:tabs>
                <w:tab w:val="left" w:pos="1148"/>
              </w:tabs>
              <w:spacing w:before="40" w:after="40" w:line="280" w:lineRule="exact"/>
              <w:jc w:val="left"/>
              <w:rPr>
                <w:rFonts w:ascii="Tahoma" w:hAnsi="Tahoma" w:eastAsiaTheme="minorEastAsia" w:cs="Tahoma"/>
                <w:sz w:val="16"/>
                <w:szCs w:val="16"/>
              </w:rPr>
            </w:pPr>
            <w:r w:rsidRPr="003C2A8C">
              <w:rPr>
                <w:rFonts w:ascii="Tahoma" w:hAnsi="Tahoma" w:eastAsiaTheme="minorEastAsia" w:cs="Tahoma" w:hint="cs"/>
                <w:sz w:val="16"/>
                <w:szCs w:val="16"/>
                <w:rtl/>
              </w:rPr>
              <w:t>2</w:t>
            </w:r>
          </w:p>
        </w:tc>
        <w:tc>
          <w:tcPr>
            <w:tcW w:w="992" w:type="dxa"/>
            <w:hideMark/>
          </w:tcPr>
          <w:p w:rsidR="000A4680" w:rsidRPr="003C2A8C" w:rsidP="00151FC3">
            <w:pPr>
              <w:tabs>
                <w:tab w:val="left" w:pos="1148"/>
              </w:tabs>
              <w:spacing w:before="40" w:after="40" w:line="280" w:lineRule="exact"/>
              <w:jc w:val="left"/>
              <w:rPr>
                <w:rFonts w:ascii="Tahoma" w:hAnsi="Tahoma" w:eastAsiaTheme="minorEastAsia" w:cs="Tahoma"/>
                <w:sz w:val="16"/>
                <w:szCs w:val="16"/>
              </w:rPr>
            </w:pPr>
            <w:r w:rsidRPr="003C2A8C">
              <w:rPr>
                <w:rFonts w:ascii="Tahoma" w:hAnsi="Tahoma" w:cs="Tahoma" w:hint="cs"/>
                <w:sz w:val="16"/>
                <w:szCs w:val="16"/>
                <w:rtl/>
              </w:rPr>
              <w:t>2008</w:t>
            </w:r>
          </w:p>
        </w:tc>
        <w:tc>
          <w:tcPr>
            <w:tcW w:w="1417" w:type="dxa"/>
            <w:hideMark/>
          </w:tcPr>
          <w:p w:rsidR="000A4680" w:rsidRPr="003C2A8C" w:rsidP="00151FC3">
            <w:pPr>
              <w:tabs>
                <w:tab w:val="left" w:pos="1148"/>
              </w:tabs>
              <w:spacing w:before="40" w:after="40" w:line="280" w:lineRule="exact"/>
              <w:jc w:val="left"/>
              <w:rPr>
                <w:rFonts w:ascii="Tahoma" w:hAnsi="Tahoma" w:eastAsiaTheme="minorEastAsia" w:cs="Tahoma"/>
                <w:sz w:val="16"/>
                <w:szCs w:val="16"/>
              </w:rPr>
            </w:pPr>
            <w:r w:rsidRPr="003C2A8C">
              <w:rPr>
                <w:rFonts w:ascii="Tahoma" w:hAnsi="Tahoma" w:cs="Tahoma" w:hint="cs"/>
                <w:sz w:val="16"/>
                <w:szCs w:val="16"/>
                <w:rtl/>
              </w:rPr>
              <w:t>מנהל לשכת יו"ר</w:t>
            </w:r>
          </w:p>
        </w:tc>
        <w:tc>
          <w:tcPr>
            <w:tcW w:w="3261" w:type="dxa"/>
            <w:hideMark/>
          </w:tcPr>
          <w:p w:rsidR="000A4680" w:rsidRPr="003C2A8C" w:rsidP="00151FC3">
            <w:pPr>
              <w:tabs>
                <w:tab w:val="left" w:pos="1148"/>
              </w:tabs>
              <w:spacing w:before="40" w:after="40" w:line="280" w:lineRule="exact"/>
              <w:jc w:val="left"/>
              <w:rPr>
                <w:rFonts w:ascii="Tahoma" w:hAnsi="Tahoma" w:eastAsiaTheme="minorEastAsia" w:cs="Tahoma"/>
                <w:sz w:val="16"/>
                <w:szCs w:val="16"/>
              </w:rPr>
            </w:pPr>
            <w:r w:rsidRPr="003C2A8C">
              <w:rPr>
                <w:rFonts w:ascii="Tahoma" w:hAnsi="Tahoma" w:cs="Tahoma" w:hint="cs"/>
                <w:sz w:val="16"/>
                <w:szCs w:val="16"/>
                <w:rtl/>
              </w:rPr>
              <w:t>ב-2011 מונה לתפקיד מנהל פרויקטים באגף הנדסה</w:t>
            </w:r>
            <w:r w:rsidRPr="003C2A8C">
              <w:rPr>
                <w:rFonts w:ascii="Tahoma" w:hAnsi="Tahoma" w:eastAsiaTheme="minorEastAsia" w:cs="Tahoma" w:hint="cs"/>
                <w:sz w:val="16"/>
                <w:szCs w:val="16"/>
                <w:rtl/>
              </w:rPr>
              <w:t>.</w:t>
            </w:r>
          </w:p>
        </w:tc>
      </w:tr>
      <w:tr w:rsidTr="00137D1D">
        <w:tblPrEx>
          <w:tblW w:w="6237" w:type="dxa"/>
          <w:tblInd w:w="113" w:type="dxa"/>
          <w:tblCellMar>
            <w:left w:w="57" w:type="dxa"/>
            <w:right w:w="57" w:type="dxa"/>
          </w:tblCellMar>
          <w:tblLook w:val="04A0"/>
        </w:tblPrEx>
        <w:tc>
          <w:tcPr>
            <w:tcW w:w="569" w:type="dxa"/>
            <w:hideMark/>
          </w:tcPr>
          <w:p w:rsidR="000A4680" w:rsidRPr="003C2A8C" w:rsidP="00151FC3">
            <w:pPr>
              <w:tabs>
                <w:tab w:val="left" w:pos="1148"/>
              </w:tabs>
              <w:spacing w:before="40" w:after="40" w:line="280" w:lineRule="exact"/>
              <w:jc w:val="left"/>
              <w:rPr>
                <w:rFonts w:ascii="Tahoma" w:hAnsi="Tahoma" w:eastAsiaTheme="minorEastAsia" w:cs="Tahoma"/>
                <w:sz w:val="16"/>
                <w:szCs w:val="16"/>
              </w:rPr>
            </w:pPr>
            <w:r w:rsidRPr="003C2A8C">
              <w:rPr>
                <w:rFonts w:ascii="Tahoma" w:hAnsi="Tahoma" w:eastAsiaTheme="minorEastAsia" w:cs="Tahoma" w:hint="cs"/>
                <w:sz w:val="16"/>
                <w:szCs w:val="16"/>
                <w:rtl/>
              </w:rPr>
              <w:t>3</w:t>
            </w:r>
          </w:p>
        </w:tc>
        <w:tc>
          <w:tcPr>
            <w:tcW w:w="992" w:type="dxa"/>
            <w:hideMark/>
          </w:tcPr>
          <w:p w:rsidR="000A4680" w:rsidRPr="003C2A8C" w:rsidP="00151FC3">
            <w:pPr>
              <w:tabs>
                <w:tab w:val="left" w:pos="1148"/>
              </w:tabs>
              <w:spacing w:before="40" w:after="40" w:line="280" w:lineRule="exact"/>
              <w:jc w:val="left"/>
              <w:rPr>
                <w:rFonts w:ascii="Tahoma" w:hAnsi="Tahoma" w:eastAsiaTheme="minorEastAsia" w:cs="Tahoma"/>
                <w:sz w:val="16"/>
                <w:szCs w:val="16"/>
              </w:rPr>
            </w:pPr>
            <w:r w:rsidRPr="003C2A8C">
              <w:rPr>
                <w:rFonts w:ascii="Tahoma" w:hAnsi="Tahoma" w:cs="Tahoma" w:hint="cs"/>
                <w:sz w:val="16"/>
                <w:szCs w:val="16"/>
                <w:rtl/>
              </w:rPr>
              <w:t>2011</w:t>
            </w:r>
          </w:p>
        </w:tc>
        <w:tc>
          <w:tcPr>
            <w:tcW w:w="1417" w:type="dxa"/>
            <w:hideMark/>
          </w:tcPr>
          <w:p w:rsidR="000A4680" w:rsidRPr="003C2A8C" w:rsidP="00151FC3">
            <w:pPr>
              <w:tabs>
                <w:tab w:val="left" w:pos="1148"/>
              </w:tabs>
              <w:spacing w:before="40" w:after="40" w:line="280" w:lineRule="exact"/>
              <w:jc w:val="left"/>
              <w:rPr>
                <w:rFonts w:ascii="Tahoma" w:hAnsi="Tahoma" w:eastAsiaTheme="minorEastAsia" w:cs="Tahoma"/>
                <w:sz w:val="16"/>
                <w:szCs w:val="16"/>
              </w:rPr>
            </w:pPr>
            <w:r w:rsidRPr="003C2A8C">
              <w:rPr>
                <w:rFonts w:ascii="Tahoma" w:hAnsi="Tahoma" w:cs="Tahoma" w:hint="cs"/>
                <w:sz w:val="16"/>
                <w:szCs w:val="16"/>
                <w:rtl/>
              </w:rPr>
              <w:t>עוזרת יו"ר</w:t>
            </w:r>
          </w:p>
        </w:tc>
        <w:tc>
          <w:tcPr>
            <w:tcW w:w="3261" w:type="dxa"/>
            <w:hideMark/>
          </w:tcPr>
          <w:p w:rsidR="000A4680" w:rsidRPr="003C2A8C" w:rsidP="00151FC3">
            <w:pPr>
              <w:tabs>
                <w:tab w:val="left" w:pos="1148"/>
              </w:tabs>
              <w:spacing w:before="40" w:after="40" w:line="280" w:lineRule="exact"/>
              <w:jc w:val="left"/>
              <w:rPr>
                <w:rFonts w:ascii="Tahoma" w:hAnsi="Tahoma" w:eastAsiaTheme="minorEastAsia" w:cs="Tahoma"/>
                <w:sz w:val="16"/>
                <w:szCs w:val="16"/>
              </w:rPr>
            </w:pPr>
            <w:r w:rsidRPr="003C2A8C">
              <w:rPr>
                <w:rFonts w:ascii="Tahoma" w:hAnsi="Tahoma" w:cs="Tahoma" w:hint="cs"/>
                <w:sz w:val="16"/>
                <w:szCs w:val="16"/>
                <w:rtl/>
              </w:rPr>
              <w:t xml:space="preserve">ב-2012 מונתה לתפקיד ממונה תחום קשרי ממשל. </w:t>
            </w:r>
          </w:p>
        </w:tc>
      </w:tr>
      <w:tr w:rsidTr="00137D1D">
        <w:tblPrEx>
          <w:tblW w:w="6237" w:type="dxa"/>
          <w:tblInd w:w="113" w:type="dxa"/>
          <w:tblCellMar>
            <w:left w:w="57" w:type="dxa"/>
            <w:right w:w="57" w:type="dxa"/>
          </w:tblCellMar>
          <w:tblLook w:val="04A0"/>
        </w:tblPrEx>
        <w:tc>
          <w:tcPr>
            <w:tcW w:w="569" w:type="dxa"/>
            <w:hideMark/>
          </w:tcPr>
          <w:p w:rsidR="000A4680" w:rsidRPr="003C2A8C" w:rsidP="00151FC3">
            <w:pPr>
              <w:tabs>
                <w:tab w:val="left" w:pos="1148"/>
              </w:tabs>
              <w:spacing w:before="40" w:after="40" w:line="280" w:lineRule="exact"/>
              <w:jc w:val="left"/>
              <w:rPr>
                <w:rFonts w:ascii="Tahoma" w:hAnsi="Tahoma" w:eastAsiaTheme="minorEastAsia" w:cs="Tahoma"/>
                <w:sz w:val="16"/>
                <w:szCs w:val="16"/>
              </w:rPr>
            </w:pPr>
            <w:r w:rsidRPr="003C2A8C">
              <w:rPr>
                <w:rFonts w:ascii="Tahoma" w:hAnsi="Tahoma" w:eastAsiaTheme="minorEastAsia" w:cs="Tahoma" w:hint="cs"/>
                <w:sz w:val="16"/>
                <w:szCs w:val="16"/>
                <w:rtl/>
              </w:rPr>
              <w:t>4</w:t>
            </w:r>
          </w:p>
        </w:tc>
        <w:tc>
          <w:tcPr>
            <w:tcW w:w="992" w:type="dxa"/>
            <w:hideMark/>
          </w:tcPr>
          <w:p w:rsidR="000A4680" w:rsidRPr="003C2A8C" w:rsidP="00151FC3">
            <w:pPr>
              <w:tabs>
                <w:tab w:val="left" w:pos="1148"/>
              </w:tabs>
              <w:spacing w:before="40" w:after="40" w:line="280" w:lineRule="exact"/>
              <w:jc w:val="left"/>
              <w:rPr>
                <w:rFonts w:ascii="Tahoma" w:hAnsi="Tahoma" w:eastAsiaTheme="minorEastAsia" w:cs="Tahoma"/>
                <w:sz w:val="16"/>
                <w:szCs w:val="16"/>
              </w:rPr>
            </w:pPr>
            <w:r w:rsidRPr="003C2A8C">
              <w:rPr>
                <w:rFonts w:ascii="Tahoma" w:hAnsi="Tahoma" w:cs="Tahoma" w:hint="cs"/>
                <w:sz w:val="16"/>
                <w:szCs w:val="16"/>
                <w:rtl/>
              </w:rPr>
              <w:t>2014</w:t>
            </w:r>
          </w:p>
        </w:tc>
        <w:tc>
          <w:tcPr>
            <w:tcW w:w="1417" w:type="dxa"/>
            <w:hideMark/>
          </w:tcPr>
          <w:p w:rsidR="000A4680" w:rsidRPr="003C2A8C" w:rsidP="00151FC3">
            <w:pPr>
              <w:tabs>
                <w:tab w:val="left" w:pos="1148"/>
              </w:tabs>
              <w:spacing w:before="40" w:after="40" w:line="280" w:lineRule="exact"/>
              <w:jc w:val="left"/>
              <w:rPr>
                <w:rFonts w:ascii="Tahoma" w:hAnsi="Tahoma" w:eastAsiaTheme="minorEastAsia" w:cs="Tahoma"/>
                <w:sz w:val="16"/>
                <w:szCs w:val="16"/>
              </w:rPr>
            </w:pPr>
            <w:r w:rsidRPr="003C2A8C">
              <w:rPr>
                <w:rFonts w:ascii="Tahoma" w:hAnsi="Tahoma" w:cs="Tahoma" w:hint="cs"/>
                <w:sz w:val="16"/>
                <w:szCs w:val="16"/>
                <w:rtl/>
              </w:rPr>
              <w:t>עוזר יו"ר</w:t>
            </w:r>
          </w:p>
        </w:tc>
        <w:tc>
          <w:tcPr>
            <w:tcW w:w="3261" w:type="dxa"/>
            <w:hideMark/>
          </w:tcPr>
          <w:p w:rsidR="000A4680" w:rsidRPr="003C2A8C" w:rsidP="00151FC3">
            <w:pPr>
              <w:tabs>
                <w:tab w:val="left" w:pos="1148"/>
              </w:tabs>
              <w:spacing w:before="40" w:after="40" w:line="280" w:lineRule="exact"/>
              <w:jc w:val="left"/>
              <w:rPr>
                <w:rFonts w:ascii="Tahoma" w:hAnsi="Tahoma" w:eastAsiaTheme="minorEastAsia" w:cs="Tahoma"/>
                <w:sz w:val="16"/>
                <w:szCs w:val="16"/>
              </w:rPr>
            </w:pPr>
            <w:r w:rsidRPr="003C2A8C">
              <w:rPr>
                <w:rFonts w:ascii="Tahoma" w:hAnsi="Tahoma" w:cs="Tahoma" w:hint="cs"/>
                <w:sz w:val="16"/>
                <w:szCs w:val="16"/>
                <w:rtl/>
              </w:rPr>
              <w:t xml:space="preserve">ב-2015 מונה לתפקיד מנהל מחלקת פרויקטים קהילתיים. </w:t>
            </w:r>
          </w:p>
        </w:tc>
      </w:tr>
    </w:tbl>
    <w:p w:rsidR="000A4680" w:rsidRPr="00E955A4" w:rsidP="00FA62C1">
      <w:pPr>
        <w:pStyle w:val="RESHET"/>
        <w:spacing w:before="360"/>
        <w:rPr>
          <w:rtl/>
        </w:rPr>
      </w:pPr>
      <w:r w:rsidRPr="00E955A4">
        <w:rPr>
          <w:rFonts w:hint="cs"/>
          <w:rtl/>
        </w:rPr>
        <w:t>עוד נמצא כי לתפקידים שאליהם עברו העובדים במשרות אמון לא פורסם הליך תחרותי כלשהו, פומבי או אחר, וכן לא נבחנו בכל אותם מקרים מועמדים נוספים לאותם תפקידים במטרה להבטיח, ככל שניתן, שהמועמד המתאים ביותר ימלא את המשרה. יש לשלול מכול וכול התנהלות זו, הפוגעת במושכלות יסוד של השירות הציבורי.</w:t>
      </w:r>
    </w:p>
    <w:p w:rsidR="000A4680" w:rsidRPr="00E955A4" w:rsidP="00151FC3">
      <w:pPr>
        <w:pStyle w:val="RESHET"/>
        <w:rPr>
          <w:rtl/>
        </w:rPr>
      </w:pPr>
      <w:r w:rsidRPr="00E955A4">
        <w:rPr>
          <w:rFonts w:hint="cs"/>
          <w:rtl/>
        </w:rPr>
        <w:t>בשירות המדינה חלות מגבלות על עובדים במשרות אמון, אשר אמנם אינן חלות בחברות ממשלתיות, אך ניתן ללמוד מהן. נציבות שירות המדינה קבעה בין היתר כי עובדים במשרות אמון יהיו רשאים להתמודד במכרז פנימי לתפקיד אחר רק אם צברו ותק מסוים, הועסקו על ידי שני מנהלים שונים לפחות ועברו בחינות מקדימות</w:t>
      </w:r>
      <w:r>
        <w:rPr>
          <w:vertAlign w:val="superscript"/>
          <w:rtl/>
        </w:rPr>
        <w:footnoteReference w:id="16"/>
      </w:r>
      <w:r w:rsidRPr="00E955A4">
        <w:rPr>
          <w:rFonts w:hint="cs"/>
          <w:rtl/>
        </w:rPr>
        <w:t>.</w:t>
      </w:r>
    </w:p>
    <w:p w:rsidR="000A4680" w:rsidRPr="003C2A8C" w:rsidP="00151FC3">
      <w:pPr>
        <w:spacing w:before="180" w:line="240" w:lineRule="exact"/>
        <w:ind w:right="2268"/>
        <w:jc w:val="both"/>
        <w:rPr>
          <w:rFonts w:ascii="Tahoma" w:hAnsi="Tahoma" w:cs="Tahoma"/>
          <w:sz w:val="18"/>
          <w:szCs w:val="18"/>
          <w:rtl/>
        </w:rPr>
      </w:pPr>
      <w:r w:rsidRPr="003C2A8C">
        <w:rPr>
          <w:rFonts w:ascii="Tahoma" w:hAnsi="Tahoma" w:cs="Tahoma" w:hint="cs"/>
          <w:sz w:val="18"/>
          <w:szCs w:val="18"/>
          <w:rtl/>
        </w:rPr>
        <w:t>בתשובתו למשרד מבקר המדינה ממרץ 2017 מסר מנכ"ל החברה לשעבר מר יעקב ברוש, כי מדובר בנושא שטופל על ידו על פי מה שהיה מקובל בחברה. עוד ציין כי חלק מהעובדים הללו סיימו בהמשך את עבודתם בעמידר.</w:t>
      </w:r>
    </w:p>
    <w:p w:rsidR="000A4680" w:rsidRPr="00FA62C1" w:rsidP="00151FC3">
      <w:pPr>
        <w:spacing w:after="240" w:line="240" w:lineRule="exact"/>
        <w:ind w:right="2268"/>
        <w:jc w:val="both"/>
        <w:rPr>
          <w:rFonts w:ascii="Tahoma" w:hAnsi="Tahoma" w:cs="Tahoma"/>
          <w:spacing w:val="-2"/>
          <w:sz w:val="18"/>
          <w:szCs w:val="18"/>
          <w:rtl/>
        </w:rPr>
      </w:pPr>
      <w:r w:rsidRPr="00FA62C1">
        <w:rPr>
          <w:rFonts w:ascii="Tahoma" w:eastAsia="Times New Roman" w:hAnsi="Tahoma" w:cs="Tahoma" w:hint="cs"/>
          <w:spacing w:val="-2"/>
          <w:sz w:val="18"/>
          <w:szCs w:val="18"/>
          <w:rtl/>
          <w:lang w:eastAsia="he-IL"/>
        </w:rPr>
        <w:t xml:space="preserve">בתשובתם למשרד מבקר המדינה מאפריל 2017 מסרו היו"ר והמנכ"ל כי רובם של המינויים נעשו לפני מספר שנים רב ורובם ככולם היו של בעלי כישורים. עוד מסרו </w:t>
      </w:r>
      <w:r w:rsidRPr="00FA62C1">
        <w:rPr>
          <w:rFonts w:ascii="Tahoma" w:hAnsi="Tahoma" w:cs="Tahoma" w:hint="cs"/>
          <w:spacing w:val="-2"/>
          <w:sz w:val="18"/>
          <w:szCs w:val="18"/>
          <w:rtl/>
          <w:lang w:eastAsia="he-IL"/>
        </w:rPr>
        <w:t>כי</w:t>
      </w:r>
      <w:r w:rsidRPr="00FA62C1">
        <w:rPr>
          <w:rFonts w:ascii="Tahoma" w:hAnsi="Tahoma" w:cs="Tahoma" w:hint="cs"/>
          <w:spacing w:val="-2"/>
          <w:sz w:val="18"/>
          <w:szCs w:val="18"/>
          <w:rtl/>
        </w:rPr>
        <w:t xml:space="preserve"> "בחברות ממשלתיות מדובר ככלל </w:t>
      </w:r>
      <w:r w:rsidRPr="00FA62C1">
        <w:rPr>
          <w:rFonts w:ascii="Tahoma" w:hAnsi="Tahoma" w:cs="Tahoma" w:hint="cs"/>
          <w:spacing w:val="-2"/>
          <w:sz w:val="18"/>
          <w:szCs w:val="18"/>
          <w:rtl/>
        </w:rPr>
        <w:t>ביו"רים</w:t>
      </w:r>
      <w:r w:rsidRPr="00FA62C1">
        <w:rPr>
          <w:rFonts w:ascii="Tahoma" w:hAnsi="Tahoma" w:cs="Tahoma" w:hint="cs"/>
          <w:spacing w:val="-2"/>
          <w:sz w:val="18"/>
          <w:szCs w:val="18"/>
          <w:rtl/>
        </w:rPr>
        <w:t xml:space="preserve"> ובמנכ"לים שהנם אנשי מקצוע ואינם נחשבים כגורמים פוליטיים. לכללים הנהוגים ביחס למשרות אמון בשירות המדינה יש טעם משמעותי הנובע מכך שאין זה ראוי שמשרות אמון אשר להם ממונים בד"כ אנשים פוליטיים ימשיכו לכהן גם לאחר עזיבתו של אותו גורם פוליטי. בחברות ממשלתיות חשש זה אינו קיים, שכן מדובר באנשי מקצוע".</w:t>
      </w:r>
    </w:p>
    <w:p w:rsidR="000A4680" w:rsidRPr="00151FC3" w:rsidP="00151FC3">
      <w:pPr>
        <w:pStyle w:val="RESHET"/>
        <w:rPr>
          <w:rtl/>
        </w:rPr>
      </w:pPr>
      <w:r w:rsidRPr="00151FC3">
        <w:rPr>
          <w:rFonts w:hint="cs"/>
          <w:rtl/>
        </w:rPr>
        <w:t>משרד מבקר המדינה מעיר לעמידר, ולאגף משאבי אנוש בפרט, כי בחירה של המתאים ביותר מבין הכשירים באופן שוויוני היא מושכלת יסוד של השירות הציבורי. מינוי של עובדים במשרות אמון - המקורבים למנהלים הבכירים בחברה - לתפקידים אחרים בחברה, ללא כל בחינה אם העובד מתאים לתפקיד, וכן ללא פרסום המשרה ובחינת התאמתם של מועמדים נוספים, פוגע בעיקרון זה ומעלה חשש כי גם אם לעובד שמונה כישורים ההולמים את התפקיד, התנאי להתקדמות אינו כישוריו דווקא, וכי נודעת השפעה למידת הקרבה שלו למנהלי החברה.</w:t>
      </w:r>
    </w:p>
    <w:p w:rsidR="000A4680" w:rsidRPr="00151FC3" w:rsidP="00151FC3">
      <w:pPr>
        <w:pStyle w:val="RESHET"/>
        <w:rPr>
          <w:rtl/>
        </w:rPr>
      </w:pPr>
      <w:r w:rsidRPr="00151FC3">
        <w:rPr>
          <w:rFonts w:hint="cs"/>
          <w:rtl/>
        </w:rPr>
        <w:t>לאור הממצאים מתחזק הצורך שרשות החברות תבחן את הסדרת הנושא של מעבר עובדים ממשרות אמון לתפקידים אחרים בחברות הממשלתיות, שכן עד כה הוא לא הוסדר בחוזריה</w:t>
      </w:r>
      <w:r>
        <w:rPr>
          <w:vertAlign w:val="superscript"/>
          <w:rtl/>
        </w:rPr>
        <w:footnoteReference w:id="17"/>
      </w:r>
      <w:r w:rsidRPr="00151FC3">
        <w:rPr>
          <w:rFonts w:hint="cs"/>
          <w:rtl/>
        </w:rPr>
        <w:t>.</w:t>
      </w:r>
    </w:p>
    <w:p w:rsidR="000A4680" w:rsidRPr="003C2A8C" w:rsidP="00151FC3">
      <w:pPr>
        <w:spacing w:line="240" w:lineRule="exact"/>
        <w:ind w:right="2268"/>
        <w:jc w:val="both"/>
        <w:rPr>
          <w:rFonts w:ascii="Tahoma" w:hAnsi="Tahoma" w:cs="Tahoma"/>
          <w:sz w:val="18"/>
          <w:szCs w:val="18"/>
          <w:lang w:eastAsia="he-IL"/>
        </w:rPr>
      </w:pPr>
    </w:p>
    <w:p w:rsidR="000A4680" w:rsidRPr="003C2A8C" w:rsidP="00151FC3">
      <w:pPr>
        <w:spacing w:line="240" w:lineRule="exact"/>
        <w:ind w:right="2268"/>
        <w:jc w:val="both"/>
        <w:rPr>
          <w:rFonts w:ascii="Tahoma" w:hAnsi="Tahoma" w:cs="Tahoma"/>
          <w:sz w:val="18"/>
          <w:szCs w:val="18"/>
          <w:lang w:eastAsia="he-IL"/>
        </w:rPr>
      </w:pPr>
    </w:p>
    <w:p w:rsidR="000A4680" w:rsidRPr="003C2A8C" w:rsidP="00151FC3">
      <w:pPr>
        <w:pStyle w:val="KOT4"/>
        <w:rPr>
          <w:rFonts w:eastAsiaTheme="majorEastAsia"/>
          <w:rtl/>
        </w:rPr>
      </w:pPr>
      <w:r w:rsidRPr="003C2A8C">
        <w:rPr>
          <w:rFonts w:eastAsiaTheme="majorEastAsia" w:hint="cs"/>
          <w:rtl/>
        </w:rPr>
        <w:t>ליקויים במינויים לתפקידים בכירים</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חוק החברות הממשלתיות קובע, בין היתר, כי על דירקטוריון החברה לקבוע את אופן בחירת הפקידים הבכירים ואת תנאי כשירותם. בתקנות החברות הממשלתיות (כללים בדבר אופן בחירת פקידים בכירים), התשס"ה-2005, שהותקנו מכוח החוק, נקבע בין היתר כי מינוי עובד בכיר יובא לאישור הדירקטוריון, אשר יבחן את תקינות הליך האיתור, ובכלל זה קיום הליך שוויוני ותחרותי. פקידים בכירים הם סמנכ"ל, מזכיר חברה, מבקר פנימי, מנהל אגף וכן תפקידים בכירים המקבילים להם.</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הליכי האיתור לתפקידים אלו נקבעו בנוהל החברה בנושא מינוי עובדים בכירים אשר קבע, בין היתר, כי "ככלל, תינתן העדפה להליך איתור חיצוני המיועד למועמדים חיצוניים ולעובדי החברה גם יחד, אך כאשר קיימים נימוקים אשר יש בהם כדי לגבור על היתרון שבהליכי איתור פומביים וכאשר קיימים בחברה מועמדים רלוונטיים אשר עומדים בתנאי הסף לתפקיד - רשאית מועצת המנהלים להתיר קיום הליך פנימי המיועד לעובדי החברה בלבד עפ"י המלצת המנכ"ל". כן נקבע כי הליך המינוי של עובדים בכירים ייעשה בתנאים של שוויון הזדמנויות ותחרות הוגנת וגלויה, במטרה לאתר את המועמד המתאים ביותר לתפקיד.</w:t>
      </w:r>
    </w:p>
    <w:p w:rsidR="000A4680" w:rsidRPr="003C2A8C" w:rsidP="00151FC3">
      <w:pPr>
        <w:spacing w:line="240" w:lineRule="exact"/>
        <w:ind w:right="2268"/>
        <w:jc w:val="both"/>
        <w:rPr>
          <w:rFonts w:ascii="Tahoma" w:hAnsi="Tahoma" w:cs="Tahoma"/>
          <w:sz w:val="18"/>
          <w:szCs w:val="18"/>
          <w:rtl/>
        </w:rPr>
      </w:pPr>
    </w:p>
    <w:p w:rsidR="00FA62C1">
      <w:pPr>
        <w:bidi w:val="0"/>
        <w:rPr>
          <w:rFonts w:ascii="Tahoma" w:hAnsi="Tahoma" w:eastAsiaTheme="majorEastAsia" w:cs="Tahoma"/>
          <w:color w:val="387026"/>
          <w:sz w:val="26"/>
          <w:szCs w:val="26"/>
          <w:rtl/>
        </w:rPr>
      </w:pPr>
      <w:r>
        <w:rPr>
          <w:rtl/>
        </w:rPr>
        <w:br w:type="page"/>
      </w:r>
    </w:p>
    <w:p w:rsidR="000A4680" w:rsidP="00151FC3">
      <w:pPr>
        <w:pStyle w:val="KOT5"/>
        <w:rPr>
          <w:rtl/>
        </w:rPr>
      </w:pPr>
      <w:r w:rsidRPr="007B3977">
        <w:rPr>
          <w:rFonts w:hint="cs"/>
          <w:rtl/>
        </w:rPr>
        <w:t>מכרז פנימי לתפקיד מנהל</w:t>
      </w:r>
      <w:r>
        <w:rPr>
          <w:rFonts w:hint="cs"/>
          <w:rtl/>
        </w:rPr>
        <w:t>/ת</w:t>
      </w:r>
      <w:r w:rsidRPr="007B3977">
        <w:rPr>
          <w:rFonts w:hint="cs"/>
          <w:rtl/>
        </w:rPr>
        <w:t xml:space="preserve"> מחוז </w:t>
      </w:r>
    </w:p>
    <w:p w:rsidR="000A4680" w:rsidRPr="003C2A8C" w:rsidP="006A0FC5">
      <w:pPr>
        <w:numPr>
          <w:ilvl w:val="0"/>
          <w:numId w:val="8"/>
        </w:numPr>
        <w:spacing w:after="240" w:line="240" w:lineRule="exact"/>
        <w:ind w:left="340" w:right="2268" w:hanging="340"/>
        <w:jc w:val="both"/>
        <w:rPr>
          <w:rFonts w:ascii="Tahoma" w:hAnsi="Tahoma" w:cs="Tahoma"/>
          <w:sz w:val="18"/>
          <w:szCs w:val="18"/>
          <w:rtl/>
        </w:rPr>
      </w:pPr>
      <w:r w:rsidRPr="003C2A8C">
        <w:rPr>
          <w:rFonts w:ascii="Tahoma" w:hAnsi="Tahoma" w:cs="Tahoma" w:hint="cs"/>
          <w:sz w:val="18"/>
          <w:szCs w:val="18"/>
          <w:rtl/>
        </w:rPr>
        <w:t xml:space="preserve">בפברואר 2016 פרסם אגף משאבי אנוש מכרז פנימי לאיוש תפקיד מנהל/ת מחוז דרום, שהוא תפקיד בכיר על פי נוהלי החברה. למכרז ניגשו שני מועמדים - עובדת ט', שעבדה בחברה כחודש וחצי (בתפקיד </w:t>
      </w:r>
      <w:r w:rsidRPr="003C2A8C">
        <w:rPr>
          <w:rFonts w:ascii="Tahoma" w:hAnsi="Tahoma" w:cs="Tahoma" w:hint="cs"/>
          <w:sz w:val="18"/>
          <w:szCs w:val="18"/>
          <w:rtl/>
        </w:rPr>
        <w:t>פרויקטורית</w:t>
      </w:r>
      <w:r w:rsidRPr="003C2A8C">
        <w:rPr>
          <w:rFonts w:ascii="Tahoma" w:hAnsi="Tahoma" w:cs="Tahoma" w:hint="cs"/>
          <w:sz w:val="18"/>
          <w:szCs w:val="18"/>
          <w:rtl/>
        </w:rPr>
        <w:t>, שאליו גויסה ע"י סמנכ"ל התפעול) ומועמד נוסף. לאחר שהתברר כי רק שני עובדים הגישו את מועמדותם לתפקיד, החליט אגף משאבי אנוש להגמיש את דרישות הסף, ובתחילת מרץ 2016 פורסם המכרז שוב עם תנאי סף נמוכים יותר. למכרז ניגשו שני עובדים נוספים.</w:t>
      </w:r>
    </w:p>
    <w:p w:rsidR="000A4680" w:rsidRPr="003C2A8C" w:rsidP="006A0FC5">
      <w:pPr>
        <w:pStyle w:val="RESHET"/>
        <w:ind w:left="567"/>
        <w:rPr>
          <w:rtl/>
        </w:rPr>
      </w:pPr>
      <w:r w:rsidRPr="003C2A8C">
        <w:rPr>
          <w:rFonts w:hint="cs"/>
          <w:rtl/>
        </w:rPr>
        <w:t>נמצא כי ההליך הפנימי התקיים אף שלא הובאה לאישור הדירקטוריון המלצה של המנכ"ל בנדון כמתחייב מן הנוהל, וממילא הדירקטוריון לא התיר זאת.</w:t>
      </w:r>
    </w:p>
    <w:p w:rsidR="000A4680" w:rsidRPr="003C2A8C" w:rsidP="006A0FC5">
      <w:pPr>
        <w:numPr>
          <w:ilvl w:val="0"/>
          <w:numId w:val="8"/>
        </w:numPr>
        <w:spacing w:before="180" w:line="240" w:lineRule="exact"/>
        <w:ind w:left="340" w:right="2268" w:hanging="340"/>
        <w:jc w:val="both"/>
        <w:rPr>
          <w:rFonts w:ascii="Tahoma" w:hAnsi="Tahoma" w:cs="Tahoma"/>
          <w:sz w:val="18"/>
          <w:szCs w:val="18"/>
          <w:rtl/>
        </w:rPr>
      </w:pPr>
      <w:r w:rsidRPr="003C2A8C">
        <w:rPr>
          <w:rFonts w:ascii="Tahoma" w:hAnsi="Tahoma" w:cs="Tahoma" w:hint="cs"/>
          <w:sz w:val="18"/>
          <w:szCs w:val="18"/>
          <w:rtl/>
        </w:rPr>
        <w:t>במהלך מרץ 2016 התכנסה ועדת איתור, בראשות מנכ"ל החברה ובהשתתפות סמנכ"ל התפעול, מנהלת אגף משאבי אנוש דאז ויועמ"ש החברה על מנת לבחור את המועמד המתאים לתפקיד מבין ארבעת המתמודדים. ועדת האיתור בחרה בעובדת ט'. לצורך אישור המינוי הובאה המלצת ועדת האיתור לאישור הדירקטוריון.</w:t>
      </w:r>
    </w:p>
    <w:p w:rsidR="000A4680" w:rsidRPr="003C2A8C" w:rsidP="006A0FC5">
      <w:pPr>
        <w:spacing w:line="240" w:lineRule="exact"/>
        <w:ind w:left="340" w:right="2268"/>
        <w:jc w:val="both"/>
        <w:rPr>
          <w:rFonts w:ascii="Tahoma" w:hAnsi="Tahoma" w:cs="Tahoma"/>
          <w:sz w:val="18"/>
          <w:szCs w:val="18"/>
          <w:rtl/>
        </w:rPr>
      </w:pPr>
      <w:r w:rsidRPr="003C2A8C">
        <w:rPr>
          <w:rFonts w:ascii="Tahoma" w:hAnsi="Tahoma" w:cs="Tahoma" w:hint="cs"/>
          <w:sz w:val="18"/>
          <w:szCs w:val="18"/>
          <w:rtl/>
        </w:rPr>
        <w:t>לאחר שהתברר לדירקטוריון כי לצורך איוש התפקיד נערך מכרז פנימי, בלא שהדבר קיבל את אישורו כמתחייב מהנוהל, החליט הדירקטוריון שלא לאשר את המינוי של עובדת ט' ולדון בשאלה אם לקיים הליך חיצוני או פנימי. בדיון שהתקיים באותה ישיבה סבר המנכ"ל כי יש לקיים הליך פנימי, היות שמדובר בתפקיד "שצריך לגדול אליו מתוך החברה וישנם מספיק מועמדים מתאימים", וכי ההליך הפנימי יאפשר למנות מנהל באופן מהיר יותר. מנגד סבר אחד הדירקטורים כי מדובר בתפקיד משמעותי שצריך למנות אליו מישהו מבחוץ ו"נוצר אבסורד בזה שאומרים שצריך מישהו שגדל בחברה אבל בוחרים בעובדת חדשה". בסיום הדיון החליט הדירקטוריון שיתקיים הליך פנימי, ובינתיים מינה את עובדת ט' לממלאת מקום מנהל המחוז לתקופה של עד שלושה חודשים.</w:t>
      </w:r>
    </w:p>
    <w:p w:rsidR="000A4680" w:rsidRPr="003C2A8C" w:rsidP="006A0FC5">
      <w:pPr>
        <w:numPr>
          <w:ilvl w:val="0"/>
          <w:numId w:val="8"/>
        </w:numPr>
        <w:spacing w:after="240" w:line="240" w:lineRule="exact"/>
        <w:ind w:left="340" w:right="2268" w:hanging="340"/>
        <w:jc w:val="both"/>
        <w:rPr>
          <w:rFonts w:ascii="Tahoma" w:hAnsi="Tahoma" w:cs="Tahoma"/>
          <w:sz w:val="18"/>
          <w:szCs w:val="18"/>
        </w:rPr>
      </w:pPr>
      <w:r w:rsidRPr="003C2A8C">
        <w:rPr>
          <w:rFonts w:ascii="Tahoma" w:hAnsi="Tahoma" w:cs="Tahoma" w:hint="cs"/>
          <w:sz w:val="18"/>
          <w:szCs w:val="18"/>
          <w:rtl/>
        </w:rPr>
        <w:t>בסוף חודש מרץ 2016 פורסם המכרז בשלישית. למכרז ניגש מועמד נוסף. במאי 2016, לאחר שעובדת ט' שימשה כמ"מ מנהל המחוז כחודש, התכנסה ועדת איתור שבראשה סמנכ"ל התפעול על מנת לבחור את המועמד המתאים לתפקיד מבין חמשת המועמדים. ועדת האיתור בחרה שוב בעובדת ט', שאותה גייס כאמור סמנכ"ל התפעול.</w:t>
      </w:r>
    </w:p>
    <w:p w:rsidR="000A4680" w:rsidRPr="006A0FC5" w:rsidP="006A0FC5">
      <w:pPr>
        <w:pStyle w:val="RESHET"/>
        <w:ind w:left="567"/>
        <w:rPr>
          <w:rtl/>
        </w:rPr>
      </w:pPr>
      <w:r w:rsidRPr="006A0FC5">
        <w:rPr>
          <w:rFonts w:hint="cs"/>
          <w:rtl/>
        </w:rPr>
        <w:t>העסקה של עובד כממלא מקום לתפקיד שעליו הוא מתמודד במכרז נותנת לו יתרון בלתי הוגן על מועמדים אחרים, ועל כן ראוי היה שהדירקטוריון לא ימנה את עובדת ט' לממלאת מקום בעיצומו של הליך המינוי. ניתן היה למשל למנות לממלא מקום עובד אחר, שלא מבין המועמדים שהתמודדו לתפקיד.</w:t>
      </w:r>
    </w:p>
    <w:p w:rsidR="000A4680" w:rsidRPr="003C2A8C" w:rsidP="006A0FC5">
      <w:pPr>
        <w:spacing w:before="180" w:after="240" w:line="240" w:lineRule="exact"/>
        <w:ind w:right="2268"/>
        <w:jc w:val="both"/>
        <w:rPr>
          <w:rFonts w:ascii="Tahoma" w:hAnsi="Tahoma" w:cs="Tahoma"/>
          <w:sz w:val="18"/>
          <w:szCs w:val="18"/>
          <w:rtl/>
        </w:rPr>
      </w:pPr>
      <w:r w:rsidRPr="003C2A8C">
        <w:rPr>
          <w:rFonts w:ascii="Tahoma" w:eastAsia="Times New Roman" w:hAnsi="Tahoma" w:cs="Tahoma" w:hint="cs"/>
          <w:sz w:val="18"/>
          <w:szCs w:val="18"/>
          <w:rtl/>
          <w:lang w:eastAsia="he-IL"/>
        </w:rPr>
        <w:t xml:space="preserve">בתשובתם למשרד מבקר המדינה מאפריל 2017 מסרו בין היתר היו"ר והמנכ"ל, </w:t>
      </w:r>
      <w:r w:rsidRPr="003C2A8C">
        <w:rPr>
          <w:rFonts w:ascii="Tahoma" w:hAnsi="Tahoma" w:cs="Tahoma" w:hint="cs"/>
          <w:sz w:val="18"/>
          <w:szCs w:val="18"/>
          <w:rtl/>
        </w:rPr>
        <w:t>כי "החברה מקבלת את ההערה המתייחסת לכך שהמכרז הפנימי לא אושר מבעוד מועד על ידי הדירקטוריון ואף מקבלת את ההערה הכללית ביחס לאיוש תפקיד ממלא מקום ע"י ידי מי שמועמד לתפקיד. יחד עם זאת, בנסיבות המקרה עת מדובר במי שנמצאה על ידי הוועדה כמתאימה ביותר לתפקיד... אין פסול בכך שהדירקטוריון בחר לקבל את ההחלטה ההגיונית ביותר בנסיבות המקרה". בתשובתה מאוגוסט 2017 הוסיפה החברה כי פרסום המכרז בשנית תוך הגמשת תנאי הסף ולאחר מכן פרסומו בשלישית שוללים כל חשש שניתן יתרון לאותה מועמדת.</w:t>
      </w:r>
    </w:p>
    <w:p w:rsidR="000A4680" w:rsidRPr="003C2A8C" w:rsidP="00151FC3">
      <w:pPr>
        <w:pStyle w:val="RESHET"/>
        <w:rPr>
          <w:rtl/>
        </w:rPr>
      </w:pPr>
      <w:r w:rsidRPr="003C2A8C">
        <w:rPr>
          <w:rFonts w:hint="cs"/>
          <w:rtl/>
        </w:rPr>
        <w:t>משרד מבקר המדינה חוזר ומדגיש כי ככלל, בכדי לשמור על שוויון הזדמנויות בהליך מינוי, ראוי להימנע מלמנות את אחד המועמדים למשרה כממלא מקום בעיצומו של ההליך.</w:t>
      </w:r>
    </w:p>
    <w:p w:rsidR="000A4680" w:rsidRPr="003C2A8C" w:rsidP="00151FC3">
      <w:pPr>
        <w:spacing w:line="240" w:lineRule="exact"/>
        <w:ind w:right="2268"/>
        <w:jc w:val="both"/>
        <w:rPr>
          <w:rFonts w:ascii="Tahoma" w:hAnsi="Tahoma" w:cs="Tahoma"/>
          <w:sz w:val="18"/>
          <w:szCs w:val="18"/>
          <w:rtl/>
        </w:rPr>
      </w:pPr>
    </w:p>
    <w:p w:rsidR="000A4680" w:rsidP="00151FC3">
      <w:pPr>
        <w:pStyle w:val="KOT5"/>
        <w:rPr>
          <w:rtl/>
        </w:rPr>
      </w:pPr>
      <w:r>
        <w:rPr>
          <w:rFonts w:hint="cs"/>
          <w:rtl/>
        </w:rPr>
        <w:t>מכרז פומבי לתפקיד מנהל/ת אגף קשרי קהילה</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ביולי 2015 פרסם אגף משאבי אנוש מכרז פומבי לתפקיד מנהל/ת אגף קשרי קהילה. לצורך איוש התפקיד מונתה ועדת איתור בראשות המנכ"ל ובהשתתפותם של סמנכ"ל השיווק, מנהלת אגף משאבי אנוש דאז וכן יועמ"ש החברה דאז כמשקיף.</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במהלך אוגוסט 2015 החליטה ועדת האיתור</w:t>
      </w:r>
      <w:r w:rsidRPr="003C2A8C">
        <w:rPr>
          <w:rFonts w:ascii="Tahoma" w:hAnsi="Tahoma" w:cs="Tahoma"/>
          <w:sz w:val="18"/>
          <w:szCs w:val="18"/>
          <w:rtl/>
        </w:rPr>
        <w:t xml:space="preserve"> - </w:t>
      </w:r>
      <w:r w:rsidRPr="003C2A8C">
        <w:rPr>
          <w:rFonts w:ascii="Tahoma" w:hAnsi="Tahoma" w:cs="Tahoma" w:hint="cs"/>
          <w:sz w:val="18"/>
          <w:szCs w:val="18"/>
          <w:rtl/>
        </w:rPr>
        <w:t>לאחר</w:t>
      </w:r>
      <w:r w:rsidRPr="003C2A8C">
        <w:rPr>
          <w:rFonts w:ascii="Tahoma" w:hAnsi="Tahoma" w:cs="Tahoma"/>
          <w:sz w:val="18"/>
          <w:szCs w:val="18"/>
          <w:rtl/>
        </w:rPr>
        <w:t xml:space="preserve"> הליך מיון - </w:t>
      </w:r>
      <w:r w:rsidRPr="003C2A8C">
        <w:rPr>
          <w:rFonts w:ascii="Tahoma" w:hAnsi="Tahoma" w:cs="Tahoma" w:hint="cs"/>
          <w:sz w:val="18"/>
          <w:szCs w:val="18"/>
          <w:rtl/>
        </w:rPr>
        <w:t>לשלוח למבחני התאמה שלוש מועמדות שמצאה כי הן המתאימות ביותר. בספטמבר 2015 התכנסה ועדת האיתור שוב על מנת לערוך ריאיון נוסף עם שלוש המועמדות ולשקלל את ציוני מבחני ההערכה עם התרשמות הוועדה. לאחר השקלול בחרה הוועדה את עובדת י' לתפקיד מנהלת האגף.</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נוהל "מינוי עובדים בכירים" קובע כי חבר ועדה שמצא כי הוא עלול לעמוד במצב של ניגוד עניינים מחמת זיקה עסקית, היכרות אישית עם מי מהמועמדים וכיוצא בכך, יודיע על כך לשאר חברי הוועדה, ויפעל בהתאם לחוות דעתו של היועץ המשפטי המלווה את ההליך.</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בפרוטוקול ועדת האיתור מאוגוסט 2015 נרשם כי המנכ"ל הצהיר על "היכרות שטחית" עם המועמדת עובדת י', וכי היועמ"ש דאז בחן ואישר כי אין ניגוד עניינים.</w:t>
      </w:r>
    </w:p>
    <w:p w:rsidR="000A4680" w:rsidRPr="003C2A8C" w:rsidP="006A0FC5">
      <w:pPr>
        <w:spacing w:after="240" w:line="240" w:lineRule="exact"/>
        <w:ind w:right="2268"/>
        <w:jc w:val="both"/>
        <w:rPr>
          <w:rFonts w:ascii="Tahoma" w:hAnsi="Tahoma" w:cs="Tahoma"/>
          <w:sz w:val="18"/>
          <w:szCs w:val="18"/>
          <w:rtl/>
        </w:rPr>
      </w:pPr>
      <w:r w:rsidRPr="003C2A8C">
        <w:rPr>
          <w:rFonts w:ascii="Tahoma" w:hAnsi="Tahoma" w:cs="Tahoma" w:hint="cs"/>
          <w:sz w:val="18"/>
          <w:szCs w:val="18"/>
          <w:rtl/>
        </w:rPr>
        <w:t>בביקורת עלה כי ביוני 2015, כלומר כחודש בלבד לפני פרסום המכרז, קיים המנכ"ל פגישה עם עובדת י' מחוץ למשרדי עמידר. יומיים לאחר מכן קיים גם יו"ר עמידר פגישה עם עובדת י' במשרדי עמידר. בפגישה שקיימו נציגי הביקורת עם מנכ"ל החברה ביוני 2017 ציין המנכ"ל כי השיחה עם העובדת נסבה על רצונה להשתלב בעבודה בעמידר.</w:t>
      </w:r>
    </w:p>
    <w:p w:rsidR="000A4680" w:rsidRPr="003C2A8C" w:rsidP="006A0FC5">
      <w:pPr>
        <w:pStyle w:val="RESHET"/>
        <w:rPr>
          <w:rtl/>
        </w:rPr>
      </w:pPr>
      <w:r w:rsidRPr="003C2A8C">
        <w:rPr>
          <w:rFonts w:hint="cs"/>
          <w:rtl/>
        </w:rPr>
        <w:t>משרד מבקר המדינה מעיר למנכ"ל כי ראוי היה שידווח לוועדה אודות נסיבות פגישתו עם עובדת י' וכן את דבר פגישת היו"ר עמה, בייחוד עקב סמיכות הפגישות למועד המכרז, ולא להסתפק בהצהרה סתמית בדבר היכרות שטחית עמה.</w:t>
      </w:r>
    </w:p>
    <w:p w:rsidR="000A4680" w:rsidRPr="003C2A8C" w:rsidP="006A0FC5">
      <w:pPr>
        <w:spacing w:before="180" w:after="240" w:line="240" w:lineRule="exact"/>
        <w:ind w:right="2268"/>
        <w:jc w:val="both"/>
        <w:rPr>
          <w:rFonts w:ascii="Tahoma" w:hAnsi="Tahoma" w:cs="Tahoma"/>
          <w:sz w:val="18"/>
          <w:szCs w:val="18"/>
          <w:rtl/>
        </w:rPr>
      </w:pPr>
      <w:r w:rsidRPr="003C2A8C">
        <w:rPr>
          <w:rFonts w:ascii="Tahoma" w:eastAsia="Times New Roman" w:hAnsi="Tahoma" w:cs="Tahoma" w:hint="cs"/>
          <w:sz w:val="18"/>
          <w:szCs w:val="18"/>
          <w:rtl/>
          <w:lang w:eastAsia="he-IL"/>
        </w:rPr>
        <w:t>בתשובתו למשרד מבקר המדינה מסר המנכ"ל כי "סבר כי די היה לדווח על הכרות שטחית עם עובדת [י'] וזאת משום שלא ייחס לאותה פגישה כל חשיבות ולא היה בה כדי להקנות לה יתרון על המועמדים האחרים". עוד ציין כי למיטב זיכרונו מעולם לא פגש את המועמדת לפני הפגישה האמורה. בתשובתה למשרד מבקר המדינה הוסיפה עמידר כי פסיקת בתי המשפט בנושא זה אינה מחייבת כל גילוי או דיווח כאשר אין חשש ממשי לניגוד עניינים או משוא פנים, וגם נוהל החברה מחייב חבר ועדה למסור הודעה לחברי הוועדה וליועץ המשפטי רק אם הוא מצא שהוא עלול לעמוד במצב של ניגוד עניינים מחמת זיקה עסקית או היכרות אישית עם מי מהמועמדים. בעניין זה נהג המנכ"ל אף לפנים משורת הדין, כי בהיכרות שלו עם המועמדת לא היה כשלעצמה להביא לניגוד עניינים שלו.</w:t>
      </w:r>
    </w:p>
    <w:p w:rsidR="000A4680" w:rsidRPr="003C2A8C" w:rsidP="006A0FC5">
      <w:pPr>
        <w:pStyle w:val="RESHET"/>
        <w:rPr>
          <w:rtl/>
        </w:rPr>
      </w:pPr>
      <w:r w:rsidRPr="003C2A8C">
        <w:rPr>
          <w:rFonts w:hint="eastAsia"/>
          <w:rtl/>
        </w:rPr>
        <w:t>משרד</w:t>
      </w:r>
      <w:r w:rsidRPr="003C2A8C">
        <w:rPr>
          <w:rtl/>
        </w:rPr>
        <w:t xml:space="preserve"> </w:t>
      </w:r>
      <w:r w:rsidRPr="003C2A8C">
        <w:rPr>
          <w:rFonts w:hint="eastAsia"/>
          <w:rtl/>
        </w:rPr>
        <w:t>מבקר</w:t>
      </w:r>
      <w:r w:rsidRPr="003C2A8C">
        <w:rPr>
          <w:rtl/>
        </w:rPr>
        <w:t xml:space="preserve"> </w:t>
      </w:r>
      <w:r w:rsidRPr="003C2A8C">
        <w:rPr>
          <w:rFonts w:hint="eastAsia"/>
          <w:rtl/>
        </w:rPr>
        <w:t>המדינה</w:t>
      </w:r>
      <w:r w:rsidRPr="003C2A8C">
        <w:rPr>
          <w:rFonts w:hint="cs"/>
          <w:rtl/>
        </w:rPr>
        <w:t xml:space="preserve"> מעיר למנכ"ל כי פגישות שלו ושל היו"ר בסמוך למכרז עם אחת מהמועמדות לתפקיד ובנוגע לאפשרות שהיא תעבוד בעמידר עשויות להקנות למועמדת יתרון או להשפיע על שיקול דעתו ולפגוע בשוויוניות ההליך. לכן ראוי היה שישקף אותן בפני הוועדה, על מנת שחבריה ייתנו דעתם לכך בעת הדיון, ויועמ"ש עמידר יביא זאת בחשבון בעת בחינתו אם ההיכרות האמורה יוצרת חשש לניגוד עניינים.</w:t>
      </w:r>
    </w:p>
    <w:p w:rsidR="006A0FC5" w:rsidRPr="00D43E82" w:rsidP="006A0FC5">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0A4680" w:rsidRPr="003C2A8C" w:rsidP="002F6023">
      <w:pPr>
        <w:pStyle w:val="RESHET"/>
        <w:rPr>
          <w:rtl/>
        </w:rPr>
      </w:pPr>
      <w:r w:rsidRPr="003C2A8C">
        <w:rPr>
          <w:rFonts w:hint="cs"/>
          <w:rtl/>
        </w:rPr>
        <w:t>אף שבנהלים לאיוש משרות לגיוס עובדים בכירים הוטמעו עקרונות של שוויון ותחרות, נמצא כי בהליכי המכרזים דלעיל הייתה פגיעה בשוויון ההזדמנויות. אין די אפוא באסדרה בלבד, אלא מתחייבת הקפדה על הביצוע, ועל הדירקטוריון ורשות החברות לפקח על כך ולוודא את קיום ההוראות כלשונן.</w:t>
      </w:r>
      <w:r w:rsidRPr="002F6023" w:rsidR="002F6023">
        <w:rPr>
          <w:noProof/>
          <w:szCs w:val="17"/>
          <w:rtl/>
        </w:rPr>
        <w:t xml:space="preserve"> </w:t>
      </w:r>
      <w:r w:rsidRPr="0012789B" w:rsidR="002F6023">
        <w:rPr>
          <w:noProof/>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2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F6023" w:rsidRPr="00373C5D" w:rsidP="002F602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519670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9592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אף</w:t>
                            </w:r>
                            <w:r w:rsidRPr="002F6023">
                              <w:rPr>
                                <w:rFonts w:cs="Tahoma"/>
                                <w:color w:val="0B5294"/>
                                <w:spacing w:val="-4"/>
                                <w:sz w:val="24"/>
                                <w:szCs w:val="24"/>
                                <w:rtl/>
                              </w:rPr>
                              <w:t xml:space="preserve"> </w:t>
                            </w:r>
                            <w:r w:rsidRPr="002F6023">
                              <w:rPr>
                                <w:rFonts w:cs="Tahoma" w:hint="eastAsia"/>
                                <w:color w:val="0B5294"/>
                                <w:spacing w:val="-4"/>
                                <w:sz w:val="24"/>
                                <w:szCs w:val="24"/>
                                <w:rtl/>
                              </w:rPr>
                              <w:t>שבנהלים</w:t>
                            </w:r>
                            <w:r w:rsidRPr="002F6023">
                              <w:rPr>
                                <w:rFonts w:cs="Tahoma"/>
                                <w:color w:val="0B5294"/>
                                <w:spacing w:val="-4"/>
                                <w:sz w:val="24"/>
                                <w:szCs w:val="24"/>
                                <w:rtl/>
                              </w:rPr>
                              <w:t xml:space="preserve"> </w:t>
                            </w:r>
                            <w:r w:rsidRPr="002F6023">
                              <w:rPr>
                                <w:rFonts w:cs="Tahoma" w:hint="eastAsia"/>
                                <w:color w:val="0B5294"/>
                                <w:spacing w:val="-4"/>
                                <w:sz w:val="24"/>
                                <w:szCs w:val="24"/>
                                <w:rtl/>
                              </w:rPr>
                              <w:t>לגיוס</w:t>
                            </w:r>
                            <w:r w:rsidRPr="002F6023">
                              <w:rPr>
                                <w:rFonts w:cs="Tahoma"/>
                                <w:color w:val="0B5294"/>
                                <w:spacing w:val="-4"/>
                                <w:sz w:val="24"/>
                                <w:szCs w:val="24"/>
                                <w:rtl/>
                              </w:rPr>
                              <w:t xml:space="preserve"> </w:t>
                            </w:r>
                            <w:r w:rsidRPr="002F6023">
                              <w:rPr>
                                <w:rFonts w:cs="Tahoma" w:hint="eastAsia"/>
                                <w:color w:val="0B5294"/>
                                <w:spacing w:val="-4"/>
                                <w:sz w:val="24"/>
                                <w:szCs w:val="24"/>
                                <w:rtl/>
                              </w:rPr>
                              <w:t>עובדים</w:t>
                            </w:r>
                            <w:r w:rsidRPr="002F6023">
                              <w:rPr>
                                <w:rFonts w:cs="Tahoma"/>
                                <w:color w:val="0B5294"/>
                                <w:spacing w:val="-4"/>
                                <w:sz w:val="24"/>
                                <w:szCs w:val="24"/>
                                <w:rtl/>
                              </w:rPr>
                              <w:t xml:space="preserve"> </w:t>
                            </w:r>
                            <w:r w:rsidRPr="002F6023">
                              <w:rPr>
                                <w:rFonts w:cs="Tahoma" w:hint="eastAsia"/>
                                <w:color w:val="0B5294"/>
                                <w:spacing w:val="-4"/>
                                <w:sz w:val="24"/>
                                <w:szCs w:val="24"/>
                                <w:rtl/>
                              </w:rPr>
                              <w:t>בכירים</w:t>
                            </w:r>
                            <w:r w:rsidRPr="002F6023">
                              <w:rPr>
                                <w:rFonts w:cs="Tahoma"/>
                                <w:color w:val="0B5294"/>
                                <w:spacing w:val="-4"/>
                                <w:sz w:val="24"/>
                                <w:szCs w:val="24"/>
                                <w:rtl/>
                              </w:rPr>
                              <w:t xml:space="preserve"> </w:t>
                            </w:r>
                            <w:r w:rsidRPr="002F6023">
                              <w:rPr>
                                <w:rFonts w:cs="Tahoma" w:hint="eastAsia"/>
                                <w:color w:val="0B5294"/>
                                <w:spacing w:val="-4"/>
                                <w:sz w:val="24"/>
                                <w:szCs w:val="24"/>
                                <w:rtl/>
                              </w:rPr>
                              <w:t>הוטמעו</w:t>
                            </w:r>
                            <w:r w:rsidRPr="002F6023">
                              <w:rPr>
                                <w:rFonts w:cs="Tahoma"/>
                                <w:color w:val="0B5294"/>
                                <w:spacing w:val="-4"/>
                                <w:sz w:val="24"/>
                                <w:szCs w:val="24"/>
                                <w:rtl/>
                              </w:rPr>
                              <w:t xml:space="preserve"> </w:t>
                            </w:r>
                            <w:r w:rsidRPr="002F6023">
                              <w:rPr>
                                <w:rFonts w:cs="Tahoma" w:hint="eastAsia"/>
                                <w:color w:val="0B5294"/>
                                <w:spacing w:val="-4"/>
                                <w:sz w:val="24"/>
                                <w:szCs w:val="24"/>
                                <w:rtl/>
                              </w:rPr>
                              <w:t>עקרונות</w:t>
                            </w:r>
                            <w:r w:rsidRPr="002F6023">
                              <w:rPr>
                                <w:rFonts w:cs="Tahoma"/>
                                <w:color w:val="0B5294"/>
                                <w:spacing w:val="-4"/>
                                <w:sz w:val="24"/>
                                <w:szCs w:val="24"/>
                                <w:rtl/>
                              </w:rPr>
                              <w:t xml:space="preserve"> </w:t>
                            </w:r>
                            <w:r w:rsidRPr="002F6023">
                              <w:rPr>
                                <w:rFonts w:cs="Tahoma" w:hint="eastAsia"/>
                                <w:color w:val="0B5294"/>
                                <w:spacing w:val="-4"/>
                                <w:sz w:val="24"/>
                                <w:szCs w:val="24"/>
                                <w:rtl/>
                              </w:rPr>
                              <w:t>של</w:t>
                            </w:r>
                            <w:r w:rsidRPr="002F6023">
                              <w:rPr>
                                <w:rFonts w:cs="Tahoma"/>
                                <w:color w:val="0B5294"/>
                                <w:spacing w:val="-4"/>
                                <w:sz w:val="24"/>
                                <w:szCs w:val="24"/>
                                <w:rtl/>
                              </w:rPr>
                              <w:t xml:space="preserve"> </w:t>
                            </w:r>
                            <w:r w:rsidRPr="002F6023">
                              <w:rPr>
                                <w:rFonts w:cs="Tahoma" w:hint="eastAsia"/>
                                <w:color w:val="0B5294"/>
                                <w:spacing w:val="-4"/>
                                <w:sz w:val="24"/>
                                <w:szCs w:val="24"/>
                                <w:rtl/>
                              </w:rPr>
                              <w:t>שוויון</w:t>
                            </w:r>
                            <w:r w:rsidRPr="002F6023">
                              <w:rPr>
                                <w:rFonts w:cs="Tahoma"/>
                                <w:color w:val="0B5294"/>
                                <w:spacing w:val="-4"/>
                                <w:sz w:val="24"/>
                                <w:szCs w:val="24"/>
                                <w:rtl/>
                              </w:rPr>
                              <w:t xml:space="preserve"> </w:t>
                            </w:r>
                            <w:r w:rsidRPr="002F6023">
                              <w:rPr>
                                <w:rFonts w:cs="Tahoma" w:hint="eastAsia"/>
                                <w:color w:val="0B5294"/>
                                <w:spacing w:val="-4"/>
                                <w:sz w:val="24"/>
                                <w:szCs w:val="24"/>
                                <w:rtl/>
                              </w:rPr>
                              <w:t>ותחרות</w:t>
                            </w:r>
                            <w:r w:rsidRPr="002F6023">
                              <w:rPr>
                                <w:rFonts w:cs="Tahoma"/>
                                <w:color w:val="0B5294"/>
                                <w:spacing w:val="-4"/>
                                <w:sz w:val="24"/>
                                <w:szCs w:val="24"/>
                                <w:rtl/>
                              </w:rPr>
                              <w:t xml:space="preserve">, </w:t>
                            </w:r>
                            <w:r w:rsidRPr="002F6023">
                              <w:rPr>
                                <w:rFonts w:cs="Tahoma" w:hint="eastAsia"/>
                                <w:color w:val="0B5294"/>
                                <w:spacing w:val="-4"/>
                                <w:sz w:val="24"/>
                                <w:szCs w:val="24"/>
                                <w:rtl/>
                              </w:rPr>
                              <w:t>נמצא</w:t>
                            </w:r>
                            <w:r w:rsidRPr="002F6023">
                              <w:rPr>
                                <w:rFonts w:cs="Tahoma"/>
                                <w:color w:val="0B5294"/>
                                <w:spacing w:val="-4"/>
                                <w:sz w:val="24"/>
                                <w:szCs w:val="24"/>
                                <w:rtl/>
                              </w:rPr>
                              <w:t xml:space="preserve"> </w:t>
                            </w:r>
                            <w:r w:rsidRPr="002F6023">
                              <w:rPr>
                                <w:rFonts w:cs="Tahoma" w:hint="eastAsia"/>
                                <w:color w:val="0B5294"/>
                                <w:spacing w:val="-4"/>
                                <w:sz w:val="24"/>
                                <w:szCs w:val="24"/>
                                <w:rtl/>
                              </w:rPr>
                              <w:t>כי</w:t>
                            </w:r>
                            <w:r w:rsidRPr="002F6023">
                              <w:rPr>
                                <w:rFonts w:cs="Tahoma"/>
                                <w:color w:val="0B5294"/>
                                <w:spacing w:val="-4"/>
                                <w:sz w:val="24"/>
                                <w:szCs w:val="24"/>
                                <w:rtl/>
                              </w:rPr>
                              <w:t xml:space="preserve"> </w:t>
                            </w:r>
                            <w:r w:rsidRPr="002F6023">
                              <w:rPr>
                                <w:rFonts w:cs="Tahoma" w:hint="eastAsia"/>
                                <w:color w:val="0B5294"/>
                                <w:spacing w:val="-4"/>
                                <w:sz w:val="24"/>
                                <w:szCs w:val="24"/>
                                <w:rtl/>
                              </w:rPr>
                              <w:t>בשני</w:t>
                            </w:r>
                            <w:r w:rsidRPr="002F6023">
                              <w:rPr>
                                <w:rFonts w:cs="Tahoma"/>
                                <w:color w:val="0B5294"/>
                                <w:spacing w:val="-4"/>
                                <w:sz w:val="24"/>
                                <w:szCs w:val="24"/>
                                <w:rtl/>
                              </w:rPr>
                              <w:t xml:space="preserve"> </w:t>
                            </w:r>
                            <w:r w:rsidRPr="002F6023">
                              <w:rPr>
                                <w:rFonts w:cs="Tahoma" w:hint="eastAsia"/>
                                <w:color w:val="0B5294"/>
                                <w:spacing w:val="-4"/>
                                <w:sz w:val="24"/>
                                <w:szCs w:val="24"/>
                                <w:rtl/>
                              </w:rPr>
                              <w:t>הליכי</w:t>
                            </w:r>
                            <w:r w:rsidRPr="002F6023">
                              <w:rPr>
                                <w:rFonts w:cs="Tahoma"/>
                                <w:color w:val="0B5294"/>
                                <w:spacing w:val="-4"/>
                                <w:sz w:val="24"/>
                                <w:szCs w:val="24"/>
                                <w:rtl/>
                              </w:rPr>
                              <w:t xml:space="preserve"> </w:t>
                            </w:r>
                            <w:r w:rsidRPr="002F6023">
                              <w:rPr>
                                <w:rFonts w:cs="Tahoma" w:hint="eastAsia"/>
                                <w:color w:val="0B5294"/>
                                <w:spacing w:val="-4"/>
                                <w:sz w:val="24"/>
                                <w:szCs w:val="24"/>
                                <w:rtl/>
                              </w:rPr>
                              <w:t>מכרזים</w:t>
                            </w:r>
                            <w:r w:rsidRPr="002F6023">
                              <w:rPr>
                                <w:rFonts w:cs="Tahoma"/>
                                <w:color w:val="0B5294"/>
                                <w:spacing w:val="-4"/>
                                <w:sz w:val="24"/>
                                <w:szCs w:val="24"/>
                                <w:rtl/>
                              </w:rPr>
                              <w:t xml:space="preserve"> </w:t>
                            </w:r>
                            <w:r w:rsidRPr="002F6023">
                              <w:rPr>
                                <w:rFonts w:cs="Tahoma" w:hint="eastAsia"/>
                                <w:color w:val="0B5294"/>
                                <w:spacing w:val="-4"/>
                                <w:sz w:val="24"/>
                                <w:szCs w:val="24"/>
                                <w:rtl/>
                              </w:rPr>
                              <w:t>לגיוס</w:t>
                            </w:r>
                            <w:r w:rsidRPr="002F6023">
                              <w:rPr>
                                <w:rFonts w:cs="Tahoma"/>
                                <w:color w:val="0B5294"/>
                                <w:spacing w:val="-4"/>
                                <w:sz w:val="24"/>
                                <w:szCs w:val="24"/>
                                <w:rtl/>
                              </w:rPr>
                              <w:t xml:space="preserve"> </w:t>
                            </w:r>
                            <w:r w:rsidRPr="002F6023">
                              <w:rPr>
                                <w:rFonts w:cs="Tahoma" w:hint="eastAsia"/>
                                <w:color w:val="0B5294"/>
                                <w:spacing w:val="-4"/>
                                <w:sz w:val="24"/>
                                <w:szCs w:val="24"/>
                                <w:rtl/>
                              </w:rPr>
                              <w:t>עובדים</w:t>
                            </w:r>
                            <w:r w:rsidRPr="002F6023">
                              <w:rPr>
                                <w:rFonts w:cs="Tahoma"/>
                                <w:color w:val="0B5294"/>
                                <w:spacing w:val="-4"/>
                                <w:sz w:val="24"/>
                                <w:szCs w:val="24"/>
                                <w:rtl/>
                              </w:rPr>
                              <w:t xml:space="preserve"> </w:t>
                            </w:r>
                            <w:r w:rsidRPr="002F6023">
                              <w:rPr>
                                <w:rFonts w:cs="Tahoma" w:hint="eastAsia"/>
                                <w:color w:val="0B5294"/>
                                <w:spacing w:val="-4"/>
                                <w:sz w:val="24"/>
                                <w:szCs w:val="24"/>
                                <w:rtl/>
                              </w:rPr>
                              <w:t>בכירים</w:t>
                            </w:r>
                            <w:r w:rsidRPr="002F6023">
                              <w:rPr>
                                <w:rFonts w:cs="Tahoma"/>
                                <w:color w:val="0B5294"/>
                                <w:spacing w:val="-4"/>
                                <w:sz w:val="24"/>
                                <w:szCs w:val="24"/>
                                <w:rtl/>
                              </w:rPr>
                              <w:t xml:space="preserve"> </w:t>
                            </w:r>
                            <w:r w:rsidRPr="002F6023">
                              <w:rPr>
                                <w:rFonts w:cs="Tahoma" w:hint="eastAsia"/>
                                <w:color w:val="0B5294"/>
                                <w:spacing w:val="-4"/>
                                <w:sz w:val="24"/>
                                <w:szCs w:val="24"/>
                                <w:rtl/>
                              </w:rPr>
                              <w:t>הייתה</w:t>
                            </w:r>
                            <w:r w:rsidRPr="002F6023">
                              <w:rPr>
                                <w:rFonts w:cs="Tahoma"/>
                                <w:color w:val="0B5294"/>
                                <w:spacing w:val="-4"/>
                                <w:sz w:val="24"/>
                                <w:szCs w:val="24"/>
                                <w:rtl/>
                              </w:rPr>
                              <w:t xml:space="preserve"> </w:t>
                            </w:r>
                            <w:r w:rsidRPr="002F6023">
                              <w:rPr>
                                <w:rFonts w:cs="Tahoma" w:hint="eastAsia"/>
                                <w:color w:val="0B5294"/>
                                <w:spacing w:val="-4"/>
                                <w:sz w:val="24"/>
                                <w:szCs w:val="24"/>
                                <w:rtl/>
                              </w:rPr>
                              <w:t>פגיעה</w:t>
                            </w:r>
                            <w:r w:rsidRPr="002F6023">
                              <w:rPr>
                                <w:rFonts w:cs="Tahoma"/>
                                <w:color w:val="0B5294"/>
                                <w:spacing w:val="-4"/>
                                <w:sz w:val="24"/>
                                <w:szCs w:val="24"/>
                                <w:rtl/>
                              </w:rPr>
                              <w:t xml:space="preserve"> </w:t>
                            </w:r>
                            <w:r w:rsidRPr="002F6023">
                              <w:rPr>
                                <w:rFonts w:cs="Tahoma" w:hint="eastAsia"/>
                                <w:color w:val="0B5294"/>
                                <w:spacing w:val="-4"/>
                                <w:sz w:val="24"/>
                                <w:szCs w:val="24"/>
                                <w:rtl/>
                              </w:rPr>
                              <w:t>בשוויון</w:t>
                            </w:r>
                            <w:r w:rsidRPr="002F6023">
                              <w:rPr>
                                <w:rFonts w:cs="Tahoma"/>
                                <w:color w:val="0B5294"/>
                                <w:spacing w:val="-4"/>
                                <w:sz w:val="24"/>
                                <w:szCs w:val="24"/>
                                <w:rtl/>
                              </w:rPr>
                              <w:t xml:space="preserve"> </w:t>
                            </w:r>
                            <w:r w:rsidRPr="002F6023">
                              <w:rPr>
                                <w:rFonts w:cs="Tahoma" w:hint="eastAsia"/>
                                <w:color w:val="0B5294"/>
                                <w:spacing w:val="-4"/>
                                <w:sz w:val="24"/>
                                <w:szCs w:val="24"/>
                                <w:rtl/>
                              </w:rPr>
                              <w:t>ההזדמנויות</w:t>
                            </w:r>
                          </w:p>
                          <w:p w:rsidR="002F6023" w:rsidRPr="00373C5D" w:rsidP="002F602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795143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7072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2F6023" w:rsidRPr="00373C5D" w:rsidP="002F6023">
                      <w:pPr>
                        <w:spacing w:line="240" w:lineRule="atLeast"/>
                        <w:rPr>
                          <w:rFonts w:cs="Tahoma"/>
                          <w:b/>
                          <w:bCs/>
                          <w:color w:val="0B5294"/>
                          <w:sz w:val="48"/>
                          <w:szCs w:val="48"/>
                          <w:rtl/>
                        </w:rPr>
                      </w:pPr>
                      <w:drawing>
                        <wp:inline distT="0" distB="0" distL="0" distR="0">
                          <wp:extent cx="311150" cy="256800"/>
                          <wp:effectExtent l="0" t="0" r="0" b="0"/>
                          <wp:docPr id="2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0780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אף</w:t>
                      </w:r>
                      <w:r w:rsidRPr="002F6023">
                        <w:rPr>
                          <w:rFonts w:cs="Tahoma"/>
                          <w:color w:val="0B5294"/>
                          <w:spacing w:val="-4"/>
                          <w:sz w:val="24"/>
                          <w:szCs w:val="24"/>
                          <w:rtl/>
                        </w:rPr>
                        <w:t xml:space="preserve"> </w:t>
                      </w:r>
                      <w:r w:rsidRPr="002F6023">
                        <w:rPr>
                          <w:rFonts w:cs="Tahoma" w:hint="eastAsia"/>
                          <w:color w:val="0B5294"/>
                          <w:spacing w:val="-4"/>
                          <w:sz w:val="24"/>
                          <w:szCs w:val="24"/>
                          <w:rtl/>
                        </w:rPr>
                        <w:t>שבנהלים</w:t>
                      </w:r>
                      <w:r w:rsidRPr="002F6023">
                        <w:rPr>
                          <w:rFonts w:cs="Tahoma"/>
                          <w:color w:val="0B5294"/>
                          <w:spacing w:val="-4"/>
                          <w:sz w:val="24"/>
                          <w:szCs w:val="24"/>
                          <w:rtl/>
                        </w:rPr>
                        <w:t xml:space="preserve"> </w:t>
                      </w:r>
                      <w:r w:rsidRPr="002F6023">
                        <w:rPr>
                          <w:rFonts w:cs="Tahoma" w:hint="eastAsia"/>
                          <w:color w:val="0B5294"/>
                          <w:spacing w:val="-4"/>
                          <w:sz w:val="24"/>
                          <w:szCs w:val="24"/>
                          <w:rtl/>
                        </w:rPr>
                        <w:t>לגיוס</w:t>
                      </w:r>
                      <w:r w:rsidRPr="002F6023">
                        <w:rPr>
                          <w:rFonts w:cs="Tahoma"/>
                          <w:color w:val="0B5294"/>
                          <w:spacing w:val="-4"/>
                          <w:sz w:val="24"/>
                          <w:szCs w:val="24"/>
                          <w:rtl/>
                        </w:rPr>
                        <w:t xml:space="preserve"> </w:t>
                      </w:r>
                      <w:r w:rsidRPr="002F6023">
                        <w:rPr>
                          <w:rFonts w:cs="Tahoma" w:hint="eastAsia"/>
                          <w:color w:val="0B5294"/>
                          <w:spacing w:val="-4"/>
                          <w:sz w:val="24"/>
                          <w:szCs w:val="24"/>
                          <w:rtl/>
                        </w:rPr>
                        <w:t>עובדים</w:t>
                      </w:r>
                      <w:r w:rsidRPr="002F6023">
                        <w:rPr>
                          <w:rFonts w:cs="Tahoma"/>
                          <w:color w:val="0B5294"/>
                          <w:spacing w:val="-4"/>
                          <w:sz w:val="24"/>
                          <w:szCs w:val="24"/>
                          <w:rtl/>
                        </w:rPr>
                        <w:t xml:space="preserve"> </w:t>
                      </w:r>
                      <w:r w:rsidRPr="002F6023">
                        <w:rPr>
                          <w:rFonts w:cs="Tahoma" w:hint="eastAsia"/>
                          <w:color w:val="0B5294"/>
                          <w:spacing w:val="-4"/>
                          <w:sz w:val="24"/>
                          <w:szCs w:val="24"/>
                          <w:rtl/>
                        </w:rPr>
                        <w:t>בכירים</w:t>
                      </w:r>
                      <w:r w:rsidRPr="002F6023">
                        <w:rPr>
                          <w:rFonts w:cs="Tahoma"/>
                          <w:color w:val="0B5294"/>
                          <w:spacing w:val="-4"/>
                          <w:sz w:val="24"/>
                          <w:szCs w:val="24"/>
                          <w:rtl/>
                        </w:rPr>
                        <w:t xml:space="preserve"> </w:t>
                      </w:r>
                      <w:r w:rsidRPr="002F6023">
                        <w:rPr>
                          <w:rFonts w:cs="Tahoma" w:hint="eastAsia"/>
                          <w:color w:val="0B5294"/>
                          <w:spacing w:val="-4"/>
                          <w:sz w:val="24"/>
                          <w:szCs w:val="24"/>
                          <w:rtl/>
                        </w:rPr>
                        <w:t>הוטמעו</w:t>
                      </w:r>
                      <w:r w:rsidRPr="002F6023">
                        <w:rPr>
                          <w:rFonts w:cs="Tahoma"/>
                          <w:color w:val="0B5294"/>
                          <w:spacing w:val="-4"/>
                          <w:sz w:val="24"/>
                          <w:szCs w:val="24"/>
                          <w:rtl/>
                        </w:rPr>
                        <w:t xml:space="preserve"> </w:t>
                      </w:r>
                      <w:r w:rsidRPr="002F6023">
                        <w:rPr>
                          <w:rFonts w:cs="Tahoma" w:hint="eastAsia"/>
                          <w:color w:val="0B5294"/>
                          <w:spacing w:val="-4"/>
                          <w:sz w:val="24"/>
                          <w:szCs w:val="24"/>
                          <w:rtl/>
                        </w:rPr>
                        <w:t>עקרונות</w:t>
                      </w:r>
                      <w:r w:rsidRPr="002F6023">
                        <w:rPr>
                          <w:rFonts w:cs="Tahoma"/>
                          <w:color w:val="0B5294"/>
                          <w:spacing w:val="-4"/>
                          <w:sz w:val="24"/>
                          <w:szCs w:val="24"/>
                          <w:rtl/>
                        </w:rPr>
                        <w:t xml:space="preserve"> </w:t>
                      </w:r>
                      <w:r w:rsidRPr="002F6023">
                        <w:rPr>
                          <w:rFonts w:cs="Tahoma" w:hint="eastAsia"/>
                          <w:color w:val="0B5294"/>
                          <w:spacing w:val="-4"/>
                          <w:sz w:val="24"/>
                          <w:szCs w:val="24"/>
                          <w:rtl/>
                        </w:rPr>
                        <w:t>של</w:t>
                      </w:r>
                      <w:r w:rsidRPr="002F6023">
                        <w:rPr>
                          <w:rFonts w:cs="Tahoma"/>
                          <w:color w:val="0B5294"/>
                          <w:spacing w:val="-4"/>
                          <w:sz w:val="24"/>
                          <w:szCs w:val="24"/>
                          <w:rtl/>
                        </w:rPr>
                        <w:t xml:space="preserve"> </w:t>
                      </w:r>
                      <w:r w:rsidRPr="002F6023">
                        <w:rPr>
                          <w:rFonts w:cs="Tahoma" w:hint="eastAsia"/>
                          <w:color w:val="0B5294"/>
                          <w:spacing w:val="-4"/>
                          <w:sz w:val="24"/>
                          <w:szCs w:val="24"/>
                          <w:rtl/>
                        </w:rPr>
                        <w:t>שוויון</w:t>
                      </w:r>
                      <w:r w:rsidRPr="002F6023">
                        <w:rPr>
                          <w:rFonts w:cs="Tahoma"/>
                          <w:color w:val="0B5294"/>
                          <w:spacing w:val="-4"/>
                          <w:sz w:val="24"/>
                          <w:szCs w:val="24"/>
                          <w:rtl/>
                        </w:rPr>
                        <w:t xml:space="preserve"> </w:t>
                      </w:r>
                      <w:r w:rsidRPr="002F6023">
                        <w:rPr>
                          <w:rFonts w:cs="Tahoma" w:hint="eastAsia"/>
                          <w:color w:val="0B5294"/>
                          <w:spacing w:val="-4"/>
                          <w:sz w:val="24"/>
                          <w:szCs w:val="24"/>
                          <w:rtl/>
                        </w:rPr>
                        <w:t>ותחרות</w:t>
                      </w:r>
                      <w:r w:rsidRPr="002F6023">
                        <w:rPr>
                          <w:rFonts w:cs="Tahoma"/>
                          <w:color w:val="0B5294"/>
                          <w:spacing w:val="-4"/>
                          <w:sz w:val="24"/>
                          <w:szCs w:val="24"/>
                          <w:rtl/>
                        </w:rPr>
                        <w:t xml:space="preserve">, </w:t>
                      </w:r>
                      <w:r w:rsidRPr="002F6023">
                        <w:rPr>
                          <w:rFonts w:cs="Tahoma" w:hint="eastAsia"/>
                          <w:color w:val="0B5294"/>
                          <w:spacing w:val="-4"/>
                          <w:sz w:val="24"/>
                          <w:szCs w:val="24"/>
                          <w:rtl/>
                        </w:rPr>
                        <w:t>נמצא</w:t>
                      </w:r>
                      <w:r w:rsidRPr="002F6023">
                        <w:rPr>
                          <w:rFonts w:cs="Tahoma"/>
                          <w:color w:val="0B5294"/>
                          <w:spacing w:val="-4"/>
                          <w:sz w:val="24"/>
                          <w:szCs w:val="24"/>
                          <w:rtl/>
                        </w:rPr>
                        <w:t xml:space="preserve"> </w:t>
                      </w:r>
                      <w:r w:rsidRPr="002F6023">
                        <w:rPr>
                          <w:rFonts w:cs="Tahoma" w:hint="eastAsia"/>
                          <w:color w:val="0B5294"/>
                          <w:spacing w:val="-4"/>
                          <w:sz w:val="24"/>
                          <w:szCs w:val="24"/>
                          <w:rtl/>
                        </w:rPr>
                        <w:t>כי</w:t>
                      </w:r>
                      <w:r w:rsidRPr="002F6023">
                        <w:rPr>
                          <w:rFonts w:cs="Tahoma"/>
                          <w:color w:val="0B5294"/>
                          <w:spacing w:val="-4"/>
                          <w:sz w:val="24"/>
                          <w:szCs w:val="24"/>
                          <w:rtl/>
                        </w:rPr>
                        <w:t xml:space="preserve"> </w:t>
                      </w:r>
                      <w:r w:rsidRPr="002F6023">
                        <w:rPr>
                          <w:rFonts w:cs="Tahoma" w:hint="eastAsia"/>
                          <w:color w:val="0B5294"/>
                          <w:spacing w:val="-4"/>
                          <w:sz w:val="24"/>
                          <w:szCs w:val="24"/>
                          <w:rtl/>
                        </w:rPr>
                        <w:t>בשני</w:t>
                      </w:r>
                      <w:r w:rsidRPr="002F6023">
                        <w:rPr>
                          <w:rFonts w:cs="Tahoma"/>
                          <w:color w:val="0B5294"/>
                          <w:spacing w:val="-4"/>
                          <w:sz w:val="24"/>
                          <w:szCs w:val="24"/>
                          <w:rtl/>
                        </w:rPr>
                        <w:t xml:space="preserve"> </w:t>
                      </w:r>
                      <w:r w:rsidRPr="002F6023">
                        <w:rPr>
                          <w:rFonts w:cs="Tahoma" w:hint="eastAsia"/>
                          <w:color w:val="0B5294"/>
                          <w:spacing w:val="-4"/>
                          <w:sz w:val="24"/>
                          <w:szCs w:val="24"/>
                          <w:rtl/>
                        </w:rPr>
                        <w:t>הליכי</w:t>
                      </w:r>
                      <w:r w:rsidRPr="002F6023">
                        <w:rPr>
                          <w:rFonts w:cs="Tahoma"/>
                          <w:color w:val="0B5294"/>
                          <w:spacing w:val="-4"/>
                          <w:sz w:val="24"/>
                          <w:szCs w:val="24"/>
                          <w:rtl/>
                        </w:rPr>
                        <w:t xml:space="preserve"> </w:t>
                      </w:r>
                      <w:r w:rsidRPr="002F6023">
                        <w:rPr>
                          <w:rFonts w:cs="Tahoma" w:hint="eastAsia"/>
                          <w:color w:val="0B5294"/>
                          <w:spacing w:val="-4"/>
                          <w:sz w:val="24"/>
                          <w:szCs w:val="24"/>
                          <w:rtl/>
                        </w:rPr>
                        <w:t>מכרזים</w:t>
                      </w:r>
                      <w:r w:rsidRPr="002F6023">
                        <w:rPr>
                          <w:rFonts w:cs="Tahoma"/>
                          <w:color w:val="0B5294"/>
                          <w:spacing w:val="-4"/>
                          <w:sz w:val="24"/>
                          <w:szCs w:val="24"/>
                          <w:rtl/>
                        </w:rPr>
                        <w:t xml:space="preserve"> </w:t>
                      </w:r>
                      <w:r w:rsidRPr="002F6023">
                        <w:rPr>
                          <w:rFonts w:cs="Tahoma" w:hint="eastAsia"/>
                          <w:color w:val="0B5294"/>
                          <w:spacing w:val="-4"/>
                          <w:sz w:val="24"/>
                          <w:szCs w:val="24"/>
                          <w:rtl/>
                        </w:rPr>
                        <w:t>לגיוס</w:t>
                      </w:r>
                      <w:r w:rsidRPr="002F6023">
                        <w:rPr>
                          <w:rFonts w:cs="Tahoma"/>
                          <w:color w:val="0B5294"/>
                          <w:spacing w:val="-4"/>
                          <w:sz w:val="24"/>
                          <w:szCs w:val="24"/>
                          <w:rtl/>
                        </w:rPr>
                        <w:t xml:space="preserve"> </w:t>
                      </w:r>
                      <w:r w:rsidRPr="002F6023">
                        <w:rPr>
                          <w:rFonts w:cs="Tahoma" w:hint="eastAsia"/>
                          <w:color w:val="0B5294"/>
                          <w:spacing w:val="-4"/>
                          <w:sz w:val="24"/>
                          <w:szCs w:val="24"/>
                          <w:rtl/>
                        </w:rPr>
                        <w:t>עובדים</w:t>
                      </w:r>
                      <w:r w:rsidRPr="002F6023">
                        <w:rPr>
                          <w:rFonts w:cs="Tahoma"/>
                          <w:color w:val="0B5294"/>
                          <w:spacing w:val="-4"/>
                          <w:sz w:val="24"/>
                          <w:szCs w:val="24"/>
                          <w:rtl/>
                        </w:rPr>
                        <w:t xml:space="preserve"> </w:t>
                      </w:r>
                      <w:r w:rsidRPr="002F6023">
                        <w:rPr>
                          <w:rFonts w:cs="Tahoma" w:hint="eastAsia"/>
                          <w:color w:val="0B5294"/>
                          <w:spacing w:val="-4"/>
                          <w:sz w:val="24"/>
                          <w:szCs w:val="24"/>
                          <w:rtl/>
                        </w:rPr>
                        <w:t>בכירים</w:t>
                      </w:r>
                      <w:r w:rsidRPr="002F6023">
                        <w:rPr>
                          <w:rFonts w:cs="Tahoma"/>
                          <w:color w:val="0B5294"/>
                          <w:spacing w:val="-4"/>
                          <w:sz w:val="24"/>
                          <w:szCs w:val="24"/>
                          <w:rtl/>
                        </w:rPr>
                        <w:t xml:space="preserve"> </w:t>
                      </w:r>
                      <w:r w:rsidRPr="002F6023">
                        <w:rPr>
                          <w:rFonts w:cs="Tahoma" w:hint="eastAsia"/>
                          <w:color w:val="0B5294"/>
                          <w:spacing w:val="-4"/>
                          <w:sz w:val="24"/>
                          <w:szCs w:val="24"/>
                          <w:rtl/>
                        </w:rPr>
                        <w:t>הייתה</w:t>
                      </w:r>
                      <w:r w:rsidRPr="002F6023">
                        <w:rPr>
                          <w:rFonts w:cs="Tahoma"/>
                          <w:color w:val="0B5294"/>
                          <w:spacing w:val="-4"/>
                          <w:sz w:val="24"/>
                          <w:szCs w:val="24"/>
                          <w:rtl/>
                        </w:rPr>
                        <w:t xml:space="preserve"> </w:t>
                      </w:r>
                      <w:r w:rsidRPr="002F6023">
                        <w:rPr>
                          <w:rFonts w:cs="Tahoma" w:hint="eastAsia"/>
                          <w:color w:val="0B5294"/>
                          <w:spacing w:val="-4"/>
                          <w:sz w:val="24"/>
                          <w:szCs w:val="24"/>
                          <w:rtl/>
                        </w:rPr>
                        <w:t>פגיעה</w:t>
                      </w:r>
                      <w:r w:rsidRPr="002F6023">
                        <w:rPr>
                          <w:rFonts w:cs="Tahoma"/>
                          <w:color w:val="0B5294"/>
                          <w:spacing w:val="-4"/>
                          <w:sz w:val="24"/>
                          <w:szCs w:val="24"/>
                          <w:rtl/>
                        </w:rPr>
                        <w:t xml:space="preserve"> </w:t>
                      </w:r>
                      <w:r w:rsidRPr="002F6023">
                        <w:rPr>
                          <w:rFonts w:cs="Tahoma" w:hint="eastAsia"/>
                          <w:color w:val="0B5294"/>
                          <w:spacing w:val="-4"/>
                          <w:sz w:val="24"/>
                          <w:szCs w:val="24"/>
                          <w:rtl/>
                        </w:rPr>
                        <w:t>בשוויון</w:t>
                      </w:r>
                      <w:r w:rsidRPr="002F6023">
                        <w:rPr>
                          <w:rFonts w:cs="Tahoma"/>
                          <w:color w:val="0B5294"/>
                          <w:spacing w:val="-4"/>
                          <w:sz w:val="24"/>
                          <w:szCs w:val="24"/>
                          <w:rtl/>
                        </w:rPr>
                        <w:t xml:space="preserve"> </w:t>
                      </w:r>
                      <w:r w:rsidRPr="002F6023">
                        <w:rPr>
                          <w:rFonts w:cs="Tahoma" w:hint="eastAsia"/>
                          <w:color w:val="0B5294"/>
                          <w:spacing w:val="-4"/>
                          <w:sz w:val="24"/>
                          <w:szCs w:val="24"/>
                          <w:rtl/>
                        </w:rPr>
                        <w:t>ההזדמנויות</w:t>
                      </w:r>
                    </w:p>
                    <w:p w:rsidR="002F6023" w:rsidRPr="00373C5D" w:rsidP="002F6023">
                      <w:pPr>
                        <w:spacing w:before="120" w:after="0" w:line="240" w:lineRule="atLeast"/>
                        <w:rPr>
                          <w:rFonts w:cs="Tahoma"/>
                          <w:b/>
                          <w:bCs/>
                          <w:color w:val="0B5294"/>
                          <w:sz w:val="48"/>
                          <w:szCs w:val="48"/>
                          <w:rtl/>
                        </w:rPr>
                      </w:pPr>
                      <w:drawing>
                        <wp:inline distT="0" distB="0" distL="0" distR="0">
                          <wp:extent cx="288000" cy="31337"/>
                          <wp:effectExtent l="0" t="0" r="0" b="6985"/>
                          <wp:docPr id="2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423" name="line.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A4680" w:rsidRPr="003C2A8C" w:rsidP="00151FC3">
      <w:pPr>
        <w:spacing w:line="240" w:lineRule="exact"/>
        <w:ind w:right="2268"/>
        <w:jc w:val="both"/>
        <w:rPr>
          <w:rFonts w:ascii="Tahoma" w:hAnsi="Tahoma" w:cs="Tahoma"/>
          <w:sz w:val="18"/>
          <w:szCs w:val="18"/>
          <w:rtl/>
          <w:lang w:eastAsia="he-IL"/>
        </w:rPr>
      </w:pPr>
    </w:p>
    <w:p w:rsidR="000A4680" w:rsidRPr="00F93A64" w:rsidP="00151FC3">
      <w:pPr>
        <w:pStyle w:val="KOT2"/>
        <w:rPr>
          <w:rtl/>
        </w:rPr>
      </w:pPr>
      <w:r>
        <w:rPr>
          <w:rFonts w:hint="cs"/>
          <w:rtl/>
        </w:rPr>
        <w:t>ליקויים ב</w:t>
      </w:r>
      <w:r w:rsidRPr="00F93A64">
        <w:rPr>
          <w:rFonts w:hint="cs"/>
          <w:rtl/>
        </w:rPr>
        <w:t>התקשרויות</w:t>
      </w:r>
      <w:r>
        <w:rPr>
          <w:rFonts w:hint="cs"/>
          <w:rtl/>
        </w:rPr>
        <w:t xml:space="preserve"> וחריגה מכללי המכרזים</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 xml:space="preserve">חוק חובת המכרזים, התשנ"ב-1992 (להלן - חוק חובת המכרזים), ותקנות חובת המכרזים, התשנ"ג-1993 (להלן - תקנות חובת המכרזים), מכפיפים את התקשרויות המדינה ומוסדותיה לרבות חברות ממשלתיות לדיני המכרזים. המטרות שעומדות ביסוד דיני המכרזים הן יעילות וחיסכון כלכלי בשימוש בכספי ציבור, שמירה על טוהר המידות ויצירת שוויון הזדמנויות בין משתתפי המכרז. מתקנות חובת המכרזים עולה בין היתר כי ככלל, חברה ממשלתית חייבת לקיים מכרז פומבי בהתקשרויות </w:t>
      </w:r>
      <w:r w:rsidRPr="003C2A8C">
        <w:rPr>
          <w:rFonts w:ascii="Tahoma" w:hAnsi="Tahoma" w:cs="Tahoma" w:hint="cs"/>
          <w:sz w:val="18"/>
          <w:szCs w:val="18"/>
          <w:rtl/>
        </w:rPr>
        <w:t>ששוויין</w:t>
      </w:r>
      <w:r w:rsidRPr="003C2A8C">
        <w:rPr>
          <w:rFonts w:ascii="Tahoma" w:hAnsi="Tahoma" w:cs="Tahoma" w:hint="cs"/>
          <w:sz w:val="18"/>
          <w:szCs w:val="18"/>
          <w:rtl/>
        </w:rPr>
        <w:t xml:space="preserve"> עולה על 200,000 ש"ח.</w:t>
      </w:r>
    </w:p>
    <w:p w:rsidR="000A4680" w:rsidRPr="003C2A8C" w:rsidP="006A0FC5">
      <w:pPr>
        <w:spacing w:after="240" w:line="240" w:lineRule="exact"/>
        <w:ind w:right="2268"/>
        <w:jc w:val="both"/>
        <w:rPr>
          <w:rFonts w:ascii="Tahoma" w:hAnsi="Tahoma" w:cs="Tahoma"/>
          <w:sz w:val="18"/>
          <w:szCs w:val="18"/>
          <w:rtl/>
        </w:rPr>
      </w:pPr>
      <w:r w:rsidRPr="003C2A8C">
        <w:rPr>
          <w:rFonts w:ascii="Tahoma" w:hAnsi="Tahoma" w:cs="Tahoma" w:hint="cs"/>
          <w:sz w:val="18"/>
          <w:szCs w:val="18"/>
          <w:rtl/>
        </w:rPr>
        <w:t>חברת עמידר קבעה נוהל שעניינו "התקשרויות - מכרזים", המסדיר את הליכי הוצאת המכרזים, מסמכי המכרזים וסמכויות ההחלטה על פי חוק חובת המכרזים ותקנותיו. הנוהל מסמיך את המנכ"ל למנות ועדת מכרזים אחת או יותר מבין עובדי החברה, וקובע את חלוקת הסמכויות ביניהן. הנהלת עמידר הקימה שלוש ועדות מכרזים לפי מדרג הסמכויות הבא:</w:t>
      </w:r>
      <w:r w:rsidR="006A0FC5">
        <w:rPr>
          <w:rFonts w:ascii="Tahoma" w:hAnsi="Tahoma" w:cs="Tahoma" w:hint="cs"/>
          <w:sz w:val="18"/>
          <w:szCs w:val="18"/>
          <w:rtl/>
        </w:rPr>
        <w:t xml:space="preserve"> </w:t>
      </w:r>
      <w:r w:rsidRPr="003C2A8C">
        <w:rPr>
          <w:rFonts w:ascii="Tahoma" w:hAnsi="Tahoma" w:cs="Tahoma" w:hint="cs"/>
          <w:sz w:val="18"/>
          <w:szCs w:val="18"/>
          <w:rtl/>
        </w:rPr>
        <w:t xml:space="preserve"> (1) ועדת מכרזים "פקס-מייל": סמכות הוועדה להחליט לגבי התקשרויות בהיקף כספי בטווח של 40,000 -200,000 ש"ח במסגרת מכרז ממוכן כהגדרתו בתקנות חובת המכרזים; </w:t>
      </w:r>
      <w:r w:rsidR="006A0FC5">
        <w:rPr>
          <w:rFonts w:ascii="Tahoma" w:hAnsi="Tahoma" w:cs="Tahoma" w:hint="cs"/>
          <w:sz w:val="18"/>
          <w:szCs w:val="18"/>
          <w:rtl/>
        </w:rPr>
        <w:t xml:space="preserve"> </w:t>
      </w:r>
      <w:r w:rsidRPr="003C2A8C">
        <w:rPr>
          <w:rFonts w:ascii="Tahoma" w:hAnsi="Tahoma" w:cs="Tahoma" w:hint="cs"/>
          <w:sz w:val="18"/>
          <w:szCs w:val="18"/>
          <w:rtl/>
        </w:rPr>
        <w:t>(2) ועדת מכרזים כללית: סמכות הוועדה להחליט בהתקשרויות בהיקף כספי הגבוה מ-200,000 ש"ח ועד 2.5 מיליון ש"ח באחד מהליכי המכרזים המוגדרים בתקנות חובת המכרזים; (3) ועדת מכרזים עליונה: סמכות הוועדה בראשות מנכ"ל החברה להחליט בהתקשרויות שהן מעל 2.5 מיליון ש"ח. ועדת המכרזים הכללית והעליונה ישמשו גם כוועדות פטור בהתאם לסכום ההתקשרות שבגינה נדרש הפטור.</w:t>
      </w:r>
    </w:p>
    <w:p w:rsidR="000A4680" w:rsidRPr="003C2A8C" w:rsidP="006A0FC5">
      <w:pPr>
        <w:pStyle w:val="RESHET"/>
        <w:rPr>
          <w:rtl/>
        </w:rPr>
      </w:pPr>
      <w:r w:rsidRPr="003C2A8C">
        <w:rPr>
          <w:rFonts w:hint="cs"/>
          <w:rtl/>
        </w:rPr>
        <w:t>הביקורת העלתה כי בכמה התקשרויות מהותיות שביצעה עמידר בשנים 2016-2013 פעלו מנהלים בכירים בחברה בניגוד לכללי המכרזים שנקבעו בתקנות או בנוהלי החברה. להלן הפרטים:</w:t>
      </w:r>
    </w:p>
    <w:p w:rsidR="000A4680" w:rsidRPr="003C2A8C" w:rsidP="00151FC3">
      <w:pPr>
        <w:spacing w:line="240" w:lineRule="exact"/>
        <w:ind w:right="2268"/>
        <w:jc w:val="both"/>
        <w:rPr>
          <w:rFonts w:ascii="Tahoma" w:hAnsi="Tahoma" w:cs="Tahoma"/>
          <w:sz w:val="18"/>
          <w:szCs w:val="18"/>
        </w:rPr>
      </w:pPr>
    </w:p>
    <w:p w:rsidR="000A4680" w:rsidRPr="003C2A8C" w:rsidP="00151FC3">
      <w:pPr>
        <w:spacing w:line="240" w:lineRule="exact"/>
        <w:ind w:right="2268"/>
        <w:jc w:val="both"/>
        <w:rPr>
          <w:rFonts w:ascii="Tahoma" w:hAnsi="Tahoma" w:cs="Tahoma"/>
          <w:sz w:val="18"/>
          <w:szCs w:val="18"/>
          <w:rtl/>
        </w:rPr>
      </w:pPr>
    </w:p>
    <w:p w:rsidR="000A4680" w:rsidRPr="00F93A64" w:rsidP="00151FC3">
      <w:pPr>
        <w:pStyle w:val="KOT4"/>
        <w:rPr>
          <w:rtl/>
        </w:rPr>
      </w:pPr>
      <w:r w:rsidRPr="00F93A64">
        <w:rPr>
          <w:rFonts w:hint="cs"/>
          <w:rtl/>
        </w:rPr>
        <w:t xml:space="preserve">התקשרות לשכירת משרדים חדשים </w:t>
      </w:r>
      <w:r>
        <w:rPr>
          <w:rFonts w:hint="cs"/>
          <w:rtl/>
        </w:rPr>
        <w:t xml:space="preserve">לעמידר </w:t>
      </w:r>
      <w:r w:rsidRPr="00F93A64">
        <w:rPr>
          <w:rFonts w:hint="cs"/>
          <w:rtl/>
        </w:rPr>
        <w:t>בחולון</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 xml:space="preserve">במהלך המחצית השנייה של שנת 2015 בחנה עמידר את האפשרות להעביר את משרדיה הראשיים מתל אביב לאחת מערי הלוויין שלה לשם חיסכון בעלויות ולנוחות העובדים. משנכנס המנכ"ל הנוכחי לתפקידו ביוני 2015, הוא מינה לקידום המעבר צוות משימה בראשותו, אשר בין חבריו סמנכ"ל הכספים וסמנכ"ל פיתוח עסקי, שמתפקידו היה לאתר נכסים המתאימים למעבר אליהם. </w:t>
      </w:r>
      <w:r w:rsidRPr="003C2A8C">
        <w:rPr>
          <w:rFonts w:ascii="Tahoma" w:hAnsi="Tahoma" w:cs="Tahoma" w:hint="cs"/>
          <w:sz w:val="18"/>
          <w:szCs w:val="18"/>
          <w:rtl/>
        </w:rPr>
        <w:t>במהלך עיסוקו של האחרון בנושא הנחה אותו המנכ"ל לתאם עם משווק</w:t>
      </w:r>
      <w:r w:rsidRPr="003C2A8C">
        <w:rPr>
          <w:rFonts w:ascii="Tahoma" w:hAnsi="Tahoma" w:cs="Tahoma"/>
          <w:sz w:val="18"/>
          <w:szCs w:val="18"/>
          <w:rtl/>
        </w:rPr>
        <w:t xml:space="preserve"> </w:t>
      </w:r>
      <w:r w:rsidRPr="003C2A8C">
        <w:rPr>
          <w:rFonts w:ascii="Tahoma" w:hAnsi="Tahoma" w:cs="Tahoma" w:hint="cs"/>
          <w:sz w:val="18"/>
          <w:szCs w:val="18"/>
          <w:rtl/>
        </w:rPr>
        <w:t>חיצוני</w:t>
      </w:r>
      <w:r w:rsidRPr="003C2A8C">
        <w:rPr>
          <w:rFonts w:ascii="Tahoma" w:hAnsi="Tahoma" w:cs="Tahoma"/>
          <w:sz w:val="18"/>
          <w:szCs w:val="18"/>
          <w:rtl/>
        </w:rPr>
        <w:t xml:space="preserve"> </w:t>
      </w:r>
      <w:r w:rsidRPr="003C2A8C">
        <w:rPr>
          <w:rFonts w:ascii="Tahoma" w:hAnsi="Tahoma" w:cs="Tahoma" w:hint="cs"/>
          <w:sz w:val="18"/>
          <w:szCs w:val="18"/>
          <w:rtl/>
        </w:rPr>
        <w:t>של נכסי תאגיד נדל"ן (להלן - המשווק החיצוני), שלמנכ"ל הייתה היכרות אישית מוקדמת עמו, סיור במתחם בחולון של התאגיד האמור (להלן - המתחם) כדי לבחון את האפשרות שעמידר תשכור בו את משרדיה. במקביל התקשרה חברת עמידר עם חברה לייעוץ נדל"ן (להלן - חברת הייעוץ), כדי שתאתר עבורה נכסים פוטנציאליים לשכירה באחת מערי הלוויין של תל אביב ותבצע ניתוח כלכלי ואיכותי של הנכסים והשוואה ביניהם בהתחשב בצורכי עמידר, ככלי מסייע לקבלת החלטות. במסגרת זו ביקש סמנכ"ל פיתוח עסקי מחברת הייעוץ לכלול בין הנכסים הללו גם את הנכס במתחם</w:t>
      </w:r>
      <w:r w:rsidRPr="003C2A8C">
        <w:rPr>
          <w:rFonts w:ascii="Tahoma" w:hAnsi="Tahoma" w:cs="Tahoma"/>
          <w:sz w:val="18"/>
          <w:szCs w:val="18"/>
          <w:rtl/>
        </w:rPr>
        <w:t xml:space="preserve"> בחולון</w:t>
      </w:r>
      <w:r w:rsidRPr="003C2A8C">
        <w:rPr>
          <w:rFonts w:ascii="Tahoma" w:hAnsi="Tahoma" w:cs="Tahoma" w:hint="cs"/>
          <w:sz w:val="18"/>
          <w:szCs w:val="18"/>
          <w:rtl/>
        </w:rPr>
        <w:t>. נוסף</w:t>
      </w:r>
      <w:r w:rsidRPr="003C2A8C">
        <w:rPr>
          <w:rFonts w:ascii="Tahoma" w:hAnsi="Tahoma" w:cs="Tahoma"/>
          <w:sz w:val="18"/>
          <w:szCs w:val="18"/>
          <w:rtl/>
        </w:rPr>
        <w:t xml:space="preserve"> </w:t>
      </w:r>
      <w:r w:rsidRPr="003C2A8C">
        <w:rPr>
          <w:rFonts w:ascii="Tahoma" w:hAnsi="Tahoma" w:cs="Tahoma" w:hint="cs"/>
          <w:sz w:val="18"/>
          <w:szCs w:val="18"/>
          <w:rtl/>
        </w:rPr>
        <w:t>על</w:t>
      </w:r>
      <w:r w:rsidRPr="003C2A8C">
        <w:rPr>
          <w:rFonts w:ascii="Tahoma" w:hAnsi="Tahoma" w:cs="Tahoma"/>
          <w:sz w:val="18"/>
          <w:szCs w:val="18"/>
          <w:rtl/>
        </w:rPr>
        <w:t xml:space="preserve"> </w:t>
      </w:r>
      <w:r w:rsidRPr="003C2A8C">
        <w:rPr>
          <w:rFonts w:ascii="Tahoma" w:hAnsi="Tahoma" w:cs="Tahoma" w:hint="cs"/>
          <w:sz w:val="18"/>
          <w:szCs w:val="18"/>
          <w:rtl/>
        </w:rPr>
        <w:t>הנכס</w:t>
      </w:r>
      <w:r w:rsidRPr="003C2A8C">
        <w:rPr>
          <w:rFonts w:ascii="Tahoma" w:hAnsi="Tahoma" w:cs="Tahoma"/>
          <w:sz w:val="18"/>
          <w:szCs w:val="18"/>
          <w:rtl/>
        </w:rPr>
        <w:t xml:space="preserve"> </w:t>
      </w:r>
      <w:r w:rsidRPr="003C2A8C">
        <w:rPr>
          <w:rFonts w:ascii="Tahoma" w:hAnsi="Tahoma" w:cs="Tahoma" w:hint="cs"/>
          <w:sz w:val="18"/>
          <w:szCs w:val="18"/>
          <w:rtl/>
        </w:rPr>
        <w:t>בחולון</w:t>
      </w:r>
      <w:r w:rsidRPr="003C2A8C">
        <w:rPr>
          <w:rFonts w:ascii="Tahoma" w:hAnsi="Tahoma" w:cs="Tahoma"/>
          <w:sz w:val="18"/>
          <w:szCs w:val="18"/>
          <w:rtl/>
        </w:rPr>
        <w:t xml:space="preserve"> בחנה חברת הייעוץ כמה נכסים </w:t>
      </w:r>
      <w:r w:rsidRPr="003C2A8C">
        <w:rPr>
          <w:rFonts w:ascii="Tahoma" w:hAnsi="Tahoma" w:cs="Tahoma" w:hint="cs"/>
          <w:sz w:val="18"/>
          <w:szCs w:val="18"/>
          <w:rtl/>
        </w:rPr>
        <w:t>אחרים</w:t>
      </w:r>
      <w:r w:rsidRPr="003C2A8C">
        <w:rPr>
          <w:rFonts w:ascii="Tahoma" w:hAnsi="Tahoma" w:cs="Tahoma"/>
          <w:sz w:val="18"/>
          <w:szCs w:val="18"/>
          <w:rtl/>
        </w:rPr>
        <w:t xml:space="preserve"> </w:t>
      </w:r>
      <w:r w:rsidRPr="003C2A8C">
        <w:rPr>
          <w:rFonts w:ascii="Tahoma" w:hAnsi="Tahoma" w:cs="Tahoma" w:hint="cs"/>
          <w:sz w:val="18"/>
          <w:szCs w:val="18"/>
          <w:rtl/>
        </w:rPr>
        <w:t>באזור</w:t>
      </w:r>
      <w:r w:rsidRPr="003C2A8C">
        <w:rPr>
          <w:rFonts w:ascii="Tahoma" w:hAnsi="Tahoma" w:cs="Tahoma"/>
          <w:sz w:val="18"/>
          <w:szCs w:val="18"/>
          <w:rtl/>
        </w:rPr>
        <w:t xml:space="preserve"> </w:t>
      </w:r>
      <w:r w:rsidRPr="003C2A8C">
        <w:rPr>
          <w:rFonts w:ascii="Tahoma" w:hAnsi="Tahoma" w:cs="Tahoma" w:hint="cs"/>
          <w:sz w:val="18"/>
          <w:szCs w:val="18"/>
          <w:rtl/>
        </w:rPr>
        <w:t>המרכז</w:t>
      </w:r>
      <w:r w:rsidRPr="003C2A8C">
        <w:rPr>
          <w:rFonts w:ascii="Tahoma" w:hAnsi="Tahoma" w:cs="Tahoma"/>
          <w:sz w:val="18"/>
          <w:szCs w:val="18"/>
          <w:rtl/>
        </w:rPr>
        <w:t xml:space="preserve">, ונציגי </w:t>
      </w:r>
      <w:r w:rsidRPr="003C2A8C">
        <w:rPr>
          <w:rFonts w:ascii="Tahoma" w:hAnsi="Tahoma" w:cs="Tahoma" w:hint="cs"/>
          <w:sz w:val="18"/>
          <w:szCs w:val="18"/>
          <w:rtl/>
        </w:rPr>
        <w:t>עמידר</w:t>
      </w:r>
      <w:r w:rsidRPr="003C2A8C">
        <w:rPr>
          <w:rFonts w:ascii="Tahoma" w:hAnsi="Tahoma" w:cs="Tahoma"/>
          <w:sz w:val="18"/>
          <w:szCs w:val="18"/>
          <w:rtl/>
        </w:rPr>
        <w:t xml:space="preserve"> </w:t>
      </w:r>
      <w:r w:rsidRPr="003C2A8C">
        <w:rPr>
          <w:rFonts w:ascii="Tahoma" w:hAnsi="Tahoma" w:cs="Tahoma" w:hint="cs"/>
          <w:sz w:val="18"/>
          <w:szCs w:val="18"/>
          <w:rtl/>
        </w:rPr>
        <w:t>ביקרו</w:t>
      </w:r>
      <w:r w:rsidRPr="003C2A8C">
        <w:rPr>
          <w:rFonts w:ascii="Tahoma" w:hAnsi="Tahoma" w:cs="Tahoma"/>
          <w:sz w:val="18"/>
          <w:szCs w:val="18"/>
          <w:rtl/>
        </w:rPr>
        <w:t xml:space="preserve"> </w:t>
      </w:r>
      <w:r w:rsidRPr="003C2A8C">
        <w:rPr>
          <w:rFonts w:ascii="Tahoma" w:hAnsi="Tahoma" w:cs="Tahoma" w:hint="cs"/>
          <w:sz w:val="18"/>
          <w:szCs w:val="18"/>
          <w:rtl/>
        </w:rPr>
        <w:t>בחלק</w:t>
      </w:r>
      <w:r w:rsidRPr="003C2A8C">
        <w:rPr>
          <w:rFonts w:ascii="Tahoma" w:hAnsi="Tahoma" w:cs="Tahoma"/>
          <w:sz w:val="18"/>
          <w:szCs w:val="18"/>
          <w:rtl/>
        </w:rPr>
        <w:t xml:space="preserve"> מהם</w:t>
      </w:r>
      <w:r w:rsidRPr="003C2A8C">
        <w:rPr>
          <w:rFonts w:ascii="Tahoma" w:hAnsi="Tahoma" w:cs="Tahoma" w:hint="cs"/>
          <w:sz w:val="18"/>
          <w:szCs w:val="18"/>
          <w:rtl/>
        </w:rPr>
        <w:t>.</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באוגוסט 2015 הציג מנכ"ל עמידר בפני הדירקטוריון את העבודה שנעשתה בעניין מעבר המשרדים, את החלופות שנבדקו ואת תוצאות הבדיקה שערכה חברת הייעוץ. חברת הייעוץ קבעה שהחלופה העדיפה היא הנכס במתחם בחולון, וזאת מטעמים של עלות, נגישות תחבורתית וזמינות. בעקבות כך החליט דירקטוריון עמידר לאשר להנהלה לקדם את המשא ומתן לשכירת הנכס האמור ובמקביל לקדם את השכרת משרדי החברה בתל אביב.</w:t>
      </w:r>
    </w:p>
    <w:p w:rsidR="000A4680" w:rsidRPr="003C2A8C" w:rsidP="006A0FC5">
      <w:pPr>
        <w:spacing w:after="240" w:line="240" w:lineRule="exact"/>
        <w:ind w:right="2268"/>
        <w:jc w:val="both"/>
        <w:rPr>
          <w:rFonts w:ascii="Tahoma" w:hAnsi="Tahoma" w:cs="Tahoma"/>
          <w:sz w:val="18"/>
          <w:szCs w:val="18"/>
          <w:rtl/>
        </w:rPr>
      </w:pPr>
      <w:r w:rsidRPr="003C2A8C">
        <w:rPr>
          <w:rFonts w:ascii="Tahoma" w:hAnsi="Tahoma" w:cs="Tahoma" w:hint="cs"/>
          <w:sz w:val="18"/>
          <w:szCs w:val="18"/>
          <w:rtl/>
        </w:rPr>
        <w:t xml:space="preserve">בדצמבר 2015 חתמה חברת עמידר על חוזה לשכירת המשרדים במתחם בחולון לתקופה של 20 שנה, בעלות של כ-4 מיליון ש"ח בשנה (לא כולל עלויות </w:t>
      </w:r>
      <w:r w:rsidR="006A0FC5">
        <w:rPr>
          <w:rFonts w:ascii="Tahoma" w:hAnsi="Tahoma" w:cs="Tahoma"/>
          <w:sz w:val="18"/>
          <w:szCs w:val="18"/>
          <w:rtl/>
        </w:rPr>
        <w:br/>
      </w:r>
      <w:r w:rsidRPr="003C2A8C">
        <w:rPr>
          <w:rFonts w:ascii="Tahoma" w:hAnsi="Tahoma" w:cs="Tahoma" w:hint="cs"/>
          <w:sz w:val="18"/>
          <w:szCs w:val="18"/>
          <w:rtl/>
        </w:rPr>
        <w:t>חד-פעמיות של מעבר והתאמת המושכר בסך 19 מיליון ש"ח), ובמקביל חתמה על חוזה להשכרת מבנה החברה בתל אביב לתקופה של 25 שנה, כפי שיפורט בהמשך.</w:t>
      </w:r>
    </w:p>
    <w:p w:rsidR="000A4680" w:rsidRPr="006A0FC5" w:rsidP="006A0FC5">
      <w:pPr>
        <w:pStyle w:val="RESHET"/>
        <w:rPr>
          <w:rtl/>
        </w:rPr>
      </w:pPr>
      <w:r w:rsidRPr="006A0FC5">
        <w:rPr>
          <w:rFonts w:hint="cs"/>
          <w:rtl/>
        </w:rPr>
        <w:t xml:space="preserve">הביקורת העלתה כי רק עשרה ימים לאחר החתימה על החוזה, כלומר בזמן שההתקשרות הייתה כבר בגדר מעשה עשוי, פנה סמנכ"ל פיתוח עסקי לוועדת המכרזים העליונה. בפנייה הוא </w:t>
      </w:r>
      <w:r w:rsidRPr="006A0FC5">
        <w:rPr>
          <w:rtl/>
        </w:rPr>
        <w:t>ביקש</w:t>
      </w:r>
      <w:r w:rsidRPr="006A0FC5">
        <w:rPr>
          <w:rFonts w:hint="cs"/>
          <w:rtl/>
        </w:rPr>
        <w:t xml:space="preserve"> לאשר בדיעבד את ההתקשרות לשכירת משרדים בחולון בפטור ממכרז</w:t>
      </w:r>
      <w:r>
        <w:rPr>
          <w:rStyle w:val="FootnoteReference0"/>
          <w:sz w:val="18"/>
          <w:rtl/>
        </w:rPr>
        <w:footnoteReference w:id="18"/>
      </w:r>
      <w:r w:rsidRPr="006A0FC5">
        <w:rPr>
          <w:rFonts w:hint="cs"/>
          <w:rtl/>
        </w:rPr>
        <w:t>, לאחר</w:t>
      </w:r>
      <w:r w:rsidRPr="006A0FC5">
        <w:rPr>
          <w:rtl/>
        </w:rPr>
        <w:t xml:space="preserve"> שהציג בפניה את הבחינה </w:t>
      </w:r>
      <w:r w:rsidRPr="006A0FC5">
        <w:rPr>
          <w:rFonts w:hint="cs"/>
          <w:rtl/>
        </w:rPr>
        <w:t>של</w:t>
      </w:r>
      <w:r w:rsidRPr="006A0FC5">
        <w:rPr>
          <w:rtl/>
        </w:rPr>
        <w:t xml:space="preserve"> ה</w:t>
      </w:r>
      <w:r w:rsidRPr="006A0FC5">
        <w:rPr>
          <w:rFonts w:hint="cs"/>
          <w:rtl/>
        </w:rPr>
        <w:t>חלופות</w:t>
      </w:r>
      <w:r w:rsidRPr="006A0FC5">
        <w:rPr>
          <w:rtl/>
        </w:rPr>
        <w:t xml:space="preserve"> </w:t>
      </w:r>
      <w:r w:rsidRPr="006A0FC5">
        <w:rPr>
          <w:rFonts w:hint="cs"/>
          <w:rtl/>
        </w:rPr>
        <w:t>השונות. הוועדה אישרה את בקשתו במועד הפנייה.</w:t>
      </w:r>
    </w:p>
    <w:p w:rsidR="000A4680" w:rsidRPr="006A0FC5" w:rsidP="002F6023">
      <w:pPr>
        <w:pStyle w:val="RESHET"/>
        <w:rPr>
          <w:rtl/>
        </w:rPr>
      </w:pPr>
      <w:r w:rsidRPr="006A0FC5">
        <w:rPr>
          <w:rFonts w:hint="cs"/>
          <w:rtl/>
        </w:rPr>
        <w:t xml:space="preserve">באי-הבאת העסקה לוועדה טרם החתימה פעלו החברה והסמנכ"ל לפיתוח עסקי בניגוד לכללי המכרזים ולסדרי </w:t>
      </w:r>
      <w:r w:rsidRPr="006A0FC5">
        <w:rPr>
          <w:rFonts w:hint="cs"/>
          <w:rtl/>
        </w:rPr>
        <w:t>מינהל</w:t>
      </w:r>
      <w:r w:rsidRPr="006A0FC5">
        <w:rPr>
          <w:rFonts w:hint="cs"/>
          <w:rtl/>
        </w:rPr>
        <w:t xml:space="preserve"> תקין ובכך גם הפכה הוועדה למעשה לחותמת גומי.</w:t>
      </w:r>
      <w:r w:rsidRPr="0012789B" w:rsidR="002F6023">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2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F6023" w:rsidRPr="00373C5D" w:rsidP="002F602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0675348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72288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באי</w:t>
                            </w:r>
                            <w:r w:rsidRPr="002F6023">
                              <w:rPr>
                                <w:rFonts w:cs="Tahoma"/>
                                <w:color w:val="0B5294"/>
                                <w:spacing w:val="-4"/>
                                <w:sz w:val="24"/>
                                <w:szCs w:val="24"/>
                                <w:rtl/>
                              </w:rPr>
                              <w:t>-</w:t>
                            </w:r>
                            <w:r w:rsidRPr="002F6023">
                              <w:rPr>
                                <w:rFonts w:cs="Tahoma" w:hint="eastAsia"/>
                                <w:color w:val="0B5294"/>
                                <w:spacing w:val="-4"/>
                                <w:sz w:val="24"/>
                                <w:szCs w:val="24"/>
                                <w:rtl/>
                              </w:rPr>
                              <w:t>הבאת</w:t>
                            </w:r>
                            <w:r w:rsidRPr="002F6023">
                              <w:rPr>
                                <w:rFonts w:cs="Tahoma"/>
                                <w:color w:val="0B5294"/>
                                <w:spacing w:val="-4"/>
                                <w:sz w:val="24"/>
                                <w:szCs w:val="24"/>
                                <w:rtl/>
                              </w:rPr>
                              <w:t xml:space="preserve"> </w:t>
                            </w:r>
                            <w:r w:rsidRPr="002F6023">
                              <w:rPr>
                                <w:rFonts w:cs="Tahoma" w:hint="eastAsia"/>
                                <w:color w:val="0B5294"/>
                                <w:spacing w:val="-4"/>
                                <w:sz w:val="24"/>
                                <w:szCs w:val="24"/>
                                <w:rtl/>
                              </w:rPr>
                              <w:t>העסקה</w:t>
                            </w:r>
                            <w:r w:rsidRPr="002F6023">
                              <w:rPr>
                                <w:rFonts w:cs="Tahoma"/>
                                <w:color w:val="0B5294"/>
                                <w:spacing w:val="-4"/>
                                <w:sz w:val="24"/>
                                <w:szCs w:val="24"/>
                                <w:rtl/>
                              </w:rPr>
                              <w:t xml:space="preserve"> </w:t>
                            </w:r>
                            <w:r w:rsidRPr="002F6023">
                              <w:rPr>
                                <w:rFonts w:cs="Tahoma" w:hint="eastAsia"/>
                                <w:color w:val="0B5294"/>
                                <w:spacing w:val="-4"/>
                                <w:sz w:val="24"/>
                                <w:szCs w:val="24"/>
                                <w:rtl/>
                              </w:rPr>
                              <w:t>לפני</w:t>
                            </w:r>
                            <w:r w:rsidRPr="002F6023">
                              <w:rPr>
                                <w:rFonts w:cs="Tahoma"/>
                                <w:color w:val="0B5294"/>
                                <w:spacing w:val="-4"/>
                                <w:sz w:val="24"/>
                                <w:szCs w:val="24"/>
                                <w:rtl/>
                              </w:rPr>
                              <w:t xml:space="preserve"> </w:t>
                            </w:r>
                            <w:r w:rsidRPr="002F6023">
                              <w:rPr>
                                <w:rFonts w:cs="Tahoma" w:hint="eastAsia"/>
                                <w:color w:val="0B5294"/>
                                <w:spacing w:val="-4"/>
                                <w:sz w:val="24"/>
                                <w:szCs w:val="24"/>
                                <w:rtl/>
                              </w:rPr>
                              <w:t>ועדת</w:t>
                            </w:r>
                            <w:r w:rsidRPr="002F6023">
                              <w:rPr>
                                <w:rFonts w:cs="Tahoma"/>
                                <w:color w:val="0B5294"/>
                                <w:spacing w:val="-4"/>
                                <w:sz w:val="24"/>
                                <w:szCs w:val="24"/>
                                <w:rtl/>
                              </w:rPr>
                              <w:t xml:space="preserve"> </w:t>
                            </w:r>
                            <w:r w:rsidRPr="002F6023">
                              <w:rPr>
                                <w:rFonts w:cs="Tahoma" w:hint="eastAsia"/>
                                <w:color w:val="0B5294"/>
                                <w:spacing w:val="-4"/>
                                <w:sz w:val="24"/>
                                <w:szCs w:val="24"/>
                                <w:rtl/>
                              </w:rPr>
                              <w:t>המכרזים</w:t>
                            </w:r>
                            <w:r w:rsidRPr="002F6023">
                              <w:rPr>
                                <w:rFonts w:cs="Tahoma"/>
                                <w:color w:val="0B5294"/>
                                <w:spacing w:val="-4"/>
                                <w:sz w:val="24"/>
                                <w:szCs w:val="24"/>
                                <w:rtl/>
                              </w:rPr>
                              <w:t xml:space="preserve"> </w:t>
                            </w:r>
                            <w:r w:rsidRPr="002F6023">
                              <w:rPr>
                                <w:rFonts w:cs="Tahoma" w:hint="eastAsia"/>
                                <w:color w:val="0B5294"/>
                                <w:spacing w:val="-4"/>
                                <w:sz w:val="24"/>
                                <w:szCs w:val="24"/>
                                <w:rtl/>
                              </w:rPr>
                              <w:t>קודם</w:t>
                            </w:r>
                            <w:r w:rsidRPr="002F6023">
                              <w:rPr>
                                <w:rFonts w:cs="Tahoma"/>
                                <w:color w:val="0B5294"/>
                                <w:spacing w:val="-4"/>
                                <w:sz w:val="24"/>
                                <w:szCs w:val="24"/>
                                <w:rtl/>
                              </w:rPr>
                              <w:t xml:space="preserve"> </w:t>
                            </w:r>
                            <w:r w:rsidRPr="002F6023">
                              <w:rPr>
                                <w:rFonts w:cs="Tahoma" w:hint="eastAsia"/>
                                <w:color w:val="0B5294"/>
                                <w:spacing w:val="-4"/>
                                <w:sz w:val="24"/>
                                <w:szCs w:val="24"/>
                                <w:rtl/>
                              </w:rPr>
                              <w:t>החתימה</w:t>
                            </w:r>
                            <w:r w:rsidRPr="002F6023">
                              <w:rPr>
                                <w:rFonts w:cs="Tahoma"/>
                                <w:color w:val="0B5294"/>
                                <w:spacing w:val="-4"/>
                                <w:sz w:val="24"/>
                                <w:szCs w:val="24"/>
                                <w:rtl/>
                              </w:rPr>
                              <w:t xml:space="preserve"> </w:t>
                            </w:r>
                            <w:r w:rsidRPr="002F6023">
                              <w:rPr>
                                <w:rFonts w:cs="Tahoma" w:hint="eastAsia"/>
                                <w:color w:val="0B5294"/>
                                <w:spacing w:val="-4"/>
                                <w:sz w:val="24"/>
                                <w:szCs w:val="24"/>
                                <w:rtl/>
                              </w:rPr>
                              <w:t>על</w:t>
                            </w:r>
                            <w:r w:rsidRPr="002F6023">
                              <w:rPr>
                                <w:rFonts w:cs="Tahoma"/>
                                <w:color w:val="0B5294"/>
                                <w:spacing w:val="-4"/>
                                <w:sz w:val="24"/>
                                <w:szCs w:val="24"/>
                                <w:rtl/>
                              </w:rPr>
                              <w:t xml:space="preserve"> </w:t>
                            </w:r>
                            <w:r w:rsidRPr="002F6023">
                              <w:rPr>
                                <w:rFonts w:cs="Tahoma" w:hint="eastAsia"/>
                                <w:color w:val="0B5294"/>
                                <w:spacing w:val="-4"/>
                                <w:sz w:val="24"/>
                                <w:szCs w:val="24"/>
                                <w:rtl/>
                              </w:rPr>
                              <w:t>החוזה</w:t>
                            </w:r>
                            <w:r w:rsidRPr="002F6023">
                              <w:rPr>
                                <w:rFonts w:cs="Tahoma"/>
                                <w:color w:val="0B5294"/>
                                <w:spacing w:val="-4"/>
                                <w:sz w:val="24"/>
                                <w:szCs w:val="24"/>
                                <w:rtl/>
                              </w:rPr>
                              <w:t xml:space="preserve"> </w:t>
                            </w:r>
                            <w:r w:rsidRPr="002F6023">
                              <w:rPr>
                                <w:rFonts w:cs="Tahoma" w:hint="eastAsia"/>
                                <w:color w:val="0B5294"/>
                                <w:spacing w:val="-4"/>
                                <w:sz w:val="24"/>
                                <w:szCs w:val="24"/>
                                <w:rtl/>
                              </w:rPr>
                              <w:t>פעלו</w:t>
                            </w:r>
                            <w:r w:rsidRPr="002F6023">
                              <w:rPr>
                                <w:rFonts w:cs="Tahoma"/>
                                <w:color w:val="0B5294"/>
                                <w:spacing w:val="-4"/>
                                <w:sz w:val="24"/>
                                <w:szCs w:val="24"/>
                                <w:rtl/>
                              </w:rPr>
                              <w:t xml:space="preserve"> </w:t>
                            </w:r>
                            <w:r w:rsidRPr="002F6023">
                              <w:rPr>
                                <w:rFonts w:cs="Tahoma" w:hint="eastAsia"/>
                                <w:color w:val="0B5294"/>
                                <w:spacing w:val="-4"/>
                                <w:sz w:val="24"/>
                                <w:szCs w:val="24"/>
                                <w:rtl/>
                              </w:rPr>
                              <w:t>החברה</w:t>
                            </w:r>
                            <w:r w:rsidRPr="002F6023">
                              <w:rPr>
                                <w:rFonts w:cs="Tahoma"/>
                                <w:color w:val="0B5294"/>
                                <w:spacing w:val="-4"/>
                                <w:sz w:val="24"/>
                                <w:szCs w:val="24"/>
                                <w:rtl/>
                              </w:rPr>
                              <w:t xml:space="preserve"> </w:t>
                            </w:r>
                            <w:r w:rsidRPr="002F6023">
                              <w:rPr>
                                <w:rFonts w:cs="Tahoma" w:hint="eastAsia"/>
                                <w:color w:val="0B5294"/>
                                <w:spacing w:val="-4"/>
                                <w:sz w:val="24"/>
                                <w:szCs w:val="24"/>
                                <w:rtl/>
                              </w:rPr>
                              <w:t>והסמנכ</w:t>
                            </w:r>
                            <w:r w:rsidRPr="002F6023">
                              <w:rPr>
                                <w:rFonts w:cs="Tahoma"/>
                                <w:color w:val="0B5294"/>
                                <w:spacing w:val="-4"/>
                                <w:sz w:val="24"/>
                                <w:szCs w:val="24"/>
                                <w:rtl/>
                              </w:rPr>
                              <w:t>"</w:t>
                            </w:r>
                            <w:r w:rsidRPr="002F6023">
                              <w:rPr>
                                <w:rFonts w:cs="Tahoma" w:hint="eastAsia"/>
                                <w:color w:val="0B5294"/>
                                <w:spacing w:val="-4"/>
                                <w:sz w:val="24"/>
                                <w:szCs w:val="24"/>
                                <w:rtl/>
                              </w:rPr>
                              <w:t>ל</w:t>
                            </w:r>
                            <w:r w:rsidRPr="002F6023">
                              <w:rPr>
                                <w:rFonts w:cs="Tahoma"/>
                                <w:color w:val="0B5294"/>
                                <w:spacing w:val="-4"/>
                                <w:sz w:val="24"/>
                                <w:szCs w:val="24"/>
                                <w:rtl/>
                              </w:rPr>
                              <w:t xml:space="preserve"> </w:t>
                            </w:r>
                            <w:r w:rsidRPr="002F6023">
                              <w:rPr>
                                <w:rFonts w:cs="Tahoma" w:hint="eastAsia"/>
                                <w:color w:val="0B5294"/>
                                <w:spacing w:val="-4"/>
                                <w:sz w:val="24"/>
                                <w:szCs w:val="24"/>
                                <w:rtl/>
                              </w:rPr>
                              <w:t>לפיתוח</w:t>
                            </w:r>
                            <w:r w:rsidRPr="002F6023">
                              <w:rPr>
                                <w:rFonts w:cs="Tahoma"/>
                                <w:color w:val="0B5294"/>
                                <w:spacing w:val="-4"/>
                                <w:sz w:val="24"/>
                                <w:szCs w:val="24"/>
                                <w:rtl/>
                              </w:rPr>
                              <w:t xml:space="preserve"> </w:t>
                            </w:r>
                            <w:r w:rsidRPr="002F6023">
                              <w:rPr>
                                <w:rFonts w:cs="Tahoma" w:hint="eastAsia"/>
                                <w:color w:val="0B5294"/>
                                <w:spacing w:val="-4"/>
                                <w:sz w:val="24"/>
                                <w:szCs w:val="24"/>
                                <w:rtl/>
                              </w:rPr>
                              <w:t>עסקי</w:t>
                            </w:r>
                            <w:r w:rsidRPr="002F6023">
                              <w:rPr>
                                <w:rFonts w:cs="Tahoma"/>
                                <w:color w:val="0B5294"/>
                                <w:spacing w:val="-4"/>
                                <w:sz w:val="24"/>
                                <w:szCs w:val="24"/>
                                <w:rtl/>
                              </w:rPr>
                              <w:t xml:space="preserve"> </w:t>
                            </w:r>
                            <w:r w:rsidRPr="002F6023">
                              <w:rPr>
                                <w:rFonts w:cs="Tahoma" w:hint="eastAsia"/>
                                <w:color w:val="0B5294"/>
                                <w:spacing w:val="-4"/>
                                <w:sz w:val="24"/>
                                <w:szCs w:val="24"/>
                                <w:rtl/>
                              </w:rPr>
                              <w:t>בניגוד</w:t>
                            </w:r>
                            <w:r w:rsidRPr="002F6023">
                              <w:rPr>
                                <w:rFonts w:cs="Tahoma"/>
                                <w:color w:val="0B5294"/>
                                <w:spacing w:val="-4"/>
                                <w:sz w:val="24"/>
                                <w:szCs w:val="24"/>
                                <w:rtl/>
                              </w:rPr>
                              <w:t xml:space="preserve"> </w:t>
                            </w:r>
                            <w:r w:rsidRPr="002F6023">
                              <w:rPr>
                                <w:rFonts w:cs="Tahoma" w:hint="eastAsia"/>
                                <w:color w:val="0B5294"/>
                                <w:spacing w:val="-4"/>
                                <w:sz w:val="24"/>
                                <w:szCs w:val="24"/>
                                <w:rtl/>
                              </w:rPr>
                              <w:t>לכללי</w:t>
                            </w:r>
                            <w:r w:rsidRPr="002F6023">
                              <w:rPr>
                                <w:rFonts w:cs="Tahoma"/>
                                <w:color w:val="0B5294"/>
                                <w:spacing w:val="-4"/>
                                <w:sz w:val="24"/>
                                <w:szCs w:val="24"/>
                                <w:rtl/>
                              </w:rPr>
                              <w:t xml:space="preserve"> </w:t>
                            </w:r>
                            <w:r w:rsidRPr="002F6023">
                              <w:rPr>
                                <w:rFonts w:cs="Tahoma" w:hint="eastAsia"/>
                                <w:color w:val="0B5294"/>
                                <w:spacing w:val="-4"/>
                                <w:sz w:val="24"/>
                                <w:szCs w:val="24"/>
                                <w:rtl/>
                              </w:rPr>
                              <w:t>המכרזים</w:t>
                            </w:r>
                            <w:r w:rsidRPr="002F6023">
                              <w:rPr>
                                <w:rFonts w:cs="Tahoma"/>
                                <w:color w:val="0B5294"/>
                                <w:spacing w:val="-4"/>
                                <w:sz w:val="24"/>
                                <w:szCs w:val="24"/>
                                <w:rtl/>
                              </w:rPr>
                              <w:t xml:space="preserve"> </w:t>
                            </w:r>
                            <w:r w:rsidRPr="002F6023">
                              <w:rPr>
                                <w:rFonts w:cs="Tahoma" w:hint="eastAsia"/>
                                <w:color w:val="0B5294"/>
                                <w:spacing w:val="-4"/>
                                <w:sz w:val="24"/>
                                <w:szCs w:val="24"/>
                                <w:rtl/>
                              </w:rPr>
                              <w:t>ולסדרי</w:t>
                            </w:r>
                            <w:r w:rsidRPr="002F6023">
                              <w:rPr>
                                <w:rFonts w:cs="Tahoma"/>
                                <w:color w:val="0B5294"/>
                                <w:spacing w:val="-4"/>
                                <w:sz w:val="24"/>
                                <w:szCs w:val="24"/>
                                <w:rtl/>
                              </w:rPr>
                              <w:t xml:space="preserve"> </w:t>
                            </w:r>
                            <w:r w:rsidRPr="002F6023">
                              <w:rPr>
                                <w:rFonts w:cs="Tahoma" w:hint="eastAsia"/>
                                <w:color w:val="0B5294"/>
                                <w:spacing w:val="-4"/>
                                <w:sz w:val="24"/>
                                <w:szCs w:val="24"/>
                                <w:rtl/>
                              </w:rPr>
                              <w:t>מינהל</w:t>
                            </w:r>
                            <w:r w:rsidRPr="002F6023">
                              <w:rPr>
                                <w:rFonts w:cs="Tahoma"/>
                                <w:color w:val="0B5294"/>
                                <w:spacing w:val="-4"/>
                                <w:sz w:val="24"/>
                                <w:szCs w:val="24"/>
                                <w:rtl/>
                              </w:rPr>
                              <w:t xml:space="preserve"> </w:t>
                            </w:r>
                            <w:r w:rsidRPr="002F6023">
                              <w:rPr>
                                <w:rFonts w:cs="Tahoma" w:hint="eastAsia"/>
                                <w:color w:val="0B5294"/>
                                <w:spacing w:val="-4"/>
                                <w:sz w:val="24"/>
                                <w:szCs w:val="24"/>
                                <w:rtl/>
                              </w:rPr>
                              <w:t>תקין</w:t>
                            </w:r>
                          </w:p>
                          <w:p w:rsidR="002F6023" w:rsidRPr="00373C5D" w:rsidP="002F602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4717828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55590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2F6023" w:rsidRPr="00373C5D" w:rsidP="002F6023">
                      <w:pPr>
                        <w:spacing w:line="240" w:lineRule="atLeast"/>
                        <w:rPr>
                          <w:rFonts w:cs="Tahoma"/>
                          <w:b/>
                          <w:bCs/>
                          <w:color w:val="0B5294"/>
                          <w:sz w:val="48"/>
                          <w:szCs w:val="48"/>
                          <w:rtl/>
                        </w:rPr>
                      </w:pPr>
                      <w:drawing>
                        <wp:inline distT="0" distB="0" distL="0" distR="0">
                          <wp:extent cx="311150" cy="256800"/>
                          <wp:effectExtent l="0" t="0" r="0" b="0"/>
                          <wp:docPr id="2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4254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באי</w:t>
                      </w:r>
                      <w:r w:rsidRPr="002F6023">
                        <w:rPr>
                          <w:rFonts w:cs="Tahoma"/>
                          <w:color w:val="0B5294"/>
                          <w:spacing w:val="-4"/>
                          <w:sz w:val="24"/>
                          <w:szCs w:val="24"/>
                          <w:rtl/>
                        </w:rPr>
                        <w:t>-</w:t>
                      </w:r>
                      <w:r w:rsidRPr="002F6023">
                        <w:rPr>
                          <w:rFonts w:cs="Tahoma" w:hint="eastAsia"/>
                          <w:color w:val="0B5294"/>
                          <w:spacing w:val="-4"/>
                          <w:sz w:val="24"/>
                          <w:szCs w:val="24"/>
                          <w:rtl/>
                        </w:rPr>
                        <w:t>הבאת</w:t>
                      </w:r>
                      <w:r w:rsidRPr="002F6023">
                        <w:rPr>
                          <w:rFonts w:cs="Tahoma"/>
                          <w:color w:val="0B5294"/>
                          <w:spacing w:val="-4"/>
                          <w:sz w:val="24"/>
                          <w:szCs w:val="24"/>
                          <w:rtl/>
                        </w:rPr>
                        <w:t xml:space="preserve"> </w:t>
                      </w:r>
                      <w:r w:rsidRPr="002F6023">
                        <w:rPr>
                          <w:rFonts w:cs="Tahoma" w:hint="eastAsia"/>
                          <w:color w:val="0B5294"/>
                          <w:spacing w:val="-4"/>
                          <w:sz w:val="24"/>
                          <w:szCs w:val="24"/>
                          <w:rtl/>
                        </w:rPr>
                        <w:t>העסקה</w:t>
                      </w:r>
                      <w:r w:rsidRPr="002F6023">
                        <w:rPr>
                          <w:rFonts w:cs="Tahoma"/>
                          <w:color w:val="0B5294"/>
                          <w:spacing w:val="-4"/>
                          <w:sz w:val="24"/>
                          <w:szCs w:val="24"/>
                          <w:rtl/>
                        </w:rPr>
                        <w:t xml:space="preserve"> </w:t>
                      </w:r>
                      <w:r w:rsidRPr="002F6023">
                        <w:rPr>
                          <w:rFonts w:cs="Tahoma" w:hint="eastAsia"/>
                          <w:color w:val="0B5294"/>
                          <w:spacing w:val="-4"/>
                          <w:sz w:val="24"/>
                          <w:szCs w:val="24"/>
                          <w:rtl/>
                        </w:rPr>
                        <w:t>לפני</w:t>
                      </w:r>
                      <w:r w:rsidRPr="002F6023">
                        <w:rPr>
                          <w:rFonts w:cs="Tahoma"/>
                          <w:color w:val="0B5294"/>
                          <w:spacing w:val="-4"/>
                          <w:sz w:val="24"/>
                          <w:szCs w:val="24"/>
                          <w:rtl/>
                        </w:rPr>
                        <w:t xml:space="preserve"> </w:t>
                      </w:r>
                      <w:r w:rsidRPr="002F6023">
                        <w:rPr>
                          <w:rFonts w:cs="Tahoma" w:hint="eastAsia"/>
                          <w:color w:val="0B5294"/>
                          <w:spacing w:val="-4"/>
                          <w:sz w:val="24"/>
                          <w:szCs w:val="24"/>
                          <w:rtl/>
                        </w:rPr>
                        <w:t>ועדת</w:t>
                      </w:r>
                      <w:r w:rsidRPr="002F6023">
                        <w:rPr>
                          <w:rFonts w:cs="Tahoma"/>
                          <w:color w:val="0B5294"/>
                          <w:spacing w:val="-4"/>
                          <w:sz w:val="24"/>
                          <w:szCs w:val="24"/>
                          <w:rtl/>
                        </w:rPr>
                        <w:t xml:space="preserve"> </w:t>
                      </w:r>
                      <w:r w:rsidRPr="002F6023">
                        <w:rPr>
                          <w:rFonts w:cs="Tahoma" w:hint="eastAsia"/>
                          <w:color w:val="0B5294"/>
                          <w:spacing w:val="-4"/>
                          <w:sz w:val="24"/>
                          <w:szCs w:val="24"/>
                          <w:rtl/>
                        </w:rPr>
                        <w:t>המכרזים</w:t>
                      </w:r>
                      <w:r w:rsidRPr="002F6023">
                        <w:rPr>
                          <w:rFonts w:cs="Tahoma"/>
                          <w:color w:val="0B5294"/>
                          <w:spacing w:val="-4"/>
                          <w:sz w:val="24"/>
                          <w:szCs w:val="24"/>
                          <w:rtl/>
                        </w:rPr>
                        <w:t xml:space="preserve"> </w:t>
                      </w:r>
                      <w:r w:rsidRPr="002F6023">
                        <w:rPr>
                          <w:rFonts w:cs="Tahoma" w:hint="eastAsia"/>
                          <w:color w:val="0B5294"/>
                          <w:spacing w:val="-4"/>
                          <w:sz w:val="24"/>
                          <w:szCs w:val="24"/>
                          <w:rtl/>
                        </w:rPr>
                        <w:t>קודם</w:t>
                      </w:r>
                      <w:r w:rsidRPr="002F6023">
                        <w:rPr>
                          <w:rFonts w:cs="Tahoma"/>
                          <w:color w:val="0B5294"/>
                          <w:spacing w:val="-4"/>
                          <w:sz w:val="24"/>
                          <w:szCs w:val="24"/>
                          <w:rtl/>
                        </w:rPr>
                        <w:t xml:space="preserve"> </w:t>
                      </w:r>
                      <w:r w:rsidRPr="002F6023">
                        <w:rPr>
                          <w:rFonts w:cs="Tahoma" w:hint="eastAsia"/>
                          <w:color w:val="0B5294"/>
                          <w:spacing w:val="-4"/>
                          <w:sz w:val="24"/>
                          <w:szCs w:val="24"/>
                          <w:rtl/>
                        </w:rPr>
                        <w:t>החתימה</w:t>
                      </w:r>
                      <w:r w:rsidRPr="002F6023">
                        <w:rPr>
                          <w:rFonts w:cs="Tahoma"/>
                          <w:color w:val="0B5294"/>
                          <w:spacing w:val="-4"/>
                          <w:sz w:val="24"/>
                          <w:szCs w:val="24"/>
                          <w:rtl/>
                        </w:rPr>
                        <w:t xml:space="preserve"> </w:t>
                      </w:r>
                      <w:r w:rsidRPr="002F6023">
                        <w:rPr>
                          <w:rFonts w:cs="Tahoma" w:hint="eastAsia"/>
                          <w:color w:val="0B5294"/>
                          <w:spacing w:val="-4"/>
                          <w:sz w:val="24"/>
                          <w:szCs w:val="24"/>
                          <w:rtl/>
                        </w:rPr>
                        <w:t>על</w:t>
                      </w:r>
                      <w:r w:rsidRPr="002F6023">
                        <w:rPr>
                          <w:rFonts w:cs="Tahoma"/>
                          <w:color w:val="0B5294"/>
                          <w:spacing w:val="-4"/>
                          <w:sz w:val="24"/>
                          <w:szCs w:val="24"/>
                          <w:rtl/>
                        </w:rPr>
                        <w:t xml:space="preserve"> </w:t>
                      </w:r>
                      <w:r w:rsidRPr="002F6023">
                        <w:rPr>
                          <w:rFonts w:cs="Tahoma" w:hint="eastAsia"/>
                          <w:color w:val="0B5294"/>
                          <w:spacing w:val="-4"/>
                          <w:sz w:val="24"/>
                          <w:szCs w:val="24"/>
                          <w:rtl/>
                        </w:rPr>
                        <w:t>החוזה</w:t>
                      </w:r>
                      <w:r w:rsidRPr="002F6023">
                        <w:rPr>
                          <w:rFonts w:cs="Tahoma"/>
                          <w:color w:val="0B5294"/>
                          <w:spacing w:val="-4"/>
                          <w:sz w:val="24"/>
                          <w:szCs w:val="24"/>
                          <w:rtl/>
                        </w:rPr>
                        <w:t xml:space="preserve"> </w:t>
                      </w:r>
                      <w:r w:rsidRPr="002F6023">
                        <w:rPr>
                          <w:rFonts w:cs="Tahoma" w:hint="eastAsia"/>
                          <w:color w:val="0B5294"/>
                          <w:spacing w:val="-4"/>
                          <w:sz w:val="24"/>
                          <w:szCs w:val="24"/>
                          <w:rtl/>
                        </w:rPr>
                        <w:t>פעלו</w:t>
                      </w:r>
                      <w:r w:rsidRPr="002F6023">
                        <w:rPr>
                          <w:rFonts w:cs="Tahoma"/>
                          <w:color w:val="0B5294"/>
                          <w:spacing w:val="-4"/>
                          <w:sz w:val="24"/>
                          <w:szCs w:val="24"/>
                          <w:rtl/>
                        </w:rPr>
                        <w:t xml:space="preserve"> </w:t>
                      </w:r>
                      <w:r w:rsidRPr="002F6023">
                        <w:rPr>
                          <w:rFonts w:cs="Tahoma" w:hint="eastAsia"/>
                          <w:color w:val="0B5294"/>
                          <w:spacing w:val="-4"/>
                          <w:sz w:val="24"/>
                          <w:szCs w:val="24"/>
                          <w:rtl/>
                        </w:rPr>
                        <w:t>החברה</w:t>
                      </w:r>
                      <w:r w:rsidRPr="002F6023">
                        <w:rPr>
                          <w:rFonts w:cs="Tahoma"/>
                          <w:color w:val="0B5294"/>
                          <w:spacing w:val="-4"/>
                          <w:sz w:val="24"/>
                          <w:szCs w:val="24"/>
                          <w:rtl/>
                        </w:rPr>
                        <w:t xml:space="preserve"> </w:t>
                      </w:r>
                      <w:r w:rsidRPr="002F6023">
                        <w:rPr>
                          <w:rFonts w:cs="Tahoma" w:hint="eastAsia"/>
                          <w:color w:val="0B5294"/>
                          <w:spacing w:val="-4"/>
                          <w:sz w:val="24"/>
                          <w:szCs w:val="24"/>
                          <w:rtl/>
                        </w:rPr>
                        <w:t>והסמנכ</w:t>
                      </w:r>
                      <w:r w:rsidRPr="002F6023">
                        <w:rPr>
                          <w:rFonts w:cs="Tahoma"/>
                          <w:color w:val="0B5294"/>
                          <w:spacing w:val="-4"/>
                          <w:sz w:val="24"/>
                          <w:szCs w:val="24"/>
                          <w:rtl/>
                        </w:rPr>
                        <w:t>"</w:t>
                      </w:r>
                      <w:r w:rsidRPr="002F6023">
                        <w:rPr>
                          <w:rFonts w:cs="Tahoma" w:hint="eastAsia"/>
                          <w:color w:val="0B5294"/>
                          <w:spacing w:val="-4"/>
                          <w:sz w:val="24"/>
                          <w:szCs w:val="24"/>
                          <w:rtl/>
                        </w:rPr>
                        <w:t>ל</w:t>
                      </w:r>
                      <w:r w:rsidRPr="002F6023">
                        <w:rPr>
                          <w:rFonts w:cs="Tahoma"/>
                          <w:color w:val="0B5294"/>
                          <w:spacing w:val="-4"/>
                          <w:sz w:val="24"/>
                          <w:szCs w:val="24"/>
                          <w:rtl/>
                        </w:rPr>
                        <w:t xml:space="preserve"> </w:t>
                      </w:r>
                      <w:r w:rsidRPr="002F6023">
                        <w:rPr>
                          <w:rFonts w:cs="Tahoma" w:hint="eastAsia"/>
                          <w:color w:val="0B5294"/>
                          <w:spacing w:val="-4"/>
                          <w:sz w:val="24"/>
                          <w:szCs w:val="24"/>
                          <w:rtl/>
                        </w:rPr>
                        <w:t>לפיתוח</w:t>
                      </w:r>
                      <w:r w:rsidRPr="002F6023">
                        <w:rPr>
                          <w:rFonts w:cs="Tahoma"/>
                          <w:color w:val="0B5294"/>
                          <w:spacing w:val="-4"/>
                          <w:sz w:val="24"/>
                          <w:szCs w:val="24"/>
                          <w:rtl/>
                        </w:rPr>
                        <w:t xml:space="preserve"> </w:t>
                      </w:r>
                      <w:r w:rsidRPr="002F6023">
                        <w:rPr>
                          <w:rFonts w:cs="Tahoma" w:hint="eastAsia"/>
                          <w:color w:val="0B5294"/>
                          <w:spacing w:val="-4"/>
                          <w:sz w:val="24"/>
                          <w:szCs w:val="24"/>
                          <w:rtl/>
                        </w:rPr>
                        <w:t>עסקי</w:t>
                      </w:r>
                      <w:r w:rsidRPr="002F6023">
                        <w:rPr>
                          <w:rFonts w:cs="Tahoma"/>
                          <w:color w:val="0B5294"/>
                          <w:spacing w:val="-4"/>
                          <w:sz w:val="24"/>
                          <w:szCs w:val="24"/>
                          <w:rtl/>
                        </w:rPr>
                        <w:t xml:space="preserve"> </w:t>
                      </w:r>
                      <w:r w:rsidRPr="002F6023">
                        <w:rPr>
                          <w:rFonts w:cs="Tahoma" w:hint="eastAsia"/>
                          <w:color w:val="0B5294"/>
                          <w:spacing w:val="-4"/>
                          <w:sz w:val="24"/>
                          <w:szCs w:val="24"/>
                          <w:rtl/>
                        </w:rPr>
                        <w:t>בניגוד</w:t>
                      </w:r>
                      <w:r w:rsidRPr="002F6023">
                        <w:rPr>
                          <w:rFonts w:cs="Tahoma"/>
                          <w:color w:val="0B5294"/>
                          <w:spacing w:val="-4"/>
                          <w:sz w:val="24"/>
                          <w:szCs w:val="24"/>
                          <w:rtl/>
                        </w:rPr>
                        <w:t xml:space="preserve"> </w:t>
                      </w:r>
                      <w:r w:rsidRPr="002F6023">
                        <w:rPr>
                          <w:rFonts w:cs="Tahoma" w:hint="eastAsia"/>
                          <w:color w:val="0B5294"/>
                          <w:spacing w:val="-4"/>
                          <w:sz w:val="24"/>
                          <w:szCs w:val="24"/>
                          <w:rtl/>
                        </w:rPr>
                        <w:t>לכללי</w:t>
                      </w:r>
                      <w:r w:rsidRPr="002F6023">
                        <w:rPr>
                          <w:rFonts w:cs="Tahoma"/>
                          <w:color w:val="0B5294"/>
                          <w:spacing w:val="-4"/>
                          <w:sz w:val="24"/>
                          <w:szCs w:val="24"/>
                          <w:rtl/>
                        </w:rPr>
                        <w:t xml:space="preserve"> </w:t>
                      </w:r>
                      <w:r w:rsidRPr="002F6023">
                        <w:rPr>
                          <w:rFonts w:cs="Tahoma" w:hint="eastAsia"/>
                          <w:color w:val="0B5294"/>
                          <w:spacing w:val="-4"/>
                          <w:sz w:val="24"/>
                          <w:szCs w:val="24"/>
                          <w:rtl/>
                        </w:rPr>
                        <w:t>המכרזים</w:t>
                      </w:r>
                      <w:r w:rsidRPr="002F6023">
                        <w:rPr>
                          <w:rFonts w:cs="Tahoma"/>
                          <w:color w:val="0B5294"/>
                          <w:spacing w:val="-4"/>
                          <w:sz w:val="24"/>
                          <w:szCs w:val="24"/>
                          <w:rtl/>
                        </w:rPr>
                        <w:t xml:space="preserve"> </w:t>
                      </w:r>
                      <w:r w:rsidRPr="002F6023">
                        <w:rPr>
                          <w:rFonts w:cs="Tahoma" w:hint="eastAsia"/>
                          <w:color w:val="0B5294"/>
                          <w:spacing w:val="-4"/>
                          <w:sz w:val="24"/>
                          <w:szCs w:val="24"/>
                          <w:rtl/>
                        </w:rPr>
                        <w:t>ולסדרי</w:t>
                      </w:r>
                      <w:r w:rsidRPr="002F6023">
                        <w:rPr>
                          <w:rFonts w:cs="Tahoma"/>
                          <w:color w:val="0B5294"/>
                          <w:spacing w:val="-4"/>
                          <w:sz w:val="24"/>
                          <w:szCs w:val="24"/>
                          <w:rtl/>
                        </w:rPr>
                        <w:t xml:space="preserve"> </w:t>
                      </w:r>
                      <w:r w:rsidRPr="002F6023">
                        <w:rPr>
                          <w:rFonts w:cs="Tahoma" w:hint="eastAsia"/>
                          <w:color w:val="0B5294"/>
                          <w:spacing w:val="-4"/>
                          <w:sz w:val="24"/>
                          <w:szCs w:val="24"/>
                          <w:rtl/>
                        </w:rPr>
                        <w:t>מינהל</w:t>
                      </w:r>
                      <w:r w:rsidRPr="002F6023">
                        <w:rPr>
                          <w:rFonts w:cs="Tahoma"/>
                          <w:color w:val="0B5294"/>
                          <w:spacing w:val="-4"/>
                          <w:sz w:val="24"/>
                          <w:szCs w:val="24"/>
                          <w:rtl/>
                        </w:rPr>
                        <w:t xml:space="preserve"> </w:t>
                      </w:r>
                      <w:r w:rsidRPr="002F6023">
                        <w:rPr>
                          <w:rFonts w:cs="Tahoma" w:hint="eastAsia"/>
                          <w:color w:val="0B5294"/>
                          <w:spacing w:val="-4"/>
                          <w:sz w:val="24"/>
                          <w:szCs w:val="24"/>
                          <w:rtl/>
                        </w:rPr>
                        <w:t>תקין</w:t>
                      </w:r>
                    </w:p>
                    <w:p w:rsidR="002F6023" w:rsidRPr="00373C5D" w:rsidP="002F6023">
                      <w:pPr>
                        <w:spacing w:before="120" w:after="0" w:line="240" w:lineRule="atLeast"/>
                        <w:rPr>
                          <w:rFonts w:cs="Tahoma"/>
                          <w:b/>
                          <w:bCs/>
                          <w:color w:val="0B5294"/>
                          <w:sz w:val="48"/>
                          <w:szCs w:val="48"/>
                          <w:rtl/>
                        </w:rPr>
                      </w:pPr>
                      <w:drawing>
                        <wp:inline distT="0" distB="0" distL="0" distR="0">
                          <wp:extent cx="288000" cy="31337"/>
                          <wp:effectExtent l="0" t="0" r="0" b="6985"/>
                          <wp:docPr id="2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261060" name="line.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A4680" w:rsidRPr="003C2A8C" w:rsidP="006A0FC5">
      <w:pPr>
        <w:spacing w:before="180" w:line="240" w:lineRule="exact"/>
        <w:ind w:right="2268"/>
        <w:jc w:val="both"/>
        <w:rPr>
          <w:rFonts w:ascii="Tahoma" w:hAnsi="Tahoma" w:cs="Tahoma"/>
          <w:sz w:val="18"/>
          <w:szCs w:val="18"/>
          <w:rtl/>
        </w:rPr>
      </w:pPr>
      <w:r w:rsidRPr="003C2A8C">
        <w:rPr>
          <w:rFonts w:ascii="Tahoma" w:hAnsi="Tahoma" w:cs="Tahoma" w:hint="cs"/>
          <w:sz w:val="18"/>
          <w:szCs w:val="18"/>
          <w:rtl/>
        </w:rPr>
        <w:t xml:space="preserve">המנכ"ל מסר בתשובתו שנושא המעבר למשרדים חדשים נדון בחברה לאורך שנים, וכי הן הוא והן אחרים נועצו עם היועץ המשפטי דאז של החברה ונענו כי שכירת המשרדים בחולון אינה חייבת במכרז. כמו כן, בישיבת הדירקטוריון שאישרה את ההסכם נכח היועץ המשפטי החיצוני של הדירקטוריון, אבל הוא לא ציין כי חלה חובת מכרז על ההסכם, וגם נציג רשות החברות לא ראה חובה </w:t>
      </w:r>
      <w:r w:rsidRPr="003C2A8C">
        <w:rPr>
          <w:rFonts w:ascii="Tahoma" w:hAnsi="Tahoma" w:cs="Tahoma" w:hint="cs"/>
          <w:sz w:val="18"/>
          <w:szCs w:val="18"/>
          <w:rtl/>
        </w:rPr>
        <w:t>להעיר ביחס לסוגיה זו. עוד נמסר בתשובות המנכ"ל והחברה כי גם אם היה פגם פורמלי בעצם הבאת הנושא לוועדת המכרזים לאחר ישיבת הדירקטוריון, עדיין ישנו מרחק רב בין הפגם האמור ובין האמירה בדבר "חותמת גומי", שכן הוועדה קיבלה את החלטתה לאחר שבחנה מספר רב של מסמכים ושמעה את כל הנוגעים בדבר, וכן כי ההתקשרות נעשתה</w:t>
      </w:r>
      <w:r w:rsidRPr="003C2A8C">
        <w:rPr>
          <w:rFonts w:ascii="Tahoma" w:hAnsi="Tahoma" w:cs="Tahoma"/>
          <w:sz w:val="18"/>
          <w:szCs w:val="18"/>
          <w:rtl/>
        </w:rPr>
        <w:t xml:space="preserve"> בהליך תחרותי ושוויוני</w:t>
      </w:r>
      <w:r w:rsidRPr="003C2A8C">
        <w:rPr>
          <w:rFonts w:ascii="Tahoma" w:hAnsi="Tahoma" w:cs="Tahoma" w:hint="cs"/>
          <w:sz w:val="18"/>
          <w:szCs w:val="18"/>
          <w:rtl/>
        </w:rPr>
        <w:t>,</w:t>
      </w:r>
      <w:r w:rsidRPr="003C2A8C">
        <w:rPr>
          <w:rFonts w:ascii="Tahoma" w:hAnsi="Tahoma" w:cs="Tahoma"/>
          <w:sz w:val="18"/>
          <w:szCs w:val="18"/>
          <w:rtl/>
        </w:rPr>
        <w:t xml:space="preserve"> </w:t>
      </w:r>
      <w:r w:rsidRPr="003C2A8C">
        <w:rPr>
          <w:rFonts w:ascii="Tahoma" w:hAnsi="Tahoma" w:cs="Tahoma" w:hint="cs"/>
          <w:sz w:val="18"/>
          <w:szCs w:val="18"/>
          <w:rtl/>
        </w:rPr>
        <w:t>שיושמו</w:t>
      </w:r>
      <w:r w:rsidRPr="003C2A8C">
        <w:rPr>
          <w:rFonts w:ascii="Tahoma" w:hAnsi="Tahoma" w:cs="Tahoma"/>
          <w:sz w:val="18"/>
          <w:szCs w:val="18"/>
          <w:rtl/>
        </w:rPr>
        <w:t xml:space="preserve"> בו עקרונות חוק חובת </w:t>
      </w:r>
      <w:r w:rsidRPr="003C2A8C">
        <w:rPr>
          <w:rFonts w:ascii="Tahoma" w:hAnsi="Tahoma" w:cs="Tahoma" w:hint="cs"/>
          <w:sz w:val="18"/>
          <w:szCs w:val="18"/>
          <w:rtl/>
        </w:rPr>
        <w:t>המכרזים</w:t>
      </w:r>
      <w:r w:rsidRPr="003C2A8C">
        <w:rPr>
          <w:rFonts w:ascii="Tahoma" w:hAnsi="Tahoma" w:cs="Tahoma"/>
          <w:sz w:val="18"/>
          <w:szCs w:val="18"/>
          <w:rtl/>
        </w:rPr>
        <w:t>.</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סמנכ"ל הפיתוח העסקי מסר בתשובתו כי תפקידו במסגרת צוות המשימה עסק בהיבט המקצועי ולא הפרוצדורלי, ועל כן הדבר לא היה בתחום אחריותו. כמו כן, כשבוע לאחר חתימת ההסכם פנה היועץ המשפטי דאז למנכ"ל החברה ואליו וציין כי "למען הסדר הטוב" יש לכנס את ועדת המכרזים העליונה ולקבל פטור. "משמע כולם בחברה ידעו, ובכלל זה היועץ המשפטי, שהעסקה אכן אושרה מבחינה מהותית ע"י הגורמים הרלוונטיים בחברה, אך לא בכובעם כוועדת פטור". עוד מסר כי בוועדות ובישיבות ההנהלה השונות שדנו בעניין המעבר ישבו גורמים רבים בחברה, לרבות יועצים משפטיים חיצוניים, והם לא העלו כל טענה בדבר הצורך בפטור על ידי ועדת המכרזים. נוסף על כך הדגיש הסמנכ"ל בתשובתו כי באותה עת עבד בחברה כ- 4-3 חודשים בלבד, וזהו תפקידו הראשון במגזר הציבורי. אי לכך הסתמך על הייעוץ המשפטי שקיבל צוות המשימה בכל הקשור להיבט הפרוצדורלי של ההליך.</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היועץ המשפטי דאז של עמידר ציין בתשובתו כי באותה תקופה לא עודכן בהחלטות רבות של החברה ולא נטל חלק בישיבות הדירקטוריון וכי נמסר לו שמדובר בהצעה לשכירת המשרדים טרם חתימת חוזה, ואף לא הובא לבדיקתו חוזה השכירות. עוד מסר כי אכן ציין שבעסקה לשכירת המשרדים אפשר לקבל פטור (בשל מיקומם המיוחד או תכונה ייחודית אחרת), אולם זאת בכפוף לאישור ועדת המכרזים, וכי הבהיר בכל פעם לבכירי החברה כי גם פטור ממכרז מחייב אישור של ועדת המכרזים, והנהלת החברה ובה המנכ"ל, מכוח תפקידו כיו"ר ועדת המכרזים העליונה, ידעה זאת.</w:t>
      </w:r>
    </w:p>
    <w:p w:rsidR="000A4680" w:rsidRPr="003C2A8C" w:rsidP="006A0FC5">
      <w:pPr>
        <w:spacing w:after="240" w:line="240" w:lineRule="exact"/>
        <w:ind w:right="2268"/>
        <w:jc w:val="both"/>
        <w:rPr>
          <w:rFonts w:ascii="Tahoma" w:hAnsi="Tahoma" w:cs="Tahoma"/>
          <w:sz w:val="18"/>
          <w:szCs w:val="18"/>
          <w:rtl/>
        </w:rPr>
      </w:pPr>
      <w:r w:rsidRPr="003C2A8C">
        <w:rPr>
          <w:rFonts w:ascii="Tahoma" w:hAnsi="Tahoma" w:cs="Tahoma" w:hint="cs"/>
          <w:sz w:val="18"/>
          <w:szCs w:val="18"/>
          <w:rtl/>
        </w:rPr>
        <w:t>רשות החברות ציינה בתשובתה כי נציג הרשות אינו בא להחליף את הגורמים המקצועיים בחברה.</w:t>
      </w:r>
    </w:p>
    <w:p w:rsidR="000A4680" w:rsidRPr="006A0FC5" w:rsidP="006A0FC5">
      <w:pPr>
        <w:pStyle w:val="RESHET"/>
        <w:rPr>
          <w:rtl/>
        </w:rPr>
      </w:pPr>
      <w:r w:rsidRPr="006A0FC5">
        <w:rPr>
          <w:rFonts w:hint="cs"/>
          <w:rtl/>
        </w:rPr>
        <w:t>משרד</w:t>
      </w:r>
      <w:r w:rsidRPr="006A0FC5">
        <w:rPr>
          <w:rtl/>
        </w:rPr>
        <w:t xml:space="preserve"> </w:t>
      </w:r>
      <w:r w:rsidRPr="006A0FC5">
        <w:rPr>
          <w:rFonts w:hint="cs"/>
          <w:rtl/>
        </w:rPr>
        <w:t>מבקר</w:t>
      </w:r>
      <w:r w:rsidRPr="006A0FC5">
        <w:rPr>
          <w:rtl/>
        </w:rPr>
        <w:t xml:space="preserve"> </w:t>
      </w:r>
      <w:r w:rsidRPr="006A0FC5">
        <w:rPr>
          <w:rFonts w:hint="cs"/>
          <w:rtl/>
        </w:rPr>
        <w:t>המדינה</w:t>
      </w:r>
      <w:r w:rsidRPr="006A0FC5">
        <w:rPr>
          <w:rtl/>
        </w:rPr>
        <w:t xml:space="preserve"> </w:t>
      </w:r>
      <w:r w:rsidRPr="006A0FC5">
        <w:rPr>
          <w:rFonts w:hint="cs"/>
          <w:rtl/>
        </w:rPr>
        <w:t>מעיר</w:t>
      </w:r>
      <w:r w:rsidRPr="006A0FC5">
        <w:rPr>
          <w:rtl/>
        </w:rPr>
        <w:t xml:space="preserve"> </w:t>
      </w:r>
      <w:r w:rsidRPr="006A0FC5">
        <w:rPr>
          <w:rFonts w:hint="cs"/>
          <w:rtl/>
        </w:rPr>
        <w:t>לעמידר כי העובדה שהיועצים המשפטיים סברו שעסקת השכירות לא תהיה חייבת במכרז לא היה בה כדי לפטור את החברה מחובתה להביא את העסקה לוועדת הפטור טרם ההתקשרות, על מנת שזו תקיים דיון מהותי בעניינה ותבחן אם אכן בקשת הפטור מוצדקת. עוד יש להעיר כי טענת הסמנכ"ל לפיתוח עסקי שהבאת הנושא לוועדת הפטור לא הייתה באחריותו אינה עולה בקנה אחד עם העובדה שבעסקה נוספת שקידם במקביל, להשכרת משרדי החברה בתל אביב, אשר גם בה ניתן פטור ממכרז, הוא שהביא את הבקשה לפטור בפני ועדת המכרזים טרם אישורה.</w:t>
      </w:r>
    </w:p>
    <w:p w:rsidR="000A4680" w:rsidRPr="006A0FC5" w:rsidP="006A0FC5">
      <w:pPr>
        <w:pStyle w:val="RESHET"/>
        <w:rPr>
          <w:rtl/>
        </w:rPr>
      </w:pPr>
      <w:r w:rsidRPr="006A0FC5">
        <w:rPr>
          <w:rFonts w:hint="cs"/>
          <w:rtl/>
        </w:rPr>
        <w:t>על עמידר להקפיד על מילוי הוראות חוק חובת המכרזים ותקנותיו וכן על מילוי כלליה בנדון כלשונם.</w:t>
      </w:r>
    </w:p>
    <w:p w:rsidR="000A4680" w:rsidRPr="006A0FC5" w:rsidP="006A0FC5">
      <w:pPr>
        <w:pStyle w:val="RESHET"/>
        <w:rPr>
          <w:rtl/>
        </w:rPr>
      </w:pPr>
      <w:r w:rsidRPr="006A0FC5">
        <w:rPr>
          <w:rFonts w:hint="cs"/>
          <w:rtl/>
        </w:rPr>
        <w:t>משרד מבקר המדינה מעיר לרשות החברות כי סעיף 54 (4) לחוק החברות הממשלתיות קובע כי "הרשות - תייעץ ותסייע לחברות הממשלתיות בניהול עסקיהן". לשם ביצוע הוראת חוק זו, על הרשות לוודא כי עמדתה בנושאים שעל סדר יומה של ישיבת מועצת המנהלים תגובש מבעוד מועד ותוצג כיאות על ידי נציג הרשות בחברה, המשתתף מטעמה בישיבות הדירקטוריון.</w:t>
      </w:r>
    </w:p>
    <w:p w:rsidR="000A4680" w:rsidRPr="003C2A8C" w:rsidP="006A0FC5">
      <w:pPr>
        <w:spacing w:before="180" w:line="240" w:lineRule="exact"/>
        <w:ind w:right="2268"/>
        <w:jc w:val="both"/>
        <w:rPr>
          <w:rFonts w:ascii="Tahoma" w:hAnsi="Tahoma" w:cs="Tahoma"/>
          <w:sz w:val="18"/>
          <w:szCs w:val="18"/>
          <w:rtl/>
        </w:rPr>
      </w:pPr>
      <w:r w:rsidRPr="006A0FC5">
        <w:rPr>
          <w:rStyle w:val="Heading5Char"/>
          <w:rFonts w:ascii="Tahoma" w:hAnsi="Tahoma" w:cs="Tahoma" w:hint="cs"/>
          <w:b/>
          <w:bCs/>
          <w:sz w:val="18"/>
          <w:szCs w:val="18"/>
          <w:rtl/>
        </w:rPr>
        <w:t>אי-דיווח של המנכ"ל:</w:t>
      </w:r>
      <w:r w:rsidRPr="003C2A8C">
        <w:rPr>
          <w:rFonts w:ascii="Tahoma" w:hAnsi="Tahoma" w:cs="Tahoma" w:hint="cs"/>
          <w:sz w:val="18"/>
          <w:szCs w:val="18"/>
          <w:rtl/>
        </w:rPr>
        <w:t xml:space="preserve"> עם כניסתו לתפקיד חתם מנכ"ל עמידר על הסדר הימנעות מניגוד עניינים, שממנו עולה בין היתר כי במקרים שבהם מתעורר ספק בשאלת קיומו של חשש לניגוד עניינים עליו לפנות ליעוץ משפטי.</w:t>
      </w:r>
    </w:p>
    <w:p w:rsidR="000A4680" w:rsidRPr="003C2A8C" w:rsidP="006A0FC5">
      <w:pPr>
        <w:spacing w:after="240" w:line="240" w:lineRule="exact"/>
        <w:ind w:right="2268"/>
        <w:jc w:val="both"/>
        <w:rPr>
          <w:rFonts w:ascii="Tahoma" w:hAnsi="Tahoma" w:cs="Tahoma"/>
          <w:sz w:val="18"/>
          <w:szCs w:val="18"/>
          <w:rtl/>
        </w:rPr>
      </w:pPr>
      <w:r w:rsidRPr="003C2A8C">
        <w:rPr>
          <w:rFonts w:ascii="Tahoma" w:hAnsi="Tahoma" w:cs="Tahoma" w:hint="cs"/>
          <w:sz w:val="18"/>
          <w:szCs w:val="18"/>
          <w:rtl/>
        </w:rPr>
        <w:t>כאמור,</w:t>
      </w:r>
      <w:r w:rsidRPr="003C2A8C">
        <w:rPr>
          <w:rFonts w:ascii="Tahoma" w:hAnsi="Tahoma" w:cs="Tahoma"/>
          <w:sz w:val="18"/>
          <w:szCs w:val="18"/>
          <w:rtl/>
        </w:rPr>
        <w:t xml:space="preserve"> </w:t>
      </w:r>
      <w:r w:rsidRPr="003C2A8C">
        <w:rPr>
          <w:rFonts w:ascii="Tahoma" w:hAnsi="Tahoma" w:cs="Tahoma" w:hint="cs"/>
          <w:sz w:val="18"/>
          <w:szCs w:val="18"/>
          <w:rtl/>
        </w:rPr>
        <w:t xml:space="preserve">מנכ"ל עמידר </w:t>
      </w:r>
      <w:r w:rsidRPr="003C2A8C">
        <w:rPr>
          <w:rFonts w:ascii="Tahoma" w:hAnsi="Tahoma" w:cs="Tahoma"/>
          <w:sz w:val="18"/>
          <w:szCs w:val="18"/>
          <w:rtl/>
        </w:rPr>
        <w:t>הנחה את סמנכ"ל פיתוח עסקי לתאם סיור במתחם עם</w:t>
      </w:r>
      <w:r w:rsidRPr="003C2A8C">
        <w:rPr>
          <w:rFonts w:ascii="Tahoma" w:hAnsi="Tahoma" w:cs="Tahoma" w:hint="cs"/>
          <w:sz w:val="18"/>
          <w:szCs w:val="18"/>
          <w:rtl/>
        </w:rPr>
        <w:t xml:space="preserve"> ה</w:t>
      </w:r>
      <w:r w:rsidRPr="003C2A8C">
        <w:rPr>
          <w:rFonts w:ascii="Tahoma" w:hAnsi="Tahoma" w:cs="Tahoma"/>
          <w:sz w:val="18"/>
          <w:szCs w:val="18"/>
          <w:rtl/>
        </w:rPr>
        <w:t xml:space="preserve">משווק </w:t>
      </w:r>
      <w:r w:rsidRPr="003C2A8C">
        <w:rPr>
          <w:rFonts w:ascii="Tahoma" w:hAnsi="Tahoma" w:cs="Tahoma" w:hint="cs"/>
          <w:sz w:val="18"/>
          <w:szCs w:val="18"/>
          <w:rtl/>
        </w:rPr>
        <w:t xml:space="preserve">של המתחם בחולון, שעמו הייתה למנכ"ל היכרות אישית מוקדמת, </w:t>
      </w:r>
      <w:r w:rsidRPr="003C2A8C">
        <w:rPr>
          <w:rFonts w:ascii="Tahoma" w:hAnsi="Tahoma" w:cs="Tahoma"/>
          <w:sz w:val="18"/>
          <w:szCs w:val="18"/>
          <w:rtl/>
        </w:rPr>
        <w:t>כדי לבחון את האפשרות שעמידר תשכור בו את משרדי</w:t>
      </w:r>
      <w:r w:rsidRPr="003C2A8C">
        <w:rPr>
          <w:rFonts w:ascii="Tahoma" w:hAnsi="Tahoma" w:cs="Tahoma" w:hint="cs"/>
          <w:sz w:val="18"/>
          <w:szCs w:val="18"/>
          <w:rtl/>
        </w:rPr>
        <w:t xml:space="preserve">ה. המנכ"ל מסר למשרד מבקר המדינה כי "מדובר בהיכרות שכל כולה נובעת מכך שהמנכ"ל מצטרף לעתים רחוקות לקבוצת רוכבי אופניים המונה מספר אנשים וביניהם גם אותו משווק חיצוני", וכי מעבר למפגשים נדירים אלה אין בינו ובין אותו משווק כל קשר חברי וכל קשר אחר - הוא אינו מכיר את משפחתו, אינו מוזמן </w:t>
      </w:r>
      <w:r w:rsidRPr="003C2A8C">
        <w:rPr>
          <w:rFonts w:ascii="Tahoma" w:hAnsi="Tahoma" w:cs="Tahoma" w:hint="cs"/>
          <w:sz w:val="18"/>
          <w:szCs w:val="18"/>
          <w:rtl/>
        </w:rPr>
        <w:t>לארועים</w:t>
      </w:r>
      <w:r w:rsidRPr="003C2A8C">
        <w:rPr>
          <w:rFonts w:ascii="Tahoma" w:hAnsi="Tahoma" w:cs="Tahoma" w:hint="cs"/>
          <w:sz w:val="18"/>
          <w:szCs w:val="18"/>
          <w:rtl/>
        </w:rPr>
        <w:t xml:space="preserve"> אישיים שלו ואינו פוגש אותו באירועים חברתיים. כאמור, בהמשך לסיור, עמידר דרשה מחברת</w:t>
      </w:r>
      <w:r w:rsidRPr="003C2A8C">
        <w:rPr>
          <w:rFonts w:ascii="Tahoma" w:hAnsi="Tahoma" w:cs="Tahoma"/>
          <w:sz w:val="18"/>
          <w:szCs w:val="18"/>
          <w:rtl/>
        </w:rPr>
        <w:t xml:space="preserve"> הייעוץ לכלול בין הנכסים </w:t>
      </w:r>
      <w:r w:rsidRPr="003C2A8C">
        <w:rPr>
          <w:rFonts w:ascii="Tahoma" w:hAnsi="Tahoma" w:cs="Tahoma" w:hint="cs"/>
          <w:sz w:val="18"/>
          <w:szCs w:val="18"/>
          <w:rtl/>
        </w:rPr>
        <w:t>שייבדקו גם</w:t>
      </w:r>
      <w:r w:rsidRPr="003C2A8C">
        <w:rPr>
          <w:rFonts w:ascii="Tahoma" w:hAnsi="Tahoma" w:cs="Tahoma"/>
          <w:sz w:val="18"/>
          <w:szCs w:val="18"/>
          <w:rtl/>
        </w:rPr>
        <w:t xml:space="preserve"> </w:t>
      </w:r>
      <w:r w:rsidRPr="003C2A8C">
        <w:rPr>
          <w:rFonts w:ascii="Tahoma" w:hAnsi="Tahoma" w:cs="Tahoma" w:hint="cs"/>
          <w:sz w:val="18"/>
          <w:szCs w:val="18"/>
          <w:rtl/>
        </w:rPr>
        <w:t>את</w:t>
      </w:r>
      <w:r w:rsidRPr="003C2A8C">
        <w:rPr>
          <w:rFonts w:ascii="Tahoma" w:hAnsi="Tahoma" w:cs="Tahoma"/>
          <w:sz w:val="18"/>
          <w:szCs w:val="18"/>
          <w:rtl/>
        </w:rPr>
        <w:t xml:space="preserve"> </w:t>
      </w:r>
      <w:r w:rsidRPr="003C2A8C">
        <w:rPr>
          <w:rFonts w:ascii="Tahoma" w:hAnsi="Tahoma" w:cs="Tahoma" w:hint="cs"/>
          <w:sz w:val="18"/>
          <w:szCs w:val="18"/>
          <w:rtl/>
        </w:rPr>
        <w:t>הנכס</w:t>
      </w:r>
      <w:r w:rsidRPr="003C2A8C">
        <w:rPr>
          <w:rFonts w:ascii="Tahoma" w:hAnsi="Tahoma" w:cs="Tahoma"/>
          <w:sz w:val="18"/>
          <w:szCs w:val="18"/>
          <w:rtl/>
        </w:rPr>
        <w:t xml:space="preserve"> </w:t>
      </w:r>
      <w:r w:rsidRPr="003C2A8C">
        <w:rPr>
          <w:rFonts w:ascii="Tahoma" w:hAnsi="Tahoma" w:cs="Tahoma" w:hint="cs"/>
          <w:sz w:val="18"/>
          <w:szCs w:val="18"/>
          <w:rtl/>
        </w:rPr>
        <w:t>המצוי במתחם</w:t>
      </w:r>
      <w:r w:rsidRPr="003C2A8C">
        <w:rPr>
          <w:rFonts w:ascii="Tahoma" w:hAnsi="Tahoma" w:cs="Tahoma"/>
          <w:sz w:val="18"/>
          <w:szCs w:val="18"/>
          <w:rtl/>
        </w:rPr>
        <w:t xml:space="preserve"> </w:t>
      </w:r>
      <w:r w:rsidRPr="003C2A8C">
        <w:rPr>
          <w:rFonts w:ascii="Tahoma" w:hAnsi="Tahoma" w:cs="Tahoma" w:hint="cs"/>
          <w:sz w:val="18"/>
          <w:szCs w:val="18"/>
          <w:rtl/>
        </w:rPr>
        <w:t>שהציג בפניה המשווק</w:t>
      </w:r>
      <w:r w:rsidRPr="003C2A8C">
        <w:rPr>
          <w:rFonts w:ascii="Tahoma" w:hAnsi="Tahoma" w:cs="Tahoma"/>
          <w:sz w:val="18"/>
          <w:szCs w:val="18"/>
          <w:rtl/>
        </w:rPr>
        <w:t>.</w:t>
      </w:r>
    </w:p>
    <w:p w:rsidR="000A4680" w:rsidRPr="003C2A8C" w:rsidP="006A0FC5">
      <w:pPr>
        <w:pStyle w:val="RESHET"/>
        <w:rPr>
          <w:rtl/>
        </w:rPr>
      </w:pPr>
      <w:r w:rsidRPr="003C2A8C">
        <w:rPr>
          <w:rFonts w:hint="cs"/>
          <w:rtl/>
        </w:rPr>
        <w:t>הביקורת העלתה כי על אף הוראות ההסדר האמור, המנכ"ל לא פנה ליועץ המשפטי של החברה על מנת להיוועץ עמו בשאלה כיצד עליו לנהוג לאור היכרותו המוקדמת עם המשווק החיצוני.</w:t>
      </w:r>
    </w:p>
    <w:p w:rsidR="000A4680" w:rsidRPr="003C2A8C" w:rsidP="006A0FC5">
      <w:pPr>
        <w:pStyle w:val="RESHET"/>
        <w:rPr>
          <w:rtl/>
        </w:rPr>
      </w:pPr>
      <w:r w:rsidRPr="003C2A8C">
        <w:rPr>
          <w:rFonts w:hint="cs"/>
          <w:rtl/>
        </w:rPr>
        <w:t>יצוין כי במקרה אחר, כמפורט לעיל בדוח זה, שבו היה המנכ"ל חבר בוועדה לאיתור עובד לתפקיד בחברה, הצהיר המנכ"ל בפני אותה ועדה על היכרות שטחית עם אחת המועמדות לתפקיד, וזאת בגין פגישה אחת שקיים עמה במסגרת עבודתו, פגישה שלא ייחס לה חשיבות. היה אפוא מקום לצפות ממנו כי במקרה הנדון ידווח ליועץ המשפטי בדבר היכרותו המוקדמת עם המשווק החיצוני.</w:t>
      </w:r>
    </w:p>
    <w:p w:rsidR="000A4680" w:rsidRPr="003C2A8C" w:rsidP="006A0FC5">
      <w:pPr>
        <w:spacing w:before="180" w:after="240" w:line="240" w:lineRule="exact"/>
        <w:ind w:right="2268"/>
        <w:jc w:val="both"/>
        <w:rPr>
          <w:rFonts w:ascii="Tahoma" w:hAnsi="Tahoma" w:cs="Tahoma"/>
          <w:sz w:val="18"/>
          <w:szCs w:val="18"/>
          <w:rtl/>
        </w:rPr>
      </w:pPr>
      <w:r w:rsidRPr="003C2A8C">
        <w:rPr>
          <w:rFonts w:ascii="Tahoma" w:hAnsi="Tahoma" w:cs="Tahoma" w:hint="cs"/>
          <w:sz w:val="18"/>
          <w:szCs w:val="18"/>
          <w:rtl/>
        </w:rPr>
        <w:t xml:space="preserve">בתשובותיהם של המנכ"ל ושל עמידר למשרד מבקר המדינה נמסר כי "לא כל היכרות של אדם עם אדם אחר מהווה היכרות אישית ובוודאי שאין בהיכרות גרידא של אנשים כדי להביא לקביעה לפיה מדובר בניגוד עניינים...", וכי "ההכרות לא יצרה כל ניגוד עניינים, ואף לא יצרה ספק </w:t>
      </w:r>
      <w:r w:rsidRPr="003C2A8C">
        <w:rPr>
          <w:rFonts w:ascii="Tahoma" w:hAnsi="Tahoma" w:cs="Tahoma" w:hint="cs"/>
          <w:sz w:val="18"/>
          <w:szCs w:val="18"/>
          <w:rtl/>
        </w:rPr>
        <w:t>ספיקא</w:t>
      </w:r>
      <w:r w:rsidRPr="003C2A8C">
        <w:rPr>
          <w:rFonts w:ascii="Tahoma" w:hAnsi="Tahoma" w:cs="Tahoma" w:hint="cs"/>
          <w:sz w:val="18"/>
          <w:szCs w:val="18"/>
          <w:rtl/>
        </w:rPr>
        <w:t xml:space="preserve"> לניגוד עניינים ולכן לא חייבה... פניה ליועץ המשפטי של החברה", והעובדה שהמנכ"ל החמיר עם עצמו במקרה האמור שבו היה חבר בוועדת האיתור לא יכולה לשמש כנגדו. עוד נמסר כי בקשתו של המנכ"ל לבדוק את המתחם בחולון הייתה חלק מעבודת הצוות שבחן אתרים נוספים, והוא הפנה את סמנכ"ל הפיתוח העסקי אל אותו משווק כיוון שבמסגרת בחינה של מעבר משרדים במקום עבודתו הקודם נודע לו על כך שהוא הגורם המשווק של המתחם בחולון.</w:t>
      </w:r>
    </w:p>
    <w:p w:rsidR="000A4680" w:rsidRPr="003C2A8C" w:rsidP="006A0FC5">
      <w:pPr>
        <w:pStyle w:val="RESHET"/>
        <w:rPr>
          <w:rtl/>
        </w:rPr>
      </w:pPr>
      <w:r w:rsidRPr="003C2A8C">
        <w:rPr>
          <w:rFonts w:hint="cs"/>
          <w:rtl/>
        </w:rPr>
        <w:t>משרד מבקר המדינה מעיר כי אף על פי שלא כל היכרות אישית יוצרת חשש לניגוד עניינים ומחייבת דיווח, היה מצופה מהמנכ"ל שינקוט משנה זהירות בנדון. זאת במיוחד לאור הנסיבות לפיהן היה הוא הגורם שהנחה ליצור את הקשר עם המשווק ויזם את בחינת האפשרות של העברת המשרדים לחולון, וכן הוא מי שעמד בראש הוועדה שאישרה התקשרות זו בפטור ממכרז. דיווח ליועמ"ש החברה היה משרת את האינטרס של שקיפות מלאה.</w:t>
      </w:r>
    </w:p>
    <w:p w:rsidR="000A4680" w:rsidRPr="003C2A8C" w:rsidP="00151FC3">
      <w:pPr>
        <w:spacing w:line="240" w:lineRule="exact"/>
        <w:ind w:right="2268"/>
        <w:jc w:val="both"/>
        <w:rPr>
          <w:rFonts w:ascii="Tahoma" w:hAnsi="Tahoma" w:cs="Tahoma"/>
          <w:sz w:val="18"/>
          <w:szCs w:val="18"/>
        </w:rPr>
      </w:pPr>
    </w:p>
    <w:p w:rsidR="000A4680" w:rsidRPr="003C2A8C" w:rsidP="00151FC3">
      <w:pPr>
        <w:spacing w:line="240" w:lineRule="exact"/>
        <w:ind w:right="2268"/>
        <w:jc w:val="both"/>
        <w:rPr>
          <w:rFonts w:ascii="Tahoma" w:hAnsi="Tahoma" w:cs="Tahoma"/>
          <w:sz w:val="18"/>
          <w:szCs w:val="18"/>
          <w:rtl/>
        </w:rPr>
      </w:pPr>
    </w:p>
    <w:p w:rsidR="000A4680" w:rsidRPr="00F93A64" w:rsidP="00151FC3">
      <w:pPr>
        <w:pStyle w:val="KOT4"/>
        <w:rPr>
          <w:rtl/>
        </w:rPr>
      </w:pPr>
      <w:r w:rsidRPr="00F93A64">
        <w:rPr>
          <w:rFonts w:hint="cs"/>
          <w:rtl/>
        </w:rPr>
        <w:t xml:space="preserve">התקשרות להשכרת משרדי </w:t>
      </w:r>
      <w:r>
        <w:rPr>
          <w:rFonts w:hint="cs"/>
          <w:rtl/>
        </w:rPr>
        <w:t>עמידר</w:t>
      </w:r>
      <w:r w:rsidRPr="00F93A64">
        <w:rPr>
          <w:rFonts w:hint="cs"/>
          <w:rtl/>
        </w:rPr>
        <w:t xml:space="preserve"> </w:t>
      </w:r>
      <w:r w:rsidR="006A0FC5">
        <w:rPr>
          <w:rtl/>
        </w:rPr>
        <w:br/>
      </w:r>
      <w:r w:rsidRPr="00F93A64">
        <w:rPr>
          <w:rFonts w:hint="cs"/>
          <w:rtl/>
        </w:rPr>
        <w:t>בתל אביב</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באוגוסט 2015 אישר הדירקטוריון להנהלה לקדם את השכרת משרדי החברה בתל אביב. בהמשך לכך פרסמה החברה שתי מודעות אנונימיות המציעות את המשרדים להשכרה, וכן פנתה לכמה משרדי תיווך בעניין. בספטמבר</w:t>
      </w:r>
      <w:r w:rsidRPr="003C2A8C">
        <w:rPr>
          <w:rFonts w:ascii="Tahoma" w:hAnsi="Tahoma" w:cs="Tahoma"/>
          <w:sz w:val="18"/>
          <w:szCs w:val="18"/>
          <w:rtl/>
        </w:rPr>
        <w:t xml:space="preserve"> 2015 </w:t>
      </w:r>
      <w:r w:rsidRPr="003C2A8C">
        <w:rPr>
          <w:rFonts w:ascii="Tahoma" w:hAnsi="Tahoma" w:cs="Tahoma" w:hint="cs"/>
          <w:sz w:val="18"/>
          <w:szCs w:val="18"/>
          <w:rtl/>
        </w:rPr>
        <w:t>עדכן</w:t>
      </w:r>
      <w:r w:rsidRPr="003C2A8C">
        <w:rPr>
          <w:rFonts w:ascii="Tahoma" w:hAnsi="Tahoma" w:cs="Tahoma"/>
          <w:sz w:val="18"/>
          <w:szCs w:val="18"/>
          <w:rtl/>
        </w:rPr>
        <w:t xml:space="preserve"> </w:t>
      </w:r>
      <w:r w:rsidRPr="003C2A8C">
        <w:rPr>
          <w:rFonts w:ascii="Tahoma" w:hAnsi="Tahoma" w:cs="Tahoma" w:hint="cs"/>
          <w:sz w:val="18"/>
          <w:szCs w:val="18"/>
          <w:rtl/>
        </w:rPr>
        <w:t>מנכ</w:t>
      </w:r>
      <w:r w:rsidRPr="003C2A8C">
        <w:rPr>
          <w:rFonts w:ascii="Tahoma" w:hAnsi="Tahoma" w:cs="Tahoma"/>
          <w:sz w:val="18"/>
          <w:szCs w:val="18"/>
          <w:rtl/>
        </w:rPr>
        <w:t xml:space="preserve">"ל </w:t>
      </w:r>
      <w:r w:rsidRPr="003C2A8C">
        <w:rPr>
          <w:rFonts w:ascii="Tahoma" w:hAnsi="Tahoma" w:cs="Tahoma" w:hint="cs"/>
          <w:sz w:val="18"/>
          <w:szCs w:val="18"/>
          <w:rtl/>
        </w:rPr>
        <w:t>החברה</w:t>
      </w:r>
      <w:r w:rsidRPr="003C2A8C">
        <w:rPr>
          <w:rFonts w:ascii="Tahoma" w:hAnsi="Tahoma" w:cs="Tahoma"/>
          <w:sz w:val="18"/>
          <w:szCs w:val="18"/>
          <w:rtl/>
        </w:rPr>
        <w:t xml:space="preserve"> </w:t>
      </w:r>
      <w:r w:rsidRPr="003C2A8C">
        <w:rPr>
          <w:rFonts w:ascii="Tahoma" w:hAnsi="Tahoma" w:cs="Tahoma" w:hint="cs"/>
          <w:sz w:val="18"/>
          <w:szCs w:val="18"/>
          <w:rtl/>
        </w:rPr>
        <w:t>את</w:t>
      </w:r>
      <w:r w:rsidRPr="003C2A8C">
        <w:rPr>
          <w:rFonts w:ascii="Tahoma" w:hAnsi="Tahoma" w:cs="Tahoma"/>
          <w:sz w:val="18"/>
          <w:szCs w:val="18"/>
          <w:rtl/>
        </w:rPr>
        <w:t xml:space="preserve"> </w:t>
      </w:r>
      <w:r w:rsidRPr="003C2A8C">
        <w:rPr>
          <w:rFonts w:ascii="Tahoma" w:hAnsi="Tahoma" w:cs="Tahoma" w:hint="cs"/>
          <w:sz w:val="18"/>
          <w:szCs w:val="18"/>
          <w:rtl/>
        </w:rPr>
        <w:t>הדירקטוריון</w:t>
      </w:r>
      <w:r w:rsidRPr="003C2A8C">
        <w:rPr>
          <w:rFonts w:ascii="Tahoma" w:hAnsi="Tahoma" w:cs="Tahoma"/>
          <w:sz w:val="18"/>
          <w:szCs w:val="18"/>
          <w:rtl/>
        </w:rPr>
        <w:t xml:space="preserve"> </w:t>
      </w:r>
      <w:r w:rsidRPr="003C2A8C">
        <w:rPr>
          <w:rFonts w:ascii="Tahoma" w:hAnsi="Tahoma" w:cs="Tahoma" w:hint="cs"/>
          <w:sz w:val="18"/>
          <w:szCs w:val="18"/>
          <w:rtl/>
        </w:rPr>
        <w:t>כי</w:t>
      </w:r>
      <w:r w:rsidRPr="003C2A8C">
        <w:rPr>
          <w:rFonts w:ascii="Tahoma" w:hAnsi="Tahoma" w:cs="Tahoma"/>
          <w:sz w:val="18"/>
          <w:szCs w:val="18"/>
          <w:rtl/>
        </w:rPr>
        <w:t xml:space="preserve"> </w:t>
      </w:r>
      <w:r w:rsidRPr="003C2A8C">
        <w:rPr>
          <w:rFonts w:ascii="Tahoma" w:hAnsi="Tahoma" w:cs="Tahoma" w:hint="cs"/>
          <w:sz w:val="18"/>
          <w:szCs w:val="18"/>
          <w:rtl/>
        </w:rPr>
        <w:t>בכוונת</w:t>
      </w:r>
      <w:r w:rsidRPr="003C2A8C">
        <w:rPr>
          <w:rFonts w:ascii="Tahoma" w:hAnsi="Tahoma" w:cs="Tahoma"/>
          <w:sz w:val="18"/>
          <w:szCs w:val="18"/>
          <w:rtl/>
        </w:rPr>
        <w:t xml:space="preserve"> </w:t>
      </w:r>
      <w:r w:rsidRPr="003C2A8C">
        <w:rPr>
          <w:rFonts w:ascii="Tahoma" w:hAnsi="Tahoma" w:cs="Tahoma" w:hint="cs"/>
          <w:sz w:val="18"/>
          <w:szCs w:val="18"/>
          <w:rtl/>
        </w:rPr>
        <w:t>עמידר</w:t>
      </w:r>
      <w:r w:rsidRPr="003C2A8C">
        <w:rPr>
          <w:rFonts w:ascii="Tahoma" w:hAnsi="Tahoma" w:cs="Tahoma"/>
          <w:sz w:val="18"/>
          <w:szCs w:val="18"/>
          <w:rtl/>
        </w:rPr>
        <w:t xml:space="preserve"> </w:t>
      </w:r>
      <w:r w:rsidRPr="003C2A8C">
        <w:rPr>
          <w:rFonts w:ascii="Tahoma" w:hAnsi="Tahoma" w:cs="Tahoma" w:hint="cs"/>
          <w:sz w:val="18"/>
          <w:szCs w:val="18"/>
          <w:rtl/>
        </w:rPr>
        <w:t>לפרסם</w:t>
      </w:r>
      <w:r w:rsidRPr="003C2A8C">
        <w:rPr>
          <w:rFonts w:ascii="Tahoma" w:hAnsi="Tahoma" w:cs="Tahoma"/>
          <w:sz w:val="18"/>
          <w:szCs w:val="18"/>
          <w:rtl/>
        </w:rPr>
        <w:t xml:space="preserve"> </w:t>
      </w:r>
      <w:r w:rsidRPr="003C2A8C">
        <w:rPr>
          <w:rFonts w:ascii="Tahoma" w:hAnsi="Tahoma" w:cs="Tahoma" w:hint="cs"/>
          <w:sz w:val="18"/>
          <w:szCs w:val="18"/>
          <w:rtl/>
        </w:rPr>
        <w:t>מכרז</w:t>
      </w:r>
      <w:r w:rsidRPr="003C2A8C">
        <w:rPr>
          <w:rFonts w:ascii="Tahoma" w:hAnsi="Tahoma" w:cs="Tahoma"/>
          <w:sz w:val="18"/>
          <w:szCs w:val="18"/>
          <w:rtl/>
        </w:rPr>
        <w:t xml:space="preserve"> </w:t>
      </w:r>
      <w:r w:rsidRPr="003C2A8C">
        <w:rPr>
          <w:rFonts w:ascii="Tahoma" w:hAnsi="Tahoma" w:cs="Tahoma" w:hint="cs"/>
          <w:sz w:val="18"/>
          <w:szCs w:val="18"/>
          <w:rtl/>
        </w:rPr>
        <w:t>פומבי</w:t>
      </w:r>
      <w:r w:rsidRPr="003C2A8C">
        <w:rPr>
          <w:rFonts w:ascii="Tahoma" w:hAnsi="Tahoma" w:cs="Tahoma"/>
          <w:sz w:val="18"/>
          <w:szCs w:val="18"/>
          <w:rtl/>
        </w:rPr>
        <w:t xml:space="preserve"> </w:t>
      </w:r>
      <w:r w:rsidRPr="003C2A8C">
        <w:rPr>
          <w:rFonts w:ascii="Tahoma" w:hAnsi="Tahoma" w:cs="Tahoma" w:hint="cs"/>
          <w:sz w:val="18"/>
          <w:szCs w:val="18"/>
          <w:rtl/>
        </w:rPr>
        <w:t>להשכרת</w:t>
      </w:r>
      <w:r w:rsidRPr="003C2A8C">
        <w:rPr>
          <w:rFonts w:ascii="Tahoma" w:hAnsi="Tahoma" w:cs="Tahoma"/>
          <w:sz w:val="18"/>
          <w:szCs w:val="18"/>
          <w:rtl/>
        </w:rPr>
        <w:t xml:space="preserve"> </w:t>
      </w:r>
      <w:r w:rsidRPr="003C2A8C">
        <w:rPr>
          <w:rFonts w:ascii="Tahoma" w:hAnsi="Tahoma" w:cs="Tahoma" w:hint="cs"/>
          <w:sz w:val="18"/>
          <w:szCs w:val="18"/>
          <w:rtl/>
        </w:rPr>
        <w:t>מבנה</w:t>
      </w:r>
      <w:r w:rsidRPr="003C2A8C">
        <w:rPr>
          <w:rFonts w:ascii="Tahoma" w:hAnsi="Tahoma" w:cs="Tahoma"/>
          <w:sz w:val="18"/>
          <w:szCs w:val="18"/>
          <w:rtl/>
        </w:rPr>
        <w:t xml:space="preserve"> </w:t>
      </w:r>
      <w:r w:rsidRPr="003C2A8C">
        <w:rPr>
          <w:rFonts w:ascii="Tahoma" w:hAnsi="Tahoma" w:cs="Tahoma" w:hint="cs"/>
          <w:sz w:val="18"/>
          <w:szCs w:val="18"/>
          <w:rtl/>
        </w:rPr>
        <w:t>החברה</w:t>
      </w:r>
      <w:r w:rsidRPr="003C2A8C">
        <w:rPr>
          <w:rFonts w:ascii="Tahoma" w:hAnsi="Tahoma" w:cs="Tahoma"/>
          <w:sz w:val="18"/>
          <w:szCs w:val="18"/>
          <w:rtl/>
        </w:rPr>
        <w:t xml:space="preserve"> </w:t>
      </w:r>
      <w:r w:rsidRPr="003C2A8C">
        <w:rPr>
          <w:rFonts w:ascii="Tahoma" w:hAnsi="Tahoma" w:cs="Tahoma" w:hint="cs"/>
          <w:sz w:val="18"/>
          <w:szCs w:val="18"/>
          <w:rtl/>
        </w:rPr>
        <w:t>בתל</w:t>
      </w:r>
      <w:r w:rsidRPr="003C2A8C">
        <w:rPr>
          <w:rFonts w:ascii="Tahoma" w:hAnsi="Tahoma" w:cs="Tahoma"/>
          <w:sz w:val="18"/>
          <w:szCs w:val="18"/>
          <w:rtl/>
        </w:rPr>
        <w:t xml:space="preserve"> </w:t>
      </w:r>
      <w:r w:rsidRPr="003C2A8C">
        <w:rPr>
          <w:rFonts w:ascii="Tahoma" w:hAnsi="Tahoma" w:cs="Tahoma" w:hint="cs"/>
          <w:sz w:val="18"/>
          <w:szCs w:val="18"/>
          <w:rtl/>
        </w:rPr>
        <w:t>אביב</w:t>
      </w:r>
      <w:r w:rsidRPr="003C2A8C">
        <w:rPr>
          <w:rFonts w:ascii="Tahoma" w:hAnsi="Tahoma" w:cs="Tahoma"/>
          <w:sz w:val="18"/>
          <w:szCs w:val="18"/>
          <w:rtl/>
        </w:rPr>
        <w:t xml:space="preserve"> </w:t>
      </w:r>
      <w:r w:rsidRPr="003C2A8C">
        <w:rPr>
          <w:rFonts w:ascii="Tahoma" w:hAnsi="Tahoma" w:cs="Tahoma" w:hint="cs"/>
          <w:sz w:val="18"/>
          <w:szCs w:val="18"/>
          <w:rtl/>
        </w:rPr>
        <w:t>בסוף</w:t>
      </w:r>
      <w:r w:rsidRPr="003C2A8C">
        <w:rPr>
          <w:rFonts w:ascii="Tahoma" w:hAnsi="Tahoma" w:cs="Tahoma"/>
          <w:sz w:val="18"/>
          <w:szCs w:val="18"/>
          <w:rtl/>
        </w:rPr>
        <w:t xml:space="preserve"> </w:t>
      </w:r>
      <w:r w:rsidRPr="003C2A8C">
        <w:rPr>
          <w:rFonts w:ascii="Tahoma" w:hAnsi="Tahoma" w:cs="Tahoma" w:hint="cs"/>
          <w:sz w:val="18"/>
          <w:szCs w:val="18"/>
          <w:rtl/>
        </w:rPr>
        <w:t>אותו</w:t>
      </w:r>
      <w:r w:rsidRPr="003C2A8C">
        <w:rPr>
          <w:rFonts w:ascii="Tahoma" w:hAnsi="Tahoma" w:cs="Tahoma"/>
          <w:sz w:val="18"/>
          <w:szCs w:val="18"/>
          <w:rtl/>
        </w:rPr>
        <w:t xml:space="preserve"> </w:t>
      </w:r>
      <w:r w:rsidRPr="003C2A8C">
        <w:rPr>
          <w:rFonts w:ascii="Tahoma" w:hAnsi="Tahoma" w:cs="Tahoma" w:hint="cs"/>
          <w:sz w:val="18"/>
          <w:szCs w:val="18"/>
          <w:rtl/>
        </w:rPr>
        <w:t>חודש</w:t>
      </w:r>
      <w:r w:rsidRPr="003C2A8C">
        <w:rPr>
          <w:rFonts w:ascii="Tahoma" w:hAnsi="Tahoma" w:cs="Tahoma"/>
          <w:sz w:val="18"/>
          <w:szCs w:val="18"/>
          <w:rtl/>
        </w:rPr>
        <w:t xml:space="preserve">, </w:t>
      </w:r>
      <w:r w:rsidRPr="003C2A8C">
        <w:rPr>
          <w:rFonts w:ascii="Tahoma" w:hAnsi="Tahoma" w:cs="Tahoma" w:hint="cs"/>
          <w:sz w:val="18"/>
          <w:szCs w:val="18"/>
          <w:rtl/>
        </w:rPr>
        <w:t>ויועמ</w:t>
      </w:r>
      <w:r w:rsidRPr="003C2A8C">
        <w:rPr>
          <w:rFonts w:ascii="Tahoma" w:hAnsi="Tahoma" w:cs="Tahoma"/>
          <w:sz w:val="18"/>
          <w:szCs w:val="18"/>
          <w:rtl/>
        </w:rPr>
        <w:t xml:space="preserve">"ש </w:t>
      </w:r>
      <w:r w:rsidRPr="003C2A8C">
        <w:rPr>
          <w:rFonts w:ascii="Tahoma" w:hAnsi="Tahoma" w:cs="Tahoma" w:hint="cs"/>
          <w:sz w:val="18"/>
          <w:szCs w:val="18"/>
          <w:rtl/>
        </w:rPr>
        <w:t>עמידר</w:t>
      </w:r>
      <w:r w:rsidRPr="003C2A8C">
        <w:rPr>
          <w:rFonts w:ascii="Tahoma" w:hAnsi="Tahoma" w:cs="Tahoma"/>
          <w:sz w:val="18"/>
          <w:szCs w:val="18"/>
          <w:rtl/>
        </w:rPr>
        <w:t xml:space="preserve"> </w:t>
      </w:r>
      <w:r w:rsidRPr="003C2A8C">
        <w:rPr>
          <w:rFonts w:ascii="Tahoma" w:hAnsi="Tahoma" w:cs="Tahoma" w:hint="cs"/>
          <w:sz w:val="18"/>
          <w:szCs w:val="18"/>
          <w:rtl/>
        </w:rPr>
        <w:t>דאז</w:t>
      </w:r>
      <w:r w:rsidRPr="003C2A8C">
        <w:rPr>
          <w:rFonts w:ascii="Tahoma" w:hAnsi="Tahoma" w:cs="Tahoma"/>
          <w:sz w:val="18"/>
          <w:szCs w:val="18"/>
          <w:rtl/>
        </w:rPr>
        <w:t xml:space="preserve"> </w:t>
      </w:r>
      <w:r w:rsidRPr="003C2A8C">
        <w:rPr>
          <w:rFonts w:ascii="Tahoma" w:hAnsi="Tahoma" w:cs="Tahoma" w:hint="cs"/>
          <w:sz w:val="18"/>
          <w:szCs w:val="18"/>
          <w:rtl/>
        </w:rPr>
        <w:t>הכין</w:t>
      </w:r>
      <w:r w:rsidRPr="003C2A8C">
        <w:rPr>
          <w:rFonts w:ascii="Tahoma" w:hAnsi="Tahoma" w:cs="Tahoma"/>
          <w:sz w:val="18"/>
          <w:szCs w:val="18"/>
          <w:rtl/>
        </w:rPr>
        <w:t xml:space="preserve"> </w:t>
      </w:r>
      <w:r w:rsidRPr="003C2A8C">
        <w:rPr>
          <w:rFonts w:ascii="Tahoma" w:hAnsi="Tahoma" w:cs="Tahoma" w:hint="cs"/>
          <w:sz w:val="18"/>
          <w:szCs w:val="18"/>
          <w:rtl/>
        </w:rPr>
        <w:t>את</w:t>
      </w:r>
      <w:r w:rsidRPr="003C2A8C">
        <w:rPr>
          <w:rFonts w:ascii="Tahoma" w:hAnsi="Tahoma" w:cs="Tahoma"/>
          <w:sz w:val="18"/>
          <w:szCs w:val="18"/>
          <w:rtl/>
        </w:rPr>
        <w:t xml:space="preserve"> </w:t>
      </w:r>
      <w:r w:rsidRPr="003C2A8C">
        <w:rPr>
          <w:rFonts w:ascii="Tahoma" w:hAnsi="Tahoma" w:cs="Tahoma" w:hint="cs"/>
          <w:sz w:val="18"/>
          <w:szCs w:val="18"/>
          <w:rtl/>
        </w:rPr>
        <w:t>טיוטת</w:t>
      </w:r>
      <w:r w:rsidRPr="003C2A8C">
        <w:rPr>
          <w:rFonts w:ascii="Tahoma" w:hAnsi="Tahoma" w:cs="Tahoma"/>
          <w:sz w:val="18"/>
          <w:szCs w:val="18"/>
          <w:rtl/>
        </w:rPr>
        <w:t xml:space="preserve"> </w:t>
      </w:r>
      <w:r w:rsidRPr="003C2A8C">
        <w:rPr>
          <w:rFonts w:ascii="Tahoma" w:hAnsi="Tahoma" w:cs="Tahoma" w:hint="cs"/>
          <w:sz w:val="18"/>
          <w:szCs w:val="18"/>
          <w:rtl/>
        </w:rPr>
        <w:t>המכרז</w:t>
      </w:r>
      <w:r w:rsidRPr="003C2A8C">
        <w:rPr>
          <w:rFonts w:ascii="Tahoma" w:hAnsi="Tahoma" w:cs="Tahoma"/>
          <w:sz w:val="18"/>
          <w:szCs w:val="18"/>
          <w:rtl/>
        </w:rPr>
        <w:t>.</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באוקטובר 2015</w:t>
      </w:r>
      <w:r w:rsidRPr="003C2A8C">
        <w:rPr>
          <w:rFonts w:ascii="Tahoma" w:hAnsi="Tahoma" w:cs="Tahoma"/>
          <w:sz w:val="18"/>
          <w:szCs w:val="18"/>
          <w:rtl/>
        </w:rPr>
        <w:t xml:space="preserve">, </w:t>
      </w:r>
      <w:r w:rsidRPr="003C2A8C">
        <w:rPr>
          <w:rFonts w:ascii="Tahoma" w:hAnsi="Tahoma" w:cs="Tahoma" w:hint="cs"/>
          <w:sz w:val="18"/>
          <w:szCs w:val="18"/>
          <w:rtl/>
        </w:rPr>
        <w:t>טרם</w:t>
      </w:r>
      <w:r w:rsidRPr="003C2A8C">
        <w:rPr>
          <w:rFonts w:ascii="Tahoma" w:hAnsi="Tahoma" w:cs="Tahoma"/>
          <w:sz w:val="18"/>
          <w:szCs w:val="18"/>
          <w:rtl/>
        </w:rPr>
        <w:t xml:space="preserve"> </w:t>
      </w:r>
      <w:r w:rsidRPr="003C2A8C">
        <w:rPr>
          <w:rFonts w:ascii="Tahoma" w:hAnsi="Tahoma" w:cs="Tahoma" w:hint="cs"/>
          <w:sz w:val="18"/>
          <w:szCs w:val="18"/>
          <w:rtl/>
        </w:rPr>
        <w:t>אישור</w:t>
      </w:r>
      <w:r w:rsidRPr="003C2A8C">
        <w:rPr>
          <w:rFonts w:ascii="Tahoma" w:hAnsi="Tahoma" w:cs="Tahoma"/>
          <w:sz w:val="18"/>
          <w:szCs w:val="18"/>
          <w:rtl/>
        </w:rPr>
        <w:t xml:space="preserve"> </w:t>
      </w:r>
      <w:r w:rsidRPr="003C2A8C">
        <w:rPr>
          <w:rFonts w:ascii="Tahoma" w:hAnsi="Tahoma" w:cs="Tahoma" w:hint="cs"/>
          <w:sz w:val="18"/>
          <w:szCs w:val="18"/>
          <w:rtl/>
        </w:rPr>
        <w:t>טיוטת</w:t>
      </w:r>
      <w:r w:rsidRPr="003C2A8C">
        <w:rPr>
          <w:rFonts w:ascii="Tahoma" w:hAnsi="Tahoma" w:cs="Tahoma"/>
          <w:sz w:val="18"/>
          <w:szCs w:val="18"/>
          <w:rtl/>
        </w:rPr>
        <w:t xml:space="preserve"> </w:t>
      </w:r>
      <w:r w:rsidRPr="003C2A8C">
        <w:rPr>
          <w:rFonts w:ascii="Tahoma" w:hAnsi="Tahoma" w:cs="Tahoma" w:hint="cs"/>
          <w:sz w:val="18"/>
          <w:szCs w:val="18"/>
          <w:rtl/>
        </w:rPr>
        <w:t>המכרז</w:t>
      </w:r>
      <w:r w:rsidRPr="003C2A8C">
        <w:rPr>
          <w:rFonts w:ascii="Tahoma" w:hAnsi="Tahoma" w:cs="Tahoma"/>
          <w:sz w:val="18"/>
          <w:szCs w:val="18"/>
          <w:rtl/>
        </w:rPr>
        <w:t>,</w:t>
      </w:r>
      <w:r w:rsidRPr="003C2A8C">
        <w:rPr>
          <w:rFonts w:ascii="Tahoma" w:hAnsi="Tahoma" w:cs="Tahoma" w:hint="cs"/>
          <w:sz w:val="18"/>
          <w:szCs w:val="18"/>
          <w:rtl/>
        </w:rPr>
        <w:t xml:space="preserve"> פנה אל עמידר מתווך והעביר אליה הצעה מרשת מלונות לשכירת משרדי החברה בתל אביב לתקופה של 25 שנה בעבור כ-4 מיליון ש"ח לשנה. ההצעה הייתה גבוהה בכ-6% מהערכת השמאי שנעשתה עבור עמידר. בעקבות זאת פנה מנכ"ל החברה לקבלת חוות דעת מיועץ משפטי חיצוני בעניין האפשרות להתקשר ללא מכרז עם רשת המלונות. היועץ המשפטי החיצוני סבר ב</w:t>
      </w:r>
      <w:r w:rsidRPr="003C2A8C">
        <w:rPr>
          <w:rFonts w:ascii="Tahoma" w:hAnsi="Tahoma" w:cs="Tahoma"/>
          <w:sz w:val="18"/>
          <w:szCs w:val="18"/>
          <w:rtl/>
        </w:rPr>
        <w:t>חוות דעתו</w:t>
      </w:r>
      <w:r w:rsidRPr="003C2A8C">
        <w:rPr>
          <w:rFonts w:ascii="Tahoma" w:hAnsi="Tahoma" w:cs="Tahoma" w:hint="cs"/>
          <w:sz w:val="18"/>
          <w:szCs w:val="18"/>
          <w:rtl/>
        </w:rPr>
        <w:t xml:space="preserve"> כי היה והחברה תוכל לטעון כי פרסום המכרז יגרום לאובדן העסקה ובכך ייגרם לה נזק (לאור הצעות קודמות נמוכות שהוצעו לה), אזי ניתן לפטור את העסקה ממכרז מכוח תקנות חובת המכרזים בנימוק שביצוע מכרז לגבי עסקה זו "עלול לפגוע ברווחיות החברה... בהזדמנות עסקית שלה". עוד צוין בחוות הדעת כי הפטור מכוח התקנות צריך "להתקבל על ידי ועדת המכרזים של החברה... הדיון בפטור ממכרז בוועדת המכרזים אינו דיון טכני וכי על הוועדה לשקול את מלוא השיקולים הרלוונטיים ולקבל את ההחלטה באופן סביר".</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 xml:space="preserve">בנובמבר 2015 פנה סמנכ"ל פיתוח עסקי לוועדת המכרזים העליונה בבקשה לקדם משא ומתן מול רשת המלונות בפטור ממכרז בשל קבלת הצעות מעטות להשכרת המבנה, שהיו נמוכות מהערכת השמאי. כשבועיים לאחר מכן החליטה ועדת המכרזים העליונה לאשר את ההתקשרות עם רשת המלונות בפטור ממכרז בנימוק שהפרסומים בעיתון והפנייה למתווכים מהווים פרסום פומבי כנדרש בתקנות חובת המכרזים. הוועדה הוסיפה כי יש מקום לפטור מכוח תקנות חובת המכרזים, מאחר שעריכת מכרז במקרה זה עלולה לפגוע ברווחיות החברה ובהזדמנות עסקית שלה, שכן ההצעה גבוהה מהערכת </w:t>
      </w:r>
      <w:r w:rsidRPr="003C2A8C">
        <w:rPr>
          <w:rFonts w:ascii="Tahoma" w:hAnsi="Tahoma" w:cs="Tahoma" w:hint="cs"/>
          <w:sz w:val="18"/>
          <w:szCs w:val="18"/>
          <w:rtl/>
        </w:rPr>
        <w:t>השמאי. בדצמבר 2015 חתמה חברת עמידר עם רשת המלונות על חוזה להשכרת מבנה החברה בתל אביב.</w:t>
      </w:r>
    </w:p>
    <w:p w:rsidR="000A4680" w:rsidRPr="003C2A8C" w:rsidP="006A0FC5">
      <w:pPr>
        <w:spacing w:after="240" w:line="240" w:lineRule="exact"/>
        <w:ind w:left="-48" w:right="2268"/>
        <w:jc w:val="both"/>
        <w:rPr>
          <w:rFonts w:ascii="Tahoma" w:hAnsi="Tahoma" w:cs="Tahoma"/>
          <w:sz w:val="18"/>
          <w:szCs w:val="18"/>
          <w:rtl/>
        </w:rPr>
      </w:pPr>
      <w:r w:rsidRPr="003C2A8C">
        <w:rPr>
          <w:rFonts w:ascii="Tahoma" w:hAnsi="Tahoma" w:cs="Tahoma" w:hint="cs"/>
          <w:sz w:val="18"/>
          <w:szCs w:val="18"/>
          <w:rtl/>
        </w:rPr>
        <w:t xml:space="preserve">בעקבות פרסומים בכלי התקשורת אודות ההתקשרות של עמידר עם רשת המלונות ללא מכרז להשכרת מבנה החברה בתל אביב, פנה היועץ המשפטי של משרד הבינוי (להלן - יועמ"ש המשרד) לעמידר בינואר 2016 בבקשה לקבל הבהרות בנוגע להליך השכרת המבנה. לאחר קבלת תשובת עמידר העביר יועמ"ש המשרד לשר הבינוי ח"כ יואב </w:t>
      </w:r>
      <w:r w:rsidRPr="003C2A8C">
        <w:rPr>
          <w:rFonts w:ascii="Tahoma" w:hAnsi="Tahoma" w:cs="Tahoma" w:hint="cs"/>
          <w:sz w:val="18"/>
          <w:szCs w:val="18"/>
          <w:rtl/>
        </w:rPr>
        <w:t>גלנט</w:t>
      </w:r>
      <w:r w:rsidRPr="003C2A8C">
        <w:rPr>
          <w:rFonts w:ascii="Tahoma" w:hAnsi="Tahoma" w:cs="Tahoma" w:hint="cs"/>
          <w:sz w:val="18"/>
          <w:szCs w:val="18"/>
          <w:rtl/>
        </w:rPr>
        <w:t xml:space="preserve"> את התייחסותו לתשובת החברה. לדבריו, קביעת ועדת המכרזים העליונה שפרסום מכרז פומבי עלול לפגוע ביכולתה של החברה להשיג את התוצאה הטובה ביותר היא קביעה חריגה, שמצריכה נימוקים מיוחדים וחריגים לתוצאה זו, ההפוכה מהרגיל. יועמ"ש המשרד ציין שלא מצא נימוקים כאלה, והיעדרם מציב סימן שאלה בדבר שיקול הדעת שהפעילה ועדת המכרזים במקרה זה וסבירות החלטתה. בסיכומו של דבר המליץ יועמ"ש המשרד להעביר את בדיקת העניין למבקר המדינה.</w:t>
      </w:r>
    </w:p>
    <w:p w:rsidR="000A4680" w:rsidRPr="003C2A8C" w:rsidP="006A0FC5">
      <w:pPr>
        <w:pStyle w:val="RESHET"/>
        <w:rPr>
          <w:rtl/>
        </w:rPr>
      </w:pPr>
      <w:r w:rsidRPr="003C2A8C">
        <w:rPr>
          <w:rFonts w:hint="cs"/>
          <w:rtl/>
        </w:rPr>
        <w:t>בדיקת משרד מבקר המדינה העלתה כי האופן שבו פעלה החברה ונימוקי ועדת המכרזים לפטור את החברה ממכרז להשכרת מבנה החברה מטעמים של פרסום פומבי ופגיעה ברווחיות לא</w:t>
      </w:r>
      <w:r w:rsidRPr="003C2A8C">
        <w:rPr>
          <w:rtl/>
        </w:rPr>
        <w:t xml:space="preserve"> </w:t>
      </w:r>
      <w:r w:rsidRPr="003C2A8C">
        <w:rPr>
          <w:rFonts w:hint="cs"/>
          <w:rtl/>
        </w:rPr>
        <w:t>היו</w:t>
      </w:r>
      <w:r w:rsidRPr="003C2A8C">
        <w:rPr>
          <w:rtl/>
        </w:rPr>
        <w:t xml:space="preserve"> </w:t>
      </w:r>
      <w:r w:rsidRPr="003C2A8C">
        <w:rPr>
          <w:rFonts w:hint="cs"/>
          <w:rtl/>
        </w:rPr>
        <w:t>מספקים</w:t>
      </w:r>
      <w:r w:rsidRPr="003C2A8C">
        <w:rPr>
          <w:rtl/>
        </w:rPr>
        <w:t xml:space="preserve"> </w:t>
      </w:r>
      <w:r w:rsidRPr="003C2A8C">
        <w:rPr>
          <w:rFonts w:hint="cs"/>
          <w:rtl/>
        </w:rPr>
        <w:t>בנסיבות</w:t>
      </w:r>
      <w:r w:rsidRPr="003C2A8C">
        <w:rPr>
          <w:rtl/>
        </w:rPr>
        <w:t xml:space="preserve"> </w:t>
      </w:r>
      <w:r w:rsidRPr="003C2A8C">
        <w:rPr>
          <w:rFonts w:hint="cs"/>
          <w:rtl/>
        </w:rPr>
        <w:t>העניין, כפי שיפורט להלן:</w:t>
      </w:r>
    </w:p>
    <w:p w:rsidR="000A4680" w:rsidRPr="003C2A8C" w:rsidP="006A0FC5">
      <w:pPr>
        <w:pStyle w:val="ListParagraph"/>
        <w:numPr>
          <w:ilvl w:val="0"/>
          <w:numId w:val="9"/>
        </w:numPr>
        <w:autoSpaceDE/>
        <w:autoSpaceDN/>
        <w:adjustRightInd/>
        <w:spacing w:before="180" w:after="240" w:line="240" w:lineRule="exact"/>
        <w:ind w:left="340" w:right="2268" w:hanging="340"/>
        <w:rPr>
          <w:sz w:val="18"/>
          <w:szCs w:val="18"/>
        </w:rPr>
      </w:pPr>
      <w:r w:rsidRPr="006A0FC5">
        <w:rPr>
          <w:rStyle w:val="Heading5Char"/>
          <w:rFonts w:ascii="Tahoma" w:hAnsi="Tahoma" w:cs="Tahoma" w:hint="cs"/>
          <w:b/>
          <w:bCs/>
          <w:sz w:val="18"/>
          <w:szCs w:val="18"/>
          <w:rtl/>
        </w:rPr>
        <w:t>אופן הפרסום:</w:t>
      </w:r>
      <w:r w:rsidRPr="003C2A8C">
        <w:rPr>
          <w:rFonts w:hint="cs"/>
          <w:sz w:val="18"/>
          <w:szCs w:val="18"/>
          <w:rtl/>
        </w:rPr>
        <w:t xml:space="preserve"> תקנות חובת המכרזים קובעות את הכללים לפרסום מכרז פומבי. בין היתר, עליו להיות מפורסם בעיתון נפוץ בשפה העברית והערבית ובאתר האינטרנט של החברה וכן לכלול פרטים אודות מהות ההתקשרות, תקופתה, המקום והמועד שבהם ניתן לקבל פרטים נוספים וכן המועד האחרון להגשת הצעות.</w:t>
      </w:r>
    </w:p>
    <w:p w:rsidR="000A4680" w:rsidRPr="006A0FC5" w:rsidP="006A0FC5">
      <w:pPr>
        <w:pStyle w:val="RESHET"/>
        <w:ind w:left="567"/>
        <w:rPr>
          <w:rtl/>
        </w:rPr>
      </w:pPr>
      <w:r w:rsidRPr="006A0FC5">
        <w:rPr>
          <w:rFonts w:hint="cs"/>
          <w:rtl/>
        </w:rPr>
        <w:t>כאמור, החברה הציעה להשכרה את מבנה החברה באמצעות שתי מודעות אנונימיות בעיתונים שלא כללו פרטים אודות הנכס המוצע, מיקומו המדויק, תקופת ההתקשרות, המועד האחרון להגשת הצעות ומקום הגשתן. כמו כן, לא פורסמו מודעות באתר האינטרנט של החברה ובעיתונות בשפה הערבית. גם ההליכים שבוצעו לאחר מכן, כגון ניהול משא ומתן עם מציעים ובחירת ההצעה, לא נעשו לפי התקנות, הקובעות בין היתר כי יש לפרסם את הכוונה לנהל משא</w:t>
      </w:r>
      <w:r w:rsidRPr="006A0FC5">
        <w:rPr>
          <w:rtl/>
        </w:rPr>
        <w:t xml:space="preserve"> </w:t>
      </w:r>
      <w:r w:rsidRPr="006A0FC5">
        <w:rPr>
          <w:rFonts w:hint="cs"/>
          <w:rtl/>
        </w:rPr>
        <w:t xml:space="preserve">ומתן, כי הוא ינוהל עם קבוצת מציעים סופית שאותה תבחר ועדת המכרזים וכי יירשמו פרוטוקולים שישקפו את תוכן המשא ומתן עם כל אחד </w:t>
      </w:r>
      <w:r w:rsidRPr="006A0FC5">
        <w:rPr>
          <w:rFonts w:hint="cs"/>
          <w:rtl/>
        </w:rPr>
        <w:t>מהמציעים</w:t>
      </w:r>
      <w:r w:rsidRPr="006A0FC5">
        <w:rPr>
          <w:rFonts w:hint="cs"/>
          <w:rtl/>
        </w:rPr>
        <w:t>.</w:t>
      </w:r>
    </w:p>
    <w:p w:rsidR="000A4680" w:rsidRPr="006A0FC5" w:rsidP="006A0FC5">
      <w:pPr>
        <w:pStyle w:val="RESHET"/>
        <w:ind w:left="567"/>
        <w:rPr>
          <w:rtl/>
        </w:rPr>
      </w:pPr>
      <w:r w:rsidRPr="006A0FC5">
        <w:rPr>
          <w:rFonts w:hint="cs"/>
          <w:rtl/>
        </w:rPr>
        <w:t>יוצא אפוא שהמודעות שפרסמה עמידר לא עמדו בדרישות שנקבעו בתקנות. יתרה מכך, הפרסומים האנונימיים גם אינם עולים בקנה אחד עם הצורך שחברה ממשלתית תפעל בשקיפות מרבית</w:t>
      </w:r>
      <w:r>
        <w:rPr>
          <w:vertAlign w:val="superscript"/>
          <w:rtl/>
        </w:rPr>
        <w:footnoteReference w:id="19"/>
      </w:r>
      <w:r w:rsidRPr="006A0FC5">
        <w:rPr>
          <w:rFonts w:hint="cs"/>
          <w:rtl/>
        </w:rPr>
        <w:t>.</w:t>
      </w:r>
    </w:p>
    <w:p w:rsidR="000A4680" w:rsidRPr="003C2A8C" w:rsidP="006A0FC5">
      <w:pPr>
        <w:pStyle w:val="ListParagraph"/>
        <w:numPr>
          <w:ilvl w:val="0"/>
          <w:numId w:val="9"/>
        </w:numPr>
        <w:autoSpaceDE/>
        <w:autoSpaceDN/>
        <w:adjustRightInd/>
        <w:spacing w:before="180" w:after="240" w:line="240" w:lineRule="exact"/>
        <w:ind w:left="340" w:right="2268" w:hanging="340"/>
        <w:rPr>
          <w:sz w:val="18"/>
          <w:szCs w:val="18"/>
        </w:rPr>
      </w:pPr>
      <w:r w:rsidRPr="006A0FC5">
        <w:rPr>
          <w:rStyle w:val="Heading5Char"/>
          <w:rFonts w:ascii="Tahoma" w:hAnsi="Tahoma" w:cs="Tahoma" w:hint="cs"/>
          <w:bCs/>
          <w:sz w:val="18"/>
          <w:szCs w:val="18"/>
          <w:rtl/>
        </w:rPr>
        <w:t>פטור ממכרז פומבי מטעמים של כדאיות כלכלית:</w:t>
      </w:r>
      <w:r w:rsidRPr="003C2A8C">
        <w:rPr>
          <w:rFonts w:hint="cs"/>
          <w:sz w:val="18"/>
          <w:szCs w:val="18"/>
          <w:rtl/>
        </w:rPr>
        <w:t xml:space="preserve"> כאמור, הוועדה פטרה את ההתקשרות ממכרז בהתאם לתקנה 34 לתקנות חובת המכרזים, המאפשרת פטור ממכרז כאשר ההתקשרות במכרז עלולה בין היתר לפגוע ברווחיות החברה, ביכולתה להתחרות באחר ובהזדמנות עסקית שלה. יועמ"ש המשרד ציין לגבי נימוק זה כי לא מצא בהחלטת ועדת המכרזים הנמקה לכך שמכרז פומבי לא היה משיג תוצאה טובה יותר.</w:t>
      </w:r>
    </w:p>
    <w:p w:rsidR="000A4680" w:rsidRPr="006A0FC5" w:rsidP="006A0FC5">
      <w:pPr>
        <w:pStyle w:val="RESHET"/>
        <w:ind w:left="567"/>
        <w:rPr>
          <w:rtl/>
        </w:rPr>
      </w:pPr>
      <w:r w:rsidRPr="006A0FC5">
        <w:rPr>
          <w:rFonts w:hint="cs"/>
          <w:rtl/>
        </w:rPr>
        <w:t>יתר על כן, מפסיקת בית המשפט העליון</w:t>
      </w:r>
      <w:r>
        <w:rPr>
          <w:vertAlign w:val="superscript"/>
          <w:rtl/>
        </w:rPr>
        <w:footnoteReference w:id="20"/>
      </w:r>
      <w:r w:rsidRPr="006A0FC5">
        <w:rPr>
          <w:rtl/>
        </w:rPr>
        <w:t xml:space="preserve"> </w:t>
      </w:r>
      <w:r w:rsidRPr="006A0FC5">
        <w:rPr>
          <w:rFonts w:hint="cs"/>
          <w:rtl/>
        </w:rPr>
        <w:t>עולה כי נקודת המוצא היא שאת סעיפי הפטור יש לפרש בצמצום וכי "שיקול כלכלי, אף אם המדובר במניעת הפסד של כספי ציבור אינו מהווה לכשעצמו טעם לפטור ממכרז... תכלית זו נסוגה מפני תכלית השוויון וטוהר המידות". במקרה אחר ציין בית המשפט העליון</w:t>
      </w:r>
      <w:r>
        <w:rPr>
          <w:vertAlign w:val="superscript"/>
          <w:rtl/>
        </w:rPr>
        <w:footnoteReference w:id="21"/>
      </w:r>
      <w:r w:rsidRPr="006A0FC5">
        <w:rPr>
          <w:rFonts w:hint="cs"/>
          <w:rtl/>
        </w:rPr>
        <w:t xml:space="preserve"> כי </w:t>
      </w:r>
      <w:r w:rsidRPr="006A0FC5">
        <w:rPr>
          <w:rtl/>
        </w:rPr>
        <w:t>"כאשר עקרון השאת</w:t>
      </w:r>
      <w:r w:rsidRPr="006A0FC5">
        <w:rPr>
          <w:rFonts w:hint="cs"/>
          <w:rtl/>
        </w:rPr>
        <w:t>ה</w:t>
      </w:r>
      <w:r w:rsidRPr="006A0FC5">
        <w:rPr>
          <w:rtl/>
        </w:rPr>
        <w:t xml:space="preserve"> </w:t>
      </w:r>
      <w:r w:rsidRPr="006A0FC5">
        <w:rPr>
          <w:rFonts w:hint="cs"/>
          <w:rtl/>
        </w:rPr>
        <w:t xml:space="preserve">של </w:t>
      </w:r>
      <w:r w:rsidRPr="006A0FC5">
        <w:rPr>
          <w:rtl/>
        </w:rPr>
        <w:t>התועלת הכלכלית עלול לעמוד בסתירה במקרה פלוני לעיקרון השו</w:t>
      </w:r>
      <w:r w:rsidRPr="006A0FC5">
        <w:rPr>
          <w:rFonts w:hint="cs"/>
          <w:rtl/>
        </w:rPr>
        <w:t>ו</w:t>
      </w:r>
      <w:r w:rsidRPr="006A0FC5">
        <w:rPr>
          <w:rtl/>
        </w:rPr>
        <w:t xml:space="preserve">יון והתחרות ההוגנת... יש </w:t>
      </w:r>
      <w:r w:rsidRPr="006A0FC5">
        <w:rPr>
          <w:rFonts w:hint="cs"/>
          <w:rtl/>
        </w:rPr>
        <w:t>לתן</w:t>
      </w:r>
      <w:r w:rsidRPr="006A0FC5">
        <w:rPr>
          <w:rtl/>
        </w:rPr>
        <w:t xml:space="preserve"> משקל עודף לשו</w:t>
      </w:r>
      <w:r w:rsidRPr="006A0FC5">
        <w:rPr>
          <w:rFonts w:hint="cs"/>
          <w:rtl/>
        </w:rPr>
        <w:t>ו</w:t>
      </w:r>
      <w:r w:rsidRPr="006A0FC5">
        <w:rPr>
          <w:rtl/>
        </w:rPr>
        <w:t>יון ולתחרות ההוגנת.</w:t>
      </w:r>
      <w:r w:rsidRPr="006A0FC5">
        <w:rPr>
          <w:rFonts w:hint="cs"/>
          <w:rtl/>
        </w:rPr>
        <w:t xml:space="preserve"> זאת גם במקום בו עלולה להיגרם כתוצאה מכך פגיעה כלכלית, אף ניכרת".</w:t>
      </w:r>
    </w:p>
    <w:p w:rsidR="000A4680" w:rsidRPr="006A0FC5" w:rsidP="006A0FC5">
      <w:pPr>
        <w:pStyle w:val="RESHET"/>
        <w:ind w:left="567"/>
        <w:rPr>
          <w:rtl/>
        </w:rPr>
      </w:pPr>
      <w:r w:rsidRPr="006A0FC5">
        <w:rPr>
          <w:rFonts w:hint="cs"/>
          <w:rtl/>
        </w:rPr>
        <w:t>מבדיקת החלטת ועדת המכרזים נמצא שלא ניתן בה ביטוי לשיקולי התחרות ההוגנת והשוויון כפי שקבע בית המשפט העליון, וממילא גם לא ניתן להם משקל, כל שכן משקל עודף. הוועדה גם לא הצביעה על מאפיינים ייחודיים בהצעה של רשת המלונות, מעבר להיותה גבוהה מהערכת השמאי, ההופכים הצעה זו להזדמנות שלא ניתן היה לקבל כמותה, או אף גבוהה ממנה, בהליך של מכרז פומבי.</w:t>
      </w:r>
    </w:p>
    <w:p w:rsidR="000A4680" w:rsidRPr="003C2A8C" w:rsidP="006A0FC5">
      <w:pPr>
        <w:spacing w:before="180" w:after="240" w:line="240" w:lineRule="exact"/>
        <w:ind w:right="2268"/>
        <w:jc w:val="both"/>
        <w:rPr>
          <w:rFonts w:ascii="Tahoma" w:hAnsi="Tahoma" w:cs="Tahoma"/>
          <w:sz w:val="18"/>
          <w:szCs w:val="18"/>
          <w:rtl/>
        </w:rPr>
      </w:pPr>
      <w:r w:rsidRPr="003C2A8C">
        <w:rPr>
          <w:rFonts w:ascii="Tahoma" w:hAnsi="Tahoma" w:cs="Tahoma" w:hint="cs"/>
          <w:sz w:val="18"/>
          <w:szCs w:val="18"/>
          <w:rtl/>
        </w:rPr>
        <w:t xml:space="preserve">בתשובותיהם למשרד מבקר המדינה מסרו המנכ"ל והסמנכ"ל לפיתוח עסקי כי ההחלטה לפרסם מודעות אנונימיות התקבלה על רקע החשש שמציעים פוטנציאליים יירתעו מהתקשרות עם חברה ממשלתית בכלל ועם עמידר בפרט, ופרסום אנונימי יגדיל את מספר המציעים. עוד מסרו כי ההצעות האחרות שהתקבלו היו נמוכות משמעותית מהצעתה של רשת המלונות, דבר המעיד על צדקת ההחלטה וטובתה אל מול עקרון השוויון, וכן כי גורמים שונים שהתעניינו בנכס הבהירו כי לא יגישו הצעה אם יתקיים מכרז פומבי. המנכ"ל הוסיף בתשובתו כי ככל שמדובר בכך שהחלטת ועדת המכרזים לא הייתה מנומקת ולא שיקפה את מלוא הדיון והנימוקים, החברה מקבלת את ההערה, והמנכ"ל יפעל לשיפור הנושא כבר בטווח </w:t>
      </w:r>
      <w:r w:rsidRPr="003C2A8C">
        <w:rPr>
          <w:rFonts w:ascii="Tahoma" w:hAnsi="Tahoma" w:cs="Tahoma" w:hint="cs"/>
          <w:sz w:val="18"/>
          <w:szCs w:val="18"/>
          <w:rtl/>
        </w:rPr>
        <w:t>המיידי</w:t>
      </w:r>
      <w:r w:rsidRPr="003C2A8C">
        <w:rPr>
          <w:rFonts w:ascii="Tahoma" w:hAnsi="Tahoma" w:cs="Tahoma" w:hint="cs"/>
          <w:sz w:val="18"/>
          <w:szCs w:val="18"/>
          <w:rtl/>
        </w:rPr>
        <w:t>.</w:t>
      </w:r>
    </w:p>
    <w:p w:rsidR="000A4680" w:rsidRPr="006A0FC5" w:rsidP="006A0FC5">
      <w:pPr>
        <w:pStyle w:val="RESHET"/>
        <w:rPr>
          <w:rtl/>
        </w:rPr>
      </w:pPr>
      <w:r w:rsidRPr="006A0FC5">
        <w:rPr>
          <w:rFonts w:hint="cs"/>
          <w:rtl/>
        </w:rPr>
        <w:t>משרד מבקר המדינה מעיר כי הטענות שהועלו בתשובות האמורות לא נבחנו לגופן בוועדת המכרזים, שכאמור, לא נימקה מדוע מכרז פומבי, שהוא דרך המלך להתקשרויות של גופים ציבוריים, לא היה משיג תוצאה טובה יותר.</w:t>
      </w:r>
    </w:p>
    <w:p w:rsidR="000A4680" w:rsidRPr="006A0FC5" w:rsidP="006A0FC5">
      <w:pPr>
        <w:pStyle w:val="RESHET"/>
        <w:rPr>
          <w:rtl/>
        </w:rPr>
      </w:pPr>
      <w:r w:rsidRPr="006A0FC5">
        <w:rPr>
          <w:rFonts w:hint="cs"/>
          <w:rtl/>
        </w:rPr>
        <w:t>על ועדת המכרזים להקפיד על יישום דיני המכרזים ובכלל זה על מתן מלוא הנימוקים להחלטותיה ורישומם בפרוטוקול.</w:t>
      </w:r>
    </w:p>
    <w:p w:rsidR="000A4680" w:rsidRPr="003C2A8C" w:rsidP="00151FC3">
      <w:pPr>
        <w:spacing w:line="240" w:lineRule="exact"/>
        <w:ind w:right="2268"/>
        <w:jc w:val="both"/>
        <w:rPr>
          <w:rFonts w:ascii="Tahoma" w:hAnsi="Tahoma" w:cs="Tahoma"/>
          <w:sz w:val="18"/>
          <w:szCs w:val="18"/>
        </w:rPr>
      </w:pPr>
    </w:p>
    <w:p w:rsidR="000A4680" w:rsidRPr="003C2A8C" w:rsidP="00151FC3">
      <w:pPr>
        <w:spacing w:line="240" w:lineRule="exact"/>
        <w:ind w:right="2268"/>
        <w:jc w:val="both"/>
        <w:rPr>
          <w:rFonts w:ascii="Tahoma" w:hAnsi="Tahoma" w:cs="Tahoma"/>
          <w:sz w:val="18"/>
          <w:szCs w:val="18"/>
          <w:rtl/>
        </w:rPr>
      </w:pPr>
    </w:p>
    <w:p w:rsidR="000A4680" w:rsidRPr="00F93A64" w:rsidP="00151FC3">
      <w:pPr>
        <w:pStyle w:val="KOT4"/>
        <w:rPr>
          <w:rtl/>
        </w:rPr>
      </w:pPr>
      <w:r w:rsidRPr="00F93A64">
        <w:rPr>
          <w:rFonts w:hint="cs"/>
          <w:rtl/>
        </w:rPr>
        <w:t xml:space="preserve">התקשרות </w:t>
      </w:r>
      <w:r>
        <w:rPr>
          <w:rFonts w:hint="cs"/>
          <w:rtl/>
        </w:rPr>
        <w:t xml:space="preserve">עם עיתון </w:t>
      </w:r>
      <w:r w:rsidRPr="00F93A64">
        <w:rPr>
          <w:rFonts w:hint="cs"/>
          <w:rtl/>
        </w:rPr>
        <w:t>לצ</w:t>
      </w:r>
      <w:r>
        <w:rPr>
          <w:rFonts w:hint="cs"/>
          <w:rtl/>
        </w:rPr>
        <w:t>ו</w:t>
      </w:r>
      <w:r w:rsidRPr="00F93A64">
        <w:rPr>
          <w:rFonts w:hint="cs"/>
          <w:rtl/>
        </w:rPr>
        <w:t xml:space="preserve">רכי </w:t>
      </w:r>
      <w:r>
        <w:rPr>
          <w:rFonts w:hint="cs"/>
          <w:rtl/>
        </w:rPr>
        <w:t>חשיפה ופרסום</w:t>
      </w:r>
    </w:p>
    <w:p w:rsidR="000A4680" w:rsidRPr="003C2A8C" w:rsidP="006A0FC5">
      <w:pPr>
        <w:pStyle w:val="ListParagraph"/>
        <w:numPr>
          <w:ilvl w:val="0"/>
          <w:numId w:val="10"/>
        </w:numPr>
        <w:autoSpaceDE/>
        <w:autoSpaceDN/>
        <w:adjustRightInd/>
        <w:spacing w:after="240" w:line="240" w:lineRule="exact"/>
        <w:ind w:left="340" w:right="2268" w:hanging="340"/>
        <w:rPr>
          <w:sz w:val="18"/>
          <w:szCs w:val="18"/>
        </w:rPr>
      </w:pPr>
      <w:r w:rsidRPr="003C2A8C">
        <w:rPr>
          <w:rFonts w:hint="cs"/>
          <w:b/>
          <w:sz w:val="18"/>
          <w:szCs w:val="18"/>
          <w:rtl/>
        </w:rPr>
        <w:t xml:space="preserve">סמנכ"ל השיווק אחראי להתקשרויות בתחום הפרסום והתוכן השיווקי של עמידר. </w:t>
      </w:r>
      <w:r w:rsidRPr="003C2A8C">
        <w:rPr>
          <w:rFonts w:hint="cs"/>
          <w:sz w:val="18"/>
          <w:szCs w:val="18"/>
          <w:rtl/>
        </w:rPr>
        <w:t xml:space="preserve">בנובמבר 2013 חתמה עמידר על הסכם שיתוף פעולה עם עיתון, שבמסגרתו תזכה עמידר למודעות ולחשיפה תקשורתית במדוריו, לרבות ריאיון עם מנכ"ל החברה לקראת כנסים שמארגן העיתון, וכן השתתפות של נציג בכיר של עמידר באחד ממושבי הכנסים. עלות ההסכם הסתכמה ב-400,000 ש"ח. התקשרות בסכום זה מחייבת כאמור מכרז פומבי, אלא אם אישרה ועדת המכרזים פטור ממנו. היועץ המשפטי דאז של עמידר סבר כי לאור מאפייני העסקה ניתן יהיה </w:t>
      </w:r>
      <w:r w:rsidRPr="003C2A8C">
        <w:rPr>
          <w:rFonts w:hint="cs"/>
          <w:sz w:val="18"/>
          <w:szCs w:val="18"/>
          <w:rtl/>
        </w:rPr>
        <w:t>לפוטרה</w:t>
      </w:r>
      <w:r w:rsidRPr="003C2A8C">
        <w:rPr>
          <w:rFonts w:hint="cs"/>
          <w:sz w:val="18"/>
          <w:szCs w:val="18"/>
          <w:rtl/>
        </w:rPr>
        <w:t xml:space="preserve"> ממכרז בכפוף לאישור ועדת המכרזים.</w:t>
      </w:r>
    </w:p>
    <w:p w:rsidR="000A4680" w:rsidRPr="006A0FC5" w:rsidP="006A0FC5">
      <w:pPr>
        <w:pStyle w:val="RESHET"/>
        <w:ind w:left="567"/>
        <w:rPr>
          <w:rtl/>
        </w:rPr>
      </w:pPr>
      <w:r w:rsidRPr="006A0FC5">
        <w:rPr>
          <w:rFonts w:hint="cs"/>
          <w:rtl/>
        </w:rPr>
        <w:t>נמצא כי</w:t>
      </w:r>
      <w:r w:rsidRPr="006A0FC5">
        <w:rPr>
          <w:rtl/>
        </w:rPr>
        <w:t xml:space="preserve"> </w:t>
      </w:r>
      <w:r w:rsidRPr="006A0FC5">
        <w:rPr>
          <w:rFonts w:hint="cs"/>
          <w:rtl/>
        </w:rPr>
        <w:t>אף על פי</w:t>
      </w:r>
      <w:r w:rsidRPr="006A0FC5">
        <w:rPr>
          <w:rtl/>
        </w:rPr>
        <w:t xml:space="preserve"> </w:t>
      </w:r>
      <w:r w:rsidRPr="006A0FC5">
        <w:rPr>
          <w:rFonts w:hint="cs"/>
          <w:rtl/>
        </w:rPr>
        <w:t xml:space="preserve">שלא היה בידי החברה אישור לפטור ממכרז מטעם </w:t>
      </w:r>
      <w:r w:rsidRPr="006A0FC5">
        <w:rPr>
          <w:rtl/>
        </w:rPr>
        <w:t xml:space="preserve">ועדת המכרזים, </w:t>
      </w:r>
      <w:r w:rsidRPr="006A0FC5">
        <w:rPr>
          <w:rFonts w:hint="cs"/>
          <w:rtl/>
        </w:rPr>
        <w:t>ההתקשרות</w:t>
      </w:r>
      <w:r w:rsidRPr="006A0FC5">
        <w:rPr>
          <w:rtl/>
        </w:rPr>
        <w:t xml:space="preserve"> </w:t>
      </w:r>
      <w:r w:rsidRPr="006A0FC5">
        <w:rPr>
          <w:rFonts w:hint="cs"/>
          <w:rtl/>
        </w:rPr>
        <w:t>בוצעה, והתשלום</w:t>
      </w:r>
      <w:r w:rsidRPr="006A0FC5">
        <w:rPr>
          <w:rtl/>
        </w:rPr>
        <w:t xml:space="preserve"> </w:t>
      </w:r>
      <w:r w:rsidRPr="006A0FC5">
        <w:rPr>
          <w:rFonts w:hint="cs"/>
          <w:rtl/>
        </w:rPr>
        <w:t>בגינה הועבר</w:t>
      </w:r>
      <w:r w:rsidRPr="006A0FC5">
        <w:rPr>
          <w:rtl/>
        </w:rPr>
        <w:t xml:space="preserve"> </w:t>
      </w:r>
      <w:r w:rsidRPr="006A0FC5">
        <w:rPr>
          <w:rFonts w:hint="cs"/>
          <w:rtl/>
        </w:rPr>
        <w:t>באישור</w:t>
      </w:r>
      <w:r w:rsidRPr="006A0FC5">
        <w:rPr>
          <w:rtl/>
        </w:rPr>
        <w:t xml:space="preserve"> </w:t>
      </w:r>
      <w:r w:rsidRPr="006A0FC5">
        <w:rPr>
          <w:rFonts w:hint="cs"/>
          <w:rtl/>
        </w:rPr>
        <w:t>חשב</w:t>
      </w:r>
      <w:r w:rsidRPr="006A0FC5">
        <w:rPr>
          <w:rtl/>
        </w:rPr>
        <w:t xml:space="preserve"> </w:t>
      </w:r>
      <w:r w:rsidRPr="006A0FC5">
        <w:rPr>
          <w:rFonts w:hint="cs"/>
          <w:rtl/>
        </w:rPr>
        <w:t>החברה</w:t>
      </w:r>
      <w:r w:rsidRPr="006A0FC5">
        <w:rPr>
          <w:rtl/>
        </w:rPr>
        <w:t xml:space="preserve">. </w:t>
      </w:r>
      <w:r w:rsidRPr="006A0FC5">
        <w:rPr>
          <w:rFonts w:hint="cs"/>
          <w:rtl/>
        </w:rPr>
        <w:t>בכך</w:t>
      </w:r>
      <w:r w:rsidRPr="006A0FC5">
        <w:rPr>
          <w:rtl/>
        </w:rPr>
        <w:t xml:space="preserve"> </w:t>
      </w:r>
      <w:r w:rsidRPr="006A0FC5">
        <w:rPr>
          <w:rFonts w:hint="cs"/>
          <w:rtl/>
        </w:rPr>
        <w:t>פעלו החברה וסמנכ</w:t>
      </w:r>
      <w:r w:rsidRPr="006A0FC5">
        <w:rPr>
          <w:rtl/>
        </w:rPr>
        <w:t xml:space="preserve">"ל </w:t>
      </w:r>
      <w:r w:rsidRPr="006A0FC5">
        <w:rPr>
          <w:rFonts w:hint="cs"/>
          <w:rtl/>
        </w:rPr>
        <w:t>השיווק</w:t>
      </w:r>
      <w:r w:rsidRPr="006A0FC5">
        <w:rPr>
          <w:rtl/>
        </w:rPr>
        <w:t xml:space="preserve"> </w:t>
      </w:r>
      <w:r w:rsidRPr="006A0FC5">
        <w:rPr>
          <w:rFonts w:hint="cs"/>
          <w:rtl/>
        </w:rPr>
        <w:t>שלא בהתאם</w:t>
      </w:r>
      <w:r w:rsidRPr="006A0FC5">
        <w:rPr>
          <w:rtl/>
        </w:rPr>
        <w:t xml:space="preserve"> ל</w:t>
      </w:r>
      <w:r w:rsidRPr="006A0FC5">
        <w:rPr>
          <w:rFonts w:hint="cs"/>
          <w:rtl/>
        </w:rPr>
        <w:t>כללי ה</w:t>
      </w:r>
      <w:r w:rsidRPr="006A0FC5">
        <w:rPr>
          <w:rtl/>
        </w:rPr>
        <w:t>מכרזים</w:t>
      </w:r>
      <w:r w:rsidRPr="006A0FC5">
        <w:rPr>
          <w:rFonts w:hint="cs"/>
          <w:rtl/>
        </w:rPr>
        <w:t>, ועל החשב היה להימנע מלאשר את התשלום, כל זמן שלא הוצג לו הפטור</w:t>
      </w:r>
      <w:r w:rsidRPr="006A0FC5">
        <w:rPr>
          <w:rtl/>
        </w:rPr>
        <w:t>.</w:t>
      </w:r>
    </w:p>
    <w:p w:rsidR="000A4680" w:rsidRPr="006A0FC5" w:rsidP="006A0FC5">
      <w:pPr>
        <w:pStyle w:val="RESHET"/>
        <w:ind w:left="567"/>
        <w:rPr>
          <w:rtl/>
        </w:rPr>
      </w:pPr>
      <w:r w:rsidRPr="006A0FC5">
        <w:rPr>
          <w:rFonts w:hint="cs"/>
          <w:rtl/>
        </w:rPr>
        <w:t xml:space="preserve">רק בדצמבר 2013, דהיינו חודש לאחר חתימת ההסכם, הגיש סמנכ"ל השיווק לוועדת המכרזים </w:t>
      </w:r>
      <w:r w:rsidRPr="006A0FC5">
        <w:rPr>
          <w:rtl/>
        </w:rPr>
        <w:t>בקשה</w:t>
      </w:r>
      <w:r w:rsidRPr="006A0FC5">
        <w:rPr>
          <w:rFonts w:hint="cs"/>
          <w:rtl/>
        </w:rPr>
        <w:t xml:space="preserve"> בדיעבד לאישור ההתקשרות האמורה ב</w:t>
      </w:r>
      <w:r w:rsidRPr="006A0FC5">
        <w:rPr>
          <w:rtl/>
        </w:rPr>
        <w:t xml:space="preserve">פטור ממכרז </w:t>
      </w:r>
      <w:r w:rsidRPr="006A0FC5">
        <w:rPr>
          <w:rFonts w:hint="cs"/>
          <w:rtl/>
        </w:rPr>
        <w:t>מכוח תקנות חובת המכרזים. הנימוק לבקשת הפטור היה שמדובר ב"</w:t>
      </w:r>
      <w:r w:rsidRPr="006A0FC5">
        <w:rPr>
          <w:rtl/>
        </w:rPr>
        <w:t>ה</w:t>
      </w:r>
      <w:r w:rsidRPr="006A0FC5">
        <w:rPr>
          <w:rFonts w:hint="cs"/>
          <w:rtl/>
        </w:rPr>
        <w:t>תקשרות לרכישת שירותי</w:t>
      </w:r>
      <w:r w:rsidRPr="006A0FC5">
        <w:rPr>
          <w:rtl/>
        </w:rPr>
        <w:t xml:space="preserve">ם </w:t>
      </w:r>
      <w:r w:rsidRPr="006A0FC5">
        <w:rPr>
          <w:rFonts w:hint="cs"/>
          <w:rtl/>
        </w:rPr>
        <w:t>או טובין ייחודיים שעניינם תרבות". מכל מקום, ועדת המכרזים לא קיבלה החלטה בנושא, וממילא לא אישרה את ההתקשרות בפטור ממכרז.</w:t>
      </w:r>
    </w:p>
    <w:p w:rsidR="000A4680" w:rsidRPr="003C2A8C" w:rsidP="006A0FC5">
      <w:pPr>
        <w:spacing w:before="180" w:line="240" w:lineRule="exact"/>
        <w:ind w:left="340" w:right="2268"/>
        <w:jc w:val="both"/>
        <w:rPr>
          <w:rFonts w:ascii="Tahoma" w:hAnsi="Tahoma" w:cs="Tahoma"/>
          <w:sz w:val="18"/>
          <w:szCs w:val="18"/>
          <w:rtl/>
        </w:rPr>
      </w:pPr>
      <w:r w:rsidRPr="003C2A8C">
        <w:rPr>
          <w:rFonts w:ascii="Tahoma" w:hAnsi="Tahoma" w:cs="Tahoma" w:hint="cs"/>
          <w:sz w:val="18"/>
          <w:szCs w:val="18"/>
          <w:rtl/>
        </w:rPr>
        <w:t>סמנכ"ל השיווק והחשב מסרו בתשובתם מאפריל 2017 כי ועדת המכרזים לא דנה ולא רצתה לדון בהתקשרות האמורה, מכיוון שסברה שאין צורך לאשר את הפטור בוועדת המכרזים. עוד ציינו כי ההתקשרות נעשתה באישור מנכ"ל החברה דאז ובהתאם לעמדת היועץ המשפטי דאז שסבר, בסמוך להתקשרות, כי ניתן לפטור התקשרות זו ממכרז.</w:t>
      </w:r>
    </w:p>
    <w:p w:rsidR="000A4680" w:rsidRPr="003C2A8C" w:rsidP="006A0FC5">
      <w:pPr>
        <w:spacing w:after="240" w:line="240" w:lineRule="exact"/>
        <w:ind w:left="340" w:right="2268"/>
        <w:jc w:val="both"/>
        <w:rPr>
          <w:rFonts w:ascii="Tahoma" w:hAnsi="Tahoma" w:cs="Tahoma"/>
          <w:sz w:val="18"/>
          <w:szCs w:val="18"/>
          <w:rtl/>
        </w:rPr>
      </w:pPr>
      <w:r w:rsidRPr="003C2A8C">
        <w:rPr>
          <w:rFonts w:ascii="Tahoma" w:hAnsi="Tahoma" w:cs="Tahoma" w:hint="cs"/>
          <w:sz w:val="18"/>
          <w:szCs w:val="18"/>
          <w:rtl/>
        </w:rPr>
        <w:t xml:space="preserve">היועץ המשפטי דאז של עמידר מסר בתשובתו מדצמבר 2017 כי "ציינתי כי ניתן היה לקבל פטור אולם יש לקבל את אישור ועדת המכרזים ואכן הנושא </w:t>
      </w:r>
      <w:r w:rsidRPr="003C2A8C">
        <w:rPr>
          <w:rFonts w:ascii="Tahoma" w:hAnsi="Tahoma" w:cs="Tahoma" w:hint="cs"/>
          <w:sz w:val="18"/>
          <w:szCs w:val="18"/>
          <w:rtl/>
        </w:rPr>
        <w:t>הועבר לאישור הועדה", וכי ועדת המכרזים לא קיבלה החלטה מאחר שלא רצתה לאשר התקשרות בדיעבד.</w:t>
      </w:r>
    </w:p>
    <w:p w:rsidR="000A4680" w:rsidRPr="003C2A8C" w:rsidP="006A0FC5">
      <w:pPr>
        <w:pStyle w:val="RESHET"/>
        <w:ind w:left="567"/>
        <w:rPr>
          <w:rtl/>
        </w:rPr>
      </w:pPr>
      <w:r w:rsidRPr="003C2A8C">
        <w:rPr>
          <w:rFonts w:hint="cs"/>
          <w:rtl/>
        </w:rPr>
        <w:t>משרד</w:t>
      </w:r>
      <w:r w:rsidRPr="003C2A8C">
        <w:rPr>
          <w:rtl/>
        </w:rPr>
        <w:t xml:space="preserve"> </w:t>
      </w:r>
      <w:r w:rsidRPr="003C2A8C">
        <w:rPr>
          <w:rFonts w:hint="cs"/>
          <w:rtl/>
        </w:rPr>
        <w:t>מבקר</w:t>
      </w:r>
      <w:r w:rsidRPr="003C2A8C">
        <w:rPr>
          <w:rtl/>
        </w:rPr>
        <w:t xml:space="preserve"> </w:t>
      </w:r>
      <w:r w:rsidRPr="003C2A8C">
        <w:rPr>
          <w:rFonts w:hint="cs"/>
          <w:rtl/>
        </w:rPr>
        <w:t>המדינה</w:t>
      </w:r>
      <w:r w:rsidRPr="003C2A8C">
        <w:rPr>
          <w:rtl/>
        </w:rPr>
        <w:t xml:space="preserve"> </w:t>
      </w:r>
      <w:r w:rsidRPr="003C2A8C">
        <w:rPr>
          <w:rFonts w:hint="cs"/>
          <w:rtl/>
        </w:rPr>
        <w:t>מעיר</w:t>
      </w:r>
      <w:r w:rsidRPr="003C2A8C">
        <w:rPr>
          <w:rtl/>
        </w:rPr>
        <w:t xml:space="preserve"> </w:t>
      </w:r>
      <w:r w:rsidRPr="003C2A8C">
        <w:rPr>
          <w:rFonts w:hint="cs"/>
          <w:rtl/>
        </w:rPr>
        <w:t>לסמנכ</w:t>
      </w:r>
      <w:r w:rsidRPr="003C2A8C">
        <w:rPr>
          <w:rtl/>
        </w:rPr>
        <w:t xml:space="preserve">"ל </w:t>
      </w:r>
      <w:r w:rsidRPr="003C2A8C">
        <w:rPr>
          <w:rFonts w:hint="cs"/>
          <w:rtl/>
        </w:rPr>
        <w:t>השיווק</w:t>
      </w:r>
      <w:r w:rsidRPr="003C2A8C">
        <w:rPr>
          <w:rtl/>
        </w:rPr>
        <w:t xml:space="preserve"> </w:t>
      </w:r>
      <w:r w:rsidRPr="003C2A8C">
        <w:rPr>
          <w:rFonts w:hint="cs"/>
          <w:rtl/>
        </w:rPr>
        <w:t xml:space="preserve">ולחשב כי בהתקשרות בהיקף האמור נתונה הסמכות לאישורה בידי ועדת המכרזים בלבד. העובדה שהמנכ"ל דאז אישר את ההתקשרות והיועץ המשפטי דאז סבר כי ניתן יהיה לפטור אותה ממכרז (בכפוף לאישור ועדת המכרזים), לא פטרה את סמנכ"ל השיווק מהחובה לקבל את אישור ועדת המכרזים טרם ההתקשרות ואת החשב מלוודא שהפטור </w:t>
      </w:r>
      <w:r w:rsidRPr="003C2A8C">
        <w:rPr>
          <w:rFonts w:hint="cs"/>
          <w:rtl/>
        </w:rPr>
        <w:t>ייתקבל</w:t>
      </w:r>
      <w:r w:rsidRPr="003C2A8C">
        <w:rPr>
          <w:rFonts w:hint="cs"/>
          <w:rtl/>
        </w:rPr>
        <w:t xml:space="preserve"> טרם התשלום.</w:t>
      </w:r>
    </w:p>
    <w:p w:rsidR="000A4680" w:rsidRPr="003C2A8C" w:rsidP="006A0FC5">
      <w:pPr>
        <w:pStyle w:val="ListParagraph"/>
        <w:numPr>
          <w:ilvl w:val="0"/>
          <w:numId w:val="10"/>
        </w:numPr>
        <w:autoSpaceDE/>
        <w:autoSpaceDN/>
        <w:adjustRightInd/>
        <w:spacing w:before="180" w:after="240" w:line="240" w:lineRule="exact"/>
        <w:ind w:left="340" w:right="2268" w:hanging="340"/>
        <w:rPr>
          <w:sz w:val="18"/>
          <w:szCs w:val="18"/>
          <w:rtl/>
        </w:rPr>
      </w:pPr>
      <w:r w:rsidRPr="003C2A8C">
        <w:rPr>
          <w:rFonts w:hint="cs"/>
          <w:sz w:val="18"/>
          <w:szCs w:val="18"/>
          <w:rtl/>
        </w:rPr>
        <w:t xml:space="preserve">חוזר מנהל רשות החברות מספטמבר 2005, "מתן חסויות ושיתופי פעולה </w:t>
      </w:r>
      <w:r w:rsidRPr="006A0FC5">
        <w:rPr>
          <w:rFonts w:hint="cs"/>
          <w:spacing w:val="-4"/>
          <w:sz w:val="18"/>
          <w:szCs w:val="18"/>
          <w:rtl/>
        </w:rPr>
        <w:t>על ידי חברות ממשלתיות ו/או בנות ממשלתיות"</w:t>
      </w:r>
      <w:r>
        <w:rPr>
          <w:spacing w:val="-4"/>
          <w:sz w:val="18"/>
          <w:szCs w:val="18"/>
          <w:vertAlign w:val="superscript"/>
          <w:rtl/>
        </w:rPr>
        <w:footnoteReference w:id="22"/>
      </w:r>
      <w:r w:rsidRPr="006A0FC5">
        <w:rPr>
          <w:rFonts w:hint="cs"/>
          <w:spacing w:val="-4"/>
          <w:sz w:val="18"/>
          <w:szCs w:val="18"/>
          <w:rtl/>
        </w:rPr>
        <w:t>, קובע שחברה ממשלתית</w:t>
      </w:r>
      <w:r w:rsidRPr="003C2A8C">
        <w:rPr>
          <w:rFonts w:hint="cs"/>
          <w:sz w:val="18"/>
          <w:szCs w:val="18"/>
          <w:rtl/>
        </w:rPr>
        <w:t xml:space="preserve"> אינה רשאית לתת חסות מכל מין וסוג הכרוכה בתשלום מאת החברה בכסף או בשווה כסף. אחת הדוגמאות למתן חסות המפורטות בחוזר היא כאשר החברה משלמת סכום כסף למארגני כנסים, ומנגד מוקנית לחברה הזכות לשאת דברים בכנס.</w:t>
      </w:r>
    </w:p>
    <w:p w:rsidR="000A4680" w:rsidRPr="006A0FC5" w:rsidP="006A0FC5">
      <w:pPr>
        <w:pStyle w:val="RESHET"/>
        <w:ind w:left="567"/>
        <w:rPr>
          <w:rtl/>
        </w:rPr>
      </w:pPr>
      <w:r w:rsidRPr="006A0FC5">
        <w:rPr>
          <w:rFonts w:hint="cs"/>
          <w:rtl/>
        </w:rPr>
        <w:t>נמצא כי במסגרת ההסכם דלעיל שחתמה עמידר עם העיתון, היא שילמה בין היתר בעבור זכות יו"ר עמידר לשעבר לשאת דברים בכנס של העיתון שהתקיים ב-2013. עמידר שבה ורכשה שירותים במתכונת דומה, עת שילמה באמצעות חברת פרסום בעבור זכות היו"ר לשאת דברים בכנס שהתקיים ב-2014. פעולות אלה הן בגדר מתן חסות, לפי הוראות החוזר, ולפיכך על עמידר היה להימנע מהן.</w:t>
      </w:r>
    </w:p>
    <w:p w:rsidR="000A4680" w:rsidRPr="006A0FC5" w:rsidP="006A0FC5">
      <w:pPr>
        <w:pStyle w:val="RESHET"/>
        <w:ind w:left="567"/>
        <w:rPr>
          <w:rtl/>
        </w:rPr>
      </w:pPr>
      <w:r w:rsidRPr="006A0FC5">
        <w:rPr>
          <w:rFonts w:hint="cs"/>
          <w:rtl/>
        </w:rPr>
        <w:t>על רשות החברות לרענן ולחדד הוראות חוזר זה בפני החברות הממשלתיות.</w:t>
      </w:r>
    </w:p>
    <w:p w:rsidR="000A4680" w:rsidRPr="003C2A8C" w:rsidP="00151FC3">
      <w:pPr>
        <w:spacing w:line="240" w:lineRule="exact"/>
        <w:ind w:right="2268"/>
        <w:jc w:val="both"/>
        <w:rPr>
          <w:rFonts w:ascii="Tahoma" w:hAnsi="Tahoma" w:cs="Tahoma"/>
          <w:sz w:val="18"/>
          <w:szCs w:val="18"/>
        </w:rPr>
      </w:pPr>
    </w:p>
    <w:p w:rsidR="000A4680" w:rsidRPr="003C2A8C" w:rsidP="00151FC3">
      <w:pPr>
        <w:spacing w:line="240" w:lineRule="exact"/>
        <w:ind w:right="2268"/>
        <w:jc w:val="both"/>
        <w:rPr>
          <w:rFonts w:ascii="Tahoma" w:hAnsi="Tahoma" w:cs="Tahoma"/>
          <w:sz w:val="18"/>
          <w:szCs w:val="18"/>
          <w:rtl/>
        </w:rPr>
      </w:pPr>
    </w:p>
    <w:p w:rsidR="000A4680" w:rsidRPr="00F93A64" w:rsidP="00151FC3">
      <w:pPr>
        <w:pStyle w:val="KOT4"/>
        <w:rPr>
          <w:rtl/>
        </w:rPr>
      </w:pPr>
      <w:r>
        <w:rPr>
          <w:rFonts w:hint="cs"/>
          <w:rtl/>
        </w:rPr>
        <w:t>התקשרויות עם יועצים משפטיים</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תקנות חובת המכרזים קובעות כי התקשרות לביצוע עבודה הדורשת יחסי אמון מיוחדים, לרבות עורכי דין, אינה טעונה מכרז, אך תיעשה ככל שניתן בדרך של פנייה לקבלת הצעות, הן באמצעות בחירה מתוך רשימת מציעים שנבחרו בהליך פומבי והן באמצעות פנייה לכמה מציעים בסבב מחזורי.</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 xml:space="preserve">עמידר מעסיקה עובד המשמש יועץ משפטי פנימי וכן מעסיקה לעתים מזומנות משרדי עורכי דין בעלי מומחיות לצורך פעולות שונות כגון ייעוץ, ייצוג בבית משפט, עריכת הסכמים ועוד. נוהל עמידר בנושא העסקת יועצים משפטיים </w:t>
      </w:r>
      <w:r w:rsidRPr="003C2A8C">
        <w:rPr>
          <w:rFonts w:ascii="Tahoma" w:hAnsi="Tahoma" w:cs="Tahoma" w:hint="cs"/>
          <w:sz w:val="18"/>
          <w:szCs w:val="18"/>
          <w:rtl/>
        </w:rPr>
        <w:t>קובע כי ההתקשרות עם יועץ משפטי מומחה תיעשה "על פי החלטת ועדת המכרזים ואישור רשות החברות". מ</w:t>
      </w:r>
      <w:r w:rsidRPr="003C2A8C">
        <w:rPr>
          <w:rFonts w:ascii="Tahoma" w:hAnsi="Tahoma" w:cs="Tahoma"/>
          <w:sz w:val="18"/>
          <w:szCs w:val="18"/>
          <w:rtl/>
        </w:rPr>
        <w:t>נוהל התקשרויות</w:t>
      </w:r>
      <w:r w:rsidRPr="003C2A8C">
        <w:rPr>
          <w:rFonts w:ascii="Tahoma" w:hAnsi="Tahoma" w:cs="Tahoma" w:hint="cs"/>
          <w:sz w:val="18"/>
          <w:szCs w:val="18"/>
          <w:rtl/>
        </w:rPr>
        <w:t xml:space="preserve"> ו</w:t>
      </w:r>
      <w:r w:rsidRPr="003C2A8C">
        <w:rPr>
          <w:rFonts w:ascii="Tahoma" w:hAnsi="Tahoma" w:cs="Tahoma"/>
          <w:sz w:val="18"/>
          <w:szCs w:val="18"/>
          <w:rtl/>
        </w:rPr>
        <w:t>מכרזים</w:t>
      </w:r>
      <w:r w:rsidRPr="003C2A8C">
        <w:rPr>
          <w:rFonts w:ascii="Tahoma" w:hAnsi="Tahoma" w:cs="Tahoma" w:hint="cs"/>
          <w:sz w:val="18"/>
          <w:szCs w:val="18"/>
          <w:rtl/>
        </w:rPr>
        <w:t xml:space="preserve"> </w:t>
      </w:r>
      <w:r w:rsidRPr="003C2A8C">
        <w:rPr>
          <w:rFonts w:ascii="Tahoma" w:hAnsi="Tahoma" w:cs="Tahoma" w:hint="cs"/>
          <w:sz w:val="18"/>
          <w:szCs w:val="18"/>
          <w:rtl/>
        </w:rPr>
        <w:t>של עמידר עולה כי התקשרות עם בעל מקצוע מומחה, לרבות עורך דין, טעונה מכרז סגור או לכל הפחות בדיקה של שלוש הצעות, אם קבעה ועדת המכרזים שאין אפשרות או הצדקה למכרז.</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הביקורת העלתה כי למרות האמור העסיקה עמידר יועצים משפטיים חיצוניים שלא בהתאם לתקנות ולנהליה שלה. להלן הפרטים:</w:t>
      </w:r>
    </w:p>
    <w:p w:rsidR="000A4680" w:rsidRPr="003C2A8C" w:rsidP="006A0FC5">
      <w:pPr>
        <w:numPr>
          <w:ilvl w:val="0"/>
          <w:numId w:val="7"/>
        </w:numPr>
        <w:spacing w:line="240" w:lineRule="exact"/>
        <w:ind w:left="340" w:right="2268" w:hanging="340"/>
        <w:jc w:val="both"/>
        <w:rPr>
          <w:rFonts w:ascii="Tahoma" w:hAnsi="Tahoma" w:cs="Tahoma"/>
          <w:sz w:val="18"/>
          <w:szCs w:val="18"/>
        </w:rPr>
      </w:pPr>
      <w:r w:rsidRPr="00943349">
        <w:rPr>
          <w:rFonts w:ascii="Tahoma" w:hAnsi="Tahoma" w:eastAsiaTheme="majorEastAsia" w:cs="Tahoma" w:hint="cs"/>
          <w:bCs/>
          <w:sz w:val="18"/>
          <w:szCs w:val="18"/>
          <w:rtl/>
        </w:rPr>
        <w:t>העסקת יועץ משפטי לשם ייעוץ לדירקטוריון ולפעולות נוספות:</w:t>
      </w:r>
      <w:r w:rsidRPr="003C2A8C">
        <w:rPr>
          <w:rFonts w:ascii="Tahoma" w:hAnsi="Tahoma" w:cs="Tahoma" w:hint="cs"/>
          <w:sz w:val="18"/>
          <w:szCs w:val="18"/>
          <w:rtl/>
        </w:rPr>
        <w:t xml:space="preserve"> בתחילת 2015 החלה עמידר להעסיק משרד עורכי דין חיצוני לטיפול בעתירה מסוימת. באפריל 2015 החליטה עמידר להעסיק משרד זה גם כיועץ המשפטי של הדירקטוריון. בהחלטתו ציין הדירקטוריון כי נעשתה פנייה כנדרש לרשות החברות לקבלת אישור להתקשר עם המשרד, אולם התברר שלוועדה של רשות החברות שמאשרת את ההתקשרויות אין קוורום ולכן אינה מתכנסת. על כן החליט הדירקטוריון כי לכשתתכנס תובא הבקשה לאישורה.</w:t>
      </w:r>
    </w:p>
    <w:p w:rsidR="000A4680" w:rsidRPr="003C2A8C" w:rsidP="006A0FC5">
      <w:pPr>
        <w:spacing w:after="240" w:line="240" w:lineRule="exact"/>
        <w:ind w:left="340" w:right="2268"/>
        <w:jc w:val="both"/>
        <w:rPr>
          <w:rFonts w:ascii="Tahoma" w:hAnsi="Tahoma" w:cs="Tahoma"/>
          <w:sz w:val="18"/>
          <w:szCs w:val="18"/>
        </w:rPr>
      </w:pPr>
      <w:r w:rsidRPr="003C2A8C">
        <w:rPr>
          <w:rFonts w:ascii="Tahoma" w:hAnsi="Tahoma" w:cs="Tahoma" w:hint="cs"/>
          <w:sz w:val="18"/>
          <w:szCs w:val="18"/>
          <w:rtl/>
        </w:rPr>
        <w:t>מנתוני עמידר עולה כי בתקופה אפריל 2015 - מאי 2016 הסתכמה עלות הייעוץ לדירקטוריון של המשרד האמור בכ-120,000 ש"ח ובגין פעולות נוספות שביצע עבור עמידר בכ-700,000 ש"ח, סך הכול כ-820,000 ש"ח.</w:t>
      </w:r>
    </w:p>
    <w:p w:rsidR="000A4680" w:rsidRPr="006A0FC5" w:rsidP="002F6023">
      <w:pPr>
        <w:pStyle w:val="RESHET"/>
        <w:numPr>
          <w:ilvl w:val="0"/>
          <w:numId w:val="13"/>
        </w:numPr>
        <w:tabs>
          <w:tab w:val="clear" w:pos="624"/>
        </w:tabs>
        <w:ind w:left="680" w:hanging="340"/>
        <w:rPr>
          <w:sz w:val="18"/>
        </w:rPr>
      </w:pPr>
      <w:r w:rsidRPr="006A0FC5">
        <w:rPr>
          <w:rFonts w:hint="cs"/>
          <w:sz w:val="18"/>
          <w:rtl/>
        </w:rPr>
        <w:t>הביקורת</w:t>
      </w:r>
      <w:r w:rsidRPr="006A0FC5">
        <w:rPr>
          <w:sz w:val="18"/>
          <w:rtl/>
        </w:rPr>
        <w:t xml:space="preserve"> העלתה כי אף שמדובר בהתקשרות </w:t>
      </w:r>
      <w:r w:rsidRPr="006A0FC5">
        <w:rPr>
          <w:rFonts w:hint="cs"/>
          <w:sz w:val="18"/>
          <w:rtl/>
        </w:rPr>
        <w:t>בהיקף</w:t>
      </w:r>
      <w:r w:rsidRPr="006A0FC5">
        <w:rPr>
          <w:sz w:val="18"/>
          <w:rtl/>
        </w:rPr>
        <w:t xml:space="preserve"> </w:t>
      </w:r>
      <w:r w:rsidRPr="006A0FC5">
        <w:rPr>
          <w:rFonts w:hint="cs"/>
          <w:sz w:val="18"/>
          <w:rtl/>
        </w:rPr>
        <w:t>כספי</w:t>
      </w:r>
      <w:r w:rsidRPr="006A0FC5">
        <w:rPr>
          <w:sz w:val="18"/>
          <w:rtl/>
        </w:rPr>
        <w:t xml:space="preserve"> </w:t>
      </w:r>
      <w:r w:rsidRPr="006A0FC5">
        <w:rPr>
          <w:rFonts w:hint="cs"/>
          <w:sz w:val="18"/>
          <w:rtl/>
        </w:rPr>
        <w:t>רחב</w:t>
      </w:r>
      <w:r w:rsidRPr="006A0FC5">
        <w:rPr>
          <w:sz w:val="18"/>
          <w:rtl/>
        </w:rPr>
        <w:t xml:space="preserve">, בחרה </w:t>
      </w:r>
      <w:r w:rsidRPr="006A0FC5">
        <w:rPr>
          <w:rFonts w:hint="cs"/>
          <w:sz w:val="18"/>
          <w:rtl/>
        </w:rPr>
        <w:t>עמידר</w:t>
      </w:r>
      <w:r w:rsidRPr="006A0FC5">
        <w:rPr>
          <w:sz w:val="18"/>
          <w:rtl/>
        </w:rPr>
        <w:t xml:space="preserve"> </w:t>
      </w:r>
      <w:r w:rsidRPr="006A0FC5">
        <w:rPr>
          <w:rFonts w:hint="cs"/>
          <w:sz w:val="18"/>
          <w:rtl/>
        </w:rPr>
        <w:t>להתקשר</w:t>
      </w:r>
      <w:r w:rsidRPr="006A0FC5">
        <w:rPr>
          <w:sz w:val="18"/>
          <w:rtl/>
        </w:rPr>
        <w:t xml:space="preserve"> </w:t>
      </w:r>
      <w:r w:rsidRPr="006A0FC5">
        <w:rPr>
          <w:rFonts w:hint="cs"/>
          <w:sz w:val="18"/>
          <w:rtl/>
        </w:rPr>
        <w:t>עם</w:t>
      </w:r>
      <w:r w:rsidRPr="006A0FC5">
        <w:rPr>
          <w:sz w:val="18"/>
          <w:rtl/>
        </w:rPr>
        <w:t xml:space="preserve"> </w:t>
      </w:r>
      <w:r w:rsidRPr="006A0FC5">
        <w:rPr>
          <w:rFonts w:hint="cs"/>
          <w:sz w:val="18"/>
          <w:rtl/>
        </w:rPr>
        <w:t>משרד</w:t>
      </w:r>
      <w:r w:rsidRPr="006A0FC5">
        <w:rPr>
          <w:sz w:val="18"/>
          <w:rtl/>
        </w:rPr>
        <w:t xml:space="preserve"> </w:t>
      </w:r>
      <w:r w:rsidRPr="006A0FC5">
        <w:rPr>
          <w:rFonts w:hint="cs"/>
          <w:sz w:val="18"/>
          <w:rtl/>
        </w:rPr>
        <w:t>זה</w:t>
      </w:r>
      <w:r w:rsidRPr="006A0FC5">
        <w:rPr>
          <w:sz w:val="18"/>
          <w:rtl/>
        </w:rPr>
        <w:t xml:space="preserve"> </w:t>
      </w:r>
      <w:r w:rsidRPr="006A0FC5">
        <w:rPr>
          <w:rFonts w:hint="cs"/>
          <w:sz w:val="18"/>
          <w:rtl/>
        </w:rPr>
        <w:t>בלא</w:t>
      </w:r>
      <w:r w:rsidRPr="006A0FC5">
        <w:rPr>
          <w:sz w:val="18"/>
          <w:rtl/>
        </w:rPr>
        <w:t xml:space="preserve"> </w:t>
      </w:r>
      <w:r w:rsidRPr="006A0FC5">
        <w:rPr>
          <w:rFonts w:hint="cs"/>
          <w:sz w:val="18"/>
          <w:rtl/>
        </w:rPr>
        <w:t>שקיימה</w:t>
      </w:r>
      <w:r w:rsidRPr="006A0FC5">
        <w:rPr>
          <w:sz w:val="18"/>
          <w:rtl/>
        </w:rPr>
        <w:t xml:space="preserve"> </w:t>
      </w:r>
      <w:r w:rsidRPr="006A0FC5">
        <w:rPr>
          <w:rFonts w:hint="cs"/>
          <w:sz w:val="18"/>
          <w:rtl/>
        </w:rPr>
        <w:t>כל</w:t>
      </w:r>
      <w:r w:rsidRPr="006A0FC5">
        <w:rPr>
          <w:sz w:val="18"/>
          <w:rtl/>
        </w:rPr>
        <w:t xml:space="preserve"> </w:t>
      </w:r>
      <w:r w:rsidRPr="006A0FC5">
        <w:rPr>
          <w:rFonts w:hint="cs"/>
          <w:sz w:val="18"/>
          <w:rtl/>
        </w:rPr>
        <w:t>הליך</w:t>
      </w:r>
      <w:r w:rsidRPr="006A0FC5">
        <w:rPr>
          <w:sz w:val="18"/>
          <w:rtl/>
        </w:rPr>
        <w:t xml:space="preserve"> </w:t>
      </w:r>
      <w:r w:rsidRPr="006A0FC5">
        <w:rPr>
          <w:rFonts w:hint="cs"/>
          <w:sz w:val="18"/>
          <w:rtl/>
        </w:rPr>
        <w:t>תחרותי</w:t>
      </w:r>
      <w:r w:rsidRPr="006A0FC5">
        <w:rPr>
          <w:sz w:val="18"/>
          <w:rtl/>
        </w:rPr>
        <w:t xml:space="preserve">, או לכל הפחות בדיקה של כמה הצעות לצורך בחירת ההצעה המיטבית הן מהבחינה האיכותית והן מהבחינה הכלכלית לכלל המשימות דלעיל. הדבר </w:t>
      </w:r>
      <w:r w:rsidRPr="006A0FC5">
        <w:rPr>
          <w:rFonts w:hint="cs"/>
          <w:sz w:val="18"/>
          <w:rtl/>
        </w:rPr>
        <w:t>אף</w:t>
      </w:r>
      <w:r w:rsidRPr="006A0FC5">
        <w:rPr>
          <w:sz w:val="18"/>
          <w:rtl/>
        </w:rPr>
        <w:t xml:space="preserve"> לא </w:t>
      </w:r>
      <w:r w:rsidRPr="006A0FC5">
        <w:rPr>
          <w:rFonts w:hint="cs"/>
          <w:sz w:val="18"/>
          <w:rtl/>
        </w:rPr>
        <w:t>הובא</w:t>
      </w:r>
      <w:r w:rsidRPr="006A0FC5">
        <w:rPr>
          <w:sz w:val="18"/>
          <w:rtl/>
        </w:rPr>
        <w:t xml:space="preserve"> </w:t>
      </w:r>
      <w:r w:rsidRPr="006A0FC5">
        <w:rPr>
          <w:rFonts w:hint="cs"/>
          <w:sz w:val="18"/>
          <w:rtl/>
        </w:rPr>
        <w:t>בפני</w:t>
      </w:r>
      <w:r w:rsidRPr="006A0FC5">
        <w:rPr>
          <w:sz w:val="18"/>
          <w:rtl/>
        </w:rPr>
        <w:t xml:space="preserve"> </w:t>
      </w:r>
      <w:r w:rsidRPr="006A0FC5">
        <w:rPr>
          <w:rFonts w:hint="cs"/>
          <w:sz w:val="18"/>
          <w:rtl/>
        </w:rPr>
        <w:t>ועדת</w:t>
      </w:r>
      <w:r w:rsidRPr="006A0FC5">
        <w:rPr>
          <w:sz w:val="18"/>
          <w:rtl/>
        </w:rPr>
        <w:t xml:space="preserve"> </w:t>
      </w:r>
      <w:r w:rsidRPr="006A0FC5">
        <w:rPr>
          <w:rFonts w:hint="cs"/>
          <w:sz w:val="18"/>
          <w:rtl/>
        </w:rPr>
        <w:t>המכרזים</w:t>
      </w:r>
      <w:r w:rsidRPr="006A0FC5">
        <w:rPr>
          <w:sz w:val="18"/>
          <w:rtl/>
        </w:rPr>
        <w:t xml:space="preserve">. כל זאת </w:t>
      </w:r>
      <w:r w:rsidRPr="006A0FC5">
        <w:rPr>
          <w:rFonts w:hint="cs"/>
          <w:sz w:val="18"/>
          <w:rtl/>
        </w:rPr>
        <w:t>בניגוד</w:t>
      </w:r>
      <w:r w:rsidRPr="006A0FC5">
        <w:rPr>
          <w:sz w:val="18"/>
          <w:rtl/>
        </w:rPr>
        <w:t xml:space="preserve"> </w:t>
      </w:r>
      <w:r w:rsidRPr="006A0FC5">
        <w:rPr>
          <w:rFonts w:hint="cs"/>
          <w:sz w:val="18"/>
          <w:rtl/>
        </w:rPr>
        <w:t>למתחייב</w:t>
      </w:r>
      <w:r w:rsidRPr="006A0FC5">
        <w:rPr>
          <w:sz w:val="18"/>
          <w:rtl/>
        </w:rPr>
        <w:t xml:space="preserve"> </w:t>
      </w:r>
      <w:r w:rsidRPr="006A0FC5">
        <w:rPr>
          <w:rFonts w:hint="cs"/>
          <w:sz w:val="18"/>
          <w:rtl/>
        </w:rPr>
        <w:t>מהתקנות</w:t>
      </w:r>
      <w:r w:rsidRPr="006A0FC5">
        <w:rPr>
          <w:sz w:val="18"/>
          <w:rtl/>
        </w:rPr>
        <w:t xml:space="preserve"> </w:t>
      </w:r>
      <w:r w:rsidRPr="006A0FC5">
        <w:rPr>
          <w:rFonts w:hint="cs"/>
          <w:sz w:val="18"/>
          <w:rtl/>
        </w:rPr>
        <w:t>ומנוהלי</w:t>
      </w:r>
      <w:r w:rsidRPr="006A0FC5">
        <w:rPr>
          <w:sz w:val="18"/>
          <w:rtl/>
        </w:rPr>
        <w:t xml:space="preserve"> </w:t>
      </w:r>
      <w:r w:rsidRPr="006A0FC5">
        <w:rPr>
          <w:rFonts w:hint="cs"/>
          <w:sz w:val="18"/>
          <w:rtl/>
        </w:rPr>
        <w:t>עמידר</w:t>
      </w:r>
      <w:r w:rsidRPr="006A0FC5">
        <w:rPr>
          <w:sz w:val="18"/>
          <w:rtl/>
        </w:rPr>
        <w:t>.</w:t>
      </w:r>
      <w:r w:rsidRPr="0012789B" w:rsidR="002F6023">
        <w:rPr>
          <w:noProof/>
          <w:szCs w:val="17"/>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F6023" w:rsidRPr="00373C5D" w:rsidP="002F602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358706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58633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עמידר</w:t>
                            </w:r>
                            <w:r w:rsidRPr="002F6023">
                              <w:rPr>
                                <w:rFonts w:cs="Tahoma"/>
                                <w:color w:val="0B5294"/>
                                <w:spacing w:val="-4"/>
                                <w:sz w:val="24"/>
                                <w:szCs w:val="24"/>
                                <w:rtl/>
                              </w:rPr>
                              <w:t xml:space="preserve"> </w:t>
                            </w:r>
                            <w:r w:rsidRPr="002F6023">
                              <w:rPr>
                                <w:rFonts w:cs="Tahoma" w:hint="eastAsia"/>
                                <w:color w:val="0B5294"/>
                                <w:spacing w:val="-4"/>
                                <w:sz w:val="24"/>
                                <w:szCs w:val="24"/>
                                <w:rtl/>
                              </w:rPr>
                              <w:t>התקשרה</w:t>
                            </w:r>
                            <w:r w:rsidRPr="002F6023">
                              <w:rPr>
                                <w:rFonts w:cs="Tahoma"/>
                                <w:color w:val="0B5294"/>
                                <w:spacing w:val="-4"/>
                                <w:sz w:val="24"/>
                                <w:szCs w:val="24"/>
                                <w:rtl/>
                              </w:rPr>
                              <w:t xml:space="preserve"> </w:t>
                            </w:r>
                            <w:r w:rsidRPr="002F6023">
                              <w:rPr>
                                <w:rFonts w:cs="Tahoma" w:hint="eastAsia"/>
                                <w:color w:val="0B5294"/>
                                <w:spacing w:val="-4"/>
                                <w:sz w:val="24"/>
                                <w:szCs w:val="24"/>
                                <w:rtl/>
                              </w:rPr>
                              <w:t>עם</w:t>
                            </w:r>
                            <w:r w:rsidRPr="002F6023">
                              <w:rPr>
                                <w:rFonts w:cs="Tahoma"/>
                                <w:color w:val="0B5294"/>
                                <w:spacing w:val="-4"/>
                                <w:sz w:val="24"/>
                                <w:szCs w:val="24"/>
                                <w:rtl/>
                              </w:rPr>
                              <w:t xml:space="preserve"> </w:t>
                            </w:r>
                            <w:r w:rsidRPr="002F6023">
                              <w:rPr>
                                <w:rFonts w:cs="Tahoma" w:hint="eastAsia"/>
                                <w:color w:val="0B5294"/>
                                <w:spacing w:val="-4"/>
                                <w:sz w:val="24"/>
                                <w:szCs w:val="24"/>
                                <w:rtl/>
                              </w:rPr>
                              <w:t>משרדי</w:t>
                            </w:r>
                            <w:r w:rsidRPr="002F6023">
                              <w:rPr>
                                <w:rFonts w:cs="Tahoma"/>
                                <w:color w:val="0B5294"/>
                                <w:spacing w:val="-4"/>
                                <w:sz w:val="24"/>
                                <w:szCs w:val="24"/>
                                <w:rtl/>
                              </w:rPr>
                              <w:t xml:space="preserve"> </w:t>
                            </w:r>
                            <w:r w:rsidRPr="002F6023">
                              <w:rPr>
                                <w:rFonts w:cs="Tahoma" w:hint="eastAsia"/>
                                <w:color w:val="0B5294"/>
                                <w:spacing w:val="-4"/>
                                <w:sz w:val="24"/>
                                <w:szCs w:val="24"/>
                                <w:rtl/>
                              </w:rPr>
                              <w:t>עורכי</w:t>
                            </w:r>
                            <w:r w:rsidRPr="002F6023">
                              <w:rPr>
                                <w:rFonts w:cs="Tahoma"/>
                                <w:color w:val="0B5294"/>
                                <w:spacing w:val="-4"/>
                                <w:sz w:val="24"/>
                                <w:szCs w:val="24"/>
                                <w:rtl/>
                              </w:rPr>
                              <w:t xml:space="preserve"> </w:t>
                            </w:r>
                            <w:r w:rsidRPr="002F6023">
                              <w:rPr>
                                <w:rFonts w:cs="Tahoma" w:hint="eastAsia"/>
                                <w:color w:val="0B5294"/>
                                <w:spacing w:val="-4"/>
                                <w:sz w:val="24"/>
                                <w:szCs w:val="24"/>
                                <w:rtl/>
                              </w:rPr>
                              <w:t>דין</w:t>
                            </w:r>
                            <w:r w:rsidRPr="002F6023">
                              <w:rPr>
                                <w:rFonts w:cs="Tahoma"/>
                                <w:color w:val="0B5294"/>
                                <w:spacing w:val="-4"/>
                                <w:sz w:val="24"/>
                                <w:szCs w:val="24"/>
                                <w:rtl/>
                              </w:rPr>
                              <w:t xml:space="preserve"> </w:t>
                            </w:r>
                            <w:r w:rsidRPr="002F6023">
                              <w:rPr>
                                <w:rFonts w:cs="Tahoma" w:hint="eastAsia"/>
                                <w:color w:val="0B5294"/>
                                <w:spacing w:val="-4"/>
                                <w:sz w:val="24"/>
                                <w:szCs w:val="24"/>
                                <w:rtl/>
                              </w:rPr>
                              <w:t>בלא</w:t>
                            </w:r>
                            <w:r w:rsidRPr="002F6023">
                              <w:rPr>
                                <w:rFonts w:cs="Tahoma"/>
                                <w:color w:val="0B5294"/>
                                <w:spacing w:val="-4"/>
                                <w:sz w:val="24"/>
                                <w:szCs w:val="24"/>
                                <w:rtl/>
                              </w:rPr>
                              <w:t xml:space="preserve"> </w:t>
                            </w:r>
                            <w:r w:rsidRPr="002F6023">
                              <w:rPr>
                                <w:rFonts w:cs="Tahoma" w:hint="eastAsia"/>
                                <w:color w:val="0B5294"/>
                                <w:spacing w:val="-4"/>
                                <w:sz w:val="24"/>
                                <w:szCs w:val="24"/>
                                <w:rtl/>
                              </w:rPr>
                              <w:t>שקיימה</w:t>
                            </w:r>
                            <w:r w:rsidRPr="002F6023">
                              <w:rPr>
                                <w:rFonts w:cs="Tahoma"/>
                                <w:color w:val="0B5294"/>
                                <w:spacing w:val="-4"/>
                                <w:sz w:val="24"/>
                                <w:szCs w:val="24"/>
                                <w:rtl/>
                              </w:rPr>
                              <w:t xml:space="preserve"> </w:t>
                            </w:r>
                            <w:r w:rsidRPr="002F6023">
                              <w:rPr>
                                <w:rFonts w:cs="Tahoma" w:hint="eastAsia"/>
                                <w:color w:val="0B5294"/>
                                <w:spacing w:val="-4"/>
                                <w:sz w:val="24"/>
                                <w:szCs w:val="24"/>
                                <w:rtl/>
                              </w:rPr>
                              <w:t>כל</w:t>
                            </w:r>
                            <w:r w:rsidRPr="002F6023">
                              <w:rPr>
                                <w:rFonts w:cs="Tahoma"/>
                                <w:color w:val="0B5294"/>
                                <w:spacing w:val="-4"/>
                                <w:sz w:val="24"/>
                                <w:szCs w:val="24"/>
                                <w:rtl/>
                              </w:rPr>
                              <w:t xml:space="preserve"> </w:t>
                            </w:r>
                            <w:r w:rsidRPr="002F6023">
                              <w:rPr>
                                <w:rFonts w:cs="Tahoma" w:hint="eastAsia"/>
                                <w:color w:val="0B5294"/>
                                <w:spacing w:val="-4"/>
                                <w:sz w:val="24"/>
                                <w:szCs w:val="24"/>
                                <w:rtl/>
                              </w:rPr>
                              <w:t>הליך</w:t>
                            </w:r>
                            <w:r w:rsidRPr="002F6023">
                              <w:rPr>
                                <w:rFonts w:cs="Tahoma"/>
                                <w:color w:val="0B5294"/>
                                <w:spacing w:val="-4"/>
                                <w:sz w:val="24"/>
                                <w:szCs w:val="24"/>
                                <w:rtl/>
                              </w:rPr>
                              <w:t xml:space="preserve"> </w:t>
                            </w:r>
                            <w:r w:rsidRPr="002F6023">
                              <w:rPr>
                                <w:rFonts w:cs="Tahoma" w:hint="eastAsia"/>
                                <w:color w:val="0B5294"/>
                                <w:spacing w:val="-4"/>
                                <w:sz w:val="24"/>
                                <w:szCs w:val="24"/>
                                <w:rtl/>
                              </w:rPr>
                              <w:t>תחרותי</w:t>
                            </w:r>
                            <w:r w:rsidRPr="002F6023">
                              <w:rPr>
                                <w:rFonts w:cs="Tahoma"/>
                                <w:color w:val="0B5294"/>
                                <w:spacing w:val="-4"/>
                                <w:sz w:val="24"/>
                                <w:szCs w:val="24"/>
                                <w:rtl/>
                              </w:rPr>
                              <w:t xml:space="preserve">, </w:t>
                            </w:r>
                            <w:r w:rsidRPr="002F6023">
                              <w:rPr>
                                <w:rFonts w:cs="Tahoma" w:hint="eastAsia"/>
                                <w:color w:val="0B5294"/>
                                <w:spacing w:val="-4"/>
                                <w:sz w:val="24"/>
                                <w:szCs w:val="24"/>
                                <w:rtl/>
                              </w:rPr>
                              <w:t>או</w:t>
                            </w:r>
                            <w:r w:rsidRPr="002F6023">
                              <w:rPr>
                                <w:rFonts w:cs="Tahoma"/>
                                <w:color w:val="0B5294"/>
                                <w:spacing w:val="-4"/>
                                <w:sz w:val="24"/>
                                <w:szCs w:val="24"/>
                                <w:rtl/>
                              </w:rPr>
                              <w:t xml:space="preserve"> </w:t>
                            </w:r>
                            <w:r w:rsidRPr="002F6023">
                              <w:rPr>
                                <w:rFonts w:cs="Tahoma" w:hint="eastAsia"/>
                                <w:color w:val="0B5294"/>
                                <w:spacing w:val="-4"/>
                                <w:sz w:val="24"/>
                                <w:szCs w:val="24"/>
                                <w:rtl/>
                              </w:rPr>
                              <w:t>לכל</w:t>
                            </w:r>
                            <w:r w:rsidRPr="002F6023">
                              <w:rPr>
                                <w:rFonts w:cs="Tahoma"/>
                                <w:color w:val="0B5294"/>
                                <w:spacing w:val="-4"/>
                                <w:sz w:val="24"/>
                                <w:szCs w:val="24"/>
                                <w:rtl/>
                              </w:rPr>
                              <w:t xml:space="preserve"> </w:t>
                            </w:r>
                            <w:r w:rsidRPr="002F6023">
                              <w:rPr>
                                <w:rFonts w:cs="Tahoma" w:hint="eastAsia"/>
                                <w:color w:val="0B5294"/>
                                <w:spacing w:val="-4"/>
                                <w:sz w:val="24"/>
                                <w:szCs w:val="24"/>
                                <w:rtl/>
                              </w:rPr>
                              <w:t>הפחות</w:t>
                            </w:r>
                            <w:r w:rsidRPr="002F6023">
                              <w:rPr>
                                <w:rFonts w:cs="Tahoma"/>
                                <w:color w:val="0B5294"/>
                                <w:spacing w:val="-4"/>
                                <w:sz w:val="24"/>
                                <w:szCs w:val="24"/>
                                <w:rtl/>
                              </w:rPr>
                              <w:t xml:space="preserve"> </w:t>
                            </w:r>
                            <w:r w:rsidRPr="002F6023">
                              <w:rPr>
                                <w:rFonts w:cs="Tahoma" w:hint="eastAsia"/>
                                <w:color w:val="0B5294"/>
                                <w:spacing w:val="-4"/>
                                <w:sz w:val="24"/>
                                <w:szCs w:val="24"/>
                                <w:rtl/>
                              </w:rPr>
                              <w:t>בדיקה</w:t>
                            </w:r>
                            <w:r w:rsidRPr="002F6023">
                              <w:rPr>
                                <w:rFonts w:cs="Tahoma"/>
                                <w:color w:val="0B5294"/>
                                <w:spacing w:val="-4"/>
                                <w:sz w:val="24"/>
                                <w:szCs w:val="24"/>
                                <w:rtl/>
                              </w:rPr>
                              <w:t xml:space="preserve"> </w:t>
                            </w:r>
                            <w:r w:rsidRPr="002F6023">
                              <w:rPr>
                                <w:rFonts w:cs="Tahoma" w:hint="eastAsia"/>
                                <w:color w:val="0B5294"/>
                                <w:spacing w:val="-4"/>
                                <w:sz w:val="24"/>
                                <w:szCs w:val="24"/>
                                <w:rtl/>
                              </w:rPr>
                              <w:t>של</w:t>
                            </w:r>
                            <w:r w:rsidRPr="002F6023">
                              <w:rPr>
                                <w:rFonts w:cs="Tahoma"/>
                                <w:color w:val="0B5294"/>
                                <w:spacing w:val="-4"/>
                                <w:sz w:val="24"/>
                                <w:szCs w:val="24"/>
                                <w:rtl/>
                              </w:rPr>
                              <w:t xml:space="preserve"> </w:t>
                            </w:r>
                            <w:r w:rsidRPr="002F6023">
                              <w:rPr>
                                <w:rFonts w:cs="Tahoma" w:hint="eastAsia"/>
                                <w:color w:val="0B5294"/>
                                <w:spacing w:val="-4"/>
                                <w:sz w:val="24"/>
                                <w:szCs w:val="24"/>
                                <w:rtl/>
                              </w:rPr>
                              <w:t>כמה</w:t>
                            </w:r>
                            <w:r w:rsidRPr="002F6023">
                              <w:rPr>
                                <w:rFonts w:cs="Tahoma"/>
                                <w:color w:val="0B5294"/>
                                <w:spacing w:val="-4"/>
                                <w:sz w:val="24"/>
                                <w:szCs w:val="24"/>
                                <w:rtl/>
                              </w:rPr>
                              <w:t xml:space="preserve"> </w:t>
                            </w:r>
                            <w:r w:rsidRPr="002F6023">
                              <w:rPr>
                                <w:rFonts w:cs="Tahoma" w:hint="eastAsia"/>
                                <w:color w:val="0B5294"/>
                                <w:spacing w:val="-4"/>
                                <w:sz w:val="24"/>
                                <w:szCs w:val="24"/>
                                <w:rtl/>
                              </w:rPr>
                              <w:t>הצעות</w:t>
                            </w:r>
                            <w:r w:rsidRPr="002F6023">
                              <w:rPr>
                                <w:rFonts w:cs="Tahoma"/>
                                <w:color w:val="0B5294"/>
                                <w:spacing w:val="-4"/>
                                <w:sz w:val="24"/>
                                <w:szCs w:val="24"/>
                                <w:rtl/>
                              </w:rPr>
                              <w:t xml:space="preserve"> </w:t>
                            </w:r>
                            <w:r w:rsidRPr="002F6023">
                              <w:rPr>
                                <w:rFonts w:cs="Tahoma" w:hint="eastAsia"/>
                                <w:color w:val="0B5294"/>
                                <w:spacing w:val="-4"/>
                                <w:sz w:val="24"/>
                                <w:szCs w:val="24"/>
                                <w:rtl/>
                              </w:rPr>
                              <w:t>לצורך</w:t>
                            </w:r>
                            <w:r w:rsidRPr="002F6023">
                              <w:rPr>
                                <w:rFonts w:cs="Tahoma"/>
                                <w:color w:val="0B5294"/>
                                <w:spacing w:val="-4"/>
                                <w:sz w:val="24"/>
                                <w:szCs w:val="24"/>
                                <w:rtl/>
                              </w:rPr>
                              <w:t xml:space="preserve"> </w:t>
                            </w:r>
                            <w:r w:rsidRPr="002F6023">
                              <w:rPr>
                                <w:rFonts w:cs="Tahoma" w:hint="eastAsia"/>
                                <w:color w:val="0B5294"/>
                                <w:spacing w:val="-4"/>
                                <w:sz w:val="24"/>
                                <w:szCs w:val="24"/>
                                <w:rtl/>
                              </w:rPr>
                              <w:t>בחירת</w:t>
                            </w:r>
                            <w:r w:rsidRPr="002F6023">
                              <w:rPr>
                                <w:rFonts w:cs="Tahoma"/>
                                <w:color w:val="0B5294"/>
                                <w:spacing w:val="-4"/>
                                <w:sz w:val="24"/>
                                <w:szCs w:val="24"/>
                                <w:rtl/>
                              </w:rPr>
                              <w:t xml:space="preserve"> </w:t>
                            </w:r>
                            <w:r w:rsidRPr="002F6023">
                              <w:rPr>
                                <w:rFonts w:cs="Tahoma" w:hint="eastAsia"/>
                                <w:color w:val="0B5294"/>
                                <w:spacing w:val="-4"/>
                                <w:sz w:val="24"/>
                                <w:szCs w:val="24"/>
                                <w:rtl/>
                              </w:rPr>
                              <w:t>ההצעה</w:t>
                            </w:r>
                            <w:r w:rsidRPr="002F6023">
                              <w:rPr>
                                <w:rFonts w:cs="Tahoma"/>
                                <w:color w:val="0B5294"/>
                                <w:spacing w:val="-4"/>
                                <w:sz w:val="24"/>
                                <w:szCs w:val="24"/>
                                <w:rtl/>
                              </w:rPr>
                              <w:t xml:space="preserve"> </w:t>
                            </w:r>
                            <w:r w:rsidRPr="002F6023">
                              <w:rPr>
                                <w:rFonts w:cs="Tahoma" w:hint="eastAsia"/>
                                <w:color w:val="0B5294"/>
                                <w:spacing w:val="-4"/>
                                <w:sz w:val="24"/>
                                <w:szCs w:val="24"/>
                                <w:rtl/>
                              </w:rPr>
                              <w:t>המיטבית</w:t>
                            </w:r>
                          </w:p>
                          <w:p w:rsidR="002F6023" w:rsidRPr="00373C5D" w:rsidP="002F602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4565082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98811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2F6023" w:rsidRPr="00373C5D" w:rsidP="002F6023">
                      <w:pPr>
                        <w:spacing w:line="240" w:lineRule="atLeast"/>
                        <w:rPr>
                          <w:rFonts w:cs="Tahoma"/>
                          <w:b/>
                          <w:bCs/>
                          <w:color w:val="0B5294"/>
                          <w:sz w:val="48"/>
                          <w:szCs w:val="48"/>
                          <w:rtl/>
                        </w:rPr>
                      </w:pPr>
                      <w:drawing>
                        <wp:inline distT="0" distB="0" distL="0" distR="0">
                          <wp:extent cx="311150" cy="256800"/>
                          <wp:effectExtent l="0" t="0" r="0" b="0"/>
                          <wp:docPr id="2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5297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עמידר</w:t>
                      </w:r>
                      <w:r w:rsidRPr="002F6023">
                        <w:rPr>
                          <w:rFonts w:cs="Tahoma"/>
                          <w:color w:val="0B5294"/>
                          <w:spacing w:val="-4"/>
                          <w:sz w:val="24"/>
                          <w:szCs w:val="24"/>
                          <w:rtl/>
                        </w:rPr>
                        <w:t xml:space="preserve"> </w:t>
                      </w:r>
                      <w:r w:rsidRPr="002F6023">
                        <w:rPr>
                          <w:rFonts w:cs="Tahoma" w:hint="eastAsia"/>
                          <w:color w:val="0B5294"/>
                          <w:spacing w:val="-4"/>
                          <w:sz w:val="24"/>
                          <w:szCs w:val="24"/>
                          <w:rtl/>
                        </w:rPr>
                        <w:t>התקשרה</w:t>
                      </w:r>
                      <w:r w:rsidRPr="002F6023">
                        <w:rPr>
                          <w:rFonts w:cs="Tahoma"/>
                          <w:color w:val="0B5294"/>
                          <w:spacing w:val="-4"/>
                          <w:sz w:val="24"/>
                          <w:szCs w:val="24"/>
                          <w:rtl/>
                        </w:rPr>
                        <w:t xml:space="preserve"> </w:t>
                      </w:r>
                      <w:r w:rsidRPr="002F6023">
                        <w:rPr>
                          <w:rFonts w:cs="Tahoma" w:hint="eastAsia"/>
                          <w:color w:val="0B5294"/>
                          <w:spacing w:val="-4"/>
                          <w:sz w:val="24"/>
                          <w:szCs w:val="24"/>
                          <w:rtl/>
                        </w:rPr>
                        <w:t>עם</w:t>
                      </w:r>
                      <w:r w:rsidRPr="002F6023">
                        <w:rPr>
                          <w:rFonts w:cs="Tahoma"/>
                          <w:color w:val="0B5294"/>
                          <w:spacing w:val="-4"/>
                          <w:sz w:val="24"/>
                          <w:szCs w:val="24"/>
                          <w:rtl/>
                        </w:rPr>
                        <w:t xml:space="preserve"> </w:t>
                      </w:r>
                      <w:r w:rsidRPr="002F6023">
                        <w:rPr>
                          <w:rFonts w:cs="Tahoma" w:hint="eastAsia"/>
                          <w:color w:val="0B5294"/>
                          <w:spacing w:val="-4"/>
                          <w:sz w:val="24"/>
                          <w:szCs w:val="24"/>
                          <w:rtl/>
                        </w:rPr>
                        <w:t>משרדי</w:t>
                      </w:r>
                      <w:r w:rsidRPr="002F6023">
                        <w:rPr>
                          <w:rFonts w:cs="Tahoma"/>
                          <w:color w:val="0B5294"/>
                          <w:spacing w:val="-4"/>
                          <w:sz w:val="24"/>
                          <w:szCs w:val="24"/>
                          <w:rtl/>
                        </w:rPr>
                        <w:t xml:space="preserve"> </w:t>
                      </w:r>
                      <w:r w:rsidRPr="002F6023">
                        <w:rPr>
                          <w:rFonts w:cs="Tahoma" w:hint="eastAsia"/>
                          <w:color w:val="0B5294"/>
                          <w:spacing w:val="-4"/>
                          <w:sz w:val="24"/>
                          <w:szCs w:val="24"/>
                          <w:rtl/>
                        </w:rPr>
                        <w:t>עורכי</w:t>
                      </w:r>
                      <w:r w:rsidRPr="002F6023">
                        <w:rPr>
                          <w:rFonts w:cs="Tahoma"/>
                          <w:color w:val="0B5294"/>
                          <w:spacing w:val="-4"/>
                          <w:sz w:val="24"/>
                          <w:szCs w:val="24"/>
                          <w:rtl/>
                        </w:rPr>
                        <w:t xml:space="preserve"> </w:t>
                      </w:r>
                      <w:r w:rsidRPr="002F6023">
                        <w:rPr>
                          <w:rFonts w:cs="Tahoma" w:hint="eastAsia"/>
                          <w:color w:val="0B5294"/>
                          <w:spacing w:val="-4"/>
                          <w:sz w:val="24"/>
                          <w:szCs w:val="24"/>
                          <w:rtl/>
                        </w:rPr>
                        <w:t>דין</w:t>
                      </w:r>
                      <w:r w:rsidRPr="002F6023">
                        <w:rPr>
                          <w:rFonts w:cs="Tahoma"/>
                          <w:color w:val="0B5294"/>
                          <w:spacing w:val="-4"/>
                          <w:sz w:val="24"/>
                          <w:szCs w:val="24"/>
                          <w:rtl/>
                        </w:rPr>
                        <w:t xml:space="preserve"> </w:t>
                      </w:r>
                      <w:r w:rsidRPr="002F6023">
                        <w:rPr>
                          <w:rFonts w:cs="Tahoma" w:hint="eastAsia"/>
                          <w:color w:val="0B5294"/>
                          <w:spacing w:val="-4"/>
                          <w:sz w:val="24"/>
                          <w:szCs w:val="24"/>
                          <w:rtl/>
                        </w:rPr>
                        <w:t>בלא</w:t>
                      </w:r>
                      <w:r w:rsidRPr="002F6023">
                        <w:rPr>
                          <w:rFonts w:cs="Tahoma"/>
                          <w:color w:val="0B5294"/>
                          <w:spacing w:val="-4"/>
                          <w:sz w:val="24"/>
                          <w:szCs w:val="24"/>
                          <w:rtl/>
                        </w:rPr>
                        <w:t xml:space="preserve"> </w:t>
                      </w:r>
                      <w:r w:rsidRPr="002F6023">
                        <w:rPr>
                          <w:rFonts w:cs="Tahoma" w:hint="eastAsia"/>
                          <w:color w:val="0B5294"/>
                          <w:spacing w:val="-4"/>
                          <w:sz w:val="24"/>
                          <w:szCs w:val="24"/>
                          <w:rtl/>
                        </w:rPr>
                        <w:t>שקיימה</w:t>
                      </w:r>
                      <w:r w:rsidRPr="002F6023">
                        <w:rPr>
                          <w:rFonts w:cs="Tahoma"/>
                          <w:color w:val="0B5294"/>
                          <w:spacing w:val="-4"/>
                          <w:sz w:val="24"/>
                          <w:szCs w:val="24"/>
                          <w:rtl/>
                        </w:rPr>
                        <w:t xml:space="preserve"> </w:t>
                      </w:r>
                      <w:r w:rsidRPr="002F6023">
                        <w:rPr>
                          <w:rFonts w:cs="Tahoma" w:hint="eastAsia"/>
                          <w:color w:val="0B5294"/>
                          <w:spacing w:val="-4"/>
                          <w:sz w:val="24"/>
                          <w:szCs w:val="24"/>
                          <w:rtl/>
                        </w:rPr>
                        <w:t>כל</w:t>
                      </w:r>
                      <w:r w:rsidRPr="002F6023">
                        <w:rPr>
                          <w:rFonts w:cs="Tahoma"/>
                          <w:color w:val="0B5294"/>
                          <w:spacing w:val="-4"/>
                          <w:sz w:val="24"/>
                          <w:szCs w:val="24"/>
                          <w:rtl/>
                        </w:rPr>
                        <w:t xml:space="preserve"> </w:t>
                      </w:r>
                      <w:r w:rsidRPr="002F6023">
                        <w:rPr>
                          <w:rFonts w:cs="Tahoma" w:hint="eastAsia"/>
                          <w:color w:val="0B5294"/>
                          <w:spacing w:val="-4"/>
                          <w:sz w:val="24"/>
                          <w:szCs w:val="24"/>
                          <w:rtl/>
                        </w:rPr>
                        <w:t>הליך</w:t>
                      </w:r>
                      <w:r w:rsidRPr="002F6023">
                        <w:rPr>
                          <w:rFonts w:cs="Tahoma"/>
                          <w:color w:val="0B5294"/>
                          <w:spacing w:val="-4"/>
                          <w:sz w:val="24"/>
                          <w:szCs w:val="24"/>
                          <w:rtl/>
                        </w:rPr>
                        <w:t xml:space="preserve"> </w:t>
                      </w:r>
                      <w:r w:rsidRPr="002F6023">
                        <w:rPr>
                          <w:rFonts w:cs="Tahoma" w:hint="eastAsia"/>
                          <w:color w:val="0B5294"/>
                          <w:spacing w:val="-4"/>
                          <w:sz w:val="24"/>
                          <w:szCs w:val="24"/>
                          <w:rtl/>
                        </w:rPr>
                        <w:t>תחרותי</w:t>
                      </w:r>
                      <w:r w:rsidRPr="002F6023">
                        <w:rPr>
                          <w:rFonts w:cs="Tahoma"/>
                          <w:color w:val="0B5294"/>
                          <w:spacing w:val="-4"/>
                          <w:sz w:val="24"/>
                          <w:szCs w:val="24"/>
                          <w:rtl/>
                        </w:rPr>
                        <w:t xml:space="preserve">, </w:t>
                      </w:r>
                      <w:r w:rsidRPr="002F6023">
                        <w:rPr>
                          <w:rFonts w:cs="Tahoma" w:hint="eastAsia"/>
                          <w:color w:val="0B5294"/>
                          <w:spacing w:val="-4"/>
                          <w:sz w:val="24"/>
                          <w:szCs w:val="24"/>
                          <w:rtl/>
                        </w:rPr>
                        <w:t>או</w:t>
                      </w:r>
                      <w:r w:rsidRPr="002F6023">
                        <w:rPr>
                          <w:rFonts w:cs="Tahoma"/>
                          <w:color w:val="0B5294"/>
                          <w:spacing w:val="-4"/>
                          <w:sz w:val="24"/>
                          <w:szCs w:val="24"/>
                          <w:rtl/>
                        </w:rPr>
                        <w:t xml:space="preserve"> </w:t>
                      </w:r>
                      <w:r w:rsidRPr="002F6023">
                        <w:rPr>
                          <w:rFonts w:cs="Tahoma" w:hint="eastAsia"/>
                          <w:color w:val="0B5294"/>
                          <w:spacing w:val="-4"/>
                          <w:sz w:val="24"/>
                          <w:szCs w:val="24"/>
                          <w:rtl/>
                        </w:rPr>
                        <w:t>לכל</w:t>
                      </w:r>
                      <w:r w:rsidRPr="002F6023">
                        <w:rPr>
                          <w:rFonts w:cs="Tahoma"/>
                          <w:color w:val="0B5294"/>
                          <w:spacing w:val="-4"/>
                          <w:sz w:val="24"/>
                          <w:szCs w:val="24"/>
                          <w:rtl/>
                        </w:rPr>
                        <w:t xml:space="preserve"> </w:t>
                      </w:r>
                      <w:r w:rsidRPr="002F6023">
                        <w:rPr>
                          <w:rFonts w:cs="Tahoma" w:hint="eastAsia"/>
                          <w:color w:val="0B5294"/>
                          <w:spacing w:val="-4"/>
                          <w:sz w:val="24"/>
                          <w:szCs w:val="24"/>
                          <w:rtl/>
                        </w:rPr>
                        <w:t>הפחות</w:t>
                      </w:r>
                      <w:r w:rsidRPr="002F6023">
                        <w:rPr>
                          <w:rFonts w:cs="Tahoma"/>
                          <w:color w:val="0B5294"/>
                          <w:spacing w:val="-4"/>
                          <w:sz w:val="24"/>
                          <w:szCs w:val="24"/>
                          <w:rtl/>
                        </w:rPr>
                        <w:t xml:space="preserve"> </w:t>
                      </w:r>
                      <w:r w:rsidRPr="002F6023">
                        <w:rPr>
                          <w:rFonts w:cs="Tahoma" w:hint="eastAsia"/>
                          <w:color w:val="0B5294"/>
                          <w:spacing w:val="-4"/>
                          <w:sz w:val="24"/>
                          <w:szCs w:val="24"/>
                          <w:rtl/>
                        </w:rPr>
                        <w:t>בדיקה</w:t>
                      </w:r>
                      <w:r w:rsidRPr="002F6023">
                        <w:rPr>
                          <w:rFonts w:cs="Tahoma"/>
                          <w:color w:val="0B5294"/>
                          <w:spacing w:val="-4"/>
                          <w:sz w:val="24"/>
                          <w:szCs w:val="24"/>
                          <w:rtl/>
                        </w:rPr>
                        <w:t xml:space="preserve"> </w:t>
                      </w:r>
                      <w:r w:rsidRPr="002F6023">
                        <w:rPr>
                          <w:rFonts w:cs="Tahoma" w:hint="eastAsia"/>
                          <w:color w:val="0B5294"/>
                          <w:spacing w:val="-4"/>
                          <w:sz w:val="24"/>
                          <w:szCs w:val="24"/>
                          <w:rtl/>
                        </w:rPr>
                        <w:t>של</w:t>
                      </w:r>
                      <w:r w:rsidRPr="002F6023">
                        <w:rPr>
                          <w:rFonts w:cs="Tahoma"/>
                          <w:color w:val="0B5294"/>
                          <w:spacing w:val="-4"/>
                          <w:sz w:val="24"/>
                          <w:szCs w:val="24"/>
                          <w:rtl/>
                        </w:rPr>
                        <w:t xml:space="preserve"> </w:t>
                      </w:r>
                      <w:r w:rsidRPr="002F6023">
                        <w:rPr>
                          <w:rFonts w:cs="Tahoma" w:hint="eastAsia"/>
                          <w:color w:val="0B5294"/>
                          <w:spacing w:val="-4"/>
                          <w:sz w:val="24"/>
                          <w:szCs w:val="24"/>
                          <w:rtl/>
                        </w:rPr>
                        <w:t>כמה</w:t>
                      </w:r>
                      <w:r w:rsidRPr="002F6023">
                        <w:rPr>
                          <w:rFonts w:cs="Tahoma"/>
                          <w:color w:val="0B5294"/>
                          <w:spacing w:val="-4"/>
                          <w:sz w:val="24"/>
                          <w:szCs w:val="24"/>
                          <w:rtl/>
                        </w:rPr>
                        <w:t xml:space="preserve"> </w:t>
                      </w:r>
                      <w:r w:rsidRPr="002F6023">
                        <w:rPr>
                          <w:rFonts w:cs="Tahoma" w:hint="eastAsia"/>
                          <w:color w:val="0B5294"/>
                          <w:spacing w:val="-4"/>
                          <w:sz w:val="24"/>
                          <w:szCs w:val="24"/>
                          <w:rtl/>
                        </w:rPr>
                        <w:t>הצעות</w:t>
                      </w:r>
                      <w:r w:rsidRPr="002F6023">
                        <w:rPr>
                          <w:rFonts w:cs="Tahoma"/>
                          <w:color w:val="0B5294"/>
                          <w:spacing w:val="-4"/>
                          <w:sz w:val="24"/>
                          <w:szCs w:val="24"/>
                          <w:rtl/>
                        </w:rPr>
                        <w:t xml:space="preserve"> </w:t>
                      </w:r>
                      <w:r w:rsidRPr="002F6023">
                        <w:rPr>
                          <w:rFonts w:cs="Tahoma" w:hint="eastAsia"/>
                          <w:color w:val="0B5294"/>
                          <w:spacing w:val="-4"/>
                          <w:sz w:val="24"/>
                          <w:szCs w:val="24"/>
                          <w:rtl/>
                        </w:rPr>
                        <w:t>לצורך</w:t>
                      </w:r>
                      <w:r w:rsidRPr="002F6023">
                        <w:rPr>
                          <w:rFonts w:cs="Tahoma"/>
                          <w:color w:val="0B5294"/>
                          <w:spacing w:val="-4"/>
                          <w:sz w:val="24"/>
                          <w:szCs w:val="24"/>
                          <w:rtl/>
                        </w:rPr>
                        <w:t xml:space="preserve"> </w:t>
                      </w:r>
                      <w:r w:rsidRPr="002F6023">
                        <w:rPr>
                          <w:rFonts w:cs="Tahoma" w:hint="eastAsia"/>
                          <w:color w:val="0B5294"/>
                          <w:spacing w:val="-4"/>
                          <w:sz w:val="24"/>
                          <w:szCs w:val="24"/>
                          <w:rtl/>
                        </w:rPr>
                        <w:t>בחירת</w:t>
                      </w:r>
                      <w:r w:rsidRPr="002F6023">
                        <w:rPr>
                          <w:rFonts w:cs="Tahoma"/>
                          <w:color w:val="0B5294"/>
                          <w:spacing w:val="-4"/>
                          <w:sz w:val="24"/>
                          <w:szCs w:val="24"/>
                          <w:rtl/>
                        </w:rPr>
                        <w:t xml:space="preserve"> </w:t>
                      </w:r>
                      <w:r w:rsidRPr="002F6023">
                        <w:rPr>
                          <w:rFonts w:cs="Tahoma" w:hint="eastAsia"/>
                          <w:color w:val="0B5294"/>
                          <w:spacing w:val="-4"/>
                          <w:sz w:val="24"/>
                          <w:szCs w:val="24"/>
                          <w:rtl/>
                        </w:rPr>
                        <w:t>ההצעה</w:t>
                      </w:r>
                      <w:r w:rsidRPr="002F6023">
                        <w:rPr>
                          <w:rFonts w:cs="Tahoma"/>
                          <w:color w:val="0B5294"/>
                          <w:spacing w:val="-4"/>
                          <w:sz w:val="24"/>
                          <w:szCs w:val="24"/>
                          <w:rtl/>
                        </w:rPr>
                        <w:t xml:space="preserve"> </w:t>
                      </w:r>
                      <w:r w:rsidRPr="002F6023">
                        <w:rPr>
                          <w:rFonts w:cs="Tahoma" w:hint="eastAsia"/>
                          <w:color w:val="0B5294"/>
                          <w:spacing w:val="-4"/>
                          <w:sz w:val="24"/>
                          <w:szCs w:val="24"/>
                          <w:rtl/>
                        </w:rPr>
                        <w:t>המיטבית</w:t>
                      </w:r>
                    </w:p>
                    <w:p w:rsidR="002F6023" w:rsidRPr="00373C5D" w:rsidP="002F6023">
                      <w:pPr>
                        <w:spacing w:before="120" w:after="0" w:line="240" w:lineRule="atLeast"/>
                        <w:rPr>
                          <w:rFonts w:cs="Tahoma"/>
                          <w:b/>
                          <w:bCs/>
                          <w:color w:val="0B5294"/>
                          <w:sz w:val="48"/>
                          <w:szCs w:val="48"/>
                          <w:rtl/>
                        </w:rPr>
                      </w:pPr>
                      <w:drawing>
                        <wp:inline distT="0" distB="0" distL="0" distR="0">
                          <wp:extent cx="288000" cy="31337"/>
                          <wp:effectExtent l="0" t="0" r="0" b="6985"/>
                          <wp:docPr id="2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017251" name="line.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A4680" w:rsidRPr="003C2A8C" w:rsidP="006A0FC5">
      <w:pPr>
        <w:pStyle w:val="ListParagraph"/>
        <w:numPr>
          <w:ilvl w:val="0"/>
          <w:numId w:val="13"/>
        </w:numPr>
        <w:autoSpaceDE/>
        <w:autoSpaceDN/>
        <w:adjustRightInd/>
        <w:spacing w:before="180" w:line="240" w:lineRule="exact"/>
        <w:ind w:left="680" w:right="2268" w:hanging="340"/>
        <w:rPr>
          <w:sz w:val="18"/>
          <w:szCs w:val="18"/>
        </w:rPr>
      </w:pPr>
      <w:r w:rsidRPr="003C2A8C">
        <w:rPr>
          <w:rFonts w:hint="cs"/>
          <w:sz w:val="18"/>
          <w:szCs w:val="18"/>
          <w:rtl/>
        </w:rPr>
        <w:t>תפקיד</w:t>
      </w:r>
      <w:r w:rsidRPr="003C2A8C">
        <w:rPr>
          <w:sz w:val="18"/>
          <w:szCs w:val="18"/>
          <w:rtl/>
        </w:rPr>
        <w:t xml:space="preserve"> </w:t>
      </w:r>
      <w:r w:rsidRPr="003C2A8C">
        <w:rPr>
          <w:rFonts w:hint="cs"/>
          <w:sz w:val="18"/>
          <w:szCs w:val="18"/>
          <w:rtl/>
        </w:rPr>
        <w:t>מזכיר</w:t>
      </w:r>
      <w:r w:rsidRPr="003C2A8C">
        <w:rPr>
          <w:sz w:val="18"/>
          <w:szCs w:val="18"/>
          <w:rtl/>
        </w:rPr>
        <w:t xml:space="preserve"> </w:t>
      </w:r>
      <w:r w:rsidRPr="003C2A8C">
        <w:rPr>
          <w:rFonts w:hint="cs"/>
          <w:sz w:val="18"/>
          <w:szCs w:val="18"/>
          <w:rtl/>
        </w:rPr>
        <w:t>דירקטוריון</w:t>
      </w:r>
      <w:r w:rsidRPr="003C2A8C">
        <w:rPr>
          <w:sz w:val="18"/>
          <w:szCs w:val="18"/>
          <w:rtl/>
        </w:rPr>
        <w:t xml:space="preserve"> </w:t>
      </w:r>
      <w:r w:rsidRPr="003C2A8C">
        <w:rPr>
          <w:rFonts w:hint="cs"/>
          <w:sz w:val="18"/>
          <w:szCs w:val="18"/>
          <w:rtl/>
        </w:rPr>
        <w:t>עמידר</w:t>
      </w:r>
      <w:r w:rsidRPr="003C2A8C">
        <w:rPr>
          <w:sz w:val="18"/>
          <w:szCs w:val="18"/>
          <w:rtl/>
        </w:rPr>
        <w:t xml:space="preserve"> </w:t>
      </w:r>
      <w:r w:rsidRPr="003C2A8C">
        <w:rPr>
          <w:rFonts w:hint="cs"/>
          <w:sz w:val="18"/>
          <w:szCs w:val="18"/>
          <w:rtl/>
        </w:rPr>
        <w:t>כולל</w:t>
      </w:r>
      <w:r w:rsidRPr="003C2A8C">
        <w:rPr>
          <w:sz w:val="18"/>
          <w:szCs w:val="18"/>
          <w:rtl/>
        </w:rPr>
        <w:t xml:space="preserve"> </w:t>
      </w:r>
      <w:r w:rsidRPr="003C2A8C">
        <w:rPr>
          <w:rFonts w:hint="cs"/>
          <w:sz w:val="18"/>
          <w:szCs w:val="18"/>
          <w:rtl/>
        </w:rPr>
        <w:t>בין</w:t>
      </w:r>
      <w:r w:rsidRPr="003C2A8C">
        <w:rPr>
          <w:sz w:val="18"/>
          <w:szCs w:val="18"/>
          <w:rtl/>
        </w:rPr>
        <w:t xml:space="preserve"> </w:t>
      </w:r>
      <w:r w:rsidRPr="003C2A8C">
        <w:rPr>
          <w:rFonts w:hint="cs"/>
          <w:sz w:val="18"/>
          <w:szCs w:val="18"/>
          <w:rtl/>
        </w:rPr>
        <w:t xml:space="preserve">היתר מתן </w:t>
      </w:r>
      <w:r w:rsidRPr="003C2A8C">
        <w:rPr>
          <w:sz w:val="18"/>
          <w:szCs w:val="18"/>
          <w:rtl/>
        </w:rPr>
        <w:t xml:space="preserve">שירותים </w:t>
      </w:r>
      <w:r w:rsidRPr="003C2A8C">
        <w:rPr>
          <w:rFonts w:hint="cs"/>
          <w:sz w:val="18"/>
          <w:szCs w:val="18"/>
          <w:rtl/>
        </w:rPr>
        <w:t>אדמיניסטרטיביים</w:t>
      </w:r>
      <w:r w:rsidRPr="003C2A8C">
        <w:rPr>
          <w:sz w:val="18"/>
          <w:szCs w:val="18"/>
          <w:rtl/>
        </w:rPr>
        <w:t xml:space="preserve"> לדירקטוריון </w:t>
      </w:r>
      <w:r w:rsidRPr="003C2A8C">
        <w:rPr>
          <w:rFonts w:hint="cs"/>
          <w:sz w:val="18"/>
          <w:szCs w:val="18"/>
          <w:rtl/>
        </w:rPr>
        <w:t>החברה ותיאום מול הגורמים בחברה. ובכלל זה גם תמלול</w:t>
      </w:r>
      <w:r w:rsidRPr="003C2A8C">
        <w:rPr>
          <w:sz w:val="18"/>
          <w:szCs w:val="18"/>
          <w:rtl/>
        </w:rPr>
        <w:t xml:space="preserve"> ישיבות או רישום </w:t>
      </w:r>
      <w:r w:rsidRPr="003C2A8C">
        <w:rPr>
          <w:rFonts w:hint="cs"/>
          <w:sz w:val="18"/>
          <w:szCs w:val="18"/>
          <w:rtl/>
        </w:rPr>
        <w:t>פרוטוקולים,</w:t>
      </w:r>
      <w:r w:rsidRPr="003C2A8C">
        <w:rPr>
          <w:sz w:val="18"/>
          <w:szCs w:val="18"/>
          <w:rtl/>
        </w:rPr>
        <w:t xml:space="preserve"> </w:t>
      </w:r>
      <w:r w:rsidRPr="003C2A8C">
        <w:rPr>
          <w:rFonts w:hint="cs"/>
          <w:sz w:val="18"/>
          <w:szCs w:val="18"/>
          <w:rtl/>
        </w:rPr>
        <w:t xml:space="preserve">אשר </w:t>
      </w:r>
      <w:r w:rsidRPr="003C2A8C">
        <w:rPr>
          <w:sz w:val="18"/>
          <w:szCs w:val="18"/>
          <w:rtl/>
        </w:rPr>
        <w:t xml:space="preserve">יכול </w:t>
      </w:r>
      <w:r w:rsidRPr="003C2A8C">
        <w:rPr>
          <w:rFonts w:hint="cs"/>
          <w:sz w:val="18"/>
          <w:szCs w:val="18"/>
          <w:rtl/>
        </w:rPr>
        <w:t xml:space="preserve">שיבוצעו </w:t>
      </w:r>
      <w:r w:rsidRPr="003C2A8C">
        <w:rPr>
          <w:sz w:val="18"/>
          <w:szCs w:val="18"/>
          <w:rtl/>
        </w:rPr>
        <w:t>בידי חברה המתמחה בעניין או בידי המזכיר וצוותו</w:t>
      </w:r>
      <w:r w:rsidRPr="003C2A8C">
        <w:rPr>
          <w:rFonts w:hint="cs"/>
          <w:sz w:val="18"/>
          <w:szCs w:val="18"/>
          <w:rtl/>
        </w:rPr>
        <w:t>,</w:t>
      </w:r>
      <w:r w:rsidRPr="003C2A8C">
        <w:rPr>
          <w:sz w:val="18"/>
          <w:szCs w:val="18"/>
          <w:rtl/>
        </w:rPr>
        <w:t xml:space="preserve"> ככל שלא נדרש תמלול מלא של </w:t>
      </w:r>
      <w:r w:rsidRPr="003C2A8C">
        <w:rPr>
          <w:rFonts w:hint="cs"/>
          <w:sz w:val="18"/>
          <w:szCs w:val="18"/>
          <w:rtl/>
        </w:rPr>
        <w:t>ישיבת</w:t>
      </w:r>
      <w:r w:rsidRPr="003C2A8C">
        <w:rPr>
          <w:sz w:val="18"/>
          <w:szCs w:val="18"/>
          <w:rtl/>
        </w:rPr>
        <w:t xml:space="preserve"> </w:t>
      </w:r>
      <w:r w:rsidRPr="003C2A8C">
        <w:rPr>
          <w:rFonts w:hint="cs"/>
          <w:sz w:val="18"/>
          <w:szCs w:val="18"/>
          <w:rtl/>
        </w:rPr>
        <w:t>הדירקטוריון אלא רישום של עיקרי הדיון וההחלטות</w:t>
      </w:r>
      <w:r w:rsidRPr="003C2A8C">
        <w:rPr>
          <w:sz w:val="18"/>
          <w:szCs w:val="18"/>
          <w:rtl/>
        </w:rPr>
        <w:t xml:space="preserve">. </w:t>
      </w:r>
    </w:p>
    <w:p w:rsidR="000A4680" w:rsidRPr="003C2A8C" w:rsidP="006A0FC5">
      <w:pPr>
        <w:spacing w:after="240" w:line="240" w:lineRule="exact"/>
        <w:ind w:left="680" w:right="2268"/>
        <w:jc w:val="both"/>
        <w:rPr>
          <w:rFonts w:ascii="Tahoma" w:hAnsi="Tahoma" w:cs="Tahoma"/>
          <w:sz w:val="18"/>
          <w:szCs w:val="18"/>
          <w:rtl/>
        </w:rPr>
      </w:pPr>
      <w:r w:rsidRPr="003C2A8C">
        <w:rPr>
          <w:rFonts w:ascii="Tahoma" w:hAnsi="Tahoma" w:cs="Tahoma" w:hint="cs"/>
          <w:sz w:val="18"/>
          <w:szCs w:val="18"/>
          <w:rtl/>
        </w:rPr>
        <w:t>נמצא</w:t>
      </w:r>
      <w:r w:rsidRPr="003C2A8C">
        <w:rPr>
          <w:rFonts w:ascii="Tahoma" w:hAnsi="Tahoma" w:cs="Tahoma"/>
          <w:sz w:val="18"/>
          <w:szCs w:val="18"/>
          <w:rtl/>
        </w:rPr>
        <w:t xml:space="preserve"> </w:t>
      </w:r>
      <w:r w:rsidRPr="003C2A8C">
        <w:rPr>
          <w:rFonts w:ascii="Tahoma" w:hAnsi="Tahoma" w:cs="Tahoma" w:hint="cs"/>
          <w:sz w:val="18"/>
          <w:szCs w:val="18"/>
          <w:rtl/>
        </w:rPr>
        <w:t>ש</w:t>
      </w:r>
      <w:r w:rsidRPr="003C2A8C">
        <w:rPr>
          <w:rFonts w:ascii="Tahoma" w:hAnsi="Tahoma" w:cs="Tahoma"/>
          <w:sz w:val="18"/>
          <w:szCs w:val="18"/>
          <w:rtl/>
        </w:rPr>
        <w:t xml:space="preserve">משרד </w:t>
      </w:r>
      <w:r w:rsidRPr="003C2A8C">
        <w:rPr>
          <w:rFonts w:ascii="Tahoma" w:hAnsi="Tahoma" w:cs="Tahoma" w:hint="cs"/>
          <w:sz w:val="18"/>
          <w:szCs w:val="18"/>
          <w:rtl/>
        </w:rPr>
        <w:t>עורכי הדין האמור, המספק שירותי ייעוץ משפטי לדירקטוריון,</w:t>
      </w:r>
      <w:r w:rsidRPr="003C2A8C">
        <w:rPr>
          <w:rFonts w:ascii="Tahoma" w:hAnsi="Tahoma" w:cs="Tahoma"/>
          <w:sz w:val="18"/>
          <w:szCs w:val="18"/>
          <w:rtl/>
        </w:rPr>
        <w:t xml:space="preserve"> החל לספק ב-2016 לבקשת עמידר גם שירותי רישום פרוטוקולים של </w:t>
      </w:r>
      <w:r w:rsidRPr="003C2A8C">
        <w:rPr>
          <w:rFonts w:ascii="Tahoma" w:hAnsi="Tahoma" w:cs="Tahoma" w:hint="cs"/>
          <w:sz w:val="18"/>
          <w:szCs w:val="18"/>
          <w:rtl/>
        </w:rPr>
        <w:t xml:space="preserve">עיקרי </w:t>
      </w:r>
      <w:r w:rsidRPr="003C2A8C">
        <w:rPr>
          <w:rFonts w:ascii="Tahoma" w:hAnsi="Tahoma" w:cs="Tahoma"/>
          <w:sz w:val="18"/>
          <w:szCs w:val="18"/>
          <w:rtl/>
        </w:rPr>
        <w:t>ישיבות דירקטוריון</w:t>
      </w:r>
      <w:r w:rsidRPr="003C2A8C">
        <w:rPr>
          <w:rFonts w:ascii="Tahoma" w:hAnsi="Tahoma" w:cs="Tahoma" w:hint="cs"/>
          <w:sz w:val="18"/>
          <w:szCs w:val="18"/>
          <w:rtl/>
        </w:rPr>
        <w:t>,</w:t>
      </w:r>
      <w:r w:rsidRPr="003C2A8C">
        <w:rPr>
          <w:rFonts w:ascii="Tahoma" w:hAnsi="Tahoma" w:cs="Tahoma"/>
          <w:sz w:val="18"/>
          <w:szCs w:val="18"/>
          <w:rtl/>
        </w:rPr>
        <w:t xml:space="preserve"> לפי עלות של כ-2,000 </w:t>
      </w:r>
      <w:r w:rsidRPr="003C2A8C">
        <w:rPr>
          <w:rFonts w:ascii="Tahoma" w:hAnsi="Tahoma" w:cs="Tahoma" w:hint="cs"/>
          <w:sz w:val="18"/>
          <w:szCs w:val="18"/>
          <w:rtl/>
        </w:rPr>
        <w:t>ש"ח</w:t>
      </w:r>
      <w:r w:rsidRPr="003C2A8C">
        <w:rPr>
          <w:rFonts w:ascii="Tahoma" w:hAnsi="Tahoma" w:cs="Tahoma"/>
          <w:sz w:val="18"/>
          <w:szCs w:val="18"/>
          <w:rtl/>
        </w:rPr>
        <w:t xml:space="preserve"> לישיבה.</w:t>
      </w:r>
    </w:p>
    <w:p w:rsidR="000A4680" w:rsidRPr="006A0FC5" w:rsidP="006A0FC5">
      <w:pPr>
        <w:pStyle w:val="RESHET"/>
        <w:ind w:left="567"/>
      </w:pPr>
      <w:r w:rsidRPr="006A0FC5">
        <w:rPr>
          <w:rtl/>
        </w:rPr>
        <w:t xml:space="preserve">היות </w:t>
      </w:r>
      <w:r w:rsidRPr="006A0FC5">
        <w:rPr>
          <w:rFonts w:hint="cs"/>
          <w:rtl/>
        </w:rPr>
        <w:t>ש</w:t>
      </w:r>
      <w:r w:rsidRPr="006A0FC5">
        <w:rPr>
          <w:rtl/>
        </w:rPr>
        <w:t xml:space="preserve">מדובר </w:t>
      </w:r>
      <w:r w:rsidRPr="006A0FC5">
        <w:rPr>
          <w:rFonts w:hint="cs"/>
          <w:rtl/>
        </w:rPr>
        <w:t>בפעולה</w:t>
      </w:r>
      <w:r w:rsidRPr="006A0FC5">
        <w:rPr>
          <w:rtl/>
        </w:rPr>
        <w:t xml:space="preserve"> </w:t>
      </w:r>
      <w:r w:rsidRPr="006A0FC5">
        <w:rPr>
          <w:rFonts w:hint="cs"/>
          <w:rtl/>
        </w:rPr>
        <w:t>אדמיניסטרטיבית</w:t>
      </w:r>
      <w:r w:rsidRPr="006A0FC5">
        <w:rPr>
          <w:rtl/>
        </w:rPr>
        <w:t xml:space="preserve"> </w:t>
      </w:r>
      <w:r w:rsidRPr="006A0FC5">
        <w:rPr>
          <w:rFonts w:hint="cs"/>
          <w:rtl/>
        </w:rPr>
        <w:t>פשוטה,</w:t>
      </w:r>
      <w:r w:rsidRPr="006A0FC5">
        <w:rPr>
          <w:rtl/>
        </w:rPr>
        <w:t xml:space="preserve"> </w:t>
      </w:r>
      <w:r w:rsidRPr="006A0FC5">
        <w:rPr>
          <w:rFonts w:hint="cs"/>
          <w:rtl/>
        </w:rPr>
        <w:t>שאינה</w:t>
      </w:r>
      <w:r w:rsidRPr="006A0FC5">
        <w:rPr>
          <w:rtl/>
        </w:rPr>
        <w:t xml:space="preserve"> </w:t>
      </w:r>
      <w:r w:rsidRPr="006A0FC5">
        <w:rPr>
          <w:rFonts w:hint="cs"/>
          <w:rtl/>
        </w:rPr>
        <w:t>חלק</w:t>
      </w:r>
      <w:r w:rsidRPr="006A0FC5">
        <w:rPr>
          <w:rtl/>
        </w:rPr>
        <w:t xml:space="preserve"> </w:t>
      </w:r>
      <w:r w:rsidRPr="006A0FC5">
        <w:rPr>
          <w:rFonts w:hint="cs"/>
          <w:rtl/>
        </w:rPr>
        <w:t>מייעוץ</w:t>
      </w:r>
      <w:r w:rsidRPr="006A0FC5">
        <w:rPr>
          <w:rtl/>
        </w:rPr>
        <w:t xml:space="preserve"> </w:t>
      </w:r>
      <w:r w:rsidRPr="006A0FC5">
        <w:rPr>
          <w:rFonts w:hint="cs"/>
          <w:rtl/>
        </w:rPr>
        <w:t>משפטי</w:t>
      </w:r>
      <w:r w:rsidRPr="006A0FC5">
        <w:rPr>
          <w:rtl/>
        </w:rPr>
        <w:t xml:space="preserve"> </w:t>
      </w:r>
      <w:r w:rsidRPr="006A0FC5">
        <w:rPr>
          <w:rFonts w:hint="cs"/>
          <w:rtl/>
        </w:rPr>
        <w:t>מקצועי,</w:t>
      </w:r>
      <w:r w:rsidRPr="006A0FC5">
        <w:rPr>
          <w:rtl/>
        </w:rPr>
        <w:t xml:space="preserve"> לא היה מקום </w:t>
      </w:r>
      <w:r w:rsidRPr="006A0FC5">
        <w:rPr>
          <w:rFonts w:hint="cs"/>
          <w:rtl/>
        </w:rPr>
        <w:t>שעמידר תמסור</w:t>
      </w:r>
      <w:r w:rsidRPr="006A0FC5">
        <w:rPr>
          <w:rtl/>
        </w:rPr>
        <w:t xml:space="preserve"> </w:t>
      </w:r>
      <w:r w:rsidRPr="006A0FC5">
        <w:rPr>
          <w:rFonts w:hint="cs"/>
          <w:rtl/>
        </w:rPr>
        <w:t>משימה</w:t>
      </w:r>
      <w:r w:rsidRPr="006A0FC5">
        <w:rPr>
          <w:rtl/>
        </w:rPr>
        <w:t xml:space="preserve"> </w:t>
      </w:r>
      <w:r w:rsidRPr="006A0FC5">
        <w:rPr>
          <w:rFonts w:hint="cs"/>
          <w:rtl/>
        </w:rPr>
        <w:t>זו</w:t>
      </w:r>
      <w:r w:rsidRPr="006A0FC5">
        <w:rPr>
          <w:rtl/>
        </w:rPr>
        <w:t xml:space="preserve"> לביצוע של משרד עו</w:t>
      </w:r>
      <w:r w:rsidRPr="006A0FC5">
        <w:rPr>
          <w:rFonts w:hint="cs"/>
          <w:rtl/>
        </w:rPr>
        <w:t>רכי דין</w:t>
      </w:r>
      <w:r w:rsidRPr="006A0FC5">
        <w:rPr>
          <w:rtl/>
        </w:rPr>
        <w:t>, אלא להטילה על גורמי עמידר, אם בעצמם ואם</w:t>
      </w:r>
      <w:r w:rsidRPr="006A0FC5">
        <w:rPr>
          <w:rFonts w:hint="cs"/>
          <w:rtl/>
        </w:rPr>
        <w:t xml:space="preserve"> באמצעות</w:t>
      </w:r>
      <w:r w:rsidRPr="006A0FC5">
        <w:rPr>
          <w:rtl/>
        </w:rPr>
        <w:t xml:space="preserve"> גורם חיצוני שייבחר באופן </w:t>
      </w:r>
      <w:r w:rsidRPr="006A0FC5">
        <w:rPr>
          <w:rFonts w:hint="cs"/>
          <w:rtl/>
        </w:rPr>
        <w:t>תחרותי ו</w:t>
      </w:r>
      <w:r w:rsidRPr="006A0FC5">
        <w:rPr>
          <w:rtl/>
        </w:rPr>
        <w:t>שוויוני.</w:t>
      </w:r>
    </w:p>
    <w:p w:rsidR="000A4680" w:rsidRPr="003C2A8C" w:rsidP="00943349">
      <w:pPr>
        <w:spacing w:before="180" w:after="240" w:line="240" w:lineRule="exact"/>
        <w:ind w:left="340" w:right="2268"/>
        <w:jc w:val="both"/>
        <w:rPr>
          <w:rFonts w:ascii="Tahoma" w:hAnsi="Tahoma" w:cs="Tahoma"/>
          <w:sz w:val="18"/>
          <w:szCs w:val="18"/>
          <w:rtl/>
        </w:rPr>
      </w:pPr>
      <w:r w:rsidRPr="003C2A8C">
        <w:rPr>
          <w:rFonts w:ascii="Tahoma" w:hAnsi="Tahoma" w:cs="Tahoma" w:hint="cs"/>
          <w:sz w:val="18"/>
          <w:szCs w:val="18"/>
          <w:rtl/>
        </w:rPr>
        <w:t xml:space="preserve">בתשובתם ציינו היו"ר והמנכ"ל כי בעקבות בקשה של רשות החברות החליט הדירקטוריון בדצמבר 2016 כי החל </w:t>
      </w:r>
      <w:r w:rsidR="00943349">
        <w:rPr>
          <w:rFonts w:ascii="Tahoma" w:hAnsi="Tahoma" w:cs="Tahoma" w:hint="cs"/>
          <w:sz w:val="18"/>
          <w:szCs w:val="18"/>
          <w:rtl/>
        </w:rPr>
        <w:t>מ</w:t>
      </w:r>
      <w:r w:rsidRPr="003C2A8C">
        <w:rPr>
          <w:rFonts w:ascii="Tahoma" w:hAnsi="Tahoma" w:cs="Tahoma" w:hint="cs"/>
          <w:sz w:val="18"/>
          <w:szCs w:val="18"/>
          <w:rtl/>
        </w:rPr>
        <w:t>ינואר 2017 יחדל המשרד האמור מלכהן כיועץ משפטי של הדירקטוריון אלא ייתן ייעוץ רק להחלטות "אד הוק". בכל הנוגע לרישום פרוטוקולים מסר היו"ר כי מאחר שהרישום נמצא בלתי מספק, הוחלט לבצע זאת על ידי משרד עורכי הדין האמור, שיש לו ידע וניסיון בסוגיה, ובהוצאה נמוכה יותר מהצעות המחיר שהתקבלו.</w:t>
      </w:r>
    </w:p>
    <w:p w:rsidR="000A4680" w:rsidRPr="006A0FC5" w:rsidP="006A0FC5">
      <w:pPr>
        <w:pStyle w:val="RESHET"/>
        <w:ind w:left="567"/>
        <w:rPr>
          <w:rtl/>
        </w:rPr>
      </w:pPr>
      <w:r w:rsidRPr="006A0FC5">
        <w:rPr>
          <w:rFonts w:hint="cs"/>
          <w:rtl/>
        </w:rPr>
        <w:t>משרד מבקר המדינה מעיר כי החברה לא המציאה תימוכין שאכן התקבלו כנטען הצעות מחיר כלשהן בכל הנוגע לרישום הפרוטוקולים.</w:t>
      </w:r>
    </w:p>
    <w:p w:rsidR="000A4680" w:rsidRPr="003C2A8C" w:rsidP="006A0FC5">
      <w:pPr>
        <w:numPr>
          <w:ilvl w:val="0"/>
          <w:numId w:val="7"/>
        </w:numPr>
        <w:spacing w:before="180" w:after="240" w:line="240" w:lineRule="exact"/>
        <w:ind w:left="340" w:right="2268" w:hanging="340"/>
        <w:jc w:val="both"/>
        <w:rPr>
          <w:rFonts w:ascii="Tahoma" w:hAnsi="Tahoma" w:cs="Tahoma"/>
          <w:sz w:val="18"/>
          <w:szCs w:val="18"/>
        </w:rPr>
      </w:pPr>
      <w:r w:rsidRPr="00943349">
        <w:rPr>
          <w:rFonts w:ascii="Tahoma" w:hAnsi="Tahoma" w:eastAsiaTheme="majorEastAsia" w:cs="Tahoma" w:hint="cs"/>
          <w:bCs/>
          <w:sz w:val="18"/>
          <w:szCs w:val="18"/>
          <w:rtl/>
        </w:rPr>
        <w:t>העסקת משרד עורכי דין לצורך השכרה ושכירות של נכסים:</w:t>
      </w:r>
      <w:r w:rsidRPr="003C2A8C">
        <w:rPr>
          <w:rFonts w:ascii="Tahoma" w:hAnsi="Tahoma" w:cs="Tahoma" w:hint="cs"/>
          <w:sz w:val="18"/>
          <w:szCs w:val="18"/>
          <w:rtl/>
        </w:rPr>
        <w:t xml:space="preserve"> לצורך הטיפול המשפטי בהשכרת משרדיה בתל אביב לרשת המלונות התקשרה עמידר עם משרד עורכי דין חיצוני, ולאחר מכן התקשרה עמו גם לצורך הטיפול המשפטי בשכירת המשרדים בחולון וכן לצורך הסכמי השכרת נכסים נוספים. מנתוני עמידר עולה כי עלות העסקתו בגין פעולות אלה הסתכמה בכ-117,000 ש"ח.</w:t>
      </w:r>
    </w:p>
    <w:p w:rsidR="000A4680" w:rsidRPr="006A0FC5" w:rsidP="006A0FC5">
      <w:pPr>
        <w:pStyle w:val="RESHET"/>
        <w:ind w:left="567"/>
        <w:rPr>
          <w:rtl/>
        </w:rPr>
      </w:pPr>
      <w:r w:rsidRPr="006A0FC5">
        <w:rPr>
          <w:rFonts w:hint="cs"/>
          <w:rtl/>
        </w:rPr>
        <w:t>הביקורת העלתה כי עמידר לא פנתה למשרדי עורכי דין נוספים בבקשה לקבל הצעות לעבודות הללו, או לכל הפחות לוועדת המכרזים כמתחייב מנהליה.</w:t>
      </w:r>
    </w:p>
    <w:p w:rsidR="000A4680" w:rsidRPr="003C2A8C" w:rsidP="006A0FC5">
      <w:pPr>
        <w:pStyle w:val="RESHET"/>
        <w:rPr>
          <w:rtl/>
        </w:rPr>
      </w:pPr>
      <w:r w:rsidRPr="003C2A8C">
        <w:rPr>
          <w:rFonts w:hint="cs"/>
          <w:rtl/>
        </w:rPr>
        <w:t>משרד מבקר המדינה מעיר להנהלת עמידר כי התנהלותה בהתקשרויות לקבלת שירותי ייעוץ משפטי חיצוני נעשתה תוך התעלמות מהתקנות ומהנהלים, ותוך העדפת מספר מצומצם של משרדי עורכי דין, בלא להבטיח שההצעות שהתקבלו הן הטובות והמתאימות ביותר. התנהלות זו היא בגדר פגיעה בעקרון השוויון ובמתן הזדמנות נאותה למשרדים אחרים להציע את הצעותיהם. על עמידר לכל הפחות להקפיד על בדיקה של כמה הצעות ובחירת ההצעה הטובה מהן, כנדרש בתקנות חובת המכרזים ובנוהלי החברה.</w:t>
      </w:r>
    </w:p>
    <w:p w:rsidR="000A4680" w:rsidRPr="003C2A8C" w:rsidP="00151FC3">
      <w:pPr>
        <w:spacing w:line="240" w:lineRule="exact"/>
        <w:ind w:right="2268"/>
        <w:jc w:val="both"/>
        <w:rPr>
          <w:rFonts w:ascii="Tahoma" w:hAnsi="Tahoma" w:cs="Tahoma"/>
          <w:b/>
          <w:bCs/>
          <w:sz w:val="18"/>
          <w:szCs w:val="18"/>
        </w:rPr>
      </w:pPr>
    </w:p>
    <w:p w:rsidR="000A4680" w:rsidRPr="003C2A8C" w:rsidP="00151FC3">
      <w:pPr>
        <w:spacing w:line="240" w:lineRule="exact"/>
        <w:ind w:right="2268"/>
        <w:jc w:val="both"/>
        <w:rPr>
          <w:rFonts w:ascii="Tahoma" w:hAnsi="Tahoma" w:cs="Tahoma"/>
          <w:b/>
          <w:bCs/>
          <w:sz w:val="18"/>
          <w:szCs w:val="18"/>
        </w:rPr>
      </w:pPr>
    </w:p>
    <w:p w:rsidR="000A4680" w:rsidRPr="00E92351" w:rsidP="00151FC3">
      <w:pPr>
        <w:pStyle w:val="KOT4"/>
        <w:rPr>
          <w:rtl/>
        </w:rPr>
      </w:pPr>
      <w:r>
        <w:rPr>
          <w:rFonts w:hint="cs"/>
          <w:rtl/>
        </w:rPr>
        <w:t>התקשרות להקמת מועדוניות</w:t>
      </w:r>
    </w:p>
    <w:p w:rsidR="000A4680" w:rsidRPr="003C2A8C" w:rsidP="006A0FC5">
      <w:pPr>
        <w:pStyle w:val="ListParagraph"/>
        <w:numPr>
          <w:ilvl w:val="0"/>
          <w:numId w:val="15"/>
        </w:numPr>
        <w:autoSpaceDE/>
        <w:autoSpaceDN/>
        <w:adjustRightInd/>
        <w:spacing w:line="240" w:lineRule="exact"/>
        <w:ind w:left="340" w:right="2268" w:hanging="340"/>
        <w:rPr>
          <w:sz w:val="18"/>
          <w:szCs w:val="18"/>
          <w:rtl/>
        </w:rPr>
      </w:pPr>
      <w:r w:rsidRPr="003C2A8C">
        <w:rPr>
          <w:rFonts w:hint="cs"/>
          <w:sz w:val="18"/>
          <w:szCs w:val="18"/>
          <w:rtl/>
        </w:rPr>
        <w:t>בדצמבר 2013 דיווח מנכ"ל עמידר דאז מר יעקב ברוש לכמה מהסמנכ"לים, כי בפגישה שקיים עם שר הבינוי דאז ח"כ אורי אריאל ביקש השר לחזק את המעורבות החברתית של עמידר בדרך של תמיכה חברתית בדיירי עמידר באמצעות גרעינים חברתיים</w:t>
      </w:r>
      <w:r>
        <w:rPr>
          <w:rStyle w:val="FootnoteReference0"/>
          <w:sz w:val="18"/>
          <w:szCs w:val="18"/>
          <w:rtl/>
        </w:rPr>
        <w:footnoteReference w:id="23"/>
      </w:r>
      <w:r w:rsidRPr="003C2A8C">
        <w:rPr>
          <w:rFonts w:hint="cs"/>
          <w:sz w:val="18"/>
          <w:szCs w:val="18"/>
          <w:rtl/>
        </w:rPr>
        <w:t>. בפגישה נוספת בלשכת שר הבינוי בין השר ומנכ"ל משרדו דאז ובין אנשי עמידר דאז סיכם והבהיר מנכ"ל משרד הבינוי דאז כי פעילות זו תמומן מתקציב עמידר.</w:t>
      </w:r>
    </w:p>
    <w:p w:rsidR="000A4680" w:rsidRPr="003C2A8C" w:rsidP="00151FC3">
      <w:pPr>
        <w:spacing w:line="240" w:lineRule="exact"/>
        <w:ind w:left="340" w:right="2268"/>
        <w:jc w:val="both"/>
        <w:rPr>
          <w:rFonts w:ascii="Tahoma" w:hAnsi="Tahoma" w:cs="Tahoma"/>
          <w:sz w:val="18"/>
          <w:szCs w:val="18"/>
          <w:rtl/>
        </w:rPr>
      </w:pPr>
      <w:r w:rsidRPr="003C2A8C">
        <w:rPr>
          <w:rFonts w:ascii="Tahoma" w:hAnsi="Tahoma" w:cs="Tahoma" w:hint="cs"/>
          <w:sz w:val="18"/>
          <w:szCs w:val="18"/>
          <w:rtl/>
        </w:rPr>
        <w:t>בהמשך לסיכום האמור אישר ביוני 2014 דירקטוריון עמידר להעביר תקציב בסך 1.2 מיליון ש"ח להרחבת פעילות הרווחה של עמידר, ובכלל זה פיילוט של הפעלת מועדוניות באמצעות גרעינים חברתיים בשלושה יישובים - טבריה, נצרת עילית ובאר שבע.</w:t>
      </w:r>
    </w:p>
    <w:p w:rsidR="000A4680" w:rsidRPr="003C2A8C" w:rsidP="006A0FC5">
      <w:pPr>
        <w:spacing w:after="240" w:line="240" w:lineRule="exact"/>
        <w:ind w:left="340" w:right="2268"/>
        <w:jc w:val="both"/>
        <w:rPr>
          <w:rFonts w:ascii="Tahoma" w:hAnsi="Tahoma" w:cs="Tahoma"/>
          <w:sz w:val="18"/>
          <w:szCs w:val="18"/>
          <w:rtl/>
        </w:rPr>
      </w:pPr>
      <w:r w:rsidRPr="003C2A8C">
        <w:rPr>
          <w:rFonts w:ascii="Tahoma" w:hAnsi="Tahoma" w:cs="Tahoma" w:hint="cs"/>
          <w:sz w:val="18"/>
          <w:szCs w:val="18"/>
          <w:rtl/>
        </w:rPr>
        <w:t>כאמור, על פי תקנות חובת המכרזים וכן על פי נוהלי עמידר המתבססים עליהן, התקשרות לביצוע עבודה או לרכישת שירותים בסכום של מעל 200,000 ש"ח טעונה מכרז פומבי. עוד קובעות התקנות כי לצורך קבלת פטור ממכרז נדרש אישור של ועדת המכרזים, שמכהנת גם כוועדת פטור.</w:t>
      </w:r>
    </w:p>
    <w:p w:rsidR="000A4680" w:rsidRPr="006A0FC5" w:rsidP="006A0FC5">
      <w:pPr>
        <w:pStyle w:val="RESHET"/>
        <w:ind w:left="567"/>
        <w:rPr>
          <w:rtl/>
        </w:rPr>
      </w:pPr>
      <w:r w:rsidRPr="006A0FC5">
        <w:rPr>
          <w:rFonts w:hint="cs"/>
          <w:rtl/>
        </w:rPr>
        <w:t>ואולם,</w:t>
      </w:r>
      <w:r w:rsidRPr="006A0FC5">
        <w:rPr>
          <w:rtl/>
        </w:rPr>
        <w:t xml:space="preserve"> על אף החובה לפרסם מכרז על פי תקנות חובת המכרזים</w:t>
      </w:r>
      <w:r w:rsidRPr="006A0FC5">
        <w:rPr>
          <w:rFonts w:hint="cs"/>
          <w:rtl/>
        </w:rPr>
        <w:t xml:space="preserve">, </w:t>
      </w:r>
      <w:r w:rsidRPr="006A0FC5">
        <w:rPr>
          <w:rtl/>
        </w:rPr>
        <w:t xml:space="preserve">נמצא </w:t>
      </w:r>
      <w:r w:rsidRPr="006A0FC5">
        <w:rPr>
          <w:rFonts w:hint="cs"/>
          <w:rtl/>
        </w:rPr>
        <w:t>שבפועל</w:t>
      </w:r>
      <w:r w:rsidRPr="006A0FC5">
        <w:rPr>
          <w:rtl/>
        </w:rPr>
        <w:t xml:space="preserve"> לא </w:t>
      </w:r>
      <w:r w:rsidRPr="006A0FC5">
        <w:rPr>
          <w:rFonts w:hint="cs"/>
          <w:rtl/>
        </w:rPr>
        <w:t>פרסמה</w:t>
      </w:r>
      <w:r w:rsidRPr="006A0FC5">
        <w:rPr>
          <w:rtl/>
        </w:rPr>
        <w:t xml:space="preserve"> </w:t>
      </w:r>
      <w:r w:rsidRPr="006A0FC5">
        <w:rPr>
          <w:rFonts w:hint="cs"/>
          <w:rtl/>
        </w:rPr>
        <w:t>עמידר</w:t>
      </w:r>
      <w:r w:rsidRPr="006A0FC5">
        <w:rPr>
          <w:rtl/>
        </w:rPr>
        <w:t xml:space="preserve"> מכרז לביצוע ההתקשרויות להפעלת </w:t>
      </w:r>
      <w:r w:rsidRPr="006A0FC5">
        <w:rPr>
          <w:rFonts w:hint="cs"/>
          <w:rtl/>
        </w:rPr>
        <w:t>המ</w:t>
      </w:r>
      <w:r w:rsidRPr="006A0FC5">
        <w:rPr>
          <w:rtl/>
        </w:rPr>
        <w:t>ועדוני</w:t>
      </w:r>
      <w:r w:rsidRPr="006A0FC5">
        <w:rPr>
          <w:rFonts w:hint="cs"/>
          <w:rtl/>
        </w:rPr>
        <w:t>ות</w:t>
      </w:r>
      <w:r w:rsidRPr="006A0FC5">
        <w:rPr>
          <w:rtl/>
        </w:rPr>
        <w:t xml:space="preserve">, אלא </w:t>
      </w:r>
      <w:r w:rsidRPr="006A0FC5">
        <w:rPr>
          <w:rFonts w:hint="cs"/>
          <w:rtl/>
        </w:rPr>
        <w:t>התקשרה</w:t>
      </w:r>
      <w:r w:rsidRPr="006A0FC5">
        <w:rPr>
          <w:rtl/>
        </w:rPr>
        <w:t xml:space="preserve"> עם ארבע</w:t>
      </w:r>
      <w:r w:rsidRPr="006A0FC5">
        <w:rPr>
          <w:rFonts w:hint="cs"/>
          <w:rtl/>
        </w:rPr>
        <w:t>ה</w:t>
      </w:r>
      <w:r w:rsidRPr="006A0FC5">
        <w:rPr>
          <w:rtl/>
        </w:rPr>
        <w:t xml:space="preserve"> </w:t>
      </w:r>
      <w:r w:rsidRPr="006A0FC5">
        <w:rPr>
          <w:rFonts w:hint="cs"/>
          <w:rtl/>
        </w:rPr>
        <w:t xml:space="preserve">גרעינים חברתיים </w:t>
      </w:r>
      <w:r w:rsidRPr="006A0FC5">
        <w:rPr>
          <w:rtl/>
        </w:rPr>
        <w:t xml:space="preserve">(המאוגדים </w:t>
      </w:r>
      <w:r w:rsidRPr="006A0FC5">
        <w:rPr>
          <w:rFonts w:hint="cs"/>
          <w:rtl/>
        </w:rPr>
        <w:t>כעמותות</w:t>
      </w:r>
      <w:r w:rsidRPr="006A0FC5">
        <w:rPr>
          <w:rtl/>
        </w:rPr>
        <w:t>)</w:t>
      </w:r>
      <w:r w:rsidRPr="006A0FC5">
        <w:rPr>
          <w:rFonts w:hint="cs"/>
          <w:rtl/>
        </w:rPr>
        <w:t xml:space="preserve"> ביישובים האמורים, בלא</w:t>
      </w:r>
      <w:r w:rsidRPr="006A0FC5">
        <w:rPr>
          <w:rtl/>
        </w:rPr>
        <w:t xml:space="preserve"> מכרז </w:t>
      </w:r>
      <w:r w:rsidRPr="006A0FC5">
        <w:rPr>
          <w:rFonts w:hint="cs"/>
          <w:rtl/>
        </w:rPr>
        <w:t>ואף</w:t>
      </w:r>
      <w:r w:rsidRPr="006A0FC5">
        <w:rPr>
          <w:rtl/>
        </w:rPr>
        <w:t xml:space="preserve"> לא </w:t>
      </w:r>
      <w:r w:rsidRPr="006A0FC5">
        <w:rPr>
          <w:rFonts w:hint="cs"/>
          <w:rtl/>
        </w:rPr>
        <w:t>בהליך</w:t>
      </w:r>
      <w:r w:rsidRPr="006A0FC5">
        <w:rPr>
          <w:rtl/>
        </w:rPr>
        <w:t xml:space="preserve"> </w:t>
      </w:r>
      <w:r w:rsidRPr="006A0FC5">
        <w:rPr>
          <w:rFonts w:hint="cs"/>
          <w:rtl/>
        </w:rPr>
        <w:t>תחרותי</w:t>
      </w:r>
      <w:r w:rsidRPr="006A0FC5">
        <w:rPr>
          <w:rtl/>
        </w:rPr>
        <w:t xml:space="preserve"> </w:t>
      </w:r>
      <w:r w:rsidRPr="006A0FC5">
        <w:rPr>
          <w:rFonts w:hint="cs"/>
          <w:rtl/>
        </w:rPr>
        <w:t>אחר</w:t>
      </w:r>
      <w:r w:rsidRPr="006A0FC5">
        <w:rPr>
          <w:rtl/>
        </w:rPr>
        <w:t xml:space="preserve"> כלשהו</w:t>
      </w:r>
      <w:r w:rsidRPr="006A0FC5">
        <w:rPr>
          <w:rFonts w:hint="cs"/>
          <w:rtl/>
        </w:rPr>
        <w:t>, לרבות הפצת קול קורא בין כל הגרעינים החברתיים.</w:t>
      </w:r>
    </w:p>
    <w:p w:rsidR="000A4680" w:rsidRPr="003C2A8C" w:rsidP="006A0FC5">
      <w:pPr>
        <w:spacing w:before="180" w:line="240" w:lineRule="exact"/>
        <w:ind w:left="340" w:right="2268"/>
        <w:jc w:val="both"/>
        <w:rPr>
          <w:rFonts w:ascii="Tahoma" w:hAnsi="Tahoma" w:cs="Tahoma"/>
          <w:sz w:val="18"/>
          <w:szCs w:val="18"/>
          <w:rtl/>
        </w:rPr>
      </w:pPr>
      <w:r w:rsidRPr="003C2A8C">
        <w:rPr>
          <w:rFonts w:ascii="Tahoma" w:hAnsi="Tahoma" w:cs="Tahoma" w:hint="cs"/>
          <w:sz w:val="18"/>
          <w:szCs w:val="18"/>
          <w:rtl/>
        </w:rPr>
        <w:t>מהשתלשלות העניינים עולה כי במהלך ספטמבר-אוקטובר 2014 העבירה עמידר לארבעת הגרעינים חוזים להפעלת המועדוניות עד סוף 2015. היקף התשלום לכל גרעין לפי החוזים נע בין 230,000 ש"ח ל-250,000 ש"ח, ובסה"כ כ-950,000 ש"ח. בנובמבר 2014 התקיימה פגישה אצל היו"ר, בהשתתפות מנהל אגף לקוחות ויועמ"ש עמידר דאז, ובה דיווחו ליו"ר כי ארבעת הגרעינים חתמו כבר על חוזי התקשרות או שהם בתהליכי סיום החתימה עליהם.</w:t>
      </w:r>
    </w:p>
    <w:p w:rsidR="000A4680" w:rsidRPr="003C2A8C" w:rsidP="006A0FC5">
      <w:pPr>
        <w:spacing w:after="240" w:line="240" w:lineRule="exact"/>
        <w:ind w:left="340" w:right="2268"/>
        <w:jc w:val="both"/>
        <w:rPr>
          <w:rFonts w:ascii="Tahoma" w:hAnsi="Tahoma" w:cs="Tahoma"/>
          <w:sz w:val="18"/>
          <w:szCs w:val="18"/>
          <w:rtl/>
        </w:rPr>
      </w:pPr>
      <w:r w:rsidRPr="003C2A8C">
        <w:rPr>
          <w:rFonts w:ascii="Tahoma" w:hAnsi="Tahoma" w:cs="Tahoma" w:hint="cs"/>
          <w:sz w:val="18"/>
          <w:szCs w:val="18"/>
          <w:rtl/>
        </w:rPr>
        <w:t>בינואר 2015 פנה חשב עמידר ליועמ"ש של עמידר דאז לפני חתימתו על החוזים עם העמותות, וביקש לדעת האם זה תקין שלא בוצע הליך של מכרז והאם זה באישורו. היועמ"ש השיב לו כי "לא זכור לי שאישרתי אבל פיילוט ל-3 אתרים</w:t>
      </w:r>
      <w:r w:rsidRPr="003C2A8C">
        <w:rPr>
          <w:rFonts w:ascii="Tahoma" w:hAnsi="Tahoma" w:cs="Tahoma" w:hint="eastAsia"/>
          <w:sz w:val="18"/>
          <w:szCs w:val="18"/>
          <w:rtl/>
        </w:rPr>
        <w:t>…</w:t>
      </w:r>
      <w:r w:rsidRPr="003C2A8C">
        <w:rPr>
          <w:rFonts w:ascii="Tahoma" w:hAnsi="Tahoma" w:cs="Tahoma" w:hint="cs"/>
          <w:sz w:val="18"/>
          <w:szCs w:val="18"/>
          <w:rtl/>
        </w:rPr>
        <w:t xml:space="preserve"> הוא על גבול הסבירות לפטור ממכרז".</w:t>
      </w:r>
    </w:p>
    <w:p w:rsidR="000A4680" w:rsidRPr="006A0FC5" w:rsidP="006A0FC5">
      <w:pPr>
        <w:pStyle w:val="RESHET"/>
        <w:ind w:left="567"/>
        <w:rPr>
          <w:rtl/>
        </w:rPr>
      </w:pPr>
      <w:r w:rsidRPr="006A0FC5">
        <w:rPr>
          <w:rFonts w:hint="cs"/>
          <w:rtl/>
        </w:rPr>
        <w:t>כאמור לעיל, פטור ממכרז מחייב דיון ואישור של ועדת המכרזים, ואולם הבדיקה העלתה כי עניין הפטור לא הובא לדיון בוועדת המכרזים, וממילא היא לא אישרה מתן פטור. לפיכך התקשרותה של עמידר עם הגרעינים נעשתה שלא על פי תקנות חובת המכרזים.</w:t>
      </w:r>
    </w:p>
    <w:p w:rsidR="000A4680" w:rsidRPr="003C2A8C" w:rsidP="006A0FC5">
      <w:pPr>
        <w:spacing w:before="180" w:line="240" w:lineRule="exact"/>
        <w:ind w:left="340" w:right="2268"/>
        <w:jc w:val="both"/>
        <w:rPr>
          <w:rFonts w:ascii="Tahoma" w:hAnsi="Tahoma" w:cs="Tahoma"/>
          <w:sz w:val="18"/>
          <w:szCs w:val="18"/>
          <w:rtl/>
        </w:rPr>
      </w:pPr>
      <w:r w:rsidRPr="003C2A8C">
        <w:rPr>
          <w:rFonts w:ascii="Tahoma" w:hAnsi="Tahoma" w:cs="Tahoma" w:hint="cs"/>
          <w:sz w:val="18"/>
          <w:szCs w:val="18"/>
          <w:rtl/>
        </w:rPr>
        <w:t>בתשובתו למשרד מבקר המדינה מסר היו"ר כי "ככל שההתקשרות עם ארבעת הגרעינים החברתיים נעשתה מבלי שוועדת המכרזים אישרה את מתן הפטור הרי שמדובר בשגיאה שאירעה ללא כוונת זדון".</w:t>
      </w:r>
    </w:p>
    <w:p w:rsidR="000A4680" w:rsidRPr="003C2A8C" w:rsidP="006A0FC5">
      <w:pPr>
        <w:pStyle w:val="ListParagraph"/>
        <w:numPr>
          <w:ilvl w:val="0"/>
          <w:numId w:val="15"/>
        </w:numPr>
        <w:autoSpaceDE/>
        <w:autoSpaceDN/>
        <w:adjustRightInd/>
        <w:spacing w:after="240" w:line="240" w:lineRule="exact"/>
        <w:ind w:left="340" w:right="2268" w:hanging="340"/>
        <w:rPr>
          <w:rFonts w:eastAsia="Times New Roman"/>
          <w:sz w:val="18"/>
          <w:szCs w:val="18"/>
          <w:rtl/>
          <w:lang w:eastAsia="he-IL"/>
        </w:rPr>
      </w:pPr>
      <w:r w:rsidRPr="003C2A8C">
        <w:rPr>
          <w:rFonts w:hint="cs"/>
          <w:sz w:val="18"/>
          <w:szCs w:val="18"/>
          <w:rtl/>
        </w:rPr>
        <w:t xml:space="preserve">פיילוט הוא הליך ניסיוני. </w:t>
      </w:r>
      <w:r w:rsidRPr="003C2A8C">
        <w:rPr>
          <w:rFonts w:eastAsia="Times New Roman" w:hint="cs"/>
          <w:sz w:val="18"/>
          <w:szCs w:val="18"/>
          <w:rtl/>
          <w:lang w:eastAsia="he-IL"/>
        </w:rPr>
        <w:t xml:space="preserve">כאשר מדובר בפעילות שנעשית בפעם הראשונה, כמו שיתוף פעולה בין עמידר לגרעינים חברתיים, ראוי שייקבעו </w:t>
      </w:r>
      <w:r w:rsidRPr="003C2A8C">
        <w:rPr>
          <w:rFonts w:eastAsia="Times New Roman"/>
          <w:spacing w:val="-2"/>
          <w:sz w:val="18"/>
          <w:szCs w:val="18"/>
          <w:rtl/>
          <w:lang w:eastAsia="he-IL"/>
        </w:rPr>
        <w:t>אמות מידה למדידת ההצלחה בביצוע</w:t>
      </w:r>
      <w:r w:rsidRPr="003C2A8C">
        <w:rPr>
          <w:rFonts w:eastAsia="Times New Roman" w:hint="cs"/>
          <w:spacing w:val="-2"/>
          <w:sz w:val="18"/>
          <w:szCs w:val="18"/>
          <w:rtl/>
          <w:lang w:eastAsia="he-IL"/>
        </w:rPr>
        <w:t xml:space="preserve"> והתנאים למעבר מביצוע שלב הפיילוט לביצוע הפעילות הכוללת.</w:t>
      </w:r>
    </w:p>
    <w:p w:rsidR="000A4680" w:rsidRPr="006A0FC5" w:rsidP="006A0FC5">
      <w:pPr>
        <w:pStyle w:val="RESHET"/>
        <w:ind w:left="567"/>
        <w:rPr>
          <w:rtl/>
        </w:rPr>
      </w:pPr>
      <w:r w:rsidRPr="006A0FC5">
        <w:rPr>
          <w:rFonts w:hint="cs"/>
          <w:rtl/>
        </w:rPr>
        <w:t>בביקורת נמצא כי עמידר לא קבעה אמות מידה כלשהן להצלחת הפיילוט ומהם מדדי ההצלחה בהקמת המועדוניות. יתר על כן, עלה כי עוד בטרם הסתיים הפיילוט, ולמעשה כשלושה חודשים בלבד לאחר שהחל, הרחיבה עמידר את הפרויקט והחליטה להתקשר עם גופים נוספים (הפעם לאחר מכרז) לצורך הקמת מועדוניות ביישובים אחרים.</w:t>
      </w:r>
    </w:p>
    <w:p w:rsidR="000A4680" w:rsidRPr="003C2A8C" w:rsidP="006A0FC5">
      <w:pPr>
        <w:spacing w:before="180" w:after="240" w:line="240" w:lineRule="exact"/>
        <w:ind w:left="340" w:right="2268"/>
        <w:jc w:val="both"/>
        <w:rPr>
          <w:rFonts w:ascii="Tahoma" w:hAnsi="Tahoma" w:cs="Tahoma"/>
          <w:sz w:val="18"/>
          <w:szCs w:val="18"/>
          <w:rtl/>
        </w:rPr>
      </w:pPr>
      <w:r w:rsidRPr="003C2A8C">
        <w:rPr>
          <w:rFonts w:ascii="Tahoma" w:hAnsi="Tahoma" w:cs="Tahoma" w:hint="cs"/>
          <w:sz w:val="18"/>
          <w:szCs w:val="18"/>
          <w:rtl/>
        </w:rPr>
        <w:t xml:space="preserve">יו"ר עמידר מסר בתשובתו כי נציגי עמידר מבקרים באופן שוטף במועדוניות ובוחנים את עמידתן בדרישות החברה, וכי ההסכמים הם לשנה ועמידר בוחנת מדי שנה את המשך ההתקשרות </w:t>
      </w:r>
    </w:p>
    <w:p w:rsidR="000A4680" w:rsidRPr="006A0FC5" w:rsidP="006A0FC5">
      <w:pPr>
        <w:pStyle w:val="RESHET"/>
        <w:ind w:left="567"/>
        <w:rPr>
          <w:rtl/>
        </w:rPr>
      </w:pPr>
      <w:r w:rsidRPr="006A0FC5">
        <w:rPr>
          <w:rFonts w:hint="cs"/>
          <w:rtl/>
        </w:rPr>
        <w:t>משרד מבקר המדינה מעיר כי דרישות החברה בהסכמים עם הגרעינים הן כוללניות ולא נקבעו בהם מדדים כלשהם המאפשרים להעריך את הביצוע. כמו כן, ביצוע התקשרויות נוספות כבר בראשית הפיילוט ובטרם התבררה תרומתו והופקו לקחים בגינו הפך למעשה את הפיילוט לחסר ערך.</w:t>
      </w:r>
    </w:p>
    <w:p w:rsidR="006A0FC5" w:rsidRPr="00D43E82" w:rsidP="006A0FC5">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0A4680" w:rsidRPr="006A0FC5" w:rsidP="006A0FC5">
      <w:pPr>
        <w:pStyle w:val="RESHET"/>
        <w:rPr>
          <w:rtl/>
        </w:rPr>
      </w:pPr>
      <w:r w:rsidRPr="006A0FC5">
        <w:rPr>
          <w:rFonts w:hint="cs"/>
          <w:rtl/>
        </w:rPr>
        <w:t xml:space="preserve">עמידר חולשת על פעילות ציבורית חשובה ומשתמשת לתכלית זו בכספי ציבור. נוכח זאת, על עמידר לנהל את מכרזיה באופן שוויוני, תחרותי ושקוף, </w:t>
      </w:r>
      <w:r w:rsidRPr="006A0FC5">
        <w:rPr>
          <w:rtl/>
        </w:rPr>
        <w:t>המאפשר לבקר את התהליך</w:t>
      </w:r>
      <w:r w:rsidRPr="006A0FC5">
        <w:rPr>
          <w:rFonts w:hint="cs"/>
          <w:rtl/>
        </w:rPr>
        <w:t xml:space="preserve">. ועדת המכרזים כשלעצמה היא חלק מבקרות העל בחברה - </w:t>
      </w:r>
      <w:r w:rsidRPr="006A0FC5">
        <w:rPr>
          <w:rFonts w:hint="eastAsia"/>
          <w:rtl/>
        </w:rPr>
        <w:t>החלטותיה</w:t>
      </w:r>
      <w:r w:rsidRPr="006A0FC5">
        <w:rPr>
          <w:rtl/>
        </w:rPr>
        <w:t xml:space="preserve"> והנחיותיה </w:t>
      </w:r>
      <w:r w:rsidRPr="006A0FC5">
        <w:rPr>
          <w:rFonts w:hint="cs"/>
          <w:rtl/>
        </w:rPr>
        <w:t>אמורות לשמש בקרה מרכזית בארגון ולהשפיע על קבלת ההחלטות של גורמי הביצוע.</w:t>
      </w:r>
    </w:p>
    <w:p w:rsidR="000A4680" w:rsidRPr="006A0FC5" w:rsidP="002F6023">
      <w:pPr>
        <w:pStyle w:val="RESHET"/>
        <w:rPr>
          <w:rtl/>
        </w:rPr>
      </w:pPr>
      <w:r w:rsidRPr="006A0FC5">
        <w:rPr>
          <w:rFonts w:hint="cs"/>
          <w:rtl/>
        </w:rPr>
        <w:t>משרד מבקר המדינה רואה בחומרה את החריגות שנמצאו מכללי המכרזים בכמה עסקאות מהותיות שבהן היו מעורבים בעלי תפקידים בכירים בחברה, ובכלל זה בקשת אישור לפטור בדיעבד מוועדת המכרזים ואף עקיפתה באי קיום הליך מכרזי כלל.</w:t>
      </w:r>
      <w:r w:rsidRPr="0012789B" w:rsidR="002F6023">
        <w:rPr>
          <w:noProof/>
          <w:szCs w:val="17"/>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3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F6023" w:rsidRPr="00373C5D" w:rsidP="002F602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8237799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4266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יש</w:t>
                            </w:r>
                            <w:r w:rsidRPr="002F6023">
                              <w:rPr>
                                <w:rFonts w:cs="Tahoma"/>
                                <w:color w:val="0B5294"/>
                                <w:spacing w:val="-4"/>
                                <w:sz w:val="24"/>
                                <w:szCs w:val="24"/>
                                <w:rtl/>
                              </w:rPr>
                              <w:t xml:space="preserve"> </w:t>
                            </w:r>
                            <w:r w:rsidRPr="002F6023">
                              <w:rPr>
                                <w:rFonts w:cs="Tahoma" w:hint="eastAsia"/>
                                <w:color w:val="0B5294"/>
                                <w:spacing w:val="-4"/>
                                <w:sz w:val="24"/>
                                <w:szCs w:val="24"/>
                                <w:rtl/>
                              </w:rPr>
                              <w:t>לראות</w:t>
                            </w:r>
                            <w:r w:rsidRPr="002F6023">
                              <w:rPr>
                                <w:rFonts w:cs="Tahoma"/>
                                <w:color w:val="0B5294"/>
                                <w:spacing w:val="-4"/>
                                <w:sz w:val="24"/>
                                <w:szCs w:val="24"/>
                                <w:rtl/>
                              </w:rPr>
                              <w:t xml:space="preserve"> </w:t>
                            </w:r>
                            <w:r w:rsidRPr="002F6023">
                              <w:rPr>
                                <w:rFonts w:cs="Tahoma" w:hint="eastAsia"/>
                                <w:color w:val="0B5294"/>
                                <w:spacing w:val="-4"/>
                                <w:sz w:val="24"/>
                                <w:szCs w:val="24"/>
                                <w:rtl/>
                              </w:rPr>
                              <w:t>בחומרה</w:t>
                            </w:r>
                            <w:r w:rsidRPr="002F6023">
                              <w:rPr>
                                <w:rFonts w:cs="Tahoma"/>
                                <w:color w:val="0B5294"/>
                                <w:spacing w:val="-4"/>
                                <w:sz w:val="24"/>
                                <w:szCs w:val="24"/>
                                <w:rtl/>
                              </w:rPr>
                              <w:t xml:space="preserve"> </w:t>
                            </w:r>
                            <w:r w:rsidRPr="002F6023">
                              <w:rPr>
                                <w:rFonts w:cs="Tahoma" w:hint="eastAsia"/>
                                <w:color w:val="0B5294"/>
                                <w:spacing w:val="-4"/>
                                <w:sz w:val="24"/>
                                <w:szCs w:val="24"/>
                                <w:rtl/>
                              </w:rPr>
                              <w:t>את</w:t>
                            </w:r>
                            <w:r w:rsidRPr="002F6023">
                              <w:rPr>
                                <w:rFonts w:cs="Tahoma"/>
                                <w:color w:val="0B5294"/>
                                <w:spacing w:val="-4"/>
                                <w:sz w:val="24"/>
                                <w:szCs w:val="24"/>
                                <w:rtl/>
                              </w:rPr>
                              <w:t xml:space="preserve"> </w:t>
                            </w:r>
                            <w:r w:rsidRPr="002F6023">
                              <w:rPr>
                                <w:rFonts w:cs="Tahoma" w:hint="eastAsia"/>
                                <w:color w:val="0B5294"/>
                                <w:spacing w:val="-4"/>
                                <w:sz w:val="24"/>
                                <w:szCs w:val="24"/>
                                <w:rtl/>
                              </w:rPr>
                              <w:t>החריגות</w:t>
                            </w:r>
                            <w:r w:rsidRPr="002F6023">
                              <w:rPr>
                                <w:rFonts w:cs="Tahoma"/>
                                <w:color w:val="0B5294"/>
                                <w:spacing w:val="-4"/>
                                <w:sz w:val="24"/>
                                <w:szCs w:val="24"/>
                                <w:rtl/>
                              </w:rPr>
                              <w:t xml:space="preserve"> </w:t>
                            </w:r>
                            <w:r w:rsidRPr="002F6023">
                              <w:rPr>
                                <w:rFonts w:cs="Tahoma" w:hint="eastAsia"/>
                                <w:color w:val="0B5294"/>
                                <w:spacing w:val="-4"/>
                                <w:sz w:val="24"/>
                                <w:szCs w:val="24"/>
                                <w:rtl/>
                              </w:rPr>
                              <w:t>מכללי</w:t>
                            </w:r>
                            <w:r w:rsidRPr="002F6023">
                              <w:rPr>
                                <w:rFonts w:cs="Tahoma"/>
                                <w:color w:val="0B5294"/>
                                <w:spacing w:val="-4"/>
                                <w:sz w:val="24"/>
                                <w:szCs w:val="24"/>
                                <w:rtl/>
                              </w:rPr>
                              <w:t xml:space="preserve"> </w:t>
                            </w:r>
                            <w:r w:rsidRPr="002F6023">
                              <w:rPr>
                                <w:rFonts w:cs="Tahoma" w:hint="eastAsia"/>
                                <w:color w:val="0B5294"/>
                                <w:spacing w:val="-4"/>
                                <w:sz w:val="24"/>
                                <w:szCs w:val="24"/>
                                <w:rtl/>
                              </w:rPr>
                              <w:t>המכרזים</w:t>
                            </w:r>
                            <w:r w:rsidRPr="002F6023">
                              <w:rPr>
                                <w:rFonts w:cs="Tahoma"/>
                                <w:color w:val="0B5294"/>
                                <w:spacing w:val="-4"/>
                                <w:sz w:val="24"/>
                                <w:szCs w:val="24"/>
                                <w:rtl/>
                              </w:rPr>
                              <w:t xml:space="preserve"> </w:t>
                            </w:r>
                            <w:r w:rsidRPr="002F6023">
                              <w:rPr>
                                <w:rFonts w:cs="Tahoma" w:hint="eastAsia"/>
                                <w:color w:val="0B5294"/>
                                <w:spacing w:val="-4"/>
                                <w:sz w:val="24"/>
                                <w:szCs w:val="24"/>
                                <w:rtl/>
                              </w:rPr>
                              <w:t>בכמה</w:t>
                            </w:r>
                            <w:r w:rsidRPr="002F6023">
                              <w:rPr>
                                <w:rFonts w:cs="Tahoma"/>
                                <w:color w:val="0B5294"/>
                                <w:spacing w:val="-4"/>
                                <w:sz w:val="24"/>
                                <w:szCs w:val="24"/>
                                <w:rtl/>
                              </w:rPr>
                              <w:t xml:space="preserve"> </w:t>
                            </w:r>
                            <w:r w:rsidRPr="002F6023">
                              <w:rPr>
                                <w:rFonts w:cs="Tahoma" w:hint="eastAsia"/>
                                <w:color w:val="0B5294"/>
                                <w:spacing w:val="-4"/>
                                <w:sz w:val="24"/>
                                <w:szCs w:val="24"/>
                                <w:rtl/>
                              </w:rPr>
                              <w:t>עסקאות</w:t>
                            </w:r>
                            <w:r w:rsidRPr="002F6023">
                              <w:rPr>
                                <w:rFonts w:cs="Tahoma"/>
                                <w:color w:val="0B5294"/>
                                <w:spacing w:val="-4"/>
                                <w:sz w:val="24"/>
                                <w:szCs w:val="24"/>
                                <w:rtl/>
                              </w:rPr>
                              <w:t xml:space="preserve"> </w:t>
                            </w:r>
                            <w:r w:rsidRPr="002F6023">
                              <w:rPr>
                                <w:rFonts w:cs="Tahoma" w:hint="eastAsia"/>
                                <w:color w:val="0B5294"/>
                                <w:spacing w:val="-4"/>
                                <w:sz w:val="24"/>
                                <w:szCs w:val="24"/>
                                <w:rtl/>
                              </w:rPr>
                              <w:t>מהותיות</w:t>
                            </w:r>
                            <w:r w:rsidRPr="002F6023">
                              <w:rPr>
                                <w:rFonts w:cs="Tahoma"/>
                                <w:color w:val="0B5294"/>
                                <w:spacing w:val="-4"/>
                                <w:sz w:val="24"/>
                                <w:szCs w:val="24"/>
                                <w:rtl/>
                              </w:rPr>
                              <w:t xml:space="preserve"> </w:t>
                            </w:r>
                            <w:r w:rsidRPr="002F6023">
                              <w:rPr>
                                <w:rFonts w:cs="Tahoma" w:hint="eastAsia"/>
                                <w:color w:val="0B5294"/>
                                <w:spacing w:val="-4"/>
                                <w:sz w:val="24"/>
                                <w:szCs w:val="24"/>
                                <w:rtl/>
                              </w:rPr>
                              <w:t>שבהן</w:t>
                            </w:r>
                            <w:r w:rsidRPr="002F6023">
                              <w:rPr>
                                <w:rFonts w:cs="Tahoma"/>
                                <w:color w:val="0B5294"/>
                                <w:spacing w:val="-4"/>
                                <w:sz w:val="24"/>
                                <w:szCs w:val="24"/>
                                <w:rtl/>
                              </w:rPr>
                              <w:t xml:space="preserve"> </w:t>
                            </w:r>
                            <w:r w:rsidRPr="002F6023">
                              <w:rPr>
                                <w:rFonts w:cs="Tahoma" w:hint="eastAsia"/>
                                <w:color w:val="0B5294"/>
                                <w:spacing w:val="-4"/>
                                <w:sz w:val="24"/>
                                <w:szCs w:val="24"/>
                                <w:rtl/>
                              </w:rPr>
                              <w:t>היו</w:t>
                            </w:r>
                            <w:r w:rsidRPr="002F6023">
                              <w:rPr>
                                <w:rFonts w:cs="Tahoma"/>
                                <w:color w:val="0B5294"/>
                                <w:spacing w:val="-4"/>
                                <w:sz w:val="24"/>
                                <w:szCs w:val="24"/>
                                <w:rtl/>
                              </w:rPr>
                              <w:t xml:space="preserve"> </w:t>
                            </w:r>
                            <w:r w:rsidRPr="002F6023">
                              <w:rPr>
                                <w:rFonts w:cs="Tahoma" w:hint="eastAsia"/>
                                <w:color w:val="0B5294"/>
                                <w:spacing w:val="-4"/>
                                <w:sz w:val="24"/>
                                <w:szCs w:val="24"/>
                                <w:rtl/>
                              </w:rPr>
                              <w:t>מעורבים</w:t>
                            </w:r>
                            <w:r w:rsidRPr="002F6023">
                              <w:rPr>
                                <w:rFonts w:cs="Tahoma"/>
                                <w:color w:val="0B5294"/>
                                <w:spacing w:val="-4"/>
                                <w:sz w:val="24"/>
                                <w:szCs w:val="24"/>
                                <w:rtl/>
                              </w:rPr>
                              <w:t xml:space="preserve"> </w:t>
                            </w:r>
                            <w:r w:rsidRPr="002F6023">
                              <w:rPr>
                                <w:rFonts w:cs="Tahoma" w:hint="eastAsia"/>
                                <w:color w:val="0B5294"/>
                                <w:spacing w:val="-4"/>
                                <w:sz w:val="24"/>
                                <w:szCs w:val="24"/>
                                <w:rtl/>
                              </w:rPr>
                              <w:t>בעלי</w:t>
                            </w:r>
                            <w:r w:rsidRPr="002F6023">
                              <w:rPr>
                                <w:rFonts w:cs="Tahoma"/>
                                <w:color w:val="0B5294"/>
                                <w:spacing w:val="-4"/>
                                <w:sz w:val="24"/>
                                <w:szCs w:val="24"/>
                                <w:rtl/>
                              </w:rPr>
                              <w:t xml:space="preserve"> </w:t>
                            </w:r>
                            <w:r w:rsidRPr="002F6023">
                              <w:rPr>
                                <w:rFonts w:cs="Tahoma" w:hint="eastAsia"/>
                                <w:color w:val="0B5294"/>
                                <w:spacing w:val="-4"/>
                                <w:sz w:val="24"/>
                                <w:szCs w:val="24"/>
                                <w:rtl/>
                              </w:rPr>
                              <w:t>תפקידים</w:t>
                            </w:r>
                            <w:r w:rsidRPr="002F6023">
                              <w:rPr>
                                <w:rFonts w:cs="Tahoma"/>
                                <w:color w:val="0B5294"/>
                                <w:spacing w:val="-4"/>
                                <w:sz w:val="24"/>
                                <w:szCs w:val="24"/>
                                <w:rtl/>
                              </w:rPr>
                              <w:t xml:space="preserve"> </w:t>
                            </w:r>
                            <w:r w:rsidRPr="002F6023">
                              <w:rPr>
                                <w:rFonts w:cs="Tahoma" w:hint="eastAsia"/>
                                <w:color w:val="0B5294"/>
                                <w:spacing w:val="-4"/>
                                <w:sz w:val="24"/>
                                <w:szCs w:val="24"/>
                                <w:rtl/>
                              </w:rPr>
                              <w:t>בכירים</w:t>
                            </w:r>
                            <w:r w:rsidRPr="002F6023">
                              <w:rPr>
                                <w:rFonts w:cs="Tahoma"/>
                                <w:color w:val="0B5294"/>
                                <w:spacing w:val="-4"/>
                                <w:sz w:val="24"/>
                                <w:szCs w:val="24"/>
                                <w:rtl/>
                              </w:rPr>
                              <w:t xml:space="preserve"> </w:t>
                            </w:r>
                            <w:r w:rsidRPr="002F6023">
                              <w:rPr>
                                <w:rFonts w:cs="Tahoma" w:hint="eastAsia"/>
                                <w:color w:val="0B5294"/>
                                <w:spacing w:val="-4"/>
                                <w:sz w:val="24"/>
                                <w:szCs w:val="24"/>
                                <w:rtl/>
                              </w:rPr>
                              <w:t>בחברה</w:t>
                            </w:r>
                            <w:r w:rsidRPr="002F6023">
                              <w:rPr>
                                <w:rFonts w:cs="Tahoma"/>
                                <w:color w:val="0B5294"/>
                                <w:spacing w:val="-4"/>
                                <w:sz w:val="24"/>
                                <w:szCs w:val="24"/>
                                <w:rtl/>
                              </w:rPr>
                              <w:t xml:space="preserve">, </w:t>
                            </w:r>
                            <w:r w:rsidRPr="002F6023">
                              <w:rPr>
                                <w:rFonts w:cs="Tahoma" w:hint="eastAsia"/>
                                <w:color w:val="0B5294"/>
                                <w:spacing w:val="-4"/>
                                <w:sz w:val="24"/>
                                <w:szCs w:val="24"/>
                                <w:rtl/>
                              </w:rPr>
                              <w:t>ובכלל</w:t>
                            </w:r>
                            <w:r w:rsidRPr="002F6023">
                              <w:rPr>
                                <w:rFonts w:cs="Tahoma"/>
                                <w:color w:val="0B5294"/>
                                <w:spacing w:val="-4"/>
                                <w:sz w:val="24"/>
                                <w:szCs w:val="24"/>
                                <w:rtl/>
                              </w:rPr>
                              <w:t xml:space="preserve"> </w:t>
                            </w:r>
                            <w:r w:rsidRPr="002F6023">
                              <w:rPr>
                                <w:rFonts w:cs="Tahoma" w:hint="eastAsia"/>
                                <w:color w:val="0B5294"/>
                                <w:spacing w:val="-4"/>
                                <w:sz w:val="24"/>
                                <w:szCs w:val="24"/>
                                <w:rtl/>
                              </w:rPr>
                              <w:t>זה</w:t>
                            </w:r>
                            <w:r w:rsidRPr="002F6023">
                              <w:rPr>
                                <w:rFonts w:cs="Tahoma"/>
                                <w:color w:val="0B5294"/>
                                <w:spacing w:val="-4"/>
                                <w:sz w:val="24"/>
                                <w:szCs w:val="24"/>
                                <w:rtl/>
                              </w:rPr>
                              <w:t xml:space="preserve"> </w:t>
                            </w:r>
                            <w:r w:rsidRPr="002F6023">
                              <w:rPr>
                                <w:rFonts w:cs="Tahoma" w:hint="eastAsia"/>
                                <w:color w:val="0B5294"/>
                                <w:spacing w:val="-4"/>
                                <w:sz w:val="24"/>
                                <w:szCs w:val="24"/>
                                <w:rtl/>
                              </w:rPr>
                              <w:t>בקשת</w:t>
                            </w:r>
                            <w:r w:rsidRPr="002F6023">
                              <w:rPr>
                                <w:rFonts w:cs="Tahoma"/>
                                <w:color w:val="0B5294"/>
                                <w:spacing w:val="-4"/>
                                <w:sz w:val="24"/>
                                <w:szCs w:val="24"/>
                                <w:rtl/>
                              </w:rPr>
                              <w:t xml:space="preserve"> </w:t>
                            </w:r>
                            <w:r w:rsidRPr="002F6023">
                              <w:rPr>
                                <w:rFonts w:cs="Tahoma" w:hint="eastAsia"/>
                                <w:color w:val="0B5294"/>
                                <w:spacing w:val="-4"/>
                                <w:sz w:val="24"/>
                                <w:szCs w:val="24"/>
                                <w:rtl/>
                              </w:rPr>
                              <w:t>אישור</w:t>
                            </w:r>
                            <w:r w:rsidRPr="002F6023">
                              <w:rPr>
                                <w:rFonts w:cs="Tahoma"/>
                                <w:color w:val="0B5294"/>
                                <w:spacing w:val="-4"/>
                                <w:sz w:val="24"/>
                                <w:szCs w:val="24"/>
                                <w:rtl/>
                              </w:rPr>
                              <w:t xml:space="preserve"> </w:t>
                            </w:r>
                            <w:r w:rsidRPr="002F6023">
                              <w:rPr>
                                <w:rFonts w:cs="Tahoma" w:hint="eastAsia"/>
                                <w:color w:val="0B5294"/>
                                <w:spacing w:val="-4"/>
                                <w:sz w:val="24"/>
                                <w:szCs w:val="24"/>
                                <w:rtl/>
                              </w:rPr>
                              <w:t>לפטור</w:t>
                            </w:r>
                            <w:r w:rsidRPr="002F6023">
                              <w:rPr>
                                <w:rFonts w:cs="Tahoma"/>
                                <w:color w:val="0B5294"/>
                                <w:spacing w:val="-4"/>
                                <w:sz w:val="24"/>
                                <w:szCs w:val="24"/>
                                <w:rtl/>
                              </w:rPr>
                              <w:t xml:space="preserve"> </w:t>
                            </w:r>
                            <w:r w:rsidRPr="002F6023">
                              <w:rPr>
                                <w:rFonts w:cs="Tahoma" w:hint="eastAsia"/>
                                <w:color w:val="0B5294"/>
                                <w:spacing w:val="-4"/>
                                <w:sz w:val="24"/>
                                <w:szCs w:val="24"/>
                                <w:rtl/>
                              </w:rPr>
                              <w:t>ממכרז</w:t>
                            </w:r>
                            <w:r w:rsidRPr="002F6023">
                              <w:rPr>
                                <w:rFonts w:cs="Tahoma"/>
                                <w:color w:val="0B5294"/>
                                <w:spacing w:val="-4"/>
                                <w:sz w:val="24"/>
                                <w:szCs w:val="24"/>
                                <w:rtl/>
                              </w:rPr>
                              <w:t xml:space="preserve"> </w:t>
                            </w:r>
                            <w:r w:rsidRPr="002F6023">
                              <w:rPr>
                                <w:rFonts w:cs="Tahoma" w:hint="eastAsia"/>
                                <w:color w:val="0B5294"/>
                                <w:spacing w:val="-4"/>
                                <w:sz w:val="24"/>
                                <w:szCs w:val="24"/>
                                <w:rtl/>
                              </w:rPr>
                              <w:t>בדיעבד</w:t>
                            </w:r>
                            <w:r w:rsidRPr="002F6023">
                              <w:rPr>
                                <w:rFonts w:cs="Tahoma"/>
                                <w:color w:val="0B5294"/>
                                <w:spacing w:val="-4"/>
                                <w:sz w:val="24"/>
                                <w:szCs w:val="24"/>
                                <w:rtl/>
                              </w:rPr>
                              <w:t xml:space="preserve"> </w:t>
                            </w:r>
                            <w:r w:rsidRPr="002F6023">
                              <w:rPr>
                                <w:rFonts w:cs="Tahoma" w:hint="eastAsia"/>
                                <w:color w:val="0B5294"/>
                                <w:spacing w:val="-4"/>
                                <w:sz w:val="24"/>
                                <w:szCs w:val="24"/>
                                <w:rtl/>
                              </w:rPr>
                              <w:t>מוועדת</w:t>
                            </w:r>
                            <w:r w:rsidRPr="002F6023">
                              <w:rPr>
                                <w:rFonts w:cs="Tahoma"/>
                                <w:color w:val="0B5294"/>
                                <w:spacing w:val="-4"/>
                                <w:sz w:val="24"/>
                                <w:szCs w:val="24"/>
                                <w:rtl/>
                              </w:rPr>
                              <w:t xml:space="preserve"> </w:t>
                            </w:r>
                            <w:r w:rsidRPr="002F6023">
                              <w:rPr>
                                <w:rFonts w:cs="Tahoma" w:hint="eastAsia"/>
                                <w:color w:val="0B5294"/>
                                <w:spacing w:val="-4"/>
                                <w:sz w:val="24"/>
                                <w:szCs w:val="24"/>
                                <w:rtl/>
                              </w:rPr>
                              <w:t>המכרזים</w:t>
                            </w:r>
                            <w:r w:rsidRPr="002F6023">
                              <w:rPr>
                                <w:rFonts w:cs="Tahoma"/>
                                <w:color w:val="0B5294"/>
                                <w:spacing w:val="-4"/>
                                <w:sz w:val="24"/>
                                <w:szCs w:val="24"/>
                                <w:rtl/>
                              </w:rPr>
                              <w:t xml:space="preserve"> </w:t>
                            </w:r>
                            <w:r w:rsidRPr="002F6023">
                              <w:rPr>
                                <w:rFonts w:cs="Tahoma" w:hint="eastAsia"/>
                                <w:color w:val="0B5294"/>
                                <w:spacing w:val="-4"/>
                                <w:sz w:val="24"/>
                                <w:szCs w:val="24"/>
                                <w:rtl/>
                              </w:rPr>
                              <w:t>ואי</w:t>
                            </w:r>
                            <w:r w:rsidRPr="002F6023">
                              <w:rPr>
                                <w:rFonts w:cs="Tahoma"/>
                                <w:color w:val="0B5294"/>
                                <w:spacing w:val="-4"/>
                                <w:sz w:val="24"/>
                                <w:szCs w:val="24"/>
                                <w:rtl/>
                              </w:rPr>
                              <w:t>-</w:t>
                            </w:r>
                            <w:r w:rsidRPr="002F6023">
                              <w:rPr>
                                <w:rFonts w:cs="Tahoma" w:hint="eastAsia"/>
                                <w:color w:val="0B5294"/>
                                <w:spacing w:val="-4"/>
                                <w:sz w:val="24"/>
                                <w:szCs w:val="24"/>
                                <w:rtl/>
                              </w:rPr>
                              <w:t>קיום</w:t>
                            </w:r>
                            <w:r w:rsidRPr="002F6023">
                              <w:rPr>
                                <w:rFonts w:cs="Tahoma"/>
                                <w:color w:val="0B5294"/>
                                <w:spacing w:val="-4"/>
                                <w:sz w:val="24"/>
                                <w:szCs w:val="24"/>
                                <w:rtl/>
                              </w:rPr>
                              <w:t xml:space="preserve"> </w:t>
                            </w:r>
                            <w:r w:rsidRPr="002F6023">
                              <w:rPr>
                                <w:rFonts w:cs="Tahoma" w:hint="eastAsia"/>
                                <w:color w:val="0B5294"/>
                                <w:spacing w:val="-4"/>
                                <w:sz w:val="24"/>
                                <w:szCs w:val="24"/>
                                <w:rtl/>
                              </w:rPr>
                              <w:t>הליך</w:t>
                            </w:r>
                            <w:r w:rsidRPr="002F6023">
                              <w:rPr>
                                <w:rFonts w:cs="Tahoma"/>
                                <w:color w:val="0B5294"/>
                                <w:spacing w:val="-4"/>
                                <w:sz w:val="24"/>
                                <w:szCs w:val="24"/>
                                <w:rtl/>
                              </w:rPr>
                              <w:t xml:space="preserve"> </w:t>
                            </w:r>
                            <w:r w:rsidRPr="002F6023">
                              <w:rPr>
                                <w:rFonts w:cs="Tahoma" w:hint="eastAsia"/>
                                <w:color w:val="0B5294"/>
                                <w:spacing w:val="-4"/>
                                <w:sz w:val="24"/>
                                <w:szCs w:val="24"/>
                                <w:rtl/>
                              </w:rPr>
                              <w:t>מכרזי</w:t>
                            </w:r>
                            <w:r w:rsidRPr="002F6023">
                              <w:rPr>
                                <w:rFonts w:cs="Tahoma"/>
                                <w:color w:val="0B5294"/>
                                <w:spacing w:val="-4"/>
                                <w:sz w:val="24"/>
                                <w:szCs w:val="24"/>
                                <w:rtl/>
                              </w:rPr>
                              <w:t xml:space="preserve"> </w:t>
                            </w:r>
                            <w:r w:rsidRPr="002F6023">
                              <w:rPr>
                                <w:rFonts w:cs="Tahoma" w:hint="eastAsia"/>
                                <w:color w:val="0B5294"/>
                                <w:spacing w:val="-4"/>
                                <w:sz w:val="24"/>
                                <w:szCs w:val="24"/>
                                <w:rtl/>
                              </w:rPr>
                              <w:t>כלל</w:t>
                            </w:r>
                          </w:p>
                          <w:p w:rsidR="002F6023" w:rsidRPr="00373C5D" w:rsidP="002F602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3714932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78547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2F6023" w:rsidRPr="00373C5D" w:rsidP="002F6023">
                      <w:pPr>
                        <w:spacing w:line="240" w:lineRule="atLeast"/>
                        <w:rPr>
                          <w:rFonts w:cs="Tahoma"/>
                          <w:b/>
                          <w:bCs/>
                          <w:color w:val="0B5294"/>
                          <w:sz w:val="48"/>
                          <w:szCs w:val="48"/>
                          <w:rtl/>
                        </w:rPr>
                      </w:pPr>
                      <w:drawing>
                        <wp:inline distT="0" distB="0" distL="0" distR="0">
                          <wp:extent cx="311150" cy="256800"/>
                          <wp:effectExtent l="0" t="0" r="0" b="0"/>
                          <wp:docPr id="3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6317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יש</w:t>
                      </w:r>
                      <w:r w:rsidRPr="002F6023">
                        <w:rPr>
                          <w:rFonts w:cs="Tahoma"/>
                          <w:color w:val="0B5294"/>
                          <w:spacing w:val="-4"/>
                          <w:sz w:val="24"/>
                          <w:szCs w:val="24"/>
                          <w:rtl/>
                        </w:rPr>
                        <w:t xml:space="preserve"> </w:t>
                      </w:r>
                      <w:r w:rsidRPr="002F6023">
                        <w:rPr>
                          <w:rFonts w:cs="Tahoma" w:hint="eastAsia"/>
                          <w:color w:val="0B5294"/>
                          <w:spacing w:val="-4"/>
                          <w:sz w:val="24"/>
                          <w:szCs w:val="24"/>
                          <w:rtl/>
                        </w:rPr>
                        <w:t>לראות</w:t>
                      </w:r>
                      <w:r w:rsidRPr="002F6023">
                        <w:rPr>
                          <w:rFonts w:cs="Tahoma"/>
                          <w:color w:val="0B5294"/>
                          <w:spacing w:val="-4"/>
                          <w:sz w:val="24"/>
                          <w:szCs w:val="24"/>
                          <w:rtl/>
                        </w:rPr>
                        <w:t xml:space="preserve"> </w:t>
                      </w:r>
                      <w:r w:rsidRPr="002F6023">
                        <w:rPr>
                          <w:rFonts w:cs="Tahoma" w:hint="eastAsia"/>
                          <w:color w:val="0B5294"/>
                          <w:spacing w:val="-4"/>
                          <w:sz w:val="24"/>
                          <w:szCs w:val="24"/>
                          <w:rtl/>
                        </w:rPr>
                        <w:t>בחומרה</w:t>
                      </w:r>
                      <w:r w:rsidRPr="002F6023">
                        <w:rPr>
                          <w:rFonts w:cs="Tahoma"/>
                          <w:color w:val="0B5294"/>
                          <w:spacing w:val="-4"/>
                          <w:sz w:val="24"/>
                          <w:szCs w:val="24"/>
                          <w:rtl/>
                        </w:rPr>
                        <w:t xml:space="preserve"> </w:t>
                      </w:r>
                      <w:r w:rsidRPr="002F6023">
                        <w:rPr>
                          <w:rFonts w:cs="Tahoma" w:hint="eastAsia"/>
                          <w:color w:val="0B5294"/>
                          <w:spacing w:val="-4"/>
                          <w:sz w:val="24"/>
                          <w:szCs w:val="24"/>
                          <w:rtl/>
                        </w:rPr>
                        <w:t>את</w:t>
                      </w:r>
                      <w:r w:rsidRPr="002F6023">
                        <w:rPr>
                          <w:rFonts w:cs="Tahoma"/>
                          <w:color w:val="0B5294"/>
                          <w:spacing w:val="-4"/>
                          <w:sz w:val="24"/>
                          <w:szCs w:val="24"/>
                          <w:rtl/>
                        </w:rPr>
                        <w:t xml:space="preserve"> </w:t>
                      </w:r>
                      <w:r w:rsidRPr="002F6023">
                        <w:rPr>
                          <w:rFonts w:cs="Tahoma" w:hint="eastAsia"/>
                          <w:color w:val="0B5294"/>
                          <w:spacing w:val="-4"/>
                          <w:sz w:val="24"/>
                          <w:szCs w:val="24"/>
                          <w:rtl/>
                        </w:rPr>
                        <w:t>החריגות</w:t>
                      </w:r>
                      <w:r w:rsidRPr="002F6023">
                        <w:rPr>
                          <w:rFonts w:cs="Tahoma"/>
                          <w:color w:val="0B5294"/>
                          <w:spacing w:val="-4"/>
                          <w:sz w:val="24"/>
                          <w:szCs w:val="24"/>
                          <w:rtl/>
                        </w:rPr>
                        <w:t xml:space="preserve"> </w:t>
                      </w:r>
                      <w:r w:rsidRPr="002F6023">
                        <w:rPr>
                          <w:rFonts w:cs="Tahoma" w:hint="eastAsia"/>
                          <w:color w:val="0B5294"/>
                          <w:spacing w:val="-4"/>
                          <w:sz w:val="24"/>
                          <w:szCs w:val="24"/>
                          <w:rtl/>
                        </w:rPr>
                        <w:t>מכללי</w:t>
                      </w:r>
                      <w:r w:rsidRPr="002F6023">
                        <w:rPr>
                          <w:rFonts w:cs="Tahoma"/>
                          <w:color w:val="0B5294"/>
                          <w:spacing w:val="-4"/>
                          <w:sz w:val="24"/>
                          <w:szCs w:val="24"/>
                          <w:rtl/>
                        </w:rPr>
                        <w:t xml:space="preserve"> </w:t>
                      </w:r>
                      <w:r w:rsidRPr="002F6023">
                        <w:rPr>
                          <w:rFonts w:cs="Tahoma" w:hint="eastAsia"/>
                          <w:color w:val="0B5294"/>
                          <w:spacing w:val="-4"/>
                          <w:sz w:val="24"/>
                          <w:szCs w:val="24"/>
                          <w:rtl/>
                        </w:rPr>
                        <w:t>המכרזים</w:t>
                      </w:r>
                      <w:r w:rsidRPr="002F6023">
                        <w:rPr>
                          <w:rFonts w:cs="Tahoma"/>
                          <w:color w:val="0B5294"/>
                          <w:spacing w:val="-4"/>
                          <w:sz w:val="24"/>
                          <w:szCs w:val="24"/>
                          <w:rtl/>
                        </w:rPr>
                        <w:t xml:space="preserve"> </w:t>
                      </w:r>
                      <w:r w:rsidRPr="002F6023">
                        <w:rPr>
                          <w:rFonts w:cs="Tahoma" w:hint="eastAsia"/>
                          <w:color w:val="0B5294"/>
                          <w:spacing w:val="-4"/>
                          <w:sz w:val="24"/>
                          <w:szCs w:val="24"/>
                          <w:rtl/>
                        </w:rPr>
                        <w:t>בכמה</w:t>
                      </w:r>
                      <w:r w:rsidRPr="002F6023">
                        <w:rPr>
                          <w:rFonts w:cs="Tahoma"/>
                          <w:color w:val="0B5294"/>
                          <w:spacing w:val="-4"/>
                          <w:sz w:val="24"/>
                          <w:szCs w:val="24"/>
                          <w:rtl/>
                        </w:rPr>
                        <w:t xml:space="preserve"> </w:t>
                      </w:r>
                      <w:r w:rsidRPr="002F6023">
                        <w:rPr>
                          <w:rFonts w:cs="Tahoma" w:hint="eastAsia"/>
                          <w:color w:val="0B5294"/>
                          <w:spacing w:val="-4"/>
                          <w:sz w:val="24"/>
                          <w:szCs w:val="24"/>
                          <w:rtl/>
                        </w:rPr>
                        <w:t>עסקאות</w:t>
                      </w:r>
                      <w:r w:rsidRPr="002F6023">
                        <w:rPr>
                          <w:rFonts w:cs="Tahoma"/>
                          <w:color w:val="0B5294"/>
                          <w:spacing w:val="-4"/>
                          <w:sz w:val="24"/>
                          <w:szCs w:val="24"/>
                          <w:rtl/>
                        </w:rPr>
                        <w:t xml:space="preserve"> </w:t>
                      </w:r>
                      <w:r w:rsidRPr="002F6023">
                        <w:rPr>
                          <w:rFonts w:cs="Tahoma" w:hint="eastAsia"/>
                          <w:color w:val="0B5294"/>
                          <w:spacing w:val="-4"/>
                          <w:sz w:val="24"/>
                          <w:szCs w:val="24"/>
                          <w:rtl/>
                        </w:rPr>
                        <w:t>מהותיות</w:t>
                      </w:r>
                      <w:r w:rsidRPr="002F6023">
                        <w:rPr>
                          <w:rFonts w:cs="Tahoma"/>
                          <w:color w:val="0B5294"/>
                          <w:spacing w:val="-4"/>
                          <w:sz w:val="24"/>
                          <w:szCs w:val="24"/>
                          <w:rtl/>
                        </w:rPr>
                        <w:t xml:space="preserve"> </w:t>
                      </w:r>
                      <w:r w:rsidRPr="002F6023">
                        <w:rPr>
                          <w:rFonts w:cs="Tahoma" w:hint="eastAsia"/>
                          <w:color w:val="0B5294"/>
                          <w:spacing w:val="-4"/>
                          <w:sz w:val="24"/>
                          <w:szCs w:val="24"/>
                          <w:rtl/>
                        </w:rPr>
                        <w:t>שבהן</w:t>
                      </w:r>
                      <w:r w:rsidRPr="002F6023">
                        <w:rPr>
                          <w:rFonts w:cs="Tahoma"/>
                          <w:color w:val="0B5294"/>
                          <w:spacing w:val="-4"/>
                          <w:sz w:val="24"/>
                          <w:szCs w:val="24"/>
                          <w:rtl/>
                        </w:rPr>
                        <w:t xml:space="preserve"> </w:t>
                      </w:r>
                      <w:r w:rsidRPr="002F6023">
                        <w:rPr>
                          <w:rFonts w:cs="Tahoma" w:hint="eastAsia"/>
                          <w:color w:val="0B5294"/>
                          <w:spacing w:val="-4"/>
                          <w:sz w:val="24"/>
                          <w:szCs w:val="24"/>
                          <w:rtl/>
                        </w:rPr>
                        <w:t>היו</w:t>
                      </w:r>
                      <w:r w:rsidRPr="002F6023">
                        <w:rPr>
                          <w:rFonts w:cs="Tahoma"/>
                          <w:color w:val="0B5294"/>
                          <w:spacing w:val="-4"/>
                          <w:sz w:val="24"/>
                          <w:szCs w:val="24"/>
                          <w:rtl/>
                        </w:rPr>
                        <w:t xml:space="preserve"> </w:t>
                      </w:r>
                      <w:r w:rsidRPr="002F6023">
                        <w:rPr>
                          <w:rFonts w:cs="Tahoma" w:hint="eastAsia"/>
                          <w:color w:val="0B5294"/>
                          <w:spacing w:val="-4"/>
                          <w:sz w:val="24"/>
                          <w:szCs w:val="24"/>
                          <w:rtl/>
                        </w:rPr>
                        <w:t>מעורבים</w:t>
                      </w:r>
                      <w:r w:rsidRPr="002F6023">
                        <w:rPr>
                          <w:rFonts w:cs="Tahoma"/>
                          <w:color w:val="0B5294"/>
                          <w:spacing w:val="-4"/>
                          <w:sz w:val="24"/>
                          <w:szCs w:val="24"/>
                          <w:rtl/>
                        </w:rPr>
                        <w:t xml:space="preserve"> </w:t>
                      </w:r>
                      <w:r w:rsidRPr="002F6023">
                        <w:rPr>
                          <w:rFonts w:cs="Tahoma" w:hint="eastAsia"/>
                          <w:color w:val="0B5294"/>
                          <w:spacing w:val="-4"/>
                          <w:sz w:val="24"/>
                          <w:szCs w:val="24"/>
                          <w:rtl/>
                        </w:rPr>
                        <w:t>בעלי</w:t>
                      </w:r>
                      <w:r w:rsidRPr="002F6023">
                        <w:rPr>
                          <w:rFonts w:cs="Tahoma"/>
                          <w:color w:val="0B5294"/>
                          <w:spacing w:val="-4"/>
                          <w:sz w:val="24"/>
                          <w:szCs w:val="24"/>
                          <w:rtl/>
                        </w:rPr>
                        <w:t xml:space="preserve"> </w:t>
                      </w:r>
                      <w:r w:rsidRPr="002F6023">
                        <w:rPr>
                          <w:rFonts w:cs="Tahoma" w:hint="eastAsia"/>
                          <w:color w:val="0B5294"/>
                          <w:spacing w:val="-4"/>
                          <w:sz w:val="24"/>
                          <w:szCs w:val="24"/>
                          <w:rtl/>
                        </w:rPr>
                        <w:t>תפקידים</w:t>
                      </w:r>
                      <w:r w:rsidRPr="002F6023">
                        <w:rPr>
                          <w:rFonts w:cs="Tahoma"/>
                          <w:color w:val="0B5294"/>
                          <w:spacing w:val="-4"/>
                          <w:sz w:val="24"/>
                          <w:szCs w:val="24"/>
                          <w:rtl/>
                        </w:rPr>
                        <w:t xml:space="preserve"> </w:t>
                      </w:r>
                      <w:r w:rsidRPr="002F6023">
                        <w:rPr>
                          <w:rFonts w:cs="Tahoma" w:hint="eastAsia"/>
                          <w:color w:val="0B5294"/>
                          <w:spacing w:val="-4"/>
                          <w:sz w:val="24"/>
                          <w:szCs w:val="24"/>
                          <w:rtl/>
                        </w:rPr>
                        <w:t>בכירים</w:t>
                      </w:r>
                      <w:r w:rsidRPr="002F6023">
                        <w:rPr>
                          <w:rFonts w:cs="Tahoma"/>
                          <w:color w:val="0B5294"/>
                          <w:spacing w:val="-4"/>
                          <w:sz w:val="24"/>
                          <w:szCs w:val="24"/>
                          <w:rtl/>
                        </w:rPr>
                        <w:t xml:space="preserve"> </w:t>
                      </w:r>
                      <w:r w:rsidRPr="002F6023">
                        <w:rPr>
                          <w:rFonts w:cs="Tahoma" w:hint="eastAsia"/>
                          <w:color w:val="0B5294"/>
                          <w:spacing w:val="-4"/>
                          <w:sz w:val="24"/>
                          <w:szCs w:val="24"/>
                          <w:rtl/>
                        </w:rPr>
                        <w:t>בחברה</w:t>
                      </w:r>
                      <w:r w:rsidRPr="002F6023">
                        <w:rPr>
                          <w:rFonts w:cs="Tahoma"/>
                          <w:color w:val="0B5294"/>
                          <w:spacing w:val="-4"/>
                          <w:sz w:val="24"/>
                          <w:szCs w:val="24"/>
                          <w:rtl/>
                        </w:rPr>
                        <w:t xml:space="preserve">, </w:t>
                      </w:r>
                      <w:r w:rsidRPr="002F6023">
                        <w:rPr>
                          <w:rFonts w:cs="Tahoma" w:hint="eastAsia"/>
                          <w:color w:val="0B5294"/>
                          <w:spacing w:val="-4"/>
                          <w:sz w:val="24"/>
                          <w:szCs w:val="24"/>
                          <w:rtl/>
                        </w:rPr>
                        <w:t>ובכלל</w:t>
                      </w:r>
                      <w:r w:rsidRPr="002F6023">
                        <w:rPr>
                          <w:rFonts w:cs="Tahoma"/>
                          <w:color w:val="0B5294"/>
                          <w:spacing w:val="-4"/>
                          <w:sz w:val="24"/>
                          <w:szCs w:val="24"/>
                          <w:rtl/>
                        </w:rPr>
                        <w:t xml:space="preserve"> </w:t>
                      </w:r>
                      <w:r w:rsidRPr="002F6023">
                        <w:rPr>
                          <w:rFonts w:cs="Tahoma" w:hint="eastAsia"/>
                          <w:color w:val="0B5294"/>
                          <w:spacing w:val="-4"/>
                          <w:sz w:val="24"/>
                          <w:szCs w:val="24"/>
                          <w:rtl/>
                        </w:rPr>
                        <w:t>זה</w:t>
                      </w:r>
                      <w:r w:rsidRPr="002F6023">
                        <w:rPr>
                          <w:rFonts w:cs="Tahoma"/>
                          <w:color w:val="0B5294"/>
                          <w:spacing w:val="-4"/>
                          <w:sz w:val="24"/>
                          <w:szCs w:val="24"/>
                          <w:rtl/>
                        </w:rPr>
                        <w:t xml:space="preserve"> </w:t>
                      </w:r>
                      <w:r w:rsidRPr="002F6023">
                        <w:rPr>
                          <w:rFonts w:cs="Tahoma" w:hint="eastAsia"/>
                          <w:color w:val="0B5294"/>
                          <w:spacing w:val="-4"/>
                          <w:sz w:val="24"/>
                          <w:szCs w:val="24"/>
                          <w:rtl/>
                        </w:rPr>
                        <w:t>בקשת</w:t>
                      </w:r>
                      <w:r w:rsidRPr="002F6023">
                        <w:rPr>
                          <w:rFonts w:cs="Tahoma"/>
                          <w:color w:val="0B5294"/>
                          <w:spacing w:val="-4"/>
                          <w:sz w:val="24"/>
                          <w:szCs w:val="24"/>
                          <w:rtl/>
                        </w:rPr>
                        <w:t xml:space="preserve"> </w:t>
                      </w:r>
                      <w:r w:rsidRPr="002F6023">
                        <w:rPr>
                          <w:rFonts w:cs="Tahoma" w:hint="eastAsia"/>
                          <w:color w:val="0B5294"/>
                          <w:spacing w:val="-4"/>
                          <w:sz w:val="24"/>
                          <w:szCs w:val="24"/>
                          <w:rtl/>
                        </w:rPr>
                        <w:t>אישור</w:t>
                      </w:r>
                      <w:r w:rsidRPr="002F6023">
                        <w:rPr>
                          <w:rFonts w:cs="Tahoma"/>
                          <w:color w:val="0B5294"/>
                          <w:spacing w:val="-4"/>
                          <w:sz w:val="24"/>
                          <w:szCs w:val="24"/>
                          <w:rtl/>
                        </w:rPr>
                        <w:t xml:space="preserve"> </w:t>
                      </w:r>
                      <w:r w:rsidRPr="002F6023">
                        <w:rPr>
                          <w:rFonts w:cs="Tahoma" w:hint="eastAsia"/>
                          <w:color w:val="0B5294"/>
                          <w:spacing w:val="-4"/>
                          <w:sz w:val="24"/>
                          <w:szCs w:val="24"/>
                          <w:rtl/>
                        </w:rPr>
                        <w:t>לפטור</w:t>
                      </w:r>
                      <w:r w:rsidRPr="002F6023">
                        <w:rPr>
                          <w:rFonts w:cs="Tahoma"/>
                          <w:color w:val="0B5294"/>
                          <w:spacing w:val="-4"/>
                          <w:sz w:val="24"/>
                          <w:szCs w:val="24"/>
                          <w:rtl/>
                        </w:rPr>
                        <w:t xml:space="preserve"> </w:t>
                      </w:r>
                      <w:r w:rsidRPr="002F6023">
                        <w:rPr>
                          <w:rFonts w:cs="Tahoma" w:hint="eastAsia"/>
                          <w:color w:val="0B5294"/>
                          <w:spacing w:val="-4"/>
                          <w:sz w:val="24"/>
                          <w:szCs w:val="24"/>
                          <w:rtl/>
                        </w:rPr>
                        <w:t>ממכרז</w:t>
                      </w:r>
                      <w:r w:rsidRPr="002F6023">
                        <w:rPr>
                          <w:rFonts w:cs="Tahoma"/>
                          <w:color w:val="0B5294"/>
                          <w:spacing w:val="-4"/>
                          <w:sz w:val="24"/>
                          <w:szCs w:val="24"/>
                          <w:rtl/>
                        </w:rPr>
                        <w:t xml:space="preserve"> </w:t>
                      </w:r>
                      <w:r w:rsidRPr="002F6023">
                        <w:rPr>
                          <w:rFonts w:cs="Tahoma" w:hint="eastAsia"/>
                          <w:color w:val="0B5294"/>
                          <w:spacing w:val="-4"/>
                          <w:sz w:val="24"/>
                          <w:szCs w:val="24"/>
                          <w:rtl/>
                        </w:rPr>
                        <w:t>בדיעבד</w:t>
                      </w:r>
                      <w:r w:rsidRPr="002F6023">
                        <w:rPr>
                          <w:rFonts w:cs="Tahoma"/>
                          <w:color w:val="0B5294"/>
                          <w:spacing w:val="-4"/>
                          <w:sz w:val="24"/>
                          <w:szCs w:val="24"/>
                          <w:rtl/>
                        </w:rPr>
                        <w:t xml:space="preserve"> </w:t>
                      </w:r>
                      <w:r w:rsidRPr="002F6023">
                        <w:rPr>
                          <w:rFonts w:cs="Tahoma" w:hint="eastAsia"/>
                          <w:color w:val="0B5294"/>
                          <w:spacing w:val="-4"/>
                          <w:sz w:val="24"/>
                          <w:szCs w:val="24"/>
                          <w:rtl/>
                        </w:rPr>
                        <w:t>מוועדת</w:t>
                      </w:r>
                      <w:r w:rsidRPr="002F6023">
                        <w:rPr>
                          <w:rFonts w:cs="Tahoma"/>
                          <w:color w:val="0B5294"/>
                          <w:spacing w:val="-4"/>
                          <w:sz w:val="24"/>
                          <w:szCs w:val="24"/>
                          <w:rtl/>
                        </w:rPr>
                        <w:t xml:space="preserve"> </w:t>
                      </w:r>
                      <w:r w:rsidRPr="002F6023">
                        <w:rPr>
                          <w:rFonts w:cs="Tahoma" w:hint="eastAsia"/>
                          <w:color w:val="0B5294"/>
                          <w:spacing w:val="-4"/>
                          <w:sz w:val="24"/>
                          <w:szCs w:val="24"/>
                          <w:rtl/>
                        </w:rPr>
                        <w:t>המכרזים</w:t>
                      </w:r>
                      <w:r w:rsidRPr="002F6023">
                        <w:rPr>
                          <w:rFonts w:cs="Tahoma"/>
                          <w:color w:val="0B5294"/>
                          <w:spacing w:val="-4"/>
                          <w:sz w:val="24"/>
                          <w:szCs w:val="24"/>
                          <w:rtl/>
                        </w:rPr>
                        <w:t xml:space="preserve"> </w:t>
                      </w:r>
                      <w:r w:rsidRPr="002F6023">
                        <w:rPr>
                          <w:rFonts w:cs="Tahoma" w:hint="eastAsia"/>
                          <w:color w:val="0B5294"/>
                          <w:spacing w:val="-4"/>
                          <w:sz w:val="24"/>
                          <w:szCs w:val="24"/>
                          <w:rtl/>
                        </w:rPr>
                        <w:t>ואי</w:t>
                      </w:r>
                      <w:r w:rsidRPr="002F6023">
                        <w:rPr>
                          <w:rFonts w:cs="Tahoma"/>
                          <w:color w:val="0B5294"/>
                          <w:spacing w:val="-4"/>
                          <w:sz w:val="24"/>
                          <w:szCs w:val="24"/>
                          <w:rtl/>
                        </w:rPr>
                        <w:t>-</w:t>
                      </w:r>
                      <w:r w:rsidRPr="002F6023">
                        <w:rPr>
                          <w:rFonts w:cs="Tahoma" w:hint="eastAsia"/>
                          <w:color w:val="0B5294"/>
                          <w:spacing w:val="-4"/>
                          <w:sz w:val="24"/>
                          <w:szCs w:val="24"/>
                          <w:rtl/>
                        </w:rPr>
                        <w:t>קיום</w:t>
                      </w:r>
                      <w:r w:rsidRPr="002F6023">
                        <w:rPr>
                          <w:rFonts w:cs="Tahoma"/>
                          <w:color w:val="0B5294"/>
                          <w:spacing w:val="-4"/>
                          <w:sz w:val="24"/>
                          <w:szCs w:val="24"/>
                          <w:rtl/>
                        </w:rPr>
                        <w:t xml:space="preserve"> </w:t>
                      </w:r>
                      <w:r w:rsidRPr="002F6023">
                        <w:rPr>
                          <w:rFonts w:cs="Tahoma" w:hint="eastAsia"/>
                          <w:color w:val="0B5294"/>
                          <w:spacing w:val="-4"/>
                          <w:sz w:val="24"/>
                          <w:szCs w:val="24"/>
                          <w:rtl/>
                        </w:rPr>
                        <w:t>הליך</w:t>
                      </w:r>
                      <w:r w:rsidRPr="002F6023">
                        <w:rPr>
                          <w:rFonts w:cs="Tahoma"/>
                          <w:color w:val="0B5294"/>
                          <w:spacing w:val="-4"/>
                          <w:sz w:val="24"/>
                          <w:szCs w:val="24"/>
                          <w:rtl/>
                        </w:rPr>
                        <w:t xml:space="preserve"> </w:t>
                      </w:r>
                      <w:r w:rsidRPr="002F6023">
                        <w:rPr>
                          <w:rFonts w:cs="Tahoma" w:hint="eastAsia"/>
                          <w:color w:val="0B5294"/>
                          <w:spacing w:val="-4"/>
                          <w:sz w:val="24"/>
                          <w:szCs w:val="24"/>
                          <w:rtl/>
                        </w:rPr>
                        <w:t>מכרזי</w:t>
                      </w:r>
                      <w:r w:rsidRPr="002F6023">
                        <w:rPr>
                          <w:rFonts w:cs="Tahoma"/>
                          <w:color w:val="0B5294"/>
                          <w:spacing w:val="-4"/>
                          <w:sz w:val="24"/>
                          <w:szCs w:val="24"/>
                          <w:rtl/>
                        </w:rPr>
                        <w:t xml:space="preserve"> </w:t>
                      </w:r>
                      <w:r w:rsidRPr="002F6023">
                        <w:rPr>
                          <w:rFonts w:cs="Tahoma" w:hint="eastAsia"/>
                          <w:color w:val="0B5294"/>
                          <w:spacing w:val="-4"/>
                          <w:sz w:val="24"/>
                          <w:szCs w:val="24"/>
                          <w:rtl/>
                        </w:rPr>
                        <w:t>כלל</w:t>
                      </w:r>
                    </w:p>
                    <w:p w:rsidR="002F6023" w:rsidRPr="00373C5D" w:rsidP="002F6023">
                      <w:pPr>
                        <w:spacing w:before="120" w:after="0" w:line="240" w:lineRule="atLeast"/>
                        <w:rPr>
                          <w:rFonts w:cs="Tahoma"/>
                          <w:b/>
                          <w:bCs/>
                          <w:color w:val="0B5294"/>
                          <w:sz w:val="48"/>
                          <w:szCs w:val="48"/>
                          <w:rtl/>
                        </w:rPr>
                      </w:pPr>
                      <w:drawing>
                        <wp:inline distT="0" distB="0" distL="0" distR="0">
                          <wp:extent cx="288000" cy="31337"/>
                          <wp:effectExtent l="0" t="0" r="0" b="6985"/>
                          <wp:docPr id="3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517379" name="line.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A4680" w:rsidRPr="003C2A8C" w:rsidP="006A0FC5">
      <w:pPr>
        <w:pStyle w:val="RESHET"/>
        <w:rPr>
          <w:rtl/>
        </w:rPr>
      </w:pPr>
      <w:r w:rsidRPr="003C2A8C">
        <w:rPr>
          <w:rFonts w:hint="cs"/>
          <w:rtl/>
        </w:rPr>
        <w:t>על דירקטוריון עמידר והנהלתה לבחון את המקרים האמורים ולהפיק לקחים. נוכח הממצאים, על רשות החברות לעקוב בקפידה אחר תחום זה בעמידר.</w:t>
      </w:r>
    </w:p>
    <w:p w:rsidR="000A4680" w:rsidRPr="003C2A8C" w:rsidP="006A0FC5">
      <w:pPr>
        <w:spacing w:before="180" w:line="240" w:lineRule="exact"/>
        <w:ind w:right="2268"/>
        <w:jc w:val="both"/>
        <w:rPr>
          <w:rFonts w:ascii="Tahoma" w:hAnsi="Tahoma" w:cs="Tahoma"/>
          <w:sz w:val="18"/>
          <w:szCs w:val="18"/>
          <w:rtl/>
          <w:lang w:eastAsia="he-IL"/>
        </w:rPr>
      </w:pPr>
      <w:r w:rsidRPr="003C2A8C">
        <w:rPr>
          <w:rFonts w:ascii="Tahoma" w:hAnsi="Tahoma" w:cs="Tahoma" w:hint="cs"/>
          <w:sz w:val="18"/>
          <w:szCs w:val="18"/>
          <w:rtl/>
          <w:lang w:eastAsia="he-IL"/>
        </w:rPr>
        <w:t xml:space="preserve">בתשובתה מסרה עמידר כי עוד לפני קבלת טיוטת הדוח נקטה הנהלת החברה פעולות שונות להטמעת הצורך לפעול על פי דיני המכרזים ללא כל חריג מהם, כגון הדרכות </w:t>
      </w:r>
      <w:r w:rsidRPr="003C2A8C">
        <w:rPr>
          <w:rFonts w:ascii="Tahoma" w:hAnsi="Tahoma" w:cs="Tahoma" w:hint="cs"/>
          <w:sz w:val="18"/>
          <w:szCs w:val="18"/>
          <w:rtl/>
          <w:lang w:eastAsia="he-IL"/>
        </w:rPr>
        <w:t>ורענון</w:t>
      </w:r>
      <w:r w:rsidRPr="003C2A8C">
        <w:rPr>
          <w:rFonts w:ascii="Tahoma" w:hAnsi="Tahoma" w:cs="Tahoma" w:hint="cs"/>
          <w:sz w:val="18"/>
          <w:szCs w:val="18"/>
          <w:rtl/>
          <w:lang w:eastAsia="he-IL"/>
        </w:rPr>
        <w:t xml:space="preserve"> בנדון. עוד מסרה כי חלק מאותם בעלי תפקידים שאוזכרו כבר אינם עובדי החברה, וביחס לאחרים "החברה מקיימת הליכי בירור בהם ניתן משקל כבד לאותן חריגות".</w:t>
      </w:r>
    </w:p>
    <w:p w:rsidR="000A4680" w:rsidRPr="003C2A8C" w:rsidP="00151FC3">
      <w:pPr>
        <w:spacing w:line="240" w:lineRule="exact"/>
        <w:ind w:right="2268"/>
        <w:jc w:val="both"/>
        <w:rPr>
          <w:rFonts w:ascii="Tahoma" w:hAnsi="Tahoma" w:cs="Tahoma"/>
          <w:sz w:val="18"/>
          <w:szCs w:val="18"/>
          <w:rtl/>
          <w:lang w:eastAsia="he-IL"/>
        </w:rPr>
      </w:pPr>
    </w:p>
    <w:p w:rsidR="000A4680" w:rsidRPr="00F93A64" w:rsidP="00151FC3">
      <w:pPr>
        <w:pStyle w:val="KOT2"/>
        <w:rPr>
          <w:rtl/>
        </w:rPr>
      </w:pPr>
      <w:r w:rsidRPr="00F93A64">
        <w:rPr>
          <w:rFonts w:hint="cs"/>
          <w:rtl/>
        </w:rPr>
        <w:t>הוצאות אישיות של בכירים</w:t>
      </w:r>
      <w:r>
        <w:rPr>
          <w:rFonts w:hint="cs"/>
          <w:rtl/>
        </w:rPr>
        <w:t>, מענקים והקצאת רכבים</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במסגרת</w:t>
      </w:r>
      <w:r w:rsidRPr="003C2A8C">
        <w:rPr>
          <w:rFonts w:ascii="Tahoma" w:hAnsi="Tahoma" w:cs="Tahoma"/>
          <w:sz w:val="18"/>
          <w:szCs w:val="18"/>
          <w:rtl/>
        </w:rPr>
        <w:t xml:space="preserve"> הביקורת </w:t>
      </w:r>
      <w:r w:rsidRPr="003C2A8C">
        <w:rPr>
          <w:rFonts w:ascii="Tahoma" w:hAnsi="Tahoma" w:cs="Tahoma" w:hint="cs"/>
          <w:sz w:val="18"/>
          <w:szCs w:val="18"/>
          <w:rtl/>
        </w:rPr>
        <w:t xml:space="preserve">הנוכחית </w:t>
      </w:r>
      <w:r w:rsidRPr="003C2A8C">
        <w:rPr>
          <w:rFonts w:ascii="Tahoma" w:hAnsi="Tahoma" w:cs="Tahoma"/>
          <w:sz w:val="18"/>
          <w:szCs w:val="18"/>
          <w:rtl/>
        </w:rPr>
        <w:t xml:space="preserve">נבדקו כמה היבטים הנוגעים </w:t>
      </w:r>
      <w:r w:rsidRPr="003C2A8C">
        <w:rPr>
          <w:rFonts w:ascii="Tahoma" w:hAnsi="Tahoma" w:cs="Tahoma" w:hint="cs"/>
          <w:sz w:val="18"/>
          <w:szCs w:val="18"/>
          <w:rtl/>
        </w:rPr>
        <w:t>ל</w:t>
      </w:r>
      <w:r w:rsidRPr="003C2A8C">
        <w:rPr>
          <w:rFonts w:ascii="Tahoma" w:hAnsi="Tahoma" w:cs="Tahoma"/>
          <w:sz w:val="18"/>
          <w:szCs w:val="18"/>
          <w:rtl/>
        </w:rPr>
        <w:t xml:space="preserve">הוצאות אישיות </w:t>
      </w:r>
      <w:r w:rsidRPr="003C2A8C">
        <w:rPr>
          <w:rFonts w:ascii="Tahoma" w:hAnsi="Tahoma" w:cs="Tahoma" w:hint="cs"/>
          <w:sz w:val="18"/>
          <w:szCs w:val="18"/>
          <w:rtl/>
        </w:rPr>
        <w:t xml:space="preserve">של בכירים, </w:t>
      </w:r>
      <w:r w:rsidRPr="003C2A8C">
        <w:rPr>
          <w:rFonts w:ascii="Tahoma" w:hAnsi="Tahoma" w:cs="Tahoma"/>
          <w:sz w:val="18"/>
          <w:szCs w:val="18"/>
          <w:rtl/>
        </w:rPr>
        <w:t>למענקים ו</w:t>
      </w:r>
      <w:r w:rsidRPr="003C2A8C">
        <w:rPr>
          <w:rFonts w:ascii="Tahoma" w:hAnsi="Tahoma" w:cs="Tahoma" w:hint="cs"/>
          <w:sz w:val="18"/>
          <w:szCs w:val="18"/>
          <w:rtl/>
        </w:rPr>
        <w:t>ל</w:t>
      </w:r>
      <w:r w:rsidRPr="003C2A8C">
        <w:rPr>
          <w:rFonts w:ascii="Tahoma" w:hAnsi="Tahoma" w:cs="Tahoma"/>
          <w:sz w:val="18"/>
          <w:szCs w:val="18"/>
          <w:rtl/>
        </w:rPr>
        <w:t xml:space="preserve">הקצאת רכבים. </w:t>
      </w:r>
      <w:r w:rsidRPr="003C2A8C">
        <w:rPr>
          <w:rFonts w:ascii="Tahoma" w:hAnsi="Tahoma" w:cs="Tahoma" w:hint="cs"/>
          <w:sz w:val="18"/>
          <w:szCs w:val="18"/>
          <w:rtl/>
        </w:rPr>
        <w:t>להלן</w:t>
      </w:r>
      <w:r w:rsidRPr="003C2A8C">
        <w:rPr>
          <w:rFonts w:ascii="Tahoma" w:hAnsi="Tahoma" w:cs="Tahoma"/>
          <w:sz w:val="18"/>
          <w:szCs w:val="18"/>
          <w:rtl/>
        </w:rPr>
        <w:t xml:space="preserve"> </w:t>
      </w:r>
      <w:r w:rsidRPr="003C2A8C">
        <w:rPr>
          <w:rFonts w:ascii="Tahoma" w:hAnsi="Tahoma" w:cs="Tahoma" w:hint="cs"/>
          <w:sz w:val="18"/>
          <w:szCs w:val="18"/>
          <w:rtl/>
        </w:rPr>
        <w:t>הפרטים:</w:t>
      </w:r>
    </w:p>
    <w:p w:rsidR="000A4680" w:rsidRPr="003C2A8C" w:rsidP="00151FC3">
      <w:pPr>
        <w:spacing w:line="240" w:lineRule="exact"/>
        <w:ind w:right="2268"/>
        <w:jc w:val="both"/>
        <w:rPr>
          <w:rFonts w:ascii="Tahoma" w:hAnsi="Tahoma" w:cs="Tahoma"/>
          <w:sz w:val="18"/>
          <w:szCs w:val="18"/>
        </w:rPr>
      </w:pPr>
    </w:p>
    <w:p w:rsidR="000A4680" w:rsidRPr="003C2A8C" w:rsidP="00151FC3">
      <w:pPr>
        <w:spacing w:line="240" w:lineRule="exact"/>
        <w:ind w:right="2268"/>
        <w:jc w:val="both"/>
        <w:rPr>
          <w:rFonts w:ascii="Tahoma" w:hAnsi="Tahoma" w:cs="Tahoma"/>
          <w:sz w:val="18"/>
          <w:szCs w:val="18"/>
          <w:rtl/>
        </w:rPr>
      </w:pPr>
    </w:p>
    <w:p w:rsidR="000A4680" w:rsidRPr="00F93A64" w:rsidP="00151FC3">
      <w:pPr>
        <w:pStyle w:val="KOT4"/>
        <w:rPr>
          <w:rtl/>
        </w:rPr>
      </w:pPr>
      <w:r w:rsidRPr="00F93A64">
        <w:rPr>
          <w:rFonts w:hint="cs"/>
          <w:rtl/>
        </w:rPr>
        <w:t>הוצאות אירוח של בעלי תפקידים בכירים</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 xml:space="preserve">הוצאות אירוח, כהגדרתם בנוהלי עמידר, הן </w:t>
      </w:r>
      <w:r w:rsidRPr="003C2A8C">
        <w:rPr>
          <w:rFonts w:ascii="Tahoma" w:eastAsia="Times New Roman" w:hAnsi="Tahoma" w:cs="Tahoma" w:hint="cs"/>
          <w:sz w:val="18"/>
          <w:szCs w:val="18"/>
          <w:rtl/>
          <w:lang w:eastAsia="he-IL"/>
        </w:rPr>
        <w:t>הוצאות בגין פגישות עבודה עם גורמי חוץ הקשורים לחברה במסעדה, בבית קפה וכיוצא בכך.</w:t>
      </w:r>
      <w:r w:rsidRPr="003C2A8C">
        <w:rPr>
          <w:rFonts w:ascii="Tahoma" w:hAnsi="Tahoma" w:cs="Tahoma" w:hint="cs"/>
          <w:sz w:val="18"/>
          <w:szCs w:val="18"/>
          <w:rtl/>
        </w:rPr>
        <w:t xml:space="preserve"> את הנושא של החזר הוצאות אירוח לבעלי תפקידים בכירים הסדירה עמידר באמצעות נוהל פנימי "החזר הוצאות אישיות לבכירים" (להלן - נוהל הוצאות אישיות). על פי הנוהל, הזכאים להחזר הוצאות אירוח אישיות הם יו"ר הדירקטוריון, המנכ"ל ועובדים המוגדרים כבכירים. לפיכך, המנכ"ל מאשר החזר הוצאות לבכירים, היו"ר מאשר החזר הוצאות למנכ"ל, ויו"ר ועדת הביקורת מאשר החזר הוצאות ליו"ר.</w:t>
      </w:r>
    </w:p>
    <w:p w:rsidR="000A4680" w:rsidRPr="003C2A8C" w:rsidP="00151FC3">
      <w:pPr>
        <w:spacing w:line="240" w:lineRule="exact"/>
        <w:ind w:right="2268"/>
        <w:jc w:val="both"/>
        <w:rPr>
          <w:rFonts w:ascii="Tahoma" w:hAnsi="Tahoma" w:cs="Tahoma"/>
          <w:sz w:val="18"/>
          <w:szCs w:val="18"/>
          <w:rtl/>
          <w:lang w:eastAsia="he-IL"/>
        </w:rPr>
      </w:pPr>
      <w:r w:rsidRPr="003C2A8C">
        <w:rPr>
          <w:rFonts w:ascii="Tahoma" w:hAnsi="Tahoma" w:cs="Tahoma" w:hint="cs"/>
          <w:sz w:val="18"/>
          <w:szCs w:val="18"/>
          <w:rtl/>
        </w:rPr>
        <w:t>בדיקת משרד מבקר המדינה באשר להחזר הוצאות האירוח לבעלי תפקידים בכירים בחברה בתקופה ינואר 2014 - יוני 2016 העלתה את הממצאים הבאים:</w:t>
      </w:r>
    </w:p>
    <w:p w:rsidR="000A4680" w:rsidRPr="003C2A8C" w:rsidP="006A0FC5">
      <w:pPr>
        <w:numPr>
          <w:ilvl w:val="0"/>
          <w:numId w:val="6"/>
        </w:numPr>
        <w:spacing w:after="240" w:line="240" w:lineRule="exact"/>
        <w:ind w:left="340" w:right="2268" w:hanging="340"/>
        <w:jc w:val="both"/>
        <w:rPr>
          <w:rFonts w:ascii="Tahoma" w:hAnsi="Tahoma" w:cs="Tahoma"/>
          <w:sz w:val="18"/>
          <w:szCs w:val="18"/>
        </w:rPr>
      </w:pPr>
      <w:r w:rsidRPr="003C2A8C">
        <w:rPr>
          <w:rFonts w:ascii="Tahoma" w:hAnsi="Tahoma" w:eastAsiaTheme="majorEastAsia" w:cs="Tahoma" w:hint="cs"/>
          <w:bCs/>
          <w:spacing w:val="40"/>
          <w:sz w:val="18"/>
          <w:szCs w:val="18"/>
          <w:rtl/>
          <w:lang w:eastAsia="he-IL"/>
        </w:rPr>
        <w:t>אי דיווח על מטרות הפגישות ושייכותן לעמידר:</w:t>
      </w:r>
      <w:r w:rsidRPr="003C2A8C">
        <w:rPr>
          <w:rFonts w:ascii="Tahoma" w:hAnsi="Tahoma" w:cs="Tahoma" w:hint="cs"/>
          <w:sz w:val="18"/>
          <w:szCs w:val="18"/>
          <w:rtl/>
          <w:lang w:eastAsia="he-IL"/>
        </w:rPr>
        <w:t xml:space="preserve"> </w:t>
      </w:r>
      <w:r w:rsidRPr="003C2A8C">
        <w:rPr>
          <w:rFonts w:ascii="Tahoma" w:hAnsi="Tahoma" w:cs="Tahoma" w:hint="cs"/>
          <w:sz w:val="18"/>
          <w:szCs w:val="18"/>
          <w:rtl/>
        </w:rPr>
        <w:t>הנוהל קובע כי החזר הוצאות אירוח יהיה על סמך חשבונית מס, שעליה צוין בין היתר פרטי ההוצאה ומטרתה. גם חוזר מנהל רשות החברות מנובמבר 2001, "שכר ותנאי עבודה בחברות ממשלתיות ובנות ממשלתיות - ריענון וריכוז הנחיות" (להלן - חוזר שכר ותנאי עבודה), מתייחס לעניין זה, וקובע כי כיסוי הוצאות אישיות בתפקיד של בכירי החברה יאושר רק אם צוינה על מסמך האישור שייכות ההוצאה לפעילות החברה. בכך ניתן ביטוי להקפדה המתבקשת בעת שימוש בכספי ציבור.</w:t>
      </w:r>
    </w:p>
    <w:p w:rsidR="000A4680" w:rsidRPr="006A0FC5" w:rsidP="006A0FC5">
      <w:pPr>
        <w:pStyle w:val="RESHET"/>
        <w:ind w:left="567"/>
        <w:rPr>
          <w:rtl/>
        </w:rPr>
      </w:pPr>
      <w:r w:rsidRPr="006A0FC5">
        <w:rPr>
          <w:rFonts w:hint="cs"/>
          <w:rtl/>
        </w:rPr>
        <w:t>ואולם, הביקורת העלתה כי ברוב המקרים שבהם בעלי התפקידים הבכירים בחברת עמידר - היו"ר, המנכ"ל והסמנכ"לים - ביקשו וקיבלו החזר הוצאות אירוח, הם לא ציינו על גבי טופס הבקשה את מטרת הפגישה וכיצד היא שייכת לפעילות החברה. מצד שני, הגורמים המאשרים אישרו את ההוצאות כפי שהן ולא הורו למבקשים להשלים את הפרטים כנדרש.</w:t>
      </w:r>
    </w:p>
    <w:p w:rsidR="000A4680" w:rsidRPr="00FA62C1" w:rsidP="006A0FC5">
      <w:pPr>
        <w:keepNext/>
        <w:keepLines/>
        <w:numPr>
          <w:ilvl w:val="0"/>
          <w:numId w:val="6"/>
        </w:numPr>
        <w:spacing w:before="180" w:line="240" w:lineRule="exact"/>
        <w:ind w:left="340" w:right="2268" w:hanging="340"/>
        <w:jc w:val="both"/>
        <w:rPr>
          <w:rFonts w:ascii="Tahoma" w:eastAsia="Times New Roman" w:hAnsi="Tahoma" w:cs="Tahoma"/>
          <w:sz w:val="18"/>
          <w:szCs w:val="18"/>
          <w:lang w:eastAsia="he-IL"/>
        </w:rPr>
      </w:pPr>
      <w:r w:rsidRPr="00FA62C1">
        <w:rPr>
          <w:rFonts w:ascii="Tahoma" w:hAnsi="Tahoma" w:eastAsiaTheme="majorEastAsia" w:cs="Tahoma" w:hint="cs"/>
          <w:bCs/>
          <w:sz w:val="18"/>
          <w:szCs w:val="18"/>
          <w:rtl/>
        </w:rPr>
        <w:t>קבלת הוצאות אירוח בגין פגישות עבודה פנימיות:</w:t>
      </w:r>
    </w:p>
    <w:p w:rsidR="000A4680" w:rsidRPr="003C2A8C" w:rsidP="006A0FC5">
      <w:pPr>
        <w:pStyle w:val="ListParagraph"/>
        <w:numPr>
          <w:ilvl w:val="0"/>
          <w:numId w:val="16"/>
        </w:numPr>
        <w:autoSpaceDE/>
        <w:autoSpaceDN/>
        <w:adjustRightInd/>
        <w:spacing w:after="240" w:line="240" w:lineRule="exact"/>
        <w:ind w:left="680" w:right="2268" w:hanging="340"/>
        <w:rPr>
          <w:rFonts w:eastAsia="Times New Roman"/>
          <w:sz w:val="18"/>
          <w:szCs w:val="18"/>
          <w:lang w:eastAsia="he-IL"/>
        </w:rPr>
      </w:pPr>
      <w:r w:rsidRPr="003C2A8C">
        <w:rPr>
          <w:rFonts w:eastAsia="Times New Roman" w:hint="cs"/>
          <w:sz w:val="18"/>
          <w:szCs w:val="18"/>
          <w:rtl/>
          <w:lang w:eastAsia="he-IL"/>
        </w:rPr>
        <w:t>על פי הנוהל, אירוח מוגדר כפגישת עבודה בבתי קפה או במסעדה עם גורמי חוץ הקשורים לחברה. הוצאות בגין ארוחות אחרות, אם עומדות בנהלי עמידר, אמורות להיות משולמות במסגרת החזר הוצאות אש"ל במשכורת.</w:t>
      </w:r>
    </w:p>
    <w:p w:rsidR="000A4680" w:rsidRPr="006A0FC5" w:rsidP="002F6023">
      <w:pPr>
        <w:pStyle w:val="RESHET"/>
        <w:ind w:left="907"/>
      </w:pPr>
      <w:r w:rsidRPr="006A0FC5">
        <w:rPr>
          <w:rFonts w:hint="cs"/>
          <w:rtl/>
        </w:rPr>
        <w:t xml:space="preserve">למרות זאת העלתה הביקורת מקרים רבים בתקופה האמורה שבהם בעלי תפקידים בכירים ביקשו וקיבלו החזר הוצאות אירוח (בסך כולל של כ-3,700 ש"ח) בגין ארוחות עם עובדים אחרים בחברה וכן בגין ארוחות שלהם בלבד, אף שאינם זכאים לכך. </w:t>
      </w:r>
      <w:r w:rsidRPr="006A0FC5">
        <w:rPr>
          <w:rFonts w:hint="eastAsia"/>
          <w:rtl/>
        </w:rPr>
        <w:t>כך</w:t>
      </w:r>
      <w:r w:rsidRPr="006A0FC5">
        <w:rPr>
          <w:rtl/>
        </w:rPr>
        <w:t xml:space="preserve"> למשל</w:t>
      </w:r>
      <w:r w:rsidRPr="006A0FC5">
        <w:rPr>
          <w:rFonts w:hint="cs"/>
          <w:rtl/>
        </w:rPr>
        <w:t>,</w:t>
      </w:r>
      <w:r w:rsidRPr="006A0FC5">
        <w:rPr>
          <w:rtl/>
        </w:rPr>
        <w:t xml:space="preserve"> </w:t>
      </w:r>
      <w:r w:rsidRPr="006A0FC5">
        <w:rPr>
          <w:rFonts w:hint="cs"/>
          <w:rtl/>
        </w:rPr>
        <w:t>בספטמבר</w:t>
      </w:r>
      <w:r w:rsidRPr="006A0FC5">
        <w:rPr>
          <w:rtl/>
        </w:rPr>
        <w:t xml:space="preserve"> 2014 קיבל </w:t>
      </w:r>
      <w:r w:rsidRPr="006A0FC5">
        <w:rPr>
          <w:rFonts w:hint="cs"/>
          <w:rtl/>
        </w:rPr>
        <w:t>ה</w:t>
      </w:r>
      <w:r w:rsidRPr="006A0FC5">
        <w:rPr>
          <w:rtl/>
        </w:rPr>
        <w:t xml:space="preserve">יו"ר החזר הוצאות בגין </w:t>
      </w:r>
      <w:r w:rsidRPr="006A0FC5">
        <w:rPr>
          <w:rFonts w:hint="cs"/>
          <w:rtl/>
        </w:rPr>
        <w:t>ארוחה</w:t>
      </w:r>
      <w:r w:rsidRPr="006A0FC5">
        <w:rPr>
          <w:rtl/>
        </w:rPr>
        <w:t xml:space="preserve"> עם </w:t>
      </w:r>
      <w:r w:rsidRPr="006A0FC5">
        <w:rPr>
          <w:rFonts w:hint="cs"/>
          <w:rtl/>
        </w:rPr>
        <w:t>שניים</w:t>
      </w:r>
      <w:r w:rsidRPr="006A0FC5">
        <w:rPr>
          <w:rtl/>
        </w:rPr>
        <w:t xml:space="preserve"> </w:t>
      </w:r>
      <w:r w:rsidRPr="006A0FC5">
        <w:rPr>
          <w:rFonts w:hint="cs"/>
          <w:rtl/>
        </w:rPr>
        <w:t>מעובדי</w:t>
      </w:r>
      <w:r w:rsidRPr="006A0FC5">
        <w:rPr>
          <w:rtl/>
        </w:rPr>
        <w:t xml:space="preserve"> החברה; </w:t>
      </w:r>
      <w:r w:rsidRPr="006A0FC5">
        <w:rPr>
          <w:rFonts w:hint="eastAsia"/>
          <w:rtl/>
        </w:rPr>
        <w:t>בספטמבר</w:t>
      </w:r>
      <w:r w:rsidRPr="006A0FC5">
        <w:rPr>
          <w:rtl/>
        </w:rPr>
        <w:t xml:space="preserve"> 2015 </w:t>
      </w:r>
      <w:r w:rsidRPr="006A0FC5">
        <w:rPr>
          <w:rFonts w:hint="eastAsia"/>
          <w:rtl/>
        </w:rPr>
        <w:t>קיבל</w:t>
      </w:r>
      <w:r w:rsidRPr="006A0FC5">
        <w:rPr>
          <w:rtl/>
        </w:rPr>
        <w:t xml:space="preserve"> סמנכ"ל פיתוח עסקי החזר הוצאות בגין אירוח על סמך חשבונית לסועד אחד; בדצמבר 2015 קיבל סמנכ"ל </w:t>
      </w:r>
      <w:r w:rsidRPr="006A0FC5">
        <w:rPr>
          <w:rFonts w:hint="eastAsia"/>
          <w:rtl/>
        </w:rPr>
        <w:t>השיווק</w:t>
      </w:r>
      <w:r w:rsidRPr="006A0FC5">
        <w:rPr>
          <w:rtl/>
        </w:rPr>
        <w:t xml:space="preserve"> החזר הוצאות </w:t>
      </w:r>
      <w:r w:rsidRPr="006A0FC5">
        <w:rPr>
          <w:rFonts w:hint="eastAsia"/>
          <w:rtl/>
        </w:rPr>
        <w:t>ארוחה</w:t>
      </w:r>
      <w:r w:rsidRPr="006A0FC5">
        <w:rPr>
          <w:rtl/>
        </w:rPr>
        <w:t xml:space="preserve"> </w:t>
      </w:r>
      <w:r w:rsidRPr="006A0FC5">
        <w:rPr>
          <w:rFonts w:hint="eastAsia"/>
          <w:rtl/>
        </w:rPr>
        <w:t>בגין</w:t>
      </w:r>
      <w:r w:rsidRPr="006A0FC5">
        <w:rPr>
          <w:rtl/>
        </w:rPr>
        <w:t xml:space="preserve"> </w:t>
      </w:r>
      <w:r w:rsidRPr="006A0FC5">
        <w:rPr>
          <w:rFonts w:hint="eastAsia"/>
          <w:rtl/>
        </w:rPr>
        <w:t>פגישה</w:t>
      </w:r>
      <w:r w:rsidRPr="006A0FC5">
        <w:rPr>
          <w:rtl/>
        </w:rPr>
        <w:t xml:space="preserve"> </w:t>
      </w:r>
      <w:r w:rsidRPr="006A0FC5">
        <w:rPr>
          <w:rFonts w:hint="eastAsia"/>
          <w:rtl/>
        </w:rPr>
        <w:t>עם</w:t>
      </w:r>
      <w:r w:rsidRPr="006A0FC5">
        <w:rPr>
          <w:rtl/>
        </w:rPr>
        <w:t xml:space="preserve"> </w:t>
      </w:r>
      <w:r w:rsidRPr="006A0FC5">
        <w:rPr>
          <w:rFonts w:hint="eastAsia"/>
          <w:rtl/>
        </w:rPr>
        <w:t>מנהלי</w:t>
      </w:r>
      <w:r w:rsidRPr="006A0FC5">
        <w:rPr>
          <w:rtl/>
        </w:rPr>
        <w:t xml:space="preserve"> </w:t>
      </w:r>
      <w:r w:rsidRPr="006A0FC5">
        <w:rPr>
          <w:rFonts w:hint="eastAsia"/>
          <w:rtl/>
        </w:rPr>
        <w:t>אגפים</w:t>
      </w:r>
      <w:r w:rsidRPr="006A0FC5">
        <w:rPr>
          <w:rtl/>
        </w:rPr>
        <w:t xml:space="preserve"> </w:t>
      </w:r>
      <w:r w:rsidRPr="006A0FC5">
        <w:rPr>
          <w:rFonts w:hint="eastAsia"/>
          <w:rtl/>
        </w:rPr>
        <w:t>הכפופים</w:t>
      </w:r>
      <w:r w:rsidRPr="006A0FC5">
        <w:rPr>
          <w:rtl/>
        </w:rPr>
        <w:t xml:space="preserve"> </w:t>
      </w:r>
      <w:r w:rsidRPr="006A0FC5">
        <w:rPr>
          <w:rFonts w:hint="eastAsia"/>
          <w:rtl/>
        </w:rPr>
        <w:t>לו</w:t>
      </w:r>
      <w:r w:rsidRPr="006A0FC5">
        <w:rPr>
          <w:rFonts w:hint="cs"/>
          <w:rtl/>
        </w:rPr>
        <w:t>; בינואר 2016 קיבל המנכ"ל החזר הוצאות בגין ארוחה עם שניים מעובדי החברה; ובפברואר 2016 קיבל סמנכ"ל הכספים החזר הוצאות בגין ארוחה עם עובד החברה.</w:t>
      </w:r>
      <w:r w:rsidRPr="0012789B" w:rsidR="002F6023">
        <w:rPr>
          <w:noProof/>
          <w:szCs w:val="17"/>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3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F6023" w:rsidRPr="00373C5D" w:rsidP="002F602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257945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7586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בעלי</w:t>
                            </w:r>
                            <w:r w:rsidRPr="002F6023">
                              <w:rPr>
                                <w:rFonts w:cs="Tahoma"/>
                                <w:color w:val="0B5294"/>
                                <w:spacing w:val="-4"/>
                                <w:sz w:val="24"/>
                                <w:szCs w:val="24"/>
                                <w:rtl/>
                              </w:rPr>
                              <w:t xml:space="preserve"> </w:t>
                            </w:r>
                            <w:r w:rsidRPr="002F6023">
                              <w:rPr>
                                <w:rFonts w:cs="Tahoma" w:hint="eastAsia"/>
                                <w:color w:val="0B5294"/>
                                <w:spacing w:val="-4"/>
                                <w:sz w:val="24"/>
                                <w:szCs w:val="24"/>
                                <w:rtl/>
                              </w:rPr>
                              <w:t>תפקידים</w:t>
                            </w:r>
                            <w:r w:rsidRPr="002F6023">
                              <w:rPr>
                                <w:rFonts w:cs="Tahoma"/>
                                <w:color w:val="0B5294"/>
                                <w:spacing w:val="-4"/>
                                <w:sz w:val="24"/>
                                <w:szCs w:val="24"/>
                                <w:rtl/>
                              </w:rPr>
                              <w:t xml:space="preserve"> </w:t>
                            </w:r>
                            <w:r w:rsidRPr="002F6023">
                              <w:rPr>
                                <w:rFonts w:cs="Tahoma" w:hint="eastAsia"/>
                                <w:color w:val="0B5294"/>
                                <w:spacing w:val="-4"/>
                                <w:sz w:val="24"/>
                                <w:szCs w:val="24"/>
                                <w:rtl/>
                              </w:rPr>
                              <w:t>בכירים</w:t>
                            </w:r>
                            <w:r w:rsidRPr="002F6023">
                              <w:rPr>
                                <w:rFonts w:cs="Tahoma"/>
                                <w:color w:val="0B5294"/>
                                <w:spacing w:val="-4"/>
                                <w:sz w:val="24"/>
                                <w:szCs w:val="24"/>
                                <w:rtl/>
                              </w:rPr>
                              <w:t xml:space="preserve"> </w:t>
                            </w:r>
                            <w:r w:rsidRPr="002F6023">
                              <w:rPr>
                                <w:rFonts w:cs="Tahoma" w:hint="eastAsia"/>
                                <w:color w:val="0B5294"/>
                                <w:spacing w:val="-4"/>
                                <w:sz w:val="24"/>
                                <w:szCs w:val="24"/>
                                <w:rtl/>
                              </w:rPr>
                              <w:t>ביקשו</w:t>
                            </w:r>
                            <w:r w:rsidRPr="002F6023">
                              <w:rPr>
                                <w:rFonts w:cs="Tahoma"/>
                                <w:color w:val="0B5294"/>
                                <w:spacing w:val="-4"/>
                                <w:sz w:val="24"/>
                                <w:szCs w:val="24"/>
                                <w:rtl/>
                              </w:rPr>
                              <w:t xml:space="preserve"> </w:t>
                            </w:r>
                            <w:r w:rsidRPr="002F6023">
                              <w:rPr>
                                <w:rFonts w:cs="Tahoma" w:hint="eastAsia"/>
                                <w:color w:val="0B5294"/>
                                <w:spacing w:val="-4"/>
                                <w:sz w:val="24"/>
                                <w:szCs w:val="24"/>
                                <w:rtl/>
                              </w:rPr>
                              <w:t>וקיבלו</w:t>
                            </w:r>
                            <w:r w:rsidRPr="002F6023">
                              <w:rPr>
                                <w:rFonts w:cs="Tahoma"/>
                                <w:color w:val="0B5294"/>
                                <w:spacing w:val="-4"/>
                                <w:sz w:val="24"/>
                                <w:szCs w:val="24"/>
                                <w:rtl/>
                              </w:rPr>
                              <w:t xml:space="preserve"> </w:t>
                            </w:r>
                            <w:r w:rsidRPr="002F6023">
                              <w:rPr>
                                <w:rFonts w:cs="Tahoma" w:hint="eastAsia"/>
                                <w:color w:val="0B5294"/>
                                <w:spacing w:val="-4"/>
                                <w:sz w:val="24"/>
                                <w:szCs w:val="24"/>
                                <w:rtl/>
                              </w:rPr>
                              <w:t>החזר</w:t>
                            </w:r>
                            <w:r w:rsidRPr="002F6023">
                              <w:rPr>
                                <w:rFonts w:cs="Tahoma"/>
                                <w:color w:val="0B5294"/>
                                <w:spacing w:val="-4"/>
                                <w:sz w:val="24"/>
                                <w:szCs w:val="24"/>
                                <w:rtl/>
                              </w:rPr>
                              <w:t xml:space="preserve"> </w:t>
                            </w:r>
                            <w:r w:rsidRPr="002F6023">
                              <w:rPr>
                                <w:rFonts w:cs="Tahoma" w:hint="eastAsia"/>
                                <w:color w:val="0B5294"/>
                                <w:spacing w:val="-4"/>
                                <w:sz w:val="24"/>
                                <w:szCs w:val="24"/>
                                <w:rtl/>
                              </w:rPr>
                              <w:t>הוצאות</w:t>
                            </w:r>
                            <w:r w:rsidRPr="002F6023">
                              <w:rPr>
                                <w:rFonts w:cs="Tahoma"/>
                                <w:color w:val="0B5294"/>
                                <w:spacing w:val="-4"/>
                                <w:sz w:val="24"/>
                                <w:szCs w:val="24"/>
                                <w:rtl/>
                              </w:rPr>
                              <w:t xml:space="preserve"> </w:t>
                            </w:r>
                            <w:r w:rsidRPr="002F6023">
                              <w:rPr>
                                <w:rFonts w:cs="Tahoma" w:hint="eastAsia"/>
                                <w:color w:val="0B5294"/>
                                <w:spacing w:val="-4"/>
                                <w:sz w:val="24"/>
                                <w:szCs w:val="24"/>
                                <w:rtl/>
                              </w:rPr>
                              <w:t>אירוח</w:t>
                            </w:r>
                            <w:r w:rsidRPr="002F6023">
                              <w:rPr>
                                <w:rFonts w:cs="Tahoma"/>
                                <w:color w:val="0B5294"/>
                                <w:spacing w:val="-4"/>
                                <w:sz w:val="24"/>
                                <w:szCs w:val="24"/>
                                <w:rtl/>
                              </w:rPr>
                              <w:t xml:space="preserve"> </w:t>
                            </w:r>
                            <w:r w:rsidRPr="002F6023">
                              <w:rPr>
                                <w:rFonts w:cs="Tahoma" w:hint="eastAsia"/>
                                <w:color w:val="0B5294"/>
                                <w:spacing w:val="-4"/>
                                <w:sz w:val="24"/>
                                <w:szCs w:val="24"/>
                                <w:rtl/>
                              </w:rPr>
                              <w:t>בגין</w:t>
                            </w:r>
                            <w:r w:rsidRPr="002F6023">
                              <w:rPr>
                                <w:rFonts w:cs="Tahoma"/>
                                <w:color w:val="0B5294"/>
                                <w:spacing w:val="-4"/>
                                <w:sz w:val="24"/>
                                <w:szCs w:val="24"/>
                                <w:rtl/>
                              </w:rPr>
                              <w:t xml:space="preserve"> </w:t>
                            </w:r>
                            <w:r w:rsidRPr="002F6023">
                              <w:rPr>
                                <w:rFonts w:cs="Tahoma" w:hint="eastAsia"/>
                                <w:color w:val="0B5294"/>
                                <w:spacing w:val="-4"/>
                                <w:sz w:val="24"/>
                                <w:szCs w:val="24"/>
                                <w:rtl/>
                              </w:rPr>
                              <w:t>ארוחות</w:t>
                            </w:r>
                            <w:r w:rsidRPr="002F6023">
                              <w:rPr>
                                <w:rFonts w:cs="Tahoma"/>
                                <w:color w:val="0B5294"/>
                                <w:spacing w:val="-4"/>
                                <w:sz w:val="24"/>
                                <w:szCs w:val="24"/>
                                <w:rtl/>
                              </w:rPr>
                              <w:t xml:space="preserve"> </w:t>
                            </w:r>
                            <w:r w:rsidRPr="002F6023">
                              <w:rPr>
                                <w:rFonts w:cs="Tahoma" w:hint="eastAsia"/>
                                <w:color w:val="0B5294"/>
                                <w:spacing w:val="-4"/>
                                <w:sz w:val="24"/>
                                <w:szCs w:val="24"/>
                                <w:rtl/>
                              </w:rPr>
                              <w:t>עם</w:t>
                            </w:r>
                            <w:r w:rsidRPr="002F6023">
                              <w:rPr>
                                <w:rFonts w:cs="Tahoma"/>
                                <w:color w:val="0B5294"/>
                                <w:spacing w:val="-4"/>
                                <w:sz w:val="24"/>
                                <w:szCs w:val="24"/>
                                <w:rtl/>
                              </w:rPr>
                              <w:t xml:space="preserve"> </w:t>
                            </w:r>
                            <w:r w:rsidRPr="002F6023">
                              <w:rPr>
                                <w:rFonts w:cs="Tahoma" w:hint="eastAsia"/>
                                <w:color w:val="0B5294"/>
                                <w:spacing w:val="-4"/>
                                <w:sz w:val="24"/>
                                <w:szCs w:val="24"/>
                                <w:rtl/>
                              </w:rPr>
                              <w:t>עובדים</w:t>
                            </w:r>
                            <w:r w:rsidRPr="002F6023">
                              <w:rPr>
                                <w:rFonts w:cs="Tahoma"/>
                                <w:color w:val="0B5294"/>
                                <w:spacing w:val="-4"/>
                                <w:sz w:val="24"/>
                                <w:szCs w:val="24"/>
                                <w:rtl/>
                              </w:rPr>
                              <w:t xml:space="preserve"> </w:t>
                            </w:r>
                            <w:r w:rsidRPr="002F6023">
                              <w:rPr>
                                <w:rFonts w:cs="Tahoma" w:hint="eastAsia"/>
                                <w:color w:val="0B5294"/>
                                <w:spacing w:val="-4"/>
                                <w:sz w:val="24"/>
                                <w:szCs w:val="24"/>
                                <w:rtl/>
                              </w:rPr>
                              <w:t>אחרים</w:t>
                            </w:r>
                            <w:r w:rsidRPr="002F6023">
                              <w:rPr>
                                <w:rFonts w:cs="Tahoma"/>
                                <w:color w:val="0B5294"/>
                                <w:spacing w:val="-4"/>
                                <w:sz w:val="24"/>
                                <w:szCs w:val="24"/>
                                <w:rtl/>
                              </w:rPr>
                              <w:t xml:space="preserve"> </w:t>
                            </w:r>
                            <w:r w:rsidRPr="002F6023">
                              <w:rPr>
                                <w:rFonts w:cs="Tahoma" w:hint="eastAsia"/>
                                <w:color w:val="0B5294"/>
                                <w:spacing w:val="-4"/>
                                <w:sz w:val="24"/>
                                <w:szCs w:val="24"/>
                                <w:rtl/>
                              </w:rPr>
                              <w:t>בחברה</w:t>
                            </w:r>
                            <w:r w:rsidRPr="002F6023">
                              <w:rPr>
                                <w:rFonts w:cs="Tahoma"/>
                                <w:color w:val="0B5294"/>
                                <w:spacing w:val="-4"/>
                                <w:sz w:val="24"/>
                                <w:szCs w:val="24"/>
                                <w:rtl/>
                              </w:rPr>
                              <w:t xml:space="preserve"> </w:t>
                            </w:r>
                            <w:r w:rsidRPr="002F6023">
                              <w:rPr>
                                <w:rFonts w:cs="Tahoma" w:hint="eastAsia"/>
                                <w:color w:val="0B5294"/>
                                <w:spacing w:val="-4"/>
                                <w:sz w:val="24"/>
                                <w:szCs w:val="24"/>
                                <w:rtl/>
                              </w:rPr>
                              <w:t>וכן</w:t>
                            </w:r>
                            <w:r w:rsidRPr="002F6023">
                              <w:rPr>
                                <w:rFonts w:cs="Tahoma"/>
                                <w:color w:val="0B5294"/>
                                <w:spacing w:val="-4"/>
                                <w:sz w:val="24"/>
                                <w:szCs w:val="24"/>
                                <w:rtl/>
                              </w:rPr>
                              <w:t xml:space="preserve"> </w:t>
                            </w:r>
                            <w:r w:rsidRPr="002F6023">
                              <w:rPr>
                                <w:rFonts w:cs="Tahoma" w:hint="eastAsia"/>
                                <w:color w:val="0B5294"/>
                                <w:spacing w:val="-4"/>
                                <w:sz w:val="24"/>
                                <w:szCs w:val="24"/>
                                <w:rtl/>
                              </w:rPr>
                              <w:t>בגין</w:t>
                            </w:r>
                            <w:r w:rsidRPr="002F6023">
                              <w:rPr>
                                <w:rFonts w:cs="Tahoma"/>
                                <w:color w:val="0B5294"/>
                                <w:spacing w:val="-4"/>
                                <w:sz w:val="24"/>
                                <w:szCs w:val="24"/>
                                <w:rtl/>
                              </w:rPr>
                              <w:t xml:space="preserve"> </w:t>
                            </w:r>
                            <w:r w:rsidRPr="002F6023">
                              <w:rPr>
                                <w:rFonts w:cs="Tahoma" w:hint="eastAsia"/>
                                <w:color w:val="0B5294"/>
                                <w:spacing w:val="-4"/>
                                <w:sz w:val="24"/>
                                <w:szCs w:val="24"/>
                                <w:rtl/>
                              </w:rPr>
                              <w:t>ארוחות</w:t>
                            </w:r>
                            <w:r w:rsidRPr="002F6023">
                              <w:rPr>
                                <w:rFonts w:cs="Tahoma"/>
                                <w:color w:val="0B5294"/>
                                <w:spacing w:val="-4"/>
                                <w:sz w:val="24"/>
                                <w:szCs w:val="24"/>
                                <w:rtl/>
                              </w:rPr>
                              <w:t xml:space="preserve"> </w:t>
                            </w:r>
                            <w:r w:rsidRPr="002F6023">
                              <w:rPr>
                                <w:rFonts w:cs="Tahoma" w:hint="eastAsia"/>
                                <w:color w:val="0B5294"/>
                                <w:spacing w:val="-4"/>
                                <w:sz w:val="24"/>
                                <w:szCs w:val="24"/>
                                <w:rtl/>
                              </w:rPr>
                              <w:t>שלהם</w:t>
                            </w:r>
                            <w:r w:rsidRPr="002F6023">
                              <w:rPr>
                                <w:rFonts w:cs="Tahoma"/>
                                <w:color w:val="0B5294"/>
                                <w:spacing w:val="-4"/>
                                <w:sz w:val="24"/>
                                <w:szCs w:val="24"/>
                                <w:rtl/>
                              </w:rPr>
                              <w:t xml:space="preserve"> </w:t>
                            </w:r>
                            <w:r w:rsidRPr="002F6023">
                              <w:rPr>
                                <w:rFonts w:cs="Tahoma" w:hint="eastAsia"/>
                                <w:color w:val="0B5294"/>
                                <w:spacing w:val="-4"/>
                                <w:sz w:val="24"/>
                                <w:szCs w:val="24"/>
                                <w:rtl/>
                              </w:rPr>
                              <w:t>בלבד</w:t>
                            </w:r>
                            <w:r w:rsidRPr="002F6023">
                              <w:rPr>
                                <w:rFonts w:cs="Tahoma"/>
                                <w:color w:val="0B5294"/>
                                <w:spacing w:val="-4"/>
                                <w:sz w:val="24"/>
                                <w:szCs w:val="24"/>
                                <w:rtl/>
                              </w:rPr>
                              <w:t xml:space="preserve">, </w:t>
                            </w:r>
                            <w:r w:rsidRPr="002F6023">
                              <w:rPr>
                                <w:rFonts w:cs="Tahoma" w:hint="eastAsia"/>
                                <w:color w:val="0B5294"/>
                                <w:spacing w:val="-4"/>
                                <w:sz w:val="24"/>
                                <w:szCs w:val="24"/>
                                <w:rtl/>
                              </w:rPr>
                              <w:t>אף</w:t>
                            </w:r>
                            <w:r w:rsidRPr="002F6023">
                              <w:rPr>
                                <w:rFonts w:cs="Tahoma"/>
                                <w:color w:val="0B5294"/>
                                <w:spacing w:val="-4"/>
                                <w:sz w:val="24"/>
                                <w:szCs w:val="24"/>
                                <w:rtl/>
                              </w:rPr>
                              <w:t xml:space="preserve"> </w:t>
                            </w:r>
                            <w:r w:rsidRPr="002F6023">
                              <w:rPr>
                                <w:rFonts w:cs="Tahoma" w:hint="eastAsia"/>
                                <w:color w:val="0B5294"/>
                                <w:spacing w:val="-4"/>
                                <w:sz w:val="24"/>
                                <w:szCs w:val="24"/>
                                <w:rtl/>
                              </w:rPr>
                              <w:t>שאינם</w:t>
                            </w:r>
                            <w:r w:rsidRPr="002F6023">
                              <w:rPr>
                                <w:rFonts w:cs="Tahoma"/>
                                <w:color w:val="0B5294"/>
                                <w:spacing w:val="-4"/>
                                <w:sz w:val="24"/>
                                <w:szCs w:val="24"/>
                                <w:rtl/>
                              </w:rPr>
                              <w:t xml:space="preserve"> </w:t>
                            </w:r>
                            <w:r w:rsidRPr="002F6023">
                              <w:rPr>
                                <w:rFonts w:cs="Tahoma" w:hint="eastAsia"/>
                                <w:color w:val="0B5294"/>
                                <w:spacing w:val="-4"/>
                                <w:sz w:val="24"/>
                                <w:szCs w:val="24"/>
                                <w:rtl/>
                              </w:rPr>
                              <w:t>זכאים</w:t>
                            </w:r>
                            <w:r w:rsidRPr="002F6023">
                              <w:rPr>
                                <w:rFonts w:cs="Tahoma"/>
                                <w:color w:val="0B5294"/>
                                <w:spacing w:val="-4"/>
                                <w:sz w:val="24"/>
                                <w:szCs w:val="24"/>
                                <w:rtl/>
                              </w:rPr>
                              <w:t xml:space="preserve"> </w:t>
                            </w:r>
                            <w:r w:rsidRPr="002F6023">
                              <w:rPr>
                                <w:rFonts w:cs="Tahoma" w:hint="eastAsia"/>
                                <w:color w:val="0B5294"/>
                                <w:spacing w:val="-4"/>
                                <w:sz w:val="24"/>
                                <w:szCs w:val="24"/>
                                <w:rtl/>
                              </w:rPr>
                              <w:t>לכך</w:t>
                            </w:r>
                          </w:p>
                          <w:p w:rsidR="002F6023" w:rsidRPr="00373C5D" w:rsidP="002F602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2918013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0218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2F6023" w:rsidRPr="00373C5D" w:rsidP="002F6023">
                      <w:pPr>
                        <w:spacing w:line="240" w:lineRule="atLeast"/>
                        <w:rPr>
                          <w:rFonts w:cs="Tahoma"/>
                          <w:b/>
                          <w:bCs/>
                          <w:color w:val="0B5294"/>
                          <w:sz w:val="48"/>
                          <w:szCs w:val="48"/>
                          <w:rtl/>
                        </w:rPr>
                      </w:pPr>
                      <w:drawing>
                        <wp:inline distT="0" distB="0" distL="0" distR="0">
                          <wp:extent cx="311150" cy="256800"/>
                          <wp:effectExtent l="0" t="0" r="0" b="0"/>
                          <wp:docPr id="3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01907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בעלי</w:t>
                      </w:r>
                      <w:r w:rsidRPr="002F6023">
                        <w:rPr>
                          <w:rFonts w:cs="Tahoma"/>
                          <w:color w:val="0B5294"/>
                          <w:spacing w:val="-4"/>
                          <w:sz w:val="24"/>
                          <w:szCs w:val="24"/>
                          <w:rtl/>
                        </w:rPr>
                        <w:t xml:space="preserve"> </w:t>
                      </w:r>
                      <w:r w:rsidRPr="002F6023">
                        <w:rPr>
                          <w:rFonts w:cs="Tahoma" w:hint="eastAsia"/>
                          <w:color w:val="0B5294"/>
                          <w:spacing w:val="-4"/>
                          <w:sz w:val="24"/>
                          <w:szCs w:val="24"/>
                          <w:rtl/>
                        </w:rPr>
                        <w:t>תפקידים</w:t>
                      </w:r>
                      <w:r w:rsidRPr="002F6023">
                        <w:rPr>
                          <w:rFonts w:cs="Tahoma"/>
                          <w:color w:val="0B5294"/>
                          <w:spacing w:val="-4"/>
                          <w:sz w:val="24"/>
                          <w:szCs w:val="24"/>
                          <w:rtl/>
                        </w:rPr>
                        <w:t xml:space="preserve"> </w:t>
                      </w:r>
                      <w:r w:rsidRPr="002F6023">
                        <w:rPr>
                          <w:rFonts w:cs="Tahoma" w:hint="eastAsia"/>
                          <w:color w:val="0B5294"/>
                          <w:spacing w:val="-4"/>
                          <w:sz w:val="24"/>
                          <w:szCs w:val="24"/>
                          <w:rtl/>
                        </w:rPr>
                        <w:t>בכירים</w:t>
                      </w:r>
                      <w:r w:rsidRPr="002F6023">
                        <w:rPr>
                          <w:rFonts w:cs="Tahoma"/>
                          <w:color w:val="0B5294"/>
                          <w:spacing w:val="-4"/>
                          <w:sz w:val="24"/>
                          <w:szCs w:val="24"/>
                          <w:rtl/>
                        </w:rPr>
                        <w:t xml:space="preserve"> </w:t>
                      </w:r>
                      <w:r w:rsidRPr="002F6023">
                        <w:rPr>
                          <w:rFonts w:cs="Tahoma" w:hint="eastAsia"/>
                          <w:color w:val="0B5294"/>
                          <w:spacing w:val="-4"/>
                          <w:sz w:val="24"/>
                          <w:szCs w:val="24"/>
                          <w:rtl/>
                        </w:rPr>
                        <w:t>ביקשו</w:t>
                      </w:r>
                      <w:r w:rsidRPr="002F6023">
                        <w:rPr>
                          <w:rFonts w:cs="Tahoma"/>
                          <w:color w:val="0B5294"/>
                          <w:spacing w:val="-4"/>
                          <w:sz w:val="24"/>
                          <w:szCs w:val="24"/>
                          <w:rtl/>
                        </w:rPr>
                        <w:t xml:space="preserve"> </w:t>
                      </w:r>
                      <w:r w:rsidRPr="002F6023">
                        <w:rPr>
                          <w:rFonts w:cs="Tahoma" w:hint="eastAsia"/>
                          <w:color w:val="0B5294"/>
                          <w:spacing w:val="-4"/>
                          <w:sz w:val="24"/>
                          <w:szCs w:val="24"/>
                          <w:rtl/>
                        </w:rPr>
                        <w:t>וקיבלו</w:t>
                      </w:r>
                      <w:r w:rsidRPr="002F6023">
                        <w:rPr>
                          <w:rFonts w:cs="Tahoma"/>
                          <w:color w:val="0B5294"/>
                          <w:spacing w:val="-4"/>
                          <w:sz w:val="24"/>
                          <w:szCs w:val="24"/>
                          <w:rtl/>
                        </w:rPr>
                        <w:t xml:space="preserve"> </w:t>
                      </w:r>
                      <w:r w:rsidRPr="002F6023">
                        <w:rPr>
                          <w:rFonts w:cs="Tahoma" w:hint="eastAsia"/>
                          <w:color w:val="0B5294"/>
                          <w:spacing w:val="-4"/>
                          <w:sz w:val="24"/>
                          <w:szCs w:val="24"/>
                          <w:rtl/>
                        </w:rPr>
                        <w:t>החזר</w:t>
                      </w:r>
                      <w:r w:rsidRPr="002F6023">
                        <w:rPr>
                          <w:rFonts w:cs="Tahoma"/>
                          <w:color w:val="0B5294"/>
                          <w:spacing w:val="-4"/>
                          <w:sz w:val="24"/>
                          <w:szCs w:val="24"/>
                          <w:rtl/>
                        </w:rPr>
                        <w:t xml:space="preserve"> </w:t>
                      </w:r>
                      <w:r w:rsidRPr="002F6023">
                        <w:rPr>
                          <w:rFonts w:cs="Tahoma" w:hint="eastAsia"/>
                          <w:color w:val="0B5294"/>
                          <w:spacing w:val="-4"/>
                          <w:sz w:val="24"/>
                          <w:szCs w:val="24"/>
                          <w:rtl/>
                        </w:rPr>
                        <w:t>הוצאות</w:t>
                      </w:r>
                      <w:r w:rsidRPr="002F6023">
                        <w:rPr>
                          <w:rFonts w:cs="Tahoma"/>
                          <w:color w:val="0B5294"/>
                          <w:spacing w:val="-4"/>
                          <w:sz w:val="24"/>
                          <w:szCs w:val="24"/>
                          <w:rtl/>
                        </w:rPr>
                        <w:t xml:space="preserve"> </w:t>
                      </w:r>
                      <w:r w:rsidRPr="002F6023">
                        <w:rPr>
                          <w:rFonts w:cs="Tahoma" w:hint="eastAsia"/>
                          <w:color w:val="0B5294"/>
                          <w:spacing w:val="-4"/>
                          <w:sz w:val="24"/>
                          <w:szCs w:val="24"/>
                          <w:rtl/>
                        </w:rPr>
                        <w:t>אירוח</w:t>
                      </w:r>
                      <w:r w:rsidRPr="002F6023">
                        <w:rPr>
                          <w:rFonts w:cs="Tahoma"/>
                          <w:color w:val="0B5294"/>
                          <w:spacing w:val="-4"/>
                          <w:sz w:val="24"/>
                          <w:szCs w:val="24"/>
                          <w:rtl/>
                        </w:rPr>
                        <w:t xml:space="preserve"> </w:t>
                      </w:r>
                      <w:r w:rsidRPr="002F6023">
                        <w:rPr>
                          <w:rFonts w:cs="Tahoma" w:hint="eastAsia"/>
                          <w:color w:val="0B5294"/>
                          <w:spacing w:val="-4"/>
                          <w:sz w:val="24"/>
                          <w:szCs w:val="24"/>
                          <w:rtl/>
                        </w:rPr>
                        <w:t>בגין</w:t>
                      </w:r>
                      <w:r w:rsidRPr="002F6023">
                        <w:rPr>
                          <w:rFonts w:cs="Tahoma"/>
                          <w:color w:val="0B5294"/>
                          <w:spacing w:val="-4"/>
                          <w:sz w:val="24"/>
                          <w:szCs w:val="24"/>
                          <w:rtl/>
                        </w:rPr>
                        <w:t xml:space="preserve"> </w:t>
                      </w:r>
                      <w:r w:rsidRPr="002F6023">
                        <w:rPr>
                          <w:rFonts w:cs="Tahoma" w:hint="eastAsia"/>
                          <w:color w:val="0B5294"/>
                          <w:spacing w:val="-4"/>
                          <w:sz w:val="24"/>
                          <w:szCs w:val="24"/>
                          <w:rtl/>
                        </w:rPr>
                        <w:t>ארוחות</w:t>
                      </w:r>
                      <w:r w:rsidRPr="002F6023">
                        <w:rPr>
                          <w:rFonts w:cs="Tahoma"/>
                          <w:color w:val="0B5294"/>
                          <w:spacing w:val="-4"/>
                          <w:sz w:val="24"/>
                          <w:szCs w:val="24"/>
                          <w:rtl/>
                        </w:rPr>
                        <w:t xml:space="preserve"> </w:t>
                      </w:r>
                      <w:r w:rsidRPr="002F6023">
                        <w:rPr>
                          <w:rFonts w:cs="Tahoma" w:hint="eastAsia"/>
                          <w:color w:val="0B5294"/>
                          <w:spacing w:val="-4"/>
                          <w:sz w:val="24"/>
                          <w:szCs w:val="24"/>
                          <w:rtl/>
                        </w:rPr>
                        <w:t>עם</w:t>
                      </w:r>
                      <w:r w:rsidRPr="002F6023">
                        <w:rPr>
                          <w:rFonts w:cs="Tahoma"/>
                          <w:color w:val="0B5294"/>
                          <w:spacing w:val="-4"/>
                          <w:sz w:val="24"/>
                          <w:szCs w:val="24"/>
                          <w:rtl/>
                        </w:rPr>
                        <w:t xml:space="preserve"> </w:t>
                      </w:r>
                      <w:r w:rsidRPr="002F6023">
                        <w:rPr>
                          <w:rFonts w:cs="Tahoma" w:hint="eastAsia"/>
                          <w:color w:val="0B5294"/>
                          <w:spacing w:val="-4"/>
                          <w:sz w:val="24"/>
                          <w:szCs w:val="24"/>
                          <w:rtl/>
                        </w:rPr>
                        <w:t>עובדים</w:t>
                      </w:r>
                      <w:r w:rsidRPr="002F6023">
                        <w:rPr>
                          <w:rFonts w:cs="Tahoma"/>
                          <w:color w:val="0B5294"/>
                          <w:spacing w:val="-4"/>
                          <w:sz w:val="24"/>
                          <w:szCs w:val="24"/>
                          <w:rtl/>
                        </w:rPr>
                        <w:t xml:space="preserve"> </w:t>
                      </w:r>
                      <w:r w:rsidRPr="002F6023">
                        <w:rPr>
                          <w:rFonts w:cs="Tahoma" w:hint="eastAsia"/>
                          <w:color w:val="0B5294"/>
                          <w:spacing w:val="-4"/>
                          <w:sz w:val="24"/>
                          <w:szCs w:val="24"/>
                          <w:rtl/>
                        </w:rPr>
                        <w:t>אחרים</w:t>
                      </w:r>
                      <w:r w:rsidRPr="002F6023">
                        <w:rPr>
                          <w:rFonts w:cs="Tahoma"/>
                          <w:color w:val="0B5294"/>
                          <w:spacing w:val="-4"/>
                          <w:sz w:val="24"/>
                          <w:szCs w:val="24"/>
                          <w:rtl/>
                        </w:rPr>
                        <w:t xml:space="preserve"> </w:t>
                      </w:r>
                      <w:r w:rsidRPr="002F6023">
                        <w:rPr>
                          <w:rFonts w:cs="Tahoma" w:hint="eastAsia"/>
                          <w:color w:val="0B5294"/>
                          <w:spacing w:val="-4"/>
                          <w:sz w:val="24"/>
                          <w:szCs w:val="24"/>
                          <w:rtl/>
                        </w:rPr>
                        <w:t>בחברה</w:t>
                      </w:r>
                      <w:r w:rsidRPr="002F6023">
                        <w:rPr>
                          <w:rFonts w:cs="Tahoma"/>
                          <w:color w:val="0B5294"/>
                          <w:spacing w:val="-4"/>
                          <w:sz w:val="24"/>
                          <w:szCs w:val="24"/>
                          <w:rtl/>
                        </w:rPr>
                        <w:t xml:space="preserve"> </w:t>
                      </w:r>
                      <w:r w:rsidRPr="002F6023">
                        <w:rPr>
                          <w:rFonts w:cs="Tahoma" w:hint="eastAsia"/>
                          <w:color w:val="0B5294"/>
                          <w:spacing w:val="-4"/>
                          <w:sz w:val="24"/>
                          <w:szCs w:val="24"/>
                          <w:rtl/>
                        </w:rPr>
                        <w:t>וכן</w:t>
                      </w:r>
                      <w:r w:rsidRPr="002F6023">
                        <w:rPr>
                          <w:rFonts w:cs="Tahoma"/>
                          <w:color w:val="0B5294"/>
                          <w:spacing w:val="-4"/>
                          <w:sz w:val="24"/>
                          <w:szCs w:val="24"/>
                          <w:rtl/>
                        </w:rPr>
                        <w:t xml:space="preserve"> </w:t>
                      </w:r>
                      <w:r w:rsidRPr="002F6023">
                        <w:rPr>
                          <w:rFonts w:cs="Tahoma" w:hint="eastAsia"/>
                          <w:color w:val="0B5294"/>
                          <w:spacing w:val="-4"/>
                          <w:sz w:val="24"/>
                          <w:szCs w:val="24"/>
                          <w:rtl/>
                        </w:rPr>
                        <w:t>בגין</w:t>
                      </w:r>
                      <w:r w:rsidRPr="002F6023">
                        <w:rPr>
                          <w:rFonts w:cs="Tahoma"/>
                          <w:color w:val="0B5294"/>
                          <w:spacing w:val="-4"/>
                          <w:sz w:val="24"/>
                          <w:szCs w:val="24"/>
                          <w:rtl/>
                        </w:rPr>
                        <w:t xml:space="preserve"> </w:t>
                      </w:r>
                      <w:r w:rsidRPr="002F6023">
                        <w:rPr>
                          <w:rFonts w:cs="Tahoma" w:hint="eastAsia"/>
                          <w:color w:val="0B5294"/>
                          <w:spacing w:val="-4"/>
                          <w:sz w:val="24"/>
                          <w:szCs w:val="24"/>
                          <w:rtl/>
                        </w:rPr>
                        <w:t>ארוחות</w:t>
                      </w:r>
                      <w:r w:rsidRPr="002F6023">
                        <w:rPr>
                          <w:rFonts w:cs="Tahoma"/>
                          <w:color w:val="0B5294"/>
                          <w:spacing w:val="-4"/>
                          <w:sz w:val="24"/>
                          <w:szCs w:val="24"/>
                          <w:rtl/>
                        </w:rPr>
                        <w:t xml:space="preserve"> </w:t>
                      </w:r>
                      <w:r w:rsidRPr="002F6023">
                        <w:rPr>
                          <w:rFonts w:cs="Tahoma" w:hint="eastAsia"/>
                          <w:color w:val="0B5294"/>
                          <w:spacing w:val="-4"/>
                          <w:sz w:val="24"/>
                          <w:szCs w:val="24"/>
                          <w:rtl/>
                        </w:rPr>
                        <w:t>שלהם</w:t>
                      </w:r>
                      <w:r w:rsidRPr="002F6023">
                        <w:rPr>
                          <w:rFonts w:cs="Tahoma"/>
                          <w:color w:val="0B5294"/>
                          <w:spacing w:val="-4"/>
                          <w:sz w:val="24"/>
                          <w:szCs w:val="24"/>
                          <w:rtl/>
                        </w:rPr>
                        <w:t xml:space="preserve"> </w:t>
                      </w:r>
                      <w:r w:rsidRPr="002F6023">
                        <w:rPr>
                          <w:rFonts w:cs="Tahoma" w:hint="eastAsia"/>
                          <w:color w:val="0B5294"/>
                          <w:spacing w:val="-4"/>
                          <w:sz w:val="24"/>
                          <w:szCs w:val="24"/>
                          <w:rtl/>
                        </w:rPr>
                        <w:t>בלבד</w:t>
                      </w:r>
                      <w:r w:rsidRPr="002F6023">
                        <w:rPr>
                          <w:rFonts w:cs="Tahoma"/>
                          <w:color w:val="0B5294"/>
                          <w:spacing w:val="-4"/>
                          <w:sz w:val="24"/>
                          <w:szCs w:val="24"/>
                          <w:rtl/>
                        </w:rPr>
                        <w:t xml:space="preserve">, </w:t>
                      </w:r>
                      <w:r w:rsidRPr="002F6023">
                        <w:rPr>
                          <w:rFonts w:cs="Tahoma" w:hint="eastAsia"/>
                          <w:color w:val="0B5294"/>
                          <w:spacing w:val="-4"/>
                          <w:sz w:val="24"/>
                          <w:szCs w:val="24"/>
                          <w:rtl/>
                        </w:rPr>
                        <w:t>אף</w:t>
                      </w:r>
                      <w:r w:rsidRPr="002F6023">
                        <w:rPr>
                          <w:rFonts w:cs="Tahoma"/>
                          <w:color w:val="0B5294"/>
                          <w:spacing w:val="-4"/>
                          <w:sz w:val="24"/>
                          <w:szCs w:val="24"/>
                          <w:rtl/>
                        </w:rPr>
                        <w:t xml:space="preserve"> </w:t>
                      </w:r>
                      <w:r w:rsidRPr="002F6023">
                        <w:rPr>
                          <w:rFonts w:cs="Tahoma" w:hint="eastAsia"/>
                          <w:color w:val="0B5294"/>
                          <w:spacing w:val="-4"/>
                          <w:sz w:val="24"/>
                          <w:szCs w:val="24"/>
                          <w:rtl/>
                        </w:rPr>
                        <w:t>שאינם</w:t>
                      </w:r>
                      <w:r w:rsidRPr="002F6023">
                        <w:rPr>
                          <w:rFonts w:cs="Tahoma"/>
                          <w:color w:val="0B5294"/>
                          <w:spacing w:val="-4"/>
                          <w:sz w:val="24"/>
                          <w:szCs w:val="24"/>
                          <w:rtl/>
                        </w:rPr>
                        <w:t xml:space="preserve"> </w:t>
                      </w:r>
                      <w:r w:rsidRPr="002F6023">
                        <w:rPr>
                          <w:rFonts w:cs="Tahoma" w:hint="eastAsia"/>
                          <w:color w:val="0B5294"/>
                          <w:spacing w:val="-4"/>
                          <w:sz w:val="24"/>
                          <w:szCs w:val="24"/>
                          <w:rtl/>
                        </w:rPr>
                        <w:t>זכאים</w:t>
                      </w:r>
                      <w:r w:rsidRPr="002F6023">
                        <w:rPr>
                          <w:rFonts w:cs="Tahoma"/>
                          <w:color w:val="0B5294"/>
                          <w:spacing w:val="-4"/>
                          <w:sz w:val="24"/>
                          <w:szCs w:val="24"/>
                          <w:rtl/>
                        </w:rPr>
                        <w:t xml:space="preserve"> </w:t>
                      </w:r>
                      <w:r w:rsidRPr="002F6023">
                        <w:rPr>
                          <w:rFonts w:cs="Tahoma" w:hint="eastAsia"/>
                          <w:color w:val="0B5294"/>
                          <w:spacing w:val="-4"/>
                          <w:sz w:val="24"/>
                          <w:szCs w:val="24"/>
                          <w:rtl/>
                        </w:rPr>
                        <w:t>לכך</w:t>
                      </w:r>
                    </w:p>
                    <w:p w:rsidR="002F6023" w:rsidRPr="00373C5D" w:rsidP="002F6023">
                      <w:pPr>
                        <w:spacing w:before="120" w:after="0" w:line="240" w:lineRule="atLeast"/>
                        <w:rPr>
                          <w:rFonts w:cs="Tahoma"/>
                          <w:b/>
                          <w:bCs/>
                          <w:color w:val="0B5294"/>
                          <w:sz w:val="48"/>
                          <w:szCs w:val="48"/>
                          <w:rtl/>
                        </w:rPr>
                      </w:pPr>
                      <w:drawing>
                        <wp:inline distT="0" distB="0" distL="0" distR="0">
                          <wp:extent cx="288000" cy="31337"/>
                          <wp:effectExtent l="0" t="0" r="0" b="6985"/>
                          <wp:docPr id="3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942" name="line.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A4680" w:rsidRPr="003C2A8C" w:rsidP="006A0FC5">
      <w:pPr>
        <w:spacing w:before="180" w:line="240" w:lineRule="exact"/>
        <w:ind w:left="680" w:right="2268"/>
        <w:jc w:val="both"/>
        <w:rPr>
          <w:rFonts w:ascii="Tahoma" w:hAnsi="Tahoma" w:cs="Tahoma"/>
          <w:sz w:val="18"/>
          <w:szCs w:val="18"/>
          <w:rtl/>
          <w:lang w:eastAsia="he-IL"/>
        </w:rPr>
      </w:pPr>
      <w:r w:rsidRPr="003C2A8C">
        <w:rPr>
          <w:rFonts w:ascii="Tahoma" w:hAnsi="Tahoma" w:cs="Tahoma" w:hint="cs"/>
          <w:sz w:val="18"/>
          <w:szCs w:val="18"/>
          <w:rtl/>
          <w:lang w:eastAsia="he-IL"/>
        </w:rPr>
        <w:t xml:space="preserve">בתשובותיהם מסרו בכירי החברה כדלהלן: היו"ר מסר כי מדובר היה במקרה בודד שאירע סמוך לתחילת כהונתו, בטרם הכיר את נוהלי החברה; מנכ"ל החברה מסר כי </w:t>
      </w:r>
      <w:r w:rsidRPr="003C2A8C">
        <w:rPr>
          <w:rFonts w:ascii="Tahoma" w:hAnsi="Tahoma" w:cs="Tahoma"/>
          <w:sz w:val="18"/>
          <w:szCs w:val="18"/>
          <w:rtl/>
          <w:lang w:eastAsia="he-IL"/>
        </w:rPr>
        <w:t>עד לקבלת דוח מבקר המדינה סבר כי הוצאות</w:t>
      </w:r>
      <w:r w:rsidRPr="003C2A8C">
        <w:rPr>
          <w:rFonts w:ascii="Tahoma" w:hAnsi="Tahoma" w:cs="Tahoma" w:hint="cs"/>
          <w:sz w:val="18"/>
          <w:szCs w:val="18"/>
          <w:rtl/>
          <w:lang w:eastAsia="he-IL"/>
        </w:rPr>
        <w:t xml:space="preserve"> מעין אלה הן הוצאות שהוא רשאי לקבל בגינן החזר, ולא היה מי שהסב את תשומת לבו לכך שהוצאות אלו אינן מוכרות לצורך החזר, והדבר נעשה בשגגה ובתום לב; סמנכ"ל התפעול, סמנכ"ל השיווק, סמנכ"ל פיתוח עסקי וסמנכ"ל הכספים טענו כי הם דיווחו על ההוצאות האמורות בשגגה כהוצאות אירוח, והם היו זכאים להחזר עבורן מכוח נוהל אחר ("שכר, משכורת ותשלומים אחרים").</w:t>
      </w:r>
    </w:p>
    <w:p w:rsidR="000A4680" w:rsidRPr="003C2A8C" w:rsidP="006A0FC5">
      <w:pPr>
        <w:spacing w:after="240" w:line="240" w:lineRule="exact"/>
        <w:ind w:left="680" w:right="2268"/>
        <w:jc w:val="both"/>
        <w:rPr>
          <w:rFonts w:ascii="Tahoma" w:hAnsi="Tahoma" w:cs="Tahoma"/>
          <w:sz w:val="18"/>
          <w:szCs w:val="18"/>
          <w:rtl/>
          <w:lang w:eastAsia="he-IL"/>
        </w:rPr>
      </w:pPr>
      <w:r w:rsidRPr="003C2A8C">
        <w:rPr>
          <w:rFonts w:ascii="Tahoma" w:hAnsi="Tahoma" w:cs="Tahoma" w:hint="cs"/>
          <w:sz w:val="18"/>
          <w:szCs w:val="18"/>
          <w:rtl/>
          <w:lang w:eastAsia="he-IL"/>
        </w:rPr>
        <w:t xml:space="preserve">ביולי 2017 הוסיפה עמידר כי בעקבות הביקורת חידד המנכ"ל את ההוראות בנדון, ובכלל זה הובהר לעובדים כי </w:t>
      </w:r>
      <w:r w:rsidRPr="003C2A8C">
        <w:rPr>
          <w:rFonts w:ascii="Tahoma" w:hAnsi="Tahoma" w:cs="Tahoma"/>
          <w:sz w:val="18"/>
          <w:szCs w:val="18"/>
          <w:rtl/>
          <w:lang w:eastAsia="he-IL"/>
        </w:rPr>
        <w:t xml:space="preserve">הוצאות בגין ארוחות מחוץ למשרד שבהם לא משתתפים גורמי חוץ אינן הוצאות מוכרות </w:t>
      </w:r>
      <w:r w:rsidRPr="003C2A8C">
        <w:rPr>
          <w:rFonts w:ascii="Tahoma" w:hAnsi="Tahoma" w:cs="Tahoma" w:hint="cs"/>
          <w:sz w:val="18"/>
          <w:szCs w:val="18"/>
          <w:rtl/>
          <w:lang w:eastAsia="he-IL"/>
        </w:rPr>
        <w:t>להחזר על פי הנוהל האמור.</w:t>
      </w:r>
    </w:p>
    <w:p w:rsidR="000A4680" w:rsidRPr="006A0FC5" w:rsidP="00943349">
      <w:pPr>
        <w:pStyle w:val="RESHET"/>
        <w:ind w:left="907"/>
        <w:rPr>
          <w:rtl/>
        </w:rPr>
      </w:pPr>
      <w:r w:rsidRPr="006A0FC5">
        <w:rPr>
          <w:rFonts w:hint="cs"/>
          <w:rtl/>
        </w:rPr>
        <w:t>על מנת להימנע מתקלות עליהן הצביעו היו"ר והמנכ"ל, ראוי שהמנהלים הבכירים ילמדו את הכללים הנה</w:t>
      </w:r>
      <w:r w:rsidRPr="006A0FC5" w:rsidR="00943349">
        <w:rPr>
          <w:rFonts w:hint="cs"/>
          <w:rtl/>
        </w:rPr>
        <w:t>ו</w:t>
      </w:r>
      <w:r w:rsidRPr="006A0FC5">
        <w:rPr>
          <w:rFonts w:hint="cs"/>
          <w:rtl/>
        </w:rPr>
        <w:t>גים בארגוניהם ויהיו ערים להם. במיוחד חיוני הדבר באשר לאותם כללים החלים על התנהלות אישית. ראוי שהיועצים המשפטיים באותם גופים ינחו את המנהלים הבכירים עם כניסתם לתפקיד באשר לכללים אלה.</w:t>
      </w:r>
    </w:p>
    <w:p w:rsidR="000A4680" w:rsidRPr="006A0FC5" w:rsidP="006A0FC5">
      <w:pPr>
        <w:pStyle w:val="RESHET"/>
        <w:ind w:left="907"/>
        <w:rPr>
          <w:rtl/>
        </w:rPr>
      </w:pPr>
      <w:r w:rsidRPr="006A0FC5">
        <w:rPr>
          <w:rFonts w:hint="cs"/>
          <w:rtl/>
        </w:rPr>
        <w:t>באשר לתגובת הסמנכ"לים מעיר משרד מבקר המדינה כי הנוהל שאליו הפנו אינו מתייחס כלל לנושא החזר הוצאות עבור ארוחות עם עובדי החברה, ועל כן יש לדחות את הסבריהם.</w:t>
      </w:r>
    </w:p>
    <w:p w:rsidR="000A4680" w:rsidRPr="000B4E66" w:rsidP="000B4E66">
      <w:pPr>
        <w:pStyle w:val="RESHET"/>
        <w:numPr>
          <w:ilvl w:val="0"/>
          <w:numId w:val="16"/>
        </w:numPr>
        <w:tabs>
          <w:tab w:val="clear" w:pos="624"/>
        </w:tabs>
        <w:ind w:left="680" w:hanging="340"/>
        <w:rPr>
          <w:sz w:val="18"/>
          <w:rtl/>
        </w:rPr>
      </w:pPr>
      <w:r w:rsidRPr="000B4E66">
        <w:rPr>
          <w:rFonts w:hint="cs"/>
          <w:sz w:val="18"/>
          <w:rtl/>
        </w:rPr>
        <w:t>עוד נמצא כי פעמים אחדות קיבלו העובדים הבכירים נוסף על הוצאות האירוח האמורות גם החזר הוצאות במסגרת הוצאות האש"ל שהם מקבלים במשכורתם, דהיינו זכו לכפל תשלום. כך,</w:t>
      </w:r>
      <w:r w:rsidRPr="000B4E66">
        <w:rPr>
          <w:sz w:val="18"/>
          <w:rtl/>
        </w:rPr>
        <w:t xml:space="preserve"> </w:t>
      </w:r>
      <w:r w:rsidRPr="000B4E66">
        <w:rPr>
          <w:rFonts w:hint="cs"/>
          <w:sz w:val="18"/>
          <w:rtl/>
        </w:rPr>
        <w:t>בפברואר</w:t>
      </w:r>
      <w:r w:rsidRPr="000B4E66">
        <w:rPr>
          <w:sz w:val="18"/>
          <w:rtl/>
        </w:rPr>
        <w:t xml:space="preserve"> 2016 </w:t>
      </w:r>
      <w:r w:rsidRPr="000B4E66">
        <w:rPr>
          <w:rFonts w:hint="cs"/>
          <w:sz w:val="18"/>
          <w:rtl/>
        </w:rPr>
        <w:t>אירח</w:t>
      </w:r>
      <w:r w:rsidRPr="000B4E66">
        <w:rPr>
          <w:sz w:val="18"/>
          <w:rtl/>
        </w:rPr>
        <w:t xml:space="preserve"> </w:t>
      </w:r>
      <w:r w:rsidRPr="000B4E66">
        <w:rPr>
          <w:rFonts w:hint="cs"/>
          <w:sz w:val="18"/>
          <w:rtl/>
        </w:rPr>
        <w:t>המנכ</w:t>
      </w:r>
      <w:r w:rsidRPr="000B4E66">
        <w:rPr>
          <w:sz w:val="18"/>
          <w:rtl/>
        </w:rPr>
        <w:t xml:space="preserve">"ל </w:t>
      </w:r>
      <w:r w:rsidRPr="000B4E66">
        <w:rPr>
          <w:rFonts w:hint="cs"/>
          <w:sz w:val="18"/>
          <w:rtl/>
        </w:rPr>
        <w:t>מנהלת</w:t>
      </w:r>
      <w:r w:rsidRPr="000B4E66">
        <w:rPr>
          <w:sz w:val="18"/>
          <w:rtl/>
        </w:rPr>
        <w:t xml:space="preserve"> </w:t>
      </w:r>
      <w:r w:rsidRPr="000B4E66">
        <w:rPr>
          <w:rFonts w:hint="cs"/>
          <w:sz w:val="18"/>
          <w:rtl/>
        </w:rPr>
        <w:t>חברת</w:t>
      </w:r>
      <w:r w:rsidRPr="000B4E66">
        <w:rPr>
          <w:sz w:val="18"/>
          <w:rtl/>
        </w:rPr>
        <w:t xml:space="preserve"> </w:t>
      </w:r>
      <w:r w:rsidRPr="000B4E66">
        <w:rPr>
          <w:rFonts w:hint="cs"/>
          <w:sz w:val="18"/>
          <w:rtl/>
        </w:rPr>
        <w:t>כוח</w:t>
      </w:r>
      <w:r w:rsidRPr="000B4E66">
        <w:rPr>
          <w:sz w:val="18"/>
          <w:rtl/>
        </w:rPr>
        <w:t xml:space="preserve"> </w:t>
      </w:r>
      <w:r w:rsidRPr="000B4E66">
        <w:rPr>
          <w:rFonts w:hint="cs"/>
          <w:sz w:val="18"/>
          <w:rtl/>
        </w:rPr>
        <w:t>אדם</w:t>
      </w:r>
      <w:r w:rsidRPr="000B4E66">
        <w:rPr>
          <w:sz w:val="18"/>
          <w:rtl/>
        </w:rPr>
        <w:t xml:space="preserve"> וקיבל עבור אירוח זה החזר, </w:t>
      </w:r>
      <w:r w:rsidRPr="000B4E66">
        <w:rPr>
          <w:rFonts w:hint="cs"/>
          <w:sz w:val="18"/>
          <w:rtl/>
        </w:rPr>
        <w:t>ומלבד זאת שילמה</w:t>
      </w:r>
      <w:r w:rsidRPr="000B4E66">
        <w:rPr>
          <w:sz w:val="18"/>
          <w:rtl/>
        </w:rPr>
        <w:t xml:space="preserve"> </w:t>
      </w:r>
      <w:r w:rsidRPr="000B4E66">
        <w:rPr>
          <w:rFonts w:hint="cs"/>
          <w:sz w:val="18"/>
          <w:rtl/>
        </w:rPr>
        <w:t>עמידר</w:t>
      </w:r>
      <w:r w:rsidRPr="000B4E66">
        <w:rPr>
          <w:sz w:val="18"/>
          <w:rtl/>
        </w:rPr>
        <w:t xml:space="preserve"> </w:t>
      </w:r>
      <w:r w:rsidRPr="000B4E66">
        <w:rPr>
          <w:rFonts w:hint="cs"/>
          <w:sz w:val="18"/>
          <w:rtl/>
        </w:rPr>
        <w:t>למנכ</w:t>
      </w:r>
      <w:r w:rsidRPr="000B4E66">
        <w:rPr>
          <w:sz w:val="18"/>
          <w:rtl/>
        </w:rPr>
        <w:t xml:space="preserve">"ל </w:t>
      </w:r>
      <w:r w:rsidRPr="000B4E66">
        <w:rPr>
          <w:rFonts w:hint="cs"/>
          <w:sz w:val="18"/>
          <w:rtl/>
        </w:rPr>
        <w:t>הוצאות</w:t>
      </w:r>
      <w:r w:rsidRPr="000B4E66">
        <w:rPr>
          <w:sz w:val="18"/>
          <w:rtl/>
        </w:rPr>
        <w:t xml:space="preserve"> </w:t>
      </w:r>
      <w:r w:rsidRPr="000B4E66">
        <w:rPr>
          <w:rFonts w:hint="cs"/>
          <w:sz w:val="18"/>
          <w:rtl/>
        </w:rPr>
        <w:t>אש"ל</w:t>
      </w:r>
      <w:r w:rsidRPr="000B4E66">
        <w:rPr>
          <w:sz w:val="18"/>
          <w:rtl/>
        </w:rPr>
        <w:t xml:space="preserve"> </w:t>
      </w:r>
      <w:r w:rsidRPr="000B4E66">
        <w:rPr>
          <w:rFonts w:hint="cs"/>
          <w:sz w:val="18"/>
          <w:rtl/>
        </w:rPr>
        <w:t>בגין</w:t>
      </w:r>
      <w:r w:rsidRPr="000B4E66">
        <w:rPr>
          <w:sz w:val="18"/>
          <w:rtl/>
        </w:rPr>
        <w:t xml:space="preserve"> </w:t>
      </w:r>
      <w:r w:rsidRPr="000B4E66">
        <w:rPr>
          <w:rFonts w:hint="cs"/>
          <w:sz w:val="18"/>
          <w:rtl/>
        </w:rPr>
        <w:t>אותה</w:t>
      </w:r>
      <w:r w:rsidRPr="000B4E66">
        <w:rPr>
          <w:sz w:val="18"/>
          <w:rtl/>
        </w:rPr>
        <w:t xml:space="preserve"> </w:t>
      </w:r>
      <w:r w:rsidRPr="000B4E66">
        <w:rPr>
          <w:rFonts w:hint="cs"/>
          <w:sz w:val="18"/>
          <w:rtl/>
        </w:rPr>
        <w:t>הפגישה</w:t>
      </w:r>
      <w:r w:rsidRPr="000B4E66">
        <w:rPr>
          <w:sz w:val="18"/>
          <w:rtl/>
        </w:rPr>
        <w:t xml:space="preserve">; </w:t>
      </w:r>
      <w:r w:rsidRPr="000B4E66">
        <w:rPr>
          <w:rFonts w:hint="cs"/>
          <w:sz w:val="18"/>
          <w:rtl/>
        </w:rPr>
        <w:t>באפריל</w:t>
      </w:r>
      <w:r w:rsidRPr="000B4E66">
        <w:rPr>
          <w:sz w:val="18"/>
          <w:rtl/>
        </w:rPr>
        <w:t xml:space="preserve"> 2016 </w:t>
      </w:r>
      <w:r w:rsidRPr="000B4E66">
        <w:rPr>
          <w:rFonts w:hint="cs"/>
          <w:sz w:val="18"/>
          <w:rtl/>
        </w:rPr>
        <w:t>אירח</w:t>
      </w:r>
      <w:r w:rsidRPr="000B4E66">
        <w:rPr>
          <w:sz w:val="18"/>
          <w:rtl/>
        </w:rPr>
        <w:t xml:space="preserve"> </w:t>
      </w:r>
      <w:r w:rsidRPr="000B4E66">
        <w:rPr>
          <w:rFonts w:hint="cs"/>
          <w:sz w:val="18"/>
          <w:rtl/>
        </w:rPr>
        <w:t>סמנכ</w:t>
      </w:r>
      <w:r w:rsidRPr="000B4E66">
        <w:rPr>
          <w:sz w:val="18"/>
          <w:rtl/>
        </w:rPr>
        <w:t xml:space="preserve">"ל </w:t>
      </w:r>
      <w:r w:rsidRPr="000B4E66">
        <w:rPr>
          <w:rFonts w:hint="cs"/>
          <w:sz w:val="18"/>
          <w:rtl/>
        </w:rPr>
        <w:t>התפעול</w:t>
      </w:r>
      <w:r w:rsidRPr="000B4E66">
        <w:rPr>
          <w:sz w:val="18"/>
          <w:rtl/>
        </w:rPr>
        <w:t xml:space="preserve"> </w:t>
      </w:r>
      <w:r w:rsidRPr="000B4E66">
        <w:rPr>
          <w:rFonts w:hint="cs"/>
          <w:sz w:val="18"/>
          <w:rtl/>
        </w:rPr>
        <w:t>את</w:t>
      </w:r>
      <w:r w:rsidRPr="000B4E66">
        <w:rPr>
          <w:sz w:val="18"/>
          <w:rtl/>
        </w:rPr>
        <w:t xml:space="preserve"> </w:t>
      </w:r>
      <w:r w:rsidRPr="000B4E66">
        <w:rPr>
          <w:rFonts w:hint="cs"/>
          <w:sz w:val="18"/>
          <w:rtl/>
        </w:rPr>
        <w:t>מנהל</w:t>
      </w:r>
      <w:r w:rsidRPr="000B4E66">
        <w:rPr>
          <w:sz w:val="18"/>
          <w:rtl/>
        </w:rPr>
        <w:t xml:space="preserve"> </w:t>
      </w:r>
      <w:r w:rsidRPr="000B4E66">
        <w:rPr>
          <w:rFonts w:hint="cs"/>
          <w:sz w:val="18"/>
          <w:rtl/>
        </w:rPr>
        <w:t>מחוז</w:t>
      </w:r>
      <w:r w:rsidRPr="000B4E66">
        <w:rPr>
          <w:sz w:val="18"/>
          <w:rtl/>
        </w:rPr>
        <w:t xml:space="preserve"> </w:t>
      </w:r>
      <w:r w:rsidRPr="000B4E66">
        <w:rPr>
          <w:rFonts w:hint="cs"/>
          <w:sz w:val="18"/>
          <w:rtl/>
        </w:rPr>
        <w:t>צפון</w:t>
      </w:r>
      <w:r w:rsidRPr="000B4E66">
        <w:rPr>
          <w:sz w:val="18"/>
          <w:rtl/>
        </w:rPr>
        <w:t xml:space="preserve"> </w:t>
      </w:r>
      <w:r w:rsidRPr="000B4E66">
        <w:rPr>
          <w:rFonts w:hint="cs"/>
          <w:sz w:val="18"/>
          <w:rtl/>
        </w:rPr>
        <w:t>בחברה</w:t>
      </w:r>
      <w:r w:rsidRPr="000B4E66">
        <w:rPr>
          <w:sz w:val="18"/>
          <w:rtl/>
        </w:rPr>
        <w:t xml:space="preserve">, </w:t>
      </w:r>
      <w:r w:rsidRPr="000B4E66">
        <w:rPr>
          <w:rFonts w:hint="cs"/>
          <w:sz w:val="18"/>
          <w:rtl/>
        </w:rPr>
        <w:t>וגם</w:t>
      </w:r>
      <w:r w:rsidRPr="000B4E66">
        <w:rPr>
          <w:sz w:val="18"/>
          <w:rtl/>
        </w:rPr>
        <w:t xml:space="preserve"> </w:t>
      </w:r>
      <w:r w:rsidRPr="000B4E66">
        <w:rPr>
          <w:rFonts w:hint="cs"/>
          <w:sz w:val="18"/>
          <w:rtl/>
        </w:rPr>
        <w:t>בגין</w:t>
      </w:r>
      <w:r w:rsidRPr="000B4E66">
        <w:rPr>
          <w:sz w:val="18"/>
          <w:rtl/>
        </w:rPr>
        <w:t xml:space="preserve"> </w:t>
      </w:r>
      <w:r w:rsidRPr="000B4E66">
        <w:rPr>
          <w:rFonts w:hint="cs"/>
          <w:sz w:val="18"/>
          <w:rtl/>
        </w:rPr>
        <w:t>אותה</w:t>
      </w:r>
      <w:r w:rsidRPr="000B4E66">
        <w:rPr>
          <w:sz w:val="18"/>
          <w:rtl/>
        </w:rPr>
        <w:t xml:space="preserve"> </w:t>
      </w:r>
      <w:r w:rsidRPr="000B4E66">
        <w:rPr>
          <w:rFonts w:hint="cs"/>
          <w:sz w:val="18"/>
          <w:rtl/>
        </w:rPr>
        <w:t>פגישה</w:t>
      </w:r>
      <w:r w:rsidRPr="000B4E66">
        <w:rPr>
          <w:sz w:val="18"/>
          <w:rtl/>
        </w:rPr>
        <w:t xml:space="preserve"> </w:t>
      </w:r>
      <w:r w:rsidRPr="000B4E66">
        <w:rPr>
          <w:rFonts w:hint="cs"/>
          <w:sz w:val="18"/>
          <w:rtl/>
        </w:rPr>
        <w:t>שולמו</w:t>
      </w:r>
      <w:r w:rsidRPr="000B4E66">
        <w:rPr>
          <w:sz w:val="18"/>
          <w:rtl/>
        </w:rPr>
        <w:t xml:space="preserve"> </w:t>
      </w:r>
      <w:r w:rsidRPr="000B4E66">
        <w:rPr>
          <w:rFonts w:hint="cs"/>
          <w:sz w:val="18"/>
          <w:rtl/>
        </w:rPr>
        <w:t>הוצאות</w:t>
      </w:r>
      <w:r w:rsidRPr="000B4E66">
        <w:rPr>
          <w:sz w:val="18"/>
          <w:rtl/>
        </w:rPr>
        <w:t xml:space="preserve"> </w:t>
      </w:r>
      <w:r w:rsidRPr="000B4E66">
        <w:rPr>
          <w:rFonts w:hint="cs"/>
          <w:sz w:val="18"/>
          <w:rtl/>
        </w:rPr>
        <w:t>אש"ל</w:t>
      </w:r>
      <w:r w:rsidRPr="000B4E66">
        <w:rPr>
          <w:sz w:val="18"/>
          <w:rtl/>
        </w:rPr>
        <w:t xml:space="preserve"> </w:t>
      </w:r>
      <w:r w:rsidRPr="000B4E66">
        <w:rPr>
          <w:rFonts w:hint="cs"/>
          <w:sz w:val="18"/>
          <w:rtl/>
        </w:rPr>
        <w:t>נוסף</w:t>
      </w:r>
      <w:r w:rsidRPr="000B4E66">
        <w:rPr>
          <w:sz w:val="18"/>
          <w:rtl/>
        </w:rPr>
        <w:t xml:space="preserve"> </w:t>
      </w:r>
      <w:r w:rsidRPr="000B4E66">
        <w:rPr>
          <w:rFonts w:hint="cs"/>
          <w:sz w:val="18"/>
          <w:rtl/>
        </w:rPr>
        <w:t>ע</w:t>
      </w:r>
      <w:r w:rsidRPr="000B4E66">
        <w:rPr>
          <w:sz w:val="18"/>
          <w:rtl/>
        </w:rPr>
        <w:t>ל</w:t>
      </w:r>
      <w:r w:rsidRPr="000B4E66">
        <w:rPr>
          <w:rFonts w:hint="cs"/>
          <w:sz w:val="18"/>
          <w:rtl/>
        </w:rPr>
        <w:t xml:space="preserve"> </w:t>
      </w:r>
      <w:r w:rsidRPr="000B4E66">
        <w:rPr>
          <w:sz w:val="18"/>
          <w:rtl/>
        </w:rPr>
        <w:t>הוצאות האירוח</w:t>
      </w:r>
      <w:r w:rsidRPr="000B4E66">
        <w:rPr>
          <w:rFonts w:hint="cs"/>
          <w:sz w:val="18"/>
          <w:rtl/>
        </w:rPr>
        <w:t>. מקרים דומים עלו גם בנוגע לסמנכ"ל פיתוח עסקי ולסמנכ"ל השיווק.</w:t>
      </w:r>
    </w:p>
    <w:p w:rsidR="000A4680" w:rsidRPr="006A0FC5" w:rsidP="006A0FC5">
      <w:pPr>
        <w:pStyle w:val="RESHET"/>
        <w:ind w:left="907"/>
        <w:rPr>
          <w:rtl/>
        </w:rPr>
      </w:pPr>
      <w:r w:rsidRPr="006A0FC5">
        <w:rPr>
          <w:rFonts w:hint="cs"/>
          <w:rtl/>
        </w:rPr>
        <w:t>משרד מבקר המדינה העיר לעמידר כי עליה לבחון את כל המקרים שבהם שולמו באופן לא תקין החזרי הוצאות אירוח לעובדים בכירים ולבחון את האפשרות לדרוש מהם להשיב את הכספים.</w:t>
      </w:r>
    </w:p>
    <w:p w:rsidR="000A4680" w:rsidRPr="003C2A8C" w:rsidP="000B4E66">
      <w:pPr>
        <w:spacing w:before="180" w:after="240" w:line="240" w:lineRule="exact"/>
        <w:ind w:left="680" w:right="2268"/>
        <w:jc w:val="both"/>
        <w:rPr>
          <w:rFonts w:ascii="Tahoma" w:eastAsia="Times New Roman" w:hAnsi="Tahoma" w:cs="Tahoma"/>
          <w:sz w:val="18"/>
          <w:szCs w:val="18"/>
          <w:rtl/>
          <w:lang w:eastAsia="he-IL"/>
        </w:rPr>
      </w:pPr>
      <w:r w:rsidRPr="003C2A8C">
        <w:rPr>
          <w:rFonts w:ascii="Tahoma" w:eastAsia="Times New Roman" w:hAnsi="Tahoma" w:cs="Tahoma"/>
          <w:sz w:val="18"/>
          <w:szCs w:val="18"/>
          <w:rtl/>
          <w:lang w:eastAsia="he-IL"/>
        </w:rPr>
        <w:t>בתשוב</w:t>
      </w:r>
      <w:r w:rsidRPr="003C2A8C">
        <w:rPr>
          <w:rFonts w:ascii="Tahoma" w:eastAsia="Times New Roman" w:hAnsi="Tahoma" w:cs="Tahoma" w:hint="cs"/>
          <w:sz w:val="18"/>
          <w:szCs w:val="18"/>
          <w:rtl/>
          <w:lang w:eastAsia="he-IL"/>
        </w:rPr>
        <w:t>ו</w:t>
      </w:r>
      <w:r w:rsidRPr="003C2A8C">
        <w:rPr>
          <w:rFonts w:ascii="Tahoma" w:eastAsia="Times New Roman" w:hAnsi="Tahoma" w:cs="Tahoma"/>
          <w:sz w:val="18"/>
          <w:szCs w:val="18"/>
          <w:rtl/>
          <w:lang w:eastAsia="he-IL"/>
        </w:rPr>
        <w:t>ת</w:t>
      </w:r>
      <w:r w:rsidRPr="003C2A8C">
        <w:rPr>
          <w:rFonts w:ascii="Tahoma" w:eastAsia="Times New Roman" w:hAnsi="Tahoma" w:cs="Tahoma" w:hint="cs"/>
          <w:sz w:val="18"/>
          <w:szCs w:val="18"/>
          <w:rtl/>
          <w:lang w:eastAsia="he-IL"/>
        </w:rPr>
        <w:t>יהם</w:t>
      </w:r>
      <w:r w:rsidRPr="003C2A8C">
        <w:rPr>
          <w:rFonts w:ascii="Tahoma" w:eastAsia="Times New Roman" w:hAnsi="Tahoma" w:cs="Tahoma"/>
          <w:sz w:val="18"/>
          <w:szCs w:val="18"/>
          <w:rtl/>
          <w:lang w:eastAsia="he-IL"/>
        </w:rPr>
        <w:t xml:space="preserve"> </w:t>
      </w:r>
      <w:r w:rsidRPr="003C2A8C">
        <w:rPr>
          <w:rFonts w:ascii="Tahoma" w:eastAsia="Times New Roman" w:hAnsi="Tahoma" w:cs="Tahoma" w:hint="cs"/>
          <w:sz w:val="18"/>
          <w:szCs w:val="18"/>
          <w:rtl/>
          <w:lang w:eastAsia="he-IL"/>
        </w:rPr>
        <w:t>מסרו המנכ"ל והסמנכ"לים האמורים כי החזר הוצאות האש"ל בוצע על ידי מערכת השכר באופן אוטומטי, והם לא היו מודעים לקיומה של כפילות ולא ביצעו פעולה אקטיבית לקבלת ההחזר. עוד ציינו כי מדובר היה בארוחות בודדות, המסתכמות יחד במאות שקלים לכל היותר, ומשנודע להם הדבר ביקשו לקזז את הסכומים הכפולים. המנכ"ל ציין בתשובתו כי בכוונתו "לערוך בחינה מקיפה של תשלום החזר הוצאות לעובדים ובמסגרת זו לרענן את נהלי החברה בנושא". בתשובתה מאוגוסט 2017 הוסיפה עמידר כי הסכומים שהתקבלו בטעות נבדקו והוחזרו לחברה. כמו כן, בהוראת המנכ"ל שודרגה מערכת השכר, ובמסגרת השדרוג ניתן מענה גם לסוגיה זו.</w:t>
      </w:r>
    </w:p>
    <w:p w:rsidR="000A4680" w:rsidRPr="000B4E66" w:rsidP="000B4E66">
      <w:pPr>
        <w:pStyle w:val="RESHET"/>
        <w:rPr>
          <w:rtl/>
        </w:rPr>
      </w:pPr>
      <w:r w:rsidRPr="000B4E66">
        <w:rPr>
          <w:rFonts w:hint="eastAsia"/>
          <w:rtl/>
        </w:rPr>
        <w:t>משרד</w:t>
      </w:r>
      <w:r w:rsidRPr="000B4E66">
        <w:rPr>
          <w:rtl/>
        </w:rPr>
        <w:t xml:space="preserve"> </w:t>
      </w:r>
      <w:r w:rsidRPr="000B4E66">
        <w:rPr>
          <w:rFonts w:hint="eastAsia"/>
          <w:rtl/>
        </w:rPr>
        <w:t>מבקר</w:t>
      </w:r>
      <w:r w:rsidRPr="000B4E66">
        <w:rPr>
          <w:rtl/>
        </w:rPr>
        <w:t xml:space="preserve"> </w:t>
      </w:r>
      <w:r w:rsidRPr="000B4E66">
        <w:rPr>
          <w:rFonts w:hint="eastAsia"/>
          <w:rtl/>
        </w:rPr>
        <w:t>המדינה</w:t>
      </w:r>
      <w:r w:rsidRPr="000B4E66">
        <w:rPr>
          <w:rtl/>
        </w:rPr>
        <w:t xml:space="preserve"> </w:t>
      </w:r>
      <w:r w:rsidRPr="000B4E66">
        <w:rPr>
          <w:rFonts w:hint="eastAsia"/>
          <w:rtl/>
        </w:rPr>
        <w:t>מעיר</w:t>
      </w:r>
      <w:r w:rsidRPr="000B4E66">
        <w:rPr>
          <w:rtl/>
        </w:rPr>
        <w:t xml:space="preserve"> </w:t>
      </w:r>
      <w:r w:rsidRPr="000B4E66">
        <w:rPr>
          <w:rFonts w:hint="eastAsia"/>
          <w:rtl/>
        </w:rPr>
        <w:t>למנ</w:t>
      </w:r>
      <w:r w:rsidRPr="000B4E66">
        <w:rPr>
          <w:rFonts w:hint="cs"/>
          <w:rtl/>
        </w:rPr>
        <w:t xml:space="preserve">כ"ל ולסמנכ"לים כי החזרי האש"ל מפורטים בדוחות הנוכחות שאותם הם נדרשים לאשר מדי חודש, ועל כן היה באפשרותם ומצופה היה מהם </w:t>
      </w:r>
      <w:r w:rsidRPr="000B4E66">
        <w:rPr>
          <w:rFonts w:hint="eastAsia"/>
          <w:rtl/>
        </w:rPr>
        <w:t>לבדוק</w:t>
      </w:r>
      <w:r w:rsidRPr="000B4E66">
        <w:rPr>
          <w:rtl/>
        </w:rPr>
        <w:t xml:space="preserve"> את הנתונים </w:t>
      </w:r>
      <w:r w:rsidRPr="000B4E66">
        <w:rPr>
          <w:rFonts w:hint="eastAsia"/>
          <w:rtl/>
        </w:rPr>
        <w:t>ולדרוש</w:t>
      </w:r>
      <w:r w:rsidRPr="000B4E66">
        <w:rPr>
          <w:rtl/>
        </w:rPr>
        <w:t xml:space="preserve"> </w:t>
      </w:r>
      <w:r w:rsidRPr="000B4E66">
        <w:rPr>
          <w:rFonts w:hint="cs"/>
          <w:rtl/>
        </w:rPr>
        <w:t xml:space="preserve">לבטל את ההחזרים </w:t>
      </w:r>
      <w:r w:rsidRPr="000B4E66">
        <w:rPr>
          <w:rFonts w:hint="eastAsia"/>
          <w:rtl/>
        </w:rPr>
        <w:t>ב</w:t>
      </w:r>
      <w:r w:rsidRPr="000B4E66">
        <w:rPr>
          <w:rFonts w:hint="cs"/>
          <w:rtl/>
        </w:rPr>
        <w:t xml:space="preserve">מועדים שבהם </w:t>
      </w:r>
      <w:r w:rsidRPr="000B4E66">
        <w:rPr>
          <w:rFonts w:hint="eastAsia"/>
          <w:rtl/>
        </w:rPr>
        <w:t>דרשו</w:t>
      </w:r>
      <w:r w:rsidRPr="000B4E66">
        <w:rPr>
          <w:rtl/>
        </w:rPr>
        <w:t xml:space="preserve"> </w:t>
      </w:r>
      <w:r w:rsidRPr="000B4E66">
        <w:rPr>
          <w:rFonts w:hint="eastAsia"/>
          <w:rtl/>
        </w:rPr>
        <w:t>החזר</w:t>
      </w:r>
      <w:r w:rsidRPr="000B4E66">
        <w:rPr>
          <w:rtl/>
        </w:rPr>
        <w:t xml:space="preserve"> </w:t>
      </w:r>
      <w:r w:rsidRPr="000B4E66">
        <w:rPr>
          <w:rFonts w:hint="eastAsia"/>
          <w:rtl/>
        </w:rPr>
        <w:t>הוצאות</w:t>
      </w:r>
      <w:r w:rsidRPr="000B4E66">
        <w:rPr>
          <w:rtl/>
        </w:rPr>
        <w:t>.</w:t>
      </w:r>
    </w:p>
    <w:p w:rsidR="000A4680" w:rsidRPr="000B4E66" w:rsidP="000B4E66">
      <w:pPr>
        <w:pStyle w:val="RESHET"/>
        <w:rPr>
          <w:rtl/>
        </w:rPr>
      </w:pPr>
      <w:r w:rsidRPr="000B4E66">
        <w:rPr>
          <w:rFonts w:hint="cs"/>
          <w:rtl/>
        </w:rPr>
        <w:t>מהמתואר לעיל עולה כי בכירים בעמידר עשו שימוש לא ראוי בזכות שניתנה להם להחזר הוצאות אישיות. אמנם מדובר בסכומים נמוכים ואולם אין להקל בכך - בין אם מדובר בעובדים שלא הכירו לטענתם את הכללים ובין אם אחרת - שכן עובדים אלו לא נהגו בזהירות המתחייבת בכספי החברה. על עובדי עמידר, כל שכן עובדיה הבכירים, להקפיד לנהוג בכספי החברה על פי הנהלים וההוראות. הדברים מקבלים משנה תוקף בעצם הדבר שמדובר בחברה ממשלתית המנהלת כספי ציבור.</w:t>
      </w:r>
    </w:p>
    <w:p w:rsidR="000A4680" w:rsidRPr="003C2A8C" w:rsidP="00151FC3">
      <w:pPr>
        <w:spacing w:line="240" w:lineRule="exact"/>
        <w:ind w:right="2268"/>
        <w:jc w:val="both"/>
        <w:rPr>
          <w:rFonts w:ascii="Tahoma" w:hAnsi="Tahoma" w:cs="Tahoma"/>
          <w:sz w:val="18"/>
          <w:szCs w:val="18"/>
          <w:lang w:eastAsia="he-IL"/>
        </w:rPr>
      </w:pPr>
    </w:p>
    <w:p w:rsidR="000A4680" w:rsidRPr="003C2A8C" w:rsidP="00151FC3">
      <w:pPr>
        <w:spacing w:line="240" w:lineRule="exact"/>
        <w:ind w:right="2268"/>
        <w:jc w:val="both"/>
        <w:rPr>
          <w:rFonts w:ascii="Tahoma" w:eastAsia="Times New Roman" w:hAnsi="Tahoma" w:cs="Tahoma"/>
          <w:sz w:val="18"/>
          <w:szCs w:val="18"/>
          <w:rtl/>
          <w:lang w:eastAsia="he-IL"/>
        </w:rPr>
      </w:pPr>
    </w:p>
    <w:p w:rsidR="000A4680" w:rsidP="00151FC3">
      <w:pPr>
        <w:pStyle w:val="KOT4"/>
      </w:pPr>
      <w:r>
        <w:rPr>
          <w:rFonts w:hint="cs"/>
          <w:rtl/>
        </w:rPr>
        <w:t>חלוקת מענק בכירים (בונוסים)</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 xml:space="preserve">מענקים כספיים לעובדי החברה נועדו לעודד אותם לשפר את ביצועיהם וכן לאפשר לחברה לשמר עובדים איכותיים. רשות החברות קבעה בחוזר "עקרונות למודל תגמול </w:t>
      </w:r>
      <w:r w:rsidRPr="003C2A8C">
        <w:rPr>
          <w:rFonts w:ascii="Tahoma" w:hAnsi="Tahoma" w:cs="Tahoma" w:hint="cs"/>
          <w:sz w:val="18"/>
          <w:szCs w:val="18"/>
          <w:rtl/>
        </w:rPr>
        <w:t>ותמרוץ</w:t>
      </w:r>
      <w:r w:rsidRPr="003C2A8C">
        <w:rPr>
          <w:rFonts w:ascii="Tahoma" w:hAnsi="Tahoma" w:cs="Tahoma" w:hint="cs"/>
          <w:sz w:val="18"/>
          <w:szCs w:val="18"/>
          <w:rtl/>
        </w:rPr>
        <w:t xml:space="preserve"> עובדים בכירים בחברות הממשלתיות" מ-2015 (להלן </w:t>
      </w:r>
      <w:r w:rsidRPr="003C2A8C">
        <w:rPr>
          <w:rFonts w:ascii="Tahoma" w:hAnsi="Tahoma" w:cs="Tahoma"/>
          <w:sz w:val="18"/>
          <w:szCs w:val="18"/>
          <w:rtl/>
        </w:rPr>
        <w:t>-</w:t>
      </w:r>
      <w:r w:rsidRPr="003C2A8C">
        <w:rPr>
          <w:rFonts w:ascii="Tahoma" w:hAnsi="Tahoma" w:cs="Tahoma" w:hint="cs"/>
          <w:sz w:val="18"/>
          <w:szCs w:val="18"/>
          <w:rtl/>
        </w:rPr>
        <w:t xml:space="preserve"> חוזר מענק בכירים), כי תשלום מענק לעובדי חברה ממשלתית בכירים יינתן על בסיס הערכות לעובדים הבכירים שבהן ייקבעו מדדים עבור החברה, האגפים ועובדים בכירים על פי העניין ובמידת האפשר. עוד נקבע כי לצורך תשלום המענק נדרש אישור של רשות החברות, לאחר שקיבלה לידיה את פירוט אופן חלוקת המענק.</w:t>
      </w:r>
    </w:p>
    <w:p w:rsidR="000A4680" w:rsidRPr="003C2A8C" w:rsidP="00151FC3">
      <w:pPr>
        <w:spacing w:line="240" w:lineRule="exact"/>
        <w:ind w:right="2268"/>
        <w:jc w:val="both"/>
        <w:rPr>
          <w:rFonts w:ascii="Tahoma" w:hAnsi="Tahoma" w:cs="Tahoma"/>
          <w:sz w:val="18"/>
          <w:szCs w:val="18"/>
        </w:rPr>
      </w:pPr>
      <w:r w:rsidRPr="003C2A8C">
        <w:rPr>
          <w:rFonts w:ascii="Tahoma" w:hAnsi="Tahoma" w:cs="Tahoma" w:hint="cs"/>
          <w:sz w:val="18"/>
          <w:szCs w:val="18"/>
          <w:rtl/>
        </w:rPr>
        <w:t>בחוזר מענק בכירים נקבע כי המענק יינתן לעובדים המוגדרים כבכירים על פי חוק החברות הממשלתיות, המועסקים בחוזים אישיים ושכרם נגזר משכר מנכ"ל.</w:t>
      </w:r>
    </w:p>
    <w:p w:rsidR="000A4680" w:rsidRPr="003C2A8C" w:rsidP="000B4E66">
      <w:pPr>
        <w:spacing w:after="240" w:line="240" w:lineRule="exact"/>
        <w:ind w:right="2268"/>
        <w:jc w:val="both"/>
        <w:rPr>
          <w:rFonts w:ascii="Tahoma" w:hAnsi="Tahoma" w:cs="Tahoma"/>
          <w:sz w:val="18"/>
          <w:szCs w:val="18"/>
          <w:rtl/>
        </w:rPr>
      </w:pPr>
      <w:r w:rsidRPr="003C2A8C">
        <w:rPr>
          <w:rFonts w:ascii="Tahoma" w:hAnsi="Tahoma" w:cs="Tahoma" w:hint="cs"/>
          <w:sz w:val="18"/>
          <w:szCs w:val="18"/>
          <w:rtl/>
        </w:rPr>
        <w:t>נמצא כי בבקשה לאישור מענק לבכירים בגין שנת 2015 שהגישה ב-2016 לרשות החברות כללה עמידר נוסף על העובדים הבכירים גם שני עובדים שלא ענו להגדרת בכירים - עובד שקיבל מענק בסך של 8,000 ועובדת שקיבלה מענק בסך של כ-16,000 ש"ח.</w:t>
      </w:r>
      <w:r w:rsidRPr="003C2A8C">
        <w:rPr>
          <w:rFonts w:ascii="Tahoma" w:hAnsi="Tahoma" w:cs="Tahoma" w:hint="cs"/>
          <w:b/>
          <w:bCs/>
          <w:sz w:val="18"/>
          <w:szCs w:val="18"/>
          <w:rtl/>
        </w:rPr>
        <w:t xml:space="preserve"> </w:t>
      </w:r>
      <w:r w:rsidRPr="003C2A8C">
        <w:rPr>
          <w:rFonts w:ascii="Tahoma" w:hAnsi="Tahoma" w:cs="Tahoma" w:hint="cs"/>
          <w:sz w:val="18"/>
          <w:szCs w:val="18"/>
          <w:rtl/>
        </w:rPr>
        <w:t>אי-בכירותם של העובדים צוינה באחד המסמכים שצירפה עמידר לבקשה. באפריל 2016 אישרה הרשות את הבקשה.</w:t>
      </w:r>
      <w:r w:rsidRPr="003C2A8C">
        <w:rPr>
          <w:rFonts w:ascii="Tahoma" w:hAnsi="Tahoma" w:cs="Tahoma" w:hint="cs"/>
          <w:b/>
          <w:bCs/>
          <w:sz w:val="18"/>
          <w:szCs w:val="18"/>
          <w:rtl/>
        </w:rPr>
        <w:t xml:space="preserve"> </w:t>
      </w:r>
      <w:r w:rsidRPr="003C2A8C">
        <w:rPr>
          <w:rFonts w:ascii="Tahoma" w:hAnsi="Tahoma" w:cs="Tahoma" w:hint="cs"/>
          <w:sz w:val="18"/>
          <w:szCs w:val="18"/>
          <w:rtl/>
        </w:rPr>
        <w:t>עם זאת, באישור צוין כי המענקים ישולמו בהתאם לחוזר מ-2015, אך חוזר זה נוגע כאמור לבכירים בלבד, ולפיכך מדובר בחריגה מהחוזר.</w:t>
      </w:r>
    </w:p>
    <w:p w:rsidR="000A4680" w:rsidRPr="003C2A8C" w:rsidP="000B4E66">
      <w:pPr>
        <w:pStyle w:val="RESHET"/>
        <w:rPr>
          <w:rtl/>
        </w:rPr>
      </w:pPr>
      <w:r w:rsidRPr="003C2A8C">
        <w:rPr>
          <w:rFonts w:hint="cs"/>
          <w:rtl/>
        </w:rPr>
        <w:t>משרד</w:t>
      </w:r>
      <w:r w:rsidRPr="003C2A8C">
        <w:rPr>
          <w:rtl/>
        </w:rPr>
        <w:t xml:space="preserve"> מבקר המדינה מעיר </w:t>
      </w:r>
      <w:r w:rsidRPr="003C2A8C">
        <w:rPr>
          <w:rFonts w:hint="cs"/>
          <w:rtl/>
        </w:rPr>
        <w:t>לעמידר כי בנסיבות אלה היה עליה לפנות לרשות החברות ולבקש הבהרה בנדון בטרם תשלום המענק, וכי מלכתחילה היה על עמידר לבקש אישור נפרד לעובדים שאינם בכירים, בהתאם לחוזר הרלוונטי אליהם.</w:t>
      </w:r>
    </w:p>
    <w:p w:rsidR="000A4680" w:rsidRPr="003C2A8C" w:rsidP="000B4E66">
      <w:pPr>
        <w:spacing w:before="180" w:line="240" w:lineRule="exact"/>
        <w:ind w:right="2268"/>
        <w:jc w:val="both"/>
        <w:rPr>
          <w:rFonts w:ascii="Tahoma" w:hAnsi="Tahoma" w:cs="Tahoma"/>
          <w:sz w:val="18"/>
          <w:szCs w:val="18"/>
          <w:rtl/>
        </w:rPr>
      </w:pPr>
      <w:r w:rsidRPr="003C2A8C">
        <w:rPr>
          <w:rFonts w:ascii="Tahoma" w:hAnsi="Tahoma" w:cs="Tahoma" w:hint="cs"/>
          <w:sz w:val="18"/>
          <w:szCs w:val="18"/>
          <w:rtl/>
        </w:rPr>
        <w:t>רשות החברות מסרה בתשובתה כי לאור השונות הרבה בין החברות הממשלתיות והיכולת המוגבלת שלה לבצע מעקב ובקרה לא התגלתה חריגה זו, וכי היא תפנה לעמידר לקבלת הבהרות בנושא.</w:t>
      </w:r>
    </w:p>
    <w:p w:rsidR="000A4680" w:rsidRPr="003C2A8C" w:rsidP="000B4E66">
      <w:pPr>
        <w:spacing w:after="240" w:line="240" w:lineRule="exact"/>
        <w:ind w:right="2268"/>
        <w:jc w:val="both"/>
        <w:rPr>
          <w:rFonts w:ascii="Tahoma" w:hAnsi="Tahoma" w:cs="Tahoma"/>
          <w:sz w:val="18"/>
          <w:szCs w:val="18"/>
          <w:rtl/>
        </w:rPr>
      </w:pPr>
      <w:r w:rsidRPr="003C2A8C">
        <w:rPr>
          <w:rFonts w:ascii="Tahoma" w:eastAsia="Times New Roman" w:hAnsi="Tahoma" w:cs="Tahoma" w:hint="cs"/>
          <w:sz w:val="18"/>
          <w:szCs w:val="18"/>
          <w:rtl/>
          <w:lang w:eastAsia="he-IL"/>
        </w:rPr>
        <w:t xml:space="preserve">עמידר מסרה בתשובותיה מאוגוסט 2017 כי חוזר אחר של רשות החברות מיוני 2013, שעודנו בתוקף, מאפשר תשלום בונוסים לעובדים שאינם בכירים ויש לבחון את ההחלטה על פיו. </w:t>
      </w:r>
      <w:r w:rsidRPr="003C2A8C">
        <w:rPr>
          <w:rFonts w:ascii="Tahoma" w:hAnsi="Tahoma" w:cs="Tahoma" w:hint="cs"/>
          <w:sz w:val="18"/>
          <w:szCs w:val="18"/>
          <w:rtl/>
        </w:rPr>
        <w:t>עוד מסרה כי היא מקבלת את ההערה שהיה עליה להפריד בין העובדים הבכירים לבין העובדים שאינם בכירים ולבקש אישורים נפרדים, וכי הדבר נעשה בתום לב. בתשובתה מדצמבר 2017 הוסיפה כי מנכ"ל החברה הנחה להקפיד על הפרדה מוחלטת בין בקשות לאישור בונוסים לעובדים בכירים לבין בקשות לאישור בונוסים לעובדים שאינם בכירים.</w:t>
      </w:r>
    </w:p>
    <w:p w:rsidR="000A4680" w:rsidRPr="003C2A8C" w:rsidP="000B4E66">
      <w:pPr>
        <w:pStyle w:val="RESHET"/>
        <w:rPr>
          <w:rtl/>
        </w:rPr>
      </w:pPr>
      <w:r w:rsidRPr="003C2A8C">
        <w:rPr>
          <w:rFonts w:hint="cs"/>
          <w:rtl/>
        </w:rPr>
        <w:t>משרד מבקר המדינה מעיר לרשות החברות כי היות שאישורה נדרש על פי החוזר למענק הבונוסים בחברות הממשלתיות, עליה כגורם מפקח לבצע בקרה ובחינה מעמיקה של הבקשות לבונוס בטרם תדון בהן לגופן. לפיכך מוצע כי הרשות תדרוש מהחברות הממשלתיות כי פנייה אליה בבקשה לבונוס תיעשה בפורמט אחיד שייקבע על ידה. בבקשה יפורטו הנתונים הדרושים לדעתה לבחינה נאותה של העניין, לרבות ציון תפקידם של העובדים אשר לדעת החברה זכאים לבונוס, בטרם תיתן הרשות את דעתה לעצם הבקשה.</w:t>
      </w:r>
    </w:p>
    <w:p w:rsidR="000A4680" w:rsidRPr="003C2A8C" w:rsidP="00151FC3">
      <w:pPr>
        <w:spacing w:line="240" w:lineRule="exact"/>
        <w:ind w:right="2268"/>
        <w:jc w:val="both"/>
        <w:rPr>
          <w:rFonts w:ascii="Tahoma" w:hAnsi="Tahoma" w:cs="Tahoma"/>
          <w:sz w:val="18"/>
          <w:szCs w:val="18"/>
        </w:rPr>
      </w:pPr>
    </w:p>
    <w:p w:rsidR="000A4680" w:rsidRPr="003C2A8C" w:rsidP="00151FC3">
      <w:pPr>
        <w:spacing w:line="240" w:lineRule="exact"/>
        <w:ind w:right="2268"/>
        <w:jc w:val="both"/>
        <w:rPr>
          <w:rFonts w:ascii="Tahoma" w:hAnsi="Tahoma" w:cs="Tahoma"/>
          <w:sz w:val="18"/>
          <w:szCs w:val="18"/>
          <w:rtl/>
        </w:rPr>
      </w:pPr>
    </w:p>
    <w:p w:rsidR="000A4680" w:rsidRPr="00F93A64" w:rsidP="00151FC3">
      <w:pPr>
        <w:pStyle w:val="KOT4"/>
        <w:rPr>
          <w:rtl/>
        </w:rPr>
      </w:pPr>
      <w:r w:rsidRPr="00F93A64">
        <w:rPr>
          <w:rFonts w:hint="cs"/>
          <w:rtl/>
        </w:rPr>
        <w:t>פיצויי פרישה מוגדלים ליו"ר</w:t>
      </w:r>
      <w:r>
        <w:rPr>
          <w:rFonts w:hint="cs"/>
          <w:rtl/>
        </w:rPr>
        <w:t xml:space="preserve"> </w:t>
      </w:r>
      <w:r w:rsidRPr="00F93A64">
        <w:rPr>
          <w:rFonts w:hint="cs"/>
          <w:rtl/>
        </w:rPr>
        <w:t xml:space="preserve">לשעבר </w:t>
      </w:r>
    </w:p>
    <w:p w:rsidR="000A4680" w:rsidRPr="003C2A8C" w:rsidP="00151FC3">
      <w:pPr>
        <w:spacing w:line="240" w:lineRule="exact"/>
        <w:ind w:right="2268"/>
        <w:jc w:val="both"/>
        <w:rPr>
          <w:rFonts w:ascii="Tahoma" w:hAnsi="Tahoma" w:cs="Tahoma"/>
          <w:sz w:val="18"/>
          <w:szCs w:val="18"/>
        </w:rPr>
      </w:pPr>
      <w:r w:rsidRPr="003C2A8C">
        <w:rPr>
          <w:rFonts w:ascii="Tahoma" w:hAnsi="Tahoma" w:cs="Tahoma" w:hint="cs"/>
          <w:sz w:val="18"/>
          <w:szCs w:val="18"/>
          <w:rtl/>
        </w:rPr>
        <w:t>בשנת 2004 פרסמה רשות</w:t>
      </w:r>
      <w:r w:rsidRPr="003C2A8C">
        <w:rPr>
          <w:rFonts w:ascii="Tahoma" w:hAnsi="Tahoma" w:cs="Tahoma"/>
          <w:sz w:val="18"/>
          <w:szCs w:val="18"/>
          <w:rtl/>
        </w:rPr>
        <w:t xml:space="preserve"> </w:t>
      </w:r>
      <w:r w:rsidRPr="003C2A8C">
        <w:rPr>
          <w:rFonts w:ascii="Tahoma" w:hAnsi="Tahoma" w:cs="Tahoma" w:hint="cs"/>
          <w:sz w:val="18"/>
          <w:szCs w:val="18"/>
          <w:rtl/>
        </w:rPr>
        <w:t>החברות חוזר שבו נקבעו אמות מידה שעל פיהן נדרש דירקטוריון של חברה ממשלתית לקבוע את שיעור פיצויי הפרישה למנכ"לים ולעובדים</w:t>
      </w:r>
      <w:r w:rsidRPr="003C2A8C">
        <w:rPr>
          <w:rFonts w:ascii="Tahoma" w:hAnsi="Tahoma" w:cs="Tahoma"/>
          <w:sz w:val="18"/>
          <w:szCs w:val="18"/>
          <w:rtl/>
        </w:rPr>
        <w:t xml:space="preserve"> </w:t>
      </w:r>
      <w:r w:rsidRPr="003C2A8C">
        <w:rPr>
          <w:rFonts w:ascii="Tahoma" w:hAnsi="Tahoma" w:cs="Tahoma" w:hint="cs"/>
          <w:sz w:val="18"/>
          <w:szCs w:val="18"/>
          <w:rtl/>
        </w:rPr>
        <w:t>בכירים שהוחלט שיפרשו</w:t>
      </w:r>
      <w:r>
        <w:rPr>
          <w:rFonts w:ascii="Tahoma" w:hAnsi="Tahoma" w:cs="Tahoma"/>
          <w:sz w:val="18"/>
          <w:szCs w:val="18"/>
          <w:vertAlign w:val="superscript"/>
          <w:rtl/>
        </w:rPr>
        <w:footnoteReference w:id="24"/>
      </w:r>
      <w:r w:rsidRPr="003C2A8C">
        <w:rPr>
          <w:rFonts w:ascii="Tahoma" w:hAnsi="Tahoma" w:cs="Tahoma" w:hint="cs"/>
          <w:sz w:val="18"/>
          <w:szCs w:val="18"/>
          <w:rtl/>
        </w:rPr>
        <w:t xml:space="preserve">. בהנחיה נקבעו בין היתר אמות המידה האלה: תפקודו התקין של העובד ותרומתו להשגת יעדי החברה במהלך עבודתו; מצבה הכלכלי והכספי של החברה; נסיבות סיום העסקתו של העובד והצורך בתקופת צינון לפני המעבר למקום עבודה חדש; תקופת כהונתו בתפקיד. </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עוד נקבע בחוזר כי החלטה על פיצויים כאמור תתקבל רק לאחר דיון בדירקטוריון, שבו ייבחנו מכלול השיקולים והתבחינים כאמור, וזאת רק לאחר שהוחלט על הפרישה מן החברה.</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אמנם חוזר רשות החברות כלשונו חל על מנכ"ל ועובדים בכירים, ולא על יו"ר בשכר, אך ניתן ללמוד ממנו על אמות מידה שראוי לשקול גם בעת בחינת מתן פיצויים ליו"ר דירקטוריון בשכר.</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יו"ר עמידר לשעבר</w:t>
      </w:r>
      <w:r>
        <w:rPr>
          <w:rStyle w:val="FootnoteReference0"/>
          <w:rFonts w:ascii="Tahoma" w:hAnsi="Tahoma" w:cs="Tahoma"/>
          <w:sz w:val="18"/>
          <w:szCs w:val="18"/>
          <w:rtl/>
        </w:rPr>
        <w:footnoteReference w:id="25"/>
      </w:r>
      <w:r w:rsidRPr="003C2A8C">
        <w:rPr>
          <w:rFonts w:ascii="Tahoma" w:hAnsi="Tahoma" w:cs="Tahoma" w:hint="cs"/>
          <w:sz w:val="18"/>
          <w:szCs w:val="18"/>
          <w:rtl/>
        </w:rPr>
        <w:t xml:space="preserve"> החל את כהונתו בחברה באוגוסט 2011, ובתקופה מאי 2013 - מרץ 2014 (סה"כ עשרה חודשי עבודה) קיבל שכר בעבור תפקידו זה. ביולי 2014 הוא סיים את כהונתו. מהסכם העסקתו בעמידר עלה כי היה זכאי </w:t>
      </w:r>
      <w:r w:rsidRPr="003C2A8C">
        <w:rPr>
          <w:rFonts w:ascii="Tahoma" w:hAnsi="Tahoma" w:cs="Tahoma" w:hint="cs"/>
          <w:sz w:val="18"/>
          <w:szCs w:val="18"/>
          <w:rtl/>
        </w:rPr>
        <w:t>לפיצויי פרישה בשיעור של 100%. למרות זאת, באוקטובר 2014 המליצה ועדת הביקורת להעניק לו פיצויי פרישה מוגדלים בשיעור של 200%, ובאותו מועד אישר הדירקטוריון את ההמלצה האמורה. עקב כך גדלו פיצויי הפרישה שקיבל היו"ר לשעבר עבור עשרה חודשי עבודה מכ-15,000 ש"ח לכ-30,000 ש"ח.</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מהפרוטוקולים</w:t>
      </w:r>
      <w:r w:rsidRPr="003C2A8C">
        <w:rPr>
          <w:rFonts w:ascii="Tahoma" w:hAnsi="Tahoma" w:cs="Tahoma"/>
          <w:sz w:val="18"/>
          <w:szCs w:val="18"/>
          <w:rtl/>
        </w:rPr>
        <w:t xml:space="preserve"> עלה </w:t>
      </w:r>
      <w:r w:rsidRPr="003C2A8C">
        <w:rPr>
          <w:rFonts w:ascii="Tahoma" w:hAnsi="Tahoma" w:cs="Tahoma" w:hint="cs"/>
          <w:sz w:val="18"/>
          <w:szCs w:val="18"/>
          <w:rtl/>
        </w:rPr>
        <w:t>כי</w:t>
      </w:r>
      <w:r w:rsidRPr="003C2A8C">
        <w:rPr>
          <w:rFonts w:ascii="Tahoma" w:hAnsi="Tahoma" w:cs="Tahoma"/>
          <w:sz w:val="18"/>
          <w:szCs w:val="18"/>
          <w:rtl/>
        </w:rPr>
        <w:t xml:space="preserve"> הטיעון </w:t>
      </w:r>
      <w:r w:rsidRPr="003C2A8C">
        <w:rPr>
          <w:rFonts w:ascii="Tahoma" w:hAnsi="Tahoma" w:cs="Tahoma" w:hint="cs"/>
          <w:sz w:val="18"/>
          <w:szCs w:val="18"/>
          <w:rtl/>
        </w:rPr>
        <w:t>שעלה</w:t>
      </w:r>
      <w:r w:rsidRPr="003C2A8C">
        <w:rPr>
          <w:rFonts w:ascii="Tahoma" w:hAnsi="Tahoma" w:cs="Tahoma"/>
          <w:sz w:val="18"/>
          <w:szCs w:val="18"/>
          <w:rtl/>
        </w:rPr>
        <w:t xml:space="preserve"> להצדקת </w:t>
      </w:r>
      <w:r w:rsidRPr="003C2A8C">
        <w:rPr>
          <w:rFonts w:ascii="Tahoma" w:hAnsi="Tahoma" w:cs="Tahoma" w:hint="cs"/>
          <w:sz w:val="18"/>
          <w:szCs w:val="18"/>
          <w:rtl/>
        </w:rPr>
        <w:t>הכפלת הפיצויים</w:t>
      </w:r>
      <w:r w:rsidRPr="003C2A8C">
        <w:rPr>
          <w:rFonts w:ascii="Tahoma" w:hAnsi="Tahoma" w:cs="Tahoma"/>
          <w:sz w:val="18"/>
          <w:szCs w:val="18"/>
          <w:rtl/>
        </w:rPr>
        <w:t xml:space="preserve"> </w:t>
      </w:r>
      <w:r w:rsidRPr="003C2A8C">
        <w:rPr>
          <w:rFonts w:ascii="Tahoma" w:hAnsi="Tahoma" w:cs="Tahoma" w:hint="cs"/>
          <w:sz w:val="18"/>
          <w:szCs w:val="18"/>
          <w:rtl/>
        </w:rPr>
        <w:t>היה</w:t>
      </w:r>
      <w:r w:rsidRPr="003C2A8C">
        <w:rPr>
          <w:rFonts w:ascii="Tahoma" w:hAnsi="Tahoma" w:cs="Tahoma"/>
          <w:sz w:val="18"/>
          <w:szCs w:val="18"/>
          <w:rtl/>
        </w:rPr>
        <w:t xml:space="preserve"> </w:t>
      </w:r>
      <w:r w:rsidRPr="003C2A8C">
        <w:rPr>
          <w:rFonts w:ascii="Tahoma" w:hAnsi="Tahoma" w:cs="Tahoma" w:hint="cs"/>
          <w:sz w:val="18"/>
          <w:szCs w:val="18"/>
          <w:rtl/>
        </w:rPr>
        <w:t>שזהו</w:t>
      </w:r>
      <w:r w:rsidRPr="003C2A8C">
        <w:rPr>
          <w:rFonts w:ascii="Tahoma" w:hAnsi="Tahoma" w:cs="Tahoma"/>
          <w:sz w:val="18"/>
          <w:szCs w:val="18"/>
          <w:rtl/>
        </w:rPr>
        <w:t xml:space="preserve"> נוהג הקיים </w:t>
      </w:r>
      <w:r w:rsidRPr="003C2A8C">
        <w:rPr>
          <w:rFonts w:ascii="Tahoma" w:hAnsi="Tahoma" w:cs="Tahoma" w:hint="cs"/>
          <w:sz w:val="18"/>
          <w:szCs w:val="18"/>
          <w:rtl/>
        </w:rPr>
        <w:t>בעמידר וכך</w:t>
      </w:r>
      <w:r w:rsidRPr="003C2A8C">
        <w:rPr>
          <w:rFonts w:ascii="Tahoma" w:hAnsi="Tahoma" w:cs="Tahoma"/>
          <w:sz w:val="18"/>
          <w:szCs w:val="18"/>
          <w:rtl/>
        </w:rPr>
        <w:t xml:space="preserve"> ניתן </w:t>
      </w:r>
      <w:r w:rsidRPr="003C2A8C">
        <w:rPr>
          <w:rFonts w:ascii="Tahoma" w:hAnsi="Tahoma" w:cs="Tahoma" w:hint="cs"/>
          <w:sz w:val="18"/>
          <w:szCs w:val="18"/>
          <w:rtl/>
        </w:rPr>
        <w:t>גם</w:t>
      </w:r>
      <w:r w:rsidRPr="003C2A8C">
        <w:rPr>
          <w:rFonts w:ascii="Tahoma" w:hAnsi="Tahoma" w:cs="Tahoma"/>
          <w:sz w:val="18"/>
          <w:szCs w:val="18"/>
          <w:rtl/>
        </w:rPr>
        <w:t xml:space="preserve"> </w:t>
      </w:r>
      <w:r w:rsidRPr="003C2A8C">
        <w:rPr>
          <w:rFonts w:ascii="Tahoma" w:hAnsi="Tahoma" w:cs="Tahoma" w:hint="cs"/>
          <w:sz w:val="18"/>
          <w:szCs w:val="18"/>
          <w:rtl/>
        </w:rPr>
        <w:t>לשלושת</w:t>
      </w:r>
      <w:r w:rsidRPr="003C2A8C">
        <w:rPr>
          <w:rFonts w:ascii="Tahoma" w:hAnsi="Tahoma" w:cs="Tahoma"/>
          <w:sz w:val="18"/>
          <w:szCs w:val="18"/>
          <w:rtl/>
        </w:rPr>
        <w:t xml:space="preserve"> </w:t>
      </w:r>
      <w:r w:rsidRPr="003C2A8C">
        <w:rPr>
          <w:rFonts w:ascii="Tahoma" w:hAnsi="Tahoma" w:cs="Tahoma" w:hint="cs"/>
          <w:sz w:val="18"/>
          <w:szCs w:val="18"/>
          <w:rtl/>
        </w:rPr>
        <w:t>היו</w:t>
      </w:r>
      <w:r w:rsidRPr="003C2A8C">
        <w:rPr>
          <w:rFonts w:ascii="Tahoma" w:hAnsi="Tahoma" w:cs="Tahoma"/>
          <w:sz w:val="18"/>
          <w:szCs w:val="18"/>
          <w:rtl/>
        </w:rPr>
        <w:t>"ר</w:t>
      </w:r>
      <w:r w:rsidRPr="003C2A8C">
        <w:rPr>
          <w:rFonts w:ascii="Tahoma" w:hAnsi="Tahoma" w:cs="Tahoma" w:hint="cs"/>
          <w:sz w:val="18"/>
          <w:szCs w:val="18"/>
          <w:rtl/>
        </w:rPr>
        <w:t>ים</w:t>
      </w:r>
      <w:r w:rsidRPr="003C2A8C">
        <w:rPr>
          <w:rFonts w:ascii="Tahoma" w:hAnsi="Tahoma" w:cs="Tahoma"/>
          <w:sz w:val="18"/>
          <w:szCs w:val="18"/>
          <w:rtl/>
        </w:rPr>
        <w:t xml:space="preserve"> </w:t>
      </w:r>
      <w:r w:rsidRPr="003C2A8C">
        <w:rPr>
          <w:rFonts w:ascii="Tahoma" w:hAnsi="Tahoma" w:cs="Tahoma" w:hint="cs"/>
          <w:sz w:val="18"/>
          <w:szCs w:val="18"/>
          <w:rtl/>
        </w:rPr>
        <w:t>שקדמו לו</w:t>
      </w:r>
      <w:r w:rsidRPr="003C2A8C">
        <w:rPr>
          <w:rFonts w:ascii="Tahoma" w:hAnsi="Tahoma" w:cs="Tahoma"/>
          <w:sz w:val="18"/>
          <w:szCs w:val="18"/>
          <w:rtl/>
        </w:rPr>
        <w:t>.</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בהקשר זה ראוי לציין כי אחת</w:t>
      </w:r>
      <w:r w:rsidRPr="003C2A8C">
        <w:rPr>
          <w:rFonts w:ascii="Tahoma" w:hAnsi="Tahoma" w:cs="Tahoma"/>
          <w:sz w:val="18"/>
          <w:szCs w:val="18"/>
          <w:rtl/>
        </w:rPr>
        <w:t xml:space="preserve"> </w:t>
      </w:r>
      <w:r w:rsidRPr="003C2A8C">
        <w:rPr>
          <w:rFonts w:ascii="Tahoma" w:hAnsi="Tahoma" w:cs="Tahoma" w:hint="cs"/>
          <w:sz w:val="18"/>
          <w:szCs w:val="18"/>
          <w:rtl/>
        </w:rPr>
        <w:t>מהדירקטורים</w:t>
      </w:r>
      <w:r w:rsidRPr="003C2A8C">
        <w:rPr>
          <w:rFonts w:ascii="Tahoma" w:hAnsi="Tahoma" w:cs="Tahoma"/>
          <w:sz w:val="18"/>
          <w:szCs w:val="18"/>
          <w:rtl/>
        </w:rPr>
        <w:t xml:space="preserve"> </w:t>
      </w:r>
      <w:r w:rsidRPr="003C2A8C">
        <w:rPr>
          <w:rFonts w:ascii="Tahoma" w:hAnsi="Tahoma" w:cs="Tahoma" w:hint="cs"/>
          <w:sz w:val="18"/>
          <w:szCs w:val="18"/>
          <w:rtl/>
        </w:rPr>
        <w:t>טענה</w:t>
      </w:r>
      <w:r w:rsidRPr="003C2A8C">
        <w:rPr>
          <w:rFonts w:ascii="Tahoma" w:hAnsi="Tahoma" w:cs="Tahoma"/>
          <w:sz w:val="18"/>
          <w:szCs w:val="18"/>
          <w:rtl/>
        </w:rPr>
        <w:t xml:space="preserve"> </w:t>
      </w:r>
      <w:r w:rsidRPr="003C2A8C">
        <w:rPr>
          <w:rFonts w:ascii="Tahoma" w:hAnsi="Tahoma" w:cs="Tahoma" w:hint="cs"/>
          <w:sz w:val="18"/>
          <w:szCs w:val="18"/>
          <w:rtl/>
        </w:rPr>
        <w:t>בישיבה</w:t>
      </w:r>
      <w:r w:rsidRPr="003C2A8C">
        <w:rPr>
          <w:rFonts w:ascii="Tahoma" w:hAnsi="Tahoma" w:cs="Tahoma"/>
          <w:sz w:val="18"/>
          <w:szCs w:val="18"/>
          <w:rtl/>
        </w:rPr>
        <w:t xml:space="preserve"> </w:t>
      </w:r>
      <w:r w:rsidRPr="003C2A8C">
        <w:rPr>
          <w:rFonts w:ascii="Tahoma" w:hAnsi="Tahoma" w:cs="Tahoma" w:hint="cs"/>
          <w:sz w:val="18"/>
          <w:szCs w:val="18"/>
          <w:rtl/>
        </w:rPr>
        <w:t>כי</w:t>
      </w:r>
      <w:r w:rsidRPr="003C2A8C">
        <w:rPr>
          <w:rFonts w:ascii="Tahoma" w:hAnsi="Tahoma" w:cs="Tahoma"/>
          <w:sz w:val="18"/>
          <w:szCs w:val="18"/>
          <w:rtl/>
        </w:rPr>
        <w:t xml:space="preserve"> </w:t>
      </w:r>
      <w:r w:rsidRPr="003C2A8C">
        <w:rPr>
          <w:rFonts w:ascii="Tahoma" w:hAnsi="Tahoma" w:cs="Tahoma" w:hint="cs"/>
          <w:sz w:val="18"/>
          <w:szCs w:val="18"/>
          <w:rtl/>
        </w:rPr>
        <w:t>אינה</w:t>
      </w:r>
      <w:r w:rsidRPr="003C2A8C">
        <w:rPr>
          <w:rFonts w:ascii="Tahoma" w:hAnsi="Tahoma" w:cs="Tahoma"/>
          <w:sz w:val="18"/>
          <w:szCs w:val="18"/>
          <w:rtl/>
        </w:rPr>
        <w:t xml:space="preserve"> </w:t>
      </w:r>
      <w:r w:rsidRPr="003C2A8C">
        <w:rPr>
          <w:rFonts w:ascii="Tahoma" w:hAnsi="Tahoma" w:cs="Tahoma" w:hint="cs"/>
          <w:sz w:val="18"/>
          <w:szCs w:val="18"/>
          <w:rtl/>
        </w:rPr>
        <w:t>סבורה</w:t>
      </w:r>
      <w:r w:rsidRPr="003C2A8C">
        <w:rPr>
          <w:rFonts w:ascii="Tahoma" w:hAnsi="Tahoma" w:cs="Tahoma"/>
          <w:sz w:val="18"/>
          <w:szCs w:val="18"/>
          <w:rtl/>
        </w:rPr>
        <w:t xml:space="preserve"> </w:t>
      </w:r>
      <w:r w:rsidRPr="003C2A8C">
        <w:rPr>
          <w:rFonts w:ascii="Tahoma" w:hAnsi="Tahoma" w:cs="Tahoma" w:hint="cs"/>
          <w:sz w:val="18"/>
          <w:szCs w:val="18"/>
          <w:rtl/>
        </w:rPr>
        <w:t>שצריך</w:t>
      </w:r>
      <w:r w:rsidRPr="003C2A8C">
        <w:rPr>
          <w:rFonts w:ascii="Tahoma" w:hAnsi="Tahoma" w:cs="Tahoma"/>
          <w:sz w:val="18"/>
          <w:szCs w:val="18"/>
          <w:rtl/>
        </w:rPr>
        <w:t xml:space="preserve"> </w:t>
      </w:r>
      <w:r w:rsidRPr="003C2A8C">
        <w:rPr>
          <w:rFonts w:ascii="Tahoma" w:hAnsi="Tahoma" w:cs="Tahoma" w:hint="cs"/>
          <w:sz w:val="18"/>
          <w:szCs w:val="18"/>
          <w:rtl/>
        </w:rPr>
        <w:t>להמשיך</w:t>
      </w:r>
      <w:r w:rsidRPr="003C2A8C">
        <w:rPr>
          <w:rFonts w:ascii="Tahoma" w:hAnsi="Tahoma" w:cs="Tahoma"/>
          <w:sz w:val="18"/>
          <w:szCs w:val="18"/>
          <w:rtl/>
        </w:rPr>
        <w:t xml:space="preserve"> </w:t>
      </w:r>
      <w:r w:rsidRPr="003C2A8C">
        <w:rPr>
          <w:rFonts w:ascii="Tahoma" w:hAnsi="Tahoma" w:cs="Tahoma" w:hint="cs"/>
          <w:sz w:val="18"/>
          <w:szCs w:val="18"/>
          <w:rtl/>
        </w:rPr>
        <w:t>בנוהג</w:t>
      </w:r>
      <w:r w:rsidRPr="003C2A8C">
        <w:rPr>
          <w:rFonts w:ascii="Tahoma" w:hAnsi="Tahoma" w:cs="Tahoma"/>
          <w:sz w:val="18"/>
          <w:szCs w:val="18"/>
          <w:rtl/>
        </w:rPr>
        <w:t xml:space="preserve"> </w:t>
      </w:r>
      <w:r w:rsidRPr="003C2A8C">
        <w:rPr>
          <w:rFonts w:ascii="Tahoma" w:hAnsi="Tahoma" w:cs="Tahoma" w:hint="cs"/>
          <w:sz w:val="18"/>
          <w:szCs w:val="18"/>
          <w:rtl/>
        </w:rPr>
        <w:t>זה</w:t>
      </w:r>
      <w:r w:rsidRPr="003C2A8C">
        <w:rPr>
          <w:rFonts w:ascii="Tahoma" w:hAnsi="Tahoma" w:cs="Tahoma"/>
          <w:sz w:val="18"/>
          <w:szCs w:val="18"/>
          <w:rtl/>
        </w:rPr>
        <w:t>, וכי הדבר אינו מצדיק מתן פיצויים מוגדלים ליו"ר הפורש</w:t>
      </w:r>
      <w:r w:rsidRPr="003C2A8C">
        <w:rPr>
          <w:rFonts w:ascii="Tahoma" w:hAnsi="Tahoma" w:cs="Tahoma" w:hint="cs"/>
          <w:sz w:val="18"/>
          <w:szCs w:val="18"/>
          <w:rtl/>
        </w:rPr>
        <w:t>. כאמור, עמדתה לא התקבלה והדירקטוריון אישר את הפיצויים המוגדלים ברוב קולות</w:t>
      </w:r>
      <w:r>
        <w:rPr>
          <w:rStyle w:val="FootnoteReference0"/>
          <w:rFonts w:ascii="Tahoma" w:hAnsi="Tahoma" w:cs="Tahoma"/>
          <w:sz w:val="18"/>
          <w:szCs w:val="18"/>
          <w:rtl/>
        </w:rPr>
        <w:footnoteReference w:id="26"/>
      </w:r>
      <w:r w:rsidRPr="003C2A8C">
        <w:rPr>
          <w:rFonts w:ascii="Tahoma" w:hAnsi="Tahoma" w:cs="Tahoma" w:hint="cs"/>
          <w:sz w:val="18"/>
          <w:szCs w:val="18"/>
          <w:rtl/>
        </w:rPr>
        <w:t>.</w:t>
      </w:r>
    </w:p>
    <w:p w:rsidR="000A4680" w:rsidRPr="003C2A8C" w:rsidP="00B55BD1">
      <w:pPr>
        <w:spacing w:after="240" w:line="240" w:lineRule="exact"/>
        <w:ind w:right="2268"/>
        <w:jc w:val="both"/>
        <w:rPr>
          <w:rFonts w:ascii="Tahoma" w:hAnsi="Tahoma" w:cs="Tahoma"/>
          <w:sz w:val="18"/>
          <w:szCs w:val="18"/>
          <w:rtl/>
        </w:rPr>
      </w:pPr>
      <w:r w:rsidRPr="003C2A8C">
        <w:rPr>
          <w:rFonts w:ascii="Tahoma" w:hAnsi="Tahoma" w:cs="Tahoma" w:hint="cs"/>
          <w:sz w:val="18"/>
          <w:szCs w:val="18"/>
          <w:rtl/>
        </w:rPr>
        <w:t>היו"ר לשעבר מסר למשרד מבקר המדינה במרץ 2017 כי ההחלטה על תשלום המענק התקבלה ואושרה כדין, וכי הוא לא היה מעורב בה ולא ידע מהם הנימוקים שעל יסודם התקבלה.</w:t>
      </w:r>
    </w:p>
    <w:p w:rsidR="000A4680" w:rsidRPr="003C2A8C" w:rsidP="00B55BD1">
      <w:pPr>
        <w:pStyle w:val="RESHET"/>
      </w:pPr>
      <w:r w:rsidRPr="003C2A8C">
        <w:rPr>
          <w:rFonts w:hint="cs"/>
          <w:rtl/>
        </w:rPr>
        <w:t xml:space="preserve">משרד מבקר המדינה מעיר </w:t>
      </w:r>
      <w:r w:rsidRPr="003C2A8C">
        <w:rPr>
          <w:rFonts w:hint="eastAsia"/>
          <w:rtl/>
        </w:rPr>
        <w:t>לדירקטוריון</w:t>
      </w:r>
      <w:r w:rsidRPr="003C2A8C">
        <w:rPr>
          <w:rtl/>
        </w:rPr>
        <w:t xml:space="preserve"> </w:t>
      </w:r>
      <w:r w:rsidRPr="003C2A8C">
        <w:rPr>
          <w:rFonts w:hint="eastAsia"/>
          <w:rtl/>
        </w:rPr>
        <w:t>עמידר</w:t>
      </w:r>
      <w:r w:rsidRPr="003C2A8C">
        <w:rPr>
          <w:rFonts w:hint="cs"/>
          <w:rtl/>
        </w:rPr>
        <w:t xml:space="preserve"> כי פיצויי הפרישה של יושבי ראש, כמו גם של כל עובד אחר שלה, ראוי שיינתנו בהתאם להסכם העסקתם. אחרת, יש לעשות זאת על פי אמות מידה ברורות ובחינה של מכלול השיקולים הרלוונטיים, ובהם סביבת פעולתה של עמידר והיותה חברה ממשלתית ולא פרטית.</w:t>
      </w:r>
    </w:p>
    <w:p w:rsidR="000A4680" w:rsidRPr="003C2A8C" w:rsidP="00151FC3">
      <w:pPr>
        <w:spacing w:line="240" w:lineRule="exact"/>
        <w:ind w:right="2268"/>
        <w:jc w:val="both"/>
        <w:rPr>
          <w:rFonts w:ascii="Tahoma" w:hAnsi="Tahoma" w:cs="Tahoma"/>
          <w:sz w:val="18"/>
          <w:szCs w:val="18"/>
        </w:rPr>
      </w:pPr>
    </w:p>
    <w:p w:rsidR="000A4680" w:rsidRPr="003C2A8C" w:rsidP="00151FC3">
      <w:pPr>
        <w:spacing w:line="240" w:lineRule="exact"/>
        <w:ind w:right="2268"/>
        <w:jc w:val="both"/>
        <w:rPr>
          <w:rFonts w:ascii="Tahoma" w:hAnsi="Tahoma" w:cs="Tahoma"/>
          <w:sz w:val="18"/>
          <w:szCs w:val="18"/>
          <w:rtl/>
        </w:rPr>
      </w:pPr>
    </w:p>
    <w:p w:rsidR="000A4680" w:rsidRPr="00F93A64" w:rsidP="00151FC3">
      <w:pPr>
        <w:pStyle w:val="KOT4"/>
        <w:rPr>
          <w:rtl/>
        </w:rPr>
      </w:pPr>
      <w:r>
        <w:rPr>
          <w:rFonts w:hint="cs"/>
          <w:rtl/>
        </w:rPr>
        <w:t>הקצאת רכבים</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חוזר שכר ותנאי עבודה מתייחס בין היתר לנושא רכב צמוד לבעלי תפקידים. החוזר קובע כי הסמכות להחליט בעניין זה היא של הדירקטוריון, וכי על הדירקטוריון לקבוע ולאשר את מחיר הרכב המוצמד ואת תנאי הזכאות בהתחשב בצורכי התפקיד ובהתחשב בצניעות המתחייבת מהיות החברה חברה ממשלתית. החלטת הדירקטוריון בדבר תקן הרכבים הצמודים טעונה אישור רשות החברות, לרבות החלטה בדבר העמדת רכב לעובדים חדשים.</w:t>
      </w:r>
    </w:p>
    <w:p w:rsidR="000A4680" w:rsidRPr="003C2A8C" w:rsidP="00B55BD1">
      <w:pPr>
        <w:spacing w:after="240" w:line="240" w:lineRule="exact"/>
        <w:ind w:right="2268"/>
        <w:jc w:val="both"/>
        <w:rPr>
          <w:rFonts w:ascii="Tahoma" w:hAnsi="Tahoma" w:cs="Tahoma"/>
          <w:sz w:val="18"/>
          <w:szCs w:val="18"/>
          <w:rtl/>
        </w:rPr>
      </w:pPr>
      <w:r w:rsidRPr="003C2A8C">
        <w:rPr>
          <w:rFonts w:ascii="Tahoma" w:hAnsi="Tahoma" w:cs="Tahoma" w:hint="cs"/>
          <w:sz w:val="18"/>
          <w:szCs w:val="18"/>
          <w:rtl/>
        </w:rPr>
        <w:t>עמידר הסדירה את תהליך הקצאת רכבי החברה לבעלי תפקידים באמצעות הנוהל "רכב חברה". הנוהל קובע כי הזכאות להצמדת רכב חברה תיקבע בהתאם להחלטת מנכ"ל החברה בכפוף לאמות המידה שאושרו בדירקטוריון כמפורט להלן: תנאים שאושרו במסגרת התפקיד; היקף הנסיעות הנדרש; המרחק בין מקום המגורים למקום העבודה. לבעלי תפקידים אחדים קבעה עמידר זכאות לרכב במסגרת תנאי העסקתם ללא תלות בעמידה באמות המידה המאושרות, וביניהם מנכ"ל, סמנכ"ל, מנהל אגף ומנהל סניף, וכן קבעה את דרגת הרכב לה הם זכאים במסגרת תפקידם.</w:t>
      </w:r>
    </w:p>
    <w:p w:rsidR="000A4680" w:rsidRPr="00B55BD1" w:rsidP="00B55BD1">
      <w:pPr>
        <w:pStyle w:val="RESHET"/>
        <w:rPr>
          <w:rtl/>
        </w:rPr>
      </w:pPr>
      <w:r w:rsidRPr="00B55BD1">
        <w:rPr>
          <w:rFonts w:hint="cs"/>
          <w:rtl/>
        </w:rPr>
        <w:t>הביקורת העלתה כי חלק מהרכבים הוקצו לבעלי תפקידים חדשים, כגון מנהלי פרויקטים ומנהלי מחלקות (</w:t>
      </w:r>
      <w:r w:rsidRPr="00B55BD1">
        <w:rPr>
          <w:rtl/>
        </w:rPr>
        <w:t xml:space="preserve">מנהל מחלקה במחוז מרכז, מנהלת קשרי קהילה במחוז דרום, מנהלת קשרי קהילה </w:t>
      </w:r>
      <w:r w:rsidRPr="00B55BD1">
        <w:rPr>
          <w:rFonts w:hint="cs"/>
          <w:rtl/>
        </w:rPr>
        <w:t>ב</w:t>
      </w:r>
      <w:r w:rsidRPr="00B55BD1">
        <w:rPr>
          <w:rtl/>
        </w:rPr>
        <w:t>מחוז צפון, כלכלנית בחוזה אישי ומנהל פרויקטים בחוזה אישי</w:t>
      </w:r>
      <w:r w:rsidRPr="00B55BD1">
        <w:rPr>
          <w:rFonts w:hint="cs"/>
          <w:rtl/>
        </w:rPr>
        <w:t>), בלא שהדבר הובא לאישור הדירקטוריון וממילא גם ללא אישור רשות החברות כמתחייב מחוזר השכר. כפועל יוצא, גם לא נבחן אם אכן תפקידים אלה מצריכים רכב צמוד ואם הרכב שהוקצה עומד ברמת הצניעות המתחייבת מהיות החברה חברה ממשלתית.</w:t>
      </w:r>
    </w:p>
    <w:p w:rsidR="000A4680" w:rsidRPr="003C2A8C" w:rsidP="00B55BD1">
      <w:pPr>
        <w:spacing w:before="180" w:after="240" w:line="240" w:lineRule="exact"/>
        <w:ind w:right="2268"/>
        <w:jc w:val="both"/>
        <w:rPr>
          <w:rFonts w:ascii="Tahoma" w:hAnsi="Tahoma" w:cs="Tahoma"/>
          <w:sz w:val="18"/>
          <w:szCs w:val="18"/>
          <w:rtl/>
        </w:rPr>
      </w:pPr>
      <w:r w:rsidRPr="003C2A8C">
        <w:rPr>
          <w:rFonts w:ascii="Tahoma" w:hAnsi="Tahoma" w:cs="Tahoma" w:hint="cs"/>
          <w:sz w:val="18"/>
          <w:szCs w:val="18"/>
          <w:rtl/>
        </w:rPr>
        <w:t>ביולי 2017 מסרה עמידר למשרד מבקר המדינה כי ביוני 2017 אישר הדירקטוריון תיקונים בנוהל בנושא הרכב, בתיאום עם רשות החברות. מהנוהל עולה כי הקצאת רכב לבעל תפקיד שאינו כלול ברשימת הזכאים המופיעים בנוהל תיבחן על ידי ועדה פנימית, שתעביר את המלצתה המנומקת לאישור המנכ"ל.</w:t>
      </w:r>
    </w:p>
    <w:p w:rsidR="000A4680" w:rsidRPr="00B55BD1" w:rsidP="00B55BD1">
      <w:pPr>
        <w:pStyle w:val="RESHET"/>
        <w:rPr>
          <w:rtl/>
        </w:rPr>
      </w:pPr>
      <w:r w:rsidRPr="00B55BD1">
        <w:rPr>
          <w:rFonts w:hint="cs"/>
          <w:rtl/>
        </w:rPr>
        <w:t>על רשות החברות לוודא כי כל הסדרה בנושא תעלה בקנה אחד עם הוראותיה בחוזר, המחייבות בין היתר את אישור הדירקטוריון בנוגע לתנאי הזכאות ואת אישור רשות החברות להחלטות בדבר תקן הרכבים הצמודים והעמדת רכב לעובדים חדשים.</w:t>
      </w:r>
    </w:p>
    <w:p w:rsidR="000A4680" w:rsidRPr="003C2A8C" w:rsidP="00151FC3">
      <w:pPr>
        <w:spacing w:line="240" w:lineRule="exact"/>
        <w:ind w:right="2268"/>
        <w:jc w:val="both"/>
        <w:rPr>
          <w:rFonts w:ascii="Tahoma" w:hAnsi="Tahoma" w:cs="Tahoma"/>
          <w:sz w:val="18"/>
          <w:szCs w:val="18"/>
          <w:rtl/>
        </w:rPr>
      </w:pPr>
    </w:p>
    <w:p w:rsidR="000A4680" w:rsidRPr="008D5C2F" w:rsidP="00151FC3">
      <w:pPr>
        <w:pStyle w:val="KOT2"/>
        <w:rPr>
          <w:rtl/>
        </w:rPr>
      </w:pPr>
      <w:r w:rsidRPr="00EC72A1">
        <w:rPr>
          <w:rFonts w:hint="cs"/>
          <w:rtl/>
        </w:rPr>
        <w:t>ליקויים בהתנהלות דירקטורים</w:t>
      </w:r>
    </w:p>
    <w:p w:rsidR="000A4680" w:rsidP="00151FC3">
      <w:pPr>
        <w:pStyle w:val="KOT4"/>
        <w:rPr>
          <w:rtl/>
        </w:rPr>
      </w:pPr>
      <w:r w:rsidRPr="00512A7E">
        <w:rPr>
          <w:rFonts w:hint="cs"/>
          <w:rtl/>
        </w:rPr>
        <w:t xml:space="preserve">היקף פעילות יו"ר </w:t>
      </w:r>
      <w:r>
        <w:rPr>
          <w:rFonts w:hint="cs"/>
          <w:rtl/>
        </w:rPr>
        <w:t>הדירקטוריון</w:t>
      </w:r>
    </w:p>
    <w:p w:rsidR="000A4680" w:rsidP="00151FC3">
      <w:pPr>
        <w:pStyle w:val="KOT5"/>
        <w:rPr>
          <w:rtl/>
        </w:rPr>
      </w:pPr>
      <w:r w:rsidRPr="008D5C2F">
        <w:rPr>
          <w:rFonts w:hint="cs"/>
          <w:rtl/>
        </w:rPr>
        <w:t>ריבוי עיסוקים</w:t>
      </w:r>
      <w:r>
        <w:rPr>
          <w:rFonts w:hint="cs"/>
          <w:rtl/>
        </w:rPr>
        <w:t xml:space="preserve"> נוספים </w:t>
      </w:r>
      <w:r w:rsidRPr="008D5C2F">
        <w:rPr>
          <w:rFonts w:hint="cs"/>
          <w:rtl/>
        </w:rPr>
        <w:t>של יו"ר</w:t>
      </w:r>
      <w:r>
        <w:rPr>
          <w:rFonts w:hint="cs"/>
          <w:rtl/>
        </w:rPr>
        <w:t xml:space="preserve"> עמידר</w:t>
      </w:r>
    </w:p>
    <w:p w:rsidR="000A4680" w:rsidRPr="003C2A8C" w:rsidP="00151FC3">
      <w:pPr>
        <w:pStyle w:val="ListParagraph"/>
        <w:numPr>
          <w:ilvl w:val="0"/>
          <w:numId w:val="17"/>
        </w:numPr>
        <w:autoSpaceDE/>
        <w:autoSpaceDN/>
        <w:adjustRightInd/>
        <w:spacing w:line="240" w:lineRule="exact"/>
        <w:ind w:left="340" w:right="2268" w:hanging="340"/>
        <w:rPr>
          <w:sz w:val="18"/>
          <w:szCs w:val="18"/>
          <w:rtl/>
        </w:rPr>
      </w:pPr>
      <w:r w:rsidRPr="003C2A8C">
        <w:rPr>
          <w:rFonts w:hint="cs"/>
          <w:sz w:val="18"/>
          <w:szCs w:val="18"/>
          <w:rtl/>
        </w:rPr>
        <w:t xml:space="preserve">סעיף 18(א) לחוק החברות הממשלתיות מסדיר את דרך מינוים של דירקטורים מטעם המדינה בחברות ממשלתיות. הסעיף קובע כי שר האוצר והשר האחראי לפי חוק על ענייני החברה ימנו דירקטור בחברה - לאחר התייעצות עם הוועדה הציבורית לבדיקת מינויים שברשות החברות (להלן - ועדת המינויים). ביום 9.7.14 מצאה ועדת המינויים את עו"ד לקס כשיר לכהן כדירקטור בעמידר, ובהמשך לכך מינו </w:t>
      </w:r>
      <w:r w:rsidRPr="003C2A8C">
        <w:rPr>
          <w:sz w:val="18"/>
          <w:szCs w:val="18"/>
          <w:rtl/>
        </w:rPr>
        <w:t>שר הבינוי דאז ח"כ אורי אריאל ושר האוצר דאז ח"כ יאיר לפיד</w:t>
      </w:r>
      <w:r w:rsidRPr="003C2A8C">
        <w:rPr>
          <w:rFonts w:hint="cs"/>
          <w:sz w:val="18"/>
          <w:szCs w:val="18"/>
          <w:rtl/>
        </w:rPr>
        <w:t xml:space="preserve"> את עו"ד לקס לדירקטור. ב-20.7.14 בחר דירקטוריון עמידר את עו"ד לקס לשמש יו"ר פעיל בחצי משרה החל באוגוסט 2014,</w:t>
      </w:r>
      <w:r w:rsidRPr="003C2A8C">
        <w:rPr>
          <w:sz w:val="18"/>
          <w:szCs w:val="18"/>
          <w:rtl/>
        </w:rPr>
        <w:t xml:space="preserve"> </w:t>
      </w:r>
      <w:r w:rsidRPr="003C2A8C">
        <w:rPr>
          <w:rFonts w:hint="cs"/>
          <w:sz w:val="18"/>
          <w:szCs w:val="18"/>
          <w:rtl/>
        </w:rPr>
        <w:t>ו</w:t>
      </w:r>
      <w:r w:rsidRPr="003C2A8C">
        <w:rPr>
          <w:sz w:val="18"/>
          <w:szCs w:val="18"/>
          <w:rtl/>
        </w:rPr>
        <w:t>ב</w:t>
      </w:r>
      <w:r w:rsidRPr="003C2A8C">
        <w:rPr>
          <w:rFonts w:hint="cs"/>
          <w:sz w:val="18"/>
          <w:szCs w:val="18"/>
          <w:rtl/>
        </w:rPr>
        <w:t>אוקטובר 2014 מינו אותו השרים האמורים ליו"ר עמידר.</w:t>
      </w:r>
    </w:p>
    <w:p w:rsidR="000A4680" w:rsidRPr="003C2A8C" w:rsidP="00151FC3">
      <w:pPr>
        <w:spacing w:line="240" w:lineRule="exact"/>
        <w:ind w:left="340" w:right="2268"/>
        <w:jc w:val="both"/>
        <w:rPr>
          <w:rFonts w:ascii="Tahoma" w:hAnsi="Tahoma" w:cs="Tahoma"/>
          <w:sz w:val="18"/>
          <w:szCs w:val="18"/>
          <w:rtl/>
        </w:rPr>
      </w:pPr>
      <w:r w:rsidRPr="003C2A8C">
        <w:rPr>
          <w:rFonts w:ascii="Tahoma" w:hAnsi="Tahoma" w:cs="Tahoma" w:hint="cs"/>
          <w:sz w:val="18"/>
          <w:szCs w:val="18"/>
          <w:rtl/>
        </w:rPr>
        <w:t>חוק החברות, התשנ"ט-1999 (להלן - חוק החברות), קובע כי הדירקטוריון הוא הגוף המפקח על ביצוע תפקידי המנכ"ל ופעולותיו. יו"ר הדירקטוריון ממלא תפקיד חשוב במיוחד בדירקטוריון - הוא האחראי לניהול ישיבות הדירקטוריון ולקביעת סדר היום בישיבות אלה.</w:t>
      </w:r>
    </w:p>
    <w:p w:rsidR="000A4680" w:rsidRPr="003C2A8C" w:rsidP="00151FC3">
      <w:pPr>
        <w:spacing w:line="240" w:lineRule="exact"/>
        <w:ind w:left="340" w:right="2268"/>
        <w:jc w:val="both"/>
        <w:rPr>
          <w:rFonts w:ascii="Tahoma" w:hAnsi="Tahoma" w:cs="Tahoma"/>
          <w:sz w:val="18"/>
          <w:szCs w:val="18"/>
          <w:rtl/>
        </w:rPr>
      </w:pPr>
      <w:r w:rsidRPr="003C2A8C">
        <w:rPr>
          <w:rFonts w:ascii="Tahoma" w:hAnsi="Tahoma" w:cs="Tahoma" w:hint="cs"/>
          <w:sz w:val="18"/>
          <w:szCs w:val="18"/>
          <w:rtl/>
        </w:rPr>
        <w:t xml:space="preserve">בספטמבר 2014 דנה ועדת המינויים במועמדותו של עו"ד לקס לתפקיד יו"ר עמידר. בדיון התעוררה השאלה אם לאור עיסוקיו הרבים יוכל להקדיש את זמנו כנדרש לתפקיד יו"ר עמידר, שהיא חברה משמעותית ופעילה העוסקת בנושאים בעלי חשיבות ציבורית. הדבר עלה נוכח המידע שמסר עו"ד לקס בשאלון לרשות החברות מיולי 2014, כחלק מהליך האישור, וממנו עלה כי הוא משמש ב-16 תפקידים ציבוריים ובעיסוקים נוספים. הוועדה ביקשה את התייחסותו של עו"ד לקס לנדון, והוא הודיע בתגובתו כי לשם כך </w:t>
      </w:r>
      <w:r w:rsidRPr="003C2A8C">
        <w:rPr>
          <w:rFonts w:ascii="Tahoma" w:hAnsi="Tahoma" w:cs="Tahoma"/>
          <w:sz w:val="18"/>
          <w:szCs w:val="18"/>
          <w:rtl/>
        </w:rPr>
        <w:t xml:space="preserve">בחר לסיים את כהונתו כיו"ר </w:t>
      </w:r>
      <w:r w:rsidRPr="003C2A8C">
        <w:rPr>
          <w:rFonts w:ascii="Tahoma" w:hAnsi="Tahoma" w:cs="Tahoma" w:hint="cs"/>
          <w:sz w:val="18"/>
          <w:szCs w:val="18"/>
          <w:rtl/>
        </w:rPr>
        <w:t xml:space="preserve">תאגיד מסוים </w:t>
      </w:r>
      <w:r w:rsidRPr="003C2A8C">
        <w:rPr>
          <w:rFonts w:ascii="Tahoma" w:hAnsi="Tahoma" w:cs="Tahoma"/>
          <w:sz w:val="18"/>
          <w:szCs w:val="18"/>
          <w:rtl/>
        </w:rPr>
        <w:t>וכן את כהונתו כדירקטור ב</w:t>
      </w:r>
      <w:r w:rsidRPr="003C2A8C">
        <w:rPr>
          <w:rFonts w:ascii="Tahoma" w:hAnsi="Tahoma" w:cs="Tahoma" w:hint="cs"/>
          <w:sz w:val="18"/>
          <w:szCs w:val="18"/>
          <w:rtl/>
        </w:rPr>
        <w:t>תאגיד אחר</w:t>
      </w:r>
      <w:r w:rsidRPr="003C2A8C">
        <w:rPr>
          <w:rFonts w:ascii="Tahoma" w:hAnsi="Tahoma" w:cs="Tahoma"/>
          <w:sz w:val="18"/>
          <w:szCs w:val="18"/>
          <w:rtl/>
        </w:rPr>
        <w:t xml:space="preserve">. עוד ציין כי הוא צפוי לסיים את תפקידו כיו"ר </w:t>
      </w:r>
      <w:r w:rsidRPr="003C2A8C">
        <w:rPr>
          <w:rFonts w:ascii="Tahoma" w:hAnsi="Tahoma" w:cs="Tahoma" w:hint="cs"/>
          <w:sz w:val="18"/>
          <w:szCs w:val="18"/>
          <w:rtl/>
        </w:rPr>
        <w:t>של תאגיד נוסף.</w:t>
      </w:r>
      <w:r w:rsidRPr="003C2A8C">
        <w:rPr>
          <w:rFonts w:ascii="Tahoma" w:hAnsi="Tahoma" w:cs="Tahoma"/>
          <w:sz w:val="18"/>
          <w:szCs w:val="18"/>
          <w:rtl/>
        </w:rPr>
        <w:t xml:space="preserve"> </w:t>
      </w:r>
      <w:r w:rsidRPr="003C2A8C">
        <w:rPr>
          <w:rFonts w:ascii="Tahoma" w:hAnsi="Tahoma" w:cs="Tahoma" w:hint="cs"/>
          <w:sz w:val="18"/>
          <w:szCs w:val="18"/>
          <w:rtl/>
        </w:rPr>
        <w:t xml:space="preserve">בעקבות </w:t>
      </w:r>
      <w:r w:rsidRPr="003C2A8C">
        <w:rPr>
          <w:rFonts w:ascii="Tahoma" w:hAnsi="Tahoma" w:cs="Tahoma"/>
          <w:sz w:val="18"/>
          <w:szCs w:val="18"/>
          <w:rtl/>
        </w:rPr>
        <w:t>תשובתו המליצה ועד</w:t>
      </w:r>
      <w:r w:rsidRPr="003C2A8C">
        <w:rPr>
          <w:rFonts w:ascii="Tahoma" w:hAnsi="Tahoma" w:cs="Tahoma" w:hint="cs"/>
          <w:sz w:val="18"/>
          <w:szCs w:val="18"/>
          <w:rtl/>
        </w:rPr>
        <w:t>ת ה</w:t>
      </w:r>
      <w:r w:rsidRPr="003C2A8C">
        <w:rPr>
          <w:rFonts w:ascii="Tahoma" w:hAnsi="Tahoma" w:cs="Tahoma"/>
          <w:sz w:val="18"/>
          <w:szCs w:val="18"/>
          <w:rtl/>
        </w:rPr>
        <w:t xml:space="preserve">מינויים לשרים </w:t>
      </w:r>
      <w:r w:rsidRPr="003C2A8C">
        <w:rPr>
          <w:rFonts w:ascii="Tahoma" w:hAnsi="Tahoma" w:cs="Tahoma" w:hint="cs"/>
          <w:sz w:val="18"/>
          <w:szCs w:val="18"/>
          <w:rtl/>
        </w:rPr>
        <w:t>הממנים לאשר את</w:t>
      </w:r>
      <w:r w:rsidRPr="003C2A8C">
        <w:rPr>
          <w:rFonts w:ascii="Tahoma" w:hAnsi="Tahoma" w:cs="Tahoma"/>
          <w:sz w:val="18"/>
          <w:szCs w:val="18"/>
          <w:rtl/>
        </w:rPr>
        <w:t xml:space="preserve"> מינוי</w:t>
      </w:r>
      <w:r w:rsidRPr="003C2A8C">
        <w:rPr>
          <w:rFonts w:ascii="Tahoma" w:hAnsi="Tahoma" w:cs="Tahoma" w:hint="cs"/>
          <w:sz w:val="18"/>
          <w:szCs w:val="18"/>
          <w:rtl/>
        </w:rPr>
        <w:t>ו</w:t>
      </w:r>
      <w:r w:rsidRPr="003C2A8C">
        <w:rPr>
          <w:rFonts w:ascii="Tahoma" w:hAnsi="Tahoma" w:cs="Tahoma"/>
          <w:sz w:val="18"/>
          <w:szCs w:val="18"/>
          <w:rtl/>
        </w:rPr>
        <w:t xml:space="preserve"> </w:t>
      </w:r>
      <w:r w:rsidRPr="003C2A8C">
        <w:rPr>
          <w:rFonts w:ascii="Tahoma" w:hAnsi="Tahoma" w:cs="Tahoma" w:hint="cs"/>
          <w:sz w:val="18"/>
          <w:szCs w:val="18"/>
          <w:rtl/>
        </w:rPr>
        <w:t>ל</w:t>
      </w:r>
      <w:r w:rsidRPr="003C2A8C">
        <w:rPr>
          <w:rFonts w:ascii="Tahoma" w:hAnsi="Tahoma" w:cs="Tahoma"/>
          <w:sz w:val="18"/>
          <w:szCs w:val="18"/>
          <w:rtl/>
        </w:rPr>
        <w:t>יו"ר</w:t>
      </w:r>
      <w:r w:rsidRPr="003C2A8C">
        <w:rPr>
          <w:rFonts w:ascii="Tahoma" w:hAnsi="Tahoma" w:cs="Tahoma" w:hint="cs"/>
          <w:sz w:val="18"/>
          <w:szCs w:val="18"/>
          <w:rtl/>
        </w:rPr>
        <w:t xml:space="preserve"> עמידר.</w:t>
      </w:r>
    </w:p>
    <w:p w:rsidR="000A4680" w:rsidRPr="003C2A8C" w:rsidP="00B55BD1">
      <w:pPr>
        <w:pStyle w:val="ListParagraph"/>
        <w:numPr>
          <w:ilvl w:val="0"/>
          <w:numId w:val="17"/>
        </w:numPr>
        <w:autoSpaceDE/>
        <w:adjustRightInd/>
        <w:spacing w:after="240" w:line="240" w:lineRule="exact"/>
        <w:ind w:left="340" w:right="2268" w:hanging="340"/>
        <w:rPr>
          <w:rFonts w:eastAsia="Times New Roman"/>
          <w:sz w:val="18"/>
          <w:szCs w:val="18"/>
        </w:rPr>
      </w:pPr>
      <w:r w:rsidRPr="003C2A8C">
        <w:rPr>
          <w:rFonts w:hint="cs"/>
          <w:sz w:val="18"/>
          <w:szCs w:val="18"/>
          <w:rtl/>
        </w:rPr>
        <w:t>חוזר "</w:t>
      </w:r>
      <w:r w:rsidRPr="003C2A8C">
        <w:rPr>
          <w:sz w:val="18"/>
          <w:szCs w:val="18"/>
          <w:rtl/>
        </w:rPr>
        <w:t>היקף פעילות יו"ר דירקטוריון בחברה ממשלתית</w:t>
      </w:r>
      <w:r w:rsidRPr="003C2A8C">
        <w:rPr>
          <w:rFonts w:hint="cs"/>
          <w:sz w:val="18"/>
          <w:szCs w:val="18"/>
          <w:rtl/>
        </w:rPr>
        <w:t>" משנת 2014 (להלן - "חוזר היקף פעילות יו"ר דירקטוריון") קובע כי יו"ר דירקטוריון פעיל בחצי משרה יתחייב להקדיש לפחות מחצית מזמנו לענייני החברה, וכן שלא יעשה שימוש במתקני החברה ובמשאביה לטובת ענייניו הפרטיים. עוד קובע החוזר כי מתכונת הדיווח בהקשר זה תיקבע על ידי ועדת הביקורת של הדירקטוריון.</w:t>
      </w:r>
    </w:p>
    <w:p w:rsidR="000A4680" w:rsidRPr="00B55BD1" w:rsidP="00B55BD1">
      <w:pPr>
        <w:pStyle w:val="RESHET"/>
        <w:ind w:left="567"/>
        <w:rPr>
          <w:rtl/>
        </w:rPr>
      </w:pPr>
      <w:r w:rsidRPr="00B55BD1">
        <w:rPr>
          <w:rFonts w:hint="cs"/>
          <w:rtl/>
        </w:rPr>
        <w:t>נמצא כי על אף עיסוקיו הרבים של היו"ר לא קבעה ועדת הביקורת של הדירקטוריון מתכונת דיווח בדבר אופן הקדשת זמנו לענייני החברה, כנדרש בחוזר רשות החברות. יש להעיר על כך לחברי ועדת הביקורת, אשר לא מילאו את חובתם ובכך פגעו בתפקיד הבקרה שהוטל עליהם. הנחיצות בבקרה זו חיונית במיוחד נוכח ההיקף המשמעותי של עיסוקי היו"ר.</w:t>
      </w:r>
    </w:p>
    <w:p w:rsidR="000A4680" w:rsidRPr="003C2A8C" w:rsidP="00B55BD1">
      <w:pPr>
        <w:pStyle w:val="ListParagraph"/>
        <w:numPr>
          <w:ilvl w:val="0"/>
          <w:numId w:val="17"/>
        </w:numPr>
        <w:autoSpaceDE/>
        <w:autoSpaceDN/>
        <w:adjustRightInd/>
        <w:spacing w:before="180" w:line="240" w:lineRule="exact"/>
        <w:ind w:left="340" w:right="2268" w:hanging="340"/>
        <w:rPr>
          <w:sz w:val="18"/>
          <w:szCs w:val="18"/>
          <w:rtl/>
        </w:rPr>
      </w:pPr>
      <w:r w:rsidRPr="003C2A8C">
        <w:rPr>
          <w:rFonts w:hint="cs"/>
          <w:sz w:val="18"/>
          <w:szCs w:val="18"/>
          <w:rtl/>
        </w:rPr>
        <w:t xml:space="preserve">תאגיד א' היא חברה ציבורית המהווה חברת החזקות של קבוצת חברות בתחומי הביטוח, הפנסיה, הגמל, ההשקעות ועוד. חברות אלה מנהלות תיקי ביטוח, פנסיה, קופות גמל והשקעות עבור מאות אלפי עמיתים בהיקף נכסים של מיליארדי שקלים. אשר על כן, לדירקטוריון התאגיד ולעומד בראשו אחריות רבה גם כלפי הציבור, והם נדרשים להקדיש משאבים ראויים למילוי תפקידם </w:t>
      </w:r>
      <w:r w:rsidRPr="003C2A8C">
        <w:rPr>
          <w:rFonts w:hint="cs"/>
          <w:sz w:val="18"/>
          <w:szCs w:val="18"/>
          <w:rtl/>
        </w:rPr>
        <w:t>כמתווי</w:t>
      </w:r>
      <w:r w:rsidRPr="003C2A8C">
        <w:rPr>
          <w:rFonts w:hint="cs"/>
          <w:sz w:val="18"/>
          <w:szCs w:val="18"/>
          <w:rtl/>
        </w:rPr>
        <w:t xml:space="preserve"> מדיניות וכמפקחים.</w:t>
      </w:r>
    </w:p>
    <w:p w:rsidR="000A4680" w:rsidRPr="003C2A8C" w:rsidP="00943349">
      <w:pPr>
        <w:spacing w:line="240" w:lineRule="exact"/>
        <w:ind w:left="340" w:right="2268"/>
        <w:jc w:val="both"/>
        <w:rPr>
          <w:rFonts w:ascii="Tahoma" w:hAnsi="Tahoma" w:cs="Tahoma"/>
          <w:sz w:val="18"/>
          <w:szCs w:val="18"/>
          <w:rtl/>
        </w:rPr>
      </w:pPr>
      <w:r w:rsidRPr="003C2A8C">
        <w:rPr>
          <w:rFonts w:ascii="Tahoma" w:hAnsi="Tahoma" w:cs="Tahoma" w:hint="cs"/>
          <w:sz w:val="18"/>
          <w:szCs w:val="18"/>
          <w:rtl/>
        </w:rPr>
        <w:t xml:space="preserve">באוגוסט 2015 מונה עו"ד לקס לדירקטור בתאגיד א'. באותו החודש הוא דיווח לרשות החברות </w:t>
      </w:r>
      <w:r w:rsidRPr="003C2A8C">
        <w:rPr>
          <w:rFonts w:ascii="Tahoma" w:hAnsi="Tahoma" w:cs="Tahoma"/>
          <w:sz w:val="18"/>
          <w:szCs w:val="18"/>
          <w:rtl/>
        </w:rPr>
        <w:t xml:space="preserve">על מינויו </w:t>
      </w:r>
      <w:r w:rsidRPr="003C2A8C">
        <w:rPr>
          <w:rFonts w:ascii="Tahoma" w:hAnsi="Tahoma" w:cs="Tahoma" w:hint="cs"/>
          <w:sz w:val="18"/>
          <w:szCs w:val="18"/>
          <w:rtl/>
        </w:rPr>
        <w:t>זה, וציין שוועדת הביקורת ודירקטוריון עמידר דנו בהצהרתו על מניעת ניגודי עניינים ואישרו את הדבר. בינואר 2016 מינה דירקטוריון תאגיד א' את עו"ד לקס כיו"ר דירקטוריון תאגיד א'. בהמשך אותה שנה החליט מר לקס לסיים את תפקידו בתאגיד אחר שבו כיהן כיו"ר.</w:t>
      </w:r>
    </w:p>
    <w:p w:rsidR="000A4680" w:rsidRPr="003C2A8C" w:rsidP="00151FC3">
      <w:pPr>
        <w:spacing w:line="240" w:lineRule="exact"/>
        <w:ind w:left="340" w:right="2268"/>
        <w:jc w:val="both"/>
        <w:rPr>
          <w:rFonts w:ascii="Tahoma" w:hAnsi="Tahoma" w:cs="Tahoma"/>
          <w:sz w:val="18"/>
          <w:szCs w:val="18"/>
          <w:rtl/>
        </w:rPr>
      </w:pPr>
      <w:r w:rsidRPr="003C2A8C">
        <w:rPr>
          <w:rFonts w:ascii="Tahoma" w:hAnsi="Tahoma" w:cs="Tahoma" w:hint="cs"/>
          <w:sz w:val="18"/>
          <w:szCs w:val="18"/>
          <w:rtl/>
        </w:rPr>
        <w:t>בינואר 2016 דיווח יו"ר עמידר לרשות החברות כי מונה ליו"ר תאגיד א' וציין כי "על אף המינוי, אין כל פגיעה בהיקף חצי משרתי כיו"ר עמידר". בעקבות הדיווח בחנה הרשות את היחסים העסקיים בין תאגיד א' (לרבות חברות הבת שלו) לבין עמידר ואת היקפם על מנת לבחון אם טמון בהם חשש לניגוד עניינים. במקביל דיווח יו</w:t>
      </w:r>
      <w:r w:rsidRPr="003C2A8C">
        <w:rPr>
          <w:rFonts w:ascii="Tahoma" w:hAnsi="Tahoma" w:cs="Tahoma"/>
          <w:sz w:val="18"/>
          <w:szCs w:val="18"/>
          <w:rtl/>
        </w:rPr>
        <w:t>"ר</w:t>
      </w:r>
      <w:r w:rsidRPr="003C2A8C">
        <w:rPr>
          <w:rFonts w:ascii="Tahoma" w:hAnsi="Tahoma" w:cs="Tahoma" w:hint="cs"/>
          <w:sz w:val="18"/>
          <w:szCs w:val="18"/>
          <w:rtl/>
        </w:rPr>
        <w:t xml:space="preserve"> עמידר לדירקטוריון עמידר כי מונה ליו"ר תאגיד א', והוסיף כי אין במינוי זה כדי לשנות את היקף פעילותו בעמידר.</w:t>
      </w:r>
    </w:p>
    <w:p w:rsidR="000A4680" w:rsidRPr="00B55BD1" w:rsidP="00B55BD1">
      <w:pPr>
        <w:pStyle w:val="RESHET"/>
        <w:ind w:left="567"/>
        <w:rPr>
          <w:rtl/>
        </w:rPr>
      </w:pPr>
      <w:r w:rsidRPr="00B55BD1">
        <w:rPr>
          <w:rFonts w:hint="cs"/>
          <w:rtl/>
        </w:rPr>
        <w:t>ליו"ר דירקטוריון סמכויות רחבות יותר לעומת חבר דירקטוריון רגיל. הוא האחראי לניהול ישיבות הדירקטוריון ולקביעת סדר היום בישיבות אלה, והזמן שהוא נדרש להקצות למילוי תפקידיו רב יותר. על כן מצופה היה שמינויו של יו</w:t>
      </w:r>
      <w:r w:rsidRPr="00B55BD1">
        <w:rPr>
          <w:rtl/>
        </w:rPr>
        <w:t xml:space="preserve">"ר </w:t>
      </w:r>
      <w:r w:rsidRPr="00B55BD1">
        <w:rPr>
          <w:rFonts w:hint="cs"/>
          <w:rtl/>
        </w:rPr>
        <w:t>עמידר ליו"ר תאגיד א' יידון לגופו של עניין בוועדת הביקורת, כפי שנעשה בעת שמונה לדירקטור, וזאת בעיקר בכל הנוגע למהות התפקיד כיו"ר חברה ציבורית העוסקת בנושאי ביטוח ופנסיה וליכולתו להקדיש את זמנו לעמידר. ואולם הדבר לא נעשה.</w:t>
      </w:r>
    </w:p>
    <w:p w:rsidR="000A4680" w:rsidRPr="00B55BD1" w:rsidP="00B55BD1">
      <w:pPr>
        <w:pStyle w:val="RESHET"/>
        <w:ind w:left="567"/>
        <w:rPr>
          <w:sz w:val="18"/>
          <w:rtl/>
        </w:rPr>
      </w:pPr>
      <w:r w:rsidRPr="00B55BD1">
        <w:rPr>
          <w:rFonts w:hint="cs"/>
          <w:sz w:val="18"/>
          <w:rtl/>
        </w:rPr>
        <w:t xml:space="preserve">זאת ועוד, כאמור לעיל, המלצת ועדת המינויים לאשר את מינויו של עו"ד לקס כיו"ר עמידר ניתנה רק לאחר שמסר כי עקב ריבוי עיסוקיו הוא </w:t>
      </w:r>
      <w:r w:rsidRPr="00B55BD1">
        <w:rPr>
          <w:rFonts w:hint="cs"/>
          <w:sz w:val="18"/>
          <w:rtl/>
        </w:rPr>
        <w:t>יחדול</w:t>
      </w:r>
      <w:r w:rsidRPr="00B55BD1">
        <w:rPr>
          <w:rFonts w:hint="cs"/>
          <w:sz w:val="18"/>
          <w:rtl/>
        </w:rPr>
        <w:t xml:space="preserve"> מכמה מהם. אשר על כן, הואיל ולאחר שחדל מעיסוקו כיו"ר שני תאגידים אחרים באוגוסט 2015</w:t>
      </w:r>
      <w:r>
        <w:rPr>
          <w:rStyle w:val="FootnoteReference0"/>
          <w:sz w:val="18"/>
          <w:rtl/>
        </w:rPr>
        <w:footnoteReference w:id="27"/>
      </w:r>
      <w:r w:rsidRPr="00B55BD1">
        <w:rPr>
          <w:rFonts w:hint="cs"/>
          <w:sz w:val="18"/>
          <w:rtl/>
        </w:rPr>
        <w:t xml:space="preserve"> הוא מונה כדירקטור בתאגיד א' ולאחר מכן כיו"ר התאגיד בשכר, היה על רשות החברות לבחון לעומק לא רק את סוגיית החשש מניגוד עניינים עקב מינויו, אלא גם את יכולתו להקדיש את הזמן לתפקידו בעמידר, בהתחשב הן בעיסוקו החדש והן ביתר עיסוקיו הרבים. ואולם היא לא דנה בנושא, אלא הסתפקה בדיווחו כי אין שום שינוי בהיקף פעילותו בעמידר.</w:t>
      </w:r>
    </w:p>
    <w:p w:rsidR="000A4680" w:rsidRPr="003C2A8C" w:rsidP="00B55BD1">
      <w:pPr>
        <w:pStyle w:val="ListParagraph"/>
        <w:numPr>
          <w:ilvl w:val="0"/>
          <w:numId w:val="17"/>
        </w:numPr>
        <w:autoSpaceDE/>
        <w:autoSpaceDN/>
        <w:adjustRightInd/>
        <w:spacing w:before="180" w:after="240" w:line="240" w:lineRule="exact"/>
        <w:ind w:left="340" w:right="2268" w:hanging="340"/>
        <w:rPr>
          <w:sz w:val="18"/>
          <w:szCs w:val="18"/>
          <w:rtl/>
        </w:rPr>
      </w:pPr>
      <w:r w:rsidRPr="003C2A8C">
        <w:rPr>
          <w:rFonts w:hint="cs"/>
          <w:sz w:val="18"/>
          <w:szCs w:val="18"/>
          <w:rtl/>
        </w:rPr>
        <w:t>בדצמבר 2014 מונה יו"ר עמידר לתפקיד נוסף - חבר ויו"ר הוועדה לפטורים ומיזוגים שברשות להגבלים עסקיים.</w:t>
      </w:r>
    </w:p>
    <w:p w:rsidR="000A4680" w:rsidRPr="003C2A8C" w:rsidP="00B55BD1">
      <w:pPr>
        <w:pStyle w:val="RESHET"/>
        <w:ind w:left="567"/>
        <w:rPr>
          <w:sz w:val="18"/>
          <w:rtl/>
        </w:rPr>
      </w:pPr>
      <w:r w:rsidRPr="00B55BD1">
        <w:rPr>
          <w:rFonts w:hint="cs"/>
          <w:sz w:val="18"/>
          <w:rtl/>
        </w:rPr>
        <w:t>הביקורת העלתה כי רק באוגוסט 2016, דהיינו בחלוף יותר משנה וחצי, דיווח יו"ר עמידר לדירקטוריון עמידר ולרשות החברות על מינויו לתפקיד זה.</w:t>
      </w:r>
    </w:p>
    <w:p w:rsidR="000A4680" w:rsidRPr="003C2A8C" w:rsidP="00B55BD1">
      <w:pPr>
        <w:spacing w:before="180" w:after="240" w:line="240" w:lineRule="exact"/>
        <w:ind w:left="340" w:right="2268"/>
        <w:jc w:val="both"/>
        <w:rPr>
          <w:rFonts w:ascii="Tahoma" w:hAnsi="Tahoma" w:cs="Tahoma"/>
          <w:sz w:val="18"/>
          <w:szCs w:val="18"/>
          <w:rtl/>
          <w:lang w:eastAsia="he-IL"/>
        </w:rPr>
      </w:pPr>
      <w:r w:rsidRPr="003C2A8C">
        <w:rPr>
          <w:rFonts w:ascii="Tahoma" w:hAnsi="Tahoma" w:cs="Tahoma" w:hint="cs"/>
          <w:sz w:val="18"/>
          <w:szCs w:val="18"/>
          <w:rtl/>
          <w:lang w:eastAsia="he-IL"/>
        </w:rPr>
        <w:t>בתשובתו מסר יו"ר עמידר שלא דיווח על המינוי בשגגה ומתוך היסח הדעת, וכי על פי חוות הדעת המשפטית שניתנה בעניין מינוי זה, לא הייתה מניעה ממנו לשמש בתפקיד. עוד מסר כי מדובר בתפקיד "שאינו דורש השקעה רבה ואין בו להשפיע על יכולתו למלא את תפקידו בעמידר".</w:t>
      </w:r>
    </w:p>
    <w:p w:rsidR="000A4680" w:rsidRPr="00B55BD1" w:rsidP="00B55BD1">
      <w:pPr>
        <w:pStyle w:val="RESHET"/>
        <w:ind w:left="567"/>
        <w:rPr>
          <w:sz w:val="18"/>
          <w:rtl/>
        </w:rPr>
      </w:pPr>
      <w:r w:rsidRPr="00B55BD1">
        <w:rPr>
          <w:rFonts w:hint="cs"/>
          <w:sz w:val="18"/>
          <w:rtl/>
        </w:rPr>
        <w:t>יוצא</w:t>
      </w:r>
      <w:r w:rsidRPr="00B55BD1">
        <w:rPr>
          <w:sz w:val="18"/>
          <w:rtl/>
        </w:rPr>
        <w:t xml:space="preserve"> כי </w:t>
      </w:r>
      <w:r w:rsidRPr="00B55BD1">
        <w:rPr>
          <w:rFonts w:hint="cs"/>
          <w:sz w:val="18"/>
          <w:rtl/>
        </w:rPr>
        <w:t>יו"ר עמידר לא הקפיד לעדכן במועד</w:t>
      </w:r>
      <w:r w:rsidRPr="00B55BD1">
        <w:rPr>
          <w:sz w:val="18"/>
          <w:rtl/>
        </w:rPr>
        <w:t xml:space="preserve"> </w:t>
      </w:r>
      <w:r w:rsidRPr="00B55BD1">
        <w:rPr>
          <w:rFonts w:hint="cs"/>
          <w:sz w:val="18"/>
          <w:rtl/>
        </w:rPr>
        <w:t>על</w:t>
      </w:r>
      <w:r w:rsidRPr="00B55BD1">
        <w:rPr>
          <w:sz w:val="18"/>
          <w:rtl/>
        </w:rPr>
        <w:t xml:space="preserve"> עיסוק</w:t>
      </w:r>
      <w:r w:rsidRPr="00B55BD1">
        <w:rPr>
          <w:rFonts w:hint="cs"/>
          <w:sz w:val="18"/>
          <w:rtl/>
        </w:rPr>
        <w:t>ו</w:t>
      </w:r>
      <w:r w:rsidRPr="00B55BD1">
        <w:rPr>
          <w:sz w:val="18"/>
          <w:rtl/>
        </w:rPr>
        <w:t xml:space="preserve"> </w:t>
      </w:r>
      <w:r w:rsidRPr="00B55BD1">
        <w:rPr>
          <w:rFonts w:hint="cs"/>
          <w:sz w:val="18"/>
          <w:rtl/>
        </w:rPr>
        <w:t xml:space="preserve">הנוסף. כפועל יוצא, </w:t>
      </w:r>
      <w:r w:rsidRPr="00B55BD1">
        <w:rPr>
          <w:sz w:val="18"/>
          <w:rtl/>
        </w:rPr>
        <w:t xml:space="preserve">הדירקטוריון ורשות </w:t>
      </w:r>
      <w:r w:rsidRPr="00B55BD1">
        <w:rPr>
          <w:rFonts w:hint="cs"/>
          <w:sz w:val="18"/>
          <w:rtl/>
        </w:rPr>
        <w:t xml:space="preserve">החברות לא היו יכולים לבחון </w:t>
      </w:r>
      <w:r w:rsidRPr="00B55BD1">
        <w:rPr>
          <w:sz w:val="18"/>
          <w:rtl/>
        </w:rPr>
        <w:t xml:space="preserve">כנדרש את ההשלכות של עיסוק </w:t>
      </w:r>
      <w:r w:rsidRPr="00B55BD1">
        <w:rPr>
          <w:rFonts w:hint="cs"/>
          <w:sz w:val="18"/>
          <w:rtl/>
        </w:rPr>
        <w:t>זה</w:t>
      </w:r>
      <w:r w:rsidRPr="00B55BD1">
        <w:rPr>
          <w:sz w:val="18"/>
          <w:rtl/>
        </w:rPr>
        <w:t xml:space="preserve"> על יכולתו למלא את תפקידו כיו"ר עמידר.</w:t>
      </w:r>
    </w:p>
    <w:p w:rsidR="000A4680" w:rsidRPr="003C2A8C" w:rsidP="00151FC3">
      <w:pPr>
        <w:spacing w:line="240" w:lineRule="exact"/>
        <w:ind w:right="2268"/>
        <w:jc w:val="both"/>
        <w:rPr>
          <w:rFonts w:ascii="Tahoma" w:hAnsi="Tahoma" w:cs="Tahoma"/>
          <w:sz w:val="18"/>
          <w:szCs w:val="18"/>
          <w:rtl/>
          <w:lang w:eastAsia="he-IL"/>
        </w:rPr>
      </w:pPr>
    </w:p>
    <w:p w:rsidR="000A4680" w:rsidRPr="00943349" w:rsidP="00151FC3">
      <w:pPr>
        <w:pStyle w:val="KOT5"/>
        <w:rPr>
          <w:b/>
          <w:spacing w:val="-2"/>
          <w:rtl/>
        </w:rPr>
      </w:pPr>
      <w:r w:rsidRPr="00943349">
        <w:rPr>
          <w:rFonts w:hint="cs"/>
          <w:b/>
          <w:spacing w:val="-2"/>
          <w:rtl/>
        </w:rPr>
        <w:t xml:space="preserve">היעדר הפרדה בין ענייני </w:t>
      </w:r>
      <w:r w:rsidRPr="00943349">
        <w:rPr>
          <w:rFonts w:hint="eastAsia"/>
          <w:b/>
          <w:spacing w:val="-2"/>
          <w:rtl/>
        </w:rPr>
        <w:t>היו</w:t>
      </w:r>
      <w:r w:rsidRPr="00943349">
        <w:rPr>
          <w:b/>
          <w:spacing w:val="-2"/>
          <w:rtl/>
        </w:rPr>
        <w:t>"ר</w:t>
      </w:r>
      <w:r w:rsidRPr="00943349">
        <w:rPr>
          <w:rFonts w:hint="cs"/>
          <w:b/>
          <w:spacing w:val="-2"/>
          <w:rtl/>
        </w:rPr>
        <w:t xml:space="preserve"> בעמידר לענייניו</w:t>
      </w:r>
      <w:r w:rsidRPr="00943349" w:rsidR="00943349">
        <w:rPr>
          <w:rFonts w:hint="cs"/>
          <w:b/>
          <w:spacing w:val="-2"/>
          <w:rtl/>
        </w:rPr>
        <w:t xml:space="preserve"> </w:t>
      </w:r>
      <w:r w:rsidRPr="00943349">
        <w:rPr>
          <w:rFonts w:hint="cs"/>
          <w:b/>
          <w:spacing w:val="-2"/>
          <w:rtl/>
        </w:rPr>
        <w:t>האחרים</w:t>
      </w:r>
    </w:p>
    <w:p w:rsidR="000A4680" w:rsidRPr="003C2A8C" w:rsidP="00B55BD1">
      <w:pPr>
        <w:autoSpaceDN w:val="0"/>
        <w:spacing w:after="240" w:line="240" w:lineRule="exact"/>
        <w:ind w:right="2268"/>
        <w:jc w:val="both"/>
        <w:rPr>
          <w:rFonts w:ascii="Tahoma" w:eastAsia="Times New Roman" w:hAnsi="Tahoma" w:cs="Tahoma"/>
          <w:sz w:val="18"/>
          <w:szCs w:val="18"/>
        </w:rPr>
      </w:pPr>
      <w:r w:rsidRPr="003C2A8C">
        <w:rPr>
          <w:rFonts w:ascii="Tahoma" w:hAnsi="Tahoma" w:cs="Tahoma" w:hint="cs"/>
          <w:sz w:val="18"/>
          <w:szCs w:val="18"/>
          <w:rtl/>
        </w:rPr>
        <w:t xml:space="preserve">כאמור, באוגוסט 2014 החליט דירקטוריון עמידר כי עו"ד לקס יכהן בעמידר כיו"ר בחצי משרה. כמוזכר, חוזר </w:t>
      </w:r>
      <w:r w:rsidRPr="003C2A8C">
        <w:rPr>
          <w:rFonts w:ascii="Tahoma" w:hAnsi="Tahoma" w:cs="Tahoma"/>
          <w:sz w:val="18"/>
          <w:szCs w:val="18"/>
          <w:rtl/>
        </w:rPr>
        <w:t xml:space="preserve">היקף פעילות יו"ר דירקטוריון </w:t>
      </w:r>
      <w:r w:rsidRPr="003C2A8C">
        <w:rPr>
          <w:rFonts w:ascii="Tahoma" w:hAnsi="Tahoma" w:cs="Tahoma" w:hint="cs"/>
          <w:sz w:val="18"/>
          <w:szCs w:val="18"/>
          <w:rtl/>
        </w:rPr>
        <w:t>קובע כי יו"ר דירקטוריון בחצי משרה יתחייב להקדיש לפחות מחצית מזמנו לענייני החברה, וכן יתחייב שלא יעשה שימוש במתקני החברה ובמשאביה לטובת ענייניו הפרטיים.</w:t>
      </w:r>
    </w:p>
    <w:p w:rsidR="000A4680" w:rsidRPr="003C2A8C" w:rsidP="002F6023">
      <w:pPr>
        <w:pStyle w:val="RESHET"/>
        <w:rPr>
          <w:rtl/>
        </w:rPr>
      </w:pPr>
      <w:r w:rsidRPr="003C2A8C">
        <w:rPr>
          <w:rtl/>
        </w:rPr>
        <w:t>הביקורת</w:t>
      </w:r>
      <w:r w:rsidRPr="003C2A8C">
        <w:rPr>
          <w:rFonts w:hint="cs"/>
          <w:rtl/>
        </w:rPr>
        <w:t xml:space="preserve"> העלתה כי על אף האיסור המפורש לעשות שימוש במתקני החברה ובמשאביה לצורך עיסוקים אחרים, נמצא שהיו"ר השתמש במשרדי החברה על מנת לקיים כינוס הנוגע לעיסוק אחר שלו, ואף הפעיל לצורך כך בעל תפקיד בעמידר הכפוף אליו. עוד עלה כי במסגרת פעולות שיווקיות למיתוג החברה מימנה עמידר גם פעולות שתכליתן הייתה למעשה קידום תדמיתו האישית של היו"ר. להלן הפרטים:</w:t>
      </w:r>
      <w:r w:rsidRPr="0012789B" w:rsidR="002F6023">
        <w:rPr>
          <w:noProof/>
          <w:szCs w:val="17"/>
          <w:rtl/>
          <w:lang w:eastAsia="en-US"/>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3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F6023" w:rsidRPr="00373C5D" w:rsidP="002F602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3638400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49495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היו</w:t>
                            </w:r>
                            <w:r w:rsidRPr="002F6023">
                              <w:rPr>
                                <w:rFonts w:cs="Tahoma"/>
                                <w:color w:val="0B5294"/>
                                <w:spacing w:val="-4"/>
                                <w:sz w:val="24"/>
                                <w:szCs w:val="24"/>
                                <w:rtl/>
                              </w:rPr>
                              <w:t>"</w:t>
                            </w:r>
                            <w:r w:rsidRPr="002F6023">
                              <w:rPr>
                                <w:rFonts w:cs="Tahoma" w:hint="eastAsia"/>
                                <w:color w:val="0B5294"/>
                                <w:spacing w:val="-4"/>
                                <w:sz w:val="24"/>
                                <w:szCs w:val="24"/>
                                <w:rtl/>
                              </w:rPr>
                              <w:t>ר</w:t>
                            </w:r>
                            <w:r w:rsidRPr="002F6023">
                              <w:rPr>
                                <w:rFonts w:cs="Tahoma"/>
                                <w:color w:val="0B5294"/>
                                <w:spacing w:val="-4"/>
                                <w:sz w:val="24"/>
                                <w:szCs w:val="24"/>
                                <w:rtl/>
                              </w:rPr>
                              <w:t xml:space="preserve"> </w:t>
                            </w:r>
                            <w:r w:rsidRPr="002F6023">
                              <w:rPr>
                                <w:rFonts w:cs="Tahoma" w:hint="eastAsia"/>
                                <w:color w:val="0B5294"/>
                                <w:spacing w:val="-4"/>
                                <w:sz w:val="24"/>
                                <w:szCs w:val="24"/>
                                <w:rtl/>
                              </w:rPr>
                              <w:t>השתמש</w:t>
                            </w:r>
                            <w:r w:rsidRPr="002F6023">
                              <w:rPr>
                                <w:rFonts w:cs="Tahoma"/>
                                <w:color w:val="0B5294"/>
                                <w:spacing w:val="-4"/>
                                <w:sz w:val="24"/>
                                <w:szCs w:val="24"/>
                                <w:rtl/>
                              </w:rPr>
                              <w:t xml:space="preserve"> </w:t>
                            </w:r>
                            <w:r w:rsidRPr="002F6023">
                              <w:rPr>
                                <w:rFonts w:cs="Tahoma" w:hint="eastAsia"/>
                                <w:color w:val="0B5294"/>
                                <w:spacing w:val="-4"/>
                                <w:sz w:val="24"/>
                                <w:szCs w:val="24"/>
                                <w:rtl/>
                              </w:rPr>
                              <w:t>במשרדי</w:t>
                            </w:r>
                            <w:r w:rsidRPr="002F6023">
                              <w:rPr>
                                <w:rFonts w:cs="Tahoma"/>
                                <w:color w:val="0B5294"/>
                                <w:spacing w:val="-4"/>
                                <w:sz w:val="24"/>
                                <w:szCs w:val="24"/>
                                <w:rtl/>
                              </w:rPr>
                              <w:t xml:space="preserve"> </w:t>
                            </w:r>
                            <w:r w:rsidRPr="002F6023">
                              <w:rPr>
                                <w:rFonts w:cs="Tahoma" w:hint="eastAsia"/>
                                <w:color w:val="0B5294"/>
                                <w:spacing w:val="-4"/>
                                <w:sz w:val="24"/>
                                <w:szCs w:val="24"/>
                                <w:rtl/>
                              </w:rPr>
                              <w:t>החברה</w:t>
                            </w:r>
                            <w:r w:rsidRPr="002F6023">
                              <w:rPr>
                                <w:rFonts w:cs="Tahoma"/>
                                <w:color w:val="0B5294"/>
                                <w:spacing w:val="-4"/>
                                <w:sz w:val="24"/>
                                <w:szCs w:val="24"/>
                                <w:rtl/>
                              </w:rPr>
                              <w:t xml:space="preserve"> </w:t>
                            </w:r>
                            <w:r w:rsidRPr="002F6023">
                              <w:rPr>
                                <w:rFonts w:cs="Tahoma" w:hint="eastAsia"/>
                                <w:color w:val="0B5294"/>
                                <w:spacing w:val="-4"/>
                                <w:sz w:val="24"/>
                                <w:szCs w:val="24"/>
                                <w:rtl/>
                              </w:rPr>
                              <w:t>לקיום</w:t>
                            </w:r>
                            <w:r w:rsidRPr="002F6023">
                              <w:rPr>
                                <w:rFonts w:cs="Tahoma"/>
                                <w:color w:val="0B5294"/>
                                <w:spacing w:val="-4"/>
                                <w:sz w:val="24"/>
                                <w:szCs w:val="24"/>
                                <w:rtl/>
                              </w:rPr>
                              <w:t xml:space="preserve"> </w:t>
                            </w:r>
                            <w:r w:rsidRPr="002F6023">
                              <w:rPr>
                                <w:rFonts w:cs="Tahoma" w:hint="eastAsia"/>
                                <w:color w:val="0B5294"/>
                                <w:spacing w:val="-4"/>
                                <w:sz w:val="24"/>
                                <w:szCs w:val="24"/>
                                <w:rtl/>
                              </w:rPr>
                              <w:t>כינוס</w:t>
                            </w:r>
                            <w:r w:rsidRPr="002F6023">
                              <w:rPr>
                                <w:rFonts w:cs="Tahoma"/>
                                <w:color w:val="0B5294"/>
                                <w:spacing w:val="-4"/>
                                <w:sz w:val="24"/>
                                <w:szCs w:val="24"/>
                                <w:rtl/>
                              </w:rPr>
                              <w:t xml:space="preserve"> </w:t>
                            </w:r>
                            <w:r w:rsidRPr="002F6023">
                              <w:rPr>
                                <w:rFonts w:cs="Tahoma" w:hint="eastAsia"/>
                                <w:color w:val="0B5294"/>
                                <w:spacing w:val="-4"/>
                                <w:sz w:val="24"/>
                                <w:szCs w:val="24"/>
                                <w:rtl/>
                              </w:rPr>
                              <w:t>הנוגע</w:t>
                            </w:r>
                            <w:r w:rsidRPr="002F6023">
                              <w:rPr>
                                <w:rFonts w:cs="Tahoma"/>
                                <w:color w:val="0B5294"/>
                                <w:spacing w:val="-4"/>
                                <w:sz w:val="24"/>
                                <w:szCs w:val="24"/>
                                <w:rtl/>
                              </w:rPr>
                              <w:t xml:space="preserve"> </w:t>
                            </w:r>
                            <w:r w:rsidRPr="002F6023">
                              <w:rPr>
                                <w:rFonts w:cs="Tahoma" w:hint="eastAsia"/>
                                <w:color w:val="0B5294"/>
                                <w:spacing w:val="-4"/>
                                <w:sz w:val="24"/>
                                <w:szCs w:val="24"/>
                                <w:rtl/>
                              </w:rPr>
                              <w:t>לעיסוק</w:t>
                            </w:r>
                            <w:r w:rsidRPr="002F6023">
                              <w:rPr>
                                <w:rFonts w:cs="Tahoma"/>
                                <w:color w:val="0B5294"/>
                                <w:spacing w:val="-4"/>
                                <w:sz w:val="24"/>
                                <w:szCs w:val="24"/>
                                <w:rtl/>
                              </w:rPr>
                              <w:t xml:space="preserve"> </w:t>
                            </w:r>
                            <w:r w:rsidRPr="002F6023">
                              <w:rPr>
                                <w:rFonts w:cs="Tahoma" w:hint="eastAsia"/>
                                <w:color w:val="0B5294"/>
                                <w:spacing w:val="-4"/>
                                <w:sz w:val="24"/>
                                <w:szCs w:val="24"/>
                                <w:rtl/>
                              </w:rPr>
                              <w:t>אחר</w:t>
                            </w:r>
                            <w:r w:rsidRPr="002F6023">
                              <w:rPr>
                                <w:rFonts w:cs="Tahoma"/>
                                <w:color w:val="0B5294"/>
                                <w:spacing w:val="-4"/>
                                <w:sz w:val="24"/>
                                <w:szCs w:val="24"/>
                                <w:rtl/>
                              </w:rPr>
                              <w:t xml:space="preserve"> </w:t>
                            </w:r>
                            <w:r w:rsidRPr="002F6023">
                              <w:rPr>
                                <w:rFonts w:cs="Tahoma" w:hint="eastAsia"/>
                                <w:color w:val="0B5294"/>
                                <w:spacing w:val="-4"/>
                                <w:sz w:val="24"/>
                                <w:szCs w:val="24"/>
                                <w:rtl/>
                              </w:rPr>
                              <w:t>שלו</w:t>
                            </w:r>
                            <w:r w:rsidRPr="002F6023">
                              <w:rPr>
                                <w:rFonts w:cs="Tahoma"/>
                                <w:color w:val="0B5294"/>
                                <w:spacing w:val="-4"/>
                                <w:sz w:val="24"/>
                                <w:szCs w:val="24"/>
                                <w:rtl/>
                              </w:rPr>
                              <w:t xml:space="preserve"> </w:t>
                            </w:r>
                            <w:r w:rsidRPr="002F6023">
                              <w:rPr>
                                <w:rFonts w:cs="Tahoma" w:hint="eastAsia"/>
                                <w:color w:val="0B5294"/>
                                <w:spacing w:val="-4"/>
                                <w:sz w:val="24"/>
                                <w:szCs w:val="24"/>
                                <w:rtl/>
                              </w:rPr>
                              <w:t>ואף</w:t>
                            </w:r>
                            <w:r w:rsidRPr="002F6023">
                              <w:rPr>
                                <w:rFonts w:cs="Tahoma"/>
                                <w:color w:val="0B5294"/>
                                <w:spacing w:val="-4"/>
                                <w:sz w:val="24"/>
                                <w:szCs w:val="24"/>
                                <w:rtl/>
                              </w:rPr>
                              <w:t xml:space="preserve"> </w:t>
                            </w:r>
                            <w:r w:rsidRPr="002F6023">
                              <w:rPr>
                                <w:rFonts w:cs="Tahoma" w:hint="eastAsia"/>
                                <w:color w:val="0B5294"/>
                                <w:spacing w:val="-4"/>
                                <w:sz w:val="24"/>
                                <w:szCs w:val="24"/>
                                <w:rtl/>
                              </w:rPr>
                              <w:t>הפעיל</w:t>
                            </w:r>
                            <w:r w:rsidRPr="002F6023">
                              <w:rPr>
                                <w:rFonts w:cs="Tahoma"/>
                                <w:color w:val="0B5294"/>
                                <w:spacing w:val="-4"/>
                                <w:sz w:val="24"/>
                                <w:szCs w:val="24"/>
                                <w:rtl/>
                              </w:rPr>
                              <w:t xml:space="preserve"> </w:t>
                            </w:r>
                            <w:r w:rsidRPr="002F6023">
                              <w:rPr>
                                <w:rFonts w:cs="Tahoma" w:hint="eastAsia"/>
                                <w:color w:val="0B5294"/>
                                <w:spacing w:val="-4"/>
                                <w:sz w:val="24"/>
                                <w:szCs w:val="24"/>
                                <w:rtl/>
                              </w:rPr>
                              <w:t>לצורך</w:t>
                            </w:r>
                            <w:r w:rsidRPr="002F6023">
                              <w:rPr>
                                <w:rFonts w:cs="Tahoma"/>
                                <w:color w:val="0B5294"/>
                                <w:spacing w:val="-4"/>
                                <w:sz w:val="24"/>
                                <w:szCs w:val="24"/>
                                <w:rtl/>
                              </w:rPr>
                              <w:t xml:space="preserve"> </w:t>
                            </w:r>
                            <w:r w:rsidRPr="002F6023">
                              <w:rPr>
                                <w:rFonts w:cs="Tahoma" w:hint="eastAsia"/>
                                <w:color w:val="0B5294"/>
                                <w:spacing w:val="-4"/>
                                <w:sz w:val="24"/>
                                <w:szCs w:val="24"/>
                                <w:rtl/>
                              </w:rPr>
                              <w:t>כך</w:t>
                            </w:r>
                            <w:r w:rsidRPr="002F6023">
                              <w:rPr>
                                <w:rFonts w:cs="Tahoma"/>
                                <w:color w:val="0B5294"/>
                                <w:spacing w:val="-4"/>
                                <w:sz w:val="24"/>
                                <w:szCs w:val="24"/>
                                <w:rtl/>
                              </w:rPr>
                              <w:t xml:space="preserve"> </w:t>
                            </w:r>
                            <w:r w:rsidRPr="002F6023">
                              <w:rPr>
                                <w:rFonts w:cs="Tahoma" w:hint="eastAsia"/>
                                <w:color w:val="0B5294"/>
                                <w:spacing w:val="-4"/>
                                <w:sz w:val="24"/>
                                <w:szCs w:val="24"/>
                                <w:rtl/>
                              </w:rPr>
                              <w:t>בעל</w:t>
                            </w:r>
                            <w:r w:rsidRPr="002F6023">
                              <w:rPr>
                                <w:rFonts w:cs="Tahoma"/>
                                <w:color w:val="0B5294"/>
                                <w:spacing w:val="-4"/>
                                <w:sz w:val="24"/>
                                <w:szCs w:val="24"/>
                                <w:rtl/>
                              </w:rPr>
                              <w:t xml:space="preserve"> </w:t>
                            </w:r>
                            <w:r w:rsidRPr="002F6023">
                              <w:rPr>
                                <w:rFonts w:cs="Tahoma" w:hint="eastAsia"/>
                                <w:color w:val="0B5294"/>
                                <w:spacing w:val="-4"/>
                                <w:sz w:val="24"/>
                                <w:szCs w:val="24"/>
                                <w:rtl/>
                              </w:rPr>
                              <w:t>תפקיד</w:t>
                            </w:r>
                            <w:r w:rsidRPr="002F6023">
                              <w:rPr>
                                <w:rFonts w:cs="Tahoma"/>
                                <w:color w:val="0B5294"/>
                                <w:spacing w:val="-4"/>
                                <w:sz w:val="24"/>
                                <w:szCs w:val="24"/>
                                <w:rtl/>
                              </w:rPr>
                              <w:t xml:space="preserve"> </w:t>
                            </w:r>
                            <w:r w:rsidRPr="002F6023">
                              <w:rPr>
                                <w:rFonts w:cs="Tahoma" w:hint="eastAsia"/>
                                <w:color w:val="0B5294"/>
                                <w:spacing w:val="-4"/>
                                <w:sz w:val="24"/>
                                <w:szCs w:val="24"/>
                                <w:rtl/>
                              </w:rPr>
                              <w:t>בעמידר</w:t>
                            </w:r>
                            <w:r w:rsidRPr="002F6023">
                              <w:rPr>
                                <w:rFonts w:cs="Tahoma"/>
                                <w:color w:val="0B5294"/>
                                <w:spacing w:val="-4"/>
                                <w:sz w:val="24"/>
                                <w:szCs w:val="24"/>
                                <w:rtl/>
                              </w:rPr>
                              <w:t xml:space="preserve"> </w:t>
                            </w:r>
                            <w:r w:rsidRPr="002F6023">
                              <w:rPr>
                                <w:rFonts w:cs="Tahoma" w:hint="eastAsia"/>
                                <w:color w:val="0B5294"/>
                                <w:spacing w:val="-4"/>
                                <w:sz w:val="24"/>
                                <w:szCs w:val="24"/>
                                <w:rtl/>
                              </w:rPr>
                              <w:t>הכפוף</w:t>
                            </w:r>
                            <w:r w:rsidRPr="002F6023">
                              <w:rPr>
                                <w:rFonts w:cs="Tahoma"/>
                                <w:color w:val="0B5294"/>
                                <w:spacing w:val="-4"/>
                                <w:sz w:val="24"/>
                                <w:szCs w:val="24"/>
                                <w:rtl/>
                              </w:rPr>
                              <w:t xml:space="preserve"> </w:t>
                            </w:r>
                            <w:r w:rsidRPr="002F6023">
                              <w:rPr>
                                <w:rFonts w:cs="Tahoma" w:hint="eastAsia"/>
                                <w:color w:val="0B5294"/>
                                <w:spacing w:val="-4"/>
                                <w:sz w:val="24"/>
                                <w:szCs w:val="24"/>
                                <w:rtl/>
                              </w:rPr>
                              <w:t>אליו</w:t>
                            </w:r>
                          </w:p>
                          <w:p w:rsidR="002F6023" w:rsidRPr="00373C5D" w:rsidP="002F602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9154858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36462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2F6023" w:rsidRPr="00373C5D" w:rsidP="002F6023">
                      <w:pPr>
                        <w:spacing w:line="240" w:lineRule="atLeast"/>
                        <w:rPr>
                          <w:rFonts w:cs="Tahoma"/>
                          <w:b/>
                          <w:bCs/>
                          <w:color w:val="0B5294"/>
                          <w:sz w:val="48"/>
                          <w:szCs w:val="48"/>
                          <w:rtl/>
                        </w:rPr>
                      </w:pPr>
                      <w:drawing>
                        <wp:inline distT="0" distB="0" distL="0" distR="0">
                          <wp:extent cx="311150" cy="256800"/>
                          <wp:effectExtent l="0" t="0" r="0" b="0"/>
                          <wp:docPr id="3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5455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היו</w:t>
                      </w:r>
                      <w:r w:rsidRPr="002F6023">
                        <w:rPr>
                          <w:rFonts w:cs="Tahoma"/>
                          <w:color w:val="0B5294"/>
                          <w:spacing w:val="-4"/>
                          <w:sz w:val="24"/>
                          <w:szCs w:val="24"/>
                          <w:rtl/>
                        </w:rPr>
                        <w:t>"</w:t>
                      </w:r>
                      <w:r w:rsidRPr="002F6023">
                        <w:rPr>
                          <w:rFonts w:cs="Tahoma" w:hint="eastAsia"/>
                          <w:color w:val="0B5294"/>
                          <w:spacing w:val="-4"/>
                          <w:sz w:val="24"/>
                          <w:szCs w:val="24"/>
                          <w:rtl/>
                        </w:rPr>
                        <w:t>ר</w:t>
                      </w:r>
                      <w:r w:rsidRPr="002F6023">
                        <w:rPr>
                          <w:rFonts w:cs="Tahoma"/>
                          <w:color w:val="0B5294"/>
                          <w:spacing w:val="-4"/>
                          <w:sz w:val="24"/>
                          <w:szCs w:val="24"/>
                          <w:rtl/>
                        </w:rPr>
                        <w:t xml:space="preserve"> </w:t>
                      </w:r>
                      <w:r w:rsidRPr="002F6023">
                        <w:rPr>
                          <w:rFonts w:cs="Tahoma" w:hint="eastAsia"/>
                          <w:color w:val="0B5294"/>
                          <w:spacing w:val="-4"/>
                          <w:sz w:val="24"/>
                          <w:szCs w:val="24"/>
                          <w:rtl/>
                        </w:rPr>
                        <w:t>השתמש</w:t>
                      </w:r>
                      <w:r w:rsidRPr="002F6023">
                        <w:rPr>
                          <w:rFonts w:cs="Tahoma"/>
                          <w:color w:val="0B5294"/>
                          <w:spacing w:val="-4"/>
                          <w:sz w:val="24"/>
                          <w:szCs w:val="24"/>
                          <w:rtl/>
                        </w:rPr>
                        <w:t xml:space="preserve"> </w:t>
                      </w:r>
                      <w:r w:rsidRPr="002F6023">
                        <w:rPr>
                          <w:rFonts w:cs="Tahoma" w:hint="eastAsia"/>
                          <w:color w:val="0B5294"/>
                          <w:spacing w:val="-4"/>
                          <w:sz w:val="24"/>
                          <w:szCs w:val="24"/>
                          <w:rtl/>
                        </w:rPr>
                        <w:t>במשרדי</w:t>
                      </w:r>
                      <w:r w:rsidRPr="002F6023">
                        <w:rPr>
                          <w:rFonts w:cs="Tahoma"/>
                          <w:color w:val="0B5294"/>
                          <w:spacing w:val="-4"/>
                          <w:sz w:val="24"/>
                          <w:szCs w:val="24"/>
                          <w:rtl/>
                        </w:rPr>
                        <w:t xml:space="preserve"> </w:t>
                      </w:r>
                      <w:r w:rsidRPr="002F6023">
                        <w:rPr>
                          <w:rFonts w:cs="Tahoma" w:hint="eastAsia"/>
                          <w:color w:val="0B5294"/>
                          <w:spacing w:val="-4"/>
                          <w:sz w:val="24"/>
                          <w:szCs w:val="24"/>
                          <w:rtl/>
                        </w:rPr>
                        <w:t>החברה</w:t>
                      </w:r>
                      <w:r w:rsidRPr="002F6023">
                        <w:rPr>
                          <w:rFonts w:cs="Tahoma"/>
                          <w:color w:val="0B5294"/>
                          <w:spacing w:val="-4"/>
                          <w:sz w:val="24"/>
                          <w:szCs w:val="24"/>
                          <w:rtl/>
                        </w:rPr>
                        <w:t xml:space="preserve"> </w:t>
                      </w:r>
                      <w:r w:rsidRPr="002F6023">
                        <w:rPr>
                          <w:rFonts w:cs="Tahoma" w:hint="eastAsia"/>
                          <w:color w:val="0B5294"/>
                          <w:spacing w:val="-4"/>
                          <w:sz w:val="24"/>
                          <w:szCs w:val="24"/>
                          <w:rtl/>
                        </w:rPr>
                        <w:t>לקיום</w:t>
                      </w:r>
                      <w:r w:rsidRPr="002F6023">
                        <w:rPr>
                          <w:rFonts w:cs="Tahoma"/>
                          <w:color w:val="0B5294"/>
                          <w:spacing w:val="-4"/>
                          <w:sz w:val="24"/>
                          <w:szCs w:val="24"/>
                          <w:rtl/>
                        </w:rPr>
                        <w:t xml:space="preserve"> </w:t>
                      </w:r>
                      <w:r w:rsidRPr="002F6023">
                        <w:rPr>
                          <w:rFonts w:cs="Tahoma" w:hint="eastAsia"/>
                          <w:color w:val="0B5294"/>
                          <w:spacing w:val="-4"/>
                          <w:sz w:val="24"/>
                          <w:szCs w:val="24"/>
                          <w:rtl/>
                        </w:rPr>
                        <w:t>כינוס</w:t>
                      </w:r>
                      <w:r w:rsidRPr="002F6023">
                        <w:rPr>
                          <w:rFonts w:cs="Tahoma"/>
                          <w:color w:val="0B5294"/>
                          <w:spacing w:val="-4"/>
                          <w:sz w:val="24"/>
                          <w:szCs w:val="24"/>
                          <w:rtl/>
                        </w:rPr>
                        <w:t xml:space="preserve"> </w:t>
                      </w:r>
                      <w:r w:rsidRPr="002F6023">
                        <w:rPr>
                          <w:rFonts w:cs="Tahoma" w:hint="eastAsia"/>
                          <w:color w:val="0B5294"/>
                          <w:spacing w:val="-4"/>
                          <w:sz w:val="24"/>
                          <w:szCs w:val="24"/>
                          <w:rtl/>
                        </w:rPr>
                        <w:t>הנוגע</w:t>
                      </w:r>
                      <w:r w:rsidRPr="002F6023">
                        <w:rPr>
                          <w:rFonts w:cs="Tahoma"/>
                          <w:color w:val="0B5294"/>
                          <w:spacing w:val="-4"/>
                          <w:sz w:val="24"/>
                          <w:szCs w:val="24"/>
                          <w:rtl/>
                        </w:rPr>
                        <w:t xml:space="preserve"> </w:t>
                      </w:r>
                      <w:r w:rsidRPr="002F6023">
                        <w:rPr>
                          <w:rFonts w:cs="Tahoma" w:hint="eastAsia"/>
                          <w:color w:val="0B5294"/>
                          <w:spacing w:val="-4"/>
                          <w:sz w:val="24"/>
                          <w:szCs w:val="24"/>
                          <w:rtl/>
                        </w:rPr>
                        <w:t>לעיסוק</w:t>
                      </w:r>
                      <w:r w:rsidRPr="002F6023">
                        <w:rPr>
                          <w:rFonts w:cs="Tahoma"/>
                          <w:color w:val="0B5294"/>
                          <w:spacing w:val="-4"/>
                          <w:sz w:val="24"/>
                          <w:szCs w:val="24"/>
                          <w:rtl/>
                        </w:rPr>
                        <w:t xml:space="preserve"> </w:t>
                      </w:r>
                      <w:r w:rsidRPr="002F6023">
                        <w:rPr>
                          <w:rFonts w:cs="Tahoma" w:hint="eastAsia"/>
                          <w:color w:val="0B5294"/>
                          <w:spacing w:val="-4"/>
                          <w:sz w:val="24"/>
                          <w:szCs w:val="24"/>
                          <w:rtl/>
                        </w:rPr>
                        <w:t>אחר</w:t>
                      </w:r>
                      <w:r w:rsidRPr="002F6023">
                        <w:rPr>
                          <w:rFonts w:cs="Tahoma"/>
                          <w:color w:val="0B5294"/>
                          <w:spacing w:val="-4"/>
                          <w:sz w:val="24"/>
                          <w:szCs w:val="24"/>
                          <w:rtl/>
                        </w:rPr>
                        <w:t xml:space="preserve"> </w:t>
                      </w:r>
                      <w:r w:rsidRPr="002F6023">
                        <w:rPr>
                          <w:rFonts w:cs="Tahoma" w:hint="eastAsia"/>
                          <w:color w:val="0B5294"/>
                          <w:spacing w:val="-4"/>
                          <w:sz w:val="24"/>
                          <w:szCs w:val="24"/>
                          <w:rtl/>
                        </w:rPr>
                        <w:t>שלו</w:t>
                      </w:r>
                      <w:r w:rsidRPr="002F6023">
                        <w:rPr>
                          <w:rFonts w:cs="Tahoma"/>
                          <w:color w:val="0B5294"/>
                          <w:spacing w:val="-4"/>
                          <w:sz w:val="24"/>
                          <w:szCs w:val="24"/>
                          <w:rtl/>
                        </w:rPr>
                        <w:t xml:space="preserve"> </w:t>
                      </w:r>
                      <w:r w:rsidRPr="002F6023">
                        <w:rPr>
                          <w:rFonts w:cs="Tahoma" w:hint="eastAsia"/>
                          <w:color w:val="0B5294"/>
                          <w:spacing w:val="-4"/>
                          <w:sz w:val="24"/>
                          <w:szCs w:val="24"/>
                          <w:rtl/>
                        </w:rPr>
                        <w:t>ואף</w:t>
                      </w:r>
                      <w:r w:rsidRPr="002F6023">
                        <w:rPr>
                          <w:rFonts w:cs="Tahoma"/>
                          <w:color w:val="0B5294"/>
                          <w:spacing w:val="-4"/>
                          <w:sz w:val="24"/>
                          <w:szCs w:val="24"/>
                          <w:rtl/>
                        </w:rPr>
                        <w:t xml:space="preserve"> </w:t>
                      </w:r>
                      <w:r w:rsidRPr="002F6023">
                        <w:rPr>
                          <w:rFonts w:cs="Tahoma" w:hint="eastAsia"/>
                          <w:color w:val="0B5294"/>
                          <w:spacing w:val="-4"/>
                          <w:sz w:val="24"/>
                          <w:szCs w:val="24"/>
                          <w:rtl/>
                        </w:rPr>
                        <w:t>הפעיל</w:t>
                      </w:r>
                      <w:r w:rsidRPr="002F6023">
                        <w:rPr>
                          <w:rFonts w:cs="Tahoma"/>
                          <w:color w:val="0B5294"/>
                          <w:spacing w:val="-4"/>
                          <w:sz w:val="24"/>
                          <w:szCs w:val="24"/>
                          <w:rtl/>
                        </w:rPr>
                        <w:t xml:space="preserve"> </w:t>
                      </w:r>
                      <w:r w:rsidRPr="002F6023">
                        <w:rPr>
                          <w:rFonts w:cs="Tahoma" w:hint="eastAsia"/>
                          <w:color w:val="0B5294"/>
                          <w:spacing w:val="-4"/>
                          <w:sz w:val="24"/>
                          <w:szCs w:val="24"/>
                          <w:rtl/>
                        </w:rPr>
                        <w:t>לצורך</w:t>
                      </w:r>
                      <w:r w:rsidRPr="002F6023">
                        <w:rPr>
                          <w:rFonts w:cs="Tahoma"/>
                          <w:color w:val="0B5294"/>
                          <w:spacing w:val="-4"/>
                          <w:sz w:val="24"/>
                          <w:szCs w:val="24"/>
                          <w:rtl/>
                        </w:rPr>
                        <w:t xml:space="preserve"> </w:t>
                      </w:r>
                      <w:r w:rsidRPr="002F6023">
                        <w:rPr>
                          <w:rFonts w:cs="Tahoma" w:hint="eastAsia"/>
                          <w:color w:val="0B5294"/>
                          <w:spacing w:val="-4"/>
                          <w:sz w:val="24"/>
                          <w:szCs w:val="24"/>
                          <w:rtl/>
                        </w:rPr>
                        <w:t>כך</w:t>
                      </w:r>
                      <w:r w:rsidRPr="002F6023">
                        <w:rPr>
                          <w:rFonts w:cs="Tahoma"/>
                          <w:color w:val="0B5294"/>
                          <w:spacing w:val="-4"/>
                          <w:sz w:val="24"/>
                          <w:szCs w:val="24"/>
                          <w:rtl/>
                        </w:rPr>
                        <w:t xml:space="preserve"> </w:t>
                      </w:r>
                      <w:r w:rsidRPr="002F6023">
                        <w:rPr>
                          <w:rFonts w:cs="Tahoma" w:hint="eastAsia"/>
                          <w:color w:val="0B5294"/>
                          <w:spacing w:val="-4"/>
                          <w:sz w:val="24"/>
                          <w:szCs w:val="24"/>
                          <w:rtl/>
                        </w:rPr>
                        <w:t>בעל</w:t>
                      </w:r>
                      <w:r w:rsidRPr="002F6023">
                        <w:rPr>
                          <w:rFonts w:cs="Tahoma"/>
                          <w:color w:val="0B5294"/>
                          <w:spacing w:val="-4"/>
                          <w:sz w:val="24"/>
                          <w:szCs w:val="24"/>
                          <w:rtl/>
                        </w:rPr>
                        <w:t xml:space="preserve"> </w:t>
                      </w:r>
                      <w:r w:rsidRPr="002F6023">
                        <w:rPr>
                          <w:rFonts w:cs="Tahoma" w:hint="eastAsia"/>
                          <w:color w:val="0B5294"/>
                          <w:spacing w:val="-4"/>
                          <w:sz w:val="24"/>
                          <w:szCs w:val="24"/>
                          <w:rtl/>
                        </w:rPr>
                        <w:t>תפקיד</w:t>
                      </w:r>
                      <w:r w:rsidRPr="002F6023">
                        <w:rPr>
                          <w:rFonts w:cs="Tahoma"/>
                          <w:color w:val="0B5294"/>
                          <w:spacing w:val="-4"/>
                          <w:sz w:val="24"/>
                          <w:szCs w:val="24"/>
                          <w:rtl/>
                        </w:rPr>
                        <w:t xml:space="preserve"> </w:t>
                      </w:r>
                      <w:r w:rsidRPr="002F6023">
                        <w:rPr>
                          <w:rFonts w:cs="Tahoma" w:hint="eastAsia"/>
                          <w:color w:val="0B5294"/>
                          <w:spacing w:val="-4"/>
                          <w:sz w:val="24"/>
                          <w:szCs w:val="24"/>
                          <w:rtl/>
                        </w:rPr>
                        <w:t>בעמידר</w:t>
                      </w:r>
                      <w:r w:rsidRPr="002F6023">
                        <w:rPr>
                          <w:rFonts w:cs="Tahoma"/>
                          <w:color w:val="0B5294"/>
                          <w:spacing w:val="-4"/>
                          <w:sz w:val="24"/>
                          <w:szCs w:val="24"/>
                          <w:rtl/>
                        </w:rPr>
                        <w:t xml:space="preserve"> </w:t>
                      </w:r>
                      <w:r w:rsidRPr="002F6023">
                        <w:rPr>
                          <w:rFonts w:cs="Tahoma" w:hint="eastAsia"/>
                          <w:color w:val="0B5294"/>
                          <w:spacing w:val="-4"/>
                          <w:sz w:val="24"/>
                          <w:szCs w:val="24"/>
                          <w:rtl/>
                        </w:rPr>
                        <w:t>הכפוף</w:t>
                      </w:r>
                      <w:r w:rsidRPr="002F6023">
                        <w:rPr>
                          <w:rFonts w:cs="Tahoma"/>
                          <w:color w:val="0B5294"/>
                          <w:spacing w:val="-4"/>
                          <w:sz w:val="24"/>
                          <w:szCs w:val="24"/>
                          <w:rtl/>
                        </w:rPr>
                        <w:t xml:space="preserve"> </w:t>
                      </w:r>
                      <w:r w:rsidRPr="002F6023">
                        <w:rPr>
                          <w:rFonts w:cs="Tahoma" w:hint="eastAsia"/>
                          <w:color w:val="0B5294"/>
                          <w:spacing w:val="-4"/>
                          <w:sz w:val="24"/>
                          <w:szCs w:val="24"/>
                          <w:rtl/>
                        </w:rPr>
                        <w:t>אליו</w:t>
                      </w:r>
                    </w:p>
                    <w:p w:rsidR="002F6023" w:rsidRPr="00373C5D" w:rsidP="002F6023">
                      <w:pPr>
                        <w:spacing w:before="120" w:after="0" w:line="240" w:lineRule="atLeast"/>
                        <w:rPr>
                          <w:rFonts w:cs="Tahoma"/>
                          <w:b/>
                          <w:bCs/>
                          <w:color w:val="0B5294"/>
                          <w:sz w:val="48"/>
                          <w:szCs w:val="48"/>
                          <w:rtl/>
                        </w:rPr>
                      </w:pPr>
                      <w:drawing>
                        <wp:inline distT="0" distB="0" distL="0" distR="0">
                          <wp:extent cx="288000" cy="31337"/>
                          <wp:effectExtent l="0" t="0" r="0" b="6985"/>
                          <wp:docPr id="3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886294" name="line.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A4680" w:rsidRPr="003C2A8C" w:rsidP="00151FC3">
      <w:pPr>
        <w:spacing w:line="240" w:lineRule="exact"/>
        <w:ind w:right="2268"/>
        <w:jc w:val="both"/>
        <w:rPr>
          <w:rFonts w:ascii="Tahoma" w:hAnsi="Tahoma" w:cs="Tahoma"/>
          <w:sz w:val="18"/>
          <w:szCs w:val="18"/>
          <w:rtl/>
        </w:rPr>
      </w:pPr>
    </w:p>
    <w:p w:rsidR="000A4680" w:rsidRPr="00243835" w:rsidP="00B55BD1">
      <w:pPr>
        <w:pStyle w:val="KOT6"/>
        <w:rPr>
          <w:rtl/>
        </w:rPr>
      </w:pPr>
      <w:r w:rsidRPr="00243835">
        <w:rPr>
          <w:rFonts w:hint="cs"/>
          <w:rtl/>
        </w:rPr>
        <w:t>שימוש בבעלי תפקידים בחברה ובמש</w:t>
      </w:r>
      <w:r>
        <w:rPr>
          <w:rFonts w:hint="cs"/>
          <w:rtl/>
        </w:rPr>
        <w:t>רדי</w:t>
      </w:r>
      <w:r w:rsidRPr="00243835">
        <w:rPr>
          <w:rFonts w:hint="cs"/>
          <w:rtl/>
        </w:rPr>
        <w:t>ה לטובת עניי</w:t>
      </w:r>
      <w:r>
        <w:rPr>
          <w:rFonts w:hint="cs"/>
          <w:rtl/>
        </w:rPr>
        <w:t xml:space="preserve">ן </w:t>
      </w:r>
      <w:r w:rsidRPr="00243835">
        <w:rPr>
          <w:rFonts w:hint="cs"/>
          <w:rtl/>
        </w:rPr>
        <w:t>הנוגע</w:t>
      </w:r>
      <w:r>
        <w:rPr>
          <w:rFonts w:hint="cs"/>
          <w:rtl/>
        </w:rPr>
        <w:t xml:space="preserve"> </w:t>
      </w:r>
      <w:r w:rsidRPr="00243835">
        <w:rPr>
          <w:rFonts w:hint="cs"/>
          <w:rtl/>
        </w:rPr>
        <w:t>לעיסוק אחר</w:t>
      </w:r>
      <w:r>
        <w:rPr>
          <w:rFonts w:hint="cs"/>
          <w:rtl/>
        </w:rPr>
        <w:t xml:space="preserve"> של היו"ר</w:t>
      </w:r>
    </w:p>
    <w:p w:rsidR="000A4680" w:rsidRPr="003C2A8C" w:rsidP="00B55BD1">
      <w:pPr>
        <w:spacing w:line="240" w:lineRule="exact"/>
        <w:ind w:right="2268"/>
        <w:jc w:val="both"/>
        <w:rPr>
          <w:rFonts w:ascii="Tahoma" w:hAnsi="Tahoma" w:cs="Tahoma"/>
          <w:sz w:val="18"/>
          <w:szCs w:val="18"/>
          <w:rtl/>
        </w:rPr>
      </w:pPr>
      <w:r w:rsidRPr="003C2A8C">
        <w:rPr>
          <w:rFonts w:ascii="Tahoma" w:hAnsi="Tahoma" w:cs="Tahoma" w:hint="cs"/>
          <w:sz w:val="18"/>
          <w:szCs w:val="18"/>
          <w:rtl/>
        </w:rPr>
        <w:t>ליו"ר עמידר קשר עם עמותה א', הפועלת להנחלת מורשתו של רב ידוע, ואין לה כל קשר לעמידר. הביקורת העלתה כי ביוני 2015 הנחה היו"ר את עוזרו דאז בעמידר להזמין כ-50 אנשים למפגש הנוגע לפעילות העמותה, שנועד להתקיים בחדר הישיבות שבמשרדי עמידר ביולי 2015. בהזמנה התבקשו המוזמנים ע"י היו"ר לאשר את הגעתם אצל עוזרו דאז. בהמשך חודש יולי העביר היו"ר לכל משתתפי המפגש את סיכום עיקרי הנושאים שעלו בו.</w:t>
      </w:r>
    </w:p>
    <w:p w:rsidR="000A4680" w:rsidRPr="003C2A8C" w:rsidP="00B55BD1">
      <w:pPr>
        <w:spacing w:after="240" w:line="240" w:lineRule="exact"/>
        <w:ind w:right="2268"/>
        <w:jc w:val="both"/>
        <w:rPr>
          <w:rFonts w:ascii="Tahoma" w:hAnsi="Tahoma" w:cs="Tahoma"/>
          <w:sz w:val="18"/>
          <w:szCs w:val="18"/>
          <w:rtl/>
        </w:rPr>
      </w:pPr>
      <w:r w:rsidRPr="003C2A8C">
        <w:rPr>
          <w:rFonts w:ascii="Tahoma" w:hAnsi="Tahoma" w:cs="Tahoma" w:hint="cs"/>
          <w:sz w:val="18"/>
          <w:szCs w:val="18"/>
          <w:rtl/>
        </w:rPr>
        <w:t>באוגוסט 2015 פנה עוזר היו"ר, בשם היו"ר, פעם נוספת למכותבים האמורים (ובהעתק ליו"ר), והפעם הזמינם לכנס הקמה של חבר שוחרים וידידים של העמותה בבית מלון, שבו היו"ר עתיד לשאת דברים. בהמשך אותו חודש פנה העוזר לכמה מהמכותבים כדי לוודא את הגעתם לכנס, ובסוף החודש פנה למזכירת היו"ר והעביר לה את רשימת המכותבים לצורך המשך טיפולה בעניין.</w:t>
      </w:r>
    </w:p>
    <w:p w:rsidR="000A4680" w:rsidRPr="003C2A8C" w:rsidP="00B55BD1">
      <w:pPr>
        <w:pStyle w:val="RESHET"/>
        <w:rPr>
          <w:rtl/>
        </w:rPr>
      </w:pPr>
      <w:r w:rsidRPr="003C2A8C">
        <w:rPr>
          <w:rFonts w:hint="cs"/>
          <w:rtl/>
        </w:rPr>
        <w:t>משרד מבקר המדינה</w:t>
      </w:r>
      <w:r w:rsidRPr="003C2A8C">
        <w:rPr>
          <w:rFonts w:hint="cs"/>
          <w:rtl/>
        </w:rPr>
        <w:t xml:space="preserve"> מעיר ליו</w:t>
      </w:r>
      <w:r w:rsidRPr="003C2A8C">
        <w:rPr>
          <w:rtl/>
        </w:rPr>
        <w:t xml:space="preserve">"ר </w:t>
      </w:r>
      <w:r w:rsidRPr="003C2A8C">
        <w:rPr>
          <w:rFonts w:hint="cs"/>
          <w:rtl/>
        </w:rPr>
        <w:t xml:space="preserve">ולעוזרו על השימוש האסור שעשו במשאבי החברה לצרכים שאינם נוגעים לחברה, דבר המנוגד להוראות רשות החברות ולסדרי </w:t>
      </w:r>
      <w:r w:rsidRPr="003C2A8C">
        <w:rPr>
          <w:rFonts w:hint="cs"/>
          <w:rtl/>
        </w:rPr>
        <w:t>מינהל</w:t>
      </w:r>
      <w:r w:rsidRPr="003C2A8C">
        <w:rPr>
          <w:rFonts w:hint="cs"/>
          <w:rtl/>
        </w:rPr>
        <w:t xml:space="preserve"> תקין.</w:t>
      </w:r>
    </w:p>
    <w:p w:rsidR="000A4680" w:rsidRPr="003C2A8C" w:rsidP="00151FC3">
      <w:pPr>
        <w:spacing w:line="240" w:lineRule="exact"/>
        <w:ind w:right="2268"/>
        <w:jc w:val="both"/>
        <w:rPr>
          <w:rFonts w:ascii="Tahoma" w:hAnsi="Tahoma" w:cs="Tahoma"/>
          <w:sz w:val="18"/>
          <w:szCs w:val="18"/>
          <w:rtl/>
        </w:rPr>
      </w:pPr>
    </w:p>
    <w:p w:rsidR="000A4680" w:rsidP="00151FC3">
      <w:pPr>
        <w:pStyle w:val="KOT6"/>
        <w:rPr>
          <w:rtl/>
        </w:rPr>
      </w:pPr>
      <w:r w:rsidRPr="00B55BD1">
        <w:rPr>
          <w:rFonts w:hint="cs"/>
          <w:rtl/>
        </w:rPr>
        <w:t>פעולות במימון עמידר לקידום תדמיתו האישית של היו"ר</w:t>
      </w:r>
    </w:p>
    <w:p w:rsidR="000A4680" w:rsidRPr="003C2A8C" w:rsidP="00B55BD1">
      <w:pPr>
        <w:pStyle w:val="ListParagraph"/>
        <w:numPr>
          <w:ilvl w:val="0"/>
          <w:numId w:val="11"/>
        </w:numPr>
        <w:autoSpaceDE/>
        <w:autoSpaceDN/>
        <w:adjustRightInd/>
        <w:spacing w:after="240" w:line="240" w:lineRule="exact"/>
        <w:ind w:left="340" w:right="2268" w:hanging="340"/>
        <w:rPr>
          <w:sz w:val="18"/>
          <w:szCs w:val="18"/>
        </w:rPr>
      </w:pPr>
      <w:r w:rsidRPr="003C2A8C">
        <w:rPr>
          <w:rFonts w:hint="cs"/>
          <w:sz w:val="18"/>
          <w:szCs w:val="18"/>
          <w:rtl/>
        </w:rPr>
        <w:t>במהלך שנת 2015 יזם סמנכ"ל השיווק התקשרות של חברת עמידר, באמצעות חברת פרסום, עם עיתון המיועד לציבור הדתי. הסכם ההתקשרות נועד למתג את החברה ולחשוף אותה ואת העומדים בראשה לציבור הדתי. ההסכם כלל סל מוצרי פרסום שונים לטובת החברה (מודעות, כתבות ועוד), ובין היתר ריאיון במדור "עניין אישי" עם היו"ר. ריאיון זה פורסם במאי 2015.</w:t>
      </w:r>
    </w:p>
    <w:p w:rsidR="000A4680" w:rsidP="00B55BD1">
      <w:pPr>
        <w:pStyle w:val="RESHET"/>
        <w:ind w:left="567"/>
        <w:rPr>
          <w:rtl/>
        </w:rPr>
      </w:pPr>
      <w:r w:rsidRPr="00106D83">
        <w:rPr>
          <w:rFonts w:hint="cs"/>
          <w:rtl/>
        </w:rPr>
        <w:t>עלה שהר</w:t>
      </w:r>
      <w:r>
        <w:rPr>
          <w:rFonts w:hint="cs"/>
          <w:rtl/>
        </w:rPr>
        <w:t>י</w:t>
      </w:r>
      <w:r w:rsidRPr="00106D83">
        <w:rPr>
          <w:rFonts w:hint="cs"/>
          <w:rtl/>
        </w:rPr>
        <w:t xml:space="preserve">איון עם </w:t>
      </w:r>
      <w:r>
        <w:rPr>
          <w:rFonts w:hint="cs"/>
          <w:rtl/>
        </w:rPr>
        <w:t>היו"ר</w:t>
      </w:r>
      <w:r w:rsidRPr="00106D83">
        <w:rPr>
          <w:rFonts w:hint="cs"/>
          <w:rtl/>
        </w:rPr>
        <w:t xml:space="preserve"> עסק ברובו המכריע בחייו הפרטיים, </w:t>
      </w:r>
      <w:r>
        <w:rPr>
          <w:rFonts w:hint="cs"/>
          <w:rtl/>
        </w:rPr>
        <w:t>ב</w:t>
      </w:r>
      <w:r w:rsidRPr="00106D83">
        <w:rPr>
          <w:rFonts w:hint="cs"/>
          <w:rtl/>
        </w:rPr>
        <w:t>תחביביו ו</w:t>
      </w:r>
      <w:r>
        <w:rPr>
          <w:rFonts w:hint="cs"/>
          <w:rtl/>
        </w:rPr>
        <w:t>ב</w:t>
      </w:r>
      <w:r w:rsidRPr="00106D83">
        <w:rPr>
          <w:rFonts w:hint="cs"/>
          <w:rtl/>
        </w:rPr>
        <w:t>עיסוקיו הנוספים</w:t>
      </w:r>
      <w:r>
        <w:rPr>
          <w:rFonts w:hint="cs"/>
          <w:rtl/>
        </w:rPr>
        <w:t>, ורק מיעוטו נגע לעמידר.</w:t>
      </w:r>
    </w:p>
    <w:p w:rsidR="000A4680" w:rsidRPr="003C2A8C" w:rsidP="00755D12">
      <w:pPr>
        <w:pStyle w:val="ListParagraph"/>
        <w:numPr>
          <w:ilvl w:val="0"/>
          <w:numId w:val="11"/>
        </w:numPr>
        <w:autoSpaceDE/>
        <w:autoSpaceDN/>
        <w:adjustRightInd/>
        <w:spacing w:before="180" w:after="240" w:line="240" w:lineRule="exact"/>
        <w:ind w:left="340" w:right="2268" w:hanging="340"/>
        <w:rPr>
          <w:sz w:val="18"/>
          <w:szCs w:val="18"/>
          <w:rtl/>
        </w:rPr>
      </w:pPr>
      <w:r w:rsidRPr="003C2A8C">
        <w:rPr>
          <w:rFonts w:hint="cs"/>
          <w:sz w:val="18"/>
          <w:szCs w:val="18"/>
          <w:rtl/>
        </w:rPr>
        <w:t>באוקטובר 2015 הבהירה רשות החברות לחברות ממשלתיות ובכלל זה לעמידר, כי פרסומים לצורכי תדמית שאינם משרתים באופן ישיר ומובהק את הפעילות העסקית של החברה אינם מוצדקים ויש להימנע מהם. הרשות קבעה שעל הדירקטוריון לקבוע מדיניות בנוגע להוצאות הפרסום ולגבש נהלים ובקרות לפיקוח על יישום המדיניות ולבחינת ההלימה בין הפרסום לבין יעדיו. הרשות דרשה מעמידר לדווח לה על יישום הוראותיה עד דצמבר 2015.</w:t>
      </w:r>
    </w:p>
    <w:p w:rsidR="000A4680" w:rsidRPr="003C2A8C" w:rsidP="00755D12">
      <w:pPr>
        <w:pStyle w:val="RESHET"/>
      </w:pPr>
      <w:r w:rsidRPr="003C2A8C">
        <w:rPr>
          <w:rFonts w:hint="cs"/>
          <w:rtl/>
        </w:rPr>
        <w:t>במרץ 2016 החליט דירקטוריון עמידר שהפרסום של החברה יהיה שיווקי ותפעולי בלבד. עם זאת, הדירקטוריון לא הנחה את עמידר לעגן את המדיניות בנהלים ובתהליכי בקרה על מנת לפקח על יישומה ולבחון את הפרסומים, כפי שהורתה רשות החברות, וממילא עמידר לא עשתה זאת.</w:t>
      </w:r>
    </w:p>
    <w:p w:rsidR="000A4680" w:rsidRPr="003C2A8C" w:rsidP="00755D12">
      <w:pPr>
        <w:spacing w:before="180" w:after="240" w:line="240" w:lineRule="exact"/>
        <w:ind w:right="2268"/>
        <w:jc w:val="both"/>
        <w:rPr>
          <w:rFonts w:ascii="Tahoma" w:hAnsi="Tahoma" w:cs="Tahoma"/>
          <w:b/>
          <w:bCs/>
          <w:sz w:val="18"/>
          <w:szCs w:val="18"/>
          <w:rtl/>
        </w:rPr>
      </w:pPr>
      <w:r w:rsidRPr="003C2A8C">
        <w:rPr>
          <w:rFonts w:ascii="Tahoma" w:hAnsi="Tahoma" w:cs="Tahoma" w:hint="cs"/>
          <w:sz w:val="18"/>
          <w:szCs w:val="18"/>
          <w:rtl/>
        </w:rPr>
        <w:t>בפועל, עוד באותו חודש יזם סמנכ"ל השיווק התקשרות עם חברה אחרת באמצעות חברת הפרסום של עמידר. על החברה האחרת היה לעסוק בין היתר בקידום המוניטין של עמידר ובכלל זה גם של יו"ר עמידר ברשת האינטרנט באמצעות קידום תוכן חיובי אודותיו בדפי התוצאות הראשונות של מנוע החיפוש באינטרנט ובערך האישי שלו באתר ויקיפדיה, ומצד שני דחיקת כתבות עיתונות ופרסומים אחרים שבהם תוכן שלילי המתייחס אליו. פעולות אלה בוצעו בידיעתו ובשיתופו של היו"ר. עלות הפעולות, יחד עם פעולות דומות בנוגע לערך "עמידר", הסתכמה בכ-28,500 ש"ח.</w:t>
      </w:r>
    </w:p>
    <w:p w:rsidR="000A4680" w:rsidRPr="003C2A8C" w:rsidP="00755D12">
      <w:pPr>
        <w:pStyle w:val="RESHET"/>
        <w:rPr>
          <w:rtl/>
        </w:rPr>
      </w:pPr>
      <w:r w:rsidRPr="003C2A8C">
        <w:rPr>
          <w:rFonts w:hint="cs"/>
          <w:rtl/>
        </w:rPr>
        <w:t>מכלל האמור יוצא שעמידר השתמשה בחלק מתקציב הפרסום והשיווק שלה לקידום ולשיפור תדמיתו האישית של היו"ר.</w:t>
      </w:r>
    </w:p>
    <w:p w:rsidR="000A4680" w:rsidRPr="003C2A8C" w:rsidP="00755D12">
      <w:pPr>
        <w:spacing w:before="180" w:line="240" w:lineRule="exact"/>
        <w:ind w:right="2268"/>
        <w:jc w:val="both"/>
        <w:rPr>
          <w:rFonts w:ascii="Tahoma" w:hAnsi="Tahoma" w:cs="Tahoma"/>
          <w:sz w:val="18"/>
          <w:szCs w:val="18"/>
          <w:rtl/>
        </w:rPr>
      </w:pPr>
      <w:r w:rsidRPr="003C2A8C">
        <w:rPr>
          <w:rFonts w:ascii="Tahoma" w:hAnsi="Tahoma" w:cs="Tahoma" w:hint="cs"/>
          <w:sz w:val="18"/>
          <w:szCs w:val="18"/>
          <w:rtl/>
        </w:rPr>
        <w:t>סמנכ</w:t>
      </w:r>
      <w:r w:rsidRPr="003C2A8C">
        <w:rPr>
          <w:rFonts w:ascii="Tahoma" w:hAnsi="Tahoma" w:cs="Tahoma"/>
          <w:sz w:val="18"/>
          <w:szCs w:val="18"/>
          <w:rtl/>
        </w:rPr>
        <w:t xml:space="preserve">"ל השיווק מסר למשרד מבקר המדינה בינואר 2017 </w:t>
      </w:r>
      <w:r w:rsidRPr="003C2A8C">
        <w:rPr>
          <w:rFonts w:ascii="Tahoma" w:hAnsi="Tahoma" w:cs="Tahoma" w:hint="cs"/>
          <w:sz w:val="18"/>
          <w:szCs w:val="18"/>
          <w:rtl/>
        </w:rPr>
        <w:t>ב</w:t>
      </w:r>
      <w:r w:rsidRPr="003C2A8C">
        <w:rPr>
          <w:rFonts w:ascii="Tahoma" w:hAnsi="Tahoma" w:cs="Tahoma"/>
          <w:sz w:val="18"/>
          <w:szCs w:val="18"/>
          <w:rtl/>
        </w:rPr>
        <w:t xml:space="preserve">נוגע </w:t>
      </w:r>
      <w:r w:rsidRPr="003C2A8C">
        <w:rPr>
          <w:rFonts w:ascii="Tahoma" w:hAnsi="Tahoma" w:cs="Tahoma" w:hint="cs"/>
          <w:sz w:val="18"/>
          <w:szCs w:val="18"/>
          <w:rtl/>
        </w:rPr>
        <w:t>לעניינים הנזכרים לעיל</w:t>
      </w:r>
      <w:r w:rsidRPr="003C2A8C">
        <w:rPr>
          <w:rFonts w:ascii="Tahoma" w:hAnsi="Tahoma" w:cs="Tahoma"/>
          <w:sz w:val="18"/>
          <w:szCs w:val="18"/>
          <w:rtl/>
        </w:rPr>
        <w:t xml:space="preserve">, </w:t>
      </w:r>
      <w:r w:rsidRPr="003C2A8C">
        <w:rPr>
          <w:rFonts w:ascii="Tahoma" w:hAnsi="Tahoma" w:cs="Tahoma" w:hint="cs"/>
          <w:sz w:val="18"/>
          <w:szCs w:val="18"/>
          <w:rtl/>
        </w:rPr>
        <w:t>שמדובר</w:t>
      </w:r>
      <w:r w:rsidRPr="003C2A8C">
        <w:rPr>
          <w:rFonts w:ascii="Tahoma" w:hAnsi="Tahoma" w:cs="Tahoma"/>
          <w:sz w:val="18"/>
          <w:szCs w:val="18"/>
          <w:rtl/>
        </w:rPr>
        <w:t xml:space="preserve"> </w:t>
      </w:r>
      <w:r w:rsidRPr="003C2A8C">
        <w:rPr>
          <w:rFonts w:ascii="Tahoma" w:hAnsi="Tahoma" w:cs="Tahoma" w:hint="cs"/>
          <w:sz w:val="18"/>
          <w:szCs w:val="18"/>
          <w:rtl/>
        </w:rPr>
        <w:t>בפעילות</w:t>
      </w:r>
      <w:r w:rsidRPr="003C2A8C">
        <w:rPr>
          <w:rFonts w:ascii="Tahoma" w:hAnsi="Tahoma" w:cs="Tahoma"/>
          <w:sz w:val="18"/>
          <w:szCs w:val="18"/>
          <w:rtl/>
        </w:rPr>
        <w:t xml:space="preserve"> </w:t>
      </w:r>
      <w:r w:rsidRPr="003C2A8C">
        <w:rPr>
          <w:rFonts w:ascii="Tahoma" w:hAnsi="Tahoma" w:cs="Tahoma" w:hint="cs"/>
          <w:sz w:val="18"/>
          <w:szCs w:val="18"/>
          <w:rtl/>
        </w:rPr>
        <w:t>שיווקית</w:t>
      </w:r>
      <w:r w:rsidRPr="003C2A8C">
        <w:rPr>
          <w:rFonts w:ascii="Tahoma" w:hAnsi="Tahoma" w:cs="Tahoma"/>
          <w:sz w:val="18"/>
          <w:szCs w:val="18"/>
          <w:rtl/>
        </w:rPr>
        <w:t xml:space="preserve"> </w:t>
      </w:r>
      <w:r w:rsidRPr="003C2A8C">
        <w:rPr>
          <w:rFonts w:ascii="Tahoma" w:hAnsi="Tahoma" w:cs="Tahoma" w:hint="cs"/>
          <w:sz w:val="18"/>
          <w:szCs w:val="18"/>
          <w:rtl/>
        </w:rPr>
        <w:t>של</w:t>
      </w:r>
      <w:r w:rsidRPr="003C2A8C">
        <w:rPr>
          <w:rFonts w:ascii="Tahoma" w:hAnsi="Tahoma" w:cs="Tahoma"/>
          <w:sz w:val="18"/>
          <w:szCs w:val="18"/>
          <w:rtl/>
        </w:rPr>
        <w:t xml:space="preserve"> </w:t>
      </w:r>
      <w:r w:rsidRPr="003C2A8C">
        <w:rPr>
          <w:rFonts w:ascii="Tahoma" w:hAnsi="Tahoma" w:cs="Tahoma" w:hint="cs"/>
          <w:sz w:val="18"/>
          <w:szCs w:val="18"/>
          <w:rtl/>
        </w:rPr>
        <w:t>החברה,</w:t>
      </w:r>
      <w:r w:rsidRPr="003C2A8C">
        <w:rPr>
          <w:rFonts w:ascii="Tahoma" w:hAnsi="Tahoma" w:cs="Tahoma"/>
          <w:sz w:val="18"/>
          <w:szCs w:val="18"/>
          <w:rtl/>
        </w:rPr>
        <w:t xml:space="preserve"> </w:t>
      </w:r>
      <w:r w:rsidRPr="003C2A8C">
        <w:rPr>
          <w:rFonts w:ascii="Tahoma" w:hAnsi="Tahoma" w:cs="Tahoma" w:hint="cs"/>
          <w:sz w:val="18"/>
          <w:szCs w:val="18"/>
          <w:rtl/>
        </w:rPr>
        <w:t>שנעשתה</w:t>
      </w:r>
      <w:r w:rsidRPr="003C2A8C">
        <w:rPr>
          <w:rFonts w:ascii="Tahoma" w:hAnsi="Tahoma" w:cs="Tahoma"/>
          <w:sz w:val="18"/>
          <w:szCs w:val="18"/>
          <w:rtl/>
        </w:rPr>
        <w:t xml:space="preserve"> </w:t>
      </w:r>
      <w:r w:rsidRPr="003C2A8C">
        <w:rPr>
          <w:rFonts w:ascii="Tahoma" w:hAnsi="Tahoma" w:cs="Tahoma" w:hint="cs"/>
          <w:sz w:val="18"/>
          <w:szCs w:val="18"/>
          <w:rtl/>
        </w:rPr>
        <w:t>בהתאם</w:t>
      </w:r>
      <w:r w:rsidRPr="003C2A8C">
        <w:rPr>
          <w:rFonts w:ascii="Tahoma" w:hAnsi="Tahoma" w:cs="Tahoma"/>
          <w:sz w:val="18"/>
          <w:szCs w:val="18"/>
          <w:rtl/>
        </w:rPr>
        <w:t xml:space="preserve"> </w:t>
      </w:r>
      <w:r w:rsidRPr="003C2A8C">
        <w:rPr>
          <w:rFonts w:ascii="Tahoma" w:hAnsi="Tahoma" w:cs="Tahoma" w:hint="cs"/>
          <w:sz w:val="18"/>
          <w:szCs w:val="18"/>
          <w:rtl/>
        </w:rPr>
        <w:t>לאסטרטגיה</w:t>
      </w:r>
      <w:r w:rsidRPr="003C2A8C">
        <w:rPr>
          <w:rFonts w:ascii="Tahoma" w:hAnsi="Tahoma" w:cs="Tahoma"/>
          <w:sz w:val="18"/>
          <w:szCs w:val="18"/>
          <w:rtl/>
        </w:rPr>
        <w:t xml:space="preserve"> </w:t>
      </w:r>
      <w:r w:rsidRPr="003C2A8C">
        <w:rPr>
          <w:rFonts w:ascii="Tahoma" w:hAnsi="Tahoma" w:cs="Tahoma" w:hint="cs"/>
          <w:sz w:val="18"/>
          <w:szCs w:val="18"/>
          <w:rtl/>
        </w:rPr>
        <w:t>של</w:t>
      </w:r>
      <w:r w:rsidRPr="003C2A8C">
        <w:rPr>
          <w:rFonts w:ascii="Tahoma" w:hAnsi="Tahoma" w:cs="Tahoma"/>
          <w:sz w:val="18"/>
          <w:szCs w:val="18"/>
          <w:rtl/>
        </w:rPr>
        <w:t xml:space="preserve"> </w:t>
      </w:r>
      <w:r w:rsidRPr="003C2A8C">
        <w:rPr>
          <w:rFonts w:ascii="Tahoma" w:hAnsi="Tahoma" w:cs="Tahoma" w:hint="cs"/>
          <w:sz w:val="18"/>
          <w:szCs w:val="18"/>
          <w:rtl/>
        </w:rPr>
        <w:t>העמדת</w:t>
      </w:r>
      <w:r w:rsidRPr="003C2A8C">
        <w:rPr>
          <w:rFonts w:ascii="Tahoma" w:hAnsi="Tahoma" w:cs="Tahoma"/>
          <w:sz w:val="18"/>
          <w:szCs w:val="18"/>
          <w:rtl/>
        </w:rPr>
        <w:t xml:space="preserve"> </w:t>
      </w:r>
      <w:r w:rsidRPr="003C2A8C">
        <w:rPr>
          <w:rFonts w:ascii="Tahoma" w:hAnsi="Tahoma" w:cs="Tahoma" w:hint="cs"/>
          <w:sz w:val="18"/>
          <w:szCs w:val="18"/>
          <w:rtl/>
        </w:rPr>
        <w:t>היו</w:t>
      </w:r>
      <w:r w:rsidRPr="003C2A8C">
        <w:rPr>
          <w:rFonts w:ascii="Tahoma" w:hAnsi="Tahoma" w:cs="Tahoma"/>
          <w:sz w:val="18"/>
          <w:szCs w:val="18"/>
          <w:rtl/>
        </w:rPr>
        <w:t xml:space="preserve">"ר </w:t>
      </w:r>
      <w:r w:rsidRPr="003C2A8C">
        <w:rPr>
          <w:rFonts w:ascii="Tahoma" w:hAnsi="Tahoma" w:cs="Tahoma" w:hint="cs"/>
          <w:sz w:val="18"/>
          <w:szCs w:val="18"/>
          <w:rtl/>
        </w:rPr>
        <w:t>כ</w:t>
      </w:r>
      <w:r w:rsidRPr="003C2A8C">
        <w:rPr>
          <w:rFonts w:ascii="Tahoma" w:hAnsi="Tahoma" w:cs="Tahoma"/>
          <w:sz w:val="18"/>
          <w:szCs w:val="18"/>
          <w:rtl/>
        </w:rPr>
        <w:t>"פרזנטור</w:t>
      </w:r>
      <w:r w:rsidRPr="003C2A8C">
        <w:rPr>
          <w:rFonts w:ascii="Tahoma" w:hAnsi="Tahoma" w:cs="Tahoma"/>
          <w:sz w:val="18"/>
          <w:szCs w:val="18"/>
          <w:rtl/>
        </w:rPr>
        <w:t xml:space="preserve">" </w:t>
      </w:r>
      <w:r w:rsidRPr="003C2A8C">
        <w:rPr>
          <w:rFonts w:ascii="Tahoma" w:hAnsi="Tahoma" w:cs="Tahoma" w:hint="cs"/>
          <w:sz w:val="18"/>
          <w:szCs w:val="18"/>
          <w:rtl/>
        </w:rPr>
        <w:t>העיקרי</w:t>
      </w:r>
      <w:r w:rsidRPr="003C2A8C">
        <w:rPr>
          <w:rFonts w:ascii="Tahoma" w:hAnsi="Tahoma" w:cs="Tahoma"/>
          <w:sz w:val="18"/>
          <w:szCs w:val="18"/>
          <w:rtl/>
        </w:rPr>
        <w:t xml:space="preserve"> </w:t>
      </w:r>
      <w:r w:rsidRPr="003C2A8C">
        <w:rPr>
          <w:rFonts w:ascii="Tahoma" w:hAnsi="Tahoma" w:cs="Tahoma" w:hint="cs"/>
          <w:sz w:val="18"/>
          <w:szCs w:val="18"/>
          <w:rtl/>
        </w:rPr>
        <w:t>של</w:t>
      </w:r>
      <w:r w:rsidRPr="003C2A8C">
        <w:rPr>
          <w:rFonts w:ascii="Tahoma" w:hAnsi="Tahoma" w:cs="Tahoma"/>
          <w:sz w:val="18"/>
          <w:szCs w:val="18"/>
          <w:rtl/>
        </w:rPr>
        <w:t xml:space="preserve"> </w:t>
      </w:r>
      <w:r w:rsidRPr="003C2A8C">
        <w:rPr>
          <w:rFonts w:ascii="Tahoma" w:hAnsi="Tahoma" w:cs="Tahoma" w:hint="cs"/>
          <w:sz w:val="18"/>
          <w:szCs w:val="18"/>
          <w:rtl/>
        </w:rPr>
        <w:t>פעילותה</w:t>
      </w:r>
      <w:r w:rsidRPr="003C2A8C">
        <w:rPr>
          <w:rFonts w:ascii="Tahoma" w:hAnsi="Tahoma" w:cs="Tahoma"/>
          <w:sz w:val="18"/>
          <w:szCs w:val="18"/>
          <w:rtl/>
        </w:rPr>
        <w:t xml:space="preserve">, </w:t>
      </w:r>
      <w:r w:rsidRPr="003C2A8C">
        <w:rPr>
          <w:rFonts w:ascii="Tahoma" w:hAnsi="Tahoma" w:cs="Tahoma" w:hint="cs"/>
          <w:sz w:val="18"/>
          <w:szCs w:val="18"/>
          <w:rtl/>
        </w:rPr>
        <w:t>על פי המלצתה של</w:t>
      </w:r>
      <w:r w:rsidRPr="003C2A8C">
        <w:rPr>
          <w:rFonts w:ascii="Tahoma" w:hAnsi="Tahoma" w:cs="Tahoma"/>
          <w:sz w:val="18"/>
          <w:szCs w:val="18"/>
          <w:rtl/>
        </w:rPr>
        <w:t xml:space="preserve"> </w:t>
      </w:r>
      <w:r w:rsidRPr="003C2A8C">
        <w:rPr>
          <w:rFonts w:ascii="Tahoma" w:hAnsi="Tahoma" w:cs="Tahoma" w:hint="cs"/>
          <w:sz w:val="18"/>
          <w:szCs w:val="18"/>
          <w:rtl/>
        </w:rPr>
        <w:t>חברה</w:t>
      </w:r>
      <w:r w:rsidRPr="003C2A8C">
        <w:rPr>
          <w:rFonts w:ascii="Tahoma" w:hAnsi="Tahoma" w:cs="Tahoma"/>
          <w:sz w:val="18"/>
          <w:szCs w:val="18"/>
          <w:rtl/>
        </w:rPr>
        <w:t xml:space="preserve"> </w:t>
      </w:r>
      <w:r w:rsidRPr="003C2A8C">
        <w:rPr>
          <w:rFonts w:ascii="Tahoma" w:hAnsi="Tahoma" w:cs="Tahoma" w:hint="cs"/>
          <w:sz w:val="18"/>
          <w:szCs w:val="18"/>
          <w:rtl/>
        </w:rPr>
        <w:t>לייעוץ</w:t>
      </w:r>
      <w:r w:rsidRPr="003C2A8C">
        <w:rPr>
          <w:rFonts w:ascii="Tahoma" w:hAnsi="Tahoma" w:cs="Tahoma"/>
          <w:sz w:val="18"/>
          <w:szCs w:val="18"/>
          <w:rtl/>
        </w:rPr>
        <w:t xml:space="preserve"> </w:t>
      </w:r>
      <w:r w:rsidRPr="003C2A8C">
        <w:rPr>
          <w:rFonts w:ascii="Tahoma" w:hAnsi="Tahoma" w:cs="Tahoma" w:hint="cs"/>
          <w:sz w:val="18"/>
          <w:szCs w:val="18"/>
          <w:rtl/>
        </w:rPr>
        <w:t>תקשורתי</w:t>
      </w:r>
      <w:r w:rsidRPr="003C2A8C">
        <w:rPr>
          <w:rFonts w:ascii="Tahoma" w:hAnsi="Tahoma" w:cs="Tahoma"/>
          <w:sz w:val="18"/>
          <w:szCs w:val="18"/>
          <w:rtl/>
        </w:rPr>
        <w:t xml:space="preserve">. </w:t>
      </w:r>
      <w:r w:rsidRPr="003C2A8C">
        <w:rPr>
          <w:rFonts w:ascii="Tahoma" w:hAnsi="Tahoma" w:cs="Tahoma" w:hint="cs"/>
          <w:sz w:val="18"/>
          <w:szCs w:val="18"/>
          <w:rtl/>
        </w:rPr>
        <w:t>עוד</w:t>
      </w:r>
      <w:r w:rsidRPr="003C2A8C">
        <w:rPr>
          <w:rFonts w:ascii="Tahoma" w:hAnsi="Tahoma" w:cs="Tahoma"/>
          <w:sz w:val="18"/>
          <w:szCs w:val="18"/>
          <w:rtl/>
        </w:rPr>
        <w:t xml:space="preserve"> </w:t>
      </w:r>
      <w:r w:rsidRPr="003C2A8C">
        <w:rPr>
          <w:rFonts w:ascii="Tahoma" w:hAnsi="Tahoma" w:cs="Tahoma" w:hint="cs"/>
          <w:sz w:val="18"/>
          <w:szCs w:val="18"/>
          <w:rtl/>
        </w:rPr>
        <w:t>ציין</w:t>
      </w:r>
      <w:r w:rsidRPr="003C2A8C">
        <w:rPr>
          <w:rFonts w:ascii="Tahoma" w:hAnsi="Tahoma" w:cs="Tahoma"/>
          <w:sz w:val="18"/>
          <w:szCs w:val="18"/>
          <w:rtl/>
        </w:rPr>
        <w:t xml:space="preserve"> </w:t>
      </w:r>
      <w:r w:rsidRPr="003C2A8C">
        <w:rPr>
          <w:rFonts w:ascii="Tahoma" w:hAnsi="Tahoma" w:cs="Tahoma" w:hint="cs"/>
          <w:sz w:val="18"/>
          <w:szCs w:val="18"/>
          <w:rtl/>
        </w:rPr>
        <w:t>הסמנכ</w:t>
      </w:r>
      <w:r w:rsidRPr="003C2A8C">
        <w:rPr>
          <w:rFonts w:ascii="Tahoma" w:hAnsi="Tahoma" w:cs="Tahoma"/>
          <w:sz w:val="18"/>
          <w:szCs w:val="18"/>
          <w:rtl/>
        </w:rPr>
        <w:t xml:space="preserve">"ל </w:t>
      </w:r>
      <w:r w:rsidRPr="003C2A8C">
        <w:rPr>
          <w:rFonts w:ascii="Tahoma" w:hAnsi="Tahoma" w:cs="Tahoma" w:hint="cs"/>
          <w:sz w:val="18"/>
          <w:szCs w:val="18"/>
          <w:rtl/>
        </w:rPr>
        <w:t>כי</w:t>
      </w:r>
      <w:r w:rsidRPr="003C2A8C">
        <w:rPr>
          <w:rFonts w:ascii="Tahoma" w:hAnsi="Tahoma" w:cs="Tahoma"/>
          <w:sz w:val="18"/>
          <w:szCs w:val="18"/>
          <w:rtl/>
        </w:rPr>
        <w:t xml:space="preserve"> </w:t>
      </w:r>
      <w:r w:rsidRPr="003C2A8C">
        <w:rPr>
          <w:rFonts w:ascii="Tahoma" w:hAnsi="Tahoma" w:cs="Tahoma" w:hint="cs"/>
          <w:sz w:val="18"/>
          <w:szCs w:val="18"/>
          <w:rtl/>
        </w:rPr>
        <w:t>ייחס</w:t>
      </w:r>
      <w:r w:rsidRPr="003C2A8C">
        <w:rPr>
          <w:rFonts w:ascii="Tahoma" w:hAnsi="Tahoma" w:cs="Tahoma"/>
          <w:sz w:val="18"/>
          <w:szCs w:val="18"/>
          <w:rtl/>
        </w:rPr>
        <w:t xml:space="preserve"> </w:t>
      </w:r>
      <w:r w:rsidRPr="003C2A8C">
        <w:rPr>
          <w:rFonts w:ascii="Tahoma" w:hAnsi="Tahoma" w:cs="Tahoma" w:hint="cs"/>
          <w:sz w:val="18"/>
          <w:szCs w:val="18"/>
          <w:rtl/>
        </w:rPr>
        <w:t>לכך</w:t>
      </w:r>
      <w:r w:rsidRPr="003C2A8C">
        <w:rPr>
          <w:rFonts w:ascii="Tahoma" w:hAnsi="Tahoma" w:cs="Tahoma"/>
          <w:sz w:val="18"/>
          <w:szCs w:val="18"/>
          <w:rtl/>
        </w:rPr>
        <w:t xml:space="preserve"> </w:t>
      </w:r>
      <w:r w:rsidRPr="003C2A8C">
        <w:rPr>
          <w:rFonts w:ascii="Tahoma" w:hAnsi="Tahoma" w:cs="Tahoma" w:hint="cs"/>
          <w:sz w:val="18"/>
          <w:szCs w:val="18"/>
          <w:rtl/>
        </w:rPr>
        <w:t>חשיבות</w:t>
      </w:r>
      <w:r w:rsidRPr="003C2A8C">
        <w:rPr>
          <w:rFonts w:ascii="Tahoma" w:hAnsi="Tahoma" w:cs="Tahoma"/>
          <w:sz w:val="18"/>
          <w:szCs w:val="18"/>
          <w:rtl/>
        </w:rPr>
        <w:t xml:space="preserve"> </w:t>
      </w:r>
      <w:r w:rsidRPr="003C2A8C">
        <w:rPr>
          <w:rFonts w:ascii="Tahoma" w:hAnsi="Tahoma" w:cs="Tahoma" w:hint="cs"/>
          <w:sz w:val="18"/>
          <w:szCs w:val="18"/>
          <w:rtl/>
        </w:rPr>
        <w:t>בעיקר</w:t>
      </w:r>
      <w:r w:rsidRPr="003C2A8C">
        <w:rPr>
          <w:rFonts w:ascii="Tahoma" w:hAnsi="Tahoma" w:cs="Tahoma"/>
          <w:sz w:val="18"/>
          <w:szCs w:val="18"/>
          <w:rtl/>
        </w:rPr>
        <w:t xml:space="preserve"> </w:t>
      </w:r>
      <w:r w:rsidRPr="003C2A8C">
        <w:rPr>
          <w:rFonts w:ascii="Tahoma" w:hAnsi="Tahoma" w:cs="Tahoma" w:hint="cs"/>
          <w:sz w:val="18"/>
          <w:szCs w:val="18"/>
          <w:rtl/>
        </w:rPr>
        <w:t>בשל</w:t>
      </w:r>
      <w:r w:rsidRPr="003C2A8C">
        <w:rPr>
          <w:rFonts w:ascii="Tahoma" w:hAnsi="Tahoma" w:cs="Tahoma"/>
          <w:sz w:val="18"/>
          <w:szCs w:val="18"/>
          <w:rtl/>
        </w:rPr>
        <w:t xml:space="preserve"> </w:t>
      </w:r>
      <w:r w:rsidRPr="003C2A8C">
        <w:rPr>
          <w:rFonts w:ascii="Tahoma" w:hAnsi="Tahoma" w:cs="Tahoma" w:hint="cs"/>
          <w:sz w:val="18"/>
          <w:szCs w:val="18"/>
          <w:rtl/>
        </w:rPr>
        <w:t>העובדה</w:t>
      </w:r>
      <w:r w:rsidRPr="003C2A8C">
        <w:rPr>
          <w:rFonts w:ascii="Tahoma" w:hAnsi="Tahoma" w:cs="Tahoma"/>
          <w:sz w:val="18"/>
          <w:szCs w:val="18"/>
          <w:rtl/>
        </w:rPr>
        <w:t xml:space="preserve"> </w:t>
      </w:r>
      <w:r w:rsidRPr="003C2A8C">
        <w:rPr>
          <w:rFonts w:ascii="Tahoma" w:hAnsi="Tahoma" w:cs="Tahoma" w:hint="cs"/>
          <w:sz w:val="18"/>
          <w:szCs w:val="18"/>
          <w:rtl/>
        </w:rPr>
        <w:t>שהחברה</w:t>
      </w:r>
      <w:r w:rsidRPr="003C2A8C">
        <w:rPr>
          <w:rFonts w:ascii="Tahoma" w:hAnsi="Tahoma" w:cs="Tahoma"/>
          <w:sz w:val="18"/>
          <w:szCs w:val="18"/>
          <w:rtl/>
        </w:rPr>
        <w:t xml:space="preserve"> </w:t>
      </w:r>
      <w:r w:rsidRPr="003C2A8C">
        <w:rPr>
          <w:rFonts w:ascii="Tahoma" w:hAnsi="Tahoma" w:cs="Tahoma" w:hint="cs"/>
          <w:sz w:val="18"/>
          <w:szCs w:val="18"/>
          <w:rtl/>
        </w:rPr>
        <w:t>נכנסת</w:t>
      </w:r>
      <w:r w:rsidRPr="003C2A8C">
        <w:rPr>
          <w:rFonts w:ascii="Tahoma" w:hAnsi="Tahoma" w:cs="Tahoma"/>
          <w:sz w:val="18"/>
          <w:szCs w:val="18"/>
          <w:rtl/>
        </w:rPr>
        <w:t xml:space="preserve"> </w:t>
      </w:r>
      <w:r w:rsidRPr="003C2A8C">
        <w:rPr>
          <w:rFonts w:ascii="Tahoma" w:hAnsi="Tahoma" w:cs="Tahoma" w:hint="cs"/>
          <w:sz w:val="18"/>
          <w:szCs w:val="18"/>
          <w:rtl/>
        </w:rPr>
        <w:t>אל</w:t>
      </w:r>
      <w:r w:rsidRPr="003C2A8C">
        <w:rPr>
          <w:rFonts w:ascii="Tahoma" w:hAnsi="Tahoma" w:cs="Tahoma"/>
          <w:sz w:val="18"/>
          <w:szCs w:val="18"/>
          <w:rtl/>
        </w:rPr>
        <w:t xml:space="preserve"> </w:t>
      </w:r>
      <w:r w:rsidRPr="003C2A8C">
        <w:rPr>
          <w:rFonts w:ascii="Tahoma" w:hAnsi="Tahoma" w:cs="Tahoma" w:hint="cs"/>
          <w:sz w:val="18"/>
          <w:szCs w:val="18"/>
          <w:rtl/>
        </w:rPr>
        <w:t>העולם</w:t>
      </w:r>
      <w:r w:rsidRPr="003C2A8C">
        <w:rPr>
          <w:rFonts w:ascii="Tahoma" w:hAnsi="Tahoma" w:cs="Tahoma"/>
          <w:sz w:val="18"/>
          <w:szCs w:val="18"/>
          <w:rtl/>
        </w:rPr>
        <w:t xml:space="preserve"> </w:t>
      </w:r>
      <w:r w:rsidRPr="003C2A8C">
        <w:rPr>
          <w:rFonts w:ascii="Tahoma" w:hAnsi="Tahoma" w:cs="Tahoma" w:hint="cs"/>
          <w:sz w:val="18"/>
          <w:szCs w:val="18"/>
          <w:rtl/>
        </w:rPr>
        <w:t>העסקי.</w:t>
      </w:r>
      <w:r w:rsidRPr="003C2A8C">
        <w:rPr>
          <w:rFonts w:ascii="Tahoma" w:hAnsi="Tahoma" w:cs="Tahoma"/>
          <w:sz w:val="18"/>
          <w:szCs w:val="18"/>
          <w:rtl/>
        </w:rPr>
        <w:t xml:space="preserve"> </w:t>
      </w:r>
      <w:r w:rsidRPr="003C2A8C">
        <w:rPr>
          <w:rFonts w:ascii="Tahoma" w:hAnsi="Tahoma" w:cs="Tahoma" w:hint="cs"/>
          <w:sz w:val="18"/>
          <w:szCs w:val="18"/>
          <w:rtl/>
        </w:rPr>
        <w:t>עם</w:t>
      </w:r>
      <w:r w:rsidRPr="003C2A8C">
        <w:rPr>
          <w:rFonts w:ascii="Tahoma" w:hAnsi="Tahoma" w:cs="Tahoma"/>
          <w:sz w:val="18"/>
          <w:szCs w:val="18"/>
          <w:rtl/>
        </w:rPr>
        <w:t xml:space="preserve"> </w:t>
      </w:r>
      <w:r w:rsidRPr="003C2A8C">
        <w:rPr>
          <w:rFonts w:ascii="Tahoma" w:hAnsi="Tahoma" w:cs="Tahoma" w:hint="cs"/>
          <w:sz w:val="18"/>
          <w:szCs w:val="18"/>
          <w:rtl/>
        </w:rPr>
        <w:t>זאת,</w:t>
      </w:r>
      <w:r w:rsidRPr="003C2A8C">
        <w:rPr>
          <w:rFonts w:ascii="Tahoma" w:hAnsi="Tahoma" w:cs="Tahoma"/>
          <w:sz w:val="18"/>
          <w:szCs w:val="18"/>
          <w:rtl/>
        </w:rPr>
        <w:t xml:space="preserve"> </w:t>
      </w:r>
      <w:r w:rsidRPr="003C2A8C">
        <w:rPr>
          <w:rFonts w:ascii="Tahoma" w:hAnsi="Tahoma" w:cs="Tahoma" w:hint="cs"/>
          <w:sz w:val="18"/>
          <w:szCs w:val="18"/>
          <w:rtl/>
        </w:rPr>
        <w:t>לדבריו, בשל</w:t>
      </w:r>
      <w:r w:rsidRPr="003C2A8C">
        <w:rPr>
          <w:rFonts w:ascii="Tahoma" w:hAnsi="Tahoma" w:cs="Tahoma"/>
          <w:sz w:val="18"/>
          <w:szCs w:val="18"/>
          <w:rtl/>
        </w:rPr>
        <w:t xml:space="preserve"> </w:t>
      </w:r>
      <w:r w:rsidRPr="003C2A8C">
        <w:rPr>
          <w:rFonts w:ascii="Tahoma" w:hAnsi="Tahoma" w:cs="Tahoma" w:hint="cs"/>
          <w:sz w:val="18"/>
          <w:szCs w:val="18"/>
          <w:rtl/>
        </w:rPr>
        <w:t>סדרי</w:t>
      </w:r>
      <w:r w:rsidRPr="003C2A8C">
        <w:rPr>
          <w:rFonts w:ascii="Tahoma" w:hAnsi="Tahoma" w:cs="Tahoma"/>
          <w:sz w:val="18"/>
          <w:szCs w:val="18"/>
          <w:rtl/>
        </w:rPr>
        <w:t xml:space="preserve"> </w:t>
      </w:r>
      <w:r w:rsidRPr="003C2A8C">
        <w:rPr>
          <w:rFonts w:ascii="Tahoma" w:hAnsi="Tahoma" w:cs="Tahoma" w:hint="cs"/>
          <w:sz w:val="18"/>
          <w:szCs w:val="18"/>
          <w:rtl/>
        </w:rPr>
        <w:t>עדיפויות</w:t>
      </w:r>
      <w:r w:rsidRPr="003C2A8C">
        <w:rPr>
          <w:rFonts w:ascii="Tahoma" w:hAnsi="Tahoma" w:cs="Tahoma"/>
          <w:sz w:val="18"/>
          <w:szCs w:val="18"/>
          <w:rtl/>
        </w:rPr>
        <w:t xml:space="preserve"> </w:t>
      </w:r>
      <w:r w:rsidRPr="003C2A8C">
        <w:rPr>
          <w:rFonts w:ascii="Tahoma" w:hAnsi="Tahoma" w:cs="Tahoma" w:hint="cs"/>
          <w:sz w:val="18"/>
          <w:szCs w:val="18"/>
          <w:rtl/>
        </w:rPr>
        <w:t>ומסגרת</w:t>
      </w:r>
      <w:r w:rsidRPr="003C2A8C">
        <w:rPr>
          <w:rFonts w:ascii="Tahoma" w:hAnsi="Tahoma" w:cs="Tahoma"/>
          <w:sz w:val="18"/>
          <w:szCs w:val="18"/>
          <w:rtl/>
        </w:rPr>
        <w:t xml:space="preserve"> </w:t>
      </w:r>
      <w:r w:rsidRPr="003C2A8C">
        <w:rPr>
          <w:rFonts w:ascii="Tahoma" w:hAnsi="Tahoma" w:cs="Tahoma" w:hint="cs"/>
          <w:sz w:val="18"/>
          <w:szCs w:val="18"/>
          <w:rtl/>
        </w:rPr>
        <w:t>תקציב</w:t>
      </w:r>
      <w:r w:rsidRPr="003C2A8C">
        <w:rPr>
          <w:rFonts w:ascii="Tahoma" w:hAnsi="Tahoma" w:cs="Tahoma"/>
          <w:sz w:val="18"/>
          <w:szCs w:val="18"/>
          <w:rtl/>
        </w:rPr>
        <w:t xml:space="preserve"> </w:t>
      </w:r>
      <w:r w:rsidRPr="003C2A8C">
        <w:rPr>
          <w:rFonts w:ascii="Tahoma" w:hAnsi="Tahoma" w:cs="Tahoma" w:hint="cs"/>
          <w:sz w:val="18"/>
          <w:szCs w:val="18"/>
          <w:rtl/>
        </w:rPr>
        <w:t>מצומצמת</w:t>
      </w:r>
      <w:r w:rsidRPr="003C2A8C">
        <w:rPr>
          <w:rFonts w:ascii="Tahoma" w:hAnsi="Tahoma" w:cs="Tahoma"/>
          <w:sz w:val="18"/>
          <w:szCs w:val="18"/>
          <w:rtl/>
        </w:rPr>
        <w:t xml:space="preserve">, </w:t>
      </w:r>
      <w:r w:rsidRPr="003C2A8C">
        <w:rPr>
          <w:rFonts w:ascii="Tahoma" w:hAnsi="Tahoma" w:cs="Tahoma" w:hint="cs"/>
          <w:sz w:val="18"/>
          <w:szCs w:val="18"/>
          <w:rtl/>
        </w:rPr>
        <w:t>נמשכה</w:t>
      </w:r>
      <w:r w:rsidRPr="003C2A8C">
        <w:rPr>
          <w:rFonts w:ascii="Tahoma" w:hAnsi="Tahoma" w:cs="Tahoma"/>
          <w:sz w:val="18"/>
          <w:szCs w:val="18"/>
          <w:rtl/>
        </w:rPr>
        <w:t xml:space="preserve"> </w:t>
      </w:r>
      <w:r w:rsidRPr="003C2A8C">
        <w:rPr>
          <w:rFonts w:ascii="Tahoma" w:hAnsi="Tahoma" w:cs="Tahoma" w:hint="cs"/>
          <w:sz w:val="18"/>
          <w:szCs w:val="18"/>
          <w:rtl/>
        </w:rPr>
        <w:t>הפעילות</w:t>
      </w:r>
      <w:r w:rsidRPr="003C2A8C">
        <w:rPr>
          <w:rFonts w:ascii="Tahoma" w:hAnsi="Tahoma" w:cs="Tahoma"/>
          <w:sz w:val="18"/>
          <w:szCs w:val="18"/>
          <w:rtl/>
        </w:rPr>
        <w:t xml:space="preserve"> </w:t>
      </w:r>
      <w:r w:rsidRPr="003C2A8C">
        <w:rPr>
          <w:rFonts w:ascii="Tahoma" w:hAnsi="Tahoma" w:cs="Tahoma" w:hint="cs"/>
          <w:sz w:val="18"/>
          <w:szCs w:val="18"/>
          <w:rtl/>
        </w:rPr>
        <w:t>האמורה</w:t>
      </w:r>
      <w:r w:rsidRPr="003C2A8C">
        <w:rPr>
          <w:rFonts w:ascii="Tahoma" w:hAnsi="Tahoma" w:cs="Tahoma"/>
          <w:sz w:val="18"/>
          <w:szCs w:val="18"/>
          <w:rtl/>
        </w:rPr>
        <w:t xml:space="preserve"> </w:t>
      </w:r>
      <w:r w:rsidRPr="003C2A8C">
        <w:rPr>
          <w:rFonts w:ascii="Tahoma" w:hAnsi="Tahoma" w:cs="Tahoma" w:hint="cs"/>
          <w:sz w:val="18"/>
          <w:szCs w:val="18"/>
          <w:rtl/>
        </w:rPr>
        <w:t>שבועות</w:t>
      </w:r>
      <w:r w:rsidRPr="003C2A8C">
        <w:rPr>
          <w:rFonts w:ascii="Tahoma" w:hAnsi="Tahoma" w:cs="Tahoma"/>
          <w:sz w:val="18"/>
          <w:szCs w:val="18"/>
          <w:rtl/>
        </w:rPr>
        <w:t xml:space="preserve"> </w:t>
      </w:r>
      <w:r w:rsidRPr="003C2A8C">
        <w:rPr>
          <w:rFonts w:ascii="Tahoma" w:hAnsi="Tahoma" w:cs="Tahoma" w:hint="cs"/>
          <w:sz w:val="18"/>
          <w:szCs w:val="18"/>
          <w:rtl/>
        </w:rPr>
        <w:t>ספורים</w:t>
      </w:r>
      <w:r w:rsidRPr="003C2A8C">
        <w:rPr>
          <w:rFonts w:ascii="Tahoma" w:hAnsi="Tahoma" w:cs="Tahoma"/>
          <w:sz w:val="18"/>
          <w:szCs w:val="18"/>
          <w:rtl/>
        </w:rPr>
        <w:t xml:space="preserve"> </w:t>
      </w:r>
      <w:r w:rsidRPr="003C2A8C">
        <w:rPr>
          <w:rFonts w:ascii="Tahoma" w:hAnsi="Tahoma" w:cs="Tahoma" w:hint="cs"/>
          <w:sz w:val="18"/>
          <w:szCs w:val="18"/>
          <w:rtl/>
        </w:rPr>
        <w:t>והופסקה</w:t>
      </w:r>
      <w:r w:rsidRPr="003C2A8C">
        <w:rPr>
          <w:rFonts w:ascii="Tahoma" w:hAnsi="Tahoma" w:cs="Tahoma"/>
          <w:sz w:val="18"/>
          <w:szCs w:val="18"/>
          <w:rtl/>
        </w:rPr>
        <w:t xml:space="preserve"> </w:t>
      </w:r>
      <w:r w:rsidRPr="003C2A8C">
        <w:rPr>
          <w:rFonts w:ascii="Tahoma" w:hAnsi="Tahoma" w:cs="Tahoma" w:hint="cs"/>
          <w:sz w:val="18"/>
          <w:szCs w:val="18"/>
          <w:rtl/>
        </w:rPr>
        <w:t>על</w:t>
      </w:r>
      <w:r w:rsidRPr="003C2A8C">
        <w:rPr>
          <w:rFonts w:ascii="Tahoma" w:hAnsi="Tahoma" w:cs="Tahoma"/>
          <w:sz w:val="18"/>
          <w:szCs w:val="18"/>
          <w:rtl/>
        </w:rPr>
        <w:t xml:space="preserve"> </w:t>
      </w:r>
      <w:r w:rsidRPr="003C2A8C">
        <w:rPr>
          <w:rFonts w:ascii="Tahoma" w:hAnsi="Tahoma" w:cs="Tahoma" w:hint="cs"/>
          <w:sz w:val="18"/>
          <w:szCs w:val="18"/>
          <w:rtl/>
        </w:rPr>
        <w:t>ידו</w:t>
      </w:r>
      <w:r w:rsidRPr="003C2A8C">
        <w:rPr>
          <w:rFonts w:ascii="Tahoma" w:hAnsi="Tahoma" w:cs="Tahoma"/>
          <w:sz w:val="18"/>
          <w:szCs w:val="18"/>
          <w:rtl/>
        </w:rPr>
        <w:t>.</w:t>
      </w:r>
    </w:p>
    <w:p w:rsidR="000A4680" w:rsidRPr="003C2A8C" w:rsidP="00755D12">
      <w:pPr>
        <w:spacing w:line="240" w:lineRule="exact"/>
        <w:ind w:right="2268"/>
        <w:jc w:val="both"/>
        <w:rPr>
          <w:rFonts w:ascii="Tahoma" w:hAnsi="Tahoma" w:cs="Tahoma"/>
          <w:sz w:val="18"/>
          <w:szCs w:val="18"/>
          <w:rtl/>
        </w:rPr>
      </w:pPr>
      <w:r w:rsidRPr="003C2A8C">
        <w:rPr>
          <w:rFonts w:ascii="Tahoma" w:hAnsi="Tahoma" w:cs="Tahoma" w:hint="cs"/>
          <w:sz w:val="18"/>
          <w:szCs w:val="18"/>
          <w:rtl/>
        </w:rPr>
        <w:t>בתשובתו למשרד מבקר המדינה מאפריל 2017 הוסיף סמנכ"ל השיווק כי אופן הפרסום הוא עניין הנתון לשיקול דעת החברה ובעלי תפקידיה, וריאיון אישי עם גורם בכיר בחברה הוא שיטת פרסום ומיתוג יעילה ומוכרת בתחום. הריאיון לא נעשה כדי לקדם עניין אישי של היו"ר, אלא כדי להציג באור חיובי גם את הפנים שמאחורי חברת עמידר. בכל הנוגע לקידום מוניטין היו"ר ברשת, מסר שמדובר בפרקטיקה מקובלת בענף הפרסום, הנמצאת במתחם שיקול הדעת של החברה ושלו.</w:t>
      </w:r>
    </w:p>
    <w:p w:rsidR="000A4680" w:rsidRPr="003C2A8C" w:rsidP="00755D12">
      <w:pPr>
        <w:spacing w:after="240" w:line="240" w:lineRule="exact"/>
        <w:ind w:right="2268"/>
        <w:jc w:val="both"/>
        <w:rPr>
          <w:rFonts w:ascii="Tahoma" w:hAnsi="Tahoma" w:cs="Tahoma"/>
          <w:sz w:val="18"/>
          <w:szCs w:val="18"/>
          <w:rtl/>
        </w:rPr>
      </w:pPr>
      <w:r w:rsidRPr="003C2A8C">
        <w:rPr>
          <w:rFonts w:ascii="Tahoma" w:hAnsi="Tahoma" w:cs="Tahoma" w:hint="cs"/>
          <w:sz w:val="18"/>
          <w:szCs w:val="18"/>
          <w:rtl/>
        </w:rPr>
        <w:t xml:space="preserve">בתשובתו למשרד מבקר המדינה מסר </w:t>
      </w:r>
      <w:r w:rsidRPr="003C2A8C">
        <w:rPr>
          <w:rFonts w:ascii="Tahoma" w:hAnsi="Tahoma" w:cs="Tahoma"/>
          <w:sz w:val="18"/>
          <w:szCs w:val="18"/>
          <w:rtl/>
        </w:rPr>
        <w:t>היו"ר</w:t>
      </w:r>
      <w:r w:rsidRPr="003C2A8C">
        <w:rPr>
          <w:rFonts w:ascii="Tahoma" w:hAnsi="Tahoma" w:cs="Tahoma" w:hint="cs"/>
          <w:sz w:val="18"/>
          <w:szCs w:val="18"/>
          <w:rtl/>
        </w:rPr>
        <w:t xml:space="preserve"> כי </w:t>
      </w:r>
      <w:r w:rsidRPr="003C2A8C">
        <w:rPr>
          <w:rFonts w:ascii="Tahoma" w:hAnsi="Tahoma" w:cs="Tahoma"/>
          <w:sz w:val="18"/>
          <w:szCs w:val="18"/>
          <w:rtl/>
        </w:rPr>
        <w:t>הר</w:t>
      </w:r>
      <w:r w:rsidRPr="003C2A8C">
        <w:rPr>
          <w:rFonts w:ascii="Tahoma" w:hAnsi="Tahoma" w:cs="Tahoma" w:hint="cs"/>
          <w:sz w:val="18"/>
          <w:szCs w:val="18"/>
          <w:rtl/>
        </w:rPr>
        <w:t>י</w:t>
      </w:r>
      <w:r w:rsidRPr="003C2A8C">
        <w:rPr>
          <w:rFonts w:ascii="Tahoma" w:hAnsi="Tahoma" w:cs="Tahoma"/>
          <w:sz w:val="18"/>
          <w:szCs w:val="18"/>
          <w:rtl/>
        </w:rPr>
        <w:t xml:space="preserve">איון </w:t>
      </w:r>
      <w:r w:rsidRPr="003C2A8C">
        <w:rPr>
          <w:rFonts w:ascii="Tahoma" w:hAnsi="Tahoma" w:cs="Tahoma" w:hint="cs"/>
          <w:sz w:val="18"/>
          <w:szCs w:val="18"/>
          <w:rtl/>
        </w:rPr>
        <w:t>שנערך עמו</w:t>
      </w:r>
      <w:r w:rsidRPr="003C2A8C">
        <w:rPr>
          <w:rFonts w:ascii="Tahoma" w:hAnsi="Tahoma" w:cs="Tahoma"/>
          <w:sz w:val="18"/>
          <w:szCs w:val="18"/>
          <w:rtl/>
        </w:rPr>
        <w:t xml:space="preserve"> היה בהתאם להמלצת גורמי המקצוע</w:t>
      </w:r>
      <w:r w:rsidRPr="003C2A8C">
        <w:rPr>
          <w:rFonts w:ascii="Tahoma" w:hAnsi="Tahoma" w:cs="Tahoma" w:hint="cs"/>
          <w:sz w:val="18"/>
          <w:szCs w:val="18"/>
          <w:rtl/>
        </w:rPr>
        <w:t xml:space="preserve">, ונועד </w:t>
      </w:r>
      <w:r w:rsidRPr="003C2A8C">
        <w:rPr>
          <w:rFonts w:ascii="Tahoma" w:hAnsi="Tahoma" w:cs="Tahoma"/>
          <w:sz w:val="18"/>
          <w:szCs w:val="18"/>
          <w:rtl/>
        </w:rPr>
        <w:t xml:space="preserve">ליצור אהדה וזיקה אישית בין הקוראים לבין </w:t>
      </w:r>
      <w:r w:rsidRPr="003C2A8C">
        <w:rPr>
          <w:rFonts w:ascii="Tahoma" w:hAnsi="Tahoma" w:cs="Tahoma"/>
          <w:sz w:val="18"/>
          <w:szCs w:val="18"/>
          <w:rtl/>
        </w:rPr>
        <w:t>היו"ר ו</w:t>
      </w:r>
      <w:r w:rsidRPr="003C2A8C">
        <w:rPr>
          <w:rFonts w:ascii="Tahoma" w:hAnsi="Tahoma" w:cs="Tahoma" w:hint="cs"/>
          <w:sz w:val="18"/>
          <w:szCs w:val="18"/>
          <w:rtl/>
        </w:rPr>
        <w:t>עמידר</w:t>
      </w:r>
      <w:r w:rsidRPr="003C2A8C">
        <w:rPr>
          <w:rFonts w:ascii="Tahoma" w:hAnsi="Tahoma" w:cs="Tahoma"/>
          <w:sz w:val="18"/>
          <w:szCs w:val="18"/>
          <w:rtl/>
        </w:rPr>
        <w:t>. עוד ציין כי לא הכיר את התקשרויות החברה</w:t>
      </w:r>
      <w:r w:rsidRPr="003C2A8C">
        <w:rPr>
          <w:rFonts w:ascii="Tahoma" w:hAnsi="Tahoma" w:cs="Tahoma" w:hint="cs"/>
          <w:sz w:val="18"/>
          <w:szCs w:val="18"/>
          <w:rtl/>
        </w:rPr>
        <w:t>,</w:t>
      </w:r>
      <w:r w:rsidRPr="003C2A8C">
        <w:rPr>
          <w:rFonts w:ascii="Tahoma" w:hAnsi="Tahoma" w:cs="Tahoma"/>
          <w:sz w:val="18"/>
          <w:szCs w:val="18"/>
          <w:rtl/>
        </w:rPr>
        <w:t xml:space="preserve"> ולכן לא היה מודע כי </w:t>
      </w:r>
      <w:r w:rsidRPr="003C2A8C">
        <w:rPr>
          <w:rFonts w:ascii="Tahoma" w:hAnsi="Tahoma" w:cs="Tahoma" w:hint="cs"/>
          <w:sz w:val="18"/>
          <w:szCs w:val="18"/>
          <w:rtl/>
        </w:rPr>
        <w:t xml:space="preserve">קיום </w:t>
      </w:r>
      <w:r w:rsidRPr="003C2A8C">
        <w:rPr>
          <w:rFonts w:ascii="Tahoma" w:hAnsi="Tahoma" w:cs="Tahoma"/>
          <w:sz w:val="18"/>
          <w:szCs w:val="18"/>
          <w:rtl/>
        </w:rPr>
        <w:t>ר</w:t>
      </w:r>
      <w:r w:rsidRPr="003C2A8C">
        <w:rPr>
          <w:rFonts w:ascii="Tahoma" w:hAnsi="Tahoma" w:cs="Tahoma" w:hint="cs"/>
          <w:sz w:val="18"/>
          <w:szCs w:val="18"/>
          <w:rtl/>
        </w:rPr>
        <w:t>י</w:t>
      </w:r>
      <w:r w:rsidRPr="003C2A8C">
        <w:rPr>
          <w:rFonts w:ascii="Tahoma" w:hAnsi="Tahoma" w:cs="Tahoma"/>
          <w:sz w:val="18"/>
          <w:szCs w:val="18"/>
          <w:rtl/>
        </w:rPr>
        <w:t>איון</w:t>
      </w:r>
      <w:r w:rsidRPr="003C2A8C">
        <w:rPr>
          <w:rFonts w:ascii="Tahoma" w:hAnsi="Tahoma" w:cs="Tahoma" w:hint="cs"/>
          <w:sz w:val="18"/>
          <w:szCs w:val="18"/>
          <w:rtl/>
        </w:rPr>
        <w:t xml:space="preserve"> כלשהו</w:t>
      </w:r>
      <w:r w:rsidRPr="003C2A8C">
        <w:rPr>
          <w:rFonts w:ascii="Tahoma" w:hAnsi="Tahoma" w:cs="Tahoma"/>
          <w:sz w:val="18"/>
          <w:szCs w:val="18"/>
          <w:rtl/>
        </w:rPr>
        <w:t xml:space="preserve"> לעיתון הוא חלק מהתקשרות מסוימת.</w:t>
      </w:r>
      <w:r w:rsidRPr="003C2A8C">
        <w:rPr>
          <w:rFonts w:ascii="Tahoma" w:hAnsi="Tahoma" w:cs="Tahoma" w:hint="cs"/>
          <w:sz w:val="18"/>
          <w:szCs w:val="18"/>
          <w:rtl/>
        </w:rPr>
        <w:t xml:space="preserve"> בכל הנוגע לקידום המוניטין שלו באינטרנט מסר היו"ר כי הדבר נעשה בהמלצת גורמי מקצוע נוכח מספר פרסומים שליליים שנקשרו בו ועלו לרשת, וזאת כדי לשפר את התדמית של חברת עמידר ואת התפיסה הציבורית בעניינה. בעניין זה הוסיפה החברה בתשובתה כי מחקרים מהשנים האחרונות בארצות הברית מראים שהמוניטין של מנהלים בכירים בארגון הם חלק משמעותי ממוניטין הארגון, ועל כן על הארגון להשקיע בכך, ובכלל זה, בעידן הדיגיטלי גם לפעול לצמצום החשיפה השלילית באינטרנט אודות הבכירים. עוד מסר היו"ר כי החברה מקבלת את הערת הביקורת בדבר הצורך לקבוע נהלים ובקרות שיבטיחו את יישום החלטות הדירקטוריון והוראות רשות החברות לעניין אופי פרסומי החברה.</w:t>
      </w:r>
    </w:p>
    <w:p w:rsidR="000A4680" w:rsidRPr="00755D12" w:rsidP="00755D12">
      <w:pPr>
        <w:pStyle w:val="RESHET"/>
        <w:rPr>
          <w:rtl/>
        </w:rPr>
      </w:pPr>
      <w:r w:rsidRPr="00755D12">
        <w:rPr>
          <w:rFonts w:hint="cs"/>
          <w:rtl/>
        </w:rPr>
        <w:t xml:space="preserve">משרד מבקר המדינה מעיר ליו"ר ולסמנכ"ל השיווק כי הפעולות שנעשו - ריאיון אישי של היו"ר, דחיקת כתבות תחקיר עיתונאיות שבהן תוכן שלילי אודות היו"ר, ועריכת הערך האישי "יצחק לקס" באתר ויקיפדיה - גם אם נעשו בהמלצת גורמי מקצוע - הן פעולות שמטרתן הראשית הייתה לקדם את שמו הטוב של היו"ר, והן אינן משרתות באופן </w:t>
      </w:r>
      <w:r w:rsidRPr="00755D12">
        <w:rPr>
          <w:rFonts w:hint="cs"/>
          <w:u w:val="single"/>
          <w:rtl/>
        </w:rPr>
        <w:t>ישיר ומובהק</w:t>
      </w:r>
      <w:r w:rsidRPr="00755D12">
        <w:rPr>
          <w:rFonts w:hint="cs"/>
          <w:rtl/>
        </w:rPr>
        <w:t xml:space="preserve"> את פעילותה העסקית של החברה, כפי שדורשת רשות החברות. על כן לא הייתה הצדקה לממן פעולות אלה מכספי ציבור.</w:t>
      </w:r>
    </w:p>
    <w:p w:rsidR="000A4680" w:rsidRPr="00755D12" w:rsidP="00755D12">
      <w:pPr>
        <w:pStyle w:val="RESHET"/>
        <w:rPr>
          <w:rtl/>
        </w:rPr>
      </w:pPr>
      <w:r w:rsidRPr="00755D12">
        <w:rPr>
          <w:rFonts w:hint="cs"/>
          <w:rtl/>
        </w:rPr>
        <w:t>על עמידר להקפיד על כך שכספים המיועדים לפרסום שיווקי ותפעולי של החברה יתמקדו בצורכי החברה וישמשו ישירות לקידום מטרותיה, ולא למטרות אחרות שאינן עולות בקנה אחד עם הוראות רשות החברות ויש בהן משום</w:t>
      </w:r>
      <w:r w:rsidRPr="00755D12">
        <w:rPr>
          <w:rtl/>
        </w:rPr>
        <w:t xml:space="preserve"> </w:t>
      </w:r>
      <w:r w:rsidRPr="00755D12">
        <w:rPr>
          <w:rFonts w:hint="cs"/>
          <w:rtl/>
        </w:rPr>
        <w:t>בזבוז</w:t>
      </w:r>
      <w:r w:rsidRPr="00755D12">
        <w:rPr>
          <w:rtl/>
        </w:rPr>
        <w:t xml:space="preserve"> </w:t>
      </w:r>
      <w:r w:rsidRPr="00755D12">
        <w:rPr>
          <w:rFonts w:hint="cs"/>
          <w:rtl/>
        </w:rPr>
        <w:t>כספי</w:t>
      </w:r>
      <w:r w:rsidRPr="00755D12">
        <w:rPr>
          <w:rtl/>
        </w:rPr>
        <w:t xml:space="preserve"> </w:t>
      </w:r>
      <w:r w:rsidRPr="00755D12">
        <w:rPr>
          <w:rFonts w:hint="cs"/>
          <w:rtl/>
        </w:rPr>
        <w:t>ציבור.</w:t>
      </w:r>
    </w:p>
    <w:p w:rsidR="000A4680" w:rsidRPr="003C2A8C" w:rsidP="00151FC3">
      <w:pPr>
        <w:spacing w:line="240" w:lineRule="exact"/>
        <w:ind w:right="2268"/>
        <w:jc w:val="both"/>
        <w:rPr>
          <w:rFonts w:ascii="Tahoma" w:hAnsi="Tahoma" w:cs="Tahoma"/>
          <w:sz w:val="18"/>
          <w:szCs w:val="18"/>
        </w:rPr>
      </w:pPr>
    </w:p>
    <w:p w:rsidR="000A4680" w:rsidRPr="003C2A8C" w:rsidP="00151FC3">
      <w:pPr>
        <w:spacing w:line="240" w:lineRule="exact"/>
        <w:ind w:right="2268"/>
        <w:jc w:val="both"/>
        <w:rPr>
          <w:rFonts w:ascii="Tahoma" w:hAnsi="Tahoma" w:cs="Tahoma"/>
          <w:sz w:val="18"/>
          <w:szCs w:val="18"/>
          <w:rtl/>
        </w:rPr>
      </w:pPr>
    </w:p>
    <w:p w:rsidR="000A4680" w:rsidRPr="00045504" w:rsidP="00151FC3">
      <w:pPr>
        <w:pStyle w:val="KOT4"/>
        <w:rPr>
          <w:rFonts w:eastAsiaTheme="minorHAnsi"/>
          <w:rtl/>
        </w:rPr>
      </w:pPr>
      <w:r w:rsidRPr="00045504">
        <w:rPr>
          <w:rFonts w:eastAsiaTheme="minorHAnsi" w:hint="cs"/>
          <w:rtl/>
        </w:rPr>
        <w:t>ליקויים בהליך מינוי דירקטור</w:t>
      </w:r>
    </w:p>
    <w:p w:rsidR="000A4680" w:rsidRPr="003C2A8C" w:rsidP="00151FC3">
      <w:pPr>
        <w:pStyle w:val="ListParagraph"/>
        <w:numPr>
          <w:ilvl w:val="0"/>
          <w:numId w:val="19"/>
        </w:numPr>
        <w:autoSpaceDE/>
        <w:autoSpaceDN/>
        <w:adjustRightInd/>
        <w:spacing w:line="240" w:lineRule="exact"/>
        <w:ind w:left="340" w:right="2268" w:hanging="340"/>
        <w:rPr>
          <w:sz w:val="18"/>
          <w:szCs w:val="18"/>
          <w:rtl/>
        </w:rPr>
      </w:pPr>
      <w:r w:rsidRPr="003C2A8C">
        <w:rPr>
          <w:rFonts w:hint="cs"/>
          <w:sz w:val="18"/>
          <w:szCs w:val="18"/>
          <w:rtl/>
        </w:rPr>
        <w:t>כאמור, חוק החברות הממשלתיות קובע כי דירקטור יתמנה בידי השרים לאחר התייעצות עם ועדת המינויים. לפי החוק רשאית ועדת המינויים לדרוש פרטים בכתב מהשר האחראי למינוי על אודות המועמד, תולדות חייו, השכלתו ועיסוקיו, וכן לדרוש כל</w:t>
      </w:r>
      <w:r w:rsidRPr="003C2A8C">
        <w:rPr>
          <w:sz w:val="18"/>
          <w:szCs w:val="18"/>
          <w:rtl/>
        </w:rPr>
        <w:t xml:space="preserve"> </w:t>
      </w:r>
      <w:r w:rsidRPr="003C2A8C">
        <w:rPr>
          <w:rFonts w:hint="cs"/>
          <w:sz w:val="18"/>
          <w:szCs w:val="18"/>
          <w:rtl/>
        </w:rPr>
        <w:t>מידע או חוות דעת מהרשות.</w:t>
      </w:r>
    </w:p>
    <w:p w:rsidR="000A4680" w:rsidRPr="003C2A8C" w:rsidP="00151FC3">
      <w:pPr>
        <w:spacing w:line="240" w:lineRule="exact"/>
        <w:ind w:left="340" w:right="2268"/>
        <w:jc w:val="both"/>
        <w:rPr>
          <w:rFonts w:ascii="Tahoma" w:hAnsi="Tahoma" w:cs="Tahoma"/>
          <w:sz w:val="18"/>
          <w:szCs w:val="18"/>
        </w:rPr>
      </w:pPr>
      <w:r w:rsidRPr="003C2A8C">
        <w:rPr>
          <w:rFonts w:ascii="Tahoma" w:hAnsi="Tahoma" w:cs="Tahoma" w:hint="cs"/>
          <w:sz w:val="18"/>
          <w:szCs w:val="18"/>
          <w:rtl/>
        </w:rPr>
        <w:t>הנחיית היועץ המשפטי לממשלה (להלן - הנחיית היועמ"ש לממשלה), "מינויים בחברות ממשלתיות ובתאגידים ציבוריים"</w:t>
      </w:r>
      <w:r>
        <w:rPr>
          <w:rFonts w:ascii="Tahoma" w:hAnsi="Tahoma" w:cs="Tahoma"/>
          <w:sz w:val="18"/>
          <w:szCs w:val="18"/>
          <w:vertAlign w:val="superscript"/>
          <w:rtl/>
        </w:rPr>
        <w:footnoteReference w:id="28"/>
      </w:r>
      <w:r w:rsidRPr="003C2A8C">
        <w:rPr>
          <w:rFonts w:ascii="Tahoma" w:hAnsi="Tahoma" w:cs="Tahoma" w:hint="cs"/>
          <w:sz w:val="18"/>
          <w:szCs w:val="18"/>
          <w:rtl/>
        </w:rPr>
        <w:t xml:space="preserve">, קובעת בין היתר כי </w:t>
      </w:r>
      <w:r w:rsidRPr="003C2A8C">
        <w:rPr>
          <w:rFonts w:ascii="Tahoma" w:hAnsi="Tahoma" w:cs="Tahoma"/>
          <w:sz w:val="18"/>
          <w:szCs w:val="18"/>
          <w:rtl/>
        </w:rPr>
        <w:t xml:space="preserve">כדי </w:t>
      </w:r>
      <w:r w:rsidRPr="003C2A8C">
        <w:rPr>
          <w:rFonts w:ascii="Tahoma" w:hAnsi="Tahoma" w:cs="Tahoma" w:hint="cs"/>
          <w:sz w:val="18"/>
          <w:szCs w:val="18"/>
          <w:rtl/>
        </w:rPr>
        <w:t>למנוע</w:t>
      </w:r>
      <w:r w:rsidRPr="003C2A8C">
        <w:rPr>
          <w:rFonts w:ascii="Tahoma" w:hAnsi="Tahoma" w:cs="Tahoma"/>
          <w:sz w:val="18"/>
          <w:szCs w:val="18"/>
          <w:rtl/>
        </w:rPr>
        <w:t xml:space="preserve"> חשש </w:t>
      </w:r>
      <w:r w:rsidRPr="003C2A8C">
        <w:rPr>
          <w:rFonts w:ascii="Tahoma" w:hAnsi="Tahoma" w:cs="Tahoma" w:hint="cs"/>
          <w:sz w:val="18"/>
          <w:szCs w:val="18"/>
          <w:rtl/>
        </w:rPr>
        <w:t>ל</w:t>
      </w:r>
      <w:r w:rsidRPr="003C2A8C">
        <w:rPr>
          <w:rFonts w:ascii="Tahoma" w:hAnsi="Tahoma" w:cs="Tahoma"/>
          <w:sz w:val="18"/>
          <w:szCs w:val="18"/>
          <w:rtl/>
        </w:rPr>
        <w:t xml:space="preserve">מינוי מקורבים, ראוי לשר שלא יצמצם את הביקוש אחר מועמדים לחוג מכריו האישיים או </w:t>
      </w:r>
      <w:r w:rsidRPr="003C2A8C">
        <w:rPr>
          <w:rFonts w:ascii="Tahoma" w:hAnsi="Tahoma" w:cs="Tahoma" w:hint="cs"/>
          <w:sz w:val="18"/>
          <w:szCs w:val="18"/>
          <w:rtl/>
        </w:rPr>
        <w:t>ל</w:t>
      </w:r>
      <w:r w:rsidRPr="003C2A8C">
        <w:rPr>
          <w:rFonts w:ascii="Tahoma" w:hAnsi="Tahoma" w:cs="Tahoma"/>
          <w:sz w:val="18"/>
          <w:szCs w:val="18"/>
          <w:rtl/>
        </w:rPr>
        <w:t>אנשים הקשורים למפלגתו, אלא יחפש את מועמדיו</w:t>
      </w:r>
      <w:r w:rsidRPr="003C2A8C">
        <w:rPr>
          <w:rFonts w:ascii="Tahoma" w:hAnsi="Tahoma" w:cs="Tahoma" w:hint="cs"/>
          <w:sz w:val="18"/>
          <w:szCs w:val="18"/>
          <w:rtl/>
        </w:rPr>
        <w:t xml:space="preserve"> </w:t>
      </w:r>
      <w:r w:rsidRPr="003C2A8C">
        <w:rPr>
          <w:rFonts w:ascii="Tahoma" w:hAnsi="Tahoma" w:cs="Tahoma"/>
          <w:sz w:val="18"/>
          <w:szCs w:val="18"/>
          <w:rtl/>
        </w:rPr>
        <w:t>בקרב כלל הציבור</w:t>
      </w:r>
      <w:r w:rsidRPr="003C2A8C">
        <w:rPr>
          <w:rFonts w:ascii="Tahoma" w:hAnsi="Tahoma" w:cs="Tahoma" w:hint="cs"/>
          <w:sz w:val="18"/>
          <w:szCs w:val="18"/>
          <w:rtl/>
        </w:rPr>
        <w:t>.</w:t>
      </w:r>
    </w:p>
    <w:p w:rsidR="000A4680" w:rsidRPr="003C2A8C" w:rsidP="00151FC3">
      <w:pPr>
        <w:spacing w:line="240" w:lineRule="exact"/>
        <w:ind w:left="340" w:right="2268"/>
        <w:jc w:val="both"/>
        <w:rPr>
          <w:rFonts w:ascii="Tahoma" w:hAnsi="Tahoma" w:cs="Tahoma"/>
          <w:sz w:val="18"/>
          <w:szCs w:val="18"/>
          <w:rtl/>
        </w:rPr>
      </w:pPr>
      <w:r w:rsidRPr="003C2A8C">
        <w:rPr>
          <w:rFonts w:ascii="Tahoma" w:hAnsi="Tahoma" w:cs="Tahoma" w:hint="cs"/>
          <w:sz w:val="18"/>
          <w:szCs w:val="18"/>
          <w:rtl/>
        </w:rPr>
        <w:t xml:space="preserve">בפברואר 2014 העביר שר הבינוי דאז ח"כ אורי אריאל בקשה אל ועדת המינויים לדון במועמדותו של מר ישי רובין (להלן - המועמד או מר רובין) </w:t>
      </w:r>
      <w:r w:rsidRPr="003C2A8C">
        <w:rPr>
          <w:rFonts w:ascii="Tahoma" w:hAnsi="Tahoma" w:cs="Tahoma" w:hint="cs"/>
          <w:sz w:val="18"/>
          <w:szCs w:val="18"/>
          <w:rtl/>
        </w:rPr>
        <w:t>לדירקטור בחברת עמידר. יצוין כי באותה עת השתייך המועמד לגוף הקשור למפלגה שבה חבר גם השר אריאל. בין המועמד לבין השר אריאל היו קשרים נוספים: המועמד הקים גרעין חברתי בעכו בסיועו של השר, ובמשך שנים הם עמדו בקשר בנושא זה. ביולי 2014 הודיעה ועדת המינויים למועמד כי נמצא כשיר לכהן כדירקטור, וצירפה את כתב המינוי שלו כדירקטור בחברת עמידר בחתימותיהם של שר הבינוי ושר האוצר.</w:t>
      </w:r>
    </w:p>
    <w:p w:rsidR="000A4680" w:rsidRPr="003C2A8C" w:rsidP="00755D12">
      <w:pPr>
        <w:spacing w:after="240" w:line="240" w:lineRule="exact"/>
        <w:ind w:left="340" w:right="2268"/>
        <w:jc w:val="both"/>
        <w:rPr>
          <w:rFonts w:ascii="Tahoma" w:hAnsi="Tahoma" w:cs="Tahoma"/>
          <w:sz w:val="18"/>
          <w:szCs w:val="18"/>
          <w:rtl/>
        </w:rPr>
      </w:pPr>
      <w:r w:rsidRPr="003C2A8C">
        <w:rPr>
          <w:rFonts w:ascii="Tahoma" w:hAnsi="Tahoma" w:cs="Tahoma" w:hint="cs"/>
          <w:sz w:val="18"/>
          <w:szCs w:val="18"/>
          <w:rtl/>
        </w:rPr>
        <w:t xml:space="preserve">לפי נוהל ועדת המינויים, "מינוי בעלי תפקידים לחברות ממשלתיות ולתאגידים ציבוריים", על לשכת השר להעביר למזכירות הוועדה שאלון שמילא המועמד לתפקיד דירקטור, הכולל את פרטי תולדות חייו, השכלתו ועיסוקיו. המועמד נדרש לפרט עוד אם יש לו היכרות אישית או קשרי עבודה עם שרים בממשלה, אם עבד בקרבה לשר ואם השתייך בעבר לגוף של מפלגה או הקשור למפלגה של שר משרי הממשלה או היה מועמד במסגרת רשימה לכנסת במפלגתו. במצורף לשאלון מגיש המועמד תצהיר שבו הוא מעיד שכל התשובות שמסר הן אמת. סעיף 18ג(א) לחוק החברות הממשלתיות קובע בהקשר זה כי "מצאה הוועדה... כי למועמד לכהונת דירקטור, יושב ראש דירקטוריון או מנהל כללי בחברה ממשלתית, יש זיקה אישית, </w:t>
      </w:r>
      <w:r w:rsidRPr="003C2A8C">
        <w:rPr>
          <w:rFonts w:ascii="Tahoma" w:hAnsi="Tahoma" w:cs="Tahoma" w:hint="cs"/>
          <w:sz w:val="18"/>
          <w:szCs w:val="18"/>
          <w:rtl/>
        </w:rPr>
        <w:t>עיסקית</w:t>
      </w:r>
      <w:r w:rsidRPr="003C2A8C">
        <w:rPr>
          <w:rFonts w:ascii="Tahoma" w:hAnsi="Tahoma" w:cs="Tahoma" w:hint="cs"/>
          <w:sz w:val="18"/>
          <w:szCs w:val="18"/>
          <w:rtl/>
        </w:rPr>
        <w:t xml:space="preserve"> או פוליטית לשר משרי הממשלה, לא תמליץ על מועמדותו</w:t>
      </w:r>
      <w:r w:rsidRPr="003C2A8C">
        <w:rPr>
          <w:rFonts w:ascii="Tahoma" w:hAnsi="Tahoma" w:cs="Tahoma"/>
          <w:sz w:val="18"/>
          <w:szCs w:val="18"/>
          <w:rtl/>
        </w:rPr>
        <w:t xml:space="preserve"> </w:t>
      </w:r>
      <w:r w:rsidRPr="003C2A8C">
        <w:rPr>
          <w:rFonts w:ascii="Tahoma" w:hAnsi="Tahoma" w:cs="Tahoma" w:hint="cs"/>
          <w:sz w:val="18"/>
          <w:szCs w:val="18"/>
          <w:rtl/>
        </w:rPr>
        <w:t xml:space="preserve">זולת אם מצאה כי יש לו </w:t>
      </w:r>
      <w:r w:rsidRPr="003C2A8C">
        <w:rPr>
          <w:rFonts w:ascii="Tahoma" w:hAnsi="Tahoma" w:cs="Tahoma" w:hint="cs"/>
          <w:sz w:val="18"/>
          <w:szCs w:val="18"/>
          <w:u w:val="single"/>
          <w:rtl/>
        </w:rPr>
        <w:t>כישורים</w:t>
      </w:r>
      <w:r w:rsidRPr="003C2A8C">
        <w:rPr>
          <w:rFonts w:ascii="Tahoma" w:hAnsi="Tahoma" w:cs="Tahoma"/>
          <w:sz w:val="18"/>
          <w:szCs w:val="18"/>
          <w:u w:val="single"/>
          <w:rtl/>
        </w:rPr>
        <w:t xml:space="preserve"> </w:t>
      </w:r>
      <w:r w:rsidRPr="003C2A8C">
        <w:rPr>
          <w:rFonts w:ascii="Tahoma" w:hAnsi="Tahoma" w:cs="Tahoma" w:hint="cs"/>
          <w:sz w:val="18"/>
          <w:szCs w:val="18"/>
          <w:u w:val="single"/>
          <w:rtl/>
        </w:rPr>
        <w:t>מיוחדים</w:t>
      </w:r>
      <w:r w:rsidRPr="003C2A8C">
        <w:rPr>
          <w:rFonts w:ascii="Tahoma" w:hAnsi="Tahoma" w:cs="Tahoma" w:hint="cs"/>
          <w:sz w:val="18"/>
          <w:szCs w:val="18"/>
          <w:rtl/>
        </w:rPr>
        <w:t xml:space="preserve"> בתחומי פעולתה של החברה, או שקיימים לגביו שיקולים של </w:t>
      </w:r>
      <w:r w:rsidRPr="003C2A8C">
        <w:rPr>
          <w:rFonts w:ascii="Tahoma" w:hAnsi="Tahoma" w:cs="Tahoma" w:hint="cs"/>
          <w:sz w:val="18"/>
          <w:szCs w:val="18"/>
          <w:u w:val="single"/>
          <w:rtl/>
        </w:rPr>
        <w:t>כשירות</w:t>
      </w:r>
      <w:r w:rsidRPr="003C2A8C">
        <w:rPr>
          <w:rFonts w:ascii="Tahoma" w:hAnsi="Tahoma" w:cs="Tahoma"/>
          <w:sz w:val="18"/>
          <w:szCs w:val="18"/>
          <w:u w:val="single"/>
          <w:rtl/>
        </w:rPr>
        <w:t xml:space="preserve"> </w:t>
      </w:r>
      <w:r w:rsidRPr="003C2A8C">
        <w:rPr>
          <w:rFonts w:ascii="Tahoma" w:hAnsi="Tahoma" w:cs="Tahoma" w:hint="cs"/>
          <w:sz w:val="18"/>
          <w:szCs w:val="18"/>
          <w:u w:val="single"/>
          <w:rtl/>
        </w:rPr>
        <w:t>מיוחדת</w:t>
      </w:r>
      <w:r w:rsidRPr="003C2A8C">
        <w:rPr>
          <w:rFonts w:ascii="Tahoma" w:hAnsi="Tahoma" w:cs="Tahoma" w:hint="cs"/>
          <w:sz w:val="18"/>
          <w:szCs w:val="18"/>
          <w:rtl/>
        </w:rPr>
        <w:t xml:space="preserve"> אחרת בנוסף לתנאי הכשירות הנדרשים לפי חוק זה לאותה כהונה" (ההדגשות אינן במקור).</w:t>
      </w:r>
    </w:p>
    <w:p w:rsidR="000A4680" w:rsidP="00755D12">
      <w:pPr>
        <w:pStyle w:val="RESHET"/>
        <w:ind w:left="567"/>
        <w:rPr>
          <w:rtl/>
        </w:rPr>
      </w:pPr>
      <w:r w:rsidRPr="00243835">
        <w:rPr>
          <w:rFonts w:hint="cs"/>
          <w:rtl/>
        </w:rPr>
        <w:t xml:space="preserve">הביקורת העלתה כי בשאלון שמילא </w:t>
      </w:r>
      <w:r>
        <w:rPr>
          <w:rFonts w:hint="cs"/>
          <w:rtl/>
        </w:rPr>
        <w:t>המועמד, מר רובין,</w:t>
      </w:r>
      <w:r w:rsidRPr="00243835">
        <w:rPr>
          <w:rFonts w:hint="cs"/>
          <w:rtl/>
        </w:rPr>
        <w:t xml:space="preserve"> </w:t>
      </w:r>
      <w:r>
        <w:rPr>
          <w:rFonts w:hint="cs"/>
          <w:rtl/>
        </w:rPr>
        <w:t xml:space="preserve">אשר </w:t>
      </w:r>
      <w:r w:rsidRPr="00243835">
        <w:rPr>
          <w:rFonts w:hint="cs"/>
          <w:rtl/>
        </w:rPr>
        <w:t>ה</w:t>
      </w:r>
      <w:r>
        <w:rPr>
          <w:rFonts w:hint="cs"/>
          <w:rtl/>
        </w:rPr>
        <w:t>ו</w:t>
      </w:r>
      <w:r w:rsidRPr="00243835">
        <w:rPr>
          <w:rFonts w:hint="cs"/>
          <w:rtl/>
        </w:rPr>
        <w:t>עבר ל</w:t>
      </w:r>
      <w:r>
        <w:rPr>
          <w:rFonts w:hint="cs"/>
          <w:rtl/>
        </w:rPr>
        <w:t xml:space="preserve">מזכירות הוועדה, </w:t>
      </w:r>
      <w:r w:rsidRPr="00243835">
        <w:rPr>
          <w:rFonts w:hint="cs"/>
          <w:rtl/>
        </w:rPr>
        <w:t xml:space="preserve">דיווח </w:t>
      </w:r>
      <w:r>
        <w:rPr>
          <w:rFonts w:hint="cs"/>
          <w:rtl/>
        </w:rPr>
        <w:t xml:space="preserve">המועמד </w:t>
      </w:r>
      <w:r w:rsidRPr="00243835">
        <w:rPr>
          <w:rFonts w:hint="cs"/>
          <w:rtl/>
        </w:rPr>
        <w:t xml:space="preserve">כי אינו </w:t>
      </w:r>
      <w:r>
        <w:rPr>
          <w:rFonts w:hint="cs"/>
          <w:rtl/>
        </w:rPr>
        <w:t>משתייך ל</w:t>
      </w:r>
      <w:r w:rsidRPr="00243835">
        <w:rPr>
          <w:rFonts w:hint="cs"/>
          <w:rtl/>
        </w:rPr>
        <w:t xml:space="preserve">גוף </w:t>
      </w:r>
      <w:r>
        <w:rPr>
          <w:rFonts w:hint="cs"/>
          <w:rtl/>
        </w:rPr>
        <w:t xml:space="preserve">הקשור </w:t>
      </w:r>
      <w:r w:rsidRPr="00243835">
        <w:rPr>
          <w:rFonts w:hint="cs"/>
          <w:rtl/>
        </w:rPr>
        <w:t>למפלגה</w:t>
      </w:r>
      <w:r>
        <w:rPr>
          <w:rFonts w:hint="cs"/>
          <w:rtl/>
        </w:rPr>
        <w:t>, אף שהשתייך לגוף הקשור ל</w:t>
      </w:r>
      <w:r w:rsidRPr="00243835">
        <w:rPr>
          <w:rFonts w:hint="cs"/>
          <w:rtl/>
        </w:rPr>
        <w:t>מפלג</w:t>
      </w:r>
      <w:r>
        <w:rPr>
          <w:rFonts w:hint="cs"/>
          <w:rtl/>
        </w:rPr>
        <w:t>ת השר ובעבר גם הופיע ברשימת מועמדי מפלגת השר דאז לכנסת.</w:t>
      </w:r>
      <w:r w:rsidRPr="00243835">
        <w:rPr>
          <w:rFonts w:hint="cs"/>
          <w:rtl/>
        </w:rPr>
        <w:t xml:space="preserve"> כן דיווח </w:t>
      </w:r>
      <w:r>
        <w:rPr>
          <w:rFonts w:hint="cs"/>
          <w:rtl/>
        </w:rPr>
        <w:t>המועמד</w:t>
      </w:r>
      <w:r w:rsidRPr="00243835">
        <w:rPr>
          <w:rFonts w:hint="cs"/>
          <w:rtl/>
        </w:rPr>
        <w:t xml:space="preserve"> כי אין לו היכרות אישית או קשרי עבודה או קשר פוליטי לשר כלשהו, אף </w:t>
      </w:r>
      <w:r>
        <w:rPr>
          <w:rFonts w:hint="cs"/>
          <w:rtl/>
        </w:rPr>
        <w:t xml:space="preserve">על פי </w:t>
      </w:r>
      <w:r w:rsidRPr="00243835">
        <w:rPr>
          <w:rFonts w:hint="cs"/>
          <w:rtl/>
        </w:rPr>
        <w:t xml:space="preserve">שכאמור לעיל היו לו קשרים כאלה עם השר אריאל. </w:t>
      </w:r>
      <w:r>
        <w:rPr>
          <w:rFonts w:hint="cs"/>
          <w:rtl/>
        </w:rPr>
        <w:t xml:space="preserve">מכאן שהמועמד מסר מידע </w:t>
      </w:r>
      <w:r w:rsidRPr="00243835">
        <w:rPr>
          <w:rFonts w:hint="cs"/>
          <w:rtl/>
        </w:rPr>
        <w:t>לא נכון</w:t>
      </w:r>
      <w:r>
        <w:rPr>
          <w:rFonts w:hint="cs"/>
          <w:rtl/>
        </w:rPr>
        <w:t xml:space="preserve"> בשאלון שמילא</w:t>
      </w:r>
      <w:r w:rsidRPr="00243835">
        <w:rPr>
          <w:rFonts w:hint="cs"/>
          <w:rtl/>
        </w:rPr>
        <w:t>.</w:t>
      </w:r>
    </w:p>
    <w:p w:rsidR="000A4680" w:rsidRPr="00755D12" w:rsidP="00755D12">
      <w:pPr>
        <w:pStyle w:val="RESHET"/>
        <w:ind w:left="567"/>
        <w:rPr>
          <w:rtl/>
        </w:rPr>
      </w:pPr>
      <w:r w:rsidRPr="00755D12">
        <w:rPr>
          <w:rFonts w:hint="cs"/>
          <w:rtl/>
        </w:rPr>
        <w:t>יצוין כי בהנחיית היועמ"ש לממשלה נקבע בכל הנוגע לאי גילוי בשאלון של כל המידע הרלוונטי, כי הדברים עלולים בנסיבות מסוימות לעלות כדי עבירה פלילית. בהנחיה מצוין בעניין זה שקשה יהיה לקבל טענות של אי-הבנה או היסח הדעת, מאחר שמינוי כדירקטור אינו דבר של יום ביומו למועמד, והנחת גורמי האכיפה תהיה כי מי שמילא שאלון וחתם על תצהיר עשה כן ביסודיות הראויה.</w:t>
      </w:r>
    </w:p>
    <w:p w:rsidR="000A4680" w:rsidRPr="00755D12" w:rsidP="002F6023">
      <w:pPr>
        <w:pStyle w:val="RESHET"/>
        <w:ind w:left="567"/>
        <w:rPr>
          <w:rtl/>
        </w:rPr>
      </w:pPr>
      <w:r w:rsidRPr="00755D12">
        <w:rPr>
          <w:rFonts w:hint="cs"/>
          <w:rtl/>
        </w:rPr>
        <w:t>כפועל יוצא מכך שהמועמד לא דיווח על קשר לשר ולמפלגתו, לא בחנה ועדת המינויים אם בגין קשרים אלה נדרש שיהיו לו כישורים מיוחדים המצדיקים את מינויו, כמתחייב מהוראות חוק החברות הממשלתיות, וממילא לא ניתן לדעת אם המועמד היה עומד בדרישה זו. כאמור, הוועדה המליצה על מינויו כדירקטור בחברת עמידר.</w:t>
      </w:r>
      <w:r w:rsidRPr="0012789B" w:rsidR="002F6023">
        <w:rPr>
          <w:noProof/>
          <w:szCs w:val="17"/>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4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F6023" w:rsidRPr="00373C5D" w:rsidP="002F602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8656596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27720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דירקטור</w:t>
                            </w:r>
                            <w:r w:rsidRPr="002F6023">
                              <w:rPr>
                                <w:rFonts w:cs="Tahoma"/>
                                <w:color w:val="0B5294"/>
                                <w:spacing w:val="-4"/>
                                <w:sz w:val="24"/>
                                <w:szCs w:val="24"/>
                                <w:rtl/>
                              </w:rPr>
                              <w:t xml:space="preserve"> </w:t>
                            </w:r>
                            <w:r w:rsidRPr="002F6023">
                              <w:rPr>
                                <w:rFonts w:cs="Tahoma" w:hint="eastAsia"/>
                                <w:color w:val="0B5294"/>
                                <w:spacing w:val="-4"/>
                                <w:sz w:val="24"/>
                                <w:szCs w:val="24"/>
                                <w:rtl/>
                              </w:rPr>
                              <w:t>שאת</w:t>
                            </w:r>
                            <w:r w:rsidRPr="002F6023">
                              <w:rPr>
                                <w:rFonts w:cs="Tahoma"/>
                                <w:color w:val="0B5294"/>
                                <w:spacing w:val="-4"/>
                                <w:sz w:val="24"/>
                                <w:szCs w:val="24"/>
                                <w:rtl/>
                              </w:rPr>
                              <w:t xml:space="preserve"> </w:t>
                            </w:r>
                            <w:r w:rsidRPr="002F6023">
                              <w:rPr>
                                <w:rFonts w:cs="Tahoma" w:hint="eastAsia"/>
                                <w:color w:val="0B5294"/>
                                <w:spacing w:val="-4"/>
                                <w:sz w:val="24"/>
                                <w:szCs w:val="24"/>
                                <w:rtl/>
                              </w:rPr>
                              <w:t>מועמדותו</w:t>
                            </w:r>
                            <w:r w:rsidRPr="002F6023">
                              <w:rPr>
                                <w:rFonts w:cs="Tahoma"/>
                                <w:color w:val="0B5294"/>
                                <w:spacing w:val="-4"/>
                                <w:sz w:val="24"/>
                                <w:szCs w:val="24"/>
                                <w:rtl/>
                              </w:rPr>
                              <w:t xml:space="preserve"> </w:t>
                            </w:r>
                            <w:r w:rsidRPr="002F6023">
                              <w:rPr>
                                <w:rFonts w:cs="Tahoma" w:hint="eastAsia"/>
                                <w:color w:val="0B5294"/>
                                <w:spacing w:val="-4"/>
                                <w:sz w:val="24"/>
                                <w:szCs w:val="24"/>
                                <w:rtl/>
                              </w:rPr>
                              <w:t>הציע</w:t>
                            </w:r>
                            <w:r w:rsidRPr="002F6023">
                              <w:rPr>
                                <w:rFonts w:cs="Tahoma"/>
                                <w:color w:val="0B5294"/>
                                <w:spacing w:val="-4"/>
                                <w:sz w:val="24"/>
                                <w:szCs w:val="24"/>
                                <w:rtl/>
                              </w:rPr>
                              <w:t xml:space="preserve"> </w:t>
                            </w:r>
                            <w:r w:rsidRPr="002F6023">
                              <w:rPr>
                                <w:rFonts w:cs="Tahoma" w:hint="eastAsia"/>
                                <w:color w:val="0B5294"/>
                                <w:spacing w:val="-4"/>
                                <w:sz w:val="24"/>
                                <w:szCs w:val="24"/>
                                <w:rtl/>
                              </w:rPr>
                              <w:t>שר</w:t>
                            </w:r>
                            <w:r w:rsidRPr="002F6023">
                              <w:rPr>
                                <w:rFonts w:cs="Tahoma"/>
                                <w:color w:val="0B5294"/>
                                <w:spacing w:val="-4"/>
                                <w:sz w:val="24"/>
                                <w:szCs w:val="24"/>
                                <w:rtl/>
                              </w:rPr>
                              <w:t xml:space="preserve"> </w:t>
                            </w:r>
                            <w:r w:rsidRPr="002F6023">
                              <w:rPr>
                                <w:rFonts w:cs="Tahoma" w:hint="eastAsia"/>
                                <w:color w:val="0B5294"/>
                                <w:spacing w:val="-4"/>
                                <w:sz w:val="24"/>
                                <w:szCs w:val="24"/>
                                <w:rtl/>
                              </w:rPr>
                              <w:t>הבינוי</w:t>
                            </w:r>
                            <w:r w:rsidRPr="002F6023">
                              <w:rPr>
                                <w:rFonts w:cs="Tahoma"/>
                                <w:color w:val="0B5294"/>
                                <w:spacing w:val="-4"/>
                                <w:sz w:val="24"/>
                                <w:szCs w:val="24"/>
                                <w:rtl/>
                              </w:rPr>
                              <w:t xml:space="preserve"> </w:t>
                            </w:r>
                            <w:r w:rsidRPr="002F6023">
                              <w:rPr>
                                <w:rFonts w:cs="Tahoma" w:hint="eastAsia"/>
                                <w:color w:val="0B5294"/>
                                <w:spacing w:val="-4"/>
                                <w:sz w:val="24"/>
                                <w:szCs w:val="24"/>
                                <w:rtl/>
                              </w:rPr>
                              <w:t>לשעבר</w:t>
                            </w:r>
                            <w:r w:rsidRPr="002F6023">
                              <w:rPr>
                                <w:rFonts w:cs="Tahoma"/>
                                <w:color w:val="0B5294"/>
                                <w:spacing w:val="-4"/>
                                <w:sz w:val="24"/>
                                <w:szCs w:val="24"/>
                                <w:rtl/>
                              </w:rPr>
                              <w:t xml:space="preserve"> </w:t>
                            </w:r>
                            <w:r w:rsidRPr="002F6023">
                              <w:rPr>
                                <w:rFonts w:cs="Tahoma" w:hint="eastAsia"/>
                                <w:color w:val="0B5294"/>
                                <w:spacing w:val="-4"/>
                                <w:sz w:val="24"/>
                                <w:szCs w:val="24"/>
                                <w:rtl/>
                              </w:rPr>
                              <w:t>לא</w:t>
                            </w:r>
                            <w:r w:rsidRPr="002F6023">
                              <w:rPr>
                                <w:rFonts w:cs="Tahoma"/>
                                <w:color w:val="0B5294"/>
                                <w:spacing w:val="-4"/>
                                <w:sz w:val="24"/>
                                <w:szCs w:val="24"/>
                                <w:rtl/>
                              </w:rPr>
                              <w:t xml:space="preserve"> </w:t>
                            </w:r>
                            <w:r w:rsidRPr="002F6023">
                              <w:rPr>
                                <w:rFonts w:cs="Tahoma" w:hint="eastAsia"/>
                                <w:color w:val="0B5294"/>
                                <w:spacing w:val="-4"/>
                                <w:sz w:val="24"/>
                                <w:szCs w:val="24"/>
                                <w:rtl/>
                              </w:rPr>
                              <w:t>דיווח</w:t>
                            </w:r>
                            <w:r w:rsidRPr="002F6023">
                              <w:rPr>
                                <w:rFonts w:cs="Tahoma"/>
                                <w:color w:val="0B5294"/>
                                <w:spacing w:val="-4"/>
                                <w:sz w:val="24"/>
                                <w:szCs w:val="24"/>
                                <w:rtl/>
                              </w:rPr>
                              <w:t xml:space="preserve"> </w:t>
                            </w:r>
                            <w:r w:rsidRPr="002F6023">
                              <w:rPr>
                                <w:rFonts w:cs="Tahoma" w:hint="eastAsia"/>
                                <w:color w:val="0B5294"/>
                                <w:spacing w:val="-4"/>
                                <w:sz w:val="24"/>
                                <w:szCs w:val="24"/>
                                <w:rtl/>
                              </w:rPr>
                              <w:t>בשאלון</w:t>
                            </w:r>
                            <w:r w:rsidRPr="002F6023">
                              <w:rPr>
                                <w:rFonts w:cs="Tahoma"/>
                                <w:color w:val="0B5294"/>
                                <w:spacing w:val="-4"/>
                                <w:sz w:val="24"/>
                                <w:szCs w:val="24"/>
                                <w:rtl/>
                              </w:rPr>
                              <w:t xml:space="preserve"> </w:t>
                            </w:r>
                            <w:r w:rsidRPr="002F6023">
                              <w:rPr>
                                <w:rFonts w:cs="Tahoma" w:hint="eastAsia"/>
                                <w:color w:val="0B5294"/>
                                <w:spacing w:val="-4"/>
                                <w:sz w:val="24"/>
                                <w:szCs w:val="24"/>
                                <w:rtl/>
                              </w:rPr>
                              <w:t>כי</w:t>
                            </w:r>
                            <w:r w:rsidRPr="002F6023">
                              <w:rPr>
                                <w:rFonts w:cs="Tahoma"/>
                                <w:color w:val="0B5294"/>
                                <w:spacing w:val="-4"/>
                                <w:sz w:val="24"/>
                                <w:szCs w:val="24"/>
                                <w:rtl/>
                              </w:rPr>
                              <w:t xml:space="preserve"> </w:t>
                            </w:r>
                            <w:r w:rsidRPr="002F6023">
                              <w:rPr>
                                <w:rFonts w:cs="Tahoma" w:hint="eastAsia"/>
                                <w:color w:val="0B5294"/>
                                <w:spacing w:val="-4"/>
                                <w:sz w:val="24"/>
                                <w:szCs w:val="24"/>
                                <w:rtl/>
                              </w:rPr>
                              <w:t>השתייך</w:t>
                            </w:r>
                            <w:r w:rsidRPr="002F6023">
                              <w:rPr>
                                <w:rFonts w:cs="Tahoma"/>
                                <w:color w:val="0B5294"/>
                                <w:spacing w:val="-4"/>
                                <w:sz w:val="24"/>
                                <w:szCs w:val="24"/>
                                <w:rtl/>
                              </w:rPr>
                              <w:t xml:space="preserve"> </w:t>
                            </w:r>
                            <w:r w:rsidRPr="002F6023">
                              <w:rPr>
                                <w:rFonts w:cs="Tahoma" w:hint="eastAsia"/>
                                <w:color w:val="0B5294"/>
                                <w:spacing w:val="-4"/>
                                <w:sz w:val="24"/>
                                <w:szCs w:val="24"/>
                                <w:rtl/>
                              </w:rPr>
                              <w:t>לגוף</w:t>
                            </w:r>
                            <w:r w:rsidRPr="002F6023">
                              <w:rPr>
                                <w:rFonts w:cs="Tahoma"/>
                                <w:color w:val="0B5294"/>
                                <w:spacing w:val="-4"/>
                                <w:sz w:val="24"/>
                                <w:szCs w:val="24"/>
                                <w:rtl/>
                              </w:rPr>
                              <w:t xml:space="preserve"> </w:t>
                            </w:r>
                            <w:r w:rsidRPr="002F6023">
                              <w:rPr>
                                <w:rFonts w:cs="Tahoma" w:hint="eastAsia"/>
                                <w:color w:val="0B5294"/>
                                <w:spacing w:val="-4"/>
                                <w:sz w:val="24"/>
                                <w:szCs w:val="24"/>
                                <w:rtl/>
                              </w:rPr>
                              <w:t>של</w:t>
                            </w:r>
                            <w:r w:rsidRPr="002F6023">
                              <w:rPr>
                                <w:rFonts w:cs="Tahoma"/>
                                <w:color w:val="0B5294"/>
                                <w:spacing w:val="-4"/>
                                <w:sz w:val="24"/>
                                <w:szCs w:val="24"/>
                                <w:rtl/>
                              </w:rPr>
                              <w:t xml:space="preserve"> </w:t>
                            </w:r>
                            <w:r w:rsidRPr="002F6023">
                              <w:rPr>
                                <w:rFonts w:cs="Tahoma" w:hint="eastAsia"/>
                                <w:color w:val="0B5294"/>
                                <w:spacing w:val="-4"/>
                                <w:sz w:val="24"/>
                                <w:szCs w:val="24"/>
                                <w:rtl/>
                              </w:rPr>
                              <w:t>מפלגת</w:t>
                            </w:r>
                            <w:r w:rsidRPr="002F6023">
                              <w:rPr>
                                <w:rFonts w:cs="Tahoma"/>
                                <w:color w:val="0B5294"/>
                                <w:spacing w:val="-4"/>
                                <w:sz w:val="24"/>
                                <w:szCs w:val="24"/>
                                <w:rtl/>
                              </w:rPr>
                              <w:t xml:space="preserve"> </w:t>
                            </w:r>
                            <w:r w:rsidRPr="002F6023">
                              <w:rPr>
                                <w:rFonts w:cs="Tahoma" w:hint="eastAsia"/>
                                <w:color w:val="0B5294"/>
                                <w:spacing w:val="-4"/>
                                <w:sz w:val="24"/>
                                <w:szCs w:val="24"/>
                                <w:rtl/>
                              </w:rPr>
                              <w:t>השר</w:t>
                            </w:r>
                            <w:r w:rsidRPr="002F6023">
                              <w:rPr>
                                <w:rFonts w:cs="Tahoma"/>
                                <w:color w:val="0B5294"/>
                                <w:spacing w:val="-4"/>
                                <w:sz w:val="24"/>
                                <w:szCs w:val="24"/>
                                <w:rtl/>
                              </w:rPr>
                              <w:t xml:space="preserve">, </w:t>
                            </w:r>
                            <w:r w:rsidRPr="002F6023">
                              <w:rPr>
                                <w:rFonts w:cs="Tahoma" w:hint="eastAsia"/>
                                <w:color w:val="0B5294"/>
                                <w:spacing w:val="-4"/>
                                <w:sz w:val="24"/>
                                <w:szCs w:val="24"/>
                                <w:rtl/>
                              </w:rPr>
                              <w:t>ועקב</w:t>
                            </w:r>
                            <w:r w:rsidRPr="002F6023">
                              <w:rPr>
                                <w:rFonts w:cs="Tahoma"/>
                                <w:color w:val="0B5294"/>
                                <w:spacing w:val="-4"/>
                                <w:sz w:val="24"/>
                                <w:szCs w:val="24"/>
                                <w:rtl/>
                              </w:rPr>
                              <w:t xml:space="preserve"> </w:t>
                            </w:r>
                            <w:r w:rsidRPr="002F6023">
                              <w:rPr>
                                <w:rFonts w:cs="Tahoma" w:hint="eastAsia"/>
                                <w:color w:val="0B5294"/>
                                <w:spacing w:val="-4"/>
                                <w:sz w:val="24"/>
                                <w:szCs w:val="24"/>
                                <w:rtl/>
                              </w:rPr>
                              <w:t>כך</w:t>
                            </w:r>
                            <w:r w:rsidRPr="002F6023">
                              <w:rPr>
                                <w:rFonts w:cs="Tahoma"/>
                                <w:color w:val="0B5294"/>
                                <w:spacing w:val="-4"/>
                                <w:sz w:val="24"/>
                                <w:szCs w:val="24"/>
                                <w:rtl/>
                              </w:rPr>
                              <w:t xml:space="preserve"> </w:t>
                            </w:r>
                            <w:r w:rsidRPr="002F6023">
                              <w:rPr>
                                <w:rFonts w:cs="Tahoma" w:hint="eastAsia"/>
                                <w:color w:val="0B5294"/>
                                <w:spacing w:val="-4"/>
                                <w:sz w:val="24"/>
                                <w:szCs w:val="24"/>
                                <w:rtl/>
                              </w:rPr>
                              <w:t>לא</w:t>
                            </w:r>
                            <w:r w:rsidRPr="002F6023">
                              <w:rPr>
                                <w:rFonts w:cs="Tahoma"/>
                                <w:color w:val="0B5294"/>
                                <w:spacing w:val="-4"/>
                                <w:sz w:val="24"/>
                                <w:szCs w:val="24"/>
                                <w:rtl/>
                              </w:rPr>
                              <w:t xml:space="preserve"> </w:t>
                            </w:r>
                            <w:r w:rsidRPr="002F6023">
                              <w:rPr>
                                <w:rFonts w:cs="Tahoma" w:hint="eastAsia"/>
                                <w:color w:val="0B5294"/>
                                <w:spacing w:val="-4"/>
                                <w:sz w:val="24"/>
                                <w:szCs w:val="24"/>
                                <w:rtl/>
                              </w:rPr>
                              <w:t>בחנה</w:t>
                            </w:r>
                            <w:r w:rsidRPr="002F6023">
                              <w:rPr>
                                <w:rFonts w:cs="Tahoma"/>
                                <w:color w:val="0B5294"/>
                                <w:spacing w:val="-4"/>
                                <w:sz w:val="24"/>
                                <w:szCs w:val="24"/>
                                <w:rtl/>
                              </w:rPr>
                              <w:t xml:space="preserve"> </w:t>
                            </w:r>
                            <w:r w:rsidRPr="002F6023">
                              <w:rPr>
                                <w:rFonts w:cs="Tahoma" w:hint="eastAsia"/>
                                <w:color w:val="0B5294"/>
                                <w:spacing w:val="-4"/>
                                <w:sz w:val="24"/>
                                <w:szCs w:val="24"/>
                                <w:rtl/>
                              </w:rPr>
                              <w:t>ועדת</w:t>
                            </w:r>
                            <w:r w:rsidRPr="002F6023">
                              <w:rPr>
                                <w:rFonts w:cs="Tahoma"/>
                                <w:color w:val="0B5294"/>
                                <w:spacing w:val="-4"/>
                                <w:sz w:val="24"/>
                                <w:szCs w:val="24"/>
                                <w:rtl/>
                              </w:rPr>
                              <w:t xml:space="preserve"> </w:t>
                            </w:r>
                            <w:r w:rsidRPr="002F6023">
                              <w:rPr>
                                <w:rFonts w:cs="Tahoma" w:hint="eastAsia"/>
                                <w:color w:val="0B5294"/>
                                <w:spacing w:val="-4"/>
                                <w:sz w:val="24"/>
                                <w:szCs w:val="24"/>
                                <w:rtl/>
                              </w:rPr>
                              <w:t>המינויים</w:t>
                            </w:r>
                            <w:r w:rsidRPr="002F6023">
                              <w:rPr>
                                <w:rFonts w:cs="Tahoma"/>
                                <w:color w:val="0B5294"/>
                                <w:spacing w:val="-4"/>
                                <w:sz w:val="24"/>
                                <w:szCs w:val="24"/>
                                <w:rtl/>
                              </w:rPr>
                              <w:t xml:space="preserve"> </w:t>
                            </w:r>
                            <w:r w:rsidRPr="002F6023">
                              <w:rPr>
                                <w:rFonts w:cs="Tahoma" w:hint="eastAsia"/>
                                <w:color w:val="0B5294"/>
                                <w:spacing w:val="-4"/>
                                <w:sz w:val="24"/>
                                <w:szCs w:val="24"/>
                                <w:rtl/>
                              </w:rPr>
                              <w:t>אם</w:t>
                            </w:r>
                            <w:r w:rsidRPr="002F6023">
                              <w:rPr>
                                <w:rFonts w:cs="Tahoma"/>
                                <w:color w:val="0B5294"/>
                                <w:spacing w:val="-4"/>
                                <w:sz w:val="24"/>
                                <w:szCs w:val="24"/>
                                <w:rtl/>
                              </w:rPr>
                              <w:t xml:space="preserve"> </w:t>
                            </w:r>
                            <w:r w:rsidRPr="002F6023">
                              <w:rPr>
                                <w:rFonts w:cs="Tahoma" w:hint="eastAsia"/>
                                <w:color w:val="0B5294"/>
                                <w:spacing w:val="-4"/>
                                <w:sz w:val="24"/>
                                <w:szCs w:val="24"/>
                                <w:rtl/>
                              </w:rPr>
                              <w:t>נדרש</w:t>
                            </w:r>
                            <w:r w:rsidRPr="002F6023">
                              <w:rPr>
                                <w:rFonts w:cs="Tahoma"/>
                                <w:color w:val="0B5294"/>
                                <w:spacing w:val="-4"/>
                                <w:sz w:val="24"/>
                                <w:szCs w:val="24"/>
                                <w:rtl/>
                              </w:rPr>
                              <w:t xml:space="preserve"> </w:t>
                            </w:r>
                            <w:r w:rsidRPr="002F6023">
                              <w:rPr>
                                <w:rFonts w:cs="Tahoma" w:hint="eastAsia"/>
                                <w:color w:val="0B5294"/>
                                <w:spacing w:val="-4"/>
                                <w:sz w:val="24"/>
                                <w:szCs w:val="24"/>
                                <w:rtl/>
                              </w:rPr>
                              <w:t>שיהיו</w:t>
                            </w:r>
                            <w:r w:rsidRPr="002F6023">
                              <w:rPr>
                                <w:rFonts w:cs="Tahoma"/>
                                <w:color w:val="0B5294"/>
                                <w:spacing w:val="-4"/>
                                <w:sz w:val="24"/>
                                <w:szCs w:val="24"/>
                                <w:rtl/>
                              </w:rPr>
                              <w:t xml:space="preserve"> </w:t>
                            </w:r>
                            <w:r w:rsidRPr="002F6023">
                              <w:rPr>
                                <w:rFonts w:cs="Tahoma" w:hint="eastAsia"/>
                                <w:color w:val="0B5294"/>
                                <w:spacing w:val="-4"/>
                                <w:sz w:val="24"/>
                                <w:szCs w:val="24"/>
                                <w:rtl/>
                              </w:rPr>
                              <w:t>לו</w:t>
                            </w:r>
                            <w:r w:rsidRPr="002F6023">
                              <w:rPr>
                                <w:rFonts w:cs="Tahoma"/>
                                <w:color w:val="0B5294"/>
                                <w:spacing w:val="-4"/>
                                <w:sz w:val="24"/>
                                <w:szCs w:val="24"/>
                                <w:rtl/>
                              </w:rPr>
                              <w:t xml:space="preserve"> </w:t>
                            </w:r>
                            <w:r w:rsidRPr="002F6023">
                              <w:rPr>
                                <w:rFonts w:cs="Tahoma" w:hint="eastAsia"/>
                                <w:color w:val="0B5294"/>
                                <w:spacing w:val="-4"/>
                                <w:sz w:val="24"/>
                                <w:szCs w:val="24"/>
                                <w:rtl/>
                              </w:rPr>
                              <w:t>כישורים</w:t>
                            </w:r>
                            <w:r w:rsidRPr="002F6023">
                              <w:rPr>
                                <w:rFonts w:cs="Tahoma"/>
                                <w:color w:val="0B5294"/>
                                <w:spacing w:val="-4"/>
                                <w:sz w:val="24"/>
                                <w:szCs w:val="24"/>
                                <w:rtl/>
                              </w:rPr>
                              <w:t xml:space="preserve"> </w:t>
                            </w:r>
                            <w:r w:rsidRPr="002F6023">
                              <w:rPr>
                                <w:rFonts w:cs="Tahoma" w:hint="eastAsia"/>
                                <w:color w:val="0B5294"/>
                                <w:spacing w:val="-4"/>
                                <w:sz w:val="24"/>
                                <w:szCs w:val="24"/>
                                <w:rtl/>
                              </w:rPr>
                              <w:t>מיוחדים</w:t>
                            </w:r>
                          </w:p>
                          <w:p w:rsidR="002F6023" w:rsidRPr="00373C5D" w:rsidP="002F602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891561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0617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2F6023" w:rsidRPr="00373C5D" w:rsidP="002F6023">
                      <w:pPr>
                        <w:spacing w:line="240" w:lineRule="atLeast"/>
                        <w:rPr>
                          <w:rFonts w:cs="Tahoma"/>
                          <w:b/>
                          <w:bCs/>
                          <w:color w:val="0B5294"/>
                          <w:sz w:val="48"/>
                          <w:szCs w:val="48"/>
                          <w:rtl/>
                        </w:rPr>
                      </w:pPr>
                      <w:drawing>
                        <wp:inline distT="0" distB="0" distL="0" distR="0">
                          <wp:extent cx="311150" cy="256800"/>
                          <wp:effectExtent l="0" t="0" r="0" b="0"/>
                          <wp:docPr id="4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4251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דירקטור</w:t>
                      </w:r>
                      <w:r w:rsidRPr="002F6023">
                        <w:rPr>
                          <w:rFonts w:cs="Tahoma"/>
                          <w:color w:val="0B5294"/>
                          <w:spacing w:val="-4"/>
                          <w:sz w:val="24"/>
                          <w:szCs w:val="24"/>
                          <w:rtl/>
                        </w:rPr>
                        <w:t xml:space="preserve"> </w:t>
                      </w:r>
                      <w:r w:rsidRPr="002F6023">
                        <w:rPr>
                          <w:rFonts w:cs="Tahoma" w:hint="eastAsia"/>
                          <w:color w:val="0B5294"/>
                          <w:spacing w:val="-4"/>
                          <w:sz w:val="24"/>
                          <w:szCs w:val="24"/>
                          <w:rtl/>
                        </w:rPr>
                        <w:t>שאת</w:t>
                      </w:r>
                      <w:r w:rsidRPr="002F6023">
                        <w:rPr>
                          <w:rFonts w:cs="Tahoma"/>
                          <w:color w:val="0B5294"/>
                          <w:spacing w:val="-4"/>
                          <w:sz w:val="24"/>
                          <w:szCs w:val="24"/>
                          <w:rtl/>
                        </w:rPr>
                        <w:t xml:space="preserve"> </w:t>
                      </w:r>
                      <w:r w:rsidRPr="002F6023">
                        <w:rPr>
                          <w:rFonts w:cs="Tahoma" w:hint="eastAsia"/>
                          <w:color w:val="0B5294"/>
                          <w:spacing w:val="-4"/>
                          <w:sz w:val="24"/>
                          <w:szCs w:val="24"/>
                          <w:rtl/>
                        </w:rPr>
                        <w:t>מועמדותו</w:t>
                      </w:r>
                      <w:r w:rsidRPr="002F6023">
                        <w:rPr>
                          <w:rFonts w:cs="Tahoma"/>
                          <w:color w:val="0B5294"/>
                          <w:spacing w:val="-4"/>
                          <w:sz w:val="24"/>
                          <w:szCs w:val="24"/>
                          <w:rtl/>
                        </w:rPr>
                        <w:t xml:space="preserve"> </w:t>
                      </w:r>
                      <w:r w:rsidRPr="002F6023">
                        <w:rPr>
                          <w:rFonts w:cs="Tahoma" w:hint="eastAsia"/>
                          <w:color w:val="0B5294"/>
                          <w:spacing w:val="-4"/>
                          <w:sz w:val="24"/>
                          <w:szCs w:val="24"/>
                          <w:rtl/>
                        </w:rPr>
                        <w:t>הציע</w:t>
                      </w:r>
                      <w:r w:rsidRPr="002F6023">
                        <w:rPr>
                          <w:rFonts w:cs="Tahoma"/>
                          <w:color w:val="0B5294"/>
                          <w:spacing w:val="-4"/>
                          <w:sz w:val="24"/>
                          <w:szCs w:val="24"/>
                          <w:rtl/>
                        </w:rPr>
                        <w:t xml:space="preserve"> </w:t>
                      </w:r>
                      <w:r w:rsidRPr="002F6023">
                        <w:rPr>
                          <w:rFonts w:cs="Tahoma" w:hint="eastAsia"/>
                          <w:color w:val="0B5294"/>
                          <w:spacing w:val="-4"/>
                          <w:sz w:val="24"/>
                          <w:szCs w:val="24"/>
                          <w:rtl/>
                        </w:rPr>
                        <w:t>שר</w:t>
                      </w:r>
                      <w:r w:rsidRPr="002F6023">
                        <w:rPr>
                          <w:rFonts w:cs="Tahoma"/>
                          <w:color w:val="0B5294"/>
                          <w:spacing w:val="-4"/>
                          <w:sz w:val="24"/>
                          <w:szCs w:val="24"/>
                          <w:rtl/>
                        </w:rPr>
                        <w:t xml:space="preserve"> </w:t>
                      </w:r>
                      <w:r w:rsidRPr="002F6023">
                        <w:rPr>
                          <w:rFonts w:cs="Tahoma" w:hint="eastAsia"/>
                          <w:color w:val="0B5294"/>
                          <w:spacing w:val="-4"/>
                          <w:sz w:val="24"/>
                          <w:szCs w:val="24"/>
                          <w:rtl/>
                        </w:rPr>
                        <w:t>הבינוי</w:t>
                      </w:r>
                      <w:r w:rsidRPr="002F6023">
                        <w:rPr>
                          <w:rFonts w:cs="Tahoma"/>
                          <w:color w:val="0B5294"/>
                          <w:spacing w:val="-4"/>
                          <w:sz w:val="24"/>
                          <w:szCs w:val="24"/>
                          <w:rtl/>
                        </w:rPr>
                        <w:t xml:space="preserve"> </w:t>
                      </w:r>
                      <w:r w:rsidRPr="002F6023">
                        <w:rPr>
                          <w:rFonts w:cs="Tahoma" w:hint="eastAsia"/>
                          <w:color w:val="0B5294"/>
                          <w:spacing w:val="-4"/>
                          <w:sz w:val="24"/>
                          <w:szCs w:val="24"/>
                          <w:rtl/>
                        </w:rPr>
                        <w:t>לשעבר</w:t>
                      </w:r>
                      <w:r w:rsidRPr="002F6023">
                        <w:rPr>
                          <w:rFonts w:cs="Tahoma"/>
                          <w:color w:val="0B5294"/>
                          <w:spacing w:val="-4"/>
                          <w:sz w:val="24"/>
                          <w:szCs w:val="24"/>
                          <w:rtl/>
                        </w:rPr>
                        <w:t xml:space="preserve"> </w:t>
                      </w:r>
                      <w:r w:rsidRPr="002F6023">
                        <w:rPr>
                          <w:rFonts w:cs="Tahoma" w:hint="eastAsia"/>
                          <w:color w:val="0B5294"/>
                          <w:spacing w:val="-4"/>
                          <w:sz w:val="24"/>
                          <w:szCs w:val="24"/>
                          <w:rtl/>
                        </w:rPr>
                        <w:t>לא</w:t>
                      </w:r>
                      <w:r w:rsidRPr="002F6023">
                        <w:rPr>
                          <w:rFonts w:cs="Tahoma"/>
                          <w:color w:val="0B5294"/>
                          <w:spacing w:val="-4"/>
                          <w:sz w:val="24"/>
                          <w:szCs w:val="24"/>
                          <w:rtl/>
                        </w:rPr>
                        <w:t xml:space="preserve"> </w:t>
                      </w:r>
                      <w:r w:rsidRPr="002F6023">
                        <w:rPr>
                          <w:rFonts w:cs="Tahoma" w:hint="eastAsia"/>
                          <w:color w:val="0B5294"/>
                          <w:spacing w:val="-4"/>
                          <w:sz w:val="24"/>
                          <w:szCs w:val="24"/>
                          <w:rtl/>
                        </w:rPr>
                        <w:t>דיווח</w:t>
                      </w:r>
                      <w:r w:rsidRPr="002F6023">
                        <w:rPr>
                          <w:rFonts w:cs="Tahoma"/>
                          <w:color w:val="0B5294"/>
                          <w:spacing w:val="-4"/>
                          <w:sz w:val="24"/>
                          <w:szCs w:val="24"/>
                          <w:rtl/>
                        </w:rPr>
                        <w:t xml:space="preserve"> </w:t>
                      </w:r>
                      <w:r w:rsidRPr="002F6023">
                        <w:rPr>
                          <w:rFonts w:cs="Tahoma" w:hint="eastAsia"/>
                          <w:color w:val="0B5294"/>
                          <w:spacing w:val="-4"/>
                          <w:sz w:val="24"/>
                          <w:szCs w:val="24"/>
                          <w:rtl/>
                        </w:rPr>
                        <w:t>בשאלון</w:t>
                      </w:r>
                      <w:r w:rsidRPr="002F6023">
                        <w:rPr>
                          <w:rFonts w:cs="Tahoma"/>
                          <w:color w:val="0B5294"/>
                          <w:spacing w:val="-4"/>
                          <w:sz w:val="24"/>
                          <w:szCs w:val="24"/>
                          <w:rtl/>
                        </w:rPr>
                        <w:t xml:space="preserve"> </w:t>
                      </w:r>
                      <w:r w:rsidRPr="002F6023">
                        <w:rPr>
                          <w:rFonts w:cs="Tahoma" w:hint="eastAsia"/>
                          <w:color w:val="0B5294"/>
                          <w:spacing w:val="-4"/>
                          <w:sz w:val="24"/>
                          <w:szCs w:val="24"/>
                          <w:rtl/>
                        </w:rPr>
                        <w:t>כי</w:t>
                      </w:r>
                      <w:r w:rsidRPr="002F6023">
                        <w:rPr>
                          <w:rFonts w:cs="Tahoma"/>
                          <w:color w:val="0B5294"/>
                          <w:spacing w:val="-4"/>
                          <w:sz w:val="24"/>
                          <w:szCs w:val="24"/>
                          <w:rtl/>
                        </w:rPr>
                        <w:t xml:space="preserve"> </w:t>
                      </w:r>
                      <w:r w:rsidRPr="002F6023">
                        <w:rPr>
                          <w:rFonts w:cs="Tahoma" w:hint="eastAsia"/>
                          <w:color w:val="0B5294"/>
                          <w:spacing w:val="-4"/>
                          <w:sz w:val="24"/>
                          <w:szCs w:val="24"/>
                          <w:rtl/>
                        </w:rPr>
                        <w:t>השתייך</w:t>
                      </w:r>
                      <w:r w:rsidRPr="002F6023">
                        <w:rPr>
                          <w:rFonts w:cs="Tahoma"/>
                          <w:color w:val="0B5294"/>
                          <w:spacing w:val="-4"/>
                          <w:sz w:val="24"/>
                          <w:szCs w:val="24"/>
                          <w:rtl/>
                        </w:rPr>
                        <w:t xml:space="preserve"> </w:t>
                      </w:r>
                      <w:r w:rsidRPr="002F6023">
                        <w:rPr>
                          <w:rFonts w:cs="Tahoma" w:hint="eastAsia"/>
                          <w:color w:val="0B5294"/>
                          <w:spacing w:val="-4"/>
                          <w:sz w:val="24"/>
                          <w:szCs w:val="24"/>
                          <w:rtl/>
                        </w:rPr>
                        <w:t>לגוף</w:t>
                      </w:r>
                      <w:r w:rsidRPr="002F6023">
                        <w:rPr>
                          <w:rFonts w:cs="Tahoma"/>
                          <w:color w:val="0B5294"/>
                          <w:spacing w:val="-4"/>
                          <w:sz w:val="24"/>
                          <w:szCs w:val="24"/>
                          <w:rtl/>
                        </w:rPr>
                        <w:t xml:space="preserve"> </w:t>
                      </w:r>
                      <w:r w:rsidRPr="002F6023">
                        <w:rPr>
                          <w:rFonts w:cs="Tahoma" w:hint="eastAsia"/>
                          <w:color w:val="0B5294"/>
                          <w:spacing w:val="-4"/>
                          <w:sz w:val="24"/>
                          <w:szCs w:val="24"/>
                          <w:rtl/>
                        </w:rPr>
                        <w:t>של</w:t>
                      </w:r>
                      <w:r w:rsidRPr="002F6023">
                        <w:rPr>
                          <w:rFonts w:cs="Tahoma"/>
                          <w:color w:val="0B5294"/>
                          <w:spacing w:val="-4"/>
                          <w:sz w:val="24"/>
                          <w:szCs w:val="24"/>
                          <w:rtl/>
                        </w:rPr>
                        <w:t xml:space="preserve"> </w:t>
                      </w:r>
                      <w:r w:rsidRPr="002F6023">
                        <w:rPr>
                          <w:rFonts w:cs="Tahoma" w:hint="eastAsia"/>
                          <w:color w:val="0B5294"/>
                          <w:spacing w:val="-4"/>
                          <w:sz w:val="24"/>
                          <w:szCs w:val="24"/>
                          <w:rtl/>
                        </w:rPr>
                        <w:t>מפלגת</w:t>
                      </w:r>
                      <w:r w:rsidRPr="002F6023">
                        <w:rPr>
                          <w:rFonts w:cs="Tahoma"/>
                          <w:color w:val="0B5294"/>
                          <w:spacing w:val="-4"/>
                          <w:sz w:val="24"/>
                          <w:szCs w:val="24"/>
                          <w:rtl/>
                        </w:rPr>
                        <w:t xml:space="preserve"> </w:t>
                      </w:r>
                      <w:r w:rsidRPr="002F6023">
                        <w:rPr>
                          <w:rFonts w:cs="Tahoma" w:hint="eastAsia"/>
                          <w:color w:val="0B5294"/>
                          <w:spacing w:val="-4"/>
                          <w:sz w:val="24"/>
                          <w:szCs w:val="24"/>
                          <w:rtl/>
                        </w:rPr>
                        <w:t>השר</w:t>
                      </w:r>
                      <w:r w:rsidRPr="002F6023">
                        <w:rPr>
                          <w:rFonts w:cs="Tahoma"/>
                          <w:color w:val="0B5294"/>
                          <w:spacing w:val="-4"/>
                          <w:sz w:val="24"/>
                          <w:szCs w:val="24"/>
                          <w:rtl/>
                        </w:rPr>
                        <w:t xml:space="preserve">, </w:t>
                      </w:r>
                      <w:r w:rsidRPr="002F6023">
                        <w:rPr>
                          <w:rFonts w:cs="Tahoma" w:hint="eastAsia"/>
                          <w:color w:val="0B5294"/>
                          <w:spacing w:val="-4"/>
                          <w:sz w:val="24"/>
                          <w:szCs w:val="24"/>
                          <w:rtl/>
                        </w:rPr>
                        <w:t>ועקב</w:t>
                      </w:r>
                      <w:r w:rsidRPr="002F6023">
                        <w:rPr>
                          <w:rFonts w:cs="Tahoma"/>
                          <w:color w:val="0B5294"/>
                          <w:spacing w:val="-4"/>
                          <w:sz w:val="24"/>
                          <w:szCs w:val="24"/>
                          <w:rtl/>
                        </w:rPr>
                        <w:t xml:space="preserve"> </w:t>
                      </w:r>
                      <w:r w:rsidRPr="002F6023">
                        <w:rPr>
                          <w:rFonts w:cs="Tahoma" w:hint="eastAsia"/>
                          <w:color w:val="0B5294"/>
                          <w:spacing w:val="-4"/>
                          <w:sz w:val="24"/>
                          <w:szCs w:val="24"/>
                          <w:rtl/>
                        </w:rPr>
                        <w:t>כך</w:t>
                      </w:r>
                      <w:r w:rsidRPr="002F6023">
                        <w:rPr>
                          <w:rFonts w:cs="Tahoma"/>
                          <w:color w:val="0B5294"/>
                          <w:spacing w:val="-4"/>
                          <w:sz w:val="24"/>
                          <w:szCs w:val="24"/>
                          <w:rtl/>
                        </w:rPr>
                        <w:t xml:space="preserve"> </w:t>
                      </w:r>
                      <w:r w:rsidRPr="002F6023">
                        <w:rPr>
                          <w:rFonts w:cs="Tahoma" w:hint="eastAsia"/>
                          <w:color w:val="0B5294"/>
                          <w:spacing w:val="-4"/>
                          <w:sz w:val="24"/>
                          <w:szCs w:val="24"/>
                          <w:rtl/>
                        </w:rPr>
                        <w:t>לא</w:t>
                      </w:r>
                      <w:r w:rsidRPr="002F6023">
                        <w:rPr>
                          <w:rFonts w:cs="Tahoma"/>
                          <w:color w:val="0B5294"/>
                          <w:spacing w:val="-4"/>
                          <w:sz w:val="24"/>
                          <w:szCs w:val="24"/>
                          <w:rtl/>
                        </w:rPr>
                        <w:t xml:space="preserve"> </w:t>
                      </w:r>
                      <w:r w:rsidRPr="002F6023">
                        <w:rPr>
                          <w:rFonts w:cs="Tahoma" w:hint="eastAsia"/>
                          <w:color w:val="0B5294"/>
                          <w:spacing w:val="-4"/>
                          <w:sz w:val="24"/>
                          <w:szCs w:val="24"/>
                          <w:rtl/>
                        </w:rPr>
                        <w:t>בחנה</w:t>
                      </w:r>
                      <w:r w:rsidRPr="002F6023">
                        <w:rPr>
                          <w:rFonts w:cs="Tahoma"/>
                          <w:color w:val="0B5294"/>
                          <w:spacing w:val="-4"/>
                          <w:sz w:val="24"/>
                          <w:szCs w:val="24"/>
                          <w:rtl/>
                        </w:rPr>
                        <w:t xml:space="preserve"> </w:t>
                      </w:r>
                      <w:r w:rsidRPr="002F6023">
                        <w:rPr>
                          <w:rFonts w:cs="Tahoma" w:hint="eastAsia"/>
                          <w:color w:val="0B5294"/>
                          <w:spacing w:val="-4"/>
                          <w:sz w:val="24"/>
                          <w:szCs w:val="24"/>
                          <w:rtl/>
                        </w:rPr>
                        <w:t>ועדת</w:t>
                      </w:r>
                      <w:r w:rsidRPr="002F6023">
                        <w:rPr>
                          <w:rFonts w:cs="Tahoma"/>
                          <w:color w:val="0B5294"/>
                          <w:spacing w:val="-4"/>
                          <w:sz w:val="24"/>
                          <w:szCs w:val="24"/>
                          <w:rtl/>
                        </w:rPr>
                        <w:t xml:space="preserve"> </w:t>
                      </w:r>
                      <w:r w:rsidRPr="002F6023">
                        <w:rPr>
                          <w:rFonts w:cs="Tahoma" w:hint="eastAsia"/>
                          <w:color w:val="0B5294"/>
                          <w:spacing w:val="-4"/>
                          <w:sz w:val="24"/>
                          <w:szCs w:val="24"/>
                          <w:rtl/>
                        </w:rPr>
                        <w:t>המינויים</w:t>
                      </w:r>
                      <w:r w:rsidRPr="002F6023">
                        <w:rPr>
                          <w:rFonts w:cs="Tahoma"/>
                          <w:color w:val="0B5294"/>
                          <w:spacing w:val="-4"/>
                          <w:sz w:val="24"/>
                          <w:szCs w:val="24"/>
                          <w:rtl/>
                        </w:rPr>
                        <w:t xml:space="preserve"> </w:t>
                      </w:r>
                      <w:r w:rsidRPr="002F6023">
                        <w:rPr>
                          <w:rFonts w:cs="Tahoma" w:hint="eastAsia"/>
                          <w:color w:val="0B5294"/>
                          <w:spacing w:val="-4"/>
                          <w:sz w:val="24"/>
                          <w:szCs w:val="24"/>
                          <w:rtl/>
                        </w:rPr>
                        <w:t>אם</w:t>
                      </w:r>
                      <w:r w:rsidRPr="002F6023">
                        <w:rPr>
                          <w:rFonts w:cs="Tahoma"/>
                          <w:color w:val="0B5294"/>
                          <w:spacing w:val="-4"/>
                          <w:sz w:val="24"/>
                          <w:szCs w:val="24"/>
                          <w:rtl/>
                        </w:rPr>
                        <w:t xml:space="preserve"> </w:t>
                      </w:r>
                      <w:r w:rsidRPr="002F6023">
                        <w:rPr>
                          <w:rFonts w:cs="Tahoma" w:hint="eastAsia"/>
                          <w:color w:val="0B5294"/>
                          <w:spacing w:val="-4"/>
                          <w:sz w:val="24"/>
                          <w:szCs w:val="24"/>
                          <w:rtl/>
                        </w:rPr>
                        <w:t>נדרש</w:t>
                      </w:r>
                      <w:r w:rsidRPr="002F6023">
                        <w:rPr>
                          <w:rFonts w:cs="Tahoma"/>
                          <w:color w:val="0B5294"/>
                          <w:spacing w:val="-4"/>
                          <w:sz w:val="24"/>
                          <w:szCs w:val="24"/>
                          <w:rtl/>
                        </w:rPr>
                        <w:t xml:space="preserve"> </w:t>
                      </w:r>
                      <w:r w:rsidRPr="002F6023">
                        <w:rPr>
                          <w:rFonts w:cs="Tahoma" w:hint="eastAsia"/>
                          <w:color w:val="0B5294"/>
                          <w:spacing w:val="-4"/>
                          <w:sz w:val="24"/>
                          <w:szCs w:val="24"/>
                          <w:rtl/>
                        </w:rPr>
                        <w:t>שיהיו</w:t>
                      </w:r>
                      <w:r w:rsidRPr="002F6023">
                        <w:rPr>
                          <w:rFonts w:cs="Tahoma"/>
                          <w:color w:val="0B5294"/>
                          <w:spacing w:val="-4"/>
                          <w:sz w:val="24"/>
                          <w:szCs w:val="24"/>
                          <w:rtl/>
                        </w:rPr>
                        <w:t xml:space="preserve"> </w:t>
                      </w:r>
                      <w:r w:rsidRPr="002F6023">
                        <w:rPr>
                          <w:rFonts w:cs="Tahoma" w:hint="eastAsia"/>
                          <w:color w:val="0B5294"/>
                          <w:spacing w:val="-4"/>
                          <w:sz w:val="24"/>
                          <w:szCs w:val="24"/>
                          <w:rtl/>
                        </w:rPr>
                        <w:t>לו</w:t>
                      </w:r>
                      <w:r w:rsidRPr="002F6023">
                        <w:rPr>
                          <w:rFonts w:cs="Tahoma"/>
                          <w:color w:val="0B5294"/>
                          <w:spacing w:val="-4"/>
                          <w:sz w:val="24"/>
                          <w:szCs w:val="24"/>
                          <w:rtl/>
                        </w:rPr>
                        <w:t xml:space="preserve"> </w:t>
                      </w:r>
                      <w:r w:rsidRPr="002F6023">
                        <w:rPr>
                          <w:rFonts w:cs="Tahoma" w:hint="eastAsia"/>
                          <w:color w:val="0B5294"/>
                          <w:spacing w:val="-4"/>
                          <w:sz w:val="24"/>
                          <w:szCs w:val="24"/>
                          <w:rtl/>
                        </w:rPr>
                        <w:t>כישורים</w:t>
                      </w:r>
                      <w:r w:rsidRPr="002F6023">
                        <w:rPr>
                          <w:rFonts w:cs="Tahoma"/>
                          <w:color w:val="0B5294"/>
                          <w:spacing w:val="-4"/>
                          <w:sz w:val="24"/>
                          <w:szCs w:val="24"/>
                          <w:rtl/>
                        </w:rPr>
                        <w:t xml:space="preserve"> </w:t>
                      </w:r>
                      <w:r w:rsidRPr="002F6023">
                        <w:rPr>
                          <w:rFonts w:cs="Tahoma" w:hint="eastAsia"/>
                          <w:color w:val="0B5294"/>
                          <w:spacing w:val="-4"/>
                          <w:sz w:val="24"/>
                          <w:szCs w:val="24"/>
                          <w:rtl/>
                        </w:rPr>
                        <w:t>מיוחדים</w:t>
                      </w:r>
                    </w:p>
                    <w:p w:rsidR="002F6023" w:rsidRPr="00373C5D" w:rsidP="002F6023">
                      <w:pPr>
                        <w:spacing w:before="120" w:after="0" w:line="240" w:lineRule="atLeast"/>
                        <w:rPr>
                          <w:rFonts w:cs="Tahoma"/>
                          <w:b/>
                          <w:bCs/>
                          <w:color w:val="0B5294"/>
                          <w:sz w:val="48"/>
                          <w:szCs w:val="48"/>
                          <w:rtl/>
                        </w:rPr>
                      </w:pPr>
                      <w:drawing>
                        <wp:inline distT="0" distB="0" distL="0" distR="0">
                          <wp:extent cx="288000" cy="31337"/>
                          <wp:effectExtent l="0" t="0" r="0" b="6985"/>
                          <wp:docPr id="4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82326" name="line.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A4680" w:rsidRPr="003C2A8C" w:rsidP="00755D12">
      <w:pPr>
        <w:spacing w:before="180" w:line="240" w:lineRule="exact"/>
        <w:ind w:left="340" w:right="2268"/>
        <w:jc w:val="both"/>
        <w:rPr>
          <w:rFonts w:ascii="Tahoma" w:hAnsi="Tahoma" w:cs="Tahoma"/>
          <w:sz w:val="18"/>
          <w:szCs w:val="18"/>
          <w:rtl/>
        </w:rPr>
      </w:pPr>
      <w:r w:rsidRPr="003C2A8C">
        <w:rPr>
          <w:rFonts w:ascii="Tahoma" w:hAnsi="Tahoma" w:cs="Tahoma" w:hint="cs"/>
          <w:sz w:val="18"/>
          <w:szCs w:val="18"/>
          <w:rtl/>
        </w:rPr>
        <w:t>בתשובותיו מאפריל 2017 ומינואר 2018 מסר מר רובין כי למיטב זיכרונו, תקופה קצרה טרם מילוי השאלון פנו אליו מטעם המפלגה ואמרו לו שיש להם עניין לגוון את חבריהם ולשתף פעילים חברתיים בישיבות רעיוניות, והוא הסכים להצטרף לישיבות אלו מתוך רצון שהמפלגה תחזק את פעילותה למען הפריפריה. עוד מסר כי הוסבר לו שהגוף שאליו הצטרף הוא מרכז מפלגה רעיוני שאין לו סמכויות אופרטיביות. הוא לא מילא טופס הצטרפות ולא היה מדובר בחברות פורמלית. עוד ביקש מר רובין לציין כי הדבר נעשה בתום לב מוחלט, ולא הייתה לו כל כוונה להצהיר דבר שאינו נכון.</w:t>
      </w:r>
    </w:p>
    <w:p w:rsidR="000A4680" w:rsidRPr="003C2A8C" w:rsidP="00755D12">
      <w:pPr>
        <w:pStyle w:val="ListParagraph"/>
        <w:numPr>
          <w:ilvl w:val="0"/>
          <w:numId w:val="19"/>
        </w:numPr>
        <w:autoSpaceDE/>
        <w:autoSpaceDN/>
        <w:adjustRightInd/>
        <w:spacing w:after="240" w:line="240" w:lineRule="exact"/>
        <w:ind w:left="340" w:right="2268" w:hanging="340"/>
        <w:rPr>
          <w:sz w:val="18"/>
          <w:szCs w:val="18"/>
          <w:rtl/>
        </w:rPr>
      </w:pPr>
      <w:r w:rsidRPr="003C2A8C">
        <w:rPr>
          <w:rFonts w:hint="cs"/>
          <w:sz w:val="18"/>
          <w:szCs w:val="18"/>
          <w:rtl/>
        </w:rPr>
        <w:t>בשאלון נדרש המועמד לפרט בין היתר אם קיימים קשרים בינו לבין התאגיד שבו הוא אמור לכהן כדירקטור. בתשובה לשאלה זו השיב המועמד בדצמבר 2013 כי הקשר היחידי עם עמידר הוא שהעמותה שאותה הוא מנהל משמשת כספק שירותים לעמידר בהיקף של 600 ש"ח לחודש. ביולי 2014 העביר המועמד תצהיר לוועדת המינויים ובו הצהיר כי כל הנתונים שעליהם הצהיר בשאלון עודם נכונים ועדכניים.</w:t>
      </w:r>
    </w:p>
    <w:p w:rsidR="000A4680" w:rsidRPr="00755D12" w:rsidP="00755D12">
      <w:pPr>
        <w:pStyle w:val="RESHET"/>
        <w:ind w:left="567"/>
        <w:rPr>
          <w:rtl/>
        </w:rPr>
      </w:pPr>
      <w:r w:rsidRPr="00755D12">
        <w:rPr>
          <w:rFonts w:hint="cs"/>
          <w:rtl/>
        </w:rPr>
        <w:t>ואולם הביקורת העלתה כי בפועל קשריו של המועמד עם עמידר היו ענפים יותר: החל בינואר 2014 היה למועמד קשר שוטף עם החברה בכל הנוגע לפרויקט של הקמת מרכזים קהילתיים ברחבי הארץ בידי עמידר והפעלתם בידי גרעינים חברתיים. בכלל זה הוא נפגש כמה פעמים עם בעלי תפקידים בכירים בחברה והציע מקומות להקמתם וגורמים שיפעילו אותם. מאחר שעל מידע זה לא דיווח המועמד לוועדה, לא היה ביכולתה לבדוק את ענייניו בקשר לעמידר באופן מלא.</w:t>
      </w:r>
    </w:p>
    <w:p w:rsidR="000A4680" w:rsidRPr="003C2A8C" w:rsidP="00755D12">
      <w:pPr>
        <w:spacing w:before="180" w:after="240" w:line="240" w:lineRule="exact"/>
        <w:ind w:left="340" w:right="2268"/>
        <w:jc w:val="both"/>
        <w:rPr>
          <w:rFonts w:ascii="Tahoma" w:hAnsi="Tahoma" w:cs="Tahoma"/>
          <w:sz w:val="18"/>
          <w:szCs w:val="18"/>
          <w:rtl/>
        </w:rPr>
      </w:pPr>
      <w:r w:rsidRPr="003C2A8C">
        <w:rPr>
          <w:rFonts w:ascii="Tahoma" w:hAnsi="Tahoma" w:cs="Tahoma" w:hint="cs"/>
          <w:sz w:val="18"/>
          <w:szCs w:val="18"/>
          <w:rtl/>
        </w:rPr>
        <w:t>בתשובתו מאפריל 2017 השיב מר רובין כי "פרשנותי לקיום קשר ביני לבין תאגיד הובן כקשר רשמי וישיר... לא ראיתי בשיחות שלי עם גורמים בעמידר כקשר הרלוונטי לאמור בטופס".</w:t>
      </w:r>
    </w:p>
    <w:p w:rsidR="000A4680" w:rsidRPr="00755D12" w:rsidP="00755D12">
      <w:pPr>
        <w:pStyle w:val="RESHET"/>
        <w:ind w:left="567"/>
        <w:rPr>
          <w:rtl/>
        </w:rPr>
      </w:pPr>
      <w:r w:rsidRPr="00755D12">
        <w:rPr>
          <w:rFonts w:hint="cs"/>
          <w:rtl/>
        </w:rPr>
        <w:t>משרד מבקר המדינה מעיר למר רובין כי בשאלון היה עליו לדווח על כל קשריו עם החברה. הקשר האמור, שכמתואר היה עם בכירים בחברה, בא נוסף על קשריו עם עמידר כמנהל עמותה שסיפקה שירות, ועל כן היה עליו להצהיר על קשר זה.</w:t>
      </w:r>
    </w:p>
    <w:p w:rsidR="000A4680" w:rsidRPr="00755D12" w:rsidP="00755D12">
      <w:pPr>
        <w:pStyle w:val="RESHET"/>
        <w:ind w:left="567"/>
        <w:rPr>
          <w:rtl/>
        </w:rPr>
      </w:pPr>
      <w:r w:rsidRPr="00755D12">
        <w:rPr>
          <w:rFonts w:hint="cs"/>
          <w:rtl/>
        </w:rPr>
        <w:t>לאור הממצאים האמורים בדבר הדיווחים של מר רובין, שחלקם לא נכונים וחלקם חסרים, העיר משרד מבקר המדינה לרשות החברות שעליה לבחון אם ראוי שימשיך לכהן בדירקטוריון עמידר.</w:t>
      </w:r>
    </w:p>
    <w:p w:rsidR="000A4680" w:rsidRPr="003C2A8C" w:rsidP="00755D12">
      <w:pPr>
        <w:spacing w:before="180" w:line="240" w:lineRule="exact"/>
        <w:ind w:left="340" w:right="2268"/>
        <w:jc w:val="both"/>
        <w:rPr>
          <w:rFonts w:ascii="Tahoma" w:hAnsi="Tahoma" w:cs="Tahoma"/>
          <w:sz w:val="18"/>
          <w:szCs w:val="18"/>
          <w:rtl/>
        </w:rPr>
      </w:pPr>
      <w:r w:rsidRPr="003C2A8C">
        <w:rPr>
          <w:rFonts w:ascii="Tahoma" w:hAnsi="Tahoma" w:cs="Tahoma" w:hint="cs"/>
          <w:sz w:val="18"/>
          <w:szCs w:val="18"/>
          <w:rtl/>
        </w:rPr>
        <w:t>רשות החברות מסרה בתשובתה כי סוגיה זו מתייתרת לאור העובדה כי מר רובין מסיים את כהונתו באוגוסט 2017, והיא תשקול להעביר מידע זה ליועץ המשפטי לממשלה.</w:t>
      </w:r>
    </w:p>
    <w:p w:rsidR="000A4680" w:rsidRPr="003C2A8C" w:rsidP="00151FC3">
      <w:pPr>
        <w:pStyle w:val="ListParagraph"/>
        <w:numPr>
          <w:ilvl w:val="0"/>
          <w:numId w:val="19"/>
        </w:numPr>
        <w:autoSpaceDE/>
        <w:autoSpaceDN/>
        <w:adjustRightInd/>
        <w:spacing w:line="240" w:lineRule="exact"/>
        <w:ind w:left="340" w:right="2268" w:hanging="340"/>
        <w:rPr>
          <w:sz w:val="18"/>
          <w:szCs w:val="18"/>
          <w:rtl/>
        </w:rPr>
      </w:pPr>
      <w:r w:rsidRPr="003C2A8C">
        <w:rPr>
          <w:rFonts w:hint="cs"/>
          <w:sz w:val="18"/>
          <w:szCs w:val="18"/>
          <w:rtl/>
        </w:rPr>
        <w:t xml:space="preserve">הנחיית היועמ"ש לממשלה קובעת עוד שהאחריות לאמיתות המידע המוגש לוועדה מוטלת לא רק על המועמד עצמו אלא גם על הגורם המציע את המינוי, וכי השרים בהציעם מועמד לכהונה ציבורית פועלים כנאמני הציבור ומחובתם להקפיד שהמועמד שהם מציעים ראוי לכהונה. לפיכך בבואם להחליט בדבר המינוי עליהם לוודא ככל הניתן כי המידע הנמצא בפניהם שלם, </w:t>
      </w:r>
      <w:r w:rsidRPr="003C2A8C">
        <w:rPr>
          <w:rFonts w:hint="cs"/>
          <w:sz w:val="18"/>
          <w:szCs w:val="18"/>
          <w:rtl/>
        </w:rPr>
        <w:t>אמיתי</w:t>
      </w:r>
      <w:r w:rsidRPr="003C2A8C">
        <w:rPr>
          <w:rFonts w:hint="cs"/>
          <w:sz w:val="18"/>
          <w:szCs w:val="18"/>
          <w:rtl/>
        </w:rPr>
        <w:t xml:space="preserve"> ונכון, ולמצער כי שאלון המועמד מולא בקפידה.</w:t>
      </w:r>
    </w:p>
    <w:p w:rsidR="000A4680" w:rsidRPr="003C2A8C" w:rsidP="00755D12">
      <w:pPr>
        <w:spacing w:after="240" w:line="240" w:lineRule="exact"/>
        <w:ind w:left="340" w:right="2268"/>
        <w:jc w:val="both"/>
        <w:rPr>
          <w:rFonts w:ascii="Tahoma" w:hAnsi="Tahoma" w:cs="Tahoma"/>
          <w:sz w:val="18"/>
          <w:szCs w:val="18"/>
          <w:rtl/>
        </w:rPr>
      </w:pPr>
      <w:r w:rsidRPr="003C2A8C">
        <w:rPr>
          <w:rFonts w:ascii="Tahoma" w:hAnsi="Tahoma" w:cs="Tahoma" w:hint="cs"/>
          <w:sz w:val="18"/>
          <w:szCs w:val="18"/>
          <w:rtl/>
        </w:rPr>
        <w:t>עוד נקבע בהנחיה ובנוהל הוועדה כי השר שמציע את המועמד יצרף מכתב בחתימתו, ובו הוא מציין כי הסב את תשובת לבו של המועמד לכך שעל השאלון לשקף באופן מלא ונאות את כל המידע הרלוונטי והפנה אותו להוראות בדבר היעדר זיקה לשרים. בפועל מסתפקת רשות החברות בהודעה מהגורם הממונה על הנושא בלשכת השר, שבה מתוקף הסמכה של השר הוא מודיע כי לאחר שהשר הסב את תשומת לב המועמד כנדרש לעיל, נבדק שהשאלון משקף באופן מלא ונאות את כל המידע הרלוונטי אודות המועמד. ובמקרה הנדון, בדצמבר 2013 הועברה מלשכת השר דאז לרשות החברות הודעה בלשון זה בנוגע לשאלון שמילא המועמד.</w:t>
      </w:r>
    </w:p>
    <w:p w:rsidR="000A4680" w:rsidRPr="00755D12" w:rsidP="00755D12">
      <w:pPr>
        <w:pStyle w:val="RESHET"/>
        <w:ind w:left="567"/>
        <w:rPr>
          <w:rtl/>
        </w:rPr>
      </w:pPr>
      <w:r w:rsidRPr="00755D12">
        <w:rPr>
          <w:rFonts w:hint="cs"/>
          <w:rtl/>
        </w:rPr>
        <w:t xml:space="preserve">כפי שעולה מכלל הדברים לעיל, המועמד, שאת מועמדותו הציע השר אריאל, לא דיווח על קשריו עם השר ומפלגתו. יש להעיר לשר אריאל, שהכיר את המועמד, כי לא וידא כיאות, בעצמו או באמצעות לשכתו, כי המידע שהוגש לוועדה באמצעות לשכתו היה </w:t>
      </w:r>
      <w:r w:rsidRPr="00755D12">
        <w:rPr>
          <w:rFonts w:hint="cs"/>
          <w:rtl/>
        </w:rPr>
        <w:t>אמיתי</w:t>
      </w:r>
      <w:r w:rsidRPr="00755D12">
        <w:rPr>
          <w:rFonts w:hint="cs"/>
          <w:rtl/>
        </w:rPr>
        <w:t xml:space="preserve"> ונכון, כנדרש בהנחיית היועץ המשפטי לממשלה.</w:t>
      </w:r>
    </w:p>
    <w:p w:rsidR="000A4680" w:rsidRPr="003C2A8C" w:rsidP="00755D12">
      <w:pPr>
        <w:spacing w:before="180" w:after="240" w:line="240" w:lineRule="exact"/>
        <w:ind w:left="340" w:right="2268"/>
        <w:jc w:val="both"/>
        <w:rPr>
          <w:rFonts w:ascii="Tahoma" w:hAnsi="Tahoma" w:cs="Tahoma"/>
          <w:sz w:val="18"/>
          <w:szCs w:val="18"/>
          <w:rtl/>
        </w:rPr>
      </w:pPr>
      <w:r w:rsidRPr="003C2A8C">
        <w:rPr>
          <w:rFonts w:ascii="Tahoma" w:hAnsi="Tahoma" w:cs="Tahoma" w:hint="cs"/>
          <w:sz w:val="18"/>
          <w:szCs w:val="18"/>
          <w:rtl/>
        </w:rPr>
        <w:t>בתשובתו למשרד מבקר המדינה מסר השר אריאל כי "מר ישי רובין אינו חבר אישי שלי ואינו נמצא במעגל החברתי שלי (אני איני מוזמן לאירועים משפחתיים שלו והוא אינו מוזמן לשלי). כל יחסי עם מר רובין הינם יחסים מקצועיים מתוך הערכה רבה לפועלו... בעיר עכו ובליווי גרעינים משימתיים. המלצתי שמר רובין ישמש כדירקטור בעמידר נבעה מהרצון להעצים את הפן החברתי של החברה וזאת לאור פעילותו רבת השנים של מר רובין בתחום. ברי כי אני וכל שר אחר איננו ממלא טפסים בשמו של מועמד, ואף אין באפשרותי ובאפשרות כל שר את היכולת לבחון את אמיתות המידע".</w:t>
      </w:r>
    </w:p>
    <w:p w:rsidR="000A4680" w:rsidRPr="003C2A8C" w:rsidP="00755D12">
      <w:pPr>
        <w:pStyle w:val="RESHET"/>
        <w:rPr>
          <w:rtl/>
        </w:rPr>
      </w:pPr>
      <w:r w:rsidRPr="003C2A8C">
        <w:rPr>
          <w:rFonts w:hint="cs"/>
          <w:rtl/>
        </w:rPr>
        <w:t xml:space="preserve">משרד מבקר המדינה מעיר לשר אורי אריאל כי מועמד לתפקיד דירקטור בחברה נדרש לדווח לא רק על קשרים חברתיים אלא גם על היכרות אישית, קשרי עבודה עם השר או קשר למפלגת השר. על </w:t>
      </w:r>
      <w:r w:rsidRPr="003C2A8C">
        <w:rPr>
          <w:rtl/>
        </w:rPr>
        <w:t xml:space="preserve">השר שמציע את המועמד </w:t>
      </w:r>
      <w:r w:rsidRPr="003C2A8C">
        <w:rPr>
          <w:rFonts w:hint="cs"/>
          <w:rtl/>
        </w:rPr>
        <w:t xml:space="preserve">לאשר - אם באמצעות מכתב שיצרף, כפי שקובעים הנחיית היועמ"ש לממשלה ונוהל הוועדה, ואם באמצעות לשכת השר, כפי שהתירה רשות החברות - </w:t>
      </w:r>
      <w:r w:rsidRPr="003C2A8C">
        <w:rPr>
          <w:rtl/>
        </w:rPr>
        <w:t xml:space="preserve">כי הסב את תשובת לבו של המועמד </w:t>
      </w:r>
      <w:r w:rsidRPr="003C2A8C">
        <w:rPr>
          <w:rFonts w:hint="cs"/>
          <w:rtl/>
        </w:rPr>
        <w:t>לדרישה</w:t>
      </w:r>
      <w:r w:rsidRPr="003C2A8C">
        <w:rPr>
          <w:rtl/>
        </w:rPr>
        <w:t xml:space="preserve"> שעל השאלון לשקף באופן מלא ונאות את כל המידע הרלוונטי ו</w:t>
      </w:r>
      <w:r w:rsidRPr="003C2A8C">
        <w:rPr>
          <w:rFonts w:hint="cs"/>
          <w:rtl/>
        </w:rPr>
        <w:t xml:space="preserve">כי </w:t>
      </w:r>
      <w:r w:rsidRPr="003C2A8C">
        <w:rPr>
          <w:rtl/>
        </w:rPr>
        <w:t xml:space="preserve">הפנה אותו להוראות בדבר היעדר זיקה לשרים. </w:t>
      </w:r>
      <w:r w:rsidRPr="003C2A8C">
        <w:rPr>
          <w:rFonts w:hint="cs"/>
          <w:rtl/>
        </w:rPr>
        <w:t>היות שהשר כאמור הכיר אישית את המועמד, לכל הפחות היה עליו להנחות את לשכתו לבדוק אם המועמד דיווח על כך, ומשלא עשה כן לא מימש את אחריותו לאמיתות המידע על מועמדיו.</w:t>
      </w:r>
    </w:p>
    <w:p w:rsidR="000A4680" w:rsidRPr="003C2A8C" w:rsidP="00151FC3">
      <w:pPr>
        <w:spacing w:line="240" w:lineRule="exact"/>
        <w:ind w:right="2268"/>
        <w:jc w:val="both"/>
        <w:rPr>
          <w:rFonts w:ascii="Tahoma" w:hAnsi="Tahoma" w:cs="Tahoma"/>
          <w:sz w:val="18"/>
          <w:szCs w:val="18"/>
        </w:rPr>
      </w:pPr>
    </w:p>
    <w:p w:rsidR="000A4680" w:rsidRPr="003C2A8C" w:rsidP="00151FC3">
      <w:pPr>
        <w:spacing w:line="240" w:lineRule="exact"/>
        <w:ind w:right="2268"/>
        <w:jc w:val="both"/>
        <w:rPr>
          <w:rFonts w:ascii="Tahoma" w:hAnsi="Tahoma" w:cs="Tahoma"/>
          <w:sz w:val="18"/>
          <w:szCs w:val="18"/>
          <w:rtl/>
        </w:rPr>
      </w:pPr>
    </w:p>
    <w:p w:rsidR="000A4680" w:rsidRPr="00045504" w:rsidP="00151FC3">
      <w:pPr>
        <w:pStyle w:val="KOT4"/>
        <w:rPr>
          <w:rtl/>
        </w:rPr>
      </w:pPr>
      <w:r w:rsidRPr="00045504">
        <w:rPr>
          <w:rFonts w:hint="cs"/>
          <w:rtl/>
        </w:rPr>
        <w:t>מעורבות</w:t>
      </w:r>
      <w:r w:rsidRPr="00045504">
        <w:rPr>
          <w:rtl/>
        </w:rPr>
        <w:t xml:space="preserve"> </w:t>
      </w:r>
      <w:r w:rsidRPr="00045504">
        <w:rPr>
          <w:rFonts w:hint="cs"/>
          <w:rtl/>
        </w:rPr>
        <w:t>דירקטורים</w:t>
      </w:r>
      <w:r w:rsidRPr="00045504">
        <w:rPr>
          <w:rtl/>
        </w:rPr>
        <w:t xml:space="preserve"> </w:t>
      </w:r>
      <w:r w:rsidRPr="00045504">
        <w:rPr>
          <w:rFonts w:hint="cs"/>
          <w:rtl/>
        </w:rPr>
        <w:t>בניהול</w:t>
      </w:r>
      <w:r w:rsidRPr="00045504">
        <w:rPr>
          <w:rtl/>
        </w:rPr>
        <w:t xml:space="preserve"> </w:t>
      </w:r>
      <w:r w:rsidRPr="00045504">
        <w:rPr>
          <w:rFonts w:hint="cs"/>
          <w:rtl/>
        </w:rPr>
        <w:t>השוטף</w:t>
      </w:r>
      <w:r w:rsidRPr="00045504">
        <w:rPr>
          <w:rtl/>
        </w:rPr>
        <w:t xml:space="preserve"> </w:t>
      </w:r>
      <w:r w:rsidRPr="00045504">
        <w:rPr>
          <w:rFonts w:hint="cs"/>
          <w:rtl/>
        </w:rPr>
        <w:t>של</w:t>
      </w:r>
      <w:r w:rsidRPr="00045504">
        <w:rPr>
          <w:rtl/>
        </w:rPr>
        <w:t xml:space="preserve"> </w:t>
      </w:r>
      <w:r w:rsidRPr="00045504">
        <w:rPr>
          <w:rFonts w:hint="cs"/>
          <w:rtl/>
        </w:rPr>
        <w:t>החברה</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 xml:space="preserve">סעיף 92 </w:t>
      </w:r>
      <w:r w:rsidRPr="003C2A8C">
        <w:rPr>
          <w:rFonts w:ascii="Tahoma" w:hAnsi="Tahoma" w:cs="Tahoma" w:hint="cs"/>
          <w:sz w:val="18"/>
          <w:szCs w:val="18"/>
          <w:rtl/>
        </w:rPr>
        <w:t>בחוק החברות קובע כי תפקידיו של דירקטוריון החברה הם בין היתר להתוות את מדיניות החברה ולפקח על ביצוע תפקידיו ופעולותיו של המנהל הכללי. ואילו תפקיד המנכ"ל מוגדר בסעיף 120, ולפיו הוא</w:t>
      </w:r>
      <w:r w:rsidRPr="003C2A8C">
        <w:rPr>
          <w:rFonts w:ascii="Tahoma" w:hAnsi="Tahoma" w:cs="Tahoma"/>
          <w:sz w:val="18"/>
          <w:szCs w:val="18"/>
          <w:rtl/>
        </w:rPr>
        <w:t xml:space="preserve"> אחראי לניהול השוטף של עני</w:t>
      </w:r>
      <w:r w:rsidRPr="003C2A8C">
        <w:rPr>
          <w:rFonts w:ascii="Tahoma" w:hAnsi="Tahoma" w:cs="Tahoma" w:hint="cs"/>
          <w:sz w:val="18"/>
          <w:szCs w:val="18"/>
          <w:rtl/>
        </w:rPr>
        <w:t>י</w:t>
      </w:r>
      <w:r w:rsidRPr="003C2A8C">
        <w:rPr>
          <w:rFonts w:ascii="Tahoma" w:hAnsi="Tahoma" w:cs="Tahoma"/>
          <w:sz w:val="18"/>
          <w:szCs w:val="18"/>
          <w:rtl/>
        </w:rPr>
        <w:t>ני החברה במסגרת המדיניות שקבע הדירקטוריון וכפוף להנחיותיו.</w:t>
      </w:r>
      <w:r w:rsidRPr="003C2A8C">
        <w:rPr>
          <w:rFonts w:ascii="Tahoma" w:hAnsi="Tahoma" w:cs="Tahoma" w:hint="cs"/>
          <w:sz w:val="18"/>
          <w:szCs w:val="18"/>
          <w:rtl/>
        </w:rPr>
        <w:t xml:space="preserve"> הגדרות אלו משקפות את הצורך </w:t>
      </w:r>
      <w:r w:rsidRPr="003C2A8C">
        <w:rPr>
          <w:rFonts w:ascii="Tahoma" w:hAnsi="Tahoma" w:cs="Tahoma"/>
          <w:sz w:val="18"/>
          <w:szCs w:val="18"/>
          <w:rtl/>
        </w:rPr>
        <w:t>בהפרדת הרשויות - בין הפיקוח הנתון בידי הדירקטוריון והיו"ר בראשו לבין הביצוע</w:t>
      </w:r>
      <w:r w:rsidRPr="003C2A8C">
        <w:rPr>
          <w:rFonts w:ascii="Tahoma" w:hAnsi="Tahoma" w:cs="Tahoma" w:hint="cs"/>
          <w:sz w:val="18"/>
          <w:szCs w:val="18"/>
          <w:rtl/>
        </w:rPr>
        <w:t>,</w:t>
      </w:r>
      <w:r w:rsidRPr="003C2A8C">
        <w:rPr>
          <w:rFonts w:ascii="Tahoma" w:hAnsi="Tahoma" w:cs="Tahoma"/>
          <w:sz w:val="18"/>
          <w:szCs w:val="18"/>
          <w:rtl/>
        </w:rPr>
        <w:t xml:space="preserve"> הנתון בידי המנכ"ל. </w:t>
      </w:r>
      <w:r w:rsidRPr="003C2A8C">
        <w:rPr>
          <w:rFonts w:ascii="Tahoma" w:hAnsi="Tahoma" w:cs="Tahoma" w:hint="cs"/>
          <w:sz w:val="18"/>
          <w:szCs w:val="18"/>
          <w:rtl/>
        </w:rPr>
        <w:t>לפיכך, כדי שחבר דירקטוריון יוכל למלא את תפקידו כמפקח בצורה נאותה, עליו להימנע מלקחת חלק בביצוע המדיניות, ובכלל זה בניהול השוטף של החברה.</w:t>
      </w:r>
    </w:p>
    <w:p w:rsidR="000A4680" w:rsidRPr="003C2A8C" w:rsidP="00151FC3">
      <w:pPr>
        <w:spacing w:line="240" w:lineRule="exact"/>
        <w:ind w:right="2268"/>
        <w:jc w:val="both"/>
        <w:rPr>
          <w:rFonts w:ascii="Tahoma" w:eastAsia="Times New Roman" w:hAnsi="Tahoma" w:cs="Tahoma"/>
          <w:sz w:val="18"/>
          <w:szCs w:val="18"/>
          <w:rtl/>
        </w:rPr>
      </w:pPr>
      <w:r w:rsidRPr="003C2A8C">
        <w:rPr>
          <w:rFonts w:ascii="Tahoma" w:hAnsi="Tahoma" w:cs="Tahoma" w:hint="cs"/>
          <w:sz w:val="18"/>
          <w:szCs w:val="18"/>
          <w:rtl/>
        </w:rPr>
        <w:t>בביקורת נמצא כי על אף האמור התערבו יו"ר עמידר ושני דירקטורים נוספים בניהול עניינים שוטפים של החברה, כמפורט להלן:</w:t>
      </w:r>
    </w:p>
    <w:p w:rsidR="000A4680" w:rsidRPr="003C2A8C" w:rsidP="00151FC3">
      <w:pPr>
        <w:spacing w:line="240" w:lineRule="exact"/>
        <w:ind w:right="2268"/>
        <w:jc w:val="both"/>
        <w:rPr>
          <w:rFonts w:ascii="Tahoma" w:eastAsia="Times New Roman" w:hAnsi="Tahoma" w:cs="Tahoma"/>
          <w:sz w:val="18"/>
          <w:szCs w:val="18"/>
          <w:rtl/>
        </w:rPr>
      </w:pPr>
    </w:p>
    <w:p w:rsidR="000A4680" w:rsidRPr="00045504" w:rsidP="00151FC3">
      <w:pPr>
        <w:pStyle w:val="KOT5"/>
        <w:rPr>
          <w:rFonts w:eastAsiaTheme="minorHAnsi"/>
          <w:rtl/>
        </w:rPr>
      </w:pPr>
      <w:r w:rsidRPr="00045504">
        <w:rPr>
          <w:rFonts w:eastAsiaTheme="minorHAnsi" w:hint="cs"/>
          <w:rtl/>
        </w:rPr>
        <w:t>התערבות של היו"ר</w:t>
      </w:r>
      <w:r>
        <w:rPr>
          <w:rFonts w:eastAsiaTheme="minorHAnsi" w:hint="cs"/>
          <w:rtl/>
        </w:rPr>
        <w:t xml:space="preserve"> </w:t>
      </w:r>
      <w:r w:rsidRPr="00045504">
        <w:rPr>
          <w:rFonts w:eastAsiaTheme="minorHAnsi" w:hint="cs"/>
          <w:rtl/>
        </w:rPr>
        <w:t>בהליכי קבלת עובדים</w:t>
      </w:r>
    </w:p>
    <w:p w:rsidR="000A4680" w:rsidRPr="003C2A8C" w:rsidP="00755D12">
      <w:pPr>
        <w:pStyle w:val="RESHET"/>
        <w:rPr>
          <w:rtl/>
        </w:rPr>
      </w:pPr>
      <w:r w:rsidRPr="003C2A8C">
        <w:rPr>
          <w:rFonts w:hint="cs"/>
          <w:rtl/>
        </w:rPr>
        <w:t xml:space="preserve">כפי שפורט לעיל בפרק שעניינו ליקויים בהליכי מינוי עובדים, במהלך שנת 2015 היה היו"ר מעורב בכמה הליכי מינוי של עובדים בחברה. בכלל זה העביר למנכ"ל החברה את קורות חייהם של מועמדים וביקש ממנו לשוחח עמו </w:t>
      </w:r>
      <w:r w:rsidRPr="003C2A8C">
        <w:rPr>
          <w:rFonts w:hint="cs"/>
          <w:rtl/>
        </w:rPr>
        <w:t>אודותם</w:t>
      </w:r>
      <w:r w:rsidRPr="003C2A8C">
        <w:rPr>
          <w:rFonts w:hint="cs"/>
          <w:rtl/>
        </w:rPr>
        <w:t>. בהמשך לכך מונו מועמדים אלה לתפקידים בחברה.</w:t>
      </w:r>
    </w:p>
    <w:p w:rsidR="000A4680" w:rsidRPr="003C2A8C" w:rsidP="00151FC3">
      <w:pPr>
        <w:spacing w:line="240" w:lineRule="exact"/>
        <w:ind w:right="2268"/>
        <w:jc w:val="both"/>
        <w:rPr>
          <w:rFonts w:ascii="Tahoma" w:hAnsi="Tahoma" w:cs="Tahoma"/>
          <w:sz w:val="18"/>
          <w:szCs w:val="18"/>
          <w:rtl/>
        </w:rPr>
      </w:pPr>
    </w:p>
    <w:p w:rsidR="000A4680" w:rsidRPr="00045504" w:rsidP="00151FC3">
      <w:pPr>
        <w:pStyle w:val="KOT5"/>
        <w:rPr>
          <w:rFonts w:eastAsiaTheme="minorHAnsi"/>
          <w:rtl/>
        </w:rPr>
      </w:pPr>
      <w:r w:rsidRPr="00045504">
        <w:rPr>
          <w:rFonts w:eastAsiaTheme="minorHAnsi" w:hint="cs"/>
          <w:rtl/>
        </w:rPr>
        <w:t xml:space="preserve">מעורבות דירקטורים נוספים בניהול ענייניה השוטפים של החברה </w:t>
      </w:r>
    </w:p>
    <w:p w:rsidR="000A4680" w:rsidRPr="003C2A8C" w:rsidP="00755D12">
      <w:pPr>
        <w:spacing w:after="240" w:line="240" w:lineRule="exact"/>
        <w:ind w:right="2268"/>
        <w:jc w:val="both"/>
        <w:rPr>
          <w:rFonts w:ascii="Tahoma" w:hAnsi="Tahoma" w:cs="Tahoma"/>
          <w:sz w:val="18"/>
          <w:szCs w:val="18"/>
        </w:rPr>
      </w:pPr>
      <w:r w:rsidRPr="003C2A8C">
        <w:rPr>
          <w:rFonts w:ascii="Tahoma" w:hAnsi="Tahoma" w:cs="Tahoma" w:hint="cs"/>
          <w:sz w:val="18"/>
          <w:szCs w:val="18"/>
          <w:rtl/>
        </w:rPr>
        <w:t>בישיבת דירקטוריון שנערכה בנובמבר 2014 החליט הדירקטוריון בין היתר כי בכמה נושאים יבצעו דירקטורים בעמידר "פיקוח-על": אחד הדירקטורים, שכיהן גם כיו"ר ועדת הביקורת ובעל ניסיון בתחום הנדל"ן (להלן הדירקטור הראשון), יבצע "פיקוח-על" בנושא התחדשות עירונית, תחום שלפי החלטת דירקטוריון עמידר נועד להיות מנוע צמיחה משמעותי של עמידר; דירקטור אחר, שהיה פעיל בתחום גרעינים קהילתיים (להלן הדירקטור השני), יבצע "פיקוח-על" בעניין הקמת מרכזים קהילתיים שתוקצבו, ויעבוד מול מנהל אגף לקוחות.</w:t>
      </w:r>
    </w:p>
    <w:p w:rsidR="000A4680" w:rsidRPr="003C2A8C" w:rsidP="00755D12">
      <w:pPr>
        <w:pStyle w:val="RESHET"/>
        <w:rPr>
          <w:rtl/>
        </w:rPr>
      </w:pPr>
      <w:r w:rsidRPr="003C2A8C">
        <w:rPr>
          <w:rFonts w:hint="cs"/>
          <w:rtl/>
        </w:rPr>
        <w:t>הביקורת העלתה כי בפועל חרגו פעולותיהם של הדירקטורים האמורים בנושאים האמורים וכן בנושאים אחרים מגדר הפיקוח, והגיעו לכדי התערבות בעבודתם השוטפת של גורמי הביצוע.</w:t>
      </w:r>
    </w:p>
    <w:p w:rsidR="000A4680" w:rsidRPr="003C2A8C" w:rsidP="00755D12">
      <w:pPr>
        <w:spacing w:before="180" w:after="240" w:line="240" w:lineRule="exact"/>
        <w:ind w:left="-48" w:right="2268"/>
        <w:jc w:val="both"/>
        <w:rPr>
          <w:rFonts w:ascii="Tahoma" w:hAnsi="Tahoma" w:cs="Tahoma"/>
          <w:sz w:val="18"/>
          <w:szCs w:val="18"/>
          <w:rtl/>
        </w:rPr>
      </w:pPr>
      <w:r w:rsidRPr="003C2A8C">
        <w:rPr>
          <w:rFonts w:ascii="Tahoma" w:hAnsi="Tahoma" w:cs="Tahoma" w:hint="cs"/>
          <w:sz w:val="18"/>
          <w:szCs w:val="18"/>
          <w:rtl/>
        </w:rPr>
        <w:t>ה</w:t>
      </w:r>
      <w:r w:rsidRPr="003C2A8C">
        <w:rPr>
          <w:rFonts w:ascii="Tahoma" w:hAnsi="Tahoma" w:cs="Tahoma"/>
          <w:sz w:val="18"/>
          <w:szCs w:val="18"/>
          <w:rtl/>
        </w:rPr>
        <w:t xml:space="preserve">דירקטור </w:t>
      </w:r>
      <w:r w:rsidRPr="003C2A8C">
        <w:rPr>
          <w:rFonts w:ascii="Tahoma" w:hAnsi="Tahoma" w:cs="Tahoma" w:hint="cs"/>
          <w:sz w:val="18"/>
          <w:szCs w:val="18"/>
          <w:rtl/>
        </w:rPr>
        <w:t>הראשון</w:t>
      </w:r>
      <w:r w:rsidRPr="003C2A8C">
        <w:rPr>
          <w:rFonts w:ascii="Tahoma" w:hAnsi="Tahoma" w:cs="Tahoma"/>
          <w:sz w:val="18"/>
          <w:szCs w:val="18"/>
          <w:rtl/>
        </w:rPr>
        <w:t xml:space="preserve"> </w:t>
      </w:r>
      <w:r w:rsidRPr="003C2A8C">
        <w:rPr>
          <w:rFonts w:ascii="Tahoma" w:hAnsi="Tahoma" w:cs="Tahoma" w:hint="cs"/>
          <w:sz w:val="18"/>
          <w:szCs w:val="18"/>
          <w:rtl/>
        </w:rPr>
        <w:t>היה</w:t>
      </w:r>
      <w:r w:rsidRPr="003C2A8C">
        <w:rPr>
          <w:rFonts w:ascii="Tahoma" w:hAnsi="Tahoma" w:cs="Tahoma"/>
          <w:sz w:val="18"/>
          <w:szCs w:val="18"/>
          <w:rtl/>
        </w:rPr>
        <w:t xml:space="preserve"> מעורב</w:t>
      </w:r>
      <w:r w:rsidRPr="003C2A8C">
        <w:rPr>
          <w:rFonts w:ascii="Tahoma" w:hAnsi="Tahoma" w:cs="Tahoma" w:hint="cs"/>
          <w:sz w:val="18"/>
          <w:szCs w:val="18"/>
          <w:rtl/>
        </w:rPr>
        <w:t xml:space="preserve"> במהלך השנים 2016-2015</w:t>
      </w:r>
      <w:r w:rsidRPr="003C2A8C">
        <w:rPr>
          <w:rFonts w:ascii="Tahoma" w:hAnsi="Tahoma" w:cs="Tahoma"/>
          <w:sz w:val="18"/>
          <w:szCs w:val="18"/>
          <w:rtl/>
        </w:rPr>
        <w:t xml:space="preserve"> באופן שוטף </w:t>
      </w:r>
      <w:r w:rsidRPr="003C2A8C">
        <w:rPr>
          <w:rFonts w:ascii="Tahoma" w:hAnsi="Tahoma" w:cs="Tahoma" w:hint="cs"/>
          <w:sz w:val="18"/>
          <w:szCs w:val="18"/>
          <w:rtl/>
        </w:rPr>
        <w:t>בעניינים</w:t>
      </w:r>
      <w:r w:rsidRPr="003C2A8C">
        <w:rPr>
          <w:rFonts w:ascii="Tahoma" w:hAnsi="Tahoma" w:cs="Tahoma"/>
          <w:sz w:val="18"/>
          <w:szCs w:val="18"/>
          <w:rtl/>
        </w:rPr>
        <w:t xml:space="preserve"> </w:t>
      </w:r>
      <w:r w:rsidRPr="003C2A8C">
        <w:rPr>
          <w:rFonts w:ascii="Tahoma" w:hAnsi="Tahoma" w:cs="Tahoma" w:hint="cs"/>
          <w:sz w:val="18"/>
          <w:szCs w:val="18"/>
          <w:rtl/>
        </w:rPr>
        <w:t>של</w:t>
      </w:r>
      <w:r w:rsidRPr="003C2A8C">
        <w:rPr>
          <w:rFonts w:ascii="Tahoma" w:hAnsi="Tahoma" w:cs="Tahoma"/>
          <w:sz w:val="18"/>
          <w:szCs w:val="18"/>
          <w:rtl/>
        </w:rPr>
        <w:t xml:space="preserve"> </w:t>
      </w:r>
      <w:r w:rsidRPr="003C2A8C">
        <w:rPr>
          <w:rFonts w:ascii="Tahoma" w:hAnsi="Tahoma" w:cs="Tahoma" w:hint="cs"/>
          <w:sz w:val="18"/>
          <w:szCs w:val="18"/>
          <w:rtl/>
        </w:rPr>
        <w:t>התחדשות</w:t>
      </w:r>
      <w:r w:rsidRPr="003C2A8C">
        <w:rPr>
          <w:rFonts w:ascii="Tahoma" w:hAnsi="Tahoma" w:cs="Tahoma"/>
          <w:sz w:val="18"/>
          <w:szCs w:val="18"/>
          <w:rtl/>
        </w:rPr>
        <w:t xml:space="preserve"> </w:t>
      </w:r>
      <w:r w:rsidRPr="003C2A8C">
        <w:rPr>
          <w:rFonts w:ascii="Tahoma" w:hAnsi="Tahoma" w:cs="Tahoma" w:hint="cs"/>
          <w:sz w:val="18"/>
          <w:szCs w:val="18"/>
          <w:rtl/>
        </w:rPr>
        <w:t>עירונית</w:t>
      </w:r>
      <w:r w:rsidRPr="003C2A8C">
        <w:rPr>
          <w:rFonts w:ascii="Tahoma" w:hAnsi="Tahoma" w:cs="Tahoma"/>
          <w:sz w:val="18"/>
          <w:szCs w:val="18"/>
          <w:rtl/>
        </w:rPr>
        <w:t xml:space="preserve"> </w:t>
      </w:r>
      <w:r w:rsidRPr="003C2A8C">
        <w:rPr>
          <w:rFonts w:ascii="Tahoma" w:hAnsi="Tahoma" w:cs="Tahoma" w:hint="cs"/>
          <w:sz w:val="18"/>
          <w:szCs w:val="18"/>
          <w:rtl/>
        </w:rPr>
        <w:t>וכן</w:t>
      </w:r>
      <w:r w:rsidRPr="003C2A8C">
        <w:rPr>
          <w:rFonts w:ascii="Tahoma" w:hAnsi="Tahoma" w:cs="Tahoma"/>
          <w:sz w:val="18"/>
          <w:szCs w:val="18"/>
          <w:rtl/>
        </w:rPr>
        <w:t xml:space="preserve"> בנושא </w:t>
      </w:r>
      <w:r w:rsidRPr="003C2A8C">
        <w:rPr>
          <w:rFonts w:ascii="Tahoma" w:hAnsi="Tahoma" w:cs="Tahoma" w:hint="cs"/>
          <w:sz w:val="18"/>
          <w:szCs w:val="18"/>
          <w:rtl/>
        </w:rPr>
        <w:t>הפיתוח</w:t>
      </w:r>
      <w:r w:rsidRPr="003C2A8C">
        <w:rPr>
          <w:rFonts w:ascii="Tahoma" w:hAnsi="Tahoma" w:cs="Tahoma"/>
          <w:sz w:val="18"/>
          <w:szCs w:val="18"/>
          <w:rtl/>
        </w:rPr>
        <w:t xml:space="preserve"> </w:t>
      </w:r>
      <w:r w:rsidRPr="003C2A8C">
        <w:rPr>
          <w:rFonts w:ascii="Tahoma" w:hAnsi="Tahoma" w:cs="Tahoma" w:hint="cs"/>
          <w:sz w:val="18"/>
          <w:szCs w:val="18"/>
          <w:rtl/>
        </w:rPr>
        <w:t>העסקי</w:t>
      </w:r>
      <w:r w:rsidRPr="003C2A8C">
        <w:rPr>
          <w:rFonts w:ascii="Tahoma" w:hAnsi="Tahoma" w:cs="Tahoma"/>
          <w:sz w:val="18"/>
          <w:szCs w:val="18"/>
          <w:rtl/>
        </w:rPr>
        <w:t xml:space="preserve"> </w:t>
      </w:r>
      <w:r w:rsidRPr="003C2A8C">
        <w:rPr>
          <w:rFonts w:ascii="Tahoma" w:hAnsi="Tahoma" w:cs="Tahoma" w:hint="cs"/>
          <w:sz w:val="18"/>
          <w:szCs w:val="18"/>
          <w:rtl/>
        </w:rPr>
        <w:t>של</w:t>
      </w:r>
      <w:r w:rsidRPr="003C2A8C">
        <w:rPr>
          <w:rFonts w:ascii="Tahoma" w:hAnsi="Tahoma" w:cs="Tahoma"/>
          <w:sz w:val="18"/>
          <w:szCs w:val="18"/>
          <w:rtl/>
        </w:rPr>
        <w:t xml:space="preserve"> </w:t>
      </w:r>
      <w:r w:rsidRPr="003C2A8C">
        <w:rPr>
          <w:rFonts w:ascii="Tahoma" w:hAnsi="Tahoma" w:cs="Tahoma" w:hint="cs"/>
          <w:sz w:val="18"/>
          <w:szCs w:val="18"/>
          <w:rtl/>
        </w:rPr>
        <w:t>נכסי</w:t>
      </w:r>
      <w:r w:rsidRPr="003C2A8C">
        <w:rPr>
          <w:rFonts w:ascii="Tahoma" w:hAnsi="Tahoma" w:cs="Tahoma"/>
          <w:sz w:val="18"/>
          <w:szCs w:val="18"/>
          <w:rtl/>
        </w:rPr>
        <w:t xml:space="preserve"> </w:t>
      </w:r>
      <w:r w:rsidRPr="003C2A8C">
        <w:rPr>
          <w:rFonts w:ascii="Tahoma" w:hAnsi="Tahoma" w:cs="Tahoma" w:hint="cs"/>
          <w:sz w:val="18"/>
          <w:szCs w:val="18"/>
          <w:rtl/>
        </w:rPr>
        <w:t>החברה,</w:t>
      </w:r>
      <w:r w:rsidRPr="003C2A8C">
        <w:rPr>
          <w:rFonts w:ascii="Tahoma" w:hAnsi="Tahoma" w:cs="Tahoma"/>
          <w:sz w:val="18"/>
          <w:szCs w:val="18"/>
          <w:rtl/>
        </w:rPr>
        <w:t xml:space="preserve"> שעליו</w:t>
      </w:r>
      <w:r w:rsidRPr="003C2A8C">
        <w:rPr>
          <w:rFonts w:ascii="Tahoma" w:hAnsi="Tahoma" w:cs="Tahoma" w:hint="cs"/>
          <w:sz w:val="18"/>
          <w:szCs w:val="18"/>
          <w:rtl/>
        </w:rPr>
        <w:t xml:space="preserve"> הוא </w:t>
      </w:r>
      <w:r w:rsidRPr="003C2A8C">
        <w:rPr>
          <w:rFonts w:ascii="Tahoma" w:hAnsi="Tahoma" w:cs="Tahoma"/>
          <w:sz w:val="18"/>
          <w:szCs w:val="18"/>
          <w:rtl/>
        </w:rPr>
        <w:t>לא התבקש לפקח</w:t>
      </w:r>
      <w:r w:rsidRPr="003C2A8C">
        <w:rPr>
          <w:rFonts w:ascii="Tahoma" w:hAnsi="Tahoma" w:cs="Tahoma" w:hint="cs"/>
          <w:sz w:val="18"/>
          <w:szCs w:val="18"/>
          <w:rtl/>
        </w:rPr>
        <w:t xml:space="preserve"> באופן ספציפי על ידי</w:t>
      </w:r>
      <w:r w:rsidRPr="003C2A8C">
        <w:rPr>
          <w:rFonts w:ascii="Tahoma" w:hAnsi="Tahoma" w:cs="Tahoma"/>
          <w:sz w:val="18"/>
          <w:szCs w:val="18"/>
          <w:rtl/>
        </w:rPr>
        <w:t xml:space="preserve"> הדירקטוריון. </w:t>
      </w:r>
      <w:r w:rsidRPr="003C2A8C">
        <w:rPr>
          <w:rFonts w:ascii="Tahoma" w:hAnsi="Tahoma" w:cs="Tahoma" w:hint="cs"/>
          <w:sz w:val="18"/>
          <w:szCs w:val="18"/>
          <w:rtl/>
        </w:rPr>
        <w:t>בכלל</w:t>
      </w:r>
      <w:r w:rsidRPr="003C2A8C">
        <w:rPr>
          <w:rFonts w:ascii="Tahoma" w:hAnsi="Tahoma" w:cs="Tahoma"/>
          <w:sz w:val="18"/>
          <w:szCs w:val="18"/>
          <w:rtl/>
        </w:rPr>
        <w:t xml:space="preserve"> זה</w:t>
      </w:r>
      <w:r w:rsidRPr="003C2A8C">
        <w:rPr>
          <w:rFonts w:ascii="Tahoma" w:hAnsi="Tahoma" w:cs="Tahoma" w:hint="cs"/>
          <w:sz w:val="18"/>
          <w:szCs w:val="18"/>
          <w:rtl/>
        </w:rPr>
        <w:t>,</w:t>
      </w:r>
      <w:r w:rsidRPr="003C2A8C">
        <w:rPr>
          <w:rFonts w:ascii="Tahoma" w:hAnsi="Tahoma" w:cs="Tahoma"/>
          <w:sz w:val="18"/>
          <w:szCs w:val="18"/>
          <w:rtl/>
        </w:rPr>
        <w:t xml:space="preserve"> </w:t>
      </w:r>
      <w:r w:rsidRPr="003C2A8C">
        <w:rPr>
          <w:rFonts w:ascii="Tahoma" w:hAnsi="Tahoma" w:cs="Tahoma" w:hint="cs"/>
          <w:sz w:val="18"/>
          <w:szCs w:val="18"/>
          <w:rtl/>
        </w:rPr>
        <w:t>העביר</w:t>
      </w:r>
      <w:r w:rsidRPr="003C2A8C">
        <w:rPr>
          <w:rFonts w:ascii="Tahoma" w:hAnsi="Tahoma" w:cs="Tahoma"/>
          <w:sz w:val="18"/>
          <w:szCs w:val="18"/>
          <w:rtl/>
        </w:rPr>
        <w:t xml:space="preserve"> </w:t>
      </w:r>
      <w:r w:rsidRPr="003C2A8C">
        <w:rPr>
          <w:rFonts w:ascii="Tahoma" w:hAnsi="Tahoma" w:cs="Tahoma" w:hint="cs"/>
          <w:sz w:val="18"/>
          <w:szCs w:val="18"/>
          <w:rtl/>
        </w:rPr>
        <w:t>הנחיות</w:t>
      </w:r>
      <w:r w:rsidRPr="003C2A8C">
        <w:rPr>
          <w:rFonts w:ascii="Tahoma" w:hAnsi="Tahoma" w:cs="Tahoma"/>
          <w:sz w:val="18"/>
          <w:szCs w:val="18"/>
          <w:rtl/>
        </w:rPr>
        <w:t xml:space="preserve"> </w:t>
      </w:r>
      <w:r w:rsidRPr="003C2A8C">
        <w:rPr>
          <w:rFonts w:ascii="Tahoma" w:hAnsi="Tahoma" w:cs="Tahoma" w:hint="cs"/>
          <w:sz w:val="18"/>
          <w:szCs w:val="18"/>
          <w:rtl/>
        </w:rPr>
        <w:t>והערות</w:t>
      </w:r>
      <w:r w:rsidRPr="003C2A8C">
        <w:rPr>
          <w:rFonts w:ascii="Tahoma" w:hAnsi="Tahoma" w:cs="Tahoma"/>
          <w:sz w:val="18"/>
          <w:szCs w:val="18"/>
          <w:rtl/>
        </w:rPr>
        <w:t xml:space="preserve"> </w:t>
      </w:r>
      <w:r w:rsidRPr="003C2A8C">
        <w:rPr>
          <w:rFonts w:ascii="Tahoma" w:hAnsi="Tahoma" w:cs="Tahoma" w:hint="cs"/>
          <w:sz w:val="18"/>
          <w:szCs w:val="18"/>
          <w:rtl/>
        </w:rPr>
        <w:t>ישירות</w:t>
      </w:r>
      <w:r w:rsidRPr="003C2A8C">
        <w:rPr>
          <w:rFonts w:ascii="Tahoma" w:hAnsi="Tahoma" w:cs="Tahoma"/>
          <w:sz w:val="18"/>
          <w:szCs w:val="18"/>
          <w:rtl/>
        </w:rPr>
        <w:t xml:space="preserve"> </w:t>
      </w:r>
      <w:r w:rsidRPr="003C2A8C">
        <w:rPr>
          <w:rFonts w:ascii="Tahoma" w:hAnsi="Tahoma" w:cs="Tahoma" w:hint="cs"/>
          <w:sz w:val="18"/>
          <w:szCs w:val="18"/>
          <w:rtl/>
        </w:rPr>
        <w:t>לסמנכ</w:t>
      </w:r>
      <w:r w:rsidRPr="003C2A8C">
        <w:rPr>
          <w:rFonts w:ascii="Tahoma" w:hAnsi="Tahoma" w:cs="Tahoma"/>
          <w:sz w:val="18"/>
          <w:szCs w:val="18"/>
          <w:rtl/>
        </w:rPr>
        <w:t xml:space="preserve">"לים </w:t>
      </w:r>
      <w:r w:rsidRPr="003C2A8C">
        <w:rPr>
          <w:rFonts w:ascii="Tahoma" w:hAnsi="Tahoma" w:cs="Tahoma" w:hint="cs"/>
          <w:sz w:val="18"/>
          <w:szCs w:val="18"/>
          <w:rtl/>
        </w:rPr>
        <w:t>בחברה</w:t>
      </w:r>
      <w:r w:rsidRPr="003C2A8C">
        <w:rPr>
          <w:rFonts w:ascii="Tahoma" w:hAnsi="Tahoma" w:cs="Tahoma"/>
          <w:sz w:val="18"/>
          <w:szCs w:val="18"/>
          <w:rtl/>
        </w:rPr>
        <w:t xml:space="preserve"> </w:t>
      </w:r>
      <w:r w:rsidRPr="003C2A8C">
        <w:rPr>
          <w:rFonts w:ascii="Tahoma" w:hAnsi="Tahoma" w:cs="Tahoma" w:hint="cs"/>
          <w:sz w:val="18"/>
          <w:szCs w:val="18"/>
          <w:rtl/>
        </w:rPr>
        <w:t>ועמד בקשר עם נותני שירותים. הדירקטור השני היה שותף פעיל בתהליך בחירת מיקומי המרכזים הקהילתיים שעמידר תכננה להקים ובקביעת הגופים שינהלו אותם, ועמד בקשר ישיר בעניין זה עם גורמים במשרד הבינוי.</w:t>
      </w:r>
    </w:p>
    <w:p w:rsidR="000A4680" w:rsidRPr="003C2A8C" w:rsidP="00755D12">
      <w:pPr>
        <w:pStyle w:val="RESHET"/>
        <w:rPr>
          <w:rtl/>
        </w:rPr>
      </w:pPr>
      <w:r w:rsidRPr="003C2A8C">
        <w:rPr>
          <w:rFonts w:hint="cs"/>
          <w:rtl/>
        </w:rPr>
        <w:t>מעורבותם האקטיבית של הדירקטורים בפעולות החברה פגעה ביכולתם למלא את תפקידם לפקח על פעולות החברה</w:t>
      </w:r>
      <w:r w:rsidRPr="003C2A8C">
        <w:rPr>
          <w:rtl/>
        </w:rPr>
        <w:t xml:space="preserve">. הדעת נותנת כי הפיקוח </w:t>
      </w:r>
      <w:r w:rsidRPr="003C2A8C">
        <w:rPr>
          <w:rFonts w:hint="cs"/>
          <w:rtl/>
        </w:rPr>
        <w:t xml:space="preserve">על ידי </w:t>
      </w:r>
      <w:r w:rsidRPr="003C2A8C">
        <w:rPr>
          <w:rtl/>
        </w:rPr>
        <w:t>הדירקטוריו</w:t>
      </w:r>
      <w:r w:rsidRPr="003C2A8C">
        <w:rPr>
          <w:rFonts w:hint="cs"/>
          <w:rtl/>
        </w:rPr>
        <w:t>ן</w:t>
      </w:r>
      <w:r w:rsidRPr="003C2A8C">
        <w:rPr>
          <w:rtl/>
        </w:rPr>
        <w:t xml:space="preserve"> ייעשה כדי לוודא שה</w:t>
      </w:r>
      <w:r w:rsidRPr="003C2A8C">
        <w:rPr>
          <w:rFonts w:hint="cs"/>
          <w:rtl/>
        </w:rPr>
        <w:t>חברה ת</w:t>
      </w:r>
      <w:r w:rsidRPr="003C2A8C">
        <w:rPr>
          <w:rtl/>
        </w:rPr>
        <w:t xml:space="preserve">תנהל על פי הכללים הראויים, </w:t>
      </w:r>
      <w:r w:rsidRPr="003C2A8C">
        <w:rPr>
          <w:rFonts w:hint="cs"/>
          <w:rtl/>
        </w:rPr>
        <w:t xml:space="preserve">וכי הדירקטורים </w:t>
      </w:r>
      <w:r w:rsidRPr="003C2A8C">
        <w:rPr>
          <w:rtl/>
        </w:rPr>
        <w:t xml:space="preserve">לא </w:t>
      </w:r>
      <w:r w:rsidRPr="003C2A8C">
        <w:rPr>
          <w:rFonts w:hint="cs"/>
          <w:rtl/>
        </w:rPr>
        <w:t>יתערבו</w:t>
      </w:r>
      <w:r w:rsidRPr="003C2A8C">
        <w:rPr>
          <w:rtl/>
        </w:rPr>
        <w:t xml:space="preserve"> בפעולות הניהול השוטפות ו</w:t>
      </w:r>
      <w:r w:rsidRPr="003C2A8C">
        <w:rPr>
          <w:rFonts w:hint="cs"/>
          <w:rtl/>
        </w:rPr>
        <w:t>ב</w:t>
      </w:r>
      <w:r w:rsidRPr="003C2A8C">
        <w:rPr>
          <w:rtl/>
        </w:rPr>
        <w:t>ביצוע עצמ</w:t>
      </w:r>
      <w:r w:rsidRPr="003C2A8C">
        <w:rPr>
          <w:rFonts w:hint="cs"/>
          <w:rtl/>
        </w:rPr>
        <w:t>ו</w:t>
      </w:r>
      <w:r w:rsidRPr="003C2A8C">
        <w:rPr>
          <w:rtl/>
        </w:rPr>
        <w:t>.</w:t>
      </w:r>
      <w:r w:rsidRPr="003C2A8C">
        <w:rPr>
          <w:rFonts w:hint="cs"/>
          <w:rtl/>
        </w:rPr>
        <w:t xml:space="preserve"> יש להדגיש שהדירקטור הראשון היה יו"ר ועדת הביקורת של החברה, שתפקיד מרכזי שלה הוא לעמוד על ליקויים בניהול החברה. לפיכך מצופה היה שינקוט משנה זהירות בעניין זה.</w:t>
      </w:r>
    </w:p>
    <w:p w:rsidR="000A4680" w:rsidRPr="003C2A8C" w:rsidP="00755D12">
      <w:pPr>
        <w:spacing w:before="180" w:line="240" w:lineRule="exact"/>
        <w:ind w:right="2268"/>
        <w:jc w:val="both"/>
        <w:rPr>
          <w:rFonts w:ascii="Tahoma" w:hAnsi="Tahoma" w:cs="Tahoma"/>
          <w:sz w:val="18"/>
          <w:szCs w:val="18"/>
          <w:rtl/>
        </w:rPr>
      </w:pPr>
      <w:r w:rsidRPr="003C2A8C">
        <w:rPr>
          <w:rFonts w:ascii="Tahoma" w:hAnsi="Tahoma" w:cs="Tahoma" w:hint="cs"/>
          <w:sz w:val="18"/>
          <w:szCs w:val="18"/>
          <w:rtl/>
        </w:rPr>
        <w:t>יו"ר עמידר מסר בתשובתו בנוגע למעורבותו בהליכי מינויים כי "לא קיים איסור על חברי הדירקטוריון להעביר קורות חיים לגורם הרלוונטי בחברה או לשוחח עמם", ולא מדובר בפגיעה בתפקידיו כדירקטור. בנוגע למעורבות הדירקטורים האחרים ציין כי ההחלטה למנות מפקחי-על נעשתה עקב סיום תפקידו של מנכ"ל החברה באותה עת, וכי לא מצא אף מקרה שבו נטלו אותם דירקטורים סמכויות מגורמי הנהלה.</w:t>
      </w:r>
    </w:p>
    <w:p w:rsidR="000A4680" w:rsidRPr="003C2A8C" w:rsidP="00755D12">
      <w:pPr>
        <w:spacing w:after="240" w:line="240" w:lineRule="exact"/>
        <w:ind w:right="2268"/>
        <w:jc w:val="both"/>
        <w:rPr>
          <w:rFonts w:ascii="Tahoma" w:hAnsi="Tahoma" w:cs="Tahoma"/>
          <w:sz w:val="18"/>
          <w:szCs w:val="18"/>
          <w:rtl/>
        </w:rPr>
      </w:pPr>
      <w:r w:rsidRPr="003C2A8C">
        <w:rPr>
          <w:rFonts w:ascii="Tahoma" w:hAnsi="Tahoma" w:cs="Tahoma" w:hint="cs"/>
          <w:sz w:val="18"/>
          <w:szCs w:val="18"/>
          <w:rtl/>
        </w:rPr>
        <w:t xml:space="preserve">בתשובתו מאפריל 2017 ציין הדירקטור הראשון כי "ראיתי לנכון, כפי שעלה מרוח הדברים בישיבת הדירקטוריון, לפקח באופן פעיל על </w:t>
      </w:r>
      <w:r w:rsidRPr="003C2A8C">
        <w:rPr>
          <w:rFonts w:ascii="Tahoma" w:hAnsi="Tahoma" w:cs="Tahoma" w:hint="cs"/>
          <w:sz w:val="18"/>
          <w:szCs w:val="18"/>
          <w:rtl/>
        </w:rPr>
        <w:t>פרוייקט</w:t>
      </w:r>
      <w:r w:rsidRPr="003C2A8C">
        <w:rPr>
          <w:rFonts w:ascii="Tahoma" w:hAnsi="Tahoma" w:cs="Tahoma" w:hint="cs"/>
          <w:sz w:val="18"/>
          <w:szCs w:val="18"/>
          <w:rtl/>
        </w:rPr>
        <w:t xml:space="preserve"> ההתחדשות העירונית. לא נדרשתי לבצע ביקורת בדיעבד או בקרה שוטפת, אלא לפקח</w:t>
      </w:r>
      <w:r w:rsidRPr="003C2A8C">
        <w:rPr>
          <w:rFonts w:ascii="Tahoma" w:hAnsi="Tahoma" w:cs="Tahoma"/>
          <w:sz w:val="18"/>
          <w:szCs w:val="18"/>
          <w:rtl/>
        </w:rPr>
        <w:t xml:space="preserve"> ממש על </w:t>
      </w:r>
      <w:r w:rsidRPr="003C2A8C">
        <w:rPr>
          <w:rFonts w:ascii="Tahoma" w:hAnsi="Tahoma" w:cs="Tahoma" w:hint="cs"/>
          <w:sz w:val="18"/>
          <w:szCs w:val="18"/>
          <w:rtl/>
        </w:rPr>
        <w:t>הפרוייקט</w:t>
      </w:r>
      <w:r w:rsidRPr="003C2A8C">
        <w:rPr>
          <w:rFonts w:ascii="Tahoma" w:hAnsi="Tahoma" w:cs="Tahoma" w:hint="cs"/>
          <w:sz w:val="18"/>
          <w:szCs w:val="18"/>
          <w:rtl/>
        </w:rPr>
        <w:t xml:space="preserve">". עוד השיב כי "לא מדובר במעורבות חריגה </w:t>
      </w:r>
      <w:r w:rsidRPr="003C2A8C">
        <w:rPr>
          <w:rFonts w:ascii="Tahoma" w:hAnsi="Tahoma" w:cs="Tahoma" w:hint="cs"/>
          <w:sz w:val="18"/>
          <w:szCs w:val="18"/>
          <w:rtl/>
        </w:rPr>
        <w:t>בנסיבות העניין, ואף לו נניח שהיה עלי להיות מעורב פחות, אין בכך כדי לפגום ביכולתי לפקח על הנעשה בחברה". הדירקטור השני מסר בתשובתו כי בישיבת הדירקטוריון נקבע שיעבוד מול מנהל אגף לקוחות, ומכך הסיק כי עליו להיות מעורב. עוד מסר כי לא קיבל כל החלטה, וכל שעשה הוא פיקוח פעיל בעניינים שנדרש אליהם.</w:t>
      </w:r>
    </w:p>
    <w:p w:rsidR="000A4680" w:rsidRPr="003C2A8C" w:rsidP="00755D12">
      <w:pPr>
        <w:pStyle w:val="RESHET"/>
        <w:rPr>
          <w:rtl/>
        </w:rPr>
      </w:pPr>
      <w:r w:rsidRPr="003C2A8C">
        <w:rPr>
          <w:rFonts w:hint="cs"/>
          <w:rtl/>
        </w:rPr>
        <w:t xml:space="preserve">משרד מבקר המדינה מעיר ליו"ר ולדירקטורים כי עליהם להקפיד להימנע מהתערבות בעבודתם השוטפת של מנהלים ועובדים הכפופים למנכ"ל, על מנת שלא לפגום בתפקידם כמפקחים </w:t>
      </w:r>
      <w:r w:rsidRPr="003C2A8C">
        <w:rPr>
          <w:rFonts w:hint="cs"/>
          <w:rtl/>
        </w:rPr>
        <w:t>וכמתווי</w:t>
      </w:r>
      <w:r w:rsidRPr="003C2A8C">
        <w:rPr>
          <w:rFonts w:hint="cs"/>
          <w:rtl/>
        </w:rPr>
        <w:t xml:space="preserve"> מדיניות.</w:t>
      </w:r>
    </w:p>
    <w:p w:rsidR="000A4680" w:rsidRPr="003C2A8C" w:rsidP="00755D12">
      <w:pPr>
        <w:pStyle w:val="RESHET"/>
        <w:rPr>
          <w:rtl/>
        </w:rPr>
      </w:pPr>
      <w:r w:rsidRPr="003C2A8C">
        <w:rPr>
          <w:rFonts w:hint="cs"/>
          <w:rtl/>
        </w:rPr>
        <w:t>בהקשר זה יש לציין כי ביולי 2016 אישר דירקטוריון עמידר קוד ממשל תאגידי, הקובע בין היתר כי "דירקטור, לרבות יו"ר הדירקטוריון, לא יהיה בעל תפקיד ביצועי או ניהולי בעמידר ויימנע מהשתתפות בניהול השוטף בעמידר".</w:t>
      </w:r>
    </w:p>
    <w:p w:rsidR="000A4680" w:rsidRPr="003C2A8C" w:rsidP="00151FC3">
      <w:pPr>
        <w:spacing w:line="240" w:lineRule="exact"/>
        <w:ind w:right="2268"/>
        <w:jc w:val="both"/>
        <w:rPr>
          <w:rFonts w:ascii="Tahoma" w:hAnsi="Tahoma" w:cs="Tahoma"/>
          <w:sz w:val="18"/>
          <w:szCs w:val="18"/>
        </w:rPr>
      </w:pPr>
    </w:p>
    <w:p w:rsidR="000A4680" w:rsidRPr="003C2A8C" w:rsidP="00151FC3">
      <w:pPr>
        <w:spacing w:line="240" w:lineRule="exact"/>
        <w:ind w:right="2268"/>
        <w:jc w:val="both"/>
        <w:rPr>
          <w:rFonts w:ascii="Tahoma" w:hAnsi="Tahoma" w:cs="Tahoma"/>
          <w:sz w:val="18"/>
          <w:szCs w:val="18"/>
          <w:rtl/>
        </w:rPr>
      </w:pPr>
    </w:p>
    <w:p w:rsidR="000A4680" w:rsidRPr="004F6F78" w:rsidP="00151FC3">
      <w:pPr>
        <w:pStyle w:val="KOT4"/>
        <w:rPr>
          <w:rFonts w:eastAsiaTheme="minorHAnsi"/>
          <w:rtl/>
        </w:rPr>
      </w:pPr>
      <w:r w:rsidRPr="004F6F78">
        <w:rPr>
          <w:rFonts w:eastAsiaTheme="minorHAnsi" w:hint="cs"/>
          <w:rtl/>
        </w:rPr>
        <w:t>קבלת החלטות בדרך של משאל טלפוני</w:t>
      </w:r>
    </w:p>
    <w:p w:rsidR="000A4680" w:rsidRPr="003C2A8C" w:rsidP="00151FC3">
      <w:pPr>
        <w:spacing w:line="240" w:lineRule="exact"/>
        <w:ind w:right="2268"/>
        <w:jc w:val="both"/>
        <w:rPr>
          <w:rFonts w:ascii="Tahoma" w:eastAsia="Times New Roman" w:hAnsi="Tahoma" w:cs="Tahoma"/>
          <w:sz w:val="18"/>
          <w:szCs w:val="18"/>
          <w:rtl/>
        </w:rPr>
      </w:pPr>
      <w:r w:rsidRPr="003C2A8C">
        <w:rPr>
          <w:rFonts w:ascii="Tahoma" w:eastAsia="Times New Roman" w:hAnsi="Tahoma" w:cs="Tahoma" w:hint="cs"/>
          <w:sz w:val="18"/>
          <w:szCs w:val="18"/>
          <w:rtl/>
        </w:rPr>
        <w:t>חוזר רשות החברות "עבודת דירקטוריון חברה ממשלתית" קובע כי קבלת החלטות במשאל טלפוני אינה מהווה תחליף לקיום ישיבה וקבלת החלטה לאחר דיון יסודי. לכן אין להשתמש בה אלא במקרים הנדירים ביותר ויש להביא את הנושא לדיון מלא בישיבת הדירקטוריון הבאה, שבה יידונו גם גורמי הדחיפות.</w:t>
      </w:r>
    </w:p>
    <w:p w:rsidR="000A4680" w:rsidRPr="003C2A8C" w:rsidP="00151FC3">
      <w:pPr>
        <w:spacing w:line="240" w:lineRule="exact"/>
        <w:ind w:right="2268"/>
        <w:jc w:val="both"/>
        <w:rPr>
          <w:rFonts w:ascii="Tahoma" w:eastAsia="Times New Roman" w:hAnsi="Tahoma" w:cs="Tahoma"/>
          <w:sz w:val="18"/>
          <w:szCs w:val="18"/>
          <w:rtl/>
        </w:rPr>
      </w:pPr>
      <w:r w:rsidRPr="003C2A8C">
        <w:rPr>
          <w:rFonts w:ascii="Tahoma" w:eastAsia="Times New Roman" w:hAnsi="Tahoma" w:cs="Tahoma" w:hint="eastAsia"/>
          <w:sz w:val="18"/>
          <w:szCs w:val="18"/>
          <w:rtl/>
        </w:rPr>
        <w:t>נמצא</w:t>
      </w:r>
      <w:r w:rsidRPr="003C2A8C">
        <w:rPr>
          <w:rFonts w:ascii="Tahoma" w:eastAsia="Times New Roman" w:hAnsi="Tahoma" w:cs="Tahoma"/>
          <w:sz w:val="18"/>
          <w:szCs w:val="18"/>
          <w:rtl/>
        </w:rPr>
        <w:t xml:space="preserve"> כי דירקטוריון עמידר קיבל במהלך 2016-2014 החלטות </w:t>
      </w:r>
      <w:r w:rsidRPr="003C2A8C">
        <w:rPr>
          <w:rFonts w:ascii="Tahoma" w:eastAsia="Times New Roman" w:hAnsi="Tahoma" w:cs="Tahoma" w:hint="eastAsia"/>
          <w:sz w:val="18"/>
          <w:szCs w:val="18"/>
          <w:rtl/>
        </w:rPr>
        <w:t>אחדות</w:t>
      </w:r>
      <w:r w:rsidRPr="003C2A8C">
        <w:rPr>
          <w:rFonts w:ascii="Tahoma" w:eastAsia="Times New Roman" w:hAnsi="Tahoma" w:cs="Tahoma"/>
          <w:sz w:val="18"/>
          <w:szCs w:val="18"/>
          <w:rtl/>
        </w:rPr>
        <w:t xml:space="preserve"> בדרך של משאל טלפוני, </w:t>
      </w:r>
      <w:r w:rsidRPr="003C2A8C">
        <w:rPr>
          <w:rFonts w:ascii="Tahoma" w:eastAsia="Times New Roman" w:hAnsi="Tahoma" w:cs="Tahoma" w:hint="eastAsia"/>
          <w:sz w:val="18"/>
          <w:szCs w:val="18"/>
          <w:rtl/>
        </w:rPr>
        <w:t>ובכללן</w:t>
      </w:r>
      <w:r w:rsidRPr="003C2A8C">
        <w:rPr>
          <w:rFonts w:ascii="Tahoma" w:eastAsia="Times New Roman" w:hAnsi="Tahoma" w:cs="Tahoma"/>
          <w:sz w:val="18"/>
          <w:szCs w:val="18"/>
          <w:rtl/>
        </w:rPr>
        <w:t xml:space="preserve"> החלטות </w:t>
      </w:r>
      <w:r w:rsidRPr="003C2A8C">
        <w:rPr>
          <w:rFonts w:ascii="Tahoma" w:eastAsia="Times New Roman" w:hAnsi="Tahoma" w:cs="Tahoma" w:hint="eastAsia"/>
          <w:sz w:val="18"/>
          <w:szCs w:val="18"/>
          <w:rtl/>
        </w:rPr>
        <w:t>ייחודיות</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וחשובות</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החורגות</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ממהלך</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העסקים</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הרגיל</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של</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החברה</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לדוגמה</w:t>
      </w:r>
      <w:r w:rsidRPr="003C2A8C">
        <w:rPr>
          <w:rFonts w:ascii="Tahoma" w:eastAsia="Times New Roman" w:hAnsi="Tahoma" w:cs="Tahoma"/>
          <w:sz w:val="18"/>
          <w:szCs w:val="18"/>
          <w:rtl/>
        </w:rPr>
        <w:t xml:space="preserve">, החלטה על סיום כהונתו של מנכ"ל עמידר </w:t>
      </w:r>
      <w:r w:rsidRPr="003C2A8C">
        <w:rPr>
          <w:rFonts w:ascii="Tahoma" w:eastAsia="Times New Roman" w:hAnsi="Tahoma" w:cs="Tahoma" w:hint="eastAsia"/>
          <w:sz w:val="18"/>
          <w:szCs w:val="18"/>
          <w:rtl/>
        </w:rPr>
        <w:t>באותה</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עת</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ובחירת</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ממלא</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מקום</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למנכ</w:t>
      </w:r>
      <w:r w:rsidRPr="003C2A8C">
        <w:rPr>
          <w:rFonts w:ascii="Tahoma" w:eastAsia="Times New Roman" w:hAnsi="Tahoma" w:cs="Tahoma"/>
          <w:sz w:val="18"/>
          <w:szCs w:val="18"/>
          <w:rtl/>
        </w:rPr>
        <w:t xml:space="preserve">"ל </w:t>
      </w:r>
      <w:r w:rsidRPr="003C2A8C">
        <w:rPr>
          <w:rFonts w:ascii="Tahoma" w:eastAsia="Times New Roman" w:hAnsi="Tahoma" w:cs="Tahoma" w:hint="eastAsia"/>
          <w:sz w:val="18"/>
          <w:szCs w:val="18"/>
          <w:rtl/>
        </w:rPr>
        <w:t>מקרב</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עובדי</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החברה</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יש</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לציין</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כי</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מבקר</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המדינה</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כבר</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העיר</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בעבר</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כי</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החלטה</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חשובה</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ומהותית</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דוגמת</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מינוי</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מנכ</w:t>
      </w:r>
      <w:r w:rsidRPr="003C2A8C">
        <w:rPr>
          <w:rFonts w:ascii="Tahoma" w:eastAsia="Times New Roman" w:hAnsi="Tahoma" w:cs="Tahoma"/>
          <w:sz w:val="18"/>
          <w:szCs w:val="18"/>
          <w:rtl/>
        </w:rPr>
        <w:t xml:space="preserve">"ל </w:t>
      </w:r>
      <w:r w:rsidRPr="003C2A8C">
        <w:rPr>
          <w:rFonts w:ascii="Tahoma" w:eastAsia="Times New Roman" w:hAnsi="Tahoma" w:cs="Tahoma" w:hint="eastAsia"/>
          <w:sz w:val="18"/>
          <w:szCs w:val="18"/>
          <w:rtl/>
        </w:rPr>
        <w:t>בפועל</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ראוי</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שתתקבל</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לאחר</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דיון</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מעמיק</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ולא</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בדרך</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של</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משאל</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טלפוני</w:t>
      </w:r>
      <w:r>
        <w:rPr>
          <w:rFonts w:ascii="Tahoma" w:eastAsia="Times New Roman" w:hAnsi="Tahoma" w:cs="Tahoma"/>
          <w:sz w:val="18"/>
          <w:szCs w:val="18"/>
          <w:vertAlign w:val="superscript"/>
          <w:rtl/>
        </w:rPr>
        <w:footnoteReference w:id="29"/>
      </w:r>
      <w:r w:rsidRPr="003C2A8C">
        <w:rPr>
          <w:rFonts w:ascii="Tahoma" w:eastAsia="Times New Roman" w:hAnsi="Tahoma" w:cs="Tahoma"/>
          <w:sz w:val="18"/>
          <w:szCs w:val="18"/>
          <w:rtl/>
        </w:rPr>
        <w:t>.</w:t>
      </w:r>
    </w:p>
    <w:p w:rsidR="000A4680" w:rsidRPr="003C2A8C" w:rsidP="00755D12">
      <w:pPr>
        <w:spacing w:after="240" w:line="240" w:lineRule="exact"/>
        <w:ind w:right="2268"/>
        <w:jc w:val="both"/>
        <w:rPr>
          <w:rFonts w:ascii="Tahoma" w:eastAsia="Times New Roman" w:hAnsi="Tahoma" w:cs="Tahoma"/>
          <w:sz w:val="18"/>
          <w:szCs w:val="18"/>
          <w:rtl/>
        </w:rPr>
      </w:pPr>
      <w:r w:rsidRPr="003C2A8C">
        <w:rPr>
          <w:rFonts w:ascii="Tahoma" w:eastAsia="Times New Roman" w:hAnsi="Tahoma" w:cs="Tahoma"/>
          <w:sz w:val="18"/>
          <w:szCs w:val="18"/>
          <w:rtl/>
        </w:rPr>
        <w:t xml:space="preserve">בביקורת עלה כי בישיבות שהתקיימו לאחר המשאלים </w:t>
      </w:r>
      <w:r w:rsidRPr="003C2A8C">
        <w:rPr>
          <w:rFonts w:ascii="Tahoma" w:eastAsia="Times New Roman" w:hAnsi="Tahoma" w:cs="Tahoma" w:hint="eastAsia"/>
          <w:sz w:val="18"/>
          <w:szCs w:val="18"/>
          <w:rtl/>
        </w:rPr>
        <w:t>הטלפוניים</w:t>
      </w:r>
      <w:r w:rsidRPr="003C2A8C">
        <w:rPr>
          <w:rFonts w:ascii="Tahoma" w:eastAsia="Times New Roman" w:hAnsi="Tahoma" w:cs="Tahoma"/>
          <w:sz w:val="18"/>
          <w:szCs w:val="18"/>
          <w:rtl/>
        </w:rPr>
        <w:t xml:space="preserve"> לא </w:t>
      </w:r>
      <w:r w:rsidRPr="003C2A8C">
        <w:rPr>
          <w:rFonts w:ascii="Tahoma" w:eastAsia="Times New Roman" w:hAnsi="Tahoma" w:cs="Tahoma" w:hint="eastAsia"/>
          <w:sz w:val="18"/>
          <w:szCs w:val="18"/>
          <w:rtl/>
        </w:rPr>
        <w:t>תמיד</w:t>
      </w:r>
      <w:r w:rsidRPr="003C2A8C">
        <w:rPr>
          <w:rFonts w:ascii="Tahoma" w:eastAsia="Times New Roman" w:hAnsi="Tahoma" w:cs="Tahoma"/>
          <w:sz w:val="18"/>
          <w:szCs w:val="18"/>
          <w:rtl/>
        </w:rPr>
        <w:t xml:space="preserve"> התקיימו דיונים יסודיים </w:t>
      </w:r>
      <w:r w:rsidRPr="003C2A8C">
        <w:rPr>
          <w:rFonts w:ascii="Tahoma" w:eastAsia="Times New Roman" w:hAnsi="Tahoma" w:cs="Tahoma" w:hint="eastAsia"/>
          <w:sz w:val="18"/>
          <w:szCs w:val="18"/>
          <w:rtl/>
        </w:rPr>
        <w:t>ב</w:t>
      </w:r>
      <w:r w:rsidRPr="003C2A8C">
        <w:rPr>
          <w:rFonts w:ascii="Tahoma" w:eastAsia="Times New Roman" w:hAnsi="Tahoma" w:cs="Tahoma"/>
          <w:sz w:val="18"/>
          <w:szCs w:val="18"/>
          <w:rtl/>
        </w:rPr>
        <w:t xml:space="preserve">נושאים </w:t>
      </w:r>
      <w:r w:rsidRPr="003C2A8C">
        <w:rPr>
          <w:rFonts w:ascii="Tahoma" w:eastAsia="Times New Roman" w:hAnsi="Tahoma" w:cs="Tahoma" w:hint="eastAsia"/>
          <w:sz w:val="18"/>
          <w:szCs w:val="18"/>
          <w:rtl/>
        </w:rPr>
        <w:t>שהוחלט</w:t>
      </w:r>
      <w:r w:rsidRPr="003C2A8C">
        <w:rPr>
          <w:rFonts w:ascii="Tahoma" w:eastAsia="Times New Roman" w:hAnsi="Tahoma" w:cs="Tahoma"/>
          <w:sz w:val="18"/>
          <w:szCs w:val="18"/>
          <w:rtl/>
        </w:rPr>
        <w:t xml:space="preserve"> בעניינם, כנדרש בחוזר, וגם לא </w:t>
      </w:r>
      <w:r w:rsidRPr="003C2A8C">
        <w:rPr>
          <w:rFonts w:ascii="Tahoma" w:eastAsia="Times New Roman" w:hAnsi="Tahoma" w:cs="Tahoma"/>
          <w:sz w:val="18"/>
          <w:szCs w:val="18"/>
          <w:rtl/>
        </w:rPr>
        <w:t>הוצבע</w:t>
      </w:r>
      <w:r w:rsidRPr="003C2A8C">
        <w:rPr>
          <w:rFonts w:ascii="Tahoma" w:eastAsia="Times New Roman" w:hAnsi="Tahoma" w:cs="Tahoma"/>
          <w:sz w:val="18"/>
          <w:szCs w:val="18"/>
          <w:rtl/>
        </w:rPr>
        <w:t xml:space="preserve"> על </w:t>
      </w:r>
      <w:r w:rsidRPr="003C2A8C">
        <w:rPr>
          <w:rFonts w:ascii="Tahoma" w:eastAsia="Times New Roman" w:hAnsi="Tahoma" w:cs="Tahoma" w:hint="eastAsia"/>
          <w:sz w:val="18"/>
          <w:szCs w:val="18"/>
          <w:rtl/>
        </w:rPr>
        <w:t>הנסיבות</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שגרמו</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לנושאים</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אלה</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להיעשות</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דחופים</w:t>
      </w:r>
      <w:r w:rsidRPr="003C2A8C">
        <w:rPr>
          <w:rFonts w:ascii="Tahoma" w:eastAsia="Times New Roman" w:hAnsi="Tahoma" w:cs="Tahoma"/>
          <w:sz w:val="18"/>
          <w:szCs w:val="18"/>
          <w:rtl/>
        </w:rPr>
        <w:t xml:space="preserve">. כך למשל בנוגע להחלטה </w:t>
      </w:r>
      <w:r w:rsidRPr="003C2A8C">
        <w:rPr>
          <w:rFonts w:ascii="Tahoma" w:eastAsia="Times New Roman" w:hAnsi="Tahoma" w:cs="Tahoma" w:hint="eastAsia"/>
          <w:sz w:val="18"/>
          <w:szCs w:val="18"/>
          <w:rtl/>
        </w:rPr>
        <w:t>לתת</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מענק</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רה</w:t>
      </w:r>
      <w:r w:rsidRPr="003C2A8C">
        <w:rPr>
          <w:rFonts w:ascii="Tahoma" w:eastAsia="Times New Roman" w:hAnsi="Tahoma" w:cs="Tahoma"/>
          <w:sz w:val="18"/>
          <w:szCs w:val="18"/>
          <w:rtl/>
        </w:rPr>
        <w:t>-</w:t>
      </w:r>
      <w:r w:rsidRPr="003C2A8C">
        <w:rPr>
          <w:rFonts w:ascii="Tahoma" w:eastAsia="Times New Roman" w:hAnsi="Tahoma" w:cs="Tahoma" w:hint="eastAsia"/>
          <w:sz w:val="18"/>
          <w:szCs w:val="18"/>
          <w:rtl/>
        </w:rPr>
        <w:t>ארגון</w:t>
      </w:r>
      <w:r w:rsidRPr="003C2A8C">
        <w:rPr>
          <w:rFonts w:ascii="Tahoma" w:eastAsia="Times New Roman" w:hAnsi="Tahoma" w:cs="Tahoma"/>
          <w:sz w:val="18"/>
          <w:szCs w:val="18"/>
          <w:rtl/>
        </w:rPr>
        <w:t xml:space="preserve"> והתייעלות לכלל עובדי החברה ובנוגע להחלטה </w:t>
      </w:r>
      <w:r w:rsidRPr="003C2A8C">
        <w:rPr>
          <w:rFonts w:ascii="Tahoma" w:eastAsia="Times New Roman" w:hAnsi="Tahoma" w:cs="Tahoma" w:hint="eastAsia"/>
          <w:sz w:val="18"/>
          <w:szCs w:val="18"/>
          <w:rtl/>
        </w:rPr>
        <w:t>לרענן</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את</w:t>
      </w:r>
      <w:r w:rsidRPr="003C2A8C">
        <w:rPr>
          <w:rFonts w:ascii="Tahoma" w:eastAsia="Times New Roman" w:hAnsi="Tahoma" w:cs="Tahoma"/>
          <w:sz w:val="18"/>
          <w:szCs w:val="18"/>
          <w:rtl/>
        </w:rPr>
        <w:t xml:space="preserve"> נ</w:t>
      </w:r>
      <w:r w:rsidRPr="003C2A8C">
        <w:rPr>
          <w:rFonts w:ascii="Tahoma" w:eastAsia="Times New Roman" w:hAnsi="Tahoma" w:cs="Tahoma" w:hint="eastAsia"/>
          <w:sz w:val="18"/>
          <w:szCs w:val="18"/>
          <w:rtl/>
        </w:rPr>
        <w:t>והלי</w:t>
      </w:r>
      <w:r w:rsidRPr="003C2A8C">
        <w:rPr>
          <w:rFonts w:ascii="Tahoma" w:eastAsia="Times New Roman" w:hAnsi="Tahoma" w:cs="Tahoma"/>
          <w:sz w:val="18"/>
          <w:szCs w:val="18"/>
          <w:rtl/>
        </w:rPr>
        <w:t xml:space="preserve"> הדיווח </w:t>
      </w:r>
      <w:r w:rsidRPr="003C2A8C">
        <w:rPr>
          <w:rFonts w:ascii="Tahoma" w:eastAsia="Times New Roman" w:hAnsi="Tahoma" w:cs="Tahoma" w:hint="eastAsia"/>
          <w:sz w:val="18"/>
          <w:szCs w:val="18"/>
          <w:rtl/>
        </w:rPr>
        <w:t>בנוגע</w:t>
      </w:r>
      <w:r w:rsidRPr="003C2A8C">
        <w:rPr>
          <w:rFonts w:ascii="Tahoma" w:eastAsia="Times New Roman" w:hAnsi="Tahoma" w:cs="Tahoma"/>
          <w:sz w:val="18"/>
          <w:szCs w:val="18"/>
          <w:rtl/>
        </w:rPr>
        <w:t xml:space="preserve"> </w:t>
      </w:r>
      <w:r w:rsidRPr="003C2A8C">
        <w:rPr>
          <w:rFonts w:ascii="Tahoma" w:eastAsia="Times New Roman" w:hAnsi="Tahoma" w:cs="Tahoma" w:hint="eastAsia"/>
          <w:sz w:val="18"/>
          <w:szCs w:val="18"/>
          <w:rtl/>
        </w:rPr>
        <w:t>למערכות</w:t>
      </w:r>
      <w:r w:rsidRPr="003C2A8C">
        <w:rPr>
          <w:rFonts w:ascii="Tahoma" w:eastAsia="Times New Roman" w:hAnsi="Tahoma" w:cs="Tahoma"/>
          <w:sz w:val="18"/>
          <w:szCs w:val="18"/>
          <w:rtl/>
        </w:rPr>
        <w:t xml:space="preserve"> יחסים בין עובדים.</w:t>
      </w:r>
    </w:p>
    <w:p w:rsidR="000A4680" w:rsidRPr="003C2A8C" w:rsidP="00755D12">
      <w:pPr>
        <w:pStyle w:val="RESHET"/>
        <w:rPr>
          <w:rtl/>
        </w:rPr>
      </w:pPr>
      <w:r w:rsidRPr="003C2A8C">
        <w:rPr>
          <w:rFonts w:hint="cs"/>
          <w:rtl/>
        </w:rPr>
        <w:t>מהאמור עולה כי דירקטוריון החברה ערך משאלים טלפוניים לקבלת החלטות שלא על פי חוזר רשות החברות. על דירקטוריון עמידר לחדול ככל שניתן מלפעול בדרך זו, שכן הדבר פוגע באיכות תהליך קבלת ההחלטות, ולהשתמש בה רק במקרים נדירים.</w:t>
      </w:r>
    </w:p>
    <w:p w:rsidR="000A4680" w:rsidRPr="003C2A8C" w:rsidP="00755D12">
      <w:pPr>
        <w:pStyle w:val="RESHET"/>
        <w:rPr>
          <w:rtl/>
        </w:rPr>
      </w:pPr>
      <w:r w:rsidRPr="003C2A8C">
        <w:rPr>
          <w:rFonts w:hint="cs"/>
          <w:rtl/>
        </w:rPr>
        <w:t>על רשות החברות לרענן בפני החברות הממשלתיות את הוראותיה בנושא זה.</w:t>
      </w:r>
    </w:p>
    <w:p w:rsidR="000A4680" w:rsidRPr="003C2A8C" w:rsidP="00151FC3">
      <w:pPr>
        <w:spacing w:line="240" w:lineRule="exact"/>
        <w:ind w:right="2268"/>
        <w:jc w:val="both"/>
        <w:rPr>
          <w:rFonts w:ascii="Tahoma" w:hAnsi="Tahoma" w:cs="Tahoma"/>
          <w:sz w:val="18"/>
          <w:szCs w:val="18"/>
          <w:lang w:eastAsia="he-IL"/>
        </w:rPr>
      </w:pPr>
    </w:p>
    <w:p w:rsidR="000A4680" w:rsidRPr="003C2A8C" w:rsidP="00151FC3">
      <w:pPr>
        <w:spacing w:line="240" w:lineRule="exact"/>
        <w:ind w:right="2268"/>
        <w:jc w:val="both"/>
        <w:rPr>
          <w:rFonts w:ascii="Tahoma" w:hAnsi="Tahoma" w:cs="Tahoma"/>
          <w:sz w:val="18"/>
          <w:szCs w:val="18"/>
          <w:rtl/>
          <w:lang w:eastAsia="he-IL"/>
        </w:rPr>
      </w:pPr>
    </w:p>
    <w:p w:rsidR="000A4680" w:rsidP="00151FC3">
      <w:pPr>
        <w:pStyle w:val="KOT4"/>
        <w:rPr>
          <w:rtl/>
        </w:rPr>
      </w:pPr>
      <w:r>
        <w:rPr>
          <w:rFonts w:hint="cs"/>
          <w:rtl/>
        </w:rPr>
        <w:t xml:space="preserve">בדיקת פוליגרף לעובדים בחברה </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בדיקת פוליגרף הינה הליך הפוגע פגיעה ממשית בזכותו של הנבדק לפרטיות. עקב כך ונוכח בעיה ברמת האמינות של תוצאות הבדיקה, פרסם היועץ המשפטי לממשלה ב-2003 את ההנחיה "שימוש בבדיקות פוליגרף על-ידי רשויות המדינה" (להלן - הנחיית היועמ"ש)</w:t>
      </w:r>
      <w:r>
        <w:rPr>
          <w:rStyle w:val="FootnoteReference0"/>
          <w:rFonts w:ascii="Tahoma" w:hAnsi="Tahoma" w:cs="Tahoma"/>
          <w:sz w:val="18"/>
          <w:szCs w:val="18"/>
          <w:rtl/>
        </w:rPr>
        <w:footnoteReference w:id="30"/>
      </w:r>
      <w:r w:rsidRPr="003C2A8C">
        <w:rPr>
          <w:rFonts w:ascii="Tahoma" w:hAnsi="Tahoma" w:cs="Tahoma" w:hint="cs"/>
          <w:sz w:val="18"/>
          <w:szCs w:val="18"/>
          <w:rtl/>
        </w:rPr>
        <w:t>. ההנחיה, שחלה על רשויות המדינה, קובעת מפורשות כי נוכח הפגיעה הקשה בפרטיות ובזכות לכבוד האדם, ככלל אין לבצע בדיקת פוליגרף על ידי רשויות המדינה אלא על פי חוק, כשבעת הזו רק בדיקות לסינון ביטחוני מאושרות בחוק. בדיקת פוליגרף תאושר גם בתהליך חקירה סטטוטורי או במקרים מיוחדים לשם הגנה על אינטרס ציבורי חיוני המצדיק זאת, וזאת באישור מראש של היועץ המשפטי לממשלה. הנחיית היועמ"ש מדגישה כי "ככלל, בדיקה של הדלפה מגוף ציבורי לאיתור המדליף אינה, כשלעצמה, בגדר 'המקרים המיוחדים' כאמור".</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בשנת 2002 התייחס היועמ"ש לממשלה דאז אליקים רובינשטיין לנושא זה בהקשר של חברות ממשלתיות, עת נדרשו בכירים בחברת אל-על (שהייתה באותה עת חברה ממשלתית) להיבדק בפוליגרף עקב חשד להדלפות לתקשורת. באותו עניין הפנה היועמ"ש את תשומת לבו של יו"ר אל-על דאז לסיכום דיון בלשכת היועמ"ש בעניין בדיקת פוליגרף למטרת איתור הדלפות. בסיכום ההוא נקבע כי "הגם שברורים ומובנים לנו התסכול והכעס סביב הדלפות שנעשות מעת לעת והרצון לאתר את המדליפים... בשירות הציבורי לצורך השמירה על כבוד האדם ולמניעת כפיה סמויה וסנקציה ישירה או עקיפה בגין חוסר הסכמה, יש להימנע מביצוע בדיקת פוליגרף, למטרת חקירה". היועמ"ש ציין בפני יו"ר אל-על דאז כי אותו דיון עסק ברשות סטטוטורית, אך נורמות אלה חלות גם על חברות ממשלתיות, שהן בעלות "דואליות נורמטיבית", המחילה עליהן גם נורמות של שירות הציבור.</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בפברואר 2015, בעקבות חשש שתמלול של אחת מישיבותיו הודלף לתקשורת, החליט דירקטוריון עמידר כדלקמן: "דירקטוריון החברה רואה בחומרה את העובדה שהקלטה מלאה של ישיבת הדירקטוריון מיום 14 בינואר הודלפה לתקשורת ועל כן מביע נכונות להיבדק בפוליגרף ומבקש מכל מי שהיה חשוף להקלטה ו/או נוכח בישיבה להיבדק בפוליגרף".</w:t>
      </w:r>
    </w:p>
    <w:p w:rsidR="000A4680" w:rsidRPr="003C2A8C" w:rsidP="00755D12">
      <w:pPr>
        <w:spacing w:after="240" w:line="240" w:lineRule="exact"/>
        <w:ind w:right="2268"/>
        <w:jc w:val="both"/>
        <w:rPr>
          <w:rFonts w:ascii="Tahoma" w:hAnsi="Tahoma" w:cs="Tahoma"/>
          <w:sz w:val="18"/>
          <w:szCs w:val="18"/>
          <w:rtl/>
        </w:rPr>
      </w:pPr>
      <w:r w:rsidRPr="003C2A8C">
        <w:rPr>
          <w:rFonts w:ascii="Tahoma" w:hAnsi="Tahoma" w:cs="Tahoma" w:hint="cs"/>
          <w:sz w:val="18"/>
          <w:szCs w:val="18"/>
          <w:rtl/>
        </w:rPr>
        <w:t>בעקבות החלטה זו נשלחו בחודשים מרץ-אפריל 2015 עשרה עובדים של עמידר לבדיקת פוליגרף במימון עמידר, על מנת לאמת או להפריך את גרסתם בעניין זה.</w:t>
      </w:r>
      <w:r w:rsidRPr="003C2A8C">
        <w:rPr>
          <w:rFonts w:ascii="Tahoma" w:hAnsi="Tahoma" w:cs="Tahoma"/>
          <w:sz w:val="18"/>
          <w:szCs w:val="18"/>
          <w:rtl/>
        </w:rPr>
        <w:t xml:space="preserve"> יצוין </w:t>
      </w:r>
      <w:r w:rsidRPr="003C2A8C">
        <w:rPr>
          <w:rFonts w:ascii="Tahoma" w:hAnsi="Tahoma" w:cs="Tahoma" w:hint="cs"/>
          <w:sz w:val="18"/>
          <w:szCs w:val="18"/>
          <w:rtl/>
        </w:rPr>
        <w:t>כי</w:t>
      </w:r>
      <w:r w:rsidRPr="003C2A8C">
        <w:rPr>
          <w:rFonts w:ascii="Tahoma" w:hAnsi="Tahoma" w:cs="Tahoma"/>
          <w:sz w:val="18"/>
          <w:szCs w:val="18"/>
          <w:rtl/>
        </w:rPr>
        <w:t xml:space="preserve"> בניגוד להחלטת הדירקטוריון, עשר</w:t>
      </w:r>
      <w:r w:rsidRPr="003C2A8C">
        <w:rPr>
          <w:rFonts w:ascii="Tahoma" w:hAnsi="Tahoma" w:cs="Tahoma" w:hint="cs"/>
          <w:sz w:val="18"/>
          <w:szCs w:val="18"/>
          <w:rtl/>
        </w:rPr>
        <w:t>ת</w:t>
      </w:r>
      <w:r w:rsidRPr="003C2A8C">
        <w:rPr>
          <w:rFonts w:ascii="Tahoma" w:hAnsi="Tahoma" w:cs="Tahoma"/>
          <w:sz w:val="18"/>
          <w:szCs w:val="18"/>
          <w:rtl/>
        </w:rPr>
        <w:t xml:space="preserve"> חברי הדירקטוריון שנכחו בישיבה </w:t>
      </w:r>
      <w:r w:rsidRPr="003C2A8C">
        <w:rPr>
          <w:rFonts w:ascii="Tahoma" w:hAnsi="Tahoma" w:cs="Tahoma" w:hint="cs"/>
          <w:sz w:val="18"/>
          <w:szCs w:val="18"/>
          <w:rtl/>
        </w:rPr>
        <w:t>ומנו</w:t>
      </w:r>
      <w:r w:rsidRPr="003C2A8C">
        <w:rPr>
          <w:rFonts w:ascii="Tahoma" w:hAnsi="Tahoma" w:cs="Tahoma"/>
          <w:sz w:val="18"/>
          <w:szCs w:val="18"/>
          <w:rtl/>
        </w:rPr>
        <w:t xml:space="preserve"> כמחצית מכלל הנוכחים</w:t>
      </w:r>
      <w:r w:rsidRPr="003C2A8C">
        <w:rPr>
          <w:rFonts w:ascii="Tahoma" w:hAnsi="Tahoma" w:cs="Tahoma" w:hint="cs"/>
          <w:sz w:val="18"/>
          <w:szCs w:val="18"/>
          <w:rtl/>
        </w:rPr>
        <w:t xml:space="preserve"> </w:t>
      </w:r>
      <w:r w:rsidRPr="003C2A8C">
        <w:rPr>
          <w:rFonts w:ascii="Tahoma" w:hAnsi="Tahoma" w:cs="Tahoma"/>
          <w:sz w:val="18"/>
          <w:szCs w:val="18"/>
          <w:rtl/>
        </w:rPr>
        <w:t>לא נשלחו לבדיקות הפוליגרף</w:t>
      </w:r>
      <w:r w:rsidRPr="003C2A8C">
        <w:rPr>
          <w:rFonts w:ascii="Tahoma" w:hAnsi="Tahoma" w:cs="Tahoma" w:hint="cs"/>
          <w:sz w:val="18"/>
          <w:szCs w:val="18"/>
          <w:rtl/>
        </w:rPr>
        <w:t>.</w:t>
      </w:r>
    </w:p>
    <w:p w:rsidR="000A4680" w:rsidRPr="003C2A8C" w:rsidP="00755D12">
      <w:pPr>
        <w:pStyle w:val="RESHET"/>
        <w:rPr>
          <w:rtl/>
        </w:rPr>
      </w:pPr>
      <w:r w:rsidRPr="003C2A8C">
        <w:rPr>
          <w:rFonts w:hint="cs"/>
          <w:rtl/>
        </w:rPr>
        <w:t>משרד מבקר המדינה מעיר לדירקטוריון כי הפניית עובדים לבדיקת פוליגרף פוגעת בפרטיותם ובכבודם, ובהיעדר אינטרס ציבורי חיוני המצדיק זאת, ראוי להימנע מלעשות שימוש בכלי זה.</w:t>
      </w:r>
    </w:p>
    <w:p w:rsidR="000A4680" w:rsidRPr="003C2A8C" w:rsidP="00755D12">
      <w:pPr>
        <w:spacing w:before="180" w:after="240" w:line="240" w:lineRule="exact"/>
        <w:ind w:right="2268"/>
        <w:jc w:val="both"/>
        <w:rPr>
          <w:rFonts w:ascii="Tahoma" w:hAnsi="Tahoma" w:cs="Tahoma"/>
          <w:sz w:val="18"/>
          <w:szCs w:val="18"/>
          <w:rtl/>
        </w:rPr>
      </w:pPr>
      <w:r w:rsidRPr="003C2A8C">
        <w:rPr>
          <w:rFonts w:ascii="Tahoma" w:hAnsi="Tahoma" w:cs="Tahoma" w:hint="cs"/>
          <w:sz w:val="18"/>
          <w:szCs w:val="18"/>
          <w:rtl/>
        </w:rPr>
        <w:t>בתשובתו מסר היו"ר כי הנחיית היועץ המשפטי לממשלה משנת 2003 הוחלה רק על רשויות המדינה, והתייחסותו של היועמ"ש לנושא משנת 2002 איננה משנה מסקנה זו.</w:t>
      </w:r>
    </w:p>
    <w:p w:rsidR="000A4680" w:rsidRPr="003C2A8C" w:rsidP="00755D12">
      <w:pPr>
        <w:pStyle w:val="RESHET"/>
        <w:rPr>
          <w:rtl/>
        </w:rPr>
      </w:pPr>
      <w:r w:rsidRPr="003C2A8C">
        <w:rPr>
          <w:rFonts w:hint="cs"/>
          <w:rtl/>
        </w:rPr>
        <w:t>משרד מבקר המדינה מעיר כי אמנם</w:t>
      </w:r>
      <w:r w:rsidRPr="003C2A8C">
        <w:rPr>
          <w:rtl/>
        </w:rPr>
        <w:t xml:space="preserve"> חבר</w:t>
      </w:r>
      <w:r w:rsidRPr="003C2A8C">
        <w:rPr>
          <w:rFonts w:hint="cs"/>
          <w:rtl/>
        </w:rPr>
        <w:t xml:space="preserve">ות </w:t>
      </w:r>
      <w:r w:rsidRPr="003C2A8C">
        <w:rPr>
          <w:rtl/>
        </w:rPr>
        <w:t>ממשלתי</w:t>
      </w:r>
      <w:r w:rsidRPr="003C2A8C">
        <w:rPr>
          <w:rFonts w:hint="cs"/>
          <w:rtl/>
        </w:rPr>
        <w:t>ו</w:t>
      </w:r>
      <w:r w:rsidRPr="003C2A8C">
        <w:rPr>
          <w:rtl/>
        </w:rPr>
        <w:t xml:space="preserve">ת </w:t>
      </w:r>
      <w:r w:rsidRPr="003C2A8C">
        <w:rPr>
          <w:rFonts w:hint="cs"/>
          <w:rtl/>
        </w:rPr>
        <w:t xml:space="preserve">אינן </w:t>
      </w:r>
      <w:r w:rsidRPr="003C2A8C">
        <w:rPr>
          <w:rtl/>
        </w:rPr>
        <w:t>מרשויות המדינה</w:t>
      </w:r>
      <w:r w:rsidRPr="003C2A8C">
        <w:rPr>
          <w:rFonts w:hint="cs"/>
          <w:rtl/>
        </w:rPr>
        <w:t>,</w:t>
      </w:r>
      <w:r w:rsidRPr="003C2A8C">
        <w:rPr>
          <w:rtl/>
        </w:rPr>
        <w:t xml:space="preserve"> אולם </w:t>
      </w:r>
      <w:r w:rsidRPr="003C2A8C">
        <w:rPr>
          <w:rFonts w:hint="cs"/>
          <w:rtl/>
        </w:rPr>
        <w:t>חלות עליהן נורמות ציבוריות אשר ראוי שיינתן להן משקל בעת קבלת החלטות, ובכלל זה על שימוש בפוליגרף. לפיכך, מן הראוי שרשות החברות תבחן את הצורך להטמיע בהוראותיה הנחיות לגבי השימוש בפוליגרף.</w:t>
      </w:r>
    </w:p>
    <w:p w:rsidR="000A4680" w:rsidRPr="003C2A8C" w:rsidP="00755D12">
      <w:pPr>
        <w:spacing w:before="180" w:line="240" w:lineRule="exact"/>
        <w:ind w:right="2268"/>
        <w:jc w:val="both"/>
        <w:rPr>
          <w:rFonts w:ascii="Tahoma" w:hAnsi="Tahoma" w:cs="Tahoma"/>
          <w:sz w:val="18"/>
          <w:szCs w:val="18"/>
          <w:rtl/>
        </w:rPr>
      </w:pPr>
      <w:r w:rsidRPr="003C2A8C">
        <w:rPr>
          <w:rFonts w:ascii="Tahoma" w:hAnsi="Tahoma" w:cs="Tahoma" w:hint="cs"/>
          <w:sz w:val="18"/>
          <w:szCs w:val="18"/>
          <w:rtl/>
        </w:rPr>
        <w:t>רשות החברות מסרה בתשובתה כי תבחן את הנושא ותשקול את הצורך לפרסם עמדה ביחס אליו.</w:t>
      </w:r>
    </w:p>
    <w:p w:rsidR="000A4680" w:rsidRPr="003C2A8C" w:rsidP="00151FC3">
      <w:pPr>
        <w:spacing w:line="240" w:lineRule="exact"/>
        <w:ind w:right="2268"/>
        <w:jc w:val="both"/>
        <w:rPr>
          <w:rFonts w:ascii="Tahoma" w:hAnsi="Tahoma" w:cs="Tahoma"/>
          <w:sz w:val="18"/>
          <w:szCs w:val="18"/>
          <w:lang w:eastAsia="he-IL"/>
        </w:rPr>
      </w:pPr>
    </w:p>
    <w:p w:rsidR="000A4680" w:rsidRPr="003C2A8C" w:rsidP="00151FC3">
      <w:pPr>
        <w:spacing w:line="240" w:lineRule="exact"/>
        <w:ind w:right="2268"/>
        <w:jc w:val="both"/>
        <w:rPr>
          <w:rFonts w:ascii="Tahoma" w:hAnsi="Tahoma" w:cs="Tahoma"/>
          <w:sz w:val="18"/>
          <w:szCs w:val="18"/>
          <w:rtl/>
          <w:lang w:eastAsia="he-IL"/>
        </w:rPr>
      </w:pPr>
    </w:p>
    <w:p w:rsidR="000A4680" w:rsidP="00151FC3">
      <w:pPr>
        <w:pStyle w:val="KOT4"/>
        <w:rPr>
          <w:rtl/>
        </w:rPr>
      </w:pPr>
      <w:r>
        <w:rPr>
          <w:rFonts w:hint="cs"/>
          <w:rtl/>
        </w:rPr>
        <w:t xml:space="preserve">הפקת פלטי פירוט שיחות טלפון של </w:t>
      </w:r>
      <w:r w:rsidRPr="00650C7E">
        <w:rPr>
          <w:rFonts w:hint="cs"/>
          <w:rtl/>
        </w:rPr>
        <w:t>עובדי</w:t>
      </w:r>
      <w:r>
        <w:rPr>
          <w:rFonts w:hint="cs"/>
          <w:rtl/>
        </w:rPr>
        <w:t>ם בכירים</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במהלך הביקורת נדרש קב"ט עמידר דאז להעביר לצוות הביקורת מסמכים הנוגעים לחקירות שביצעה חברת עמידר כנגד עובדים בחברה. בין המסמכים נמצא פירוט של שיחות מטלפונים ניידים מהתקופה מאי-דצמבר 2014 של כמה בעלי תפקידים בכירים שעבדו באותה עת בעמידר. השיחות נעשו ממכשירי טלפון שסיפקה עמידר לעובדים הן לצורכי עבודתם והן לצורכיהם הפרטיים.</w:t>
      </w:r>
    </w:p>
    <w:p w:rsidR="000A4680" w:rsidRPr="003C2A8C" w:rsidP="00E8738B">
      <w:pPr>
        <w:spacing w:line="240" w:lineRule="exact"/>
        <w:ind w:right="2268"/>
        <w:jc w:val="both"/>
        <w:rPr>
          <w:rFonts w:ascii="Tahoma" w:hAnsi="Tahoma" w:cs="Tahoma"/>
          <w:sz w:val="18"/>
          <w:szCs w:val="18"/>
          <w:rtl/>
        </w:rPr>
      </w:pPr>
      <w:r w:rsidRPr="003C2A8C">
        <w:rPr>
          <w:rFonts w:ascii="Tahoma" w:hAnsi="Tahoma" w:cs="Tahoma" w:hint="cs"/>
          <w:sz w:val="18"/>
          <w:szCs w:val="18"/>
          <w:rtl/>
        </w:rPr>
        <w:t>איסוף של מידע אישי הנוגע לשיחות טלפון של עובד עלול להוות פגיעה בזכותו לכבוד ולפרטיות. פגיעה בפרטיות עלולה לעמוד בניגוד לדינים הנוגעים לכך כגון חוק יסוד: כבוד האדם וחירותו, חוק הגנת הפרטיות, התשמ"א-1981, ופסיקת בתי המשפט בנדון</w:t>
      </w:r>
      <w:r>
        <w:rPr>
          <w:rStyle w:val="FootnoteReference0"/>
          <w:rFonts w:ascii="Tahoma" w:hAnsi="Tahoma" w:cs="Tahoma"/>
          <w:sz w:val="18"/>
          <w:szCs w:val="18"/>
          <w:rtl/>
        </w:rPr>
        <w:footnoteReference w:id="31"/>
      </w:r>
      <w:r w:rsidRPr="003C2A8C">
        <w:rPr>
          <w:rFonts w:ascii="Tahoma" w:hAnsi="Tahoma" w:cs="Tahoma" w:hint="cs"/>
          <w:sz w:val="18"/>
          <w:szCs w:val="18"/>
          <w:rtl/>
        </w:rPr>
        <w:t xml:space="preserve">, ועל כן חובתו של המעסיק בטרם יאשר או יבצע פעולה כזו לבחון אם היא עולה בקנה אחד עם אותם דינים, והאם נסיבות העניין מצדיקות או מאפשרות לאשרה למרות הפגיעה בפרטיות. על עמידר, כחברה </w:t>
      </w:r>
      <w:r w:rsidRPr="003C2A8C">
        <w:rPr>
          <w:rFonts w:ascii="Tahoma" w:hAnsi="Tahoma" w:cs="Tahoma" w:hint="cs"/>
          <w:sz w:val="18"/>
          <w:szCs w:val="18"/>
          <w:rtl/>
        </w:rPr>
        <w:t>ממשלתית, חלה בפעולותיה חובת תום לב מוגברת, וכבר נקבע לגביה ספציפית כי היא כפופה לכללים ולקריטריונים הראויים לגוף ציבורי</w:t>
      </w:r>
      <w:r>
        <w:rPr>
          <w:rStyle w:val="FootnoteReference0"/>
          <w:rFonts w:ascii="Tahoma" w:hAnsi="Tahoma" w:cs="Tahoma"/>
          <w:sz w:val="18"/>
          <w:szCs w:val="18"/>
          <w:rtl/>
        </w:rPr>
        <w:footnoteReference w:id="32"/>
      </w:r>
      <w:bookmarkStart w:id="5" w:name="_GoBack"/>
      <w:bookmarkEnd w:id="5"/>
      <w:r w:rsidRPr="003C2A8C">
        <w:rPr>
          <w:rFonts w:ascii="Tahoma" w:hAnsi="Tahoma" w:cs="Tahoma" w:hint="cs"/>
          <w:sz w:val="18"/>
          <w:szCs w:val="18"/>
          <w:rtl/>
        </w:rPr>
        <w:t>.</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הקב"ט מסר לצוות הביקורת במאי 2016 וכן בתשובתו למשרד מבקר המדינה במרץ 2017, כי דוחות פירוט השיחות הללו הופקו לטובת חקירה שביצעה עמידר באמצעות משרד חקירות פרטי אחר אחד מבעלי התפקידים. לדבריו, משרד החקירות שביצע את החקירה הוא שהנחה אותו לבקש את פירוט השיחות עקב חשש שאותם בעלי תפקידים ישבשו את החקירה בשיחות ביניהם. הקב"ט הוסיף שחקירה זו התקיימה בהוראת יו"ר עמידר בעקבות תלונה כנגד אחד מבעלי התפקידים שהוגשה ליו"ר ועדת הביקורת. עוד ציין הקב"ט כי עדכן את ממלא מקום המנכ"ל דאז, סמנכ"ל התפעול, בנוגע לפירוטי השיחות.</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יצוין כי בתלונה לא הועלתה כל טענה כנגד אדם אחר מבעלי התפקידים. כנגד עוד בעל-תפקיד מהם נטען שידע על מעשיו הבלתי תקינים של בעל התפקיד שכנגדו הוגשה התלונה, אך לא טיפל בכך.</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סמנכ"ל התפעול מסר לצוות הביקורת כי במסגרת תפקידו הוא מקיים שיחות רבות עם הקב"ט. במסגרת שיחות אלה עדכן אותו הקב"ט גם בנושא החקירה, אולם לא זכור לו עדכון קונקרטי בנושא פלטי רישום השיחות.</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משרד</w:t>
      </w:r>
      <w:r w:rsidRPr="003C2A8C">
        <w:rPr>
          <w:rFonts w:ascii="Tahoma" w:hAnsi="Tahoma" w:cs="Tahoma"/>
          <w:sz w:val="18"/>
          <w:szCs w:val="18"/>
          <w:rtl/>
        </w:rPr>
        <w:t xml:space="preserve"> מבקר המדינה מציין כי </w:t>
      </w:r>
      <w:r w:rsidRPr="003C2A8C">
        <w:rPr>
          <w:rFonts w:ascii="Tahoma" w:hAnsi="Tahoma" w:cs="Tahoma" w:hint="cs"/>
          <w:sz w:val="18"/>
          <w:szCs w:val="18"/>
          <w:rtl/>
        </w:rPr>
        <w:t>עצם הנחיית משרד החקירות לקב"ט אינה</w:t>
      </w:r>
      <w:r w:rsidRPr="003C2A8C">
        <w:rPr>
          <w:rFonts w:ascii="Tahoma" w:hAnsi="Tahoma" w:cs="Tahoma"/>
          <w:sz w:val="18"/>
          <w:szCs w:val="18"/>
          <w:rtl/>
        </w:rPr>
        <w:t xml:space="preserve"> </w:t>
      </w:r>
      <w:r w:rsidRPr="003C2A8C">
        <w:rPr>
          <w:rFonts w:ascii="Tahoma" w:hAnsi="Tahoma" w:cs="Tahoma" w:hint="cs"/>
          <w:sz w:val="18"/>
          <w:szCs w:val="18"/>
          <w:rtl/>
        </w:rPr>
        <w:t>מתיישבת</w:t>
      </w:r>
      <w:r w:rsidRPr="003C2A8C">
        <w:rPr>
          <w:rFonts w:ascii="Tahoma" w:hAnsi="Tahoma" w:cs="Tahoma"/>
          <w:sz w:val="18"/>
          <w:szCs w:val="18"/>
          <w:rtl/>
        </w:rPr>
        <w:t xml:space="preserve"> </w:t>
      </w:r>
      <w:r w:rsidRPr="003C2A8C">
        <w:rPr>
          <w:rFonts w:ascii="Tahoma" w:hAnsi="Tahoma" w:cs="Tahoma" w:hint="cs"/>
          <w:sz w:val="18"/>
          <w:szCs w:val="18"/>
          <w:rtl/>
        </w:rPr>
        <w:t>עם</w:t>
      </w:r>
      <w:r w:rsidRPr="003C2A8C">
        <w:rPr>
          <w:rFonts w:ascii="Tahoma" w:hAnsi="Tahoma" w:cs="Tahoma"/>
          <w:sz w:val="18"/>
          <w:szCs w:val="18"/>
          <w:rtl/>
        </w:rPr>
        <w:t xml:space="preserve"> </w:t>
      </w:r>
      <w:r w:rsidRPr="003C2A8C">
        <w:rPr>
          <w:rFonts w:ascii="Tahoma" w:hAnsi="Tahoma" w:cs="Tahoma" w:hint="cs"/>
          <w:sz w:val="18"/>
          <w:szCs w:val="18"/>
          <w:rtl/>
        </w:rPr>
        <w:t>הגיונם</w:t>
      </w:r>
      <w:r w:rsidRPr="003C2A8C">
        <w:rPr>
          <w:rFonts w:ascii="Tahoma" w:hAnsi="Tahoma" w:cs="Tahoma"/>
          <w:sz w:val="18"/>
          <w:szCs w:val="18"/>
          <w:rtl/>
        </w:rPr>
        <w:t xml:space="preserve"> </w:t>
      </w:r>
      <w:r w:rsidRPr="003C2A8C">
        <w:rPr>
          <w:rFonts w:ascii="Tahoma" w:hAnsi="Tahoma" w:cs="Tahoma" w:hint="cs"/>
          <w:sz w:val="18"/>
          <w:szCs w:val="18"/>
          <w:rtl/>
        </w:rPr>
        <w:t>של</w:t>
      </w:r>
      <w:r w:rsidRPr="003C2A8C">
        <w:rPr>
          <w:rFonts w:ascii="Tahoma" w:hAnsi="Tahoma" w:cs="Tahoma"/>
          <w:sz w:val="18"/>
          <w:szCs w:val="18"/>
          <w:rtl/>
        </w:rPr>
        <w:t xml:space="preserve"> </w:t>
      </w:r>
      <w:r w:rsidRPr="003C2A8C">
        <w:rPr>
          <w:rFonts w:ascii="Tahoma" w:hAnsi="Tahoma" w:cs="Tahoma" w:hint="cs"/>
          <w:sz w:val="18"/>
          <w:szCs w:val="18"/>
          <w:rtl/>
        </w:rPr>
        <w:t xml:space="preserve">דברים, שכן מדובר היה בשלושה בעלי תפקידים שעבדו באותה עת יחד בחברה, ומטבע הדברים קיימו שיחות שוטפות ביניהם. על </w:t>
      </w:r>
      <w:r w:rsidRPr="003C2A8C">
        <w:rPr>
          <w:rFonts w:ascii="Tahoma" w:hAnsi="Tahoma" w:cs="Tahoma"/>
          <w:sz w:val="18"/>
          <w:szCs w:val="18"/>
          <w:rtl/>
        </w:rPr>
        <w:t xml:space="preserve">כן </w:t>
      </w:r>
      <w:r w:rsidRPr="003C2A8C">
        <w:rPr>
          <w:rFonts w:ascii="Tahoma" w:hAnsi="Tahoma" w:cs="Tahoma" w:hint="cs"/>
          <w:sz w:val="18"/>
          <w:szCs w:val="18"/>
          <w:rtl/>
        </w:rPr>
        <w:t>לא</w:t>
      </w:r>
      <w:r w:rsidRPr="003C2A8C">
        <w:rPr>
          <w:rFonts w:ascii="Tahoma" w:hAnsi="Tahoma" w:cs="Tahoma"/>
          <w:sz w:val="18"/>
          <w:szCs w:val="18"/>
          <w:rtl/>
        </w:rPr>
        <w:t xml:space="preserve"> ברור מהו הערך המוסף החקירתי של פירוט </w:t>
      </w:r>
      <w:r w:rsidRPr="003C2A8C">
        <w:rPr>
          <w:rFonts w:ascii="Tahoma" w:hAnsi="Tahoma" w:cs="Tahoma" w:hint="cs"/>
          <w:sz w:val="18"/>
          <w:szCs w:val="18"/>
          <w:rtl/>
        </w:rPr>
        <w:t>ה</w:t>
      </w:r>
      <w:r w:rsidRPr="003C2A8C">
        <w:rPr>
          <w:rFonts w:ascii="Tahoma" w:hAnsi="Tahoma" w:cs="Tahoma"/>
          <w:sz w:val="18"/>
          <w:szCs w:val="18"/>
          <w:rtl/>
        </w:rPr>
        <w:t>שיחות</w:t>
      </w:r>
      <w:r w:rsidRPr="003C2A8C">
        <w:rPr>
          <w:rFonts w:ascii="Tahoma" w:hAnsi="Tahoma" w:cs="Tahoma" w:hint="cs"/>
          <w:sz w:val="18"/>
          <w:szCs w:val="18"/>
          <w:rtl/>
        </w:rPr>
        <w:t>.</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בתשובתה מאוגוסט 2017 ציינה עמידר כי במאי 2017 החליטה החברה להפסיק את עבודתו של הקב"ט בחברה.</w:t>
      </w:r>
    </w:p>
    <w:p w:rsidR="000A4680" w:rsidRPr="001A7967" w:rsidP="00151FC3">
      <w:pPr>
        <w:spacing w:line="240" w:lineRule="exact"/>
        <w:ind w:right="2268"/>
        <w:jc w:val="both"/>
        <w:rPr>
          <w:rFonts w:ascii="Tahoma" w:hAnsi="Tahoma" w:cs="Tahoma"/>
          <w:spacing w:val="-4"/>
          <w:sz w:val="18"/>
          <w:szCs w:val="18"/>
          <w:rtl/>
        </w:rPr>
      </w:pPr>
      <w:r w:rsidRPr="001A7967">
        <w:rPr>
          <w:rFonts w:ascii="Tahoma" w:hAnsi="Tahoma" w:cs="Tahoma" w:hint="cs"/>
          <w:spacing w:val="-4"/>
          <w:sz w:val="18"/>
          <w:szCs w:val="18"/>
          <w:rtl/>
        </w:rPr>
        <w:t xml:space="preserve">בתשובה נוספת שמסר הקב"ט בדצמבר 2017, הוא ציין כי יו"ר עמידר ומ"מ המנכ"ל נתנו את הסכמתם ואישורם לביצוע פעולת הפקת פירוט השיחות. </w:t>
      </w:r>
      <w:r w:rsidRPr="001A7967">
        <w:rPr>
          <w:rFonts w:ascii="Tahoma" w:hAnsi="Tahoma" w:cs="Tahoma" w:hint="cs"/>
          <w:spacing w:val="-4"/>
          <w:sz w:val="18"/>
          <w:szCs w:val="18"/>
          <w:rtl/>
        </w:rPr>
        <w:t>יצויין</w:t>
      </w:r>
      <w:r w:rsidRPr="001A7967">
        <w:rPr>
          <w:rFonts w:ascii="Tahoma" w:hAnsi="Tahoma" w:cs="Tahoma" w:hint="cs"/>
          <w:spacing w:val="-4"/>
          <w:sz w:val="18"/>
          <w:szCs w:val="18"/>
          <w:rtl/>
        </w:rPr>
        <w:t xml:space="preserve"> כי טענה זו לא נמסרה בתשובתו הקודמת והיא גם אינה עולה בקנה אחד עם התייחסויות קודמות שמסר הקב"ט למשרד מבקר המדינה בנדון במהלך הביקורת.</w:t>
      </w:r>
    </w:p>
    <w:p w:rsidR="000A4680" w:rsidRPr="003C2A8C" w:rsidP="00755D12">
      <w:pPr>
        <w:spacing w:after="240" w:line="240" w:lineRule="exact"/>
        <w:ind w:right="2268"/>
        <w:jc w:val="both"/>
        <w:rPr>
          <w:rFonts w:ascii="Tahoma" w:hAnsi="Tahoma" w:cs="Tahoma"/>
          <w:sz w:val="18"/>
          <w:szCs w:val="18"/>
          <w:rtl/>
        </w:rPr>
      </w:pPr>
      <w:r w:rsidRPr="003C2A8C">
        <w:rPr>
          <w:rFonts w:ascii="Tahoma" w:hAnsi="Tahoma" w:cs="Tahoma" w:hint="cs"/>
          <w:sz w:val="18"/>
          <w:szCs w:val="18"/>
          <w:rtl/>
        </w:rPr>
        <w:t>בתשובה למשרד מבקר המדינה מינואר 2018 הכחישו עמידר ויו"ר עמידר את טענת הקב"ט וציינו כי מדובר בגרסה מאוחרת וכבושה, הסותרת גרסה קודמת שלו.</w:t>
      </w:r>
    </w:p>
    <w:p w:rsidR="000A4680" w:rsidRPr="003C2A8C" w:rsidP="00755D12">
      <w:pPr>
        <w:pStyle w:val="RESHET"/>
        <w:rPr>
          <w:rtl/>
        </w:rPr>
      </w:pPr>
      <w:r w:rsidRPr="003C2A8C">
        <w:rPr>
          <w:rFonts w:hint="cs"/>
          <w:rtl/>
        </w:rPr>
        <w:t>הואיל והפקת</w:t>
      </w:r>
      <w:r w:rsidRPr="003C2A8C">
        <w:rPr>
          <w:rtl/>
        </w:rPr>
        <w:t xml:space="preserve"> פירוט שיחות היא פגיעה בפרטיות, היה על הקב"ט, בין אם הממונים עליו נתנו הסכמתם לביצוע הפעולה </w:t>
      </w:r>
      <w:r w:rsidRPr="003C2A8C">
        <w:rPr>
          <w:rFonts w:hint="cs"/>
          <w:rtl/>
        </w:rPr>
        <w:t>כפי</w:t>
      </w:r>
      <w:r w:rsidRPr="003C2A8C">
        <w:rPr>
          <w:rtl/>
        </w:rPr>
        <w:t xml:space="preserve"> שטען </w:t>
      </w:r>
      <w:r w:rsidRPr="003C2A8C">
        <w:rPr>
          <w:rFonts w:hint="cs"/>
          <w:rtl/>
        </w:rPr>
        <w:t>ובין</w:t>
      </w:r>
      <w:r w:rsidRPr="003C2A8C">
        <w:rPr>
          <w:rtl/>
        </w:rPr>
        <w:t xml:space="preserve"> אם לאו, להביא את העניין </w:t>
      </w:r>
      <w:r w:rsidRPr="003C2A8C">
        <w:rPr>
          <w:rFonts w:hint="cs"/>
          <w:rtl/>
        </w:rPr>
        <w:t>לפני</w:t>
      </w:r>
      <w:r w:rsidRPr="003C2A8C">
        <w:rPr>
          <w:rtl/>
        </w:rPr>
        <w:t xml:space="preserve"> </w:t>
      </w:r>
      <w:r w:rsidRPr="003C2A8C">
        <w:rPr>
          <w:rFonts w:hint="cs"/>
          <w:rtl/>
        </w:rPr>
        <w:t>היועץ</w:t>
      </w:r>
      <w:r w:rsidRPr="003C2A8C">
        <w:rPr>
          <w:rtl/>
        </w:rPr>
        <w:t xml:space="preserve"> </w:t>
      </w:r>
      <w:r w:rsidRPr="003C2A8C">
        <w:rPr>
          <w:rFonts w:hint="cs"/>
          <w:rtl/>
        </w:rPr>
        <w:t>המשפטי</w:t>
      </w:r>
      <w:r w:rsidRPr="003C2A8C">
        <w:rPr>
          <w:rtl/>
        </w:rPr>
        <w:t xml:space="preserve"> </w:t>
      </w:r>
      <w:r w:rsidRPr="003C2A8C">
        <w:rPr>
          <w:rFonts w:hint="cs"/>
          <w:rtl/>
        </w:rPr>
        <w:t>של</w:t>
      </w:r>
      <w:r w:rsidRPr="003C2A8C">
        <w:rPr>
          <w:rtl/>
        </w:rPr>
        <w:t xml:space="preserve"> </w:t>
      </w:r>
      <w:r w:rsidRPr="003C2A8C">
        <w:rPr>
          <w:rFonts w:hint="cs"/>
          <w:rtl/>
        </w:rPr>
        <w:t>החברה, על מנת שיבחן אם הדבר עולה בקנה אחד עם הוראות הדינים בנדון ועם המצופה מגוף ציבורי, הנדרש לפעול לפי עקרונות של תום לב וסבירות. ואולם הדבר לא נעשה.</w:t>
      </w:r>
    </w:p>
    <w:p w:rsidR="000A4680" w:rsidRPr="008F63B1" w:rsidP="008F63B1">
      <w:pPr>
        <w:pStyle w:val="KOT2"/>
        <w:rPr>
          <w:spacing w:val="-4"/>
          <w:rtl/>
        </w:rPr>
      </w:pPr>
      <w:r w:rsidRPr="00CD0122">
        <w:rPr>
          <w:rFonts w:hint="cs"/>
          <w:rtl/>
        </w:rPr>
        <w:t>תשדיר</w:t>
      </w:r>
      <w:r w:rsidRPr="00CD0122">
        <w:rPr>
          <w:rtl/>
        </w:rPr>
        <w:t xml:space="preserve"> </w:t>
      </w:r>
      <w:r>
        <w:rPr>
          <w:rFonts w:hint="cs"/>
          <w:rtl/>
        </w:rPr>
        <w:t xml:space="preserve">טלוויזיה במימון משרד הבינוי </w:t>
      </w:r>
      <w:r w:rsidRPr="008F63B1">
        <w:rPr>
          <w:rFonts w:hint="cs"/>
          <w:spacing w:val="-4"/>
          <w:rtl/>
        </w:rPr>
        <w:t>ועמידר שעסק ברובו בפרסום שר הבינוי</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 xml:space="preserve">במרץ 2016 השיק משרד הבינוי את הפרויקט "שיקום שכונות חוזר" (להלן - הפרויקט) </w:t>
      </w:r>
      <w:r w:rsidRPr="003C2A8C">
        <w:rPr>
          <w:rFonts w:ascii="Tahoma" w:hAnsi="Tahoma" w:cs="Tahoma"/>
          <w:sz w:val="18"/>
          <w:szCs w:val="18"/>
          <w:rtl/>
        </w:rPr>
        <w:t xml:space="preserve">בערי </w:t>
      </w:r>
      <w:r w:rsidRPr="003C2A8C">
        <w:rPr>
          <w:rFonts w:ascii="Tahoma" w:hAnsi="Tahoma" w:cs="Tahoma" w:hint="cs"/>
          <w:sz w:val="18"/>
          <w:szCs w:val="18"/>
          <w:rtl/>
        </w:rPr>
        <w:t>ה</w:t>
      </w:r>
      <w:r w:rsidRPr="003C2A8C">
        <w:rPr>
          <w:rFonts w:ascii="Tahoma" w:hAnsi="Tahoma" w:cs="Tahoma"/>
          <w:sz w:val="18"/>
          <w:szCs w:val="18"/>
          <w:rtl/>
        </w:rPr>
        <w:t>פריפריה</w:t>
      </w:r>
      <w:r w:rsidRPr="003C2A8C">
        <w:rPr>
          <w:rFonts w:ascii="Tahoma" w:hAnsi="Tahoma" w:cs="Tahoma" w:hint="cs"/>
          <w:sz w:val="18"/>
          <w:szCs w:val="18"/>
          <w:rtl/>
        </w:rPr>
        <w:t>. התקציב שהוקצה לשם כך בשלב הראשון היה 280 מיליון ש"ח, ונקבע שיופעל בשכונות מסוימות ב-40 ערים.</w:t>
      </w:r>
      <w:r w:rsidRPr="003C2A8C">
        <w:rPr>
          <w:rFonts w:ascii="Tahoma" w:hAnsi="Tahoma" w:cs="Tahoma"/>
          <w:sz w:val="18"/>
          <w:szCs w:val="18"/>
          <w:rtl/>
        </w:rPr>
        <w:t xml:space="preserve"> </w:t>
      </w:r>
      <w:r w:rsidRPr="003C2A8C">
        <w:rPr>
          <w:rFonts w:ascii="Tahoma" w:hAnsi="Tahoma" w:cs="Tahoma" w:hint="cs"/>
          <w:sz w:val="18"/>
          <w:szCs w:val="18"/>
          <w:rtl/>
        </w:rPr>
        <w:t xml:space="preserve">במסגרת הפרויקט נועד להתבצע </w:t>
      </w:r>
      <w:r w:rsidRPr="003C2A8C">
        <w:rPr>
          <w:rFonts w:ascii="Tahoma" w:hAnsi="Tahoma" w:cs="Tahoma"/>
          <w:sz w:val="18"/>
          <w:szCs w:val="18"/>
          <w:rtl/>
        </w:rPr>
        <w:t>שיקום פיזי של מבנים ושל שטחים ציבוריים</w:t>
      </w:r>
      <w:r w:rsidRPr="003C2A8C">
        <w:rPr>
          <w:rFonts w:ascii="Tahoma" w:hAnsi="Tahoma" w:cs="Tahoma" w:hint="cs"/>
          <w:sz w:val="18"/>
          <w:szCs w:val="18"/>
          <w:rtl/>
        </w:rPr>
        <w:t>,</w:t>
      </w:r>
      <w:r w:rsidRPr="003C2A8C">
        <w:rPr>
          <w:rFonts w:ascii="Tahoma" w:hAnsi="Tahoma" w:cs="Tahoma"/>
          <w:sz w:val="18"/>
          <w:szCs w:val="18"/>
          <w:rtl/>
        </w:rPr>
        <w:t xml:space="preserve"> וכן</w:t>
      </w:r>
      <w:r w:rsidRPr="003C2A8C">
        <w:rPr>
          <w:rFonts w:ascii="Tahoma" w:hAnsi="Tahoma" w:cs="Tahoma" w:hint="cs"/>
          <w:sz w:val="18"/>
          <w:szCs w:val="18"/>
          <w:rtl/>
        </w:rPr>
        <w:t xml:space="preserve"> נועדו להתקיים</w:t>
      </w:r>
      <w:r w:rsidRPr="003C2A8C">
        <w:rPr>
          <w:rFonts w:ascii="Tahoma" w:hAnsi="Tahoma" w:cs="Tahoma"/>
          <w:sz w:val="18"/>
          <w:szCs w:val="18"/>
          <w:rtl/>
        </w:rPr>
        <w:t xml:space="preserve"> פעילויות חברתיות </w:t>
      </w:r>
      <w:r w:rsidRPr="003C2A8C">
        <w:rPr>
          <w:rFonts w:ascii="Tahoma" w:hAnsi="Tahoma" w:cs="Tahoma" w:hint="cs"/>
          <w:sz w:val="18"/>
          <w:szCs w:val="18"/>
          <w:rtl/>
        </w:rPr>
        <w:t>ו</w:t>
      </w:r>
      <w:r w:rsidRPr="003C2A8C">
        <w:rPr>
          <w:rFonts w:ascii="Tahoma" w:hAnsi="Tahoma" w:cs="Tahoma"/>
          <w:sz w:val="18"/>
          <w:szCs w:val="18"/>
          <w:rtl/>
        </w:rPr>
        <w:t>קהילתי</w:t>
      </w:r>
      <w:r w:rsidRPr="003C2A8C">
        <w:rPr>
          <w:rFonts w:ascii="Tahoma" w:hAnsi="Tahoma" w:cs="Tahoma" w:hint="cs"/>
          <w:sz w:val="18"/>
          <w:szCs w:val="18"/>
          <w:rtl/>
        </w:rPr>
        <w:t>ו</w:t>
      </w:r>
      <w:r w:rsidRPr="003C2A8C">
        <w:rPr>
          <w:rFonts w:ascii="Tahoma" w:hAnsi="Tahoma" w:cs="Tahoma"/>
          <w:sz w:val="18"/>
          <w:szCs w:val="18"/>
          <w:rtl/>
        </w:rPr>
        <w:t>ת</w:t>
      </w:r>
      <w:r w:rsidRPr="003C2A8C">
        <w:rPr>
          <w:rFonts w:ascii="Tahoma" w:hAnsi="Tahoma" w:cs="Tahoma" w:hint="cs"/>
          <w:sz w:val="18"/>
          <w:szCs w:val="18"/>
          <w:rtl/>
        </w:rPr>
        <w:t xml:space="preserve"> בשכונות.</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 xml:space="preserve">בהמשך לכך, החל בחודש מאי 2016 קיים שר הבינוי ח"כ יואב </w:t>
      </w:r>
      <w:r w:rsidRPr="003C2A8C">
        <w:rPr>
          <w:rFonts w:ascii="Tahoma" w:hAnsi="Tahoma" w:cs="Tahoma" w:hint="cs"/>
          <w:sz w:val="18"/>
          <w:szCs w:val="18"/>
          <w:rtl/>
        </w:rPr>
        <w:t>גלנט</w:t>
      </w:r>
      <w:r w:rsidRPr="003C2A8C">
        <w:rPr>
          <w:rFonts w:ascii="Tahoma" w:hAnsi="Tahoma" w:cs="Tahoma" w:hint="cs"/>
          <w:sz w:val="18"/>
          <w:szCs w:val="18"/>
          <w:rtl/>
        </w:rPr>
        <w:t xml:space="preserve"> ישיבות תקופתיות למעקב אחר הפעלת הפרויקט. בין היתר, בחודש יוני 2016 קיים השר ישיבה בנושא שיווק ופרסום הפרויקט בהשתתפות מנכ"ל עמידר, סמנכ"ל השיווק שלה וכן מנכ"ל חברת פרסום שעמה התקשרה עמידר לצורך ביצוע מסע פרסום לפרויקט. בחודש יולי 2016 הנחה השר כי כארבעה מיליון ש"ח מתקציב הפרויקט יופנו למסע פרסום לשנים 2017-2016, באופן שמשרד הבינוי יממן 70% מסכום זה ואת היתרה תממן עמידר. ב</w:t>
      </w:r>
      <w:r w:rsidRPr="003C2A8C">
        <w:rPr>
          <w:rFonts w:ascii="Tahoma" w:hAnsi="Tahoma" w:cs="Tahoma"/>
          <w:sz w:val="18"/>
          <w:szCs w:val="18"/>
          <w:rtl/>
        </w:rPr>
        <w:t>יולי 2016 התקיימה ישיבה נוספת</w:t>
      </w:r>
      <w:r w:rsidRPr="003C2A8C">
        <w:rPr>
          <w:rFonts w:ascii="Tahoma" w:hAnsi="Tahoma" w:cs="Tahoma" w:hint="cs"/>
          <w:sz w:val="18"/>
          <w:szCs w:val="18"/>
          <w:rtl/>
        </w:rPr>
        <w:t>,</w:t>
      </w:r>
      <w:r w:rsidRPr="003C2A8C">
        <w:rPr>
          <w:rFonts w:ascii="Tahoma" w:hAnsi="Tahoma" w:cs="Tahoma"/>
          <w:sz w:val="18"/>
          <w:szCs w:val="18"/>
          <w:rtl/>
        </w:rPr>
        <w:t xml:space="preserve"> </w:t>
      </w:r>
      <w:r w:rsidRPr="003C2A8C">
        <w:rPr>
          <w:rFonts w:ascii="Tahoma" w:hAnsi="Tahoma" w:cs="Tahoma" w:hint="cs"/>
          <w:sz w:val="18"/>
          <w:szCs w:val="18"/>
          <w:rtl/>
        </w:rPr>
        <w:t>ו</w:t>
      </w:r>
      <w:r w:rsidRPr="003C2A8C">
        <w:rPr>
          <w:rFonts w:ascii="Tahoma" w:hAnsi="Tahoma" w:cs="Tahoma"/>
          <w:sz w:val="18"/>
          <w:szCs w:val="18"/>
          <w:rtl/>
        </w:rPr>
        <w:t xml:space="preserve">בה </w:t>
      </w:r>
      <w:r w:rsidRPr="003C2A8C">
        <w:rPr>
          <w:rFonts w:ascii="Tahoma" w:hAnsi="Tahoma" w:cs="Tahoma" w:hint="cs"/>
          <w:sz w:val="18"/>
          <w:szCs w:val="18"/>
          <w:rtl/>
        </w:rPr>
        <w:t>קבע</w:t>
      </w:r>
      <w:r w:rsidRPr="003C2A8C">
        <w:rPr>
          <w:rFonts w:ascii="Tahoma" w:hAnsi="Tahoma" w:cs="Tahoma"/>
          <w:sz w:val="18"/>
          <w:szCs w:val="18"/>
          <w:rtl/>
        </w:rPr>
        <w:t xml:space="preserve"> השר </w:t>
      </w:r>
      <w:r w:rsidRPr="003C2A8C">
        <w:rPr>
          <w:rFonts w:ascii="Tahoma" w:hAnsi="Tahoma" w:cs="Tahoma" w:hint="cs"/>
          <w:sz w:val="18"/>
          <w:szCs w:val="18"/>
          <w:rtl/>
        </w:rPr>
        <w:t>כי יערוך מעקב</w:t>
      </w:r>
      <w:r w:rsidRPr="003C2A8C">
        <w:rPr>
          <w:rFonts w:ascii="Tahoma" w:hAnsi="Tahoma" w:cs="Tahoma"/>
          <w:sz w:val="18"/>
          <w:szCs w:val="18"/>
          <w:rtl/>
        </w:rPr>
        <w:t xml:space="preserve"> שבועי </w:t>
      </w:r>
      <w:r w:rsidRPr="003C2A8C">
        <w:rPr>
          <w:rFonts w:ascii="Tahoma" w:hAnsi="Tahoma" w:cs="Tahoma" w:hint="cs"/>
          <w:sz w:val="18"/>
          <w:szCs w:val="18"/>
          <w:rtl/>
        </w:rPr>
        <w:t>אחר יישום</w:t>
      </w:r>
      <w:r w:rsidRPr="003C2A8C">
        <w:rPr>
          <w:rFonts w:ascii="Tahoma" w:hAnsi="Tahoma" w:cs="Tahoma"/>
          <w:sz w:val="18"/>
          <w:szCs w:val="18"/>
          <w:rtl/>
        </w:rPr>
        <w:t xml:space="preserve"> הנחיותיו בנושא פרויקט שיקום שכונות.</w:t>
      </w:r>
    </w:p>
    <w:p w:rsidR="000A4680" w:rsidRPr="003C2A8C" w:rsidP="00151FC3">
      <w:pPr>
        <w:spacing w:line="240" w:lineRule="exact"/>
        <w:ind w:right="2268"/>
        <w:jc w:val="both"/>
        <w:rPr>
          <w:rFonts w:ascii="Tahoma" w:hAnsi="Tahoma" w:cs="Tahoma"/>
          <w:sz w:val="18"/>
          <w:szCs w:val="18"/>
          <w:rtl/>
        </w:rPr>
      </w:pPr>
      <w:r w:rsidRPr="003C2A8C">
        <w:rPr>
          <w:rFonts w:ascii="Tahoma" w:hAnsi="Tahoma" w:cs="Tahoma" w:hint="cs"/>
          <w:sz w:val="18"/>
          <w:szCs w:val="18"/>
          <w:rtl/>
        </w:rPr>
        <w:t xml:space="preserve">בהמשך להחלטה על שיתוף הפעולה בין עמידר למשרד הבינוי בנוגע למסע הפרסום, </w:t>
      </w:r>
      <w:r w:rsidRPr="003C2A8C">
        <w:rPr>
          <w:rFonts w:ascii="Tahoma" w:hAnsi="Tahoma" w:cs="Tahoma"/>
          <w:sz w:val="18"/>
          <w:szCs w:val="18"/>
          <w:rtl/>
        </w:rPr>
        <w:t xml:space="preserve">יזם סמנכ"ל השיווק </w:t>
      </w:r>
      <w:r w:rsidRPr="003C2A8C">
        <w:rPr>
          <w:rFonts w:ascii="Tahoma" w:hAnsi="Tahoma" w:cs="Tahoma" w:hint="cs"/>
          <w:sz w:val="18"/>
          <w:szCs w:val="18"/>
          <w:rtl/>
        </w:rPr>
        <w:t xml:space="preserve">של עמידר בחודש אוגוסט 2016 </w:t>
      </w:r>
      <w:r w:rsidRPr="003C2A8C">
        <w:rPr>
          <w:rFonts w:ascii="Tahoma" w:hAnsi="Tahoma" w:cs="Tahoma"/>
          <w:sz w:val="18"/>
          <w:szCs w:val="18"/>
          <w:rtl/>
        </w:rPr>
        <w:t>התקשרות</w:t>
      </w:r>
      <w:r w:rsidRPr="003C2A8C">
        <w:rPr>
          <w:rFonts w:ascii="Tahoma" w:hAnsi="Tahoma" w:cs="Tahoma" w:hint="cs"/>
          <w:sz w:val="18"/>
          <w:szCs w:val="18"/>
          <w:rtl/>
        </w:rPr>
        <w:t>,</w:t>
      </w:r>
      <w:r w:rsidRPr="003C2A8C">
        <w:rPr>
          <w:rFonts w:ascii="Tahoma" w:hAnsi="Tahoma" w:cs="Tahoma"/>
          <w:sz w:val="18"/>
          <w:szCs w:val="18"/>
          <w:rtl/>
        </w:rPr>
        <w:t xml:space="preserve"> באמצעות חברת פרסום, עם </w:t>
      </w:r>
      <w:r w:rsidRPr="003C2A8C">
        <w:rPr>
          <w:rFonts w:ascii="Tahoma" w:hAnsi="Tahoma" w:cs="Tahoma" w:hint="cs"/>
          <w:sz w:val="18"/>
          <w:szCs w:val="18"/>
          <w:rtl/>
        </w:rPr>
        <w:t>גופי תקשורת</w:t>
      </w:r>
      <w:r w:rsidRPr="003C2A8C">
        <w:rPr>
          <w:rFonts w:ascii="Tahoma" w:hAnsi="Tahoma" w:cs="Tahoma"/>
          <w:sz w:val="18"/>
          <w:szCs w:val="18"/>
          <w:rtl/>
        </w:rPr>
        <w:t xml:space="preserve"> </w:t>
      </w:r>
      <w:r w:rsidRPr="003C2A8C">
        <w:rPr>
          <w:rFonts w:ascii="Tahoma" w:hAnsi="Tahoma" w:cs="Tahoma" w:hint="cs"/>
          <w:sz w:val="18"/>
          <w:szCs w:val="18"/>
          <w:rtl/>
        </w:rPr>
        <w:t>לה</w:t>
      </w:r>
      <w:r w:rsidRPr="003C2A8C">
        <w:rPr>
          <w:rFonts w:ascii="Tahoma" w:hAnsi="Tahoma" w:cs="Tahoma"/>
          <w:sz w:val="18"/>
          <w:szCs w:val="18"/>
          <w:rtl/>
        </w:rPr>
        <w:t>צג</w:t>
      </w:r>
      <w:r w:rsidRPr="003C2A8C">
        <w:rPr>
          <w:rFonts w:ascii="Tahoma" w:hAnsi="Tahoma" w:cs="Tahoma" w:hint="cs"/>
          <w:sz w:val="18"/>
          <w:szCs w:val="18"/>
          <w:rtl/>
        </w:rPr>
        <w:t>ת</w:t>
      </w:r>
      <w:r w:rsidRPr="003C2A8C">
        <w:rPr>
          <w:rFonts w:ascii="Tahoma" w:hAnsi="Tahoma" w:cs="Tahoma"/>
          <w:sz w:val="18"/>
          <w:szCs w:val="18"/>
          <w:rtl/>
        </w:rPr>
        <w:t xml:space="preserve"> פעילות משרד הבינוי </w:t>
      </w:r>
      <w:r w:rsidRPr="003C2A8C">
        <w:rPr>
          <w:rFonts w:ascii="Tahoma" w:hAnsi="Tahoma" w:cs="Tahoma" w:hint="cs"/>
          <w:sz w:val="18"/>
          <w:szCs w:val="18"/>
          <w:rtl/>
        </w:rPr>
        <w:t>ו</w:t>
      </w:r>
      <w:r w:rsidRPr="003C2A8C">
        <w:rPr>
          <w:rFonts w:ascii="Tahoma" w:hAnsi="Tahoma" w:cs="Tahoma"/>
          <w:sz w:val="18"/>
          <w:szCs w:val="18"/>
          <w:rtl/>
        </w:rPr>
        <w:t>חברת עמידר</w:t>
      </w:r>
      <w:r w:rsidRPr="003C2A8C">
        <w:rPr>
          <w:rFonts w:ascii="Tahoma" w:hAnsi="Tahoma" w:cs="Tahoma" w:hint="cs"/>
          <w:sz w:val="18"/>
          <w:szCs w:val="18"/>
          <w:rtl/>
        </w:rPr>
        <w:t>, המשמשת</w:t>
      </w:r>
      <w:r w:rsidRPr="003C2A8C">
        <w:rPr>
          <w:rFonts w:ascii="Tahoma" w:hAnsi="Tahoma" w:cs="Tahoma"/>
          <w:sz w:val="18"/>
          <w:szCs w:val="18"/>
          <w:rtl/>
        </w:rPr>
        <w:t xml:space="preserve"> כזרוע ביצוע של</w:t>
      </w:r>
      <w:r w:rsidRPr="003C2A8C">
        <w:rPr>
          <w:rFonts w:ascii="Tahoma" w:hAnsi="Tahoma" w:cs="Tahoma" w:hint="cs"/>
          <w:sz w:val="18"/>
          <w:szCs w:val="18"/>
          <w:rtl/>
        </w:rPr>
        <w:t xml:space="preserve"> המשרד. ההתקשרות נועדה</w:t>
      </w:r>
      <w:r w:rsidRPr="003C2A8C">
        <w:rPr>
          <w:rFonts w:ascii="Tahoma" w:hAnsi="Tahoma" w:cs="Tahoma"/>
          <w:sz w:val="18"/>
          <w:szCs w:val="18"/>
          <w:rtl/>
        </w:rPr>
        <w:t xml:space="preserve"> </w:t>
      </w:r>
      <w:r w:rsidRPr="003C2A8C">
        <w:rPr>
          <w:rFonts w:ascii="Tahoma" w:hAnsi="Tahoma" w:cs="Tahoma" w:hint="cs"/>
          <w:sz w:val="18"/>
          <w:szCs w:val="18"/>
          <w:rtl/>
        </w:rPr>
        <w:t>לחזק את הדימוי של</w:t>
      </w:r>
      <w:r w:rsidRPr="003C2A8C">
        <w:rPr>
          <w:rFonts w:ascii="Tahoma" w:hAnsi="Tahoma" w:cs="Tahoma"/>
          <w:sz w:val="18"/>
          <w:szCs w:val="18"/>
          <w:rtl/>
        </w:rPr>
        <w:t xml:space="preserve"> פרויקט שיקום שכונות</w:t>
      </w:r>
      <w:r w:rsidRPr="003C2A8C">
        <w:rPr>
          <w:rFonts w:ascii="Tahoma" w:hAnsi="Tahoma" w:cs="Tahoma" w:hint="cs"/>
          <w:sz w:val="18"/>
          <w:szCs w:val="18"/>
          <w:rtl/>
        </w:rPr>
        <w:t xml:space="preserve"> ואת מיתוגו</w:t>
      </w:r>
      <w:r w:rsidRPr="003C2A8C">
        <w:rPr>
          <w:rFonts w:ascii="Tahoma" w:hAnsi="Tahoma" w:cs="Tahoma"/>
          <w:sz w:val="18"/>
          <w:szCs w:val="18"/>
          <w:rtl/>
        </w:rPr>
        <w:t xml:space="preserve"> </w:t>
      </w:r>
      <w:r w:rsidRPr="003C2A8C">
        <w:rPr>
          <w:rFonts w:ascii="Tahoma" w:hAnsi="Tahoma" w:cs="Tahoma" w:hint="cs"/>
          <w:sz w:val="18"/>
          <w:szCs w:val="18"/>
          <w:rtl/>
        </w:rPr>
        <w:t>ולהניע א</w:t>
      </w:r>
      <w:r w:rsidRPr="003C2A8C">
        <w:rPr>
          <w:rFonts w:ascii="Tahoma" w:hAnsi="Tahoma" w:cs="Tahoma"/>
          <w:sz w:val="18"/>
          <w:szCs w:val="18"/>
          <w:rtl/>
        </w:rPr>
        <w:t>ת התושבים להשתתף ב</w:t>
      </w:r>
      <w:r w:rsidRPr="003C2A8C">
        <w:rPr>
          <w:rFonts w:ascii="Tahoma" w:hAnsi="Tahoma" w:cs="Tahoma" w:hint="cs"/>
          <w:sz w:val="18"/>
          <w:szCs w:val="18"/>
          <w:rtl/>
        </w:rPr>
        <w:t>ו.</w:t>
      </w:r>
      <w:r w:rsidRPr="003C2A8C">
        <w:rPr>
          <w:rFonts w:ascii="Tahoma" w:hAnsi="Tahoma" w:cs="Tahoma"/>
          <w:sz w:val="18"/>
          <w:szCs w:val="18"/>
          <w:rtl/>
        </w:rPr>
        <w:t xml:space="preserve"> </w:t>
      </w:r>
      <w:r w:rsidRPr="003C2A8C">
        <w:rPr>
          <w:rFonts w:ascii="Tahoma" w:hAnsi="Tahoma" w:cs="Tahoma" w:hint="cs"/>
          <w:sz w:val="18"/>
          <w:szCs w:val="18"/>
          <w:rtl/>
        </w:rPr>
        <w:t>בסיכום בין משרד הבינוי לעמידר נקבע כי ההתקשרות עם גופי התקשורת ת</w:t>
      </w:r>
      <w:r w:rsidRPr="003C2A8C">
        <w:rPr>
          <w:rFonts w:ascii="Tahoma" w:hAnsi="Tahoma" w:cs="Tahoma"/>
          <w:sz w:val="18"/>
          <w:szCs w:val="18"/>
          <w:rtl/>
        </w:rPr>
        <w:t>כלול ראיונות וביטוי תקשורתי לגורמי המקצוע הרלוונטיים במשרד הבינוי ו</w:t>
      </w:r>
      <w:r w:rsidRPr="003C2A8C">
        <w:rPr>
          <w:rFonts w:ascii="Tahoma" w:hAnsi="Tahoma" w:cs="Tahoma" w:hint="cs"/>
          <w:sz w:val="18"/>
          <w:szCs w:val="18"/>
          <w:rtl/>
        </w:rPr>
        <w:t>ב</w:t>
      </w:r>
      <w:r w:rsidRPr="003C2A8C">
        <w:rPr>
          <w:rFonts w:ascii="Tahoma" w:hAnsi="Tahoma" w:cs="Tahoma"/>
          <w:sz w:val="18"/>
          <w:szCs w:val="18"/>
          <w:rtl/>
        </w:rPr>
        <w:t xml:space="preserve">חברת עמידר. </w:t>
      </w:r>
      <w:r w:rsidRPr="003C2A8C">
        <w:rPr>
          <w:rFonts w:ascii="Tahoma" w:hAnsi="Tahoma" w:cs="Tahoma" w:hint="cs"/>
          <w:sz w:val="18"/>
          <w:szCs w:val="18"/>
          <w:rtl/>
        </w:rPr>
        <w:t>עוד הוחלט כי התכנים יועברו לאישור דוברות המשרד.</w:t>
      </w:r>
    </w:p>
    <w:p w:rsidR="000A4680" w:rsidRPr="003C2A8C" w:rsidP="00E8738B">
      <w:pPr>
        <w:pStyle w:val="ListParagraph"/>
        <w:numPr>
          <w:ilvl w:val="0"/>
          <w:numId w:val="12"/>
        </w:numPr>
        <w:autoSpaceDE/>
        <w:autoSpaceDN/>
        <w:adjustRightInd/>
        <w:spacing w:line="240" w:lineRule="exact"/>
        <w:ind w:left="340" w:right="2268" w:hanging="340"/>
        <w:rPr>
          <w:sz w:val="18"/>
          <w:szCs w:val="18"/>
        </w:rPr>
      </w:pPr>
      <w:r w:rsidRPr="003C2A8C">
        <w:rPr>
          <w:rFonts w:hint="cs"/>
          <w:sz w:val="18"/>
          <w:szCs w:val="18"/>
          <w:rtl/>
        </w:rPr>
        <w:t xml:space="preserve">ככלל, המקור למימון פעילות תעמולה והסברה של סיעה בכנסת, ובכלל זה השרים וחברי כנסת החברים בה, הוא כספי מימון מפלגות בלבד. מנגד, השתתפות גורמים </w:t>
      </w:r>
      <w:r w:rsidRPr="003C2A8C">
        <w:rPr>
          <w:rFonts w:hint="cs"/>
          <w:sz w:val="18"/>
          <w:szCs w:val="18"/>
          <w:rtl/>
        </w:rPr>
        <w:t>פוליטים</w:t>
      </w:r>
      <w:r w:rsidRPr="003C2A8C">
        <w:rPr>
          <w:rFonts w:hint="cs"/>
          <w:sz w:val="18"/>
          <w:szCs w:val="18"/>
          <w:rtl/>
        </w:rPr>
        <w:t xml:space="preserve"> ובראש ובראשונה שרים במהלכי הסברה ופרסום של משרדי ממשלה המגיעים מכספי ציבור היא מוגבלת ביותר: שרים יכולים להשתתף רק בתשדירי פרסום ממשלתיים, אשר מעצם טבעם ברור לכול כי הם ממומנים בידי משרד ממשלתי ומטרתם לקדם תכנית או משרד ממשלתי. ההוראות המסדירות את השתתפותם הן הוראת </w:t>
      </w:r>
      <w:r w:rsidRPr="003C2A8C">
        <w:rPr>
          <w:rFonts w:hint="cs"/>
          <w:sz w:val="18"/>
          <w:szCs w:val="18"/>
          <w:rtl/>
        </w:rPr>
        <w:t>תכ"ם</w:t>
      </w:r>
      <w:r w:rsidRPr="003C2A8C">
        <w:rPr>
          <w:rFonts w:hint="cs"/>
          <w:sz w:val="18"/>
          <w:szCs w:val="18"/>
          <w:rtl/>
        </w:rPr>
        <w:t xml:space="preserve"> בנושא פרסומים ממשלתיים שאינם מסחריים</w:t>
      </w:r>
      <w:r>
        <w:rPr>
          <w:rStyle w:val="FootnoteReference0"/>
          <w:sz w:val="18"/>
          <w:szCs w:val="18"/>
          <w:rtl/>
        </w:rPr>
        <w:footnoteReference w:id="33"/>
      </w:r>
      <w:r w:rsidRPr="003C2A8C">
        <w:rPr>
          <w:rFonts w:hint="cs"/>
          <w:sz w:val="18"/>
          <w:szCs w:val="18"/>
          <w:rtl/>
        </w:rPr>
        <w:t xml:space="preserve"> וכן הנחיות היועץ המשפטי לממשלה</w:t>
      </w:r>
      <w:r>
        <w:rPr>
          <w:rStyle w:val="FootnoteReference0"/>
          <w:sz w:val="18"/>
          <w:szCs w:val="18"/>
          <w:rtl/>
        </w:rPr>
        <w:footnoteReference w:id="34"/>
      </w:r>
      <w:r w:rsidRPr="003C2A8C">
        <w:rPr>
          <w:rFonts w:hint="cs"/>
          <w:sz w:val="18"/>
          <w:szCs w:val="18"/>
          <w:rtl/>
        </w:rPr>
        <w:t xml:space="preserve"> בנושא השתתפות שרים בתשדירי פרסום</w:t>
      </w:r>
      <w:r>
        <w:rPr>
          <w:rStyle w:val="FootnoteReference0"/>
          <w:sz w:val="18"/>
          <w:szCs w:val="18"/>
          <w:rtl/>
        </w:rPr>
        <w:footnoteReference w:id="35"/>
      </w:r>
      <w:r w:rsidRPr="003C2A8C">
        <w:rPr>
          <w:rFonts w:hint="cs"/>
          <w:sz w:val="18"/>
          <w:szCs w:val="18"/>
          <w:rtl/>
        </w:rPr>
        <w:t xml:space="preserve">. ההוראות וההנחיות </w:t>
      </w:r>
      <w:r w:rsidRPr="003C2A8C">
        <w:rPr>
          <w:rFonts w:hint="cs"/>
          <w:sz w:val="18"/>
          <w:szCs w:val="18"/>
          <w:rtl/>
        </w:rPr>
        <w:t xml:space="preserve">הללו קובעות תנאים מחמירים להשתתפותם, ובכלל זה שהפרסום יבטא אך ורק את עמדת המשרד ויהיה קשור בקשר הדוק וברור לעבודת המשרד בלבד. עוד נקבע בהן כי הדגש בפרסום לא יהיה על נושאי המשרה, והוא לא יהיה פרסומת אישית של עובד הציבור או פרסום המיועד לקידום מטרות אישיות או פוליטיות. במקרים חריגים, שבהם המהות הייחודית של העניין ואופי הפרסום דורשים זאת, הפרסום יכול לכלול, באופן סביר, מידע הנוגע לפעילות עובד הציבור במסגרת תפקידו, </w:t>
      </w:r>
      <w:r w:rsidRPr="003C2A8C">
        <w:rPr>
          <w:sz w:val="18"/>
          <w:szCs w:val="18"/>
          <w:rtl/>
        </w:rPr>
        <w:t xml:space="preserve">בכפוף לאישור הגורם המקצועי והיועץ המשפטי </w:t>
      </w:r>
      <w:r w:rsidRPr="003C2A8C">
        <w:rPr>
          <w:rFonts w:hint="cs"/>
          <w:sz w:val="18"/>
          <w:szCs w:val="18"/>
          <w:rtl/>
        </w:rPr>
        <w:t>ש</w:t>
      </w:r>
      <w:r w:rsidRPr="003C2A8C">
        <w:rPr>
          <w:sz w:val="18"/>
          <w:szCs w:val="18"/>
          <w:rtl/>
        </w:rPr>
        <w:t>ל</w:t>
      </w:r>
      <w:r w:rsidRPr="003C2A8C">
        <w:rPr>
          <w:rFonts w:hint="cs"/>
          <w:sz w:val="18"/>
          <w:szCs w:val="18"/>
          <w:rtl/>
        </w:rPr>
        <w:t xml:space="preserve"> ה</w:t>
      </w:r>
      <w:r w:rsidRPr="003C2A8C">
        <w:rPr>
          <w:sz w:val="18"/>
          <w:szCs w:val="18"/>
          <w:rtl/>
        </w:rPr>
        <w:t>משרד</w:t>
      </w:r>
      <w:r w:rsidRPr="003C2A8C">
        <w:rPr>
          <w:rFonts w:hint="cs"/>
          <w:sz w:val="18"/>
          <w:szCs w:val="18"/>
          <w:rtl/>
        </w:rPr>
        <w:t>.</w:t>
      </w:r>
    </w:p>
    <w:p w:rsidR="000A4680" w:rsidRPr="003C2A8C" w:rsidP="00755D12">
      <w:pPr>
        <w:spacing w:after="240" w:line="240" w:lineRule="exact"/>
        <w:ind w:left="340" w:right="2268"/>
        <w:jc w:val="both"/>
        <w:rPr>
          <w:rFonts w:ascii="Tahoma" w:hAnsi="Tahoma" w:cs="Tahoma"/>
          <w:sz w:val="18"/>
          <w:szCs w:val="18"/>
          <w:rtl/>
        </w:rPr>
      </w:pPr>
      <w:r w:rsidRPr="003C2A8C">
        <w:rPr>
          <w:rFonts w:ascii="Tahoma" w:hAnsi="Tahoma" w:cs="Tahoma" w:hint="cs"/>
          <w:sz w:val="18"/>
          <w:szCs w:val="18"/>
          <w:rtl/>
        </w:rPr>
        <w:t xml:space="preserve">נמצא כי </w:t>
      </w:r>
      <w:r w:rsidRPr="003C2A8C">
        <w:rPr>
          <w:rFonts w:ascii="Tahoma" w:hAnsi="Tahoma" w:cs="Tahoma"/>
          <w:sz w:val="18"/>
          <w:szCs w:val="18"/>
          <w:rtl/>
        </w:rPr>
        <w:t>בחודש נובמבר 2016 שודרה בערוץ 2 כתבה</w:t>
      </w:r>
      <w:r w:rsidRPr="003C2A8C">
        <w:rPr>
          <w:rFonts w:ascii="Tahoma" w:hAnsi="Tahoma" w:cs="Tahoma" w:hint="cs"/>
          <w:sz w:val="18"/>
          <w:szCs w:val="18"/>
          <w:rtl/>
        </w:rPr>
        <w:t xml:space="preserve"> </w:t>
      </w:r>
      <w:r w:rsidRPr="003C2A8C">
        <w:rPr>
          <w:rFonts w:ascii="Tahoma" w:hAnsi="Tahoma" w:cs="Tahoma"/>
          <w:sz w:val="18"/>
          <w:szCs w:val="18"/>
          <w:rtl/>
        </w:rPr>
        <w:t xml:space="preserve">במסגרת תכנית </w:t>
      </w:r>
      <w:r w:rsidRPr="003C2A8C">
        <w:rPr>
          <w:rFonts w:ascii="Tahoma" w:hAnsi="Tahoma" w:cs="Tahoma" w:hint="cs"/>
          <w:sz w:val="18"/>
          <w:szCs w:val="18"/>
          <w:rtl/>
        </w:rPr>
        <w:t xml:space="preserve">הראיונות </w:t>
      </w:r>
      <w:r w:rsidRPr="003C2A8C">
        <w:rPr>
          <w:rFonts w:ascii="Tahoma" w:hAnsi="Tahoma" w:cs="Tahoma"/>
          <w:sz w:val="18"/>
          <w:szCs w:val="18"/>
          <w:rtl/>
        </w:rPr>
        <w:t>"אנשים"</w:t>
      </w:r>
      <w:r w:rsidRPr="003C2A8C">
        <w:rPr>
          <w:rFonts w:ascii="Tahoma" w:hAnsi="Tahoma" w:cs="Tahoma" w:hint="cs"/>
          <w:sz w:val="18"/>
          <w:szCs w:val="18"/>
          <w:rtl/>
        </w:rPr>
        <w:t>, שעסקה בפרויקט שיקום שכונות ביוקנעם, ו</w:t>
      </w:r>
      <w:r w:rsidRPr="003C2A8C">
        <w:rPr>
          <w:rFonts w:ascii="Tahoma" w:hAnsi="Tahoma" w:cs="Tahoma"/>
          <w:sz w:val="18"/>
          <w:szCs w:val="18"/>
          <w:rtl/>
        </w:rPr>
        <w:t xml:space="preserve">התראיינו </w:t>
      </w:r>
      <w:r w:rsidRPr="003C2A8C">
        <w:rPr>
          <w:rFonts w:ascii="Tahoma" w:hAnsi="Tahoma" w:cs="Tahoma" w:hint="cs"/>
          <w:sz w:val="18"/>
          <w:szCs w:val="18"/>
          <w:rtl/>
        </w:rPr>
        <w:t xml:space="preserve">בה </w:t>
      </w:r>
      <w:r w:rsidRPr="003C2A8C">
        <w:rPr>
          <w:rFonts w:ascii="Tahoma" w:hAnsi="Tahoma" w:cs="Tahoma"/>
          <w:sz w:val="18"/>
          <w:szCs w:val="18"/>
          <w:rtl/>
        </w:rPr>
        <w:t>שר הבינוי ורעייתו</w:t>
      </w:r>
      <w:r w:rsidRPr="003C2A8C">
        <w:rPr>
          <w:rFonts w:ascii="Tahoma" w:hAnsi="Tahoma" w:cs="Tahoma" w:hint="cs"/>
          <w:sz w:val="18"/>
          <w:szCs w:val="18"/>
          <w:rtl/>
        </w:rPr>
        <w:t>. כתבה זו מומנה בידי משרד הבינוי ועמידר במסגרת</w:t>
      </w:r>
      <w:r w:rsidRPr="003C2A8C">
        <w:rPr>
          <w:rFonts w:ascii="Tahoma" w:hAnsi="Tahoma" w:cs="Tahoma"/>
          <w:sz w:val="18"/>
          <w:szCs w:val="18"/>
          <w:rtl/>
        </w:rPr>
        <w:t xml:space="preserve"> </w:t>
      </w:r>
      <w:r w:rsidRPr="003C2A8C">
        <w:rPr>
          <w:rFonts w:ascii="Tahoma" w:hAnsi="Tahoma" w:cs="Tahoma" w:hint="cs"/>
          <w:sz w:val="18"/>
          <w:szCs w:val="18"/>
          <w:rtl/>
        </w:rPr>
        <w:t>ההתקשרות עם גופי התקשורת, ושודרה ללא ידיעתו של הגורם המקצועי במשרד (הדוברת) והיועץ המשפטי של המשרד.</w:t>
      </w:r>
    </w:p>
    <w:p w:rsidR="000A4680" w:rsidRPr="00755D12" w:rsidP="00755D12">
      <w:pPr>
        <w:pStyle w:val="RESHET"/>
        <w:ind w:left="567"/>
        <w:rPr>
          <w:rtl/>
        </w:rPr>
      </w:pPr>
      <w:r w:rsidRPr="00755D12">
        <w:rPr>
          <w:rFonts w:hint="cs"/>
          <w:rtl/>
        </w:rPr>
        <w:t>מצפייה בכתבה עלה כי</w:t>
      </w:r>
      <w:r w:rsidRPr="00755D12">
        <w:rPr>
          <w:rtl/>
        </w:rPr>
        <w:t xml:space="preserve"> </w:t>
      </w:r>
      <w:r w:rsidRPr="00755D12">
        <w:rPr>
          <w:rFonts w:hint="cs"/>
          <w:rtl/>
        </w:rPr>
        <w:t>בניגוד</w:t>
      </w:r>
      <w:r w:rsidRPr="00755D12">
        <w:rPr>
          <w:rtl/>
        </w:rPr>
        <w:t xml:space="preserve"> </w:t>
      </w:r>
      <w:r w:rsidRPr="00755D12">
        <w:rPr>
          <w:rFonts w:hint="cs"/>
          <w:rtl/>
        </w:rPr>
        <w:t xml:space="preserve">להוראות </w:t>
      </w:r>
      <w:r w:rsidRPr="00755D12">
        <w:rPr>
          <w:rFonts w:hint="cs"/>
          <w:rtl/>
        </w:rPr>
        <w:t>תכ"ם</w:t>
      </w:r>
      <w:r w:rsidRPr="00755D12">
        <w:rPr>
          <w:rFonts w:hint="cs"/>
          <w:rtl/>
        </w:rPr>
        <w:t xml:space="preserve"> ולהנחיות היועץ המשפטי לממשלה, רוב</w:t>
      </w:r>
      <w:r w:rsidRPr="00755D12">
        <w:rPr>
          <w:rtl/>
        </w:rPr>
        <w:t xml:space="preserve"> הריאיון (כ-60%) </w:t>
      </w:r>
      <w:r w:rsidRPr="00755D12">
        <w:rPr>
          <w:rFonts w:hint="cs"/>
          <w:rtl/>
        </w:rPr>
        <w:t>לא</w:t>
      </w:r>
      <w:r w:rsidRPr="00755D12">
        <w:rPr>
          <w:rtl/>
        </w:rPr>
        <w:t xml:space="preserve"> </w:t>
      </w:r>
      <w:r w:rsidRPr="00755D12">
        <w:rPr>
          <w:rFonts w:hint="cs"/>
          <w:rtl/>
        </w:rPr>
        <w:t>נגע</w:t>
      </w:r>
      <w:r w:rsidRPr="00755D12">
        <w:rPr>
          <w:rtl/>
        </w:rPr>
        <w:t xml:space="preserve"> </w:t>
      </w:r>
      <w:r w:rsidRPr="00755D12">
        <w:rPr>
          <w:rFonts w:hint="cs"/>
          <w:rtl/>
        </w:rPr>
        <w:t>לעבודת</w:t>
      </w:r>
      <w:r w:rsidRPr="00755D12">
        <w:rPr>
          <w:rtl/>
        </w:rPr>
        <w:t xml:space="preserve"> משרד </w:t>
      </w:r>
      <w:r w:rsidRPr="00755D12">
        <w:rPr>
          <w:rFonts w:hint="cs"/>
          <w:rtl/>
        </w:rPr>
        <w:t>הבינוי</w:t>
      </w:r>
      <w:r w:rsidRPr="00755D12">
        <w:rPr>
          <w:rtl/>
        </w:rPr>
        <w:t xml:space="preserve"> ולא </w:t>
      </w:r>
      <w:r w:rsidRPr="00755D12">
        <w:rPr>
          <w:rFonts w:hint="cs"/>
          <w:rtl/>
        </w:rPr>
        <w:t>ל</w:t>
      </w:r>
      <w:r w:rsidRPr="00755D12">
        <w:rPr>
          <w:rtl/>
        </w:rPr>
        <w:t>עמידר</w:t>
      </w:r>
      <w:r w:rsidRPr="00755D12">
        <w:rPr>
          <w:rFonts w:hint="cs"/>
          <w:rtl/>
        </w:rPr>
        <w:t>,</w:t>
      </w:r>
      <w:r w:rsidRPr="00755D12">
        <w:rPr>
          <w:rtl/>
        </w:rPr>
        <w:t xml:space="preserve"> כל שכן </w:t>
      </w:r>
      <w:r w:rsidRPr="00755D12">
        <w:rPr>
          <w:rFonts w:hint="cs"/>
          <w:rtl/>
        </w:rPr>
        <w:t>לפרויקט</w:t>
      </w:r>
      <w:r w:rsidRPr="00755D12">
        <w:rPr>
          <w:rtl/>
        </w:rPr>
        <w:t xml:space="preserve"> </w:t>
      </w:r>
      <w:r w:rsidRPr="00755D12">
        <w:rPr>
          <w:rFonts w:hint="cs"/>
          <w:rtl/>
        </w:rPr>
        <w:t>שיקום</w:t>
      </w:r>
      <w:r w:rsidRPr="00755D12">
        <w:rPr>
          <w:rtl/>
        </w:rPr>
        <w:t xml:space="preserve"> </w:t>
      </w:r>
      <w:r w:rsidRPr="00755D12">
        <w:rPr>
          <w:rFonts w:hint="cs"/>
          <w:rtl/>
        </w:rPr>
        <w:t>שכונות</w:t>
      </w:r>
      <w:r w:rsidRPr="00755D12">
        <w:rPr>
          <w:rtl/>
        </w:rPr>
        <w:t xml:space="preserve">, </w:t>
      </w:r>
      <w:r w:rsidRPr="00755D12">
        <w:rPr>
          <w:rFonts w:hint="cs"/>
          <w:rtl/>
        </w:rPr>
        <w:t>אלא</w:t>
      </w:r>
      <w:r w:rsidRPr="00755D12">
        <w:rPr>
          <w:rtl/>
        </w:rPr>
        <w:t xml:space="preserve"> </w:t>
      </w:r>
      <w:r w:rsidRPr="00755D12">
        <w:rPr>
          <w:rFonts w:hint="cs"/>
          <w:rtl/>
        </w:rPr>
        <w:t>ל</w:t>
      </w:r>
      <w:r w:rsidRPr="00755D12">
        <w:rPr>
          <w:rtl/>
        </w:rPr>
        <w:t>חיי</w:t>
      </w:r>
      <w:r w:rsidRPr="00755D12">
        <w:rPr>
          <w:rFonts w:hint="cs"/>
          <w:rtl/>
        </w:rPr>
        <w:t>הם</w:t>
      </w:r>
      <w:r w:rsidRPr="00755D12">
        <w:rPr>
          <w:rtl/>
        </w:rPr>
        <w:t xml:space="preserve"> האישיים של השר ורעייתו</w:t>
      </w:r>
      <w:r w:rsidRPr="00755D12">
        <w:rPr>
          <w:rFonts w:hint="cs"/>
          <w:rtl/>
        </w:rPr>
        <w:t>. למשל, היה בו פירוט נרחב באשר לתולדות משפחתה של רעיית השר, אשר גרה בעבר ביוקנעם, ששכונה מסוימת בה זכתה להיכלל בפרויקט</w:t>
      </w:r>
      <w:r w:rsidRPr="00755D12">
        <w:rPr>
          <w:rtl/>
        </w:rPr>
        <w:t>.</w:t>
      </w:r>
    </w:p>
    <w:p w:rsidR="000A4680" w:rsidRPr="003C2A8C" w:rsidP="00755D12">
      <w:pPr>
        <w:spacing w:before="180" w:after="240" w:line="240" w:lineRule="exact"/>
        <w:ind w:left="340" w:right="2268"/>
        <w:jc w:val="both"/>
        <w:rPr>
          <w:rFonts w:ascii="Tahoma" w:hAnsi="Tahoma" w:cs="Tahoma"/>
          <w:sz w:val="18"/>
          <w:szCs w:val="18"/>
          <w:rtl/>
        </w:rPr>
      </w:pPr>
      <w:r w:rsidRPr="003C2A8C">
        <w:rPr>
          <w:rFonts w:ascii="Tahoma" w:hAnsi="Tahoma" w:cs="Tahoma" w:hint="cs"/>
          <w:sz w:val="18"/>
          <w:szCs w:val="18"/>
          <w:rtl/>
        </w:rPr>
        <w:t>עוד</w:t>
      </w:r>
      <w:r w:rsidRPr="003C2A8C">
        <w:rPr>
          <w:rFonts w:ascii="Tahoma" w:hAnsi="Tahoma" w:cs="Tahoma"/>
          <w:sz w:val="18"/>
          <w:szCs w:val="18"/>
          <w:rtl/>
        </w:rPr>
        <w:t xml:space="preserve"> </w:t>
      </w:r>
      <w:r w:rsidRPr="003C2A8C">
        <w:rPr>
          <w:rFonts w:ascii="Tahoma" w:hAnsi="Tahoma" w:cs="Tahoma" w:hint="cs"/>
          <w:sz w:val="18"/>
          <w:szCs w:val="18"/>
          <w:rtl/>
        </w:rPr>
        <w:t>נמצא</w:t>
      </w:r>
      <w:r w:rsidRPr="003C2A8C">
        <w:rPr>
          <w:rFonts w:ascii="Tahoma" w:hAnsi="Tahoma" w:cs="Tahoma"/>
          <w:sz w:val="18"/>
          <w:szCs w:val="18"/>
          <w:rtl/>
        </w:rPr>
        <w:t xml:space="preserve"> </w:t>
      </w:r>
      <w:r w:rsidRPr="003C2A8C">
        <w:rPr>
          <w:rFonts w:ascii="Tahoma" w:hAnsi="Tahoma" w:cs="Tahoma" w:hint="cs"/>
          <w:sz w:val="18"/>
          <w:szCs w:val="18"/>
          <w:rtl/>
        </w:rPr>
        <w:t>שהיועצת</w:t>
      </w:r>
      <w:r w:rsidRPr="003C2A8C">
        <w:rPr>
          <w:rFonts w:ascii="Tahoma" w:hAnsi="Tahoma" w:cs="Tahoma"/>
          <w:sz w:val="18"/>
          <w:szCs w:val="18"/>
          <w:rtl/>
        </w:rPr>
        <w:t xml:space="preserve"> דאז של השר </w:t>
      </w:r>
      <w:r w:rsidRPr="003C2A8C">
        <w:rPr>
          <w:rFonts w:ascii="Tahoma" w:hAnsi="Tahoma" w:cs="Tahoma" w:hint="cs"/>
          <w:sz w:val="18"/>
          <w:szCs w:val="18"/>
          <w:rtl/>
        </w:rPr>
        <w:t>לענייני</w:t>
      </w:r>
      <w:r w:rsidRPr="003C2A8C">
        <w:rPr>
          <w:rFonts w:ascii="Tahoma" w:hAnsi="Tahoma" w:cs="Tahoma"/>
          <w:sz w:val="18"/>
          <w:szCs w:val="18"/>
          <w:rtl/>
        </w:rPr>
        <w:t xml:space="preserve"> </w:t>
      </w:r>
      <w:r w:rsidRPr="003C2A8C">
        <w:rPr>
          <w:rFonts w:ascii="Tahoma" w:hAnsi="Tahoma" w:cs="Tahoma" w:hint="cs"/>
          <w:sz w:val="18"/>
          <w:szCs w:val="18"/>
          <w:rtl/>
        </w:rPr>
        <w:t>תקשורת</w:t>
      </w:r>
      <w:r w:rsidRPr="003C2A8C">
        <w:rPr>
          <w:rFonts w:ascii="Tahoma" w:hAnsi="Tahoma" w:cs="Tahoma"/>
          <w:sz w:val="18"/>
          <w:szCs w:val="18"/>
          <w:rtl/>
        </w:rPr>
        <w:t xml:space="preserve"> (במשרת </w:t>
      </w:r>
      <w:r w:rsidRPr="003C2A8C">
        <w:rPr>
          <w:rFonts w:ascii="Tahoma" w:hAnsi="Tahoma" w:cs="Tahoma" w:hint="cs"/>
          <w:sz w:val="18"/>
          <w:szCs w:val="18"/>
          <w:rtl/>
        </w:rPr>
        <w:t>אמון</w:t>
      </w:r>
      <w:r w:rsidRPr="003C2A8C">
        <w:rPr>
          <w:rFonts w:ascii="Tahoma" w:hAnsi="Tahoma" w:cs="Tahoma"/>
          <w:sz w:val="18"/>
          <w:szCs w:val="18"/>
          <w:rtl/>
        </w:rPr>
        <w:t xml:space="preserve">) </w:t>
      </w:r>
      <w:r w:rsidRPr="003C2A8C">
        <w:rPr>
          <w:rFonts w:ascii="Tahoma" w:hAnsi="Tahoma" w:cs="Tahoma" w:hint="cs"/>
          <w:sz w:val="18"/>
          <w:szCs w:val="18"/>
          <w:rtl/>
        </w:rPr>
        <w:t>הייתה</w:t>
      </w:r>
      <w:r w:rsidRPr="003C2A8C">
        <w:rPr>
          <w:rFonts w:ascii="Tahoma" w:hAnsi="Tahoma" w:cs="Tahoma"/>
          <w:sz w:val="18"/>
          <w:szCs w:val="18"/>
          <w:rtl/>
        </w:rPr>
        <w:t xml:space="preserve"> </w:t>
      </w:r>
      <w:r w:rsidRPr="003C2A8C">
        <w:rPr>
          <w:rFonts w:ascii="Tahoma" w:hAnsi="Tahoma" w:cs="Tahoma" w:hint="cs"/>
          <w:sz w:val="18"/>
          <w:szCs w:val="18"/>
          <w:rtl/>
        </w:rPr>
        <w:t>מעורבת</w:t>
      </w:r>
      <w:r w:rsidRPr="003C2A8C">
        <w:rPr>
          <w:rFonts w:ascii="Tahoma" w:hAnsi="Tahoma" w:cs="Tahoma"/>
          <w:sz w:val="18"/>
          <w:szCs w:val="18"/>
          <w:rtl/>
        </w:rPr>
        <w:t xml:space="preserve"> </w:t>
      </w:r>
      <w:r w:rsidRPr="003C2A8C">
        <w:rPr>
          <w:rFonts w:ascii="Tahoma" w:hAnsi="Tahoma" w:cs="Tahoma" w:hint="cs"/>
          <w:sz w:val="18"/>
          <w:szCs w:val="18"/>
          <w:rtl/>
        </w:rPr>
        <w:t>בהפקת</w:t>
      </w:r>
      <w:r w:rsidRPr="003C2A8C">
        <w:rPr>
          <w:rFonts w:ascii="Tahoma" w:hAnsi="Tahoma" w:cs="Tahoma"/>
          <w:sz w:val="18"/>
          <w:szCs w:val="18"/>
          <w:rtl/>
        </w:rPr>
        <w:t xml:space="preserve"> </w:t>
      </w:r>
      <w:r w:rsidRPr="003C2A8C">
        <w:rPr>
          <w:rFonts w:ascii="Tahoma" w:hAnsi="Tahoma" w:cs="Tahoma" w:hint="cs"/>
          <w:sz w:val="18"/>
          <w:szCs w:val="18"/>
          <w:rtl/>
        </w:rPr>
        <w:t>הריאיון</w:t>
      </w:r>
      <w:r w:rsidRPr="003C2A8C">
        <w:rPr>
          <w:rFonts w:ascii="Tahoma" w:hAnsi="Tahoma" w:cs="Tahoma"/>
          <w:sz w:val="18"/>
          <w:szCs w:val="18"/>
          <w:rtl/>
        </w:rPr>
        <w:t xml:space="preserve"> ובקביעת תכניו, לרבות מתן הוראות בימוי ועריכה הנוגעות לאופן שבו </w:t>
      </w:r>
      <w:r w:rsidRPr="003C2A8C">
        <w:rPr>
          <w:rFonts w:ascii="Tahoma" w:hAnsi="Tahoma" w:cs="Tahoma" w:hint="cs"/>
          <w:sz w:val="18"/>
          <w:szCs w:val="18"/>
          <w:rtl/>
        </w:rPr>
        <w:t>יוצגו</w:t>
      </w:r>
      <w:r w:rsidRPr="003C2A8C">
        <w:rPr>
          <w:rFonts w:ascii="Tahoma" w:hAnsi="Tahoma" w:cs="Tahoma"/>
          <w:sz w:val="18"/>
          <w:szCs w:val="18"/>
          <w:rtl/>
        </w:rPr>
        <w:t xml:space="preserve"> </w:t>
      </w:r>
      <w:r w:rsidRPr="003C2A8C">
        <w:rPr>
          <w:rFonts w:ascii="Tahoma" w:hAnsi="Tahoma" w:cs="Tahoma" w:hint="cs"/>
          <w:sz w:val="18"/>
          <w:szCs w:val="18"/>
          <w:rtl/>
        </w:rPr>
        <w:t>השר</w:t>
      </w:r>
      <w:r w:rsidRPr="003C2A8C">
        <w:rPr>
          <w:rFonts w:ascii="Tahoma" w:hAnsi="Tahoma" w:cs="Tahoma"/>
          <w:sz w:val="18"/>
          <w:szCs w:val="18"/>
          <w:rtl/>
        </w:rPr>
        <w:t xml:space="preserve"> </w:t>
      </w:r>
      <w:r w:rsidRPr="003C2A8C">
        <w:rPr>
          <w:rFonts w:ascii="Tahoma" w:hAnsi="Tahoma" w:cs="Tahoma" w:hint="cs"/>
          <w:sz w:val="18"/>
          <w:szCs w:val="18"/>
          <w:rtl/>
        </w:rPr>
        <w:t>ורעייתו</w:t>
      </w:r>
      <w:r w:rsidRPr="003C2A8C">
        <w:rPr>
          <w:rFonts w:ascii="Tahoma" w:hAnsi="Tahoma" w:cs="Tahoma"/>
          <w:sz w:val="18"/>
          <w:szCs w:val="18"/>
          <w:rtl/>
        </w:rPr>
        <w:t>.</w:t>
      </w:r>
    </w:p>
    <w:p w:rsidR="000A4680" w:rsidRPr="00755D12" w:rsidP="00755D12">
      <w:pPr>
        <w:pStyle w:val="RESHET"/>
        <w:ind w:left="567"/>
        <w:rPr>
          <w:sz w:val="18"/>
          <w:rtl/>
        </w:rPr>
      </w:pPr>
      <w:r w:rsidRPr="00755D12">
        <w:rPr>
          <w:rFonts w:hint="cs"/>
          <w:rtl/>
        </w:rPr>
        <w:t>נוסף</w:t>
      </w:r>
      <w:r w:rsidRPr="00755D12">
        <w:rPr>
          <w:rFonts w:hint="cs"/>
          <w:sz w:val="18"/>
          <w:rtl/>
        </w:rPr>
        <w:t xml:space="preserve"> על האמור עלה</w:t>
      </w:r>
      <w:r w:rsidRPr="00755D12">
        <w:rPr>
          <w:sz w:val="18"/>
          <w:rtl/>
        </w:rPr>
        <w:t xml:space="preserve"> </w:t>
      </w:r>
      <w:r w:rsidRPr="00755D12">
        <w:rPr>
          <w:rFonts w:hint="cs"/>
          <w:sz w:val="18"/>
          <w:rtl/>
        </w:rPr>
        <w:t>כי בניגוד</w:t>
      </w:r>
      <w:r w:rsidRPr="00755D12">
        <w:rPr>
          <w:sz w:val="18"/>
          <w:rtl/>
        </w:rPr>
        <w:t xml:space="preserve"> </w:t>
      </w:r>
      <w:r w:rsidRPr="00755D12">
        <w:rPr>
          <w:rFonts w:hint="cs"/>
          <w:sz w:val="18"/>
          <w:rtl/>
        </w:rPr>
        <w:t xml:space="preserve">לשקיפות המצופה מרשות ציבורית - משרד הבינוי והשיכון - </w:t>
      </w:r>
      <w:r w:rsidRPr="00755D12">
        <w:rPr>
          <w:sz w:val="18"/>
          <w:rtl/>
        </w:rPr>
        <w:t>לא</w:t>
      </w:r>
      <w:r w:rsidRPr="00755D12">
        <w:rPr>
          <w:rFonts w:hint="cs"/>
          <w:sz w:val="18"/>
          <w:rtl/>
        </w:rPr>
        <w:t xml:space="preserve"> פעלה לשכת השר על מנת לתת</w:t>
      </w:r>
      <w:r w:rsidRPr="00755D12">
        <w:rPr>
          <w:sz w:val="18"/>
          <w:rtl/>
        </w:rPr>
        <w:t xml:space="preserve"> בכתבה </w:t>
      </w:r>
      <w:r w:rsidRPr="00755D12">
        <w:rPr>
          <w:rFonts w:hint="cs"/>
          <w:sz w:val="18"/>
          <w:rtl/>
        </w:rPr>
        <w:t xml:space="preserve">גילוי נאות </w:t>
      </w:r>
      <w:r w:rsidRPr="00755D12">
        <w:rPr>
          <w:sz w:val="18"/>
          <w:rtl/>
        </w:rPr>
        <w:t xml:space="preserve">לצופה שמדובר </w:t>
      </w:r>
      <w:r w:rsidRPr="00755D12">
        <w:rPr>
          <w:rFonts w:hint="cs"/>
          <w:sz w:val="18"/>
          <w:rtl/>
        </w:rPr>
        <w:t>בכתבה</w:t>
      </w:r>
      <w:r w:rsidRPr="00755D12">
        <w:rPr>
          <w:sz w:val="18"/>
          <w:rtl/>
        </w:rPr>
        <w:t xml:space="preserve"> ממומנת מטעם המשרד הממשלתי. </w:t>
      </w:r>
      <w:r w:rsidRPr="00755D12">
        <w:rPr>
          <w:rFonts w:hint="cs"/>
          <w:sz w:val="18"/>
          <w:rtl/>
        </w:rPr>
        <w:t>באופן זה הורחקה העובדה שמדובר בכתבה מוזמנת וממומנת, המנוצלת לקידום אישי של השר, ונוצר הרושם כי זהו עניין עיתונאי שראוי לפרסמו לציבור ואשר דבר פרסומו מונע משיקולים מקצועיים גרידא.</w:t>
      </w:r>
    </w:p>
    <w:p w:rsidR="000A4680" w:rsidRPr="00755D12" w:rsidP="002F6023">
      <w:pPr>
        <w:pStyle w:val="RESHET"/>
        <w:ind w:left="567"/>
        <w:rPr>
          <w:sz w:val="18"/>
          <w:rtl/>
        </w:rPr>
      </w:pPr>
      <w:r w:rsidRPr="00755D12">
        <w:rPr>
          <w:rFonts w:hint="cs"/>
          <w:sz w:val="18"/>
          <w:rtl/>
        </w:rPr>
        <w:t xml:space="preserve">עולה אפוא כי לשכתו של השר השתמשה בחלק מתקציב הקמפיין התקשורתי, שהשר עסק </w:t>
      </w:r>
      <w:r w:rsidRPr="00755D12">
        <w:rPr>
          <w:sz w:val="18"/>
          <w:rtl/>
        </w:rPr>
        <w:t xml:space="preserve">בקבלת החלטות בנוגע </w:t>
      </w:r>
      <w:r w:rsidRPr="00755D12">
        <w:rPr>
          <w:rFonts w:hint="cs"/>
          <w:sz w:val="18"/>
          <w:rtl/>
        </w:rPr>
        <w:t xml:space="preserve">אליו ועקב אחר קידומו, לצורך קידום תדמיתו הציבורית, בניגוד להנחיות היועץ המשפטי לממשלה ולהוראות </w:t>
      </w:r>
      <w:r w:rsidRPr="00755D12">
        <w:rPr>
          <w:rFonts w:hint="cs"/>
          <w:sz w:val="18"/>
          <w:rtl/>
        </w:rPr>
        <w:t>התכ"ם</w:t>
      </w:r>
      <w:r w:rsidRPr="00755D12">
        <w:rPr>
          <w:rFonts w:hint="cs"/>
          <w:sz w:val="18"/>
          <w:rtl/>
        </w:rPr>
        <w:t>.</w:t>
      </w:r>
      <w:r w:rsidRPr="0012789B" w:rsidR="002F6023">
        <w:rPr>
          <w:noProof/>
          <w:szCs w:val="17"/>
          <w:rtl/>
          <w:lang w:eastAsia="en-US"/>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4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F6023" w:rsidRPr="00373C5D" w:rsidP="002F602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328509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1636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לשכת</w:t>
                            </w:r>
                            <w:r w:rsidRPr="002F6023">
                              <w:rPr>
                                <w:rFonts w:cs="Tahoma"/>
                                <w:color w:val="0B5294"/>
                                <w:spacing w:val="-4"/>
                                <w:sz w:val="24"/>
                                <w:szCs w:val="24"/>
                                <w:rtl/>
                              </w:rPr>
                              <w:t xml:space="preserve"> </w:t>
                            </w:r>
                            <w:r w:rsidRPr="002F6023">
                              <w:rPr>
                                <w:rFonts w:cs="Tahoma" w:hint="eastAsia"/>
                                <w:color w:val="0B5294"/>
                                <w:spacing w:val="-4"/>
                                <w:sz w:val="24"/>
                                <w:szCs w:val="24"/>
                                <w:rtl/>
                              </w:rPr>
                              <w:t>שר</w:t>
                            </w:r>
                            <w:r w:rsidRPr="002F6023">
                              <w:rPr>
                                <w:rFonts w:cs="Tahoma"/>
                                <w:color w:val="0B5294"/>
                                <w:spacing w:val="-4"/>
                                <w:sz w:val="24"/>
                                <w:szCs w:val="24"/>
                                <w:rtl/>
                              </w:rPr>
                              <w:t xml:space="preserve"> </w:t>
                            </w:r>
                            <w:r w:rsidRPr="002F6023">
                              <w:rPr>
                                <w:rFonts w:cs="Tahoma" w:hint="eastAsia"/>
                                <w:color w:val="0B5294"/>
                                <w:spacing w:val="-4"/>
                                <w:sz w:val="24"/>
                                <w:szCs w:val="24"/>
                                <w:rtl/>
                              </w:rPr>
                              <w:t>הבינוי</w:t>
                            </w:r>
                            <w:r w:rsidRPr="002F6023">
                              <w:rPr>
                                <w:rFonts w:cs="Tahoma"/>
                                <w:color w:val="0B5294"/>
                                <w:spacing w:val="-4"/>
                                <w:sz w:val="24"/>
                                <w:szCs w:val="24"/>
                                <w:rtl/>
                              </w:rPr>
                              <w:t xml:space="preserve"> </w:t>
                            </w:r>
                            <w:r w:rsidRPr="002F6023">
                              <w:rPr>
                                <w:rFonts w:cs="Tahoma" w:hint="eastAsia"/>
                                <w:color w:val="0B5294"/>
                                <w:spacing w:val="-4"/>
                                <w:sz w:val="24"/>
                                <w:szCs w:val="24"/>
                                <w:rtl/>
                              </w:rPr>
                              <w:t>השתמשה</w:t>
                            </w:r>
                            <w:r w:rsidRPr="002F6023">
                              <w:rPr>
                                <w:rFonts w:cs="Tahoma"/>
                                <w:color w:val="0B5294"/>
                                <w:spacing w:val="-4"/>
                                <w:sz w:val="24"/>
                                <w:szCs w:val="24"/>
                                <w:rtl/>
                              </w:rPr>
                              <w:t xml:space="preserve"> </w:t>
                            </w:r>
                            <w:r w:rsidRPr="002F6023">
                              <w:rPr>
                                <w:rFonts w:cs="Tahoma" w:hint="eastAsia"/>
                                <w:color w:val="0B5294"/>
                                <w:spacing w:val="-4"/>
                                <w:sz w:val="24"/>
                                <w:szCs w:val="24"/>
                                <w:rtl/>
                              </w:rPr>
                              <w:t>בחלק</w:t>
                            </w:r>
                            <w:r w:rsidRPr="002F6023">
                              <w:rPr>
                                <w:rFonts w:cs="Tahoma"/>
                                <w:color w:val="0B5294"/>
                                <w:spacing w:val="-4"/>
                                <w:sz w:val="24"/>
                                <w:szCs w:val="24"/>
                                <w:rtl/>
                              </w:rPr>
                              <w:t xml:space="preserve"> </w:t>
                            </w:r>
                            <w:r w:rsidRPr="002F6023">
                              <w:rPr>
                                <w:rFonts w:cs="Tahoma" w:hint="eastAsia"/>
                                <w:color w:val="0B5294"/>
                                <w:spacing w:val="-4"/>
                                <w:sz w:val="24"/>
                                <w:szCs w:val="24"/>
                                <w:rtl/>
                              </w:rPr>
                              <w:t>מתקציב</w:t>
                            </w:r>
                            <w:r w:rsidRPr="002F6023">
                              <w:rPr>
                                <w:rFonts w:cs="Tahoma"/>
                                <w:color w:val="0B5294"/>
                                <w:spacing w:val="-4"/>
                                <w:sz w:val="24"/>
                                <w:szCs w:val="24"/>
                                <w:rtl/>
                              </w:rPr>
                              <w:t xml:space="preserve"> </w:t>
                            </w:r>
                            <w:r w:rsidRPr="002F6023">
                              <w:rPr>
                                <w:rFonts w:cs="Tahoma" w:hint="eastAsia"/>
                                <w:color w:val="0B5294"/>
                                <w:spacing w:val="-4"/>
                                <w:sz w:val="24"/>
                                <w:szCs w:val="24"/>
                                <w:rtl/>
                              </w:rPr>
                              <w:t>הקמפיין</w:t>
                            </w:r>
                            <w:r w:rsidRPr="002F6023">
                              <w:rPr>
                                <w:rFonts w:cs="Tahoma"/>
                                <w:color w:val="0B5294"/>
                                <w:spacing w:val="-4"/>
                                <w:sz w:val="24"/>
                                <w:szCs w:val="24"/>
                                <w:rtl/>
                              </w:rPr>
                              <w:t xml:space="preserve"> </w:t>
                            </w:r>
                            <w:r w:rsidRPr="002F6023">
                              <w:rPr>
                                <w:rFonts w:cs="Tahoma" w:hint="eastAsia"/>
                                <w:color w:val="0B5294"/>
                                <w:spacing w:val="-4"/>
                                <w:sz w:val="24"/>
                                <w:szCs w:val="24"/>
                                <w:rtl/>
                              </w:rPr>
                              <w:t>התקשורתי</w:t>
                            </w:r>
                            <w:r w:rsidRPr="002F6023">
                              <w:rPr>
                                <w:rFonts w:cs="Tahoma"/>
                                <w:color w:val="0B5294"/>
                                <w:spacing w:val="-4"/>
                                <w:sz w:val="24"/>
                                <w:szCs w:val="24"/>
                                <w:rtl/>
                              </w:rPr>
                              <w:t xml:space="preserve"> </w:t>
                            </w:r>
                            <w:r w:rsidRPr="002F6023">
                              <w:rPr>
                                <w:rFonts w:cs="Tahoma" w:hint="eastAsia"/>
                                <w:color w:val="0B5294"/>
                                <w:spacing w:val="-4"/>
                                <w:sz w:val="24"/>
                                <w:szCs w:val="24"/>
                                <w:rtl/>
                              </w:rPr>
                              <w:t>של</w:t>
                            </w:r>
                            <w:r w:rsidRPr="002F6023">
                              <w:rPr>
                                <w:rFonts w:cs="Tahoma"/>
                                <w:color w:val="0B5294"/>
                                <w:spacing w:val="-4"/>
                                <w:sz w:val="24"/>
                                <w:szCs w:val="24"/>
                                <w:rtl/>
                              </w:rPr>
                              <w:t xml:space="preserve"> </w:t>
                            </w:r>
                            <w:r w:rsidRPr="002F6023">
                              <w:rPr>
                                <w:rFonts w:cs="Tahoma" w:hint="eastAsia"/>
                                <w:color w:val="0B5294"/>
                                <w:spacing w:val="-4"/>
                                <w:sz w:val="24"/>
                                <w:szCs w:val="24"/>
                                <w:rtl/>
                              </w:rPr>
                              <w:t>פרויקט</w:t>
                            </w:r>
                            <w:r w:rsidRPr="002F6023">
                              <w:rPr>
                                <w:rFonts w:cs="Tahoma"/>
                                <w:color w:val="0B5294"/>
                                <w:spacing w:val="-4"/>
                                <w:sz w:val="24"/>
                                <w:szCs w:val="24"/>
                                <w:rtl/>
                              </w:rPr>
                              <w:t xml:space="preserve"> </w:t>
                            </w:r>
                            <w:r w:rsidRPr="002F6023">
                              <w:rPr>
                                <w:rFonts w:cs="Tahoma" w:hint="eastAsia"/>
                                <w:color w:val="0B5294"/>
                                <w:spacing w:val="-4"/>
                                <w:sz w:val="24"/>
                                <w:szCs w:val="24"/>
                                <w:rtl/>
                              </w:rPr>
                              <w:t>שיקום</w:t>
                            </w:r>
                            <w:r w:rsidRPr="002F6023">
                              <w:rPr>
                                <w:rFonts w:cs="Tahoma"/>
                                <w:color w:val="0B5294"/>
                                <w:spacing w:val="-4"/>
                                <w:sz w:val="24"/>
                                <w:szCs w:val="24"/>
                                <w:rtl/>
                              </w:rPr>
                              <w:t xml:space="preserve"> </w:t>
                            </w:r>
                            <w:r w:rsidRPr="002F6023">
                              <w:rPr>
                                <w:rFonts w:cs="Tahoma" w:hint="eastAsia"/>
                                <w:color w:val="0B5294"/>
                                <w:spacing w:val="-4"/>
                                <w:sz w:val="24"/>
                                <w:szCs w:val="24"/>
                                <w:rtl/>
                              </w:rPr>
                              <w:t>שכונות</w:t>
                            </w:r>
                            <w:r w:rsidRPr="002F6023">
                              <w:rPr>
                                <w:rFonts w:cs="Tahoma"/>
                                <w:color w:val="0B5294"/>
                                <w:spacing w:val="-4"/>
                                <w:sz w:val="24"/>
                                <w:szCs w:val="24"/>
                                <w:rtl/>
                              </w:rPr>
                              <w:t xml:space="preserve"> </w:t>
                            </w:r>
                            <w:r w:rsidRPr="002F6023">
                              <w:rPr>
                                <w:rFonts w:cs="Tahoma" w:hint="eastAsia"/>
                                <w:color w:val="0B5294"/>
                                <w:spacing w:val="-4"/>
                                <w:sz w:val="24"/>
                                <w:szCs w:val="24"/>
                                <w:rtl/>
                              </w:rPr>
                              <w:t>לצורך</w:t>
                            </w:r>
                            <w:r w:rsidRPr="002F6023">
                              <w:rPr>
                                <w:rFonts w:cs="Tahoma"/>
                                <w:color w:val="0B5294"/>
                                <w:spacing w:val="-4"/>
                                <w:sz w:val="24"/>
                                <w:szCs w:val="24"/>
                                <w:rtl/>
                              </w:rPr>
                              <w:t xml:space="preserve"> </w:t>
                            </w:r>
                            <w:r w:rsidRPr="002F6023">
                              <w:rPr>
                                <w:rFonts w:cs="Tahoma" w:hint="eastAsia"/>
                                <w:color w:val="0B5294"/>
                                <w:spacing w:val="-4"/>
                                <w:sz w:val="24"/>
                                <w:szCs w:val="24"/>
                                <w:rtl/>
                              </w:rPr>
                              <w:t>קידום</w:t>
                            </w:r>
                            <w:r w:rsidRPr="002F6023">
                              <w:rPr>
                                <w:rFonts w:cs="Tahoma"/>
                                <w:color w:val="0B5294"/>
                                <w:spacing w:val="-4"/>
                                <w:sz w:val="24"/>
                                <w:szCs w:val="24"/>
                                <w:rtl/>
                              </w:rPr>
                              <w:t xml:space="preserve"> </w:t>
                            </w:r>
                            <w:r w:rsidRPr="002F6023">
                              <w:rPr>
                                <w:rFonts w:cs="Tahoma" w:hint="eastAsia"/>
                                <w:color w:val="0B5294"/>
                                <w:spacing w:val="-4"/>
                                <w:sz w:val="24"/>
                                <w:szCs w:val="24"/>
                                <w:rtl/>
                              </w:rPr>
                              <w:t>תדמיתו</w:t>
                            </w:r>
                            <w:r w:rsidRPr="002F6023">
                              <w:rPr>
                                <w:rFonts w:cs="Tahoma"/>
                                <w:color w:val="0B5294"/>
                                <w:spacing w:val="-4"/>
                                <w:sz w:val="24"/>
                                <w:szCs w:val="24"/>
                                <w:rtl/>
                              </w:rPr>
                              <w:t xml:space="preserve"> </w:t>
                            </w:r>
                            <w:r w:rsidRPr="002F6023">
                              <w:rPr>
                                <w:rFonts w:cs="Tahoma" w:hint="eastAsia"/>
                                <w:color w:val="0B5294"/>
                                <w:spacing w:val="-4"/>
                                <w:sz w:val="24"/>
                                <w:szCs w:val="24"/>
                                <w:rtl/>
                              </w:rPr>
                              <w:t>הציבורית</w:t>
                            </w:r>
                            <w:r w:rsidRPr="002F6023">
                              <w:rPr>
                                <w:rFonts w:cs="Tahoma"/>
                                <w:color w:val="0B5294"/>
                                <w:spacing w:val="-4"/>
                                <w:sz w:val="24"/>
                                <w:szCs w:val="24"/>
                                <w:rtl/>
                              </w:rPr>
                              <w:t xml:space="preserve"> </w:t>
                            </w:r>
                            <w:r w:rsidRPr="002F6023">
                              <w:rPr>
                                <w:rFonts w:cs="Tahoma" w:hint="eastAsia"/>
                                <w:color w:val="0B5294"/>
                                <w:spacing w:val="-4"/>
                                <w:sz w:val="24"/>
                                <w:szCs w:val="24"/>
                                <w:rtl/>
                              </w:rPr>
                              <w:t>של</w:t>
                            </w:r>
                            <w:r w:rsidRPr="002F6023">
                              <w:rPr>
                                <w:rFonts w:cs="Tahoma"/>
                                <w:color w:val="0B5294"/>
                                <w:spacing w:val="-4"/>
                                <w:sz w:val="24"/>
                                <w:szCs w:val="24"/>
                                <w:rtl/>
                              </w:rPr>
                              <w:t xml:space="preserve"> </w:t>
                            </w:r>
                            <w:r w:rsidRPr="002F6023">
                              <w:rPr>
                                <w:rFonts w:cs="Tahoma" w:hint="eastAsia"/>
                                <w:color w:val="0B5294"/>
                                <w:spacing w:val="-4"/>
                                <w:sz w:val="24"/>
                                <w:szCs w:val="24"/>
                                <w:rtl/>
                              </w:rPr>
                              <w:t>השר</w:t>
                            </w:r>
                          </w:p>
                          <w:p w:rsidR="002F6023" w:rsidRPr="00373C5D" w:rsidP="002F602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2769284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621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2F6023" w:rsidRPr="00373C5D" w:rsidP="002F6023">
                      <w:pPr>
                        <w:spacing w:line="240" w:lineRule="atLeast"/>
                        <w:rPr>
                          <w:rFonts w:cs="Tahoma"/>
                          <w:b/>
                          <w:bCs/>
                          <w:color w:val="0B5294"/>
                          <w:sz w:val="48"/>
                          <w:szCs w:val="48"/>
                          <w:rtl/>
                        </w:rPr>
                      </w:pPr>
                      <w:drawing>
                        <wp:inline distT="0" distB="0" distL="0" distR="0">
                          <wp:extent cx="311150" cy="256800"/>
                          <wp:effectExtent l="0" t="0" r="0" b="0"/>
                          <wp:docPr id="4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46228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F6023" w:rsidRPr="00881D99" w:rsidP="002F6023">
                      <w:pPr>
                        <w:spacing w:after="0" w:line="240" w:lineRule="auto"/>
                        <w:rPr>
                          <w:color w:val="0B5294"/>
                          <w:spacing w:val="-4"/>
                          <w:sz w:val="24"/>
                          <w:szCs w:val="24"/>
                          <w:rtl/>
                          <w:cs/>
                        </w:rPr>
                      </w:pPr>
                      <w:r w:rsidRPr="002F6023">
                        <w:rPr>
                          <w:rFonts w:cs="Tahoma" w:hint="eastAsia"/>
                          <w:color w:val="0B5294"/>
                          <w:spacing w:val="-4"/>
                          <w:sz w:val="24"/>
                          <w:szCs w:val="24"/>
                          <w:rtl/>
                        </w:rPr>
                        <w:t>לשכת</w:t>
                      </w:r>
                      <w:r w:rsidRPr="002F6023">
                        <w:rPr>
                          <w:rFonts w:cs="Tahoma"/>
                          <w:color w:val="0B5294"/>
                          <w:spacing w:val="-4"/>
                          <w:sz w:val="24"/>
                          <w:szCs w:val="24"/>
                          <w:rtl/>
                        </w:rPr>
                        <w:t xml:space="preserve"> </w:t>
                      </w:r>
                      <w:r w:rsidRPr="002F6023">
                        <w:rPr>
                          <w:rFonts w:cs="Tahoma" w:hint="eastAsia"/>
                          <w:color w:val="0B5294"/>
                          <w:spacing w:val="-4"/>
                          <w:sz w:val="24"/>
                          <w:szCs w:val="24"/>
                          <w:rtl/>
                        </w:rPr>
                        <w:t>שר</w:t>
                      </w:r>
                      <w:r w:rsidRPr="002F6023">
                        <w:rPr>
                          <w:rFonts w:cs="Tahoma"/>
                          <w:color w:val="0B5294"/>
                          <w:spacing w:val="-4"/>
                          <w:sz w:val="24"/>
                          <w:szCs w:val="24"/>
                          <w:rtl/>
                        </w:rPr>
                        <w:t xml:space="preserve"> </w:t>
                      </w:r>
                      <w:r w:rsidRPr="002F6023">
                        <w:rPr>
                          <w:rFonts w:cs="Tahoma" w:hint="eastAsia"/>
                          <w:color w:val="0B5294"/>
                          <w:spacing w:val="-4"/>
                          <w:sz w:val="24"/>
                          <w:szCs w:val="24"/>
                          <w:rtl/>
                        </w:rPr>
                        <w:t>הבינוי</w:t>
                      </w:r>
                      <w:r w:rsidRPr="002F6023">
                        <w:rPr>
                          <w:rFonts w:cs="Tahoma"/>
                          <w:color w:val="0B5294"/>
                          <w:spacing w:val="-4"/>
                          <w:sz w:val="24"/>
                          <w:szCs w:val="24"/>
                          <w:rtl/>
                        </w:rPr>
                        <w:t xml:space="preserve"> </w:t>
                      </w:r>
                      <w:r w:rsidRPr="002F6023">
                        <w:rPr>
                          <w:rFonts w:cs="Tahoma" w:hint="eastAsia"/>
                          <w:color w:val="0B5294"/>
                          <w:spacing w:val="-4"/>
                          <w:sz w:val="24"/>
                          <w:szCs w:val="24"/>
                          <w:rtl/>
                        </w:rPr>
                        <w:t>השתמשה</w:t>
                      </w:r>
                      <w:r w:rsidRPr="002F6023">
                        <w:rPr>
                          <w:rFonts w:cs="Tahoma"/>
                          <w:color w:val="0B5294"/>
                          <w:spacing w:val="-4"/>
                          <w:sz w:val="24"/>
                          <w:szCs w:val="24"/>
                          <w:rtl/>
                        </w:rPr>
                        <w:t xml:space="preserve"> </w:t>
                      </w:r>
                      <w:r w:rsidRPr="002F6023">
                        <w:rPr>
                          <w:rFonts w:cs="Tahoma" w:hint="eastAsia"/>
                          <w:color w:val="0B5294"/>
                          <w:spacing w:val="-4"/>
                          <w:sz w:val="24"/>
                          <w:szCs w:val="24"/>
                          <w:rtl/>
                        </w:rPr>
                        <w:t>בחלק</w:t>
                      </w:r>
                      <w:r w:rsidRPr="002F6023">
                        <w:rPr>
                          <w:rFonts w:cs="Tahoma"/>
                          <w:color w:val="0B5294"/>
                          <w:spacing w:val="-4"/>
                          <w:sz w:val="24"/>
                          <w:szCs w:val="24"/>
                          <w:rtl/>
                        </w:rPr>
                        <w:t xml:space="preserve"> </w:t>
                      </w:r>
                      <w:r w:rsidRPr="002F6023">
                        <w:rPr>
                          <w:rFonts w:cs="Tahoma" w:hint="eastAsia"/>
                          <w:color w:val="0B5294"/>
                          <w:spacing w:val="-4"/>
                          <w:sz w:val="24"/>
                          <w:szCs w:val="24"/>
                          <w:rtl/>
                        </w:rPr>
                        <w:t>מתקציב</w:t>
                      </w:r>
                      <w:r w:rsidRPr="002F6023">
                        <w:rPr>
                          <w:rFonts w:cs="Tahoma"/>
                          <w:color w:val="0B5294"/>
                          <w:spacing w:val="-4"/>
                          <w:sz w:val="24"/>
                          <w:szCs w:val="24"/>
                          <w:rtl/>
                        </w:rPr>
                        <w:t xml:space="preserve"> </w:t>
                      </w:r>
                      <w:r w:rsidRPr="002F6023">
                        <w:rPr>
                          <w:rFonts w:cs="Tahoma" w:hint="eastAsia"/>
                          <w:color w:val="0B5294"/>
                          <w:spacing w:val="-4"/>
                          <w:sz w:val="24"/>
                          <w:szCs w:val="24"/>
                          <w:rtl/>
                        </w:rPr>
                        <w:t>הקמפיין</w:t>
                      </w:r>
                      <w:r w:rsidRPr="002F6023">
                        <w:rPr>
                          <w:rFonts w:cs="Tahoma"/>
                          <w:color w:val="0B5294"/>
                          <w:spacing w:val="-4"/>
                          <w:sz w:val="24"/>
                          <w:szCs w:val="24"/>
                          <w:rtl/>
                        </w:rPr>
                        <w:t xml:space="preserve"> </w:t>
                      </w:r>
                      <w:r w:rsidRPr="002F6023">
                        <w:rPr>
                          <w:rFonts w:cs="Tahoma" w:hint="eastAsia"/>
                          <w:color w:val="0B5294"/>
                          <w:spacing w:val="-4"/>
                          <w:sz w:val="24"/>
                          <w:szCs w:val="24"/>
                          <w:rtl/>
                        </w:rPr>
                        <w:t>התקשורתי</w:t>
                      </w:r>
                      <w:r w:rsidRPr="002F6023">
                        <w:rPr>
                          <w:rFonts w:cs="Tahoma"/>
                          <w:color w:val="0B5294"/>
                          <w:spacing w:val="-4"/>
                          <w:sz w:val="24"/>
                          <w:szCs w:val="24"/>
                          <w:rtl/>
                        </w:rPr>
                        <w:t xml:space="preserve"> </w:t>
                      </w:r>
                      <w:r w:rsidRPr="002F6023">
                        <w:rPr>
                          <w:rFonts w:cs="Tahoma" w:hint="eastAsia"/>
                          <w:color w:val="0B5294"/>
                          <w:spacing w:val="-4"/>
                          <w:sz w:val="24"/>
                          <w:szCs w:val="24"/>
                          <w:rtl/>
                        </w:rPr>
                        <w:t>של</w:t>
                      </w:r>
                      <w:r w:rsidRPr="002F6023">
                        <w:rPr>
                          <w:rFonts w:cs="Tahoma"/>
                          <w:color w:val="0B5294"/>
                          <w:spacing w:val="-4"/>
                          <w:sz w:val="24"/>
                          <w:szCs w:val="24"/>
                          <w:rtl/>
                        </w:rPr>
                        <w:t xml:space="preserve"> </w:t>
                      </w:r>
                      <w:r w:rsidRPr="002F6023">
                        <w:rPr>
                          <w:rFonts w:cs="Tahoma" w:hint="eastAsia"/>
                          <w:color w:val="0B5294"/>
                          <w:spacing w:val="-4"/>
                          <w:sz w:val="24"/>
                          <w:szCs w:val="24"/>
                          <w:rtl/>
                        </w:rPr>
                        <w:t>פרויקט</w:t>
                      </w:r>
                      <w:r w:rsidRPr="002F6023">
                        <w:rPr>
                          <w:rFonts w:cs="Tahoma"/>
                          <w:color w:val="0B5294"/>
                          <w:spacing w:val="-4"/>
                          <w:sz w:val="24"/>
                          <w:szCs w:val="24"/>
                          <w:rtl/>
                        </w:rPr>
                        <w:t xml:space="preserve"> </w:t>
                      </w:r>
                      <w:r w:rsidRPr="002F6023">
                        <w:rPr>
                          <w:rFonts w:cs="Tahoma" w:hint="eastAsia"/>
                          <w:color w:val="0B5294"/>
                          <w:spacing w:val="-4"/>
                          <w:sz w:val="24"/>
                          <w:szCs w:val="24"/>
                          <w:rtl/>
                        </w:rPr>
                        <w:t>שיקום</w:t>
                      </w:r>
                      <w:r w:rsidRPr="002F6023">
                        <w:rPr>
                          <w:rFonts w:cs="Tahoma"/>
                          <w:color w:val="0B5294"/>
                          <w:spacing w:val="-4"/>
                          <w:sz w:val="24"/>
                          <w:szCs w:val="24"/>
                          <w:rtl/>
                        </w:rPr>
                        <w:t xml:space="preserve"> </w:t>
                      </w:r>
                      <w:r w:rsidRPr="002F6023">
                        <w:rPr>
                          <w:rFonts w:cs="Tahoma" w:hint="eastAsia"/>
                          <w:color w:val="0B5294"/>
                          <w:spacing w:val="-4"/>
                          <w:sz w:val="24"/>
                          <w:szCs w:val="24"/>
                          <w:rtl/>
                        </w:rPr>
                        <w:t>שכונות</w:t>
                      </w:r>
                      <w:r w:rsidRPr="002F6023">
                        <w:rPr>
                          <w:rFonts w:cs="Tahoma"/>
                          <w:color w:val="0B5294"/>
                          <w:spacing w:val="-4"/>
                          <w:sz w:val="24"/>
                          <w:szCs w:val="24"/>
                          <w:rtl/>
                        </w:rPr>
                        <w:t xml:space="preserve"> </w:t>
                      </w:r>
                      <w:r w:rsidRPr="002F6023">
                        <w:rPr>
                          <w:rFonts w:cs="Tahoma" w:hint="eastAsia"/>
                          <w:color w:val="0B5294"/>
                          <w:spacing w:val="-4"/>
                          <w:sz w:val="24"/>
                          <w:szCs w:val="24"/>
                          <w:rtl/>
                        </w:rPr>
                        <w:t>לצורך</w:t>
                      </w:r>
                      <w:r w:rsidRPr="002F6023">
                        <w:rPr>
                          <w:rFonts w:cs="Tahoma"/>
                          <w:color w:val="0B5294"/>
                          <w:spacing w:val="-4"/>
                          <w:sz w:val="24"/>
                          <w:szCs w:val="24"/>
                          <w:rtl/>
                        </w:rPr>
                        <w:t xml:space="preserve"> </w:t>
                      </w:r>
                      <w:r w:rsidRPr="002F6023">
                        <w:rPr>
                          <w:rFonts w:cs="Tahoma" w:hint="eastAsia"/>
                          <w:color w:val="0B5294"/>
                          <w:spacing w:val="-4"/>
                          <w:sz w:val="24"/>
                          <w:szCs w:val="24"/>
                          <w:rtl/>
                        </w:rPr>
                        <w:t>קידום</w:t>
                      </w:r>
                      <w:r w:rsidRPr="002F6023">
                        <w:rPr>
                          <w:rFonts w:cs="Tahoma"/>
                          <w:color w:val="0B5294"/>
                          <w:spacing w:val="-4"/>
                          <w:sz w:val="24"/>
                          <w:szCs w:val="24"/>
                          <w:rtl/>
                        </w:rPr>
                        <w:t xml:space="preserve"> </w:t>
                      </w:r>
                      <w:r w:rsidRPr="002F6023">
                        <w:rPr>
                          <w:rFonts w:cs="Tahoma" w:hint="eastAsia"/>
                          <w:color w:val="0B5294"/>
                          <w:spacing w:val="-4"/>
                          <w:sz w:val="24"/>
                          <w:szCs w:val="24"/>
                          <w:rtl/>
                        </w:rPr>
                        <w:t>תדמיתו</w:t>
                      </w:r>
                      <w:r w:rsidRPr="002F6023">
                        <w:rPr>
                          <w:rFonts w:cs="Tahoma"/>
                          <w:color w:val="0B5294"/>
                          <w:spacing w:val="-4"/>
                          <w:sz w:val="24"/>
                          <w:szCs w:val="24"/>
                          <w:rtl/>
                        </w:rPr>
                        <w:t xml:space="preserve"> </w:t>
                      </w:r>
                      <w:r w:rsidRPr="002F6023">
                        <w:rPr>
                          <w:rFonts w:cs="Tahoma" w:hint="eastAsia"/>
                          <w:color w:val="0B5294"/>
                          <w:spacing w:val="-4"/>
                          <w:sz w:val="24"/>
                          <w:szCs w:val="24"/>
                          <w:rtl/>
                        </w:rPr>
                        <w:t>הציבורית</w:t>
                      </w:r>
                      <w:r w:rsidRPr="002F6023">
                        <w:rPr>
                          <w:rFonts w:cs="Tahoma"/>
                          <w:color w:val="0B5294"/>
                          <w:spacing w:val="-4"/>
                          <w:sz w:val="24"/>
                          <w:szCs w:val="24"/>
                          <w:rtl/>
                        </w:rPr>
                        <w:t xml:space="preserve"> </w:t>
                      </w:r>
                      <w:r w:rsidRPr="002F6023">
                        <w:rPr>
                          <w:rFonts w:cs="Tahoma" w:hint="eastAsia"/>
                          <w:color w:val="0B5294"/>
                          <w:spacing w:val="-4"/>
                          <w:sz w:val="24"/>
                          <w:szCs w:val="24"/>
                          <w:rtl/>
                        </w:rPr>
                        <w:t>של</w:t>
                      </w:r>
                      <w:r w:rsidRPr="002F6023">
                        <w:rPr>
                          <w:rFonts w:cs="Tahoma"/>
                          <w:color w:val="0B5294"/>
                          <w:spacing w:val="-4"/>
                          <w:sz w:val="24"/>
                          <w:szCs w:val="24"/>
                          <w:rtl/>
                        </w:rPr>
                        <w:t xml:space="preserve"> </w:t>
                      </w:r>
                      <w:r w:rsidRPr="002F6023">
                        <w:rPr>
                          <w:rFonts w:cs="Tahoma" w:hint="eastAsia"/>
                          <w:color w:val="0B5294"/>
                          <w:spacing w:val="-4"/>
                          <w:sz w:val="24"/>
                          <w:szCs w:val="24"/>
                          <w:rtl/>
                        </w:rPr>
                        <w:t>השר</w:t>
                      </w:r>
                    </w:p>
                    <w:p w:rsidR="002F6023" w:rsidRPr="00373C5D" w:rsidP="002F6023">
                      <w:pPr>
                        <w:spacing w:before="120" w:after="0" w:line="240" w:lineRule="atLeast"/>
                        <w:rPr>
                          <w:rFonts w:cs="Tahoma"/>
                          <w:b/>
                          <w:bCs/>
                          <w:color w:val="0B5294"/>
                          <w:sz w:val="48"/>
                          <w:szCs w:val="48"/>
                          <w:rtl/>
                        </w:rPr>
                      </w:pPr>
                      <w:drawing>
                        <wp:inline distT="0" distB="0" distL="0" distR="0">
                          <wp:extent cx="288000" cy="31337"/>
                          <wp:effectExtent l="0" t="0" r="0" b="6985"/>
                          <wp:docPr id="4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872215" name="line.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A4680" w:rsidRPr="003C2A8C" w:rsidP="00151FC3">
      <w:pPr>
        <w:pStyle w:val="ListParagraph"/>
        <w:numPr>
          <w:ilvl w:val="0"/>
          <w:numId w:val="12"/>
        </w:numPr>
        <w:autoSpaceDE/>
        <w:autoSpaceDN/>
        <w:adjustRightInd/>
        <w:spacing w:line="240" w:lineRule="exact"/>
        <w:ind w:left="340" w:right="2268" w:hanging="340"/>
        <w:rPr>
          <w:sz w:val="18"/>
          <w:szCs w:val="18"/>
        </w:rPr>
      </w:pPr>
      <w:r w:rsidRPr="003C2A8C">
        <w:rPr>
          <w:rFonts w:hint="cs"/>
          <w:sz w:val="18"/>
          <w:szCs w:val="18"/>
          <w:rtl/>
        </w:rPr>
        <w:t xml:space="preserve">בעקבות הכתבה פנה משרד מבקר המדינה אל משרד הבינוי לבירור, ובעקבות פנייה זו פנה היועץ המשפטי של משרד הבינוי בדצמבר 2016 למנכ"ל משרד הבינוי דאז, הפנה את תשומת לבו לתשדירים במסגרת פרויקט הפרסום שבהם הייתה השתתפות משמעותית של השר, דבר שאינו </w:t>
      </w:r>
      <w:r w:rsidRPr="003C2A8C">
        <w:rPr>
          <w:rFonts w:hint="cs"/>
          <w:sz w:val="18"/>
          <w:szCs w:val="18"/>
          <w:rtl/>
        </w:rPr>
        <w:t xml:space="preserve">עולה בקנה אחד עם הוראות </w:t>
      </w:r>
      <w:r w:rsidRPr="003C2A8C">
        <w:rPr>
          <w:rFonts w:hint="cs"/>
          <w:sz w:val="18"/>
          <w:szCs w:val="18"/>
          <w:rtl/>
        </w:rPr>
        <w:t>התכ"ם</w:t>
      </w:r>
      <w:r w:rsidRPr="003C2A8C">
        <w:rPr>
          <w:rFonts w:hint="cs"/>
          <w:sz w:val="18"/>
          <w:szCs w:val="18"/>
          <w:rtl/>
        </w:rPr>
        <w:t xml:space="preserve">, וביקש ממנו לפעול בדחיפות לבדיקת הנושא. עוד ציין כי תשדירים אלה לא הועברו לבחינה ולאישור הגורם המקצועי במשרד (דוברת המשרד) לפי הכללים ואמות המידה שנקבעו בהוראות </w:t>
      </w:r>
      <w:r w:rsidRPr="003C2A8C">
        <w:rPr>
          <w:rFonts w:hint="cs"/>
          <w:sz w:val="18"/>
          <w:szCs w:val="18"/>
          <w:rtl/>
        </w:rPr>
        <w:t>התכ"ם</w:t>
      </w:r>
      <w:r w:rsidRPr="003C2A8C">
        <w:rPr>
          <w:rFonts w:hint="cs"/>
          <w:sz w:val="18"/>
          <w:szCs w:val="18"/>
          <w:rtl/>
        </w:rPr>
        <w:t xml:space="preserve"> ובהנחיות היועץ המשפטי לממשלה.</w:t>
      </w:r>
    </w:p>
    <w:p w:rsidR="000A4680" w:rsidRPr="003C2A8C" w:rsidP="00755D12">
      <w:pPr>
        <w:spacing w:after="240" w:line="240" w:lineRule="exact"/>
        <w:ind w:left="340" w:right="2268"/>
        <w:jc w:val="both"/>
        <w:rPr>
          <w:rFonts w:ascii="Tahoma" w:hAnsi="Tahoma" w:cs="Tahoma"/>
          <w:sz w:val="18"/>
          <w:szCs w:val="18"/>
          <w:rtl/>
        </w:rPr>
      </w:pPr>
      <w:r w:rsidRPr="003C2A8C">
        <w:rPr>
          <w:rFonts w:ascii="Tahoma" w:hAnsi="Tahoma" w:cs="Tahoma" w:hint="cs"/>
          <w:sz w:val="18"/>
          <w:szCs w:val="18"/>
          <w:rtl/>
        </w:rPr>
        <w:t xml:space="preserve">בהמשך לכך זימן מנכ"ל משרד הבינוי דאז את המנכ"ל והדוברת של עמידר לבירור הנושא. בסיכום הישיבה הנחה מנכ"ל משרד הבינוי כי כל תוכני מסע הפרסום "שיקום שכונות חוזר" שישודרו מכאן ואילך יועברו לאישור דוברות המשרד, וכי לא תאושר כל מעורבות של שר או מנכ"ל המשרד בתכנים. מדובר בהנחיה שהיא למעשה ברוח הוראות </w:t>
      </w:r>
      <w:r w:rsidRPr="003C2A8C">
        <w:rPr>
          <w:rFonts w:ascii="Tahoma" w:hAnsi="Tahoma" w:cs="Tahoma" w:hint="cs"/>
          <w:sz w:val="18"/>
          <w:szCs w:val="18"/>
          <w:rtl/>
        </w:rPr>
        <w:t>התכ"ם</w:t>
      </w:r>
      <w:r w:rsidRPr="003C2A8C">
        <w:rPr>
          <w:rFonts w:ascii="Tahoma" w:hAnsi="Tahoma" w:cs="Tahoma" w:hint="cs"/>
          <w:sz w:val="18"/>
          <w:szCs w:val="18"/>
          <w:rtl/>
        </w:rPr>
        <w:t xml:space="preserve"> והנחיות היועץ המשפטי לממשלה.</w:t>
      </w:r>
    </w:p>
    <w:p w:rsidR="000A4680" w:rsidRPr="003C2A8C" w:rsidP="00755D12">
      <w:pPr>
        <w:pStyle w:val="RESHET"/>
        <w:ind w:left="567"/>
        <w:rPr>
          <w:rtl/>
        </w:rPr>
      </w:pPr>
      <w:r w:rsidRPr="003C2A8C">
        <w:rPr>
          <w:rFonts w:hint="cs"/>
          <w:rtl/>
        </w:rPr>
        <w:t>משרד מבקר המדינה מציין לחיוב את התנהלות מנכ"ל משרד הבינוי דאז לתיקון הליקוי.</w:t>
      </w:r>
    </w:p>
    <w:p w:rsidR="000A4680" w:rsidRPr="003C2A8C" w:rsidP="00755D12">
      <w:pPr>
        <w:spacing w:before="180" w:line="240" w:lineRule="exact"/>
        <w:ind w:left="340" w:right="2268"/>
        <w:jc w:val="both"/>
        <w:rPr>
          <w:rFonts w:ascii="Tahoma" w:hAnsi="Tahoma" w:cs="Tahoma"/>
          <w:sz w:val="18"/>
          <w:szCs w:val="18"/>
          <w:rtl/>
        </w:rPr>
      </w:pPr>
      <w:r w:rsidRPr="003C2A8C">
        <w:rPr>
          <w:rFonts w:ascii="Tahoma" w:hAnsi="Tahoma" w:cs="Tahoma" w:hint="cs"/>
          <w:sz w:val="18"/>
          <w:szCs w:val="18"/>
          <w:rtl/>
        </w:rPr>
        <w:t xml:space="preserve">בתשובתו למבקר המדינה מאוגוסט 2017 מסר שר הבינוי כי אחת הסוגיות שמשרדו נדרש להן לצורך קידום הפרויקט הייתה אופן מיתוגו, בשים לב לכך שמדובר בנושא שדימויו שלילי על אף חשיבותו החברתית. אחת מהמלצות גורמי המקצוע הייתה שבמסגרת פרסום הפרויקט יובא גם סיפורם האישי של אנשי ציבור וידוענים שהתגוררו במהלך חייהם בשכונות שבהן בוצעו פרויקטים כאלה, ובכלל זה הוצע גם לשר שהסיפור האישי שלו ושל אשתו ישולב בפרסום. עוד ציין השר כי הדבר נועד לקדם את הפרויקט ולא בא לצורך קידום אישי כלשהו, ובשום שלב בתהליך לא ביקש לקדם את עצמו על חשבון הפרויקט ובוודאי שלא הנחה לפעול בניגוד להוראות. "בחוכמה שבדיעבד סבורני כי נדרש היה לגלות בעניין זה זהירות רבה יותר, מתוך מחשבה שבהסכמתי להשתתף בחלק מהקמפיין אני עלול להצטייר כמי שמקדם את עצמו... מטעם זה גם לא ראיתי לפגם בכך שיועצת התקשורת מטעמי (דאז)... תשתתף ותתרום לקמפיין. מיד לאחר שהובאה לידיעתי הביקורת... הוריתי למנכ"ל המשרד דאז לפעול... על מנת להבטיח כי לא יבוצעו פעולות נוספות שאינן עולות בקנה אחד עם... ממצאי הביקורת... כך אכן נעשה ובלוח זמנים </w:t>
      </w:r>
      <w:r w:rsidRPr="003C2A8C">
        <w:rPr>
          <w:rFonts w:ascii="Tahoma" w:hAnsi="Tahoma" w:cs="Tahoma" w:hint="cs"/>
          <w:sz w:val="18"/>
          <w:szCs w:val="18"/>
          <w:rtl/>
        </w:rPr>
        <w:t>מיידי</w:t>
      </w:r>
      <w:r w:rsidRPr="003C2A8C">
        <w:rPr>
          <w:rFonts w:ascii="Tahoma" w:hAnsi="Tahoma" w:cs="Tahoma" w:hint="cs"/>
          <w:sz w:val="18"/>
          <w:szCs w:val="18"/>
          <w:rtl/>
        </w:rPr>
        <w:t>".</w:t>
      </w:r>
    </w:p>
    <w:p w:rsidR="000A4680" w:rsidRPr="003C2A8C" w:rsidP="00151FC3">
      <w:pPr>
        <w:pStyle w:val="ListParagraph"/>
        <w:numPr>
          <w:ilvl w:val="0"/>
          <w:numId w:val="12"/>
        </w:numPr>
        <w:autoSpaceDE/>
        <w:autoSpaceDN/>
        <w:adjustRightInd/>
        <w:spacing w:line="240" w:lineRule="exact"/>
        <w:ind w:left="340" w:right="2268" w:hanging="340"/>
        <w:rPr>
          <w:sz w:val="18"/>
          <w:szCs w:val="18"/>
          <w:rtl/>
        </w:rPr>
      </w:pPr>
      <w:r w:rsidRPr="003C2A8C">
        <w:rPr>
          <w:rFonts w:hint="cs"/>
          <w:b/>
          <w:bCs/>
          <w:spacing w:val="40"/>
          <w:sz w:val="18"/>
          <w:szCs w:val="18"/>
          <w:rtl/>
        </w:rPr>
        <w:t>מתן</w:t>
      </w:r>
      <w:r w:rsidRPr="003C2A8C">
        <w:rPr>
          <w:b/>
          <w:bCs/>
          <w:spacing w:val="40"/>
          <w:sz w:val="18"/>
          <w:szCs w:val="18"/>
          <w:rtl/>
        </w:rPr>
        <w:t xml:space="preserve"> חסות של משרד הבינוי </w:t>
      </w:r>
      <w:r w:rsidRPr="003C2A8C">
        <w:rPr>
          <w:rFonts w:hint="cs"/>
          <w:b/>
          <w:bCs/>
          <w:spacing w:val="40"/>
          <w:sz w:val="18"/>
          <w:szCs w:val="18"/>
          <w:rtl/>
        </w:rPr>
        <w:t>ללא</w:t>
      </w:r>
      <w:r w:rsidRPr="003C2A8C">
        <w:rPr>
          <w:b/>
          <w:bCs/>
          <w:spacing w:val="40"/>
          <w:sz w:val="18"/>
          <w:szCs w:val="18"/>
          <w:rtl/>
        </w:rPr>
        <w:t xml:space="preserve"> </w:t>
      </w:r>
      <w:r w:rsidRPr="003C2A8C">
        <w:rPr>
          <w:rFonts w:hint="cs"/>
          <w:b/>
          <w:bCs/>
          <w:spacing w:val="40"/>
          <w:sz w:val="18"/>
          <w:szCs w:val="18"/>
          <w:rtl/>
        </w:rPr>
        <w:t>אישור</w:t>
      </w:r>
      <w:r w:rsidRPr="003C2A8C">
        <w:rPr>
          <w:rFonts w:hint="cs"/>
          <w:b/>
          <w:bCs/>
          <w:sz w:val="18"/>
          <w:szCs w:val="18"/>
          <w:rtl/>
        </w:rPr>
        <w:t>:</w:t>
      </w:r>
      <w:r w:rsidRPr="003C2A8C">
        <w:rPr>
          <w:rFonts w:hint="cs"/>
          <w:sz w:val="18"/>
          <w:szCs w:val="18"/>
          <w:rtl/>
        </w:rPr>
        <w:t xml:space="preserve"> הוראת </w:t>
      </w:r>
      <w:r w:rsidRPr="003C2A8C">
        <w:rPr>
          <w:rFonts w:hint="cs"/>
          <w:sz w:val="18"/>
          <w:szCs w:val="18"/>
          <w:rtl/>
        </w:rPr>
        <w:t>תכ"ם</w:t>
      </w:r>
      <w:r>
        <w:rPr>
          <w:rStyle w:val="FootnoteReference0"/>
          <w:sz w:val="18"/>
          <w:szCs w:val="18"/>
          <w:rtl/>
        </w:rPr>
        <w:footnoteReference w:id="36"/>
      </w:r>
      <w:r w:rsidRPr="003C2A8C">
        <w:rPr>
          <w:rFonts w:hint="cs"/>
          <w:sz w:val="18"/>
          <w:szCs w:val="18"/>
          <w:rtl/>
        </w:rPr>
        <w:t xml:space="preserve"> בנושא חסות ממשלתית ופרסומת מסחרית במשרדי הממשלה קובעת כי משרד</w:t>
      </w:r>
      <w:r w:rsidRPr="003C2A8C">
        <w:rPr>
          <w:sz w:val="18"/>
          <w:szCs w:val="18"/>
          <w:rtl/>
        </w:rPr>
        <w:t xml:space="preserve"> </w:t>
      </w:r>
      <w:r w:rsidRPr="003C2A8C">
        <w:rPr>
          <w:rFonts w:hint="cs"/>
          <w:sz w:val="18"/>
          <w:szCs w:val="18"/>
          <w:rtl/>
        </w:rPr>
        <w:t xml:space="preserve">ממשלתי יהיה רשאי לתת חסות ממשלתית לפעילות רק לאחר שהגיש בקשה לוועדת החסויות המשרדית או הבין-משרדית (בהתאם לסכום ההתקשרות). ההוראה חלה גם כאשר הפעילות מתקיימת בשיתוף עם גורמים שאינם זקוקים לאישור מהוועדה על מנת לקיימה. על הוועדה לבחון, בין היתר, אם אכן יש בפעילות עניין ציבורי ברור ותרומה ממשית למטרות הגוף הממשלתי, ולוודא שהפעילות המבוקשת תיעשה בהתאם לכללי </w:t>
      </w:r>
      <w:r w:rsidRPr="003C2A8C">
        <w:rPr>
          <w:rFonts w:hint="cs"/>
          <w:sz w:val="18"/>
          <w:szCs w:val="18"/>
          <w:rtl/>
        </w:rPr>
        <w:t>מינהל</w:t>
      </w:r>
      <w:r w:rsidRPr="003C2A8C">
        <w:rPr>
          <w:rFonts w:hint="cs"/>
          <w:sz w:val="18"/>
          <w:szCs w:val="18"/>
          <w:rtl/>
        </w:rPr>
        <w:t xml:space="preserve"> תקין, מניעת ניגוד עניינים, שמירה על עקרונות של שוויון ושקיפות ועוד.</w:t>
      </w:r>
    </w:p>
    <w:p w:rsidR="000A4680" w:rsidRPr="003C2A8C" w:rsidP="00755D12">
      <w:pPr>
        <w:spacing w:after="240" w:line="240" w:lineRule="exact"/>
        <w:ind w:left="340" w:right="2268"/>
        <w:jc w:val="both"/>
        <w:rPr>
          <w:rFonts w:ascii="Tahoma" w:hAnsi="Tahoma" w:cs="Tahoma"/>
          <w:sz w:val="18"/>
          <w:szCs w:val="18"/>
        </w:rPr>
      </w:pPr>
      <w:r w:rsidRPr="003C2A8C">
        <w:rPr>
          <w:rFonts w:ascii="Tahoma" w:hAnsi="Tahoma" w:cs="Tahoma" w:hint="cs"/>
          <w:sz w:val="18"/>
          <w:szCs w:val="18"/>
          <w:rtl/>
        </w:rPr>
        <w:t xml:space="preserve">נמצא כי </w:t>
      </w:r>
      <w:r w:rsidRPr="003C2A8C">
        <w:rPr>
          <w:rFonts w:ascii="Tahoma" w:hAnsi="Tahoma" w:cs="Tahoma"/>
          <w:sz w:val="18"/>
          <w:szCs w:val="18"/>
          <w:rtl/>
        </w:rPr>
        <w:t xml:space="preserve">במסגרת ההתקשרות האמורה שודרו בערוץ המוזיקה </w:t>
      </w:r>
      <w:r w:rsidRPr="003C2A8C">
        <w:rPr>
          <w:rFonts w:ascii="Tahoma" w:hAnsi="Tahoma" w:cs="Tahoma" w:hint="cs"/>
          <w:sz w:val="18"/>
          <w:szCs w:val="18"/>
          <w:rtl/>
        </w:rPr>
        <w:t xml:space="preserve">בטלוויזיה </w:t>
      </w:r>
      <w:r w:rsidRPr="003C2A8C">
        <w:rPr>
          <w:rFonts w:ascii="Tahoma" w:hAnsi="Tahoma" w:cs="Tahoma"/>
          <w:sz w:val="18"/>
          <w:szCs w:val="18"/>
          <w:rtl/>
        </w:rPr>
        <w:t>במהלך אוקטובר ונובמבר 2016 שתי תכניות בשכונות עמידר</w:t>
      </w:r>
      <w:r w:rsidRPr="003C2A8C">
        <w:rPr>
          <w:rFonts w:ascii="Tahoma" w:hAnsi="Tahoma" w:cs="Tahoma" w:hint="cs"/>
          <w:sz w:val="18"/>
          <w:szCs w:val="18"/>
          <w:rtl/>
        </w:rPr>
        <w:t xml:space="preserve"> -</w:t>
      </w:r>
      <w:r w:rsidRPr="003C2A8C">
        <w:rPr>
          <w:rFonts w:ascii="Tahoma" w:hAnsi="Tahoma" w:cs="Tahoma"/>
          <w:sz w:val="18"/>
          <w:szCs w:val="18"/>
          <w:rtl/>
        </w:rPr>
        <w:t xml:space="preserve"> בדימונה ובמעלות תרשיחא</w:t>
      </w:r>
      <w:r w:rsidRPr="003C2A8C">
        <w:rPr>
          <w:rFonts w:ascii="Tahoma" w:hAnsi="Tahoma" w:cs="Tahoma" w:hint="cs"/>
          <w:sz w:val="18"/>
          <w:szCs w:val="18"/>
          <w:rtl/>
        </w:rPr>
        <w:t xml:space="preserve"> -</w:t>
      </w:r>
      <w:r w:rsidRPr="003C2A8C">
        <w:rPr>
          <w:rFonts w:ascii="Tahoma" w:hAnsi="Tahoma" w:cs="Tahoma"/>
          <w:sz w:val="18"/>
          <w:szCs w:val="18"/>
          <w:rtl/>
        </w:rPr>
        <w:t xml:space="preserve"> </w:t>
      </w:r>
      <w:r w:rsidRPr="003C2A8C">
        <w:rPr>
          <w:rFonts w:ascii="Tahoma" w:hAnsi="Tahoma" w:cs="Tahoma" w:hint="cs"/>
          <w:sz w:val="18"/>
          <w:szCs w:val="18"/>
          <w:rtl/>
        </w:rPr>
        <w:t>ש</w:t>
      </w:r>
      <w:r w:rsidRPr="003C2A8C">
        <w:rPr>
          <w:rFonts w:ascii="Tahoma" w:hAnsi="Tahoma" w:cs="Tahoma"/>
          <w:sz w:val="18"/>
          <w:szCs w:val="18"/>
          <w:rtl/>
        </w:rPr>
        <w:t>במהלכן התקיים מופע מו</w:t>
      </w:r>
      <w:r w:rsidRPr="003C2A8C">
        <w:rPr>
          <w:rFonts w:ascii="Tahoma" w:hAnsi="Tahoma" w:cs="Tahoma" w:hint="cs"/>
          <w:sz w:val="18"/>
          <w:szCs w:val="18"/>
          <w:rtl/>
        </w:rPr>
        <w:t>ז</w:t>
      </w:r>
      <w:r w:rsidRPr="003C2A8C">
        <w:rPr>
          <w:rFonts w:ascii="Tahoma" w:hAnsi="Tahoma" w:cs="Tahoma"/>
          <w:sz w:val="18"/>
          <w:szCs w:val="18"/>
          <w:rtl/>
        </w:rPr>
        <w:t xml:space="preserve">יקה והושקה תחרות בין דיירי </w:t>
      </w:r>
      <w:r w:rsidRPr="003C2A8C">
        <w:rPr>
          <w:rFonts w:ascii="Tahoma" w:hAnsi="Tahoma" w:cs="Tahoma" w:hint="cs"/>
          <w:sz w:val="18"/>
          <w:szCs w:val="18"/>
          <w:rtl/>
        </w:rPr>
        <w:t>ה</w:t>
      </w:r>
      <w:r w:rsidRPr="003C2A8C">
        <w:rPr>
          <w:rFonts w:ascii="Tahoma" w:hAnsi="Tahoma" w:cs="Tahoma"/>
          <w:sz w:val="18"/>
          <w:szCs w:val="18"/>
          <w:rtl/>
        </w:rPr>
        <w:t>שכונות במטרה ל</w:t>
      </w:r>
      <w:r w:rsidRPr="003C2A8C">
        <w:rPr>
          <w:rFonts w:ascii="Tahoma" w:hAnsi="Tahoma" w:cs="Tahoma" w:hint="cs"/>
          <w:sz w:val="18"/>
          <w:szCs w:val="18"/>
          <w:rtl/>
        </w:rPr>
        <w:t>חזק את ה</w:t>
      </w:r>
      <w:r w:rsidRPr="003C2A8C">
        <w:rPr>
          <w:rFonts w:ascii="Tahoma" w:hAnsi="Tahoma" w:cs="Tahoma"/>
          <w:sz w:val="18"/>
          <w:szCs w:val="18"/>
          <w:rtl/>
        </w:rPr>
        <w:t xml:space="preserve">קשר בין הדיירים לשכונה שבה הם מתגוררים. בתכניות </w:t>
      </w:r>
      <w:r w:rsidRPr="003C2A8C">
        <w:rPr>
          <w:rFonts w:ascii="Tahoma" w:hAnsi="Tahoma" w:cs="Tahoma" w:hint="cs"/>
          <w:sz w:val="18"/>
          <w:szCs w:val="18"/>
          <w:rtl/>
        </w:rPr>
        <w:t xml:space="preserve">הללו </w:t>
      </w:r>
      <w:r w:rsidRPr="003C2A8C">
        <w:rPr>
          <w:rFonts w:ascii="Tahoma" w:hAnsi="Tahoma" w:cs="Tahoma"/>
          <w:sz w:val="18"/>
          <w:szCs w:val="18"/>
          <w:rtl/>
        </w:rPr>
        <w:t>הופיע</w:t>
      </w:r>
      <w:r w:rsidRPr="003C2A8C">
        <w:rPr>
          <w:rFonts w:ascii="Tahoma" w:hAnsi="Tahoma" w:cs="Tahoma" w:hint="cs"/>
          <w:sz w:val="18"/>
          <w:szCs w:val="18"/>
          <w:rtl/>
        </w:rPr>
        <w:t>ו</w:t>
      </w:r>
      <w:r w:rsidRPr="003C2A8C">
        <w:rPr>
          <w:rFonts w:ascii="Tahoma" w:hAnsi="Tahoma" w:cs="Tahoma"/>
          <w:sz w:val="18"/>
          <w:szCs w:val="18"/>
          <w:rtl/>
        </w:rPr>
        <w:t xml:space="preserve"> סמלילי</w:t>
      </w:r>
      <w:r w:rsidRPr="003C2A8C">
        <w:rPr>
          <w:rFonts w:ascii="Tahoma" w:hAnsi="Tahoma" w:cs="Tahoma" w:hint="cs"/>
          <w:sz w:val="18"/>
          <w:szCs w:val="18"/>
          <w:rtl/>
        </w:rPr>
        <w:t>ם</w:t>
      </w:r>
      <w:r w:rsidRPr="003C2A8C">
        <w:rPr>
          <w:rFonts w:ascii="Tahoma" w:hAnsi="Tahoma" w:cs="Tahoma"/>
          <w:sz w:val="18"/>
          <w:szCs w:val="18"/>
          <w:rtl/>
        </w:rPr>
        <w:t xml:space="preserve"> (לוגואים) של עמידר ושל משרד </w:t>
      </w:r>
      <w:r w:rsidRPr="003C2A8C">
        <w:rPr>
          <w:rFonts w:ascii="Tahoma" w:hAnsi="Tahoma" w:cs="Tahoma" w:hint="cs"/>
          <w:sz w:val="18"/>
          <w:szCs w:val="18"/>
          <w:rtl/>
        </w:rPr>
        <w:t xml:space="preserve">הבינוי </w:t>
      </w:r>
      <w:r w:rsidRPr="003C2A8C">
        <w:rPr>
          <w:rFonts w:ascii="Tahoma" w:hAnsi="Tahoma" w:cs="Tahoma"/>
          <w:sz w:val="18"/>
          <w:szCs w:val="18"/>
          <w:rtl/>
        </w:rPr>
        <w:t>על בימת המופע</w:t>
      </w:r>
      <w:r w:rsidRPr="003C2A8C">
        <w:rPr>
          <w:rFonts w:ascii="Tahoma" w:hAnsi="Tahoma" w:cs="Tahoma" w:hint="cs"/>
          <w:sz w:val="18"/>
          <w:szCs w:val="18"/>
          <w:rtl/>
        </w:rPr>
        <w:t xml:space="preserve">, המעידים לכאורה על החסות שהם נתנו למופע. כן התארחו בה - נוסף על יו"ר עמידר וחברים מהנהלת עמידר - גם שר הבינוי </w:t>
      </w:r>
      <w:r w:rsidRPr="003C2A8C">
        <w:rPr>
          <w:rFonts w:ascii="Tahoma" w:hAnsi="Tahoma" w:cs="Tahoma" w:hint="cs"/>
          <w:sz w:val="18"/>
          <w:szCs w:val="18"/>
          <w:rtl/>
        </w:rPr>
        <w:t>וסגנו</w:t>
      </w:r>
      <w:r w:rsidRPr="003C2A8C">
        <w:rPr>
          <w:rFonts w:ascii="Tahoma" w:hAnsi="Tahoma" w:cs="Tahoma" w:hint="cs"/>
          <w:sz w:val="18"/>
          <w:szCs w:val="18"/>
          <w:rtl/>
        </w:rPr>
        <w:t>.</w:t>
      </w:r>
    </w:p>
    <w:p w:rsidR="000A4680" w:rsidRPr="00755D12" w:rsidP="00755D12">
      <w:pPr>
        <w:pStyle w:val="RESHET"/>
        <w:ind w:left="567"/>
        <w:rPr>
          <w:rtl/>
        </w:rPr>
      </w:pPr>
      <w:r w:rsidRPr="00755D12">
        <w:rPr>
          <w:rFonts w:hint="cs"/>
          <w:rtl/>
        </w:rPr>
        <w:t>הביקורת</w:t>
      </w:r>
      <w:r w:rsidRPr="00755D12">
        <w:rPr>
          <w:rtl/>
        </w:rPr>
        <w:t xml:space="preserve"> </w:t>
      </w:r>
      <w:r w:rsidRPr="00755D12">
        <w:rPr>
          <w:rFonts w:hint="cs"/>
          <w:rtl/>
        </w:rPr>
        <w:t>העלתה</w:t>
      </w:r>
      <w:r w:rsidRPr="00755D12">
        <w:rPr>
          <w:rtl/>
        </w:rPr>
        <w:t xml:space="preserve"> כי </w:t>
      </w:r>
      <w:r w:rsidRPr="00755D12">
        <w:rPr>
          <w:rFonts w:hint="cs"/>
          <w:rtl/>
        </w:rPr>
        <w:t xml:space="preserve">לשכת השר לא פנתה אל הגורם המקצועי במשרד (יחידת הדוברות) כדי שזה יפנה </w:t>
      </w:r>
      <w:r w:rsidRPr="00755D12">
        <w:rPr>
          <w:rtl/>
        </w:rPr>
        <w:t>לקבלת אישור ה</w:t>
      </w:r>
      <w:r w:rsidRPr="00755D12">
        <w:rPr>
          <w:rFonts w:hint="cs"/>
          <w:rtl/>
        </w:rPr>
        <w:t>ו</w:t>
      </w:r>
      <w:r w:rsidRPr="00755D12">
        <w:rPr>
          <w:rtl/>
        </w:rPr>
        <w:t>ועדה המשרדית או הבין</w:t>
      </w:r>
      <w:r w:rsidRPr="00755D12">
        <w:rPr>
          <w:rFonts w:hint="cs"/>
          <w:rtl/>
        </w:rPr>
        <w:t>-</w:t>
      </w:r>
      <w:r w:rsidRPr="00755D12">
        <w:rPr>
          <w:rtl/>
        </w:rPr>
        <w:t>משרדית לחסויות</w:t>
      </w:r>
      <w:r w:rsidRPr="00755D12">
        <w:rPr>
          <w:rFonts w:hint="cs"/>
          <w:rtl/>
        </w:rPr>
        <w:t xml:space="preserve">, ובכך פעלה בניגוד להוראת </w:t>
      </w:r>
      <w:r w:rsidRPr="00755D12">
        <w:rPr>
          <w:rFonts w:hint="cs"/>
          <w:rtl/>
        </w:rPr>
        <w:t>התכ"ם</w:t>
      </w:r>
      <w:r w:rsidRPr="00755D12">
        <w:rPr>
          <w:rFonts w:hint="cs"/>
          <w:rtl/>
        </w:rPr>
        <w:t xml:space="preserve"> ועקפה את סמכותה של הוועדה. כפועל יוצא מכך, נמנע מהוועדה לבחון את טיב הפעילות, הצדקתה ותקינותה.</w:t>
      </w:r>
    </w:p>
    <w:p w:rsidR="000A4680" w:rsidRPr="003C2A8C" w:rsidP="00151FC3">
      <w:pPr>
        <w:spacing w:line="240" w:lineRule="exact"/>
        <w:ind w:right="2268"/>
        <w:jc w:val="both"/>
        <w:rPr>
          <w:rFonts w:ascii="Tahoma" w:hAnsi="Tahoma" w:cs="Tahoma"/>
          <w:sz w:val="18"/>
          <w:szCs w:val="18"/>
          <w:rtl/>
          <w:lang w:eastAsia="he-IL"/>
        </w:rPr>
      </w:pPr>
    </w:p>
    <w:p w:rsidR="000A4680" w:rsidP="00755D12">
      <w:pPr>
        <w:pStyle w:val="KOT4"/>
        <w:pageBreakBefore/>
        <w:rPr>
          <w:rtl/>
        </w:rPr>
      </w:pPr>
      <w:r>
        <w:rPr>
          <w:rtl/>
        </w:rPr>
        <w:t>סיכום</w:t>
      </w:r>
    </w:p>
    <w:p w:rsidR="000A4680" w:rsidRPr="003C2A8C" w:rsidP="00755D12">
      <w:pPr>
        <w:pStyle w:val="RESHET"/>
        <w:rPr>
          <w:rtl/>
        </w:rPr>
      </w:pPr>
      <w:r w:rsidRPr="003C2A8C">
        <w:rPr>
          <w:rFonts w:hint="cs"/>
          <w:rtl/>
        </w:rPr>
        <w:t xml:space="preserve">עמידר היא חברה ממשלתית הפועלת בתחום הדיור הציבורי על מנת לספק פתרונות דיור לאוכלוסייה קשת יום, ורבים הם הנושאים אליה את עיניהם ומצפים </w:t>
      </w:r>
      <w:r w:rsidRPr="003C2A8C">
        <w:rPr>
          <w:rFonts w:hint="cs"/>
          <w:rtl/>
        </w:rPr>
        <w:t>לפיתרון</w:t>
      </w:r>
      <w:r w:rsidRPr="003C2A8C">
        <w:rPr>
          <w:rFonts w:hint="cs"/>
          <w:rtl/>
        </w:rPr>
        <w:t xml:space="preserve"> שיוציאם ממצוקת הדיור שבה הם נתונים. פעולותיה</w:t>
      </w:r>
      <w:r w:rsidRPr="003C2A8C">
        <w:rPr>
          <w:rtl/>
        </w:rPr>
        <w:t xml:space="preserve"> של עמידר ממומנות מכספי הציבור</w:t>
      </w:r>
      <w:r w:rsidRPr="003C2A8C">
        <w:rPr>
          <w:rFonts w:hint="cs"/>
          <w:rtl/>
        </w:rPr>
        <w:t>,</w:t>
      </w:r>
      <w:r w:rsidRPr="003C2A8C">
        <w:rPr>
          <w:rtl/>
        </w:rPr>
        <w:t xml:space="preserve"> ו</w:t>
      </w:r>
      <w:r w:rsidRPr="003C2A8C">
        <w:rPr>
          <w:rFonts w:hint="cs"/>
          <w:rtl/>
        </w:rPr>
        <w:t>נוכח זאת</w:t>
      </w:r>
      <w:r w:rsidRPr="003C2A8C">
        <w:rPr>
          <w:rtl/>
        </w:rPr>
        <w:t xml:space="preserve"> מנהליה </w:t>
      </w:r>
      <w:r w:rsidRPr="003C2A8C">
        <w:rPr>
          <w:rFonts w:hint="cs"/>
          <w:rtl/>
        </w:rPr>
        <w:t xml:space="preserve">חבים </w:t>
      </w:r>
      <w:r w:rsidRPr="003C2A8C">
        <w:rPr>
          <w:rtl/>
        </w:rPr>
        <w:t>לציבור את חובת הנאמנות. בכלל זה</w:t>
      </w:r>
      <w:r w:rsidRPr="003C2A8C">
        <w:rPr>
          <w:rFonts w:hint="cs"/>
          <w:rtl/>
        </w:rPr>
        <w:t>,</w:t>
      </w:r>
      <w:r w:rsidRPr="003C2A8C">
        <w:rPr>
          <w:rtl/>
        </w:rPr>
        <w:t xml:space="preserve"> חובה עליהם להקפיד </w:t>
      </w:r>
      <w:r w:rsidRPr="003C2A8C">
        <w:rPr>
          <w:rFonts w:hint="cs"/>
          <w:rtl/>
        </w:rPr>
        <w:t xml:space="preserve">הקפדה יתרה </w:t>
      </w:r>
      <w:r w:rsidRPr="003C2A8C">
        <w:rPr>
          <w:rtl/>
        </w:rPr>
        <w:t xml:space="preserve">על קיום ההוראות המחייבות של הדין והנהלים ועל תרבות ארגונית נאותה, </w:t>
      </w:r>
      <w:r w:rsidRPr="003C2A8C">
        <w:rPr>
          <w:rFonts w:hint="cs"/>
          <w:rtl/>
        </w:rPr>
        <w:t>מינהל</w:t>
      </w:r>
      <w:r w:rsidRPr="003C2A8C">
        <w:rPr>
          <w:rtl/>
        </w:rPr>
        <w:t xml:space="preserve"> תקין וזהירות בכל הנוגע לשימוש במשאבי החברה</w:t>
      </w:r>
      <w:r w:rsidRPr="003C2A8C">
        <w:rPr>
          <w:rFonts w:hint="cs"/>
          <w:rtl/>
        </w:rPr>
        <w:t>,</w:t>
      </w:r>
      <w:r w:rsidRPr="003C2A8C">
        <w:rPr>
          <w:rtl/>
        </w:rPr>
        <w:t xml:space="preserve"> שהם משאבי ציבור. </w:t>
      </w:r>
      <w:r w:rsidRPr="003C2A8C">
        <w:rPr>
          <w:rFonts w:hint="cs"/>
          <w:rtl/>
        </w:rPr>
        <w:t xml:space="preserve">מעבר לכך, </w:t>
      </w:r>
      <w:r w:rsidRPr="003C2A8C">
        <w:rPr>
          <w:rtl/>
        </w:rPr>
        <w:t xml:space="preserve">מנהלי החברה הם אלה שאמורים לשמש </w:t>
      </w:r>
      <w:r w:rsidRPr="003C2A8C">
        <w:rPr>
          <w:rFonts w:hint="cs"/>
          <w:rtl/>
        </w:rPr>
        <w:t>דוגמה</w:t>
      </w:r>
      <w:r w:rsidRPr="003C2A8C">
        <w:rPr>
          <w:rtl/>
        </w:rPr>
        <w:t xml:space="preserve"> </w:t>
      </w:r>
      <w:r w:rsidRPr="003C2A8C">
        <w:rPr>
          <w:rFonts w:hint="cs"/>
          <w:rtl/>
        </w:rPr>
        <w:t>לשאר</w:t>
      </w:r>
      <w:r w:rsidRPr="003C2A8C">
        <w:rPr>
          <w:rtl/>
        </w:rPr>
        <w:t xml:space="preserve"> </w:t>
      </w:r>
      <w:r w:rsidRPr="003C2A8C">
        <w:rPr>
          <w:rFonts w:hint="cs"/>
          <w:rtl/>
        </w:rPr>
        <w:t>עובדי</w:t>
      </w:r>
      <w:r w:rsidRPr="003C2A8C">
        <w:rPr>
          <w:rtl/>
        </w:rPr>
        <w:t xml:space="preserve"> </w:t>
      </w:r>
      <w:r w:rsidRPr="003C2A8C">
        <w:rPr>
          <w:rFonts w:hint="cs"/>
          <w:rtl/>
        </w:rPr>
        <w:t>החברה</w:t>
      </w:r>
      <w:r w:rsidRPr="003C2A8C">
        <w:rPr>
          <w:rtl/>
        </w:rPr>
        <w:t xml:space="preserve"> </w:t>
      </w:r>
      <w:r w:rsidRPr="003C2A8C">
        <w:rPr>
          <w:rFonts w:hint="cs"/>
          <w:rtl/>
        </w:rPr>
        <w:t>בהתנהלותם</w:t>
      </w:r>
      <w:r w:rsidRPr="003C2A8C">
        <w:rPr>
          <w:rtl/>
        </w:rPr>
        <w:t>.</w:t>
      </w:r>
    </w:p>
    <w:p w:rsidR="000A4680" w:rsidRPr="003C2A8C" w:rsidP="00755D12">
      <w:pPr>
        <w:pStyle w:val="RESHET"/>
        <w:rPr>
          <w:rtl/>
        </w:rPr>
      </w:pPr>
      <w:r w:rsidRPr="003C2A8C">
        <w:rPr>
          <w:rFonts w:hint="cs"/>
          <w:rtl/>
        </w:rPr>
        <w:t xml:space="preserve">ואולם, </w:t>
      </w:r>
      <w:r w:rsidRPr="003C2A8C">
        <w:rPr>
          <w:rtl/>
        </w:rPr>
        <w:t xml:space="preserve">מממצאי הביקורת </w:t>
      </w:r>
      <w:r w:rsidRPr="003C2A8C">
        <w:rPr>
          <w:rFonts w:hint="cs"/>
          <w:rtl/>
        </w:rPr>
        <w:t xml:space="preserve">עלה כי נושאי משרה בכירים ביותר פעלו בחלק מהמקרים תוך התעלמות מחובות </w:t>
      </w:r>
      <w:r w:rsidRPr="003C2A8C">
        <w:rPr>
          <w:rFonts w:hint="cs"/>
          <w:rtl/>
        </w:rPr>
        <w:t>מינהליות</w:t>
      </w:r>
      <w:r w:rsidRPr="003C2A8C">
        <w:rPr>
          <w:rFonts w:hint="cs"/>
          <w:rtl/>
        </w:rPr>
        <w:t xml:space="preserve"> וארגוניות החלות עליהם שנועדו להבטיח תרבות ארגונית ההולמת גוף ציבורי, ובכך פגעו בתרבותה הארגונית. בביקורת עלה שבאותם מקרים הם פעלו תוך חריגה</w:t>
      </w:r>
      <w:r w:rsidRPr="003C2A8C">
        <w:rPr>
          <w:rtl/>
        </w:rPr>
        <w:t xml:space="preserve"> </w:t>
      </w:r>
      <w:r w:rsidRPr="003C2A8C">
        <w:rPr>
          <w:rFonts w:hint="cs"/>
          <w:rtl/>
        </w:rPr>
        <w:t>מ</w:t>
      </w:r>
      <w:r w:rsidRPr="003C2A8C">
        <w:rPr>
          <w:rtl/>
        </w:rPr>
        <w:t xml:space="preserve">סדרי </w:t>
      </w:r>
      <w:r w:rsidRPr="003C2A8C">
        <w:rPr>
          <w:rFonts w:hint="cs"/>
          <w:rtl/>
        </w:rPr>
        <w:t>מינהל</w:t>
      </w:r>
      <w:r w:rsidRPr="003C2A8C">
        <w:rPr>
          <w:rtl/>
        </w:rPr>
        <w:t xml:space="preserve"> תקינים</w:t>
      </w:r>
      <w:r w:rsidRPr="003C2A8C">
        <w:rPr>
          <w:rFonts w:hint="cs"/>
          <w:rtl/>
        </w:rPr>
        <w:t>,</w:t>
      </w:r>
      <w:r w:rsidRPr="003C2A8C">
        <w:rPr>
          <w:rtl/>
        </w:rPr>
        <w:t xml:space="preserve"> </w:t>
      </w:r>
      <w:r w:rsidRPr="003C2A8C">
        <w:rPr>
          <w:rFonts w:hint="cs"/>
          <w:rtl/>
        </w:rPr>
        <w:t>שאין</w:t>
      </w:r>
      <w:r w:rsidRPr="003C2A8C">
        <w:rPr>
          <w:rtl/>
        </w:rPr>
        <w:t xml:space="preserve"> לה מקום בחברה ממשלתית</w:t>
      </w:r>
      <w:r w:rsidRPr="003C2A8C">
        <w:rPr>
          <w:rFonts w:hint="cs"/>
          <w:rtl/>
        </w:rPr>
        <w:t xml:space="preserve"> הממומנת על ידי הציבור.</w:t>
      </w:r>
    </w:p>
    <w:p w:rsidR="000A4680" w:rsidRPr="003C2A8C" w:rsidP="00755D12">
      <w:pPr>
        <w:pStyle w:val="RESHET"/>
        <w:rPr>
          <w:rtl/>
        </w:rPr>
      </w:pPr>
      <w:r w:rsidRPr="003C2A8C">
        <w:rPr>
          <w:rFonts w:hint="cs"/>
          <w:rtl/>
        </w:rPr>
        <w:t>כך</w:t>
      </w:r>
      <w:r w:rsidRPr="003C2A8C">
        <w:rPr>
          <w:rtl/>
        </w:rPr>
        <w:t xml:space="preserve"> </w:t>
      </w:r>
      <w:r w:rsidRPr="003C2A8C">
        <w:rPr>
          <w:rFonts w:hint="cs"/>
          <w:rtl/>
        </w:rPr>
        <w:t>בין</w:t>
      </w:r>
      <w:r w:rsidRPr="003C2A8C">
        <w:rPr>
          <w:rtl/>
        </w:rPr>
        <w:t xml:space="preserve"> </w:t>
      </w:r>
      <w:r w:rsidRPr="003C2A8C">
        <w:rPr>
          <w:rFonts w:hint="cs"/>
          <w:rtl/>
        </w:rPr>
        <w:t>היתר</w:t>
      </w:r>
      <w:r w:rsidRPr="003C2A8C">
        <w:rPr>
          <w:rtl/>
        </w:rPr>
        <w:t xml:space="preserve">, </w:t>
      </w:r>
      <w:r w:rsidRPr="003C2A8C">
        <w:rPr>
          <w:rFonts w:hint="cs"/>
          <w:rtl/>
        </w:rPr>
        <w:t>יו</w:t>
      </w:r>
      <w:r w:rsidRPr="003C2A8C">
        <w:rPr>
          <w:rtl/>
        </w:rPr>
        <w:t xml:space="preserve">"ר </w:t>
      </w:r>
      <w:r w:rsidRPr="003C2A8C">
        <w:rPr>
          <w:rFonts w:hint="cs"/>
          <w:rtl/>
        </w:rPr>
        <w:t>עמידר</w:t>
      </w:r>
      <w:r w:rsidRPr="003C2A8C">
        <w:rPr>
          <w:rtl/>
        </w:rPr>
        <w:t xml:space="preserve"> </w:t>
      </w:r>
      <w:r w:rsidRPr="003C2A8C">
        <w:rPr>
          <w:rFonts w:hint="cs"/>
          <w:rtl/>
        </w:rPr>
        <w:t>התערב בהליכי מינוי של עובדים למשרות</w:t>
      </w:r>
      <w:r w:rsidRPr="003C2A8C">
        <w:rPr>
          <w:rtl/>
        </w:rPr>
        <w:t xml:space="preserve"> </w:t>
      </w:r>
      <w:r w:rsidRPr="003C2A8C">
        <w:rPr>
          <w:rFonts w:hint="cs"/>
          <w:rtl/>
        </w:rPr>
        <w:t>בעמידר אף שאין זה מתפקידו, ועשה</w:t>
      </w:r>
      <w:r w:rsidRPr="003C2A8C">
        <w:rPr>
          <w:rtl/>
        </w:rPr>
        <w:t xml:space="preserve"> </w:t>
      </w:r>
      <w:r w:rsidRPr="003C2A8C">
        <w:rPr>
          <w:rFonts w:hint="cs"/>
          <w:rtl/>
        </w:rPr>
        <w:t>שימוש</w:t>
      </w:r>
      <w:r w:rsidRPr="003C2A8C">
        <w:rPr>
          <w:rtl/>
        </w:rPr>
        <w:t xml:space="preserve"> </w:t>
      </w:r>
      <w:r w:rsidRPr="003C2A8C">
        <w:rPr>
          <w:rFonts w:hint="cs"/>
          <w:rtl/>
        </w:rPr>
        <w:t>במשאבי</w:t>
      </w:r>
      <w:r w:rsidRPr="003C2A8C">
        <w:rPr>
          <w:rtl/>
        </w:rPr>
        <w:t xml:space="preserve"> </w:t>
      </w:r>
      <w:r w:rsidRPr="003C2A8C">
        <w:rPr>
          <w:rFonts w:hint="cs"/>
          <w:rtl/>
        </w:rPr>
        <w:t>החברה</w:t>
      </w:r>
      <w:r w:rsidRPr="003C2A8C">
        <w:rPr>
          <w:rtl/>
        </w:rPr>
        <w:t xml:space="preserve"> </w:t>
      </w:r>
      <w:r w:rsidRPr="003C2A8C">
        <w:rPr>
          <w:rFonts w:hint="cs"/>
          <w:rtl/>
        </w:rPr>
        <w:t>גם לצורך עניין שאינו קשור לחברה</w:t>
      </w:r>
      <w:r w:rsidRPr="003C2A8C">
        <w:rPr>
          <w:rtl/>
        </w:rPr>
        <w:t xml:space="preserve">; </w:t>
      </w:r>
      <w:r w:rsidRPr="003C2A8C">
        <w:rPr>
          <w:rFonts w:hint="cs"/>
          <w:rtl/>
        </w:rPr>
        <w:t>אחד</w:t>
      </w:r>
      <w:r w:rsidRPr="003C2A8C">
        <w:rPr>
          <w:rtl/>
        </w:rPr>
        <w:t xml:space="preserve"> </w:t>
      </w:r>
      <w:r w:rsidRPr="003C2A8C">
        <w:rPr>
          <w:rFonts w:hint="cs"/>
          <w:rtl/>
        </w:rPr>
        <w:t>מחברי</w:t>
      </w:r>
      <w:r w:rsidRPr="003C2A8C">
        <w:rPr>
          <w:rtl/>
        </w:rPr>
        <w:t xml:space="preserve"> </w:t>
      </w:r>
      <w:r w:rsidRPr="003C2A8C">
        <w:rPr>
          <w:rFonts w:hint="cs"/>
          <w:rtl/>
        </w:rPr>
        <w:t>הדירקטוריון</w:t>
      </w:r>
      <w:r w:rsidRPr="003C2A8C">
        <w:rPr>
          <w:rtl/>
        </w:rPr>
        <w:t xml:space="preserve"> </w:t>
      </w:r>
      <w:r w:rsidRPr="003C2A8C">
        <w:rPr>
          <w:rFonts w:hint="cs"/>
          <w:rtl/>
        </w:rPr>
        <w:t>לא</w:t>
      </w:r>
      <w:r w:rsidRPr="003C2A8C">
        <w:rPr>
          <w:rtl/>
        </w:rPr>
        <w:t xml:space="preserve"> </w:t>
      </w:r>
      <w:r w:rsidRPr="003C2A8C">
        <w:rPr>
          <w:rFonts w:hint="cs"/>
          <w:rtl/>
        </w:rPr>
        <w:t>דיווח</w:t>
      </w:r>
      <w:r w:rsidRPr="003C2A8C">
        <w:rPr>
          <w:rtl/>
        </w:rPr>
        <w:t xml:space="preserve"> </w:t>
      </w:r>
      <w:r w:rsidRPr="003C2A8C">
        <w:rPr>
          <w:rFonts w:hint="cs"/>
          <w:rtl/>
        </w:rPr>
        <w:t>על</w:t>
      </w:r>
      <w:r w:rsidRPr="003C2A8C">
        <w:rPr>
          <w:rtl/>
        </w:rPr>
        <w:t xml:space="preserve"> </w:t>
      </w:r>
      <w:r w:rsidRPr="003C2A8C">
        <w:rPr>
          <w:rFonts w:hint="cs"/>
          <w:rtl/>
        </w:rPr>
        <w:t>זיקתו</w:t>
      </w:r>
      <w:r w:rsidRPr="003C2A8C">
        <w:rPr>
          <w:rtl/>
        </w:rPr>
        <w:t xml:space="preserve"> </w:t>
      </w:r>
      <w:r w:rsidRPr="003C2A8C">
        <w:rPr>
          <w:rFonts w:hint="cs"/>
          <w:rtl/>
        </w:rPr>
        <w:t>הפוליטית</w:t>
      </w:r>
      <w:r w:rsidRPr="003C2A8C">
        <w:rPr>
          <w:rtl/>
        </w:rPr>
        <w:t xml:space="preserve"> </w:t>
      </w:r>
      <w:r w:rsidRPr="003C2A8C">
        <w:rPr>
          <w:rFonts w:hint="cs"/>
          <w:rtl/>
        </w:rPr>
        <w:t>במסגרת</w:t>
      </w:r>
      <w:r w:rsidRPr="003C2A8C">
        <w:rPr>
          <w:rtl/>
        </w:rPr>
        <w:t xml:space="preserve"> </w:t>
      </w:r>
      <w:r w:rsidRPr="003C2A8C">
        <w:rPr>
          <w:rFonts w:hint="cs"/>
          <w:rtl/>
        </w:rPr>
        <w:t>הליך</w:t>
      </w:r>
      <w:r w:rsidRPr="003C2A8C">
        <w:rPr>
          <w:rtl/>
        </w:rPr>
        <w:t xml:space="preserve"> </w:t>
      </w:r>
      <w:r w:rsidRPr="003C2A8C">
        <w:rPr>
          <w:rFonts w:hint="cs"/>
          <w:rtl/>
        </w:rPr>
        <w:t>מינויו</w:t>
      </w:r>
      <w:r w:rsidRPr="003C2A8C">
        <w:rPr>
          <w:rtl/>
        </w:rPr>
        <w:t xml:space="preserve">; </w:t>
      </w:r>
      <w:r w:rsidRPr="003C2A8C">
        <w:rPr>
          <w:rFonts w:hint="cs"/>
          <w:rtl/>
        </w:rPr>
        <w:t>מנכ</w:t>
      </w:r>
      <w:r w:rsidRPr="003C2A8C">
        <w:rPr>
          <w:rtl/>
        </w:rPr>
        <w:t xml:space="preserve">"ל </w:t>
      </w:r>
      <w:r w:rsidRPr="003C2A8C">
        <w:rPr>
          <w:rFonts w:hint="cs"/>
          <w:rtl/>
        </w:rPr>
        <w:t>החברה</w:t>
      </w:r>
      <w:r w:rsidRPr="003C2A8C">
        <w:rPr>
          <w:rtl/>
        </w:rPr>
        <w:t xml:space="preserve"> </w:t>
      </w:r>
      <w:r w:rsidRPr="003C2A8C">
        <w:rPr>
          <w:rFonts w:hint="cs"/>
          <w:rtl/>
        </w:rPr>
        <w:t>הוביל</w:t>
      </w:r>
      <w:r w:rsidRPr="003C2A8C">
        <w:rPr>
          <w:rtl/>
        </w:rPr>
        <w:t xml:space="preserve"> </w:t>
      </w:r>
      <w:r w:rsidRPr="003C2A8C">
        <w:rPr>
          <w:rFonts w:hint="cs"/>
          <w:rtl/>
        </w:rPr>
        <w:t>התקשרות</w:t>
      </w:r>
      <w:r w:rsidRPr="003C2A8C">
        <w:rPr>
          <w:rtl/>
        </w:rPr>
        <w:t xml:space="preserve"> </w:t>
      </w:r>
      <w:r w:rsidRPr="003C2A8C">
        <w:rPr>
          <w:rFonts w:hint="cs"/>
          <w:rtl/>
        </w:rPr>
        <w:t>בהיקף</w:t>
      </w:r>
      <w:r w:rsidRPr="003C2A8C">
        <w:rPr>
          <w:rtl/>
        </w:rPr>
        <w:t xml:space="preserve"> </w:t>
      </w:r>
      <w:r w:rsidRPr="003C2A8C">
        <w:rPr>
          <w:rFonts w:hint="cs"/>
          <w:rtl/>
        </w:rPr>
        <w:t>ניכר</w:t>
      </w:r>
      <w:r w:rsidRPr="003C2A8C">
        <w:rPr>
          <w:rtl/>
        </w:rPr>
        <w:t xml:space="preserve"> </w:t>
      </w:r>
      <w:r w:rsidRPr="003C2A8C">
        <w:rPr>
          <w:rFonts w:hint="cs"/>
          <w:rtl/>
        </w:rPr>
        <w:t>לשכירת</w:t>
      </w:r>
      <w:r w:rsidRPr="003C2A8C">
        <w:rPr>
          <w:rtl/>
        </w:rPr>
        <w:t xml:space="preserve"> </w:t>
      </w:r>
      <w:r w:rsidRPr="003C2A8C">
        <w:rPr>
          <w:rFonts w:hint="cs"/>
          <w:rtl/>
        </w:rPr>
        <w:t>משרדים לחברה,</w:t>
      </w:r>
      <w:r w:rsidRPr="003C2A8C">
        <w:rPr>
          <w:rtl/>
        </w:rPr>
        <w:t xml:space="preserve"> </w:t>
      </w:r>
      <w:r w:rsidRPr="003C2A8C">
        <w:rPr>
          <w:rFonts w:hint="cs"/>
          <w:rtl/>
        </w:rPr>
        <w:t>מבלי שדיווח על היכרות מוקדמת שלו עם משווק הנכס</w:t>
      </w:r>
      <w:r w:rsidRPr="003C2A8C">
        <w:rPr>
          <w:rtl/>
        </w:rPr>
        <w:t xml:space="preserve">; </w:t>
      </w:r>
      <w:r w:rsidRPr="003C2A8C">
        <w:rPr>
          <w:rFonts w:hint="cs"/>
          <w:rtl/>
        </w:rPr>
        <w:t>בכל</w:t>
      </w:r>
      <w:r w:rsidRPr="003C2A8C">
        <w:rPr>
          <w:rtl/>
        </w:rPr>
        <w:t xml:space="preserve"> הנוגע למינוי</w:t>
      </w:r>
      <w:r w:rsidRPr="003C2A8C">
        <w:rPr>
          <w:rFonts w:hint="cs"/>
          <w:rtl/>
        </w:rPr>
        <w:t xml:space="preserve"> עובדים</w:t>
      </w:r>
      <w:r w:rsidRPr="003C2A8C">
        <w:rPr>
          <w:rtl/>
        </w:rPr>
        <w:t xml:space="preserve"> נמצא כי </w:t>
      </w:r>
      <w:r w:rsidRPr="003C2A8C">
        <w:rPr>
          <w:rFonts w:hint="cs"/>
          <w:rtl/>
        </w:rPr>
        <w:t>כמה</w:t>
      </w:r>
      <w:r w:rsidRPr="003C2A8C">
        <w:rPr>
          <w:rtl/>
        </w:rPr>
        <w:t xml:space="preserve"> מהם בוצעו בדרך של "חבר מביא חבר"</w:t>
      </w:r>
      <w:r w:rsidRPr="003C2A8C">
        <w:rPr>
          <w:rFonts w:hint="cs"/>
          <w:rtl/>
        </w:rPr>
        <w:t>, ללא הליך תחרותי ושוויוני</w:t>
      </w:r>
      <w:r w:rsidRPr="003C2A8C">
        <w:rPr>
          <w:rtl/>
        </w:rPr>
        <w:t xml:space="preserve">. </w:t>
      </w:r>
      <w:r w:rsidRPr="003C2A8C">
        <w:rPr>
          <w:rFonts w:hint="cs"/>
          <w:rtl/>
        </w:rPr>
        <w:t xml:space="preserve">בכלל זה, </w:t>
      </w:r>
      <w:r w:rsidRPr="003C2A8C">
        <w:rPr>
          <w:rtl/>
        </w:rPr>
        <w:t xml:space="preserve">היועץ המשפטי של החברה - שומר סף של החברה - </w:t>
      </w:r>
      <w:r w:rsidRPr="003C2A8C">
        <w:rPr>
          <w:rFonts w:hint="cs"/>
          <w:rtl/>
        </w:rPr>
        <w:t>היה מעורב בגיוס עובדת שהיא מכרה שלו ללא הליך תחרותי,</w:t>
      </w:r>
      <w:r w:rsidRPr="003C2A8C">
        <w:rPr>
          <w:rtl/>
        </w:rPr>
        <w:t xml:space="preserve"> וכמוהו </w:t>
      </w:r>
      <w:r w:rsidRPr="003C2A8C">
        <w:rPr>
          <w:rFonts w:hint="cs"/>
          <w:rtl/>
        </w:rPr>
        <w:t>פעלו</w:t>
      </w:r>
      <w:r w:rsidRPr="003C2A8C">
        <w:rPr>
          <w:rtl/>
        </w:rPr>
        <w:t xml:space="preserve"> גם </w:t>
      </w:r>
      <w:r w:rsidRPr="003C2A8C">
        <w:rPr>
          <w:rFonts w:hint="cs"/>
          <w:rtl/>
        </w:rPr>
        <w:t>סמנכ</w:t>
      </w:r>
      <w:r w:rsidRPr="003C2A8C">
        <w:rPr>
          <w:rtl/>
        </w:rPr>
        <w:t xml:space="preserve">"ל </w:t>
      </w:r>
      <w:r w:rsidRPr="003C2A8C">
        <w:rPr>
          <w:rFonts w:hint="cs"/>
          <w:rtl/>
        </w:rPr>
        <w:t>השיווק ומזכירת החברה דאז</w:t>
      </w:r>
      <w:r w:rsidRPr="003C2A8C">
        <w:rPr>
          <w:rtl/>
        </w:rPr>
        <w:t xml:space="preserve">. </w:t>
      </w:r>
      <w:r w:rsidRPr="003C2A8C">
        <w:rPr>
          <w:rFonts w:hint="cs"/>
          <w:rtl/>
        </w:rPr>
        <w:t xml:space="preserve">עוד עלה כי החברה ביצעה </w:t>
      </w:r>
      <w:r w:rsidRPr="003C2A8C">
        <w:rPr>
          <w:rtl/>
        </w:rPr>
        <w:t xml:space="preserve">התקשרויות </w:t>
      </w:r>
      <w:r w:rsidRPr="003C2A8C">
        <w:rPr>
          <w:rFonts w:hint="cs"/>
          <w:rtl/>
        </w:rPr>
        <w:t xml:space="preserve">רחבות היקף </w:t>
      </w:r>
      <w:r w:rsidRPr="003C2A8C">
        <w:rPr>
          <w:rtl/>
        </w:rPr>
        <w:t>של</w:t>
      </w:r>
      <w:r w:rsidRPr="003C2A8C">
        <w:rPr>
          <w:rFonts w:hint="cs"/>
          <w:rtl/>
        </w:rPr>
        <w:t>א בהתאם</w:t>
      </w:r>
      <w:r w:rsidRPr="003C2A8C">
        <w:rPr>
          <w:rtl/>
        </w:rPr>
        <w:t xml:space="preserve"> </w:t>
      </w:r>
      <w:r w:rsidRPr="003C2A8C">
        <w:rPr>
          <w:rFonts w:hint="cs"/>
          <w:rtl/>
        </w:rPr>
        <w:t>ל</w:t>
      </w:r>
      <w:r w:rsidRPr="003C2A8C">
        <w:rPr>
          <w:rtl/>
        </w:rPr>
        <w:t>דיני המכרזים</w:t>
      </w:r>
      <w:r w:rsidRPr="003C2A8C">
        <w:rPr>
          <w:rFonts w:hint="cs"/>
          <w:rtl/>
        </w:rPr>
        <w:t>.</w:t>
      </w:r>
    </w:p>
    <w:p w:rsidR="000A4680" w:rsidRPr="003C2A8C" w:rsidP="00755D12">
      <w:pPr>
        <w:pStyle w:val="RESHET"/>
        <w:rPr>
          <w:rtl/>
        </w:rPr>
      </w:pPr>
      <w:r w:rsidRPr="003C2A8C">
        <w:rPr>
          <w:rtl/>
        </w:rPr>
        <w:t>ממנהלי</w:t>
      </w:r>
      <w:r w:rsidRPr="003C2A8C">
        <w:rPr>
          <w:rFonts w:hint="cs"/>
          <w:rtl/>
        </w:rPr>
        <w:t>ם של</w:t>
      </w:r>
      <w:r w:rsidRPr="003C2A8C">
        <w:rPr>
          <w:rtl/>
        </w:rPr>
        <w:t xml:space="preserve"> חברה ממשלתית </w:t>
      </w:r>
      <w:r w:rsidRPr="003C2A8C">
        <w:rPr>
          <w:rFonts w:hint="cs"/>
          <w:rtl/>
        </w:rPr>
        <w:t>מצופה כי ינהגו</w:t>
      </w:r>
      <w:r w:rsidRPr="003C2A8C">
        <w:rPr>
          <w:rtl/>
        </w:rPr>
        <w:t xml:space="preserve"> </w:t>
      </w:r>
      <w:r w:rsidRPr="003C2A8C">
        <w:rPr>
          <w:rFonts w:hint="cs"/>
          <w:rtl/>
        </w:rPr>
        <w:t>הקפדה</w:t>
      </w:r>
      <w:r w:rsidRPr="003C2A8C">
        <w:rPr>
          <w:rtl/>
        </w:rPr>
        <w:t xml:space="preserve"> </w:t>
      </w:r>
      <w:r w:rsidRPr="003C2A8C">
        <w:rPr>
          <w:rFonts w:hint="cs"/>
          <w:rtl/>
        </w:rPr>
        <w:t>יתרה</w:t>
      </w:r>
      <w:r w:rsidRPr="003C2A8C">
        <w:rPr>
          <w:rtl/>
        </w:rPr>
        <w:t xml:space="preserve"> בכספי החברה</w:t>
      </w:r>
      <w:r w:rsidRPr="003C2A8C">
        <w:rPr>
          <w:rFonts w:hint="cs"/>
          <w:rtl/>
        </w:rPr>
        <w:t xml:space="preserve">, אולם הועלה כי חברי </w:t>
      </w:r>
      <w:r w:rsidRPr="003C2A8C">
        <w:rPr>
          <w:rtl/>
        </w:rPr>
        <w:t xml:space="preserve">הנהלת עמידר </w:t>
      </w:r>
      <w:r w:rsidRPr="003C2A8C">
        <w:rPr>
          <w:rFonts w:hint="cs"/>
          <w:rtl/>
        </w:rPr>
        <w:t>לא נהגו ב</w:t>
      </w:r>
      <w:r w:rsidRPr="003C2A8C">
        <w:rPr>
          <w:rtl/>
        </w:rPr>
        <w:t>כספי החברה</w:t>
      </w:r>
      <w:r w:rsidRPr="003C2A8C">
        <w:rPr>
          <w:rFonts w:hint="cs"/>
          <w:rtl/>
        </w:rPr>
        <w:t xml:space="preserve"> בזהירות ובהקפדה הראויות</w:t>
      </w:r>
      <w:r w:rsidRPr="003C2A8C">
        <w:rPr>
          <w:rtl/>
        </w:rPr>
        <w:t xml:space="preserve">. </w:t>
      </w:r>
      <w:r w:rsidRPr="003C2A8C">
        <w:rPr>
          <w:rFonts w:hint="cs"/>
          <w:rtl/>
        </w:rPr>
        <w:t xml:space="preserve">המנכ"ל וכמה סמנכ"לים </w:t>
      </w:r>
      <w:r w:rsidRPr="003C2A8C">
        <w:rPr>
          <w:rtl/>
        </w:rPr>
        <w:t>לא נהגו בזהירות המתחייבת בכל הנוגע להוצאותיהם האישיות</w:t>
      </w:r>
      <w:r w:rsidRPr="003C2A8C">
        <w:rPr>
          <w:rFonts w:hint="cs"/>
          <w:rtl/>
        </w:rPr>
        <w:t>,</w:t>
      </w:r>
      <w:r w:rsidRPr="003C2A8C">
        <w:rPr>
          <w:rtl/>
        </w:rPr>
        <w:t xml:space="preserve"> </w:t>
      </w:r>
      <w:r w:rsidRPr="003C2A8C">
        <w:rPr>
          <w:rFonts w:hint="cs"/>
          <w:rtl/>
        </w:rPr>
        <w:t xml:space="preserve">וחלקם אף </w:t>
      </w:r>
      <w:r w:rsidRPr="003C2A8C">
        <w:rPr>
          <w:rtl/>
        </w:rPr>
        <w:t>קיבלו כפל תשלום בגין הוצאות אירוח</w:t>
      </w:r>
      <w:r w:rsidRPr="003C2A8C">
        <w:rPr>
          <w:rFonts w:hint="cs"/>
          <w:rtl/>
        </w:rPr>
        <w:t>;</w:t>
      </w:r>
      <w:r w:rsidRPr="003C2A8C">
        <w:rPr>
          <w:rtl/>
        </w:rPr>
        <w:t xml:space="preserve"> </w:t>
      </w:r>
      <w:r w:rsidRPr="003C2A8C">
        <w:rPr>
          <w:rFonts w:hint="cs"/>
          <w:rtl/>
        </w:rPr>
        <w:t xml:space="preserve">החברה </w:t>
      </w:r>
      <w:r w:rsidRPr="003C2A8C">
        <w:rPr>
          <w:rtl/>
        </w:rPr>
        <w:t>הקצ</w:t>
      </w:r>
      <w:r w:rsidRPr="003C2A8C">
        <w:rPr>
          <w:rFonts w:hint="cs"/>
          <w:rtl/>
        </w:rPr>
        <w:t>תה</w:t>
      </w:r>
      <w:r w:rsidRPr="003C2A8C">
        <w:rPr>
          <w:rtl/>
        </w:rPr>
        <w:t xml:space="preserve"> רכבים לבעלי תפקידים</w:t>
      </w:r>
      <w:r w:rsidRPr="003C2A8C">
        <w:rPr>
          <w:rFonts w:hint="cs"/>
          <w:rtl/>
        </w:rPr>
        <w:t>,</w:t>
      </w:r>
      <w:r w:rsidRPr="003C2A8C">
        <w:rPr>
          <w:rtl/>
        </w:rPr>
        <w:t xml:space="preserve"> </w:t>
      </w:r>
      <w:r w:rsidRPr="003C2A8C">
        <w:rPr>
          <w:rFonts w:hint="cs"/>
          <w:rtl/>
        </w:rPr>
        <w:t>בלא שבחנה כנדרש אם</w:t>
      </w:r>
      <w:r w:rsidRPr="003C2A8C">
        <w:rPr>
          <w:rtl/>
        </w:rPr>
        <w:t xml:space="preserve"> </w:t>
      </w:r>
      <w:r w:rsidRPr="003C2A8C">
        <w:rPr>
          <w:rFonts w:hint="cs"/>
          <w:rtl/>
        </w:rPr>
        <w:t>הם זכאים</w:t>
      </w:r>
      <w:r w:rsidRPr="003C2A8C">
        <w:rPr>
          <w:rtl/>
        </w:rPr>
        <w:t xml:space="preserve"> </w:t>
      </w:r>
      <w:r w:rsidRPr="003C2A8C">
        <w:rPr>
          <w:rFonts w:hint="cs"/>
          <w:rtl/>
        </w:rPr>
        <w:t>לכך;</w:t>
      </w:r>
      <w:r w:rsidRPr="003C2A8C">
        <w:rPr>
          <w:rtl/>
        </w:rPr>
        <w:t xml:space="preserve"> </w:t>
      </w:r>
      <w:r w:rsidRPr="003C2A8C">
        <w:rPr>
          <w:rFonts w:hint="cs"/>
          <w:rtl/>
        </w:rPr>
        <w:t>סמנכ</w:t>
      </w:r>
      <w:r w:rsidRPr="003C2A8C">
        <w:rPr>
          <w:rtl/>
        </w:rPr>
        <w:t xml:space="preserve">"ל השיווק </w:t>
      </w:r>
      <w:r w:rsidRPr="003C2A8C">
        <w:rPr>
          <w:rFonts w:hint="cs"/>
          <w:rtl/>
        </w:rPr>
        <w:t>איפשר</w:t>
      </w:r>
      <w:r w:rsidRPr="003C2A8C">
        <w:rPr>
          <w:rtl/>
        </w:rPr>
        <w:t xml:space="preserve"> שימוש בתקציב הפרסום </w:t>
      </w:r>
      <w:r w:rsidRPr="003C2A8C">
        <w:rPr>
          <w:rFonts w:hint="cs"/>
          <w:rtl/>
        </w:rPr>
        <w:t>של</w:t>
      </w:r>
      <w:r w:rsidRPr="003C2A8C">
        <w:rPr>
          <w:rtl/>
        </w:rPr>
        <w:t xml:space="preserve"> החברה לקידו</w:t>
      </w:r>
      <w:r w:rsidRPr="003C2A8C">
        <w:rPr>
          <w:rFonts w:hint="cs"/>
          <w:rtl/>
        </w:rPr>
        <w:t>ם</w:t>
      </w:r>
      <w:r w:rsidRPr="003C2A8C">
        <w:rPr>
          <w:rtl/>
        </w:rPr>
        <w:t xml:space="preserve"> תדמיתו </w:t>
      </w:r>
      <w:r w:rsidRPr="003C2A8C">
        <w:rPr>
          <w:rFonts w:hint="cs"/>
          <w:rtl/>
        </w:rPr>
        <w:t xml:space="preserve">האישית </w:t>
      </w:r>
      <w:r w:rsidRPr="003C2A8C">
        <w:rPr>
          <w:rtl/>
        </w:rPr>
        <w:t>של יו"ר</w:t>
      </w:r>
      <w:r w:rsidRPr="003C2A8C">
        <w:rPr>
          <w:rFonts w:hint="cs"/>
          <w:rtl/>
        </w:rPr>
        <w:t xml:space="preserve"> עמידר.</w:t>
      </w:r>
    </w:p>
    <w:p w:rsidR="000A4680" w:rsidRPr="003C2A8C" w:rsidP="00755D12">
      <w:pPr>
        <w:pStyle w:val="RESHET"/>
        <w:rPr>
          <w:rtl/>
        </w:rPr>
      </w:pPr>
      <w:r w:rsidRPr="003C2A8C">
        <w:rPr>
          <w:rFonts w:hint="cs"/>
          <w:rtl/>
        </w:rPr>
        <w:t xml:space="preserve">עוד בשנת 1992 ציינה </w:t>
      </w:r>
      <w:r w:rsidRPr="003C2A8C">
        <w:rPr>
          <w:rtl/>
        </w:rPr>
        <w:t>מבקר</w:t>
      </w:r>
      <w:r w:rsidRPr="003C2A8C">
        <w:rPr>
          <w:rFonts w:hint="cs"/>
          <w:rtl/>
        </w:rPr>
        <w:t>ת</w:t>
      </w:r>
      <w:r w:rsidRPr="003C2A8C">
        <w:rPr>
          <w:rtl/>
        </w:rPr>
        <w:t xml:space="preserve"> המדינה </w:t>
      </w:r>
      <w:r w:rsidRPr="003C2A8C">
        <w:rPr>
          <w:rFonts w:hint="cs"/>
          <w:rtl/>
        </w:rPr>
        <w:t>השופטת</w:t>
      </w:r>
      <w:r w:rsidRPr="003C2A8C">
        <w:rPr>
          <w:rtl/>
        </w:rPr>
        <w:t xml:space="preserve"> </w:t>
      </w:r>
      <w:r w:rsidRPr="003C2A8C">
        <w:rPr>
          <w:rFonts w:hint="cs"/>
          <w:rtl/>
        </w:rPr>
        <w:t>מרים</w:t>
      </w:r>
      <w:r w:rsidRPr="003C2A8C">
        <w:rPr>
          <w:rtl/>
        </w:rPr>
        <w:t xml:space="preserve"> </w:t>
      </w:r>
      <w:r w:rsidRPr="003C2A8C">
        <w:rPr>
          <w:rFonts w:hint="cs"/>
          <w:rtl/>
        </w:rPr>
        <w:t>בן</w:t>
      </w:r>
      <w:r w:rsidRPr="003C2A8C">
        <w:rPr>
          <w:rtl/>
        </w:rPr>
        <w:t xml:space="preserve"> </w:t>
      </w:r>
      <w:r w:rsidRPr="003C2A8C">
        <w:rPr>
          <w:rFonts w:hint="cs"/>
          <w:rtl/>
        </w:rPr>
        <w:t>פורת</w:t>
      </w:r>
      <w:r>
        <w:rPr>
          <w:rStyle w:val="FootnoteReference0"/>
          <w:sz w:val="18"/>
          <w:rtl/>
        </w:rPr>
        <w:footnoteReference w:id="37"/>
      </w:r>
      <w:r w:rsidRPr="003C2A8C">
        <w:rPr>
          <w:rFonts w:hint="cs"/>
          <w:rtl/>
        </w:rPr>
        <w:t xml:space="preserve"> ז"ל</w:t>
      </w:r>
      <w:r w:rsidRPr="003C2A8C">
        <w:rPr>
          <w:rtl/>
        </w:rPr>
        <w:t xml:space="preserve"> </w:t>
      </w:r>
      <w:r w:rsidRPr="003C2A8C">
        <w:rPr>
          <w:rFonts w:hint="cs"/>
          <w:rtl/>
        </w:rPr>
        <w:t>כדברים האלה:</w:t>
      </w:r>
      <w:r w:rsidRPr="003C2A8C">
        <w:rPr>
          <w:rtl/>
        </w:rPr>
        <w:t xml:space="preserve"> "על עמידר</w:t>
      </w:r>
      <w:r w:rsidRPr="003C2A8C">
        <w:rPr>
          <w:rFonts w:hint="cs"/>
          <w:rtl/>
        </w:rPr>
        <w:t>.</w:t>
      </w:r>
      <w:r w:rsidRPr="003C2A8C">
        <w:rPr>
          <w:rtl/>
        </w:rPr>
        <w:t xml:space="preserve">.. הוטלה אחריות נכבדה לאכלוס ולתחזוקה של דירות המיועדות למשפחות המצוקה ולעולים. חברה ממשלתית העוסקת באוכלוסייה שהמצוקה היא ממאפייניה המובהקים חייבת במיוחד להקפיד בהוצאותיה ובראש ובראשונה בהוצאות האישיות של נושאי המשרה הבכירים". </w:t>
      </w:r>
      <w:r w:rsidRPr="003C2A8C">
        <w:rPr>
          <w:rFonts w:hint="cs"/>
          <w:rtl/>
        </w:rPr>
        <w:t>ראוי כי דברים אלו יהיו נר לרגלי דירקטוריון עמידר והנהלתה הבכירה. מבחינה זו יש לציין לחיוב כי עוד במהלך הביקורת החלה עמידר לתקן חלק ניכר מהליקויים שהעלה דוח זה, וליישם את המלצותיו.</w:t>
      </w:r>
    </w:p>
    <w:p w:rsidR="000A4680" w:rsidRPr="003C2A8C" w:rsidP="00755D12">
      <w:pPr>
        <w:pStyle w:val="RESHET"/>
        <w:rPr>
          <w:rtl/>
        </w:rPr>
      </w:pPr>
      <w:r w:rsidRPr="003C2A8C">
        <w:rPr>
          <w:rFonts w:hint="cs"/>
          <w:rtl/>
        </w:rPr>
        <w:t xml:space="preserve">בדוח זה הועלה עוד כי משרד הבינוי ועמידר מימנו תשדיר טלוויזיה הנוגע </w:t>
      </w:r>
      <w:r w:rsidRPr="003C2A8C">
        <w:rPr>
          <w:rFonts w:hint="cs"/>
          <w:rtl/>
        </w:rPr>
        <w:t>לפרוייקט</w:t>
      </w:r>
      <w:r w:rsidRPr="003C2A8C">
        <w:rPr>
          <w:rFonts w:hint="cs"/>
          <w:rtl/>
        </w:rPr>
        <w:t xml:space="preserve"> "שיקום שכונות חוזר", שבהפקתו הייתה מעורבת לשכת שר הבינוי, ח"כ יואב </w:t>
      </w:r>
      <w:r w:rsidRPr="003C2A8C">
        <w:rPr>
          <w:rFonts w:hint="cs"/>
          <w:rtl/>
        </w:rPr>
        <w:t>גלנט</w:t>
      </w:r>
      <w:r w:rsidRPr="003C2A8C">
        <w:rPr>
          <w:rFonts w:hint="cs"/>
          <w:rtl/>
        </w:rPr>
        <w:t xml:space="preserve">, ורובו עסק בחייו האישיים של השר. פעולות לשכת השר בעניין זה עמדו בניגוד להנחיות היועץ המשפטי לממשלה והוראות </w:t>
      </w:r>
      <w:r w:rsidRPr="003C2A8C">
        <w:rPr>
          <w:rFonts w:hint="cs"/>
          <w:rtl/>
        </w:rPr>
        <w:t>התכ"ם</w:t>
      </w:r>
      <w:r w:rsidRPr="003C2A8C">
        <w:rPr>
          <w:rFonts w:hint="cs"/>
          <w:rtl/>
        </w:rPr>
        <w:t xml:space="preserve"> האוסרות על פרסומת וקידום אישי של נושאי משרה. בתשדיר אף לא הובהר כי הוא מומן מכספי ציבור. בעקבות הביקורת פעלו השר ומנכ"ל המשרד דאז למניעת ליקויים דומים בעתיד.</w:t>
      </w:r>
    </w:p>
    <w:p w:rsidR="002525CC" w:rsidRPr="00334978" w:rsidP="00151FC3">
      <w:pPr>
        <w:spacing w:line="240" w:lineRule="exact"/>
        <w:ind w:right="2268"/>
        <w:jc w:val="both"/>
        <w:rPr>
          <w:rFonts w:ascii="Tahoma" w:hAnsi="Tahoma" w:cs="Tahoma"/>
          <w:sz w:val="18"/>
          <w:szCs w:val="18"/>
          <w:rtl/>
        </w:rPr>
      </w:pPr>
    </w:p>
    <w:sectPr w:rsidSect="00C20745">
      <w:headerReference w:type="even" r:id="rId18"/>
      <w:headerReference w:type="default" r:id="rId19"/>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F3D59" w:rsidRPr="008A007A" w:rsidP="008A007A">
      <w:pPr>
        <w:pStyle w:val="Footer"/>
      </w:pPr>
    </w:p>
  </w:footnote>
  <w:footnote w:type="continuationSeparator" w:id="1">
    <w:p w:rsidR="00AF3D59" w:rsidP="00CB3322">
      <w:pPr>
        <w:spacing w:after="0" w:line="240" w:lineRule="auto"/>
      </w:pPr>
      <w:r>
        <w:continuationSeparator/>
      </w:r>
    </w:p>
    <w:p w:rsidR="00AF3D59"/>
  </w:footnote>
  <w:footnote w:id="2">
    <w:p w:rsidR="00DA50EE" w:rsidP="00AA4652">
      <w:pPr>
        <w:pStyle w:val="FootnoteText"/>
        <w:rPr>
          <w:rtl/>
        </w:rPr>
      </w:pPr>
      <w:r w:rsidRPr="00AA4652">
        <w:rPr>
          <w:rStyle w:val="FootnoteReference0"/>
          <w:vertAlign w:val="baseline"/>
        </w:rPr>
        <w:footnoteRef/>
      </w:r>
      <w:r w:rsidRPr="00AA4652">
        <w:rPr>
          <w:rtl/>
        </w:rPr>
        <w:t xml:space="preserve"> </w:t>
      </w:r>
      <w:r w:rsidRPr="00AA4652">
        <w:rPr>
          <w:rtl/>
        </w:rPr>
        <w:tab/>
      </w:r>
      <w:r>
        <w:rPr>
          <w:rFonts w:hint="cs"/>
          <w:rtl/>
        </w:rPr>
        <w:t xml:space="preserve">מבקר המדינה, </w:t>
      </w:r>
      <w:r w:rsidRPr="00F70F3B">
        <w:rPr>
          <w:rFonts w:hint="cs"/>
          <w:b/>
          <w:bCs/>
          <w:rtl/>
        </w:rPr>
        <w:t>דוחות</w:t>
      </w:r>
      <w:r w:rsidRPr="00F70F3B">
        <w:rPr>
          <w:b/>
          <w:bCs/>
          <w:rtl/>
        </w:rPr>
        <w:t xml:space="preserve"> </w:t>
      </w:r>
      <w:r w:rsidRPr="00F70F3B">
        <w:rPr>
          <w:rFonts w:hint="cs"/>
          <w:b/>
          <w:bCs/>
          <w:rtl/>
        </w:rPr>
        <w:t>ביקורת</w:t>
      </w:r>
      <w:r w:rsidRPr="00F70F3B">
        <w:rPr>
          <w:b/>
          <w:bCs/>
          <w:rtl/>
        </w:rPr>
        <w:t xml:space="preserve"> </w:t>
      </w:r>
      <w:r w:rsidRPr="00F70F3B">
        <w:rPr>
          <w:rFonts w:hint="cs"/>
          <w:b/>
          <w:bCs/>
          <w:rtl/>
        </w:rPr>
        <w:t>על</w:t>
      </w:r>
      <w:r w:rsidRPr="00F70F3B">
        <w:rPr>
          <w:b/>
          <w:bCs/>
          <w:rtl/>
        </w:rPr>
        <w:t xml:space="preserve"> </w:t>
      </w:r>
      <w:r w:rsidRPr="00F70F3B">
        <w:rPr>
          <w:rFonts w:hint="cs"/>
          <w:b/>
          <w:bCs/>
          <w:rtl/>
        </w:rPr>
        <w:t>האיגודים</w:t>
      </w:r>
      <w:r w:rsidRPr="00F70F3B">
        <w:rPr>
          <w:b/>
          <w:bCs/>
          <w:rtl/>
        </w:rPr>
        <w:t xml:space="preserve"> </w:t>
      </w:r>
      <w:r w:rsidRPr="00F70F3B">
        <w:rPr>
          <w:rFonts w:hint="cs"/>
          <w:b/>
          <w:bCs/>
          <w:rtl/>
        </w:rPr>
        <w:t>בתחום</w:t>
      </w:r>
      <w:r w:rsidRPr="00F70F3B">
        <w:rPr>
          <w:b/>
          <w:bCs/>
          <w:rtl/>
        </w:rPr>
        <w:t xml:space="preserve"> </w:t>
      </w:r>
      <w:r w:rsidRPr="00F70F3B">
        <w:rPr>
          <w:rFonts w:hint="cs"/>
          <w:b/>
          <w:bCs/>
          <w:rtl/>
        </w:rPr>
        <w:t>הבינוי</w:t>
      </w:r>
      <w:r w:rsidRPr="00F70F3B">
        <w:rPr>
          <w:b/>
          <w:bCs/>
          <w:rtl/>
        </w:rPr>
        <w:t xml:space="preserve"> </w:t>
      </w:r>
      <w:r w:rsidRPr="00F70F3B">
        <w:rPr>
          <w:rFonts w:hint="cs"/>
          <w:b/>
          <w:bCs/>
          <w:rtl/>
        </w:rPr>
        <w:t>והשיכון</w:t>
      </w:r>
      <w:r>
        <w:rPr>
          <w:rFonts w:hint="cs"/>
          <w:rtl/>
        </w:rPr>
        <w:t xml:space="preserve"> (1992), עמ' 42.</w:t>
      </w:r>
    </w:p>
  </w:footnote>
  <w:footnote w:id="3">
    <w:p w:rsidR="00DA50EE" w:rsidRPr="00E54799" w:rsidP="000A4680">
      <w:pPr>
        <w:pStyle w:val="FootnoteText"/>
        <w:rPr>
          <w:rtl/>
        </w:rPr>
      </w:pPr>
      <w:r w:rsidRPr="00AA4652">
        <w:rPr>
          <w:rStyle w:val="FootnoteReference0"/>
          <w:vertAlign w:val="baseline"/>
        </w:rPr>
        <w:footnoteRef/>
      </w:r>
      <w:r w:rsidRPr="00AA4652">
        <w:rPr>
          <w:rtl/>
        </w:rPr>
        <w:t xml:space="preserve"> </w:t>
      </w:r>
      <w:r w:rsidRPr="00AA4652">
        <w:rPr>
          <w:rtl/>
        </w:rPr>
        <w:tab/>
      </w:r>
      <w:r w:rsidRPr="00E54799">
        <w:rPr>
          <w:rFonts w:hint="cs"/>
          <w:rtl/>
        </w:rPr>
        <w:t>החלטת</w:t>
      </w:r>
      <w:r w:rsidRPr="00E54799">
        <w:rPr>
          <w:rtl/>
        </w:rPr>
        <w:t xml:space="preserve"> </w:t>
      </w:r>
      <w:r w:rsidRPr="00E54799">
        <w:rPr>
          <w:rFonts w:hint="cs"/>
          <w:rtl/>
        </w:rPr>
        <w:t>ממשלה</w:t>
      </w:r>
      <w:r w:rsidRPr="00E54799">
        <w:rPr>
          <w:rtl/>
        </w:rPr>
        <w:t xml:space="preserve"> </w:t>
      </w:r>
      <w:r w:rsidRPr="00E54799">
        <w:rPr>
          <w:rFonts w:hint="cs"/>
          <w:rtl/>
        </w:rPr>
        <w:t>מס</w:t>
      </w:r>
      <w:r>
        <w:rPr>
          <w:rFonts w:hint="cs"/>
          <w:rtl/>
        </w:rPr>
        <w:t>'</w:t>
      </w:r>
      <w:r w:rsidRPr="00E54799">
        <w:rPr>
          <w:rtl/>
        </w:rPr>
        <w:t xml:space="preserve"> 2127 </w:t>
      </w:r>
      <w:r w:rsidRPr="00E54799">
        <w:rPr>
          <w:rFonts w:hint="cs"/>
          <w:rtl/>
        </w:rPr>
        <w:t>מיום</w:t>
      </w:r>
      <w:r w:rsidRPr="00E54799">
        <w:rPr>
          <w:rtl/>
        </w:rPr>
        <w:t xml:space="preserve"> 27.10.14.</w:t>
      </w:r>
    </w:p>
  </w:footnote>
  <w:footnote w:id="4">
    <w:p w:rsidR="00DA50EE" w:rsidP="000A4680">
      <w:pPr>
        <w:pStyle w:val="FootnoteText"/>
      </w:pPr>
      <w:r w:rsidRPr="00AA4652">
        <w:rPr>
          <w:rStyle w:val="FootnoteReference0"/>
          <w:vertAlign w:val="baseline"/>
        </w:rPr>
        <w:footnoteRef/>
      </w:r>
      <w:r w:rsidRPr="00AA4652">
        <w:rPr>
          <w:rFonts w:hint="cs"/>
          <w:rtl/>
        </w:rPr>
        <w:t xml:space="preserve"> </w:t>
      </w:r>
      <w:r w:rsidRPr="00AA4652">
        <w:rPr>
          <w:rFonts w:hint="cs"/>
          <w:rtl/>
        </w:rPr>
        <w:tab/>
      </w:r>
      <w:r>
        <w:rPr>
          <w:rFonts w:hint="cs"/>
          <w:rtl/>
        </w:rPr>
        <w:t>מאגר של מועמדים מקצועיים לתפקידי דירקטורים בחברות הממשלתיות בישראל. המאגר הוקם כחלק מרפורמה מטעם רשות החברות הממשלתיות, ומטרתו לאפשר לגייס לתפקידים אלה באופן שוויוני אנשים בעלי ניסיון בזירה העסקית ובתחומים אחרים, תוך מתן הזדמנות גם למועמדים שטרם כיהנו בדירקטוריונים של חברות ממשלתיות.</w:t>
      </w:r>
    </w:p>
  </w:footnote>
  <w:footnote w:id="5">
    <w:p w:rsidR="00DA50EE" w:rsidP="000A4680">
      <w:pPr>
        <w:pStyle w:val="FootnoteText"/>
        <w:rPr>
          <w:rtl/>
        </w:rPr>
      </w:pPr>
      <w:r w:rsidRPr="00AA4652">
        <w:rPr>
          <w:rStyle w:val="FootnoteReference0"/>
          <w:vertAlign w:val="baseline"/>
        </w:rPr>
        <w:footnoteRef/>
      </w:r>
      <w:r w:rsidRPr="00AA4652">
        <w:rPr>
          <w:rFonts w:hint="cs"/>
          <w:rtl/>
        </w:rPr>
        <w:t xml:space="preserve"> </w:t>
      </w:r>
      <w:r w:rsidRPr="00AA4652">
        <w:rPr>
          <w:rFonts w:hint="cs"/>
          <w:rtl/>
        </w:rPr>
        <w:tab/>
      </w:r>
      <w:r>
        <w:rPr>
          <w:rFonts w:hint="cs"/>
          <w:rtl/>
        </w:rPr>
        <w:t>סעיף 32 (א)(3א) לחוק החברות הממשלתיות. מכוח סעיף זה התקין שר האוצר בשנת 2005 את תקנות החברות הממשלתיות (כללים בדבר אופן בחירת פקידים בכירים), התשס"ה-2005. טרם נקבעו כללים לגבי אופן בחירת כלל העובדים בחברות הממשלתיות.</w:t>
      </w:r>
    </w:p>
  </w:footnote>
  <w:footnote w:id="6">
    <w:p w:rsidR="00DA50EE" w:rsidP="000A4680">
      <w:pPr>
        <w:pStyle w:val="FootnoteText"/>
      </w:pPr>
      <w:r w:rsidRPr="00AA4652">
        <w:rPr>
          <w:rStyle w:val="FootnoteReference0"/>
          <w:vertAlign w:val="baseline"/>
        </w:rPr>
        <w:footnoteRef/>
      </w:r>
      <w:r w:rsidRPr="00AA4652">
        <w:rPr>
          <w:rFonts w:hint="cs"/>
          <w:rtl/>
        </w:rPr>
        <w:t xml:space="preserve"> </w:t>
      </w:r>
      <w:r w:rsidRPr="00AA4652">
        <w:rPr>
          <w:rFonts w:hint="cs"/>
          <w:rtl/>
        </w:rPr>
        <w:tab/>
      </w:r>
      <w:r>
        <w:rPr>
          <w:rFonts w:hint="cs"/>
          <w:rtl/>
        </w:rPr>
        <w:t>לפי הנוהל: איתור מועמדים מחוץ לחברה לתפקיד הנדרש שלא דרך פרסום פומבי.</w:t>
      </w:r>
    </w:p>
  </w:footnote>
  <w:footnote w:id="7">
    <w:p w:rsidR="00DA50EE" w:rsidP="000A4680">
      <w:pPr>
        <w:pStyle w:val="FootnoteText"/>
        <w:rPr>
          <w:rtl/>
        </w:rPr>
      </w:pPr>
      <w:r w:rsidRPr="00AA4652">
        <w:rPr>
          <w:rStyle w:val="FootnoteReference0"/>
          <w:vertAlign w:val="baseline"/>
        </w:rPr>
        <w:footnoteRef/>
      </w:r>
      <w:r w:rsidRPr="00AA4652">
        <w:rPr>
          <w:rFonts w:hint="cs"/>
          <w:rtl/>
        </w:rPr>
        <w:t xml:space="preserve"> </w:t>
      </w:r>
      <w:r w:rsidRPr="00AA4652">
        <w:rPr>
          <w:rFonts w:hint="cs"/>
          <w:rtl/>
        </w:rPr>
        <w:tab/>
      </w:r>
      <w:r>
        <w:rPr>
          <w:rFonts w:hint="cs"/>
          <w:rtl/>
        </w:rPr>
        <w:t xml:space="preserve">בעניין זה ראו למשל: מבקר המדינה, </w:t>
      </w:r>
      <w:r>
        <w:rPr>
          <w:rFonts w:hint="cs"/>
          <w:b/>
          <w:bCs/>
          <w:rtl/>
        </w:rPr>
        <w:t>איגודים</w:t>
      </w:r>
      <w:r>
        <w:rPr>
          <w:rFonts w:hint="cs"/>
          <w:rtl/>
        </w:rPr>
        <w:t xml:space="preserve"> (2003), "אל על נתיבי אוויר לישראל בע"מ", עמ' 505; </w:t>
      </w:r>
      <w:r>
        <w:rPr>
          <w:rFonts w:hint="cs"/>
          <w:b/>
          <w:bCs/>
          <w:rtl/>
        </w:rPr>
        <w:t>דוח שנתי 58א</w:t>
      </w:r>
      <w:r>
        <w:rPr>
          <w:rFonts w:hint="cs"/>
          <w:rtl/>
        </w:rPr>
        <w:t xml:space="preserve"> (2007), "העסקת עובדים בשמונה תאגידים ציבוריים", עמ' 101; </w:t>
      </w:r>
      <w:r>
        <w:rPr>
          <w:rFonts w:hint="cs"/>
          <w:b/>
          <w:bCs/>
          <w:rtl/>
        </w:rPr>
        <w:t>דוח שנתי 65א</w:t>
      </w:r>
      <w:r>
        <w:rPr>
          <w:rFonts w:hint="cs"/>
          <w:rtl/>
        </w:rPr>
        <w:t xml:space="preserve"> (2014), "גיוס והעסקה של קרובים ומקורבים בתאגידים", עמ' 133.</w:t>
      </w:r>
    </w:p>
  </w:footnote>
  <w:footnote w:id="8">
    <w:p w:rsidR="00DA50EE" w:rsidP="000A4680">
      <w:pPr>
        <w:pStyle w:val="FootnoteText"/>
        <w:rPr>
          <w:rtl/>
        </w:rPr>
      </w:pPr>
      <w:r w:rsidRPr="00AA4652">
        <w:rPr>
          <w:rStyle w:val="FootnoteReference0"/>
          <w:vertAlign w:val="baseline"/>
        </w:rPr>
        <w:footnoteRef/>
      </w:r>
      <w:r w:rsidRPr="00AA4652">
        <w:rPr>
          <w:rFonts w:hint="cs"/>
          <w:rtl/>
        </w:rPr>
        <w:t xml:space="preserve"> </w:t>
      </w:r>
      <w:r w:rsidRPr="00AA4652">
        <w:rPr>
          <w:rFonts w:hint="cs"/>
          <w:rtl/>
        </w:rPr>
        <w:tab/>
      </w:r>
      <w:r>
        <w:rPr>
          <w:rFonts w:hint="cs"/>
          <w:rtl/>
        </w:rPr>
        <w:t xml:space="preserve">מספר זה כולל הן עובדים שנקלטו בעקבות הארגון מחדש והן עובדים שנקלטו במקום עובדים שפרשו לגמלאות. לדברי עמידר, מספר משרות התקן בסוף 2016, לאחר הארגון מחדש, היה נמוך בכ-90 לעומת 2015. </w:t>
      </w:r>
    </w:p>
  </w:footnote>
  <w:footnote w:id="9">
    <w:p w:rsidR="00DA50EE" w:rsidP="000A4680">
      <w:pPr>
        <w:pStyle w:val="FootnoteText"/>
        <w:rPr>
          <w:rtl/>
        </w:rPr>
      </w:pPr>
      <w:r w:rsidRPr="00AA4652">
        <w:rPr>
          <w:rStyle w:val="FootnoteReference0"/>
          <w:vertAlign w:val="baseline"/>
        </w:rPr>
        <w:footnoteRef/>
      </w:r>
      <w:r w:rsidRPr="00AA4652">
        <w:rPr>
          <w:rtl/>
        </w:rPr>
        <w:t xml:space="preserve"> </w:t>
      </w:r>
      <w:r w:rsidRPr="00AA4652">
        <w:rPr>
          <w:rtl/>
        </w:rPr>
        <w:tab/>
      </w:r>
      <w:r>
        <w:rPr>
          <w:rFonts w:hint="cs"/>
          <w:rtl/>
        </w:rPr>
        <w:t>ראו גם להלן בפרק "ליקויים בהתנהלות דירקטורים".</w:t>
      </w:r>
    </w:p>
  </w:footnote>
  <w:footnote w:id="10">
    <w:p w:rsidR="00DA50EE" w:rsidP="000A4680">
      <w:pPr>
        <w:pStyle w:val="FootnoteText"/>
        <w:rPr>
          <w:rtl/>
        </w:rPr>
      </w:pPr>
      <w:r w:rsidRPr="00AA4652">
        <w:rPr>
          <w:rStyle w:val="FootnoteReference0"/>
          <w:vertAlign w:val="baseline"/>
        </w:rPr>
        <w:footnoteRef/>
      </w:r>
      <w:r w:rsidRPr="00AA4652">
        <w:rPr>
          <w:rtl/>
        </w:rPr>
        <w:t xml:space="preserve"> </w:t>
      </w:r>
      <w:r w:rsidRPr="00AA4652">
        <w:rPr>
          <w:rtl/>
        </w:rPr>
        <w:tab/>
      </w:r>
      <w:r>
        <w:rPr>
          <w:rFonts w:hint="cs"/>
          <w:rtl/>
        </w:rPr>
        <w:t>כפי שמסרה גב' שרן בתשובתה למשרד מבקר המדינה באפריל 2017.</w:t>
      </w:r>
    </w:p>
  </w:footnote>
  <w:footnote w:id="11">
    <w:p w:rsidR="00DA50EE" w:rsidP="000A4680">
      <w:pPr>
        <w:pStyle w:val="FootnoteText"/>
        <w:rPr>
          <w:rtl/>
        </w:rPr>
      </w:pPr>
      <w:r w:rsidRPr="00AA4652">
        <w:rPr>
          <w:rStyle w:val="FootnoteReference0"/>
          <w:vertAlign w:val="baseline"/>
        </w:rPr>
        <w:footnoteRef/>
      </w:r>
      <w:r w:rsidRPr="00AA4652">
        <w:rPr>
          <w:rtl/>
        </w:rPr>
        <w:t xml:space="preserve"> </w:t>
      </w:r>
      <w:r w:rsidRPr="00AA4652">
        <w:rPr>
          <w:rtl/>
        </w:rPr>
        <w:tab/>
      </w:r>
      <w:r>
        <w:rPr>
          <w:rFonts w:hint="cs"/>
          <w:rtl/>
        </w:rPr>
        <w:t>שמילא באותה עת באופן זמני את תפקידי מנהלת אגף משאבי אנוש, שפרשה מתפקידה.</w:t>
      </w:r>
    </w:p>
  </w:footnote>
  <w:footnote w:id="12">
    <w:p w:rsidR="00DA50EE" w:rsidP="000A4680">
      <w:pPr>
        <w:pStyle w:val="FootnoteText"/>
      </w:pPr>
      <w:r w:rsidRPr="00AA4652">
        <w:rPr>
          <w:rStyle w:val="FootnoteReference0"/>
          <w:vertAlign w:val="baseline"/>
        </w:rPr>
        <w:footnoteRef/>
      </w:r>
      <w:r w:rsidRPr="00AA4652">
        <w:rPr>
          <w:rFonts w:hint="cs"/>
          <w:rtl/>
        </w:rPr>
        <w:t xml:space="preserve"> </w:t>
      </w:r>
      <w:r w:rsidRPr="00AA4652">
        <w:rPr>
          <w:rFonts w:hint="cs"/>
          <w:rtl/>
        </w:rPr>
        <w:tab/>
      </w:r>
      <w:r>
        <w:rPr>
          <w:rFonts w:hint="cs"/>
          <w:rtl/>
        </w:rPr>
        <w:t xml:space="preserve">יצוין כי מבקר המדינה התייחס בעבר לעבודתה במפעל הפיס במסגרת </w:t>
      </w:r>
      <w:r>
        <w:rPr>
          <w:rFonts w:hint="cs"/>
          <w:b/>
          <w:bCs/>
          <w:rtl/>
        </w:rPr>
        <w:t>דוח שנתי 57ב</w:t>
      </w:r>
      <w:r>
        <w:rPr>
          <w:rFonts w:hint="cs"/>
          <w:rtl/>
        </w:rPr>
        <w:t xml:space="preserve"> (2006), בפרק "היבטים בפעולות מפעל הפיס" (עמ' 995). בדוח צוין כי עובדת ה' הייתה פעילה פוליטית בהתנדבות למען ראש הממשלה לשעבר אריאל שרון, וכי התפטרה ממפעל הפיס נוכח כוונתה להשתלב בתפקיד מטעם סיעה פוליטית.</w:t>
      </w:r>
    </w:p>
  </w:footnote>
  <w:footnote w:id="13">
    <w:p w:rsidR="00DA50EE" w:rsidP="000A4680">
      <w:pPr>
        <w:pStyle w:val="FootnoteText"/>
        <w:rPr>
          <w:rtl/>
        </w:rPr>
      </w:pPr>
      <w:r w:rsidRPr="00AA4652">
        <w:rPr>
          <w:rStyle w:val="FootnoteReference0"/>
          <w:vertAlign w:val="baseline"/>
        </w:rPr>
        <w:footnoteRef/>
      </w:r>
      <w:r w:rsidRPr="00AA4652">
        <w:rPr>
          <w:rtl/>
        </w:rPr>
        <w:t xml:space="preserve"> </w:t>
      </w:r>
      <w:r w:rsidRPr="00AA4652">
        <w:rPr>
          <w:rtl/>
        </w:rPr>
        <w:tab/>
      </w:r>
      <w:r>
        <w:rPr>
          <w:rFonts w:hint="cs"/>
          <w:rtl/>
        </w:rPr>
        <w:t>כפי שמסרה גב' שרן בתשובה למשרד מבקר המדינה בדצמבר 2017.</w:t>
      </w:r>
    </w:p>
  </w:footnote>
  <w:footnote w:id="14">
    <w:p w:rsidR="00DA50EE" w:rsidP="000A4680">
      <w:pPr>
        <w:pStyle w:val="FootnoteText"/>
        <w:rPr>
          <w:rtl/>
        </w:rPr>
      </w:pPr>
      <w:r w:rsidRPr="00AA4652">
        <w:rPr>
          <w:rStyle w:val="FootnoteReference0"/>
          <w:vertAlign w:val="baseline"/>
        </w:rPr>
        <w:footnoteRef/>
      </w:r>
      <w:r w:rsidRPr="00AA4652">
        <w:rPr>
          <w:rFonts w:hint="cs"/>
          <w:rtl/>
        </w:rPr>
        <w:t xml:space="preserve"> </w:t>
      </w:r>
      <w:r w:rsidRPr="00AA4652">
        <w:rPr>
          <w:rFonts w:hint="cs"/>
          <w:rtl/>
        </w:rPr>
        <w:tab/>
      </w:r>
      <w:r>
        <w:rPr>
          <w:rFonts w:hint="cs"/>
          <w:rtl/>
        </w:rPr>
        <w:t xml:space="preserve">ראו מבקר המדינה, </w:t>
      </w:r>
      <w:r>
        <w:rPr>
          <w:rFonts w:hint="cs"/>
          <w:b/>
          <w:bCs/>
          <w:rtl/>
        </w:rPr>
        <w:t>דוח שנתי 65א</w:t>
      </w:r>
      <w:r>
        <w:rPr>
          <w:rFonts w:hint="cs"/>
          <w:rtl/>
        </w:rPr>
        <w:t xml:space="preserve"> (2014), "גיוס והעסקה של קרובים ומקורבים בתאגידים", עמ' 142, 161.</w:t>
      </w:r>
    </w:p>
  </w:footnote>
  <w:footnote w:id="15">
    <w:p w:rsidR="00DA50EE" w:rsidP="000A4680">
      <w:pPr>
        <w:pStyle w:val="FootnoteText"/>
      </w:pPr>
      <w:r w:rsidRPr="00AA4652">
        <w:rPr>
          <w:rStyle w:val="FootnoteReference0"/>
          <w:vertAlign w:val="baseline"/>
        </w:rPr>
        <w:footnoteRef/>
      </w:r>
      <w:r w:rsidRPr="00AA4652">
        <w:rPr>
          <w:rFonts w:hint="cs"/>
          <w:rtl/>
        </w:rPr>
        <w:t xml:space="preserve"> </w:t>
      </w:r>
      <w:r w:rsidRPr="00AA4652">
        <w:rPr>
          <w:rFonts w:hint="cs"/>
          <w:rtl/>
        </w:rPr>
        <w:tab/>
      </w:r>
      <w:r>
        <w:rPr>
          <w:rFonts w:hint="cs"/>
          <w:rtl/>
        </w:rPr>
        <w:t xml:space="preserve">שם, </w:t>
      </w:r>
      <w:r w:rsidRPr="006B7E93">
        <w:rPr>
          <w:rFonts w:hint="cs"/>
          <w:rtl/>
        </w:rPr>
        <w:t>עמ' 140.</w:t>
      </w:r>
    </w:p>
  </w:footnote>
  <w:footnote w:id="16">
    <w:p w:rsidR="00DA50EE" w:rsidP="000A4680">
      <w:pPr>
        <w:pStyle w:val="FootnoteText"/>
      </w:pPr>
      <w:r w:rsidRPr="00AA4652">
        <w:rPr>
          <w:rStyle w:val="FootnoteReference0"/>
          <w:vertAlign w:val="baseline"/>
        </w:rPr>
        <w:footnoteRef/>
      </w:r>
      <w:r w:rsidRPr="00AA4652">
        <w:rPr>
          <w:rFonts w:hint="cs"/>
          <w:rtl/>
        </w:rPr>
        <w:t xml:space="preserve"> </w:t>
      </w:r>
      <w:r w:rsidRPr="00AA4652">
        <w:rPr>
          <w:rFonts w:hint="cs"/>
          <w:rtl/>
        </w:rPr>
        <w:tab/>
      </w:r>
      <w:r>
        <w:rPr>
          <w:rFonts w:hint="cs"/>
          <w:rtl/>
        </w:rPr>
        <w:t>תקנון שירות המדינה, סעיף 02.624.</w:t>
      </w:r>
    </w:p>
  </w:footnote>
  <w:footnote w:id="17">
    <w:p w:rsidR="00DA50EE" w:rsidP="000A4680">
      <w:pPr>
        <w:pStyle w:val="FootnoteText"/>
        <w:rPr>
          <w:rtl/>
        </w:rPr>
      </w:pPr>
      <w:r w:rsidRPr="00AA4652">
        <w:rPr>
          <w:rStyle w:val="FootnoteReference0"/>
          <w:vertAlign w:val="baseline"/>
        </w:rPr>
        <w:footnoteRef/>
      </w:r>
      <w:r w:rsidRPr="00AA4652">
        <w:rPr>
          <w:rFonts w:hint="cs"/>
          <w:rtl/>
        </w:rPr>
        <w:t xml:space="preserve"> </w:t>
      </w:r>
      <w:r w:rsidRPr="00AA4652">
        <w:rPr>
          <w:rFonts w:hint="cs"/>
          <w:rtl/>
        </w:rPr>
        <w:tab/>
      </w:r>
      <w:r>
        <w:rPr>
          <w:rFonts w:hint="cs"/>
          <w:rtl/>
        </w:rPr>
        <w:t xml:space="preserve">לעניין זה ראו גם: מבקר המדינה, </w:t>
      </w:r>
      <w:r>
        <w:rPr>
          <w:rFonts w:hint="cs"/>
          <w:b/>
          <w:bCs/>
          <w:rtl/>
        </w:rPr>
        <w:t>דוח שנתי 65א</w:t>
      </w:r>
      <w:r>
        <w:rPr>
          <w:rFonts w:hint="cs"/>
          <w:rtl/>
        </w:rPr>
        <w:t xml:space="preserve"> (2014), "גיוס והעסקה של קרובים ומקורבים בתאגידים", עמ' 142.</w:t>
      </w:r>
    </w:p>
  </w:footnote>
  <w:footnote w:id="18">
    <w:p w:rsidR="00DA50EE" w:rsidRPr="0087365D" w:rsidP="000A4680">
      <w:pPr>
        <w:pStyle w:val="FootnoteText"/>
        <w:rPr>
          <w:rtl/>
        </w:rPr>
      </w:pPr>
      <w:r w:rsidRPr="00AA4652">
        <w:rPr>
          <w:rStyle w:val="FootnoteReference0"/>
          <w:vertAlign w:val="baseline"/>
        </w:rPr>
        <w:footnoteRef/>
      </w:r>
      <w:r w:rsidRPr="00AA4652">
        <w:rPr>
          <w:rtl/>
        </w:rPr>
        <w:t xml:space="preserve"> </w:t>
      </w:r>
      <w:r w:rsidRPr="00AA4652">
        <w:rPr>
          <w:rtl/>
        </w:rPr>
        <w:tab/>
      </w:r>
      <w:r>
        <w:rPr>
          <w:rFonts w:hint="cs"/>
          <w:rtl/>
        </w:rPr>
        <w:t xml:space="preserve">מכוח </w:t>
      </w:r>
      <w:r>
        <w:rPr>
          <w:rtl/>
        </w:rPr>
        <w:t xml:space="preserve">תקנה </w:t>
      </w:r>
      <w:r>
        <w:rPr>
          <w:lang w:bidi="en-US"/>
        </w:rPr>
        <w:t>3</w:t>
      </w:r>
      <w:r>
        <w:rPr>
          <w:rtl/>
        </w:rPr>
        <w:t>(</w:t>
      </w:r>
      <w:r>
        <w:rPr>
          <w:lang w:bidi="en-US"/>
        </w:rPr>
        <w:t>14</w:t>
      </w:r>
      <w:r>
        <w:rPr>
          <w:rtl/>
        </w:rPr>
        <w:t>א) לתקנות חובת המכרזים</w:t>
      </w:r>
      <w:r>
        <w:rPr>
          <w:rFonts w:hint="cs"/>
          <w:rtl/>
        </w:rPr>
        <w:t xml:space="preserve">, בדבר </w:t>
      </w:r>
      <w:r>
        <w:rPr>
          <w:rtl/>
        </w:rPr>
        <w:t>התקשרות לרכישת זכויות במקרקעין הדרושים לשימוש החברה בשל מיקומם המיוחד או בשל תכונה ייחודית אחרת</w:t>
      </w:r>
      <w:r>
        <w:rPr>
          <w:rFonts w:hint="cs"/>
          <w:rtl/>
        </w:rPr>
        <w:t>.</w:t>
      </w:r>
    </w:p>
  </w:footnote>
  <w:footnote w:id="19">
    <w:p w:rsidR="00DA50EE" w:rsidP="000A4680">
      <w:pPr>
        <w:pStyle w:val="FootnoteText"/>
        <w:rPr>
          <w:rtl/>
        </w:rPr>
      </w:pPr>
      <w:r w:rsidRPr="00AA4652">
        <w:rPr>
          <w:rStyle w:val="FootnoteReference0"/>
          <w:vertAlign w:val="baseline"/>
        </w:rPr>
        <w:footnoteRef/>
      </w:r>
      <w:r w:rsidRPr="00AA4652">
        <w:rPr>
          <w:rtl/>
        </w:rPr>
        <w:t xml:space="preserve"> </w:t>
      </w:r>
      <w:r w:rsidRPr="00AA4652">
        <w:rPr>
          <w:rtl/>
        </w:rPr>
        <w:tab/>
      </w:r>
      <w:r>
        <w:rPr>
          <w:rFonts w:hint="cs"/>
          <w:rtl/>
        </w:rPr>
        <w:t xml:space="preserve">ראו מבקר המדינה, </w:t>
      </w:r>
      <w:r w:rsidRPr="00077135">
        <w:rPr>
          <w:rFonts w:hint="cs"/>
          <w:b/>
          <w:bCs/>
          <w:rtl/>
        </w:rPr>
        <w:t>דוח</w:t>
      </w:r>
      <w:r w:rsidRPr="00077135">
        <w:rPr>
          <w:b/>
          <w:bCs/>
          <w:rtl/>
        </w:rPr>
        <w:t xml:space="preserve"> </w:t>
      </w:r>
      <w:r w:rsidRPr="00077135">
        <w:rPr>
          <w:rFonts w:hint="cs"/>
          <w:b/>
          <w:bCs/>
          <w:rtl/>
        </w:rPr>
        <w:t>שנתי</w:t>
      </w:r>
      <w:r w:rsidRPr="00077135">
        <w:rPr>
          <w:b/>
          <w:bCs/>
          <w:rtl/>
        </w:rPr>
        <w:t xml:space="preserve"> 57ב</w:t>
      </w:r>
      <w:r>
        <w:rPr>
          <w:rFonts w:hint="cs"/>
          <w:b/>
          <w:bCs/>
          <w:rtl/>
        </w:rPr>
        <w:t xml:space="preserve"> </w:t>
      </w:r>
      <w:r>
        <w:rPr>
          <w:rFonts w:hint="cs"/>
          <w:rtl/>
        </w:rPr>
        <w:t>(2006), "</w:t>
      </w:r>
      <w:r>
        <w:rPr>
          <w:rtl/>
        </w:rPr>
        <w:t>מעקב ובקרה על החברות</w:t>
      </w:r>
      <w:r w:rsidRPr="00787C18">
        <w:rPr>
          <w:rtl/>
        </w:rPr>
        <w:t xml:space="preserve"> הממשלתיות</w:t>
      </w:r>
      <w:r>
        <w:rPr>
          <w:rFonts w:hint="cs"/>
          <w:rtl/>
        </w:rPr>
        <w:t>", עמ' 155.</w:t>
      </w:r>
    </w:p>
  </w:footnote>
  <w:footnote w:id="20">
    <w:p w:rsidR="00DA50EE" w:rsidP="000A4680">
      <w:pPr>
        <w:pStyle w:val="FootnoteText"/>
        <w:rPr>
          <w:rtl/>
        </w:rPr>
      </w:pPr>
      <w:r w:rsidRPr="00AA4652">
        <w:rPr>
          <w:rStyle w:val="FootnoteReference0"/>
          <w:vertAlign w:val="baseline"/>
        </w:rPr>
        <w:footnoteRef/>
      </w:r>
      <w:r w:rsidRPr="00AA4652">
        <w:rPr>
          <w:rtl/>
        </w:rPr>
        <w:t xml:space="preserve"> </w:t>
      </w:r>
      <w:r w:rsidRPr="00AA4652">
        <w:rPr>
          <w:rtl/>
        </w:rPr>
        <w:tab/>
      </w:r>
      <w:r>
        <w:rPr>
          <w:rFonts w:hint="cs"/>
          <w:rtl/>
        </w:rPr>
        <w:t>עע"ם</w:t>
      </w:r>
      <w:r>
        <w:rPr>
          <w:rFonts w:hint="cs"/>
          <w:rtl/>
        </w:rPr>
        <w:t xml:space="preserve"> 5498/09 </w:t>
      </w:r>
      <w:r w:rsidRPr="0090662C">
        <w:rPr>
          <w:rFonts w:hint="cs"/>
          <w:b/>
          <w:bCs/>
          <w:rtl/>
        </w:rPr>
        <w:t>ניו</w:t>
      </w:r>
      <w:r w:rsidRPr="0090662C">
        <w:rPr>
          <w:b/>
          <w:bCs/>
          <w:rtl/>
        </w:rPr>
        <w:t xml:space="preserve"> </w:t>
      </w:r>
      <w:r w:rsidRPr="0090662C">
        <w:rPr>
          <w:rFonts w:hint="cs"/>
          <w:b/>
          <w:bCs/>
          <w:rtl/>
        </w:rPr>
        <w:t>אלי</w:t>
      </w:r>
      <w:r w:rsidRPr="0090662C">
        <w:rPr>
          <w:b/>
          <w:bCs/>
          <w:rtl/>
        </w:rPr>
        <w:t xml:space="preserve"> </w:t>
      </w:r>
      <w:r w:rsidRPr="0090662C">
        <w:rPr>
          <w:rFonts w:hint="cs"/>
          <w:b/>
          <w:bCs/>
          <w:rtl/>
        </w:rPr>
        <w:t>בנמל</w:t>
      </w:r>
      <w:r w:rsidRPr="0090662C">
        <w:rPr>
          <w:b/>
          <w:bCs/>
          <w:rtl/>
        </w:rPr>
        <w:t xml:space="preserve"> </w:t>
      </w:r>
      <w:r w:rsidRPr="0090662C">
        <w:rPr>
          <w:rFonts w:hint="cs"/>
          <w:b/>
          <w:bCs/>
          <w:rtl/>
        </w:rPr>
        <w:t>בע</w:t>
      </w:r>
      <w:r w:rsidRPr="0090662C">
        <w:rPr>
          <w:b/>
          <w:bCs/>
          <w:rtl/>
        </w:rPr>
        <w:t xml:space="preserve">"מ </w:t>
      </w:r>
      <w:r w:rsidRPr="0090662C">
        <w:rPr>
          <w:rFonts w:hint="cs"/>
          <w:b/>
          <w:bCs/>
          <w:rtl/>
        </w:rPr>
        <w:t>נ</w:t>
      </w:r>
      <w:r w:rsidRPr="0090662C">
        <w:rPr>
          <w:b/>
          <w:bCs/>
          <w:rtl/>
        </w:rPr>
        <w:t xml:space="preserve">' </w:t>
      </w:r>
      <w:r w:rsidRPr="0090662C">
        <w:rPr>
          <w:rFonts w:hint="cs"/>
          <w:b/>
          <w:bCs/>
          <w:rtl/>
        </w:rPr>
        <w:t>אוצר</w:t>
      </w:r>
      <w:r w:rsidRPr="0090662C">
        <w:rPr>
          <w:b/>
          <w:bCs/>
          <w:rtl/>
        </w:rPr>
        <w:t xml:space="preserve"> </w:t>
      </w:r>
      <w:r w:rsidRPr="0090662C">
        <w:rPr>
          <w:rFonts w:hint="cs"/>
          <w:b/>
          <w:bCs/>
          <w:rtl/>
        </w:rPr>
        <w:t>מפעלי</w:t>
      </w:r>
      <w:r w:rsidRPr="0090662C">
        <w:rPr>
          <w:b/>
          <w:bCs/>
          <w:rtl/>
        </w:rPr>
        <w:t xml:space="preserve"> </w:t>
      </w:r>
      <w:r w:rsidRPr="0090662C">
        <w:rPr>
          <w:rFonts w:hint="cs"/>
          <w:b/>
          <w:bCs/>
          <w:rtl/>
        </w:rPr>
        <w:t>ים</w:t>
      </w:r>
      <w:r w:rsidRPr="0090662C">
        <w:rPr>
          <w:b/>
          <w:bCs/>
          <w:rtl/>
        </w:rPr>
        <w:t xml:space="preserve"> </w:t>
      </w:r>
      <w:r w:rsidRPr="0090662C">
        <w:rPr>
          <w:rFonts w:hint="cs"/>
          <w:b/>
          <w:bCs/>
          <w:rtl/>
        </w:rPr>
        <w:t>המלח</w:t>
      </w:r>
      <w:r w:rsidRPr="0090662C">
        <w:rPr>
          <w:b/>
          <w:bCs/>
          <w:rtl/>
        </w:rPr>
        <w:t xml:space="preserve"> </w:t>
      </w:r>
      <w:r w:rsidRPr="0090662C">
        <w:rPr>
          <w:rFonts w:hint="cs"/>
          <w:b/>
          <w:bCs/>
          <w:rtl/>
        </w:rPr>
        <w:t>בע</w:t>
      </w:r>
      <w:r w:rsidRPr="0090662C">
        <w:rPr>
          <w:b/>
          <w:bCs/>
          <w:rtl/>
        </w:rPr>
        <w:t>"מ</w:t>
      </w:r>
      <w:r>
        <w:rPr>
          <w:rFonts w:hint="cs"/>
          <w:rtl/>
        </w:rPr>
        <w:t xml:space="preserve"> (פורסם במאגר ממוחשב, 11.10.11).</w:t>
      </w:r>
    </w:p>
  </w:footnote>
  <w:footnote w:id="21">
    <w:p w:rsidR="00DA50EE" w:rsidP="000A4680">
      <w:pPr>
        <w:pStyle w:val="FootnoteText"/>
      </w:pPr>
      <w:r w:rsidRPr="00AA4652">
        <w:rPr>
          <w:rStyle w:val="FootnoteReference0"/>
          <w:vertAlign w:val="baseline"/>
        </w:rPr>
        <w:footnoteRef/>
      </w:r>
      <w:r w:rsidRPr="00AA4652">
        <w:rPr>
          <w:rtl/>
        </w:rPr>
        <w:t xml:space="preserve"> </w:t>
      </w:r>
      <w:r w:rsidRPr="00AA4652">
        <w:rPr>
          <w:rtl/>
        </w:rPr>
        <w:tab/>
      </w:r>
      <w:r>
        <w:rPr>
          <w:rFonts w:hint="cs"/>
          <w:rtl/>
        </w:rPr>
        <w:t>עע"ם</w:t>
      </w:r>
      <w:r>
        <w:rPr>
          <w:rFonts w:hint="cs"/>
          <w:rtl/>
        </w:rPr>
        <w:t xml:space="preserve"> 5853/05 </w:t>
      </w:r>
      <w:r w:rsidRPr="00943349">
        <w:rPr>
          <w:rFonts w:hint="cs"/>
          <w:b/>
          <w:bCs/>
          <w:rtl/>
        </w:rPr>
        <w:t>א</w:t>
      </w:r>
      <w:r w:rsidRPr="0090662C">
        <w:rPr>
          <w:rFonts w:hint="cs"/>
          <w:b/>
          <w:bCs/>
          <w:rtl/>
        </w:rPr>
        <w:t>חים</w:t>
      </w:r>
      <w:r w:rsidRPr="0090662C">
        <w:rPr>
          <w:b/>
          <w:bCs/>
          <w:rtl/>
        </w:rPr>
        <w:t xml:space="preserve"> </w:t>
      </w:r>
      <w:r w:rsidRPr="0090662C">
        <w:rPr>
          <w:rFonts w:hint="cs"/>
          <w:b/>
          <w:bCs/>
          <w:rtl/>
        </w:rPr>
        <w:t>כאלדי</w:t>
      </w:r>
      <w:r w:rsidRPr="0090662C">
        <w:rPr>
          <w:b/>
          <w:bCs/>
          <w:rtl/>
        </w:rPr>
        <w:t xml:space="preserve"> בע"מ נ' רכבת ישראל בע"מ</w:t>
      </w:r>
      <w:r>
        <w:rPr>
          <w:rFonts w:hint="cs"/>
          <w:b/>
          <w:bCs/>
          <w:rtl/>
        </w:rPr>
        <w:t xml:space="preserve"> (</w:t>
      </w:r>
      <w:r w:rsidRPr="0090662C">
        <w:rPr>
          <w:rFonts w:hint="cs"/>
          <w:rtl/>
        </w:rPr>
        <w:t>פורסם</w:t>
      </w:r>
      <w:r w:rsidRPr="0090662C">
        <w:rPr>
          <w:rtl/>
        </w:rPr>
        <w:t xml:space="preserve"> </w:t>
      </w:r>
      <w:r w:rsidRPr="0090662C">
        <w:rPr>
          <w:rFonts w:hint="cs"/>
          <w:rtl/>
        </w:rPr>
        <w:t>במאגר</w:t>
      </w:r>
      <w:r w:rsidRPr="0090662C">
        <w:rPr>
          <w:rtl/>
        </w:rPr>
        <w:t xml:space="preserve"> </w:t>
      </w:r>
      <w:r w:rsidRPr="0090662C">
        <w:rPr>
          <w:rFonts w:hint="cs"/>
          <w:rtl/>
        </w:rPr>
        <w:t>ממוחשב</w:t>
      </w:r>
      <w:r>
        <w:rPr>
          <w:rFonts w:hint="cs"/>
          <w:rtl/>
        </w:rPr>
        <w:t>,</w:t>
      </w:r>
      <w:r w:rsidRPr="0090662C">
        <w:rPr>
          <w:rtl/>
        </w:rPr>
        <w:t xml:space="preserve"> 16.1.07</w:t>
      </w:r>
      <w:r>
        <w:rPr>
          <w:rFonts w:hint="cs"/>
          <w:rtl/>
        </w:rPr>
        <w:t>)</w:t>
      </w:r>
      <w:r w:rsidRPr="002453F5">
        <w:rPr>
          <w:rFonts w:hint="cs"/>
          <w:rtl/>
        </w:rPr>
        <w:t>.</w:t>
      </w:r>
    </w:p>
  </w:footnote>
  <w:footnote w:id="22">
    <w:p w:rsidR="00DA50EE" w:rsidP="000A4680">
      <w:pPr>
        <w:pStyle w:val="FootnoteText"/>
      </w:pPr>
      <w:r w:rsidRPr="00AA4652">
        <w:rPr>
          <w:rStyle w:val="FootnoteReference0"/>
          <w:vertAlign w:val="baseline"/>
        </w:rPr>
        <w:footnoteRef/>
      </w:r>
      <w:r w:rsidRPr="00AA4652">
        <w:rPr>
          <w:rtl/>
        </w:rPr>
        <w:t xml:space="preserve"> </w:t>
      </w:r>
      <w:r w:rsidRPr="00AA4652">
        <w:rPr>
          <w:rtl/>
        </w:rPr>
        <w:tab/>
      </w:r>
      <w:r>
        <w:rPr>
          <w:rFonts w:hint="cs"/>
          <w:rtl/>
        </w:rPr>
        <w:t>חוזר 2005/1.</w:t>
      </w:r>
    </w:p>
  </w:footnote>
  <w:footnote w:id="23">
    <w:p w:rsidR="00DA50EE" w:rsidP="000A4680">
      <w:pPr>
        <w:pStyle w:val="FootnoteText"/>
        <w:rPr>
          <w:rtl/>
        </w:rPr>
      </w:pPr>
      <w:r w:rsidRPr="00AA4652">
        <w:rPr>
          <w:rStyle w:val="FootnoteReference0"/>
          <w:vertAlign w:val="baseline"/>
        </w:rPr>
        <w:footnoteRef/>
      </w:r>
      <w:r w:rsidRPr="00AA4652">
        <w:rPr>
          <w:rtl/>
        </w:rPr>
        <w:t xml:space="preserve"> </w:t>
      </w:r>
      <w:r w:rsidRPr="00AA4652">
        <w:rPr>
          <w:rFonts w:hint="cs"/>
          <w:rtl/>
        </w:rPr>
        <w:tab/>
      </w:r>
      <w:r>
        <w:rPr>
          <w:rFonts w:hint="cs"/>
          <w:rtl/>
        </w:rPr>
        <w:t xml:space="preserve">גרעינים חברתיים הם לרוב קבוצות התיישבות עירוניות שהוקמו מתוך רצון לקיים חיים קהילתיים משמעותיים ורצון לתרום לאוכלוסיות חלשות בחברה. לעניין הגרעינים ראו גם </w:t>
      </w:r>
      <w:r w:rsidRPr="009F61DA">
        <w:rPr>
          <w:rFonts w:hint="cs"/>
          <w:rtl/>
        </w:rPr>
        <w:t>מבקר</w:t>
      </w:r>
      <w:r w:rsidRPr="009F61DA">
        <w:rPr>
          <w:rtl/>
        </w:rPr>
        <w:t xml:space="preserve"> </w:t>
      </w:r>
      <w:r w:rsidRPr="009F61DA">
        <w:rPr>
          <w:rFonts w:hint="cs"/>
          <w:rtl/>
        </w:rPr>
        <w:t>המדינה</w:t>
      </w:r>
      <w:r w:rsidRPr="009F61DA">
        <w:rPr>
          <w:rtl/>
        </w:rPr>
        <w:t>,</w:t>
      </w:r>
      <w:r>
        <w:rPr>
          <w:rFonts w:hint="cs"/>
          <w:b/>
          <w:bCs/>
          <w:rtl/>
        </w:rPr>
        <w:t xml:space="preserve"> דוח שנתי</w:t>
      </w:r>
      <w:r w:rsidRPr="004019EC">
        <w:rPr>
          <w:rFonts w:hint="cs"/>
          <w:b/>
          <w:bCs/>
          <w:rtl/>
        </w:rPr>
        <w:t xml:space="preserve"> 67</w:t>
      </w:r>
      <w:r>
        <w:rPr>
          <w:rFonts w:hint="cs"/>
          <w:b/>
          <w:bCs/>
          <w:rtl/>
        </w:rPr>
        <w:t xml:space="preserve">ב </w:t>
      </w:r>
      <w:r w:rsidRPr="009F61DA">
        <w:rPr>
          <w:rtl/>
        </w:rPr>
        <w:t>(2016)</w:t>
      </w:r>
      <w:r w:rsidRPr="002C4C78">
        <w:rPr>
          <w:rFonts w:hint="cs"/>
          <w:rtl/>
        </w:rPr>
        <w:t>,</w:t>
      </w:r>
      <w:r>
        <w:rPr>
          <w:rFonts w:hint="cs"/>
          <w:rtl/>
        </w:rPr>
        <w:t xml:space="preserve"> </w:t>
      </w:r>
      <w:r w:rsidRPr="002D6208">
        <w:rPr>
          <w:rFonts w:hint="cs"/>
          <w:rtl/>
        </w:rPr>
        <w:t>"</w:t>
      </w:r>
      <w:r w:rsidRPr="004019EC">
        <w:rPr>
          <w:rFonts w:hint="cs"/>
          <w:rtl/>
        </w:rPr>
        <w:t>כשלים בגיבושה ובהפעלתה של התכנית האסטרטגית לעידוד ההתיישבות ולחיזוקה"</w:t>
      </w:r>
      <w:r>
        <w:rPr>
          <w:rFonts w:hint="cs"/>
          <w:rtl/>
        </w:rPr>
        <w:t xml:space="preserve">, </w:t>
      </w:r>
      <w:r w:rsidRPr="00BE78D3">
        <w:rPr>
          <w:rFonts w:hint="cs"/>
          <w:rtl/>
        </w:rPr>
        <w:t>עמ' 253.</w:t>
      </w:r>
    </w:p>
  </w:footnote>
  <w:footnote w:id="24">
    <w:p w:rsidR="00DA50EE" w:rsidRPr="00837EE3" w:rsidP="000A4680">
      <w:pPr>
        <w:pStyle w:val="FootnoteText"/>
        <w:rPr>
          <w:rtl/>
        </w:rPr>
      </w:pPr>
      <w:r w:rsidRPr="00AA4652">
        <w:rPr>
          <w:rStyle w:val="FootnoteReference0"/>
          <w:vertAlign w:val="baseline"/>
        </w:rPr>
        <w:footnoteRef/>
      </w:r>
      <w:r w:rsidRPr="00AA4652">
        <w:rPr>
          <w:rStyle w:val="FootnoteReference0"/>
          <w:vertAlign w:val="baseline"/>
          <w:rtl/>
        </w:rPr>
        <w:t xml:space="preserve"> </w:t>
      </w:r>
      <w:r w:rsidRPr="00AA4652">
        <w:rPr>
          <w:rStyle w:val="FootnoteReference0"/>
          <w:vertAlign w:val="baseline"/>
          <w:rtl/>
        </w:rPr>
        <w:tab/>
      </w:r>
      <w:r w:rsidRPr="00837EE3">
        <w:rPr>
          <w:rtl/>
        </w:rPr>
        <w:t xml:space="preserve">רשות החברות, חוזר שכר כללי 2004/1, </w:t>
      </w:r>
      <w:r>
        <w:rPr>
          <w:rFonts w:hint="cs"/>
          <w:rtl/>
        </w:rPr>
        <w:t>"</w:t>
      </w:r>
      <w:r w:rsidRPr="00837EE3">
        <w:rPr>
          <w:rtl/>
        </w:rPr>
        <w:t>פיצויים למנכ"לים ועובדים בכירים</w:t>
      </w:r>
      <w:r>
        <w:rPr>
          <w:rFonts w:hint="cs"/>
          <w:rtl/>
        </w:rPr>
        <w:t>"</w:t>
      </w:r>
      <w:r w:rsidRPr="00837EE3">
        <w:rPr>
          <w:rtl/>
        </w:rPr>
        <w:t>. החוזר מסתמך על החלטת ממשלה כל/270 מיום 1.9.80.</w:t>
      </w:r>
    </w:p>
  </w:footnote>
  <w:footnote w:id="25">
    <w:p w:rsidR="00DA50EE" w:rsidP="000A4680">
      <w:pPr>
        <w:pStyle w:val="FootnoteText"/>
        <w:rPr>
          <w:rtl/>
        </w:rPr>
      </w:pPr>
      <w:r w:rsidRPr="00AA4652">
        <w:rPr>
          <w:rStyle w:val="FootnoteReference0"/>
          <w:vertAlign w:val="baseline"/>
        </w:rPr>
        <w:footnoteRef/>
      </w:r>
      <w:r w:rsidRPr="00AA4652">
        <w:rPr>
          <w:rtl/>
        </w:rPr>
        <w:t xml:space="preserve"> </w:t>
      </w:r>
      <w:r w:rsidRPr="00AA4652">
        <w:rPr>
          <w:rtl/>
        </w:rPr>
        <w:tab/>
      </w:r>
      <w:r>
        <w:rPr>
          <w:rFonts w:hint="cs"/>
          <w:rtl/>
        </w:rPr>
        <w:t>היו"ר אשר קדם ליו"ר שבתקופת הביקורת.</w:t>
      </w:r>
    </w:p>
  </w:footnote>
  <w:footnote w:id="26">
    <w:p w:rsidR="00DA50EE" w:rsidP="000A4680">
      <w:pPr>
        <w:pStyle w:val="FootnoteText"/>
      </w:pPr>
      <w:r w:rsidRPr="00AA4652">
        <w:rPr>
          <w:rStyle w:val="FootnoteReference0"/>
          <w:vertAlign w:val="baseline"/>
        </w:rPr>
        <w:footnoteRef/>
      </w:r>
      <w:r w:rsidRPr="00AA4652">
        <w:rPr>
          <w:rtl/>
        </w:rPr>
        <w:t xml:space="preserve"> </w:t>
      </w:r>
      <w:r w:rsidRPr="00AA4652">
        <w:rPr>
          <w:rtl/>
        </w:rPr>
        <w:tab/>
      </w:r>
      <w:r>
        <w:rPr>
          <w:rFonts w:hint="cs"/>
          <w:rtl/>
        </w:rPr>
        <w:t>להחלטה התנגדו שתי דירקטוריות.</w:t>
      </w:r>
    </w:p>
  </w:footnote>
  <w:footnote w:id="27">
    <w:p w:rsidR="00DA50EE" w:rsidP="000A4680">
      <w:pPr>
        <w:pStyle w:val="FootnoteText"/>
        <w:rPr>
          <w:rtl/>
        </w:rPr>
      </w:pPr>
      <w:r w:rsidRPr="00AA4652">
        <w:rPr>
          <w:rStyle w:val="FootnoteReference0"/>
          <w:vertAlign w:val="baseline"/>
        </w:rPr>
        <w:footnoteRef/>
      </w:r>
      <w:r w:rsidRPr="00AA4652">
        <w:rPr>
          <w:rtl/>
        </w:rPr>
        <w:t xml:space="preserve"> </w:t>
      </w:r>
      <w:r w:rsidRPr="00AA4652">
        <w:rPr>
          <w:rtl/>
        </w:rPr>
        <w:tab/>
      </w:r>
      <w:r>
        <w:rPr>
          <w:rFonts w:hint="cs"/>
          <w:rtl/>
        </w:rPr>
        <w:t>על פי דיווחו לרשות החברות באוגוסט 2015.</w:t>
      </w:r>
    </w:p>
  </w:footnote>
  <w:footnote w:id="28">
    <w:p w:rsidR="00DA50EE" w:rsidP="000A4680">
      <w:pPr>
        <w:pStyle w:val="FootnoteText"/>
      </w:pPr>
      <w:r w:rsidRPr="00AA4652">
        <w:rPr>
          <w:rStyle w:val="FootnoteReference0"/>
          <w:vertAlign w:val="baseline"/>
        </w:rPr>
        <w:footnoteRef/>
      </w:r>
      <w:r w:rsidRPr="00AA4652">
        <w:rPr>
          <w:rtl/>
        </w:rPr>
        <w:t xml:space="preserve"> </w:t>
      </w:r>
      <w:r w:rsidRPr="00AA4652">
        <w:rPr>
          <w:rFonts w:hint="cs"/>
          <w:rtl/>
        </w:rPr>
        <w:tab/>
      </w:r>
      <w:r>
        <w:rPr>
          <w:rFonts w:hint="cs"/>
          <w:rtl/>
        </w:rPr>
        <w:t>הנחיית היועץ המשפטי לממשלה 6.5000.</w:t>
      </w:r>
    </w:p>
  </w:footnote>
  <w:footnote w:id="29">
    <w:p w:rsidR="00DA50EE" w:rsidP="000A4680">
      <w:pPr>
        <w:pStyle w:val="FootnoteText"/>
        <w:rPr>
          <w:rtl/>
        </w:rPr>
      </w:pPr>
      <w:r w:rsidRPr="00AA4652">
        <w:rPr>
          <w:rStyle w:val="FootnoteReference0"/>
          <w:vertAlign w:val="baseline"/>
        </w:rPr>
        <w:footnoteRef/>
      </w:r>
      <w:r w:rsidRPr="00AA4652">
        <w:rPr>
          <w:rtl/>
        </w:rPr>
        <w:t xml:space="preserve"> </w:t>
      </w:r>
      <w:r w:rsidRPr="00AA4652">
        <w:rPr>
          <w:rtl/>
        </w:rPr>
        <w:tab/>
      </w:r>
      <w:r>
        <w:rPr>
          <w:rFonts w:hint="cs"/>
          <w:rtl/>
        </w:rPr>
        <w:t xml:space="preserve">ראו: מבקר המדינה, </w:t>
      </w:r>
      <w:r w:rsidRPr="00DE4238">
        <w:rPr>
          <w:rFonts w:hint="cs"/>
          <w:b/>
          <w:bCs/>
          <w:rtl/>
        </w:rPr>
        <w:t>קובץ</w:t>
      </w:r>
      <w:r w:rsidRPr="00DE4238">
        <w:rPr>
          <w:b/>
          <w:bCs/>
          <w:rtl/>
        </w:rPr>
        <w:t xml:space="preserve"> דוחות </w:t>
      </w:r>
      <w:r w:rsidRPr="002A2851">
        <w:rPr>
          <w:b/>
          <w:bCs/>
          <w:rtl/>
        </w:rPr>
        <w:t xml:space="preserve">ביקורת </w:t>
      </w:r>
      <w:r w:rsidRPr="002A2851">
        <w:rPr>
          <w:rFonts w:hint="cs"/>
          <w:b/>
          <w:bCs/>
          <w:rtl/>
        </w:rPr>
        <w:t>לשנת</w:t>
      </w:r>
      <w:r w:rsidRPr="002A2851">
        <w:rPr>
          <w:b/>
          <w:bCs/>
          <w:rtl/>
        </w:rPr>
        <w:t xml:space="preserve"> 2011</w:t>
      </w:r>
      <w:r>
        <w:rPr>
          <w:rFonts w:hint="cs"/>
          <w:b/>
          <w:bCs/>
          <w:rtl/>
        </w:rPr>
        <w:t>,</w:t>
      </w:r>
      <w:r w:rsidRPr="002A2851">
        <w:rPr>
          <w:b/>
          <w:bCs/>
          <w:rtl/>
        </w:rPr>
        <w:t xml:space="preserve"> </w:t>
      </w:r>
      <w:r w:rsidRPr="002A2851">
        <w:rPr>
          <w:rFonts w:hint="cs"/>
          <w:b/>
          <w:bCs/>
          <w:rtl/>
        </w:rPr>
        <w:t>התשע</w:t>
      </w:r>
      <w:r w:rsidRPr="002A2851">
        <w:rPr>
          <w:b/>
          <w:bCs/>
          <w:rtl/>
        </w:rPr>
        <w:t>"ב</w:t>
      </w:r>
      <w:r w:rsidRPr="00C072FC">
        <w:rPr>
          <w:rFonts w:hint="cs"/>
          <w:rtl/>
        </w:rPr>
        <w:t xml:space="preserve">, בפרק </w:t>
      </w:r>
      <w:r>
        <w:rPr>
          <w:rFonts w:hint="cs"/>
          <w:rtl/>
        </w:rPr>
        <w:t>"</w:t>
      </w:r>
      <w:r w:rsidRPr="00C072FC">
        <w:rPr>
          <w:rFonts w:hint="cs"/>
          <w:rtl/>
        </w:rPr>
        <w:t xml:space="preserve">הרשות הלאומית לבטיחות בדרכים - תפקוד וסדרי </w:t>
      </w:r>
      <w:r w:rsidRPr="00C072FC">
        <w:rPr>
          <w:rFonts w:hint="cs"/>
          <w:rtl/>
        </w:rPr>
        <w:t>מינהל</w:t>
      </w:r>
      <w:r w:rsidRPr="00C072FC">
        <w:rPr>
          <w:rFonts w:hint="cs"/>
          <w:rtl/>
        </w:rPr>
        <w:t>",</w:t>
      </w:r>
      <w:r>
        <w:rPr>
          <w:rFonts w:hint="cs"/>
          <w:rtl/>
        </w:rPr>
        <w:t xml:space="preserve"> עמ' 204.</w:t>
      </w:r>
    </w:p>
  </w:footnote>
  <w:footnote w:id="30">
    <w:p w:rsidR="00DA50EE" w:rsidP="000A4680">
      <w:pPr>
        <w:pStyle w:val="FootnoteText"/>
        <w:rPr>
          <w:rtl/>
        </w:rPr>
      </w:pPr>
      <w:r w:rsidRPr="00AA4652">
        <w:rPr>
          <w:rStyle w:val="FootnoteReference0"/>
          <w:vertAlign w:val="baseline"/>
        </w:rPr>
        <w:footnoteRef/>
      </w:r>
      <w:r w:rsidRPr="00AA4652">
        <w:rPr>
          <w:rFonts w:hint="cs"/>
          <w:rtl/>
        </w:rPr>
        <w:t xml:space="preserve"> </w:t>
      </w:r>
      <w:r w:rsidRPr="00AA4652">
        <w:rPr>
          <w:rFonts w:hint="cs"/>
          <w:rtl/>
        </w:rPr>
        <w:tab/>
      </w:r>
      <w:r>
        <w:rPr>
          <w:rFonts w:hint="cs"/>
          <w:rtl/>
        </w:rPr>
        <w:t>הנחיה מס' 3.1102 מתאריך 9.11.03, אשר עודכנה בתאריך 8.9.09.</w:t>
      </w:r>
    </w:p>
  </w:footnote>
  <w:footnote w:id="31">
    <w:p w:rsidR="00DA50EE" w:rsidP="000A4680">
      <w:pPr>
        <w:pStyle w:val="FootnoteText"/>
        <w:rPr>
          <w:rtl/>
        </w:rPr>
      </w:pPr>
      <w:r w:rsidRPr="00AA4652">
        <w:rPr>
          <w:rStyle w:val="FootnoteReference0"/>
          <w:vertAlign w:val="baseline"/>
        </w:rPr>
        <w:footnoteRef/>
      </w:r>
      <w:r w:rsidRPr="00AA4652">
        <w:rPr>
          <w:rtl/>
        </w:rPr>
        <w:t xml:space="preserve"> </w:t>
      </w:r>
      <w:r w:rsidRPr="00AA4652">
        <w:rPr>
          <w:rtl/>
        </w:rPr>
        <w:tab/>
      </w:r>
      <w:r>
        <w:rPr>
          <w:rFonts w:hint="cs"/>
          <w:rtl/>
        </w:rPr>
        <w:t xml:space="preserve">ראו למשל: ע"ע (ארצי) 90/08 </w:t>
      </w:r>
      <w:r w:rsidRPr="00DE4238">
        <w:rPr>
          <w:rFonts w:hint="cs"/>
          <w:b/>
          <w:bCs/>
          <w:rtl/>
        </w:rPr>
        <w:t>טלי</w:t>
      </w:r>
      <w:r w:rsidRPr="00DE4238">
        <w:rPr>
          <w:b/>
          <w:bCs/>
          <w:rtl/>
        </w:rPr>
        <w:t xml:space="preserve"> </w:t>
      </w:r>
      <w:r w:rsidRPr="00DE4238">
        <w:rPr>
          <w:rFonts w:hint="cs"/>
          <w:b/>
          <w:bCs/>
          <w:rtl/>
        </w:rPr>
        <w:t>איסקוב</w:t>
      </w:r>
      <w:r w:rsidRPr="00DE4238">
        <w:rPr>
          <w:b/>
          <w:bCs/>
          <w:rtl/>
        </w:rPr>
        <w:t xml:space="preserve"> ענבר נ' מדינת ישראל ואח'</w:t>
      </w:r>
      <w:r>
        <w:rPr>
          <w:rFonts w:hint="cs"/>
          <w:rtl/>
        </w:rPr>
        <w:t xml:space="preserve"> (פורסם במאגר ממוחשב, 8.2.11).</w:t>
      </w:r>
    </w:p>
  </w:footnote>
  <w:footnote w:id="32">
    <w:p w:rsidR="00E8738B" w:rsidRPr="00E8738B">
      <w:pPr>
        <w:pStyle w:val="FootnoteText"/>
        <w:rPr>
          <w:rStyle w:val="FootnoteReference0"/>
          <w:vertAlign w:val="baseline"/>
        </w:rPr>
      </w:pPr>
      <w:r w:rsidRPr="00E8738B">
        <w:rPr>
          <w:rStyle w:val="FootnoteReference0"/>
          <w:vertAlign w:val="baseline"/>
        </w:rPr>
        <w:footnoteRef/>
      </w:r>
      <w:r w:rsidRPr="00E8738B">
        <w:rPr>
          <w:rStyle w:val="FootnoteReference0"/>
          <w:vertAlign w:val="baseline"/>
          <w:rtl/>
        </w:rPr>
        <w:t xml:space="preserve"> </w:t>
      </w:r>
      <w:r>
        <w:rPr>
          <w:rFonts w:hint="cs"/>
          <w:rtl/>
        </w:rPr>
        <w:tab/>
      </w:r>
      <w:r>
        <w:rPr>
          <w:rFonts w:hint="cs"/>
          <w:rtl/>
        </w:rPr>
        <w:t xml:space="preserve">רע"א 1784/98 </w:t>
      </w:r>
      <w:r w:rsidRPr="00DE4238">
        <w:rPr>
          <w:rFonts w:hint="cs"/>
          <w:b/>
          <w:bCs/>
          <w:rtl/>
        </w:rPr>
        <w:t>עמידר</w:t>
      </w:r>
      <w:r w:rsidRPr="00DE4238">
        <w:rPr>
          <w:b/>
          <w:bCs/>
          <w:rtl/>
        </w:rPr>
        <w:t xml:space="preserve"> </w:t>
      </w:r>
      <w:r w:rsidRPr="00DE4238">
        <w:rPr>
          <w:rFonts w:hint="cs"/>
          <w:b/>
          <w:bCs/>
          <w:rtl/>
        </w:rPr>
        <w:t>נ</w:t>
      </w:r>
      <w:r w:rsidRPr="00DE4238">
        <w:rPr>
          <w:b/>
          <w:bCs/>
          <w:rtl/>
        </w:rPr>
        <w:t xml:space="preserve">' </w:t>
      </w:r>
      <w:r w:rsidRPr="00DE4238">
        <w:rPr>
          <w:rFonts w:hint="cs"/>
          <w:b/>
          <w:bCs/>
          <w:rtl/>
        </w:rPr>
        <w:t>מנדה</w:t>
      </w:r>
      <w:r>
        <w:rPr>
          <w:rFonts w:hint="cs"/>
          <w:rtl/>
        </w:rPr>
        <w:t xml:space="preserve">, פ"ד </w:t>
      </w:r>
      <w:r>
        <w:rPr>
          <w:rFonts w:hint="cs"/>
          <w:rtl/>
        </w:rPr>
        <w:t>נג</w:t>
      </w:r>
      <w:r>
        <w:rPr>
          <w:rFonts w:hint="cs"/>
          <w:rtl/>
        </w:rPr>
        <w:t>(4) 315, 336 (1999).</w:t>
      </w:r>
    </w:p>
  </w:footnote>
  <w:footnote w:id="33">
    <w:p w:rsidR="00E8738B" w:rsidRPr="00E8738B">
      <w:pPr>
        <w:pStyle w:val="FootnoteText"/>
        <w:rPr>
          <w:rStyle w:val="FootnoteReference0"/>
          <w:vertAlign w:val="baseline"/>
        </w:rPr>
      </w:pPr>
      <w:r w:rsidRPr="00E8738B">
        <w:rPr>
          <w:rStyle w:val="FootnoteReference0"/>
          <w:vertAlign w:val="baseline"/>
        </w:rPr>
        <w:footnoteRef/>
      </w:r>
      <w:r w:rsidRPr="00E8738B">
        <w:rPr>
          <w:rStyle w:val="FootnoteReference0"/>
          <w:vertAlign w:val="baseline"/>
          <w:rtl/>
        </w:rPr>
        <w:t xml:space="preserve"> </w:t>
      </w:r>
      <w:r>
        <w:rPr>
          <w:rFonts w:hint="cs"/>
          <w:rtl/>
        </w:rPr>
        <w:tab/>
      </w:r>
      <w:r>
        <w:rPr>
          <w:rFonts w:hint="cs"/>
          <w:rtl/>
        </w:rPr>
        <w:t>הוראת</w:t>
      </w:r>
      <w:r w:rsidRPr="00B51CCE">
        <w:rPr>
          <w:rtl/>
        </w:rPr>
        <w:t xml:space="preserve"> </w:t>
      </w:r>
      <w:r w:rsidRPr="00F07BA6">
        <w:rPr>
          <w:rtl/>
        </w:rPr>
        <w:t>תקנון, כספים ומשק</w:t>
      </w:r>
      <w:r>
        <w:rPr>
          <w:rFonts w:hint="cs"/>
          <w:rtl/>
        </w:rPr>
        <w:t xml:space="preserve"> (</w:t>
      </w:r>
      <w:r>
        <w:rPr>
          <w:rFonts w:hint="cs"/>
          <w:rtl/>
        </w:rPr>
        <w:t>תכ"ם</w:t>
      </w:r>
      <w:r>
        <w:rPr>
          <w:rFonts w:hint="cs"/>
          <w:rtl/>
        </w:rPr>
        <w:t>) של אגף החשב הכללי מס' 15.3.2.</w:t>
      </w:r>
    </w:p>
  </w:footnote>
  <w:footnote w:id="34">
    <w:p w:rsidR="00DA50EE" w:rsidP="000A4680">
      <w:pPr>
        <w:pStyle w:val="FootnoteText"/>
        <w:rPr>
          <w:rtl/>
        </w:rPr>
      </w:pPr>
      <w:r w:rsidRPr="00AA4652">
        <w:rPr>
          <w:rStyle w:val="FootnoteReference0"/>
          <w:vertAlign w:val="baseline"/>
        </w:rPr>
        <w:footnoteRef/>
      </w:r>
      <w:r w:rsidRPr="00AA4652">
        <w:rPr>
          <w:rtl/>
        </w:rPr>
        <w:t xml:space="preserve"> </w:t>
      </w:r>
      <w:r w:rsidRPr="00AA4652">
        <w:rPr>
          <w:rtl/>
        </w:rPr>
        <w:tab/>
      </w:r>
      <w:r>
        <w:rPr>
          <w:rFonts w:hint="cs"/>
          <w:rtl/>
        </w:rPr>
        <w:t>הנחיה מס' 1.1703 ממרץ 2003, שעודכנה במרץ 2013.</w:t>
      </w:r>
    </w:p>
  </w:footnote>
  <w:footnote w:id="35">
    <w:p w:rsidR="00DA50EE" w:rsidP="000A4680">
      <w:pPr>
        <w:pStyle w:val="FootnoteText"/>
        <w:rPr>
          <w:rtl/>
        </w:rPr>
      </w:pPr>
      <w:r w:rsidRPr="00AA4652">
        <w:rPr>
          <w:rStyle w:val="FootnoteReference0"/>
          <w:vertAlign w:val="baseline"/>
        </w:rPr>
        <w:footnoteRef/>
      </w:r>
      <w:r w:rsidRPr="00AA4652">
        <w:rPr>
          <w:rtl/>
        </w:rPr>
        <w:t xml:space="preserve"> </w:t>
      </w:r>
      <w:r w:rsidRPr="00AA4652">
        <w:rPr>
          <w:rtl/>
        </w:rPr>
        <w:tab/>
      </w:r>
      <w:r w:rsidRPr="00AB5371">
        <w:rPr>
          <w:rFonts w:hint="cs"/>
          <w:rtl/>
        </w:rPr>
        <w:t xml:space="preserve">פרסום כהגדרתו בהוראת </w:t>
      </w:r>
      <w:r w:rsidRPr="00AB5371">
        <w:rPr>
          <w:rFonts w:hint="cs"/>
          <w:rtl/>
        </w:rPr>
        <w:t>התכ"ם</w:t>
      </w:r>
      <w:r>
        <w:rPr>
          <w:rFonts w:hint="cs"/>
          <w:rtl/>
        </w:rPr>
        <w:t xml:space="preserve"> </w:t>
      </w:r>
      <w:r w:rsidRPr="00AB5371">
        <w:rPr>
          <w:rFonts w:hint="cs"/>
          <w:rtl/>
        </w:rPr>
        <w:t>-</w:t>
      </w:r>
      <w:r>
        <w:rPr>
          <w:rFonts w:hint="cs"/>
          <w:rtl/>
        </w:rPr>
        <w:t xml:space="preserve"> פעולת תקשורת יזומה, המיועדת להעביר מסר לציבור באמצעות אמצעי תקשורת.</w:t>
      </w:r>
    </w:p>
  </w:footnote>
  <w:footnote w:id="36">
    <w:p w:rsidR="00DA50EE" w:rsidP="000A4680">
      <w:pPr>
        <w:pStyle w:val="FootnoteText"/>
      </w:pPr>
      <w:r w:rsidRPr="00AA4652">
        <w:rPr>
          <w:rStyle w:val="FootnoteReference0"/>
          <w:vertAlign w:val="baseline"/>
        </w:rPr>
        <w:footnoteRef/>
      </w:r>
      <w:r w:rsidRPr="00AA4652">
        <w:rPr>
          <w:rtl/>
        </w:rPr>
        <w:t xml:space="preserve"> </w:t>
      </w:r>
      <w:r w:rsidRPr="00AA4652">
        <w:rPr>
          <w:rtl/>
        </w:rPr>
        <w:tab/>
      </w:r>
      <w:r>
        <w:rPr>
          <w:rFonts w:hint="cs"/>
          <w:rtl/>
        </w:rPr>
        <w:t>הוראה מס' 15.3.1.</w:t>
      </w:r>
    </w:p>
  </w:footnote>
  <w:footnote w:id="37">
    <w:p w:rsidR="00DA50EE" w:rsidP="000A4680">
      <w:pPr>
        <w:pStyle w:val="FootnoteText"/>
        <w:rPr>
          <w:rtl/>
        </w:rPr>
      </w:pPr>
      <w:r w:rsidRPr="00AA4652">
        <w:rPr>
          <w:rStyle w:val="FootnoteReference0"/>
          <w:vertAlign w:val="baseline"/>
        </w:rPr>
        <w:footnoteRef/>
      </w:r>
      <w:r w:rsidRPr="00AA4652">
        <w:rPr>
          <w:rtl/>
        </w:rPr>
        <w:t xml:space="preserve"> </w:t>
      </w:r>
      <w:r w:rsidRPr="00AA4652">
        <w:rPr>
          <w:rtl/>
        </w:rPr>
        <w:tab/>
      </w:r>
      <w:r>
        <w:rPr>
          <w:rFonts w:hint="cs"/>
          <w:rtl/>
        </w:rPr>
        <w:t xml:space="preserve">מבקר המדינה, </w:t>
      </w:r>
      <w:r w:rsidRPr="00F70F3B">
        <w:rPr>
          <w:rFonts w:hint="cs"/>
          <w:b/>
          <w:bCs/>
          <w:rtl/>
        </w:rPr>
        <w:t>דוחות</w:t>
      </w:r>
      <w:r w:rsidRPr="00F70F3B">
        <w:rPr>
          <w:b/>
          <w:bCs/>
          <w:rtl/>
        </w:rPr>
        <w:t xml:space="preserve"> </w:t>
      </w:r>
      <w:r w:rsidRPr="00F70F3B">
        <w:rPr>
          <w:rFonts w:hint="cs"/>
          <w:b/>
          <w:bCs/>
          <w:rtl/>
        </w:rPr>
        <w:t>ביקורת</w:t>
      </w:r>
      <w:r w:rsidRPr="00F70F3B">
        <w:rPr>
          <w:b/>
          <w:bCs/>
          <w:rtl/>
        </w:rPr>
        <w:t xml:space="preserve"> </w:t>
      </w:r>
      <w:r w:rsidRPr="00F70F3B">
        <w:rPr>
          <w:rFonts w:hint="cs"/>
          <w:b/>
          <w:bCs/>
          <w:rtl/>
        </w:rPr>
        <w:t>על</w:t>
      </w:r>
      <w:r w:rsidRPr="00F70F3B">
        <w:rPr>
          <w:b/>
          <w:bCs/>
          <w:rtl/>
        </w:rPr>
        <w:t xml:space="preserve"> </w:t>
      </w:r>
      <w:r w:rsidRPr="00F70F3B">
        <w:rPr>
          <w:rFonts w:hint="cs"/>
          <w:b/>
          <w:bCs/>
          <w:rtl/>
        </w:rPr>
        <w:t>האיגודים</w:t>
      </w:r>
      <w:r w:rsidRPr="00F70F3B">
        <w:rPr>
          <w:b/>
          <w:bCs/>
          <w:rtl/>
        </w:rPr>
        <w:t xml:space="preserve"> </w:t>
      </w:r>
      <w:r w:rsidRPr="00F70F3B">
        <w:rPr>
          <w:rFonts w:hint="cs"/>
          <w:b/>
          <w:bCs/>
          <w:rtl/>
        </w:rPr>
        <w:t>בתחום</w:t>
      </w:r>
      <w:r w:rsidRPr="00F70F3B">
        <w:rPr>
          <w:b/>
          <w:bCs/>
          <w:rtl/>
        </w:rPr>
        <w:t xml:space="preserve"> </w:t>
      </w:r>
      <w:r w:rsidRPr="00F70F3B">
        <w:rPr>
          <w:rFonts w:hint="cs"/>
          <w:b/>
          <w:bCs/>
          <w:rtl/>
        </w:rPr>
        <w:t>הבינוי</w:t>
      </w:r>
      <w:r w:rsidRPr="00F70F3B">
        <w:rPr>
          <w:b/>
          <w:bCs/>
          <w:rtl/>
        </w:rPr>
        <w:t xml:space="preserve"> </w:t>
      </w:r>
      <w:r w:rsidRPr="00F70F3B">
        <w:rPr>
          <w:rFonts w:hint="cs"/>
          <w:b/>
          <w:bCs/>
          <w:rtl/>
        </w:rPr>
        <w:t>והשיכון</w:t>
      </w:r>
      <w:r>
        <w:rPr>
          <w:rFonts w:hint="cs"/>
          <w:rtl/>
        </w:rPr>
        <w:t xml:space="preserve"> (1992), עמ'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0EE"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0EE"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0EE" w:rsidRPr="007F1A39" w:rsidP="00710E97">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761DE2">
      <w:rPr>
        <w:rFonts w:ascii="Tahoma" w:hAnsi="Tahoma" w:eastAsiaTheme="majorEastAsia" w:cs="Tahoma"/>
        <w:b/>
        <w:bCs/>
        <w:noProof/>
        <w:color w:val="0B5294" w:themeColor="accent1" w:themeShade="BF"/>
        <w:sz w:val="16"/>
        <w:szCs w:val="16"/>
        <w:rtl/>
      </w:rPr>
      <w:t>1640</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68ג</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0EE" w:rsidRPr="007F1A39" w:rsidP="00AA4652">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AA4652">
      <w:rPr>
        <w:rFonts w:ascii="Tahoma" w:hAnsi="Tahoma" w:eastAsiaTheme="majorEastAsia" w:cs="Tahoma" w:hint="eastAsia"/>
        <w:noProof/>
        <w:color w:val="0B5294" w:themeColor="accent1" w:themeShade="BF"/>
        <w:sz w:val="16"/>
        <w:szCs w:val="16"/>
        <w:rtl/>
      </w:rPr>
      <w:t>עמידר</w:t>
    </w:r>
    <w:r w:rsidRPr="00AA4652">
      <w:rPr>
        <w:rFonts w:ascii="Tahoma" w:hAnsi="Tahoma" w:eastAsiaTheme="majorEastAsia" w:cs="Tahoma"/>
        <w:noProof/>
        <w:color w:val="0B5294" w:themeColor="accent1" w:themeShade="BF"/>
        <w:sz w:val="16"/>
        <w:szCs w:val="16"/>
        <w:rtl/>
      </w:rPr>
      <w:t xml:space="preserve">, </w:t>
    </w:r>
    <w:r w:rsidRPr="00AA4652">
      <w:rPr>
        <w:rFonts w:ascii="Tahoma" w:hAnsi="Tahoma" w:eastAsiaTheme="majorEastAsia" w:cs="Tahoma" w:hint="eastAsia"/>
        <w:noProof/>
        <w:color w:val="0B5294" w:themeColor="accent1" w:themeShade="BF"/>
        <w:sz w:val="16"/>
        <w:szCs w:val="16"/>
        <w:rtl/>
      </w:rPr>
      <w:t>החברה</w:t>
    </w:r>
    <w:r w:rsidRPr="00AA4652">
      <w:rPr>
        <w:rFonts w:ascii="Tahoma" w:hAnsi="Tahoma" w:eastAsiaTheme="majorEastAsia" w:cs="Tahoma"/>
        <w:noProof/>
        <w:color w:val="0B5294" w:themeColor="accent1" w:themeShade="BF"/>
        <w:sz w:val="16"/>
        <w:szCs w:val="16"/>
        <w:rtl/>
      </w:rPr>
      <w:t xml:space="preserve"> </w:t>
    </w:r>
    <w:r w:rsidRPr="00AA4652">
      <w:rPr>
        <w:rFonts w:ascii="Tahoma" w:hAnsi="Tahoma" w:eastAsiaTheme="majorEastAsia" w:cs="Tahoma" w:hint="eastAsia"/>
        <w:noProof/>
        <w:color w:val="0B5294" w:themeColor="accent1" w:themeShade="BF"/>
        <w:sz w:val="16"/>
        <w:szCs w:val="16"/>
        <w:rtl/>
      </w:rPr>
      <w:t>הלאומית</w:t>
    </w:r>
    <w:r w:rsidRPr="00AA4652">
      <w:rPr>
        <w:rFonts w:ascii="Tahoma" w:hAnsi="Tahoma" w:eastAsiaTheme="majorEastAsia" w:cs="Tahoma"/>
        <w:noProof/>
        <w:color w:val="0B5294" w:themeColor="accent1" w:themeShade="BF"/>
        <w:sz w:val="16"/>
        <w:szCs w:val="16"/>
        <w:rtl/>
      </w:rPr>
      <w:t xml:space="preserve"> </w:t>
    </w:r>
    <w:r w:rsidRPr="00AA4652">
      <w:rPr>
        <w:rFonts w:ascii="Tahoma" w:hAnsi="Tahoma" w:eastAsiaTheme="majorEastAsia" w:cs="Tahoma" w:hint="eastAsia"/>
        <w:noProof/>
        <w:color w:val="0B5294" w:themeColor="accent1" w:themeShade="BF"/>
        <w:sz w:val="16"/>
        <w:szCs w:val="16"/>
        <w:rtl/>
      </w:rPr>
      <w:t>לשיכון</w:t>
    </w:r>
    <w:r w:rsidRPr="00AA4652">
      <w:rPr>
        <w:rFonts w:ascii="Tahoma" w:hAnsi="Tahoma" w:eastAsiaTheme="majorEastAsia" w:cs="Tahoma"/>
        <w:noProof/>
        <w:color w:val="0B5294" w:themeColor="accent1" w:themeShade="BF"/>
        <w:sz w:val="16"/>
        <w:szCs w:val="16"/>
        <w:rtl/>
      </w:rPr>
      <w:t xml:space="preserve"> </w:t>
    </w:r>
    <w:r w:rsidRPr="00AA4652">
      <w:rPr>
        <w:rFonts w:ascii="Tahoma" w:hAnsi="Tahoma" w:eastAsiaTheme="majorEastAsia" w:cs="Tahoma" w:hint="eastAsia"/>
        <w:noProof/>
        <w:color w:val="0B5294" w:themeColor="accent1" w:themeShade="BF"/>
        <w:sz w:val="16"/>
        <w:szCs w:val="16"/>
        <w:rtl/>
      </w:rPr>
      <w:t>בישראל</w:t>
    </w:r>
    <w:r w:rsidRPr="00AA4652">
      <w:rPr>
        <w:rFonts w:ascii="Tahoma" w:hAnsi="Tahoma" w:eastAsiaTheme="majorEastAsia" w:cs="Tahoma"/>
        <w:noProof/>
        <w:color w:val="0B5294" w:themeColor="accent1" w:themeShade="BF"/>
        <w:sz w:val="16"/>
        <w:szCs w:val="16"/>
        <w:rtl/>
      </w:rPr>
      <w:t xml:space="preserve"> </w:t>
    </w:r>
    <w:r w:rsidRPr="00AA4652">
      <w:rPr>
        <w:rFonts w:ascii="Tahoma" w:hAnsi="Tahoma" w:eastAsiaTheme="majorEastAsia" w:cs="Tahoma" w:hint="eastAsia"/>
        <w:noProof/>
        <w:color w:val="0B5294" w:themeColor="accent1" w:themeShade="BF"/>
        <w:sz w:val="16"/>
        <w:szCs w:val="16"/>
        <w:rtl/>
      </w:rPr>
      <w:t>בע</w:t>
    </w:r>
    <w:r w:rsidRPr="00AA4652">
      <w:rPr>
        <w:rFonts w:ascii="Tahoma" w:hAnsi="Tahoma" w:eastAsiaTheme="majorEastAsia" w:cs="Tahoma"/>
        <w:noProof/>
        <w:color w:val="0B5294" w:themeColor="accent1" w:themeShade="BF"/>
        <w:sz w:val="16"/>
        <w:szCs w:val="16"/>
        <w:rtl/>
      </w:rPr>
      <w:t>"</w:t>
    </w:r>
    <w:r w:rsidRPr="00AA4652">
      <w:rPr>
        <w:rFonts w:ascii="Tahoma" w:hAnsi="Tahoma" w:eastAsiaTheme="majorEastAsia" w:cs="Tahoma" w:hint="eastAsia"/>
        <w:noProof/>
        <w:color w:val="0B5294" w:themeColor="accent1" w:themeShade="BF"/>
        <w:sz w:val="16"/>
        <w:szCs w:val="16"/>
        <w:rtl/>
      </w:rPr>
      <w:t>מ</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761DE2">
      <w:rPr>
        <w:rFonts w:ascii="Tahoma" w:hAnsi="Tahoma" w:eastAsiaTheme="majorEastAsia" w:cs="Tahoma"/>
        <w:b/>
        <w:bCs/>
        <w:noProof/>
        <w:color w:val="0B5294" w:themeColor="accent1" w:themeShade="BF"/>
        <w:sz w:val="16"/>
        <w:szCs w:val="16"/>
        <w:rtl/>
      </w:rPr>
      <w:t>1639</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0EE"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0EE" w:rsidRPr="00B4501E" w:rsidP="00F978E1">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761DE2">
      <w:rPr>
        <w:rFonts w:ascii="Tahoma" w:hAnsi="Tahoma" w:eastAsiaTheme="majorEastAsia" w:cs="Tahoma"/>
        <w:b/>
        <w:bCs/>
        <w:noProof/>
        <w:color w:val="0B5294" w:themeColor="accent1" w:themeShade="BF"/>
        <w:sz w:val="16"/>
        <w:szCs w:val="16"/>
        <w:rtl/>
      </w:rPr>
      <w:t>1698</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68ג</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0EE"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AA4652">
      <w:rPr>
        <w:rFonts w:ascii="Tahoma" w:hAnsi="Tahoma" w:eastAsiaTheme="majorEastAsia" w:cs="Tahoma" w:hint="eastAsia"/>
        <w:noProof/>
        <w:color w:val="0B5294" w:themeColor="accent1" w:themeShade="BF"/>
        <w:sz w:val="16"/>
        <w:szCs w:val="16"/>
        <w:rtl/>
      </w:rPr>
      <w:t>עמידר</w:t>
    </w:r>
    <w:r w:rsidRPr="00AA4652">
      <w:rPr>
        <w:rFonts w:ascii="Tahoma" w:hAnsi="Tahoma" w:eastAsiaTheme="majorEastAsia" w:cs="Tahoma"/>
        <w:noProof/>
        <w:color w:val="0B5294" w:themeColor="accent1" w:themeShade="BF"/>
        <w:sz w:val="16"/>
        <w:szCs w:val="16"/>
        <w:rtl/>
      </w:rPr>
      <w:t xml:space="preserve">, </w:t>
    </w:r>
    <w:r w:rsidRPr="00AA4652">
      <w:rPr>
        <w:rFonts w:ascii="Tahoma" w:hAnsi="Tahoma" w:eastAsiaTheme="majorEastAsia" w:cs="Tahoma" w:hint="eastAsia"/>
        <w:noProof/>
        <w:color w:val="0B5294" w:themeColor="accent1" w:themeShade="BF"/>
        <w:sz w:val="16"/>
        <w:szCs w:val="16"/>
        <w:rtl/>
      </w:rPr>
      <w:t>החברה</w:t>
    </w:r>
    <w:r w:rsidRPr="00AA4652">
      <w:rPr>
        <w:rFonts w:ascii="Tahoma" w:hAnsi="Tahoma" w:eastAsiaTheme="majorEastAsia" w:cs="Tahoma"/>
        <w:noProof/>
        <w:color w:val="0B5294" w:themeColor="accent1" w:themeShade="BF"/>
        <w:sz w:val="16"/>
        <w:szCs w:val="16"/>
        <w:rtl/>
      </w:rPr>
      <w:t xml:space="preserve"> </w:t>
    </w:r>
    <w:r w:rsidRPr="00AA4652">
      <w:rPr>
        <w:rFonts w:ascii="Tahoma" w:hAnsi="Tahoma" w:eastAsiaTheme="majorEastAsia" w:cs="Tahoma" w:hint="eastAsia"/>
        <w:noProof/>
        <w:color w:val="0B5294" w:themeColor="accent1" w:themeShade="BF"/>
        <w:sz w:val="16"/>
        <w:szCs w:val="16"/>
        <w:rtl/>
      </w:rPr>
      <w:t>הלאומית</w:t>
    </w:r>
    <w:r w:rsidRPr="00AA4652">
      <w:rPr>
        <w:rFonts w:ascii="Tahoma" w:hAnsi="Tahoma" w:eastAsiaTheme="majorEastAsia" w:cs="Tahoma"/>
        <w:noProof/>
        <w:color w:val="0B5294" w:themeColor="accent1" w:themeShade="BF"/>
        <w:sz w:val="16"/>
        <w:szCs w:val="16"/>
        <w:rtl/>
      </w:rPr>
      <w:t xml:space="preserve"> </w:t>
    </w:r>
    <w:r w:rsidRPr="00AA4652">
      <w:rPr>
        <w:rFonts w:ascii="Tahoma" w:hAnsi="Tahoma" w:eastAsiaTheme="majorEastAsia" w:cs="Tahoma" w:hint="eastAsia"/>
        <w:noProof/>
        <w:color w:val="0B5294" w:themeColor="accent1" w:themeShade="BF"/>
        <w:sz w:val="16"/>
        <w:szCs w:val="16"/>
        <w:rtl/>
      </w:rPr>
      <w:t>לשיכון</w:t>
    </w:r>
    <w:r w:rsidRPr="00AA4652">
      <w:rPr>
        <w:rFonts w:ascii="Tahoma" w:hAnsi="Tahoma" w:eastAsiaTheme="majorEastAsia" w:cs="Tahoma"/>
        <w:noProof/>
        <w:color w:val="0B5294" w:themeColor="accent1" w:themeShade="BF"/>
        <w:sz w:val="16"/>
        <w:szCs w:val="16"/>
        <w:rtl/>
      </w:rPr>
      <w:t xml:space="preserve"> </w:t>
    </w:r>
    <w:r w:rsidRPr="00AA4652">
      <w:rPr>
        <w:rFonts w:ascii="Tahoma" w:hAnsi="Tahoma" w:eastAsiaTheme="majorEastAsia" w:cs="Tahoma" w:hint="eastAsia"/>
        <w:noProof/>
        <w:color w:val="0B5294" w:themeColor="accent1" w:themeShade="BF"/>
        <w:sz w:val="16"/>
        <w:szCs w:val="16"/>
        <w:rtl/>
      </w:rPr>
      <w:t>בישראל</w:t>
    </w:r>
    <w:r w:rsidRPr="00AA4652">
      <w:rPr>
        <w:rFonts w:ascii="Tahoma" w:hAnsi="Tahoma" w:eastAsiaTheme="majorEastAsia" w:cs="Tahoma"/>
        <w:noProof/>
        <w:color w:val="0B5294" w:themeColor="accent1" w:themeShade="BF"/>
        <w:sz w:val="16"/>
        <w:szCs w:val="16"/>
        <w:rtl/>
      </w:rPr>
      <w:t xml:space="preserve"> </w:t>
    </w:r>
    <w:r w:rsidRPr="00AA4652">
      <w:rPr>
        <w:rFonts w:ascii="Tahoma" w:hAnsi="Tahoma" w:eastAsiaTheme="majorEastAsia" w:cs="Tahoma" w:hint="eastAsia"/>
        <w:noProof/>
        <w:color w:val="0B5294" w:themeColor="accent1" w:themeShade="BF"/>
        <w:sz w:val="16"/>
        <w:szCs w:val="16"/>
        <w:rtl/>
      </w:rPr>
      <w:t>בע</w:t>
    </w:r>
    <w:r w:rsidRPr="00AA4652">
      <w:rPr>
        <w:rFonts w:ascii="Tahoma" w:hAnsi="Tahoma" w:eastAsiaTheme="majorEastAsia" w:cs="Tahoma"/>
        <w:noProof/>
        <w:color w:val="0B5294" w:themeColor="accent1" w:themeShade="BF"/>
        <w:sz w:val="16"/>
        <w:szCs w:val="16"/>
        <w:rtl/>
      </w:rPr>
      <w:t>"</w:t>
    </w:r>
    <w:r w:rsidRPr="00AA4652">
      <w:rPr>
        <w:rFonts w:ascii="Tahoma" w:hAnsi="Tahoma" w:eastAsiaTheme="majorEastAsia" w:cs="Tahoma" w:hint="eastAsia"/>
        <w:noProof/>
        <w:color w:val="0B5294" w:themeColor="accent1" w:themeShade="BF"/>
        <w:sz w:val="16"/>
        <w:szCs w:val="16"/>
        <w:rtl/>
      </w:rPr>
      <w:t>מ</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761DE2">
      <w:rPr>
        <w:rFonts w:ascii="Tahoma" w:hAnsi="Tahoma" w:eastAsiaTheme="majorEastAsia" w:cs="Tahoma"/>
        <w:b/>
        <w:bCs/>
        <w:noProof/>
        <w:color w:val="0B5294" w:themeColor="accent1" w:themeShade="BF"/>
        <w:sz w:val="16"/>
        <w:szCs w:val="16"/>
        <w:rtl/>
      </w:rPr>
      <w:t>1699</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E63035"/>
    <w:multiLevelType w:val="hybridMultilevel"/>
    <w:tmpl w:val="E23257A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A501FF"/>
    <w:multiLevelType w:val="hybridMultilevel"/>
    <w:tmpl w:val="6C020154"/>
    <w:lvl w:ilvl="0">
      <w:start w:val="1"/>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AE14B3"/>
    <w:multiLevelType w:val="hybridMultilevel"/>
    <w:tmpl w:val="3FDA04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0B3CF5"/>
    <w:multiLevelType w:val="hybridMultilevel"/>
    <w:tmpl w:val="DC1A613C"/>
    <w:lvl w:ilvl="0">
      <w:start w:val="1"/>
      <w:numFmt w:val="decimal"/>
      <w:lvlText w:val="%1."/>
      <w:lvlJc w:val="left"/>
      <w:pPr>
        <w:ind w:left="1211" w:hanging="360"/>
      </w:pPr>
      <w:rPr>
        <w:rFonts w:hint="default"/>
        <w:sz w:val="24"/>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4">
    <w:nsid w:val="189306BE"/>
    <w:multiLevelType w:val="hybridMultilevel"/>
    <w:tmpl w:val="8DC0A1BA"/>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ABB3427"/>
    <w:multiLevelType w:val="hybridMultilevel"/>
    <w:tmpl w:val="5BB258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0A4112"/>
    <w:multiLevelType w:val="hybridMultilevel"/>
    <w:tmpl w:val="51EA07EC"/>
    <w:lvl w:ilvl="0">
      <w:start w:val="1"/>
      <w:numFmt w:val="decimal"/>
      <w:lvlText w:val="%1."/>
      <w:lvlJc w:val="left"/>
      <w:pPr>
        <w:ind w:left="816" w:hanging="360"/>
      </w:pPr>
      <w:rPr>
        <w:rFonts w:hint="default"/>
        <w:sz w:val="24"/>
      </w:rPr>
    </w:lvl>
    <w:lvl w:ilvl="1" w:tentative="1">
      <w:start w:val="1"/>
      <w:numFmt w:val="lowerLetter"/>
      <w:lvlText w:val="%2."/>
      <w:lvlJc w:val="left"/>
      <w:pPr>
        <w:ind w:left="1536" w:hanging="360"/>
      </w:pPr>
    </w:lvl>
    <w:lvl w:ilvl="2" w:tentative="1">
      <w:start w:val="1"/>
      <w:numFmt w:val="lowerRoman"/>
      <w:lvlText w:val="%3."/>
      <w:lvlJc w:val="right"/>
      <w:pPr>
        <w:ind w:left="2256" w:hanging="180"/>
      </w:pPr>
    </w:lvl>
    <w:lvl w:ilvl="3" w:tentative="1">
      <w:start w:val="1"/>
      <w:numFmt w:val="decimal"/>
      <w:lvlText w:val="%4."/>
      <w:lvlJc w:val="left"/>
      <w:pPr>
        <w:ind w:left="2976" w:hanging="360"/>
      </w:pPr>
    </w:lvl>
    <w:lvl w:ilvl="4" w:tentative="1">
      <w:start w:val="1"/>
      <w:numFmt w:val="lowerLetter"/>
      <w:lvlText w:val="%5."/>
      <w:lvlJc w:val="left"/>
      <w:pPr>
        <w:ind w:left="3696" w:hanging="360"/>
      </w:pPr>
    </w:lvl>
    <w:lvl w:ilvl="5" w:tentative="1">
      <w:start w:val="1"/>
      <w:numFmt w:val="lowerRoman"/>
      <w:lvlText w:val="%6."/>
      <w:lvlJc w:val="right"/>
      <w:pPr>
        <w:ind w:left="4416" w:hanging="180"/>
      </w:pPr>
    </w:lvl>
    <w:lvl w:ilvl="6" w:tentative="1">
      <w:start w:val="1"/>
      <w:numFmt w:val="decimal"/>
      <w:lvlText w:val="%7."/>
      <w:lvlJc w:val="left"/>
      <w:pPr>
        <w:ind w:left="5136" w:hanging="360"/>
      </w:pPr>
    </w:lvl>
    <w:lvl w:ilvl="7" w:tentative="1">
      <w:start w:val="1"/>
      <w:numFmt w:val="lowerLetter"/>
      <w:lvlText w:val="%8."/>
      <w:lvlJc w:val="left"/>
      <w:pPr>
        <w:ind w:left="5856" w:hanging="360"/>
      </w:pPr>
    </w:lvl>
    <w:lvl w:ilvl="8" w:tentative="1">
      <w:start w:val="1"/>
      <w:numFmt w:val="lowerRoman"/>
      <w:lvlText w:val="%9."/>
      <w:lvlJc w:val="right"/>
      <w:pPr>
        <w:ind w:left="6576" w:hanging="180"/>
      </w:pPr>
    </w:lvl>
  </w:abstractNum>
  <w:abstractNum w:abstractNumId="7">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8">
    <w:nsid w:val="225F5954"/>
    <w:multiLevelType w:val="hybridMultilevel"/>
    <w:tmpl w:val="BFCC75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2">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70360BE4"/>
    <w:multiLevelType w:val="hybridMultilevel"/>
    <w:tmpl w:val="B42A3C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1453C59"/>
    <w:multiLevelType w:val="hybridMultilevel"/>
    <w:tmpl w:val="8AE05D28"/>
    <w:lvl w:ilvl="0">
      <w:start w:val="1"/>
      <w:numFmt w:val="hebrew1"/>
      <w:lvlText w:val="%1."/>
      <w:lvlJc w:val="left"/>
      <w:pPr>
        <w:ind w:left="1069" w:hanging="360"/>
      </w:pPr>
      <w:rPr>
        <w:rFonts w:hint="default"/>
        <w:sz w:val="24"/>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5">
    <w:nsid w:val="73B83059"/>
    <w:multiLevelType w:val="hybridMultilevel"/>
    <w:tmpl w:val="3DE6FF2E"/>
    <w:lvl w:ilvl="0">
      <w:start w:val="1"/>
      <w:numFmt w:val="decimal"/>
      <w:lvlText w:val="%1."/>
      <w:lvlJc w:val="left"/>
      <w:pPr>
        <w:ind w:left="709" w:hanging="360"/>
      </w:pPr>
      <w:rPr>
        <w:rFonts w:eastAsiaTheme="majorEastAsia" w:hint="default"/>
        <w:sz w:val="24"/>
      </w:rPr>
    </w:lvl>
    <w:lvl w:ilvl="1" w:tentative="1">
      <w:start w:val="1"/>
      <w:numFmt w:val="lowerLetter"/>
      <w:lvlText w:val="%2."/>
      <w:lvlJc w:val="left"/>
      <w:pPr>
        <w:ind w:left="1429" w:hanging="360"/>
      </w:pPr>
    </w:lvl>
    <w:lvl w:ilvl="2" w:tentative="1">
      <w:start w:val="1"/>
      <w:numFmt w:val="lowerRoman"/>
      <w:lvlText w:val="%3."/>
      <w:lvlJc w:val="right"/>
      <w:pPr>
        <w:ind w:left="2149" w:hanging="180"/>
      </w:pPr>
    </w:lvl>
    <w:lvl w:ilvl="3" w:tentative="1">
      <w:start w:val="1"/>
      <w:numFmt w:val="decimal"/>
      <w:lvlText w:val="%4."/>
      <w:lvlJc w:val="left"/>
      <w:pPr>
        <w:ind w:left="2869" w:hanging="360"/>
      </w:pPr>
    </w:lvl>
    <w:lvl w:ilvl="4" w:tentative="1">
      <w:start w:val="1"/>
      <w:numFmt w:val="lowerLetter"/>
      <w:lvlText w:val="%5."/>
      <w:lvlJc w:val="left"/>
      <w:pPr>
        <w:ind w:left="3589" w:hanging="360"/>
      </w:pPr>
    </w:lvl>
    <w:lvl w:ilvl="5" w:tentative="1">
      <w:start w:val="1"/>
      <w:numFmt w:val="lowerRoman"/>
      <w:lvlText w:val="%6."/>
      <w:lvlJc w:val="right"/>
      <w:pPr>
        <w:ind w:left="4309" w:hanging="180"/>
      </w:pPr>
    </w:lvl>
    <w:lvl w:ilvl="6" w:tentative="1">
      <w:start w:val="1"/>
      <w:numFmt w:val="decimal"/>
      <w:lvlText w:val="%7."/>
      <w:lvlJc w:val="left"/>
      <w:pPr>
        <w:ind w:left="5029" w:hanging="360"/>
      </w:pPr>
    </w:lvl>
    <w:lvl w:ilvl="7" w:tentative="1">
      <w:start w:val="1"/>
      <w:numFmt w:val="lowerLetter"/>
      <w:lvlText w:val="%8."/>
      <w:lvlJc w:val="left"/>
      <w:pPr>
        <w:ind w:left="5749" w:hanging="360"/>
      </w:pPr>
    </w:lvl>
    <w:lvl w:ilvl="8" w:tentative="1">
      <w:start w:val="1"/>
      <w:numFmt w:val="lowerRoman"/>
      <w:lvlText w:val="%9."/>
      <w:lvlJc w:val="right"/>
      <w:pPr>
        <w:ind w:left="6469" w:hanging="180"/>
      </w:pPr>
    </w:lvl>
  </w:abstractNum>
  <w:abstractNum w:abstractNumId="16">
    <w:nsid w:val="763A639C"/>
    <w:multiLevelType w:val="hybridMultilevel"/>
    <w:tmpl w:val="E07EFB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D2A766B"/>
    <w:multiLevelType w:val="hybridMultilevel"/>
    <w:tmpl w:val="45CCF87C"/>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FCE586C"/>
    <w:multiLevelType w:val="hybridMultilevel"/>
    <w:tmpl w:val="5052CD8A"/>
    <w:lvl w:ilvl="0">
      <w:start w:val="1"/>
      <w:numFmt w:val="hebrew1"/>
      <w:lvlText w:val="%1."/>
      <w:lvlJc w:val="left"/>
      <w:pPr>
        <w:ind w:left="717" w:hanging="360"/>
      </w:pPr>
      <w:rPr>
        <w:rFonts w:hint="default"/>
        <w:sz w:val="24"/>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num w:numId="1">
    <w:abstractNumId w:val="10"/>
  </w:num>
  <w:num w:numId="2">
    <w:abstractNumId w:val="11"/>
  </w:num>
  <w:num w:numId="3">
    <w:abstractNumId w:val="9"/>
  </w:num>
  <w:num w:numId="4">
    <w:abstractNumId w:val="12"/>
  </w:num>
  <w:num w:numId="5">
    <w:abstractNumId w:val="7"/>
  </w:num>
  <w:num w:numId="6">
    <w:abstractNumId w:val="5"/>
  </w:num>
  <w:num w:numId="7">
    <w:abstractNumId w:val="17"/>
  </w:num>
  <w:num w:numId="8">
    <w:abstractNumId w:val="0"/>
  </w:num>
  <w:num w:numId="9">
    <w:abstractNumId w:val="15"/>
  </w:num>
  <w:num w:numId="10">
    <w:abstractNumId w:val="4"/>
  </w:num>
  <w:num w:numId="11">
    <w:abstractNumId w:val="3"/>
  </w:num>
  <w:num w:numId="12">
    <w:abstractNumId w:val="6"/>
  </w:num>
  <w:num w:numId="13">
    <w:abstractNumId w:val="14"/>
  </w:num>
  <w:num w:numId="14">
    <w:abstractNumId w:val="1"/>
  </w:num>
  <w:num w:numId="15">
    <w:abstractNumId w:val="2"/>
  </w:num>
  <w:num w:numId="16">
    <w:abstractNumId w:val="18"/>
  </w:num>
  <w:num w:numId="17">
    <w:abstractNumId w:val="8"/>
  </w:num>
  <w:num w:numId="18">
    <w:abstractNumId w:val="13"/>
  </w:num>
  <w:num w:numId="19">
    <w:abstractNumId w:val="16"/>
  </w:num>
  <w:num w:numId="20">
    <w:abstractNumId w:val="9"/>
  </w:num>
  <w:num w:numId="21">
    <w:abstractNumId w:val="9"/>
  </w:num>
  <w:num w:numId="22">
    <w:abstractNumId w:val="9"/>
  </w:num>
  <w:num w:numId="23">
    <w:abstractNumId w:val="9"/>
  </w:num>
  <w:num w:numId="2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550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24"/>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35"/>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680"/>
    <w:rsid w:val="000A47E6"/>
    <w:rsid w:val="000A57AD"/>
    <w:rsid w:val="000A5B7B"/>
    <w:rsid w:val="000A60EB"/>
    <w:rsid w:val="000A62A7"/>
    <w:rsid w:val="000A659E"/>
    <w:rsid w:val="000A6BFF"/>
    <w:rsid w:val="000A6DBB"/>
    <w:rsid w:val="000A72E6"/>
    <w:rsid w:val="000A7C62"/>
    <w:rsid w:val="000B0EA1"/>
    <w:rsid w:val="000B0EAD"/>
    <w:rsid w:val="000B10B2"/>
    <w:rsid w:val="000B1876"/>
    <w:rsid w:val="000B2128"/>
    <w:rsid w:val="000B291F"/>
    <w:rsid w:val="000B2D78"/>
    <w:rsid w:val="000B3659"/>
    <w:rsid w:val="000B4E54"/>
    <w:rsid w:val="000B4E66"/>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540"/>
    <w:rsid w:val="00104839"/>
    <w:rsid w:val="00104E94"/>
    <w:rsid w:val="0010599F"/>
    <w:rsid w:val="00105A73"/>
    <w:rsid w:val="00105B88"/>
    <w:rsid w:val="00105ED4"/>
    <w:rsid w:val="00106D83"/>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37D1D"/>
    <w:rsid w:val="00141E28"/>
    <w:rsid w:val="00143613"/>
    <w:rsid w:val="00144786"/>
    <w:rsid w:val="00145DAD"/>
    <w:rsid w:val="00146345"/>
    <w:rsid w:val="00150E90"/>
    <w:rsid w:val="001510CF"/>
    <w:rsid w:val="0015132E"/>
    <w:rsid w:val="001519D2"/>
    <w:rsid w:val="00151FC3"/>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1CA2"/>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59B6"/>
    <w:rsid w:val="001A7760"/>
    <w:rsid w:val="001A7967"/>
    <w:rsid w:val="001A7A97"/>
    <w:rsid w:val="001B010D"/>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9CA"/>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35"/>
    <w:rsid w:val="002438EA"/>
    <w:rsid w:val="00243FB3"/>
    <w:rsid w:val="00244F89"/>
    <w:rsid w:val="00245388"/>
    <w:rsid w:val="002453F5"/>
    <w:rsid w:val="002455D9"/>
    <w:rsid w:val="002511A2"/>
    <w:rsid w:val="002518DB"/>
    <w:rsid w:val="002525CC"/>
    <w:rsid w:val="002530C2"/>
    <w:rsid w:val="00255959"/>
    <w:rsid w:val="00255CC3"/>
    <w:rsid w:val="00260172"/>
    <w:rsid w:val="002630E9"/>
    <w:rsid w:val="002634FC"/>
    <w:rsid w:val="00264588"/>
    <w:rsid w:val="002647FF"/>
    <w:rsid w:val="00264915"/>
    <w:rsid w:val="002654AA"/>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48D"/>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2851"/>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4C78"/>
    <w:rsid w:val="002C53F1"/>
    <w:rsid w:val="002C54E4"/>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08"/>
    <w:rsid w:val="002D62C9"/>
    <w:rsid w:val="002D644D"/>
    <w:rsid w:val="002E0289"/>
    <w:rsid w:val="002E19D0"/>
    <w:rsid w:val="002E2762"/>
    <w:rsid w:val="002E317F"/>
    <w:rsid w:val="002E395E"/>
    <w:rsid w:val="002E3AC1"/>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6023"/>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978"/>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2A8C"/>
    <w:rsid w:val="003C317B"/>
    <w:rsid w:val="003C3AD5"/>
    <w:rsid w:val="003C4D6C"/>
    <w:rsid w:val="003C57DC"/>
    <w:rsid w:val="003C5926"/>
    <w:rsid w:val="003C5929"/>
    <w:rsid w:val="003C67A4"/>
    <w:rsid w:val="003D04FC"/>
    <w:rsid w:val="003D0701"/>
    <w:rsid w:val="003D09D3"/>
    <w:rsid w:val="003D14AF"/>
    <w:rsid w:val="003D15EC"/>
    <w:rsid w:val="003D3A2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19EC"/>
    <w:rsid w:val="00402710"/>
    <w:rsid w:val="00403599"/>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0D59"/>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4F6F78"/>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A7E"/>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5D0"/>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296"/>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9B1"/>
    <w:rsid w:val="00641FC6"/>
    <w:rsid w:val="006423C5"/>
    <w:rsid w:val="0064502B"/>
    <w:rsid w:val="006453AA"/>
    <w:rsid w:val="006454C5"/>
    <w:rsid w:val="00645BB5"/>
    <w:rsid w:val="00646CF4"/>
    <w:rsid w:val="006474EC"/>
    <w:rsid w:val="00650187"/>
    <w:rsid w:val="00650C7E"/>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9F8"/>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0FC5"/>
    <w:rsid w:val="006A257A"/>
    <w:rsid w:val="006A2939"/>
    <w:rsid w:val="006A639B"/>
    <w:rsid w:val="006A77B5"/>
    <w:rsid w:val="006B1191"/>
    <w:rsid w:val="006B1C39"/>
    <w:rsid w:val="006B3631"/>
    <w:rsid w:val="006B5117"/>
    <w:rsid w:val="006B5429"/>
    <w:rsid w:val="006B59CA"/>
    <w:rsid w:val="006B5D69"/>
    <w:rsid w:val="006B6B3C"/>
    <w:rsid w:val="006B6E97"/>
    <w:rsid w:val="006B7457"/>
    <w:rsid w:val="006B77AC"/>
    <w:rsid w:val="006B78C5"/>
    <w:rsid w:val="006B7E93"/>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3F5"/>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E97"/>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347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5D12"/>
    <w:rsid w:val="007568D6"/>
    <w:rsid w:val="00757121"/>
    <w:rsid w:val="007579EE"/>
    <w:rsid w:val="0076145B"/>
    <w:rsid w:val="00761DE2"/>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87207"/>
    <w:rsid w:val="00787C18"/>
    <w:rsid w:val="00790729"/>
    <w:rsid w:val="00790BAE"/>
    <w:rsid w:val="0079102F"/>
    <w:rsid w:val="00791D84"/>
    <w:rsid w:val="00792192"/>
    <w:rsid w:val="00792257"/>
    <w:rsid w:val="00792932"/>
    <w:rsid w:val="00793681"/>
    <w:rsid w:val="00796B9C"/>
    <w:rsid w:val="00796C2E"/>
    <w:rsid w:val="007A071F"/>
    <w:rsid w:val="007A1C50"/>
    <w:rsid w:val="007A2601"/>
    <w:rsid w:val="007A6F7E"/>
    <w:rsid w:val="007A73F1"/>
    <w:rsid w:val="007A76BA"/>
    <w:rsid w:val="007B1194"/>
    <w:rsid w:val="007B1532"/>
    <w:rsid w:val="007B24B1"/>
    <w:rsid w:val="007B2A3E"/>
    <w:rsid w:val="007B3977"/>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48F5"/>
    <w:rsid w:val="007C52C8"/>
    <w:rsid w:val="007C62E0"/>
    <w:rsid w:val="007C657C"/>
    <w:rsid w:val="007C6F21"/>
    <w:rsid w:val="007C7540"/>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38B6"/>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37EE3"/>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58C2"/>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365D"/>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AAB"/>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5C2F"/>
    <w:rsid w:val="008D629E"/>
    <w:rsid w:val="008D6F63"/>
    <w:rsid w:val="008D7A33"/>
    <w:rsid w:val="008D7D69"/>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3B1"/>
    <w:rsid w:val="008F6EB4"/>
    <w:rsid w:val="008F6EFC"/>
    <w:rsid w:val="008F7A3A"/>
    <w:rsid w:val="009010C5"/>
    <w:rsid w:val="00901329"/>
    <w:rsid w:val="009016E3"/>
    <w:rsid w:val="00902085"/>
    <w:rsid w:val="00902426"/>
    <w:rsid w:val="00903071"/>
    <w:rsid w:val="00903450"/>
    <w:rsid w:val="009044F4"/>
    <w:rsid w:val="009053DA"/>
    <w:rsid w:val="009059FF"/>
    <w:rsid w:val="009060FE"/>
    <w:rsid w:val="0090662C"/>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349"/>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4CFC"/>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B55"/>
    <w:rsid w:val="009F4DAB"/>
    <w:rsid w:val="009F61DA"/>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52"/>
    <w:rsid w:val="00AA4691"/>
    <w:rsid w:val="00AA4DC0"/>
    <w:rsid w:val="00AA5C59"/>
    <w:rsid w:val="00AA5D8A"/>
    <w:rsid w:val="00AA673E"/>
    <w:rsid w:val="00AA69B7"/>
    <w:rsid w:val="00AA6EDE"/>
    <w:rsid w:val="00AA77AB"/>
    <w:rsid w:val="00AB1B9B"/>
    <w:rsid w:val="00AB37FE"/>
    <w:rsid w:val="00AB3B26"/>
    <w:rsid w:val="00AB4D98"/>
    <w:rsid w:val="00AB51DF"/>
    <w:rsid w:val="00AB5371"/>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49D"/>
    <w:rsid w:val="00AF0C95"/>
    <w:rsid w:val="00AF21F0"/>
    <w:rsid w:val="00AF2CFE"/>
    <w:rsid w:val="00AF2F84"/>
    <w:rsid w:val="00AF3B28"/>
    <w:rsid w:val="00AF3D59"/>
    <w:rsid w:val="00AF4BB2"/>
    <w:rsid w:val="00AF7C38"/>
    <w:rsid w:val="00B00474"/>
    <w:rsid w:val="00B00878"/>
    <w:rsid w:val="00B0276C"/>
    <w:rsid w:val="00B0286F"/>
    <w:rsid w:val="00B02DA3"/>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5F65"/>
    <w:rsid w:val="00B160CB"/>
    <w:rsid w:val="00B172F9"/>
    <w:rsid w:val="00B20507"/>
    <w:rsid w:val="00B2219E"/>
    <w:rsid w:val="00B2285D"/>
    <w:rsid w:val="00B237F8"/>
    <w:rsid w:val="00B23C7A"/>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1CCE"/>
    <w:rsid w:val="00B52936"/>
    <w:rsid w:val="00B529B9"/>
    <w:rsid w:val="00B52D6D"/>
    <w:rsid w:val="00B52F79"/>
    <w:rsid w:val="00B55203"/>
    <w:rsid w:val="00B55BD1"/>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1F5C"/>
    <w:rsid w:val="00BA2C23"/>
    <w:rsid w:val="00BA3299"/>
    <w:rsid w:val="00BA358D"/>
    <w:rsid w:val="00BA4104"/>
    <w:rsid w:val="00BA4CF3"/>
    <w:rsid w:val="00BA50D0"/>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26E1"/>
    <w:rsid w:val="00BE37E0"/>
    <w:rsid w:val="00BE531E"/>
    <w:rsid w:val="00BE5EA7"/>
    <w:rsid w:val="00BE630D"/>
    <w:rsid w:val="00BE78D3"/>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072FC"/>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6407"/>
    <w:rsid w:val="00CB72B9"/>
    <w:rsid w:val="00CB7B7E"/>
    <w:rsid w:val="00CC28DB"/>
    <w:rsid w:val="00CC2CB6"/>
    <w:rsid w:val="00CC3425"/>
    <w:rsid w:val="00CC3662"/>
    <w:rsid w:val="00CC407A"/>
    <w:rsid w:val="00CC4549"/>
    <w:rsid w:val="00CC4947"/>
    <w:rsid w:val="00CC6E6D"/>
    <w:rsid w:val="00CC710B"/>
    <w:rsid w:val="00CD0122"/>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5CE"/>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0EE"/>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238"/>
    <w:rsid w:val="00DE447F"/>
    <w:rsid w:val="00DE52B3"/>
    <w:rsid w:val="00DE575A"/>
    <w:rsid w:val="00DE5E8E"/>
    <w:rsid w:val="00DE63CA"/>
    <w:rsid w:val="00DE7757"/>
    <w:rsid w:val="00DE7947"/>
    <w:rsid w:val="00DF009A"/>
    <w:rsid w:val="00DF0608"/>
    <w:rsid w:val="00DF0A38"/>
    <w:rsid w:val="00DF0FE3"/>
    <w:rsid w:val="00DF13A8"/>
    <w:rsid w:val="00DF21D0"/>
    <w:rsid w:val="00DF34C1"/>
    <w:rsid w:val="00DF41D1"/>
    <w:rsid w:val="00DF55CA"/>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799"/>
    <w:rsid w:val="00E549F2"/>
    <w:rsid w:val="00E54EB6"/>
    <w:rsid w:val="00E5529E"/>
    <w:rsid w:val="00E56791"/>
    <w:rsid w:val="00E56EA4"/>
    <w:rsid w:val="00E57291"/>
    <w:rsid w:val="00E6240F"/>
    <w:rsid w:val="00E6555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38B"/>
    <w:rsid w:val="00E87438"/>
    <w:rsid w:val="00E901AF"/>
    <w:rsid w:val="00E90BF4"/>
    <w:rsid w:val="00E91008"/>
    <w:rsid w:val="00E91741"/>
    <w:rsid w:val="00E91833"/>
    <w:rsid w:val="00E92351"/>
    <w:rsid w:val="00E955A4"/>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C72A1"/>
    <w:rsid w:val="00ED00B0"/>
    <w:rsid w:val="00ED01F1"/>
    <w:rsid w:val="00ED0E81"/>
    <w:rsid w:val="00ED1385"/>
    <w:rsid w:val="00ED15C2"/>
    <w:rsid w:val="00ED347F"/>
    <w:rsid w:val="00ED37A2"/>
    <w:rsid w:val="00ED4BB5"/>
    <w:rsid w:val="00ED5E40"/>
    <w:rsid w:val="00ED6E15"/>
    <w:rsid w:val="00ED6EB1"/>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BA6"/>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0F3B"/>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A64"/>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2C1"/>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F95"/>
    <w:rsid w:val="00FD4271"/>
    <w:rsid w:val="00FD45C2"/>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72347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uiPriority w:val="99"/>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uiPriority w:val="99"/>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uiPriority w:val="99"/>
    <w:rsid w:val="00F1368B"/>
    <w:rPr>
      <w:rFonts w:ascii="Times New Roman" w:eastAsia="Times New Roman" w:hAnsi="Times New Roman" w:cs="David"/>
      <w:sz w:val="24"/>
      <w:szCs w:val="24"/>
    </w:rPr>
  </w:style>
  <w:style w:type="paragraph" w:styleId="BodyTextIndent">
    <w:name w:val="Body Text Indent"/>
    <w:basedOn w:val="Normal"/>
    <w:link w:val="BodyTextIndentChar"/>
    <w:uiPriority w:val="99"/>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link w:val="P0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5"/>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customStyle="1" w:styleId="Bodytext0">
    <w:name w:val="Body text_"/>
    <w:basedOn w:val="DefaultParagraphFont"/>
    <w:link w:val="43"/>
    <w:rsid w:val="000A4680"/>
    <w:rPr>
      <w:rFonts w:eastAsia="Times New Roman" w:cs="Times New Roman"/>
      <w:sz w:val="22"/>
      <w:szCs w:val="22"/>
      <w:shd w:val="clear" w:color="auto" w:fill="FFFFFF"/>
    </w:rPr>
  </w:style>
  <w:style w:type="paragraph" w:customStyle="1" w:styleId="43">
    <w:name w:val="גוף טקסט4"/>
    <w:basedOn w:val="Normal"/>
    <w:link w:val="Bodytext0"/>
    <w:rsid w:val="000A4680"/>
    <w:pPr>
      <w:widowControl w:val="0"/>
      <w:shd w:val="clear" w:color="auto" w:fill="FFFFFF"/>
      <w:spacing w:after="0" w:line="360" w:lineRule="exact"/>
      <w:ind w:hanging="540"/>
    </w:pPr>
    <w:rPr>
      <w:rFonts w:eastAsia="Times New Roman" w:cs="Times New Roman"/>
      <w:sz w:val="22"/>
      <w:szCs w:val="22"/>
    </w:rPr>
  </w:style>
  <w:style w:type="character" w:customStyle="1" w:styleId="big-number">
    <w:name w:val="big-number"/>
    <w:rsid w:val="000A4680"/>
    <w:rPr>
      <w:rFonts w:ascii="Times New Roman" w:hAnsi="Times New Roman" w:cs="Times New Roman"/>
      <w:sz w:val="20"/>
      <w:szCs w:val="32"/>
    </w:rPr>
  </w:style>
  <w:style w:type="character" w:customStyle="1" w:styleId="P000">
    <w:name w:val="P00 תו"/>
    <w:link w:val="P00"/>
    <w:rsid w:val="000A4680"/>
    <w:rPr>
      <w:rFonts w:ascii="Times New Roman" w:eastAsia="Times New Roman" w:hAnsi="Times New Roman" w:cs="Times New Roman"/>
      <w:noProof/>
      <w:sz w:val="20"/>
      <w:szCs w:val="26"/>
      <w:lang w:eastAsia="he-IL"/>
    </w:rPr>
  </w:style>
  <w:style w:type="table" w:customStyle="1" w:styleId="13">
    <w:name w:val="טבלת רשת1"/>
    <w:basedOn w:val="TableNormal"/>
    <w:next w:val="TableGrid"/>
    <w:uiPriority w:val="59"/>
    <w:rsid w:val="000A4680"/>
    <w:pPr>
      <w:spacing w:after="0" w:line="240" w:lineRule="auto"/>
      <w:jc w:val="both"/>
    </w:pPr>
    <w:rPr>
      <w:rFonts w:ascii="Times New Roman" w:hAnsi="Times New Roman" w:eastAsiaTheme="minorHAnsi" w:cs="David"/>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ת רשת2"/>
    <w:basedOn w:val="TableNormal"/>
    <w:next w:val="TableGrid"/>
    <w:uiPriority w:val="59"/>
    <w:rsid w:val="000A4680"/>
    <w:pPr>
      <w:spacing w:after="0" w:line="240" w:lineRule="auto"/>
      <w:jc w:val="both"/>
    </w:pPr>
    <w:rPr>
      <w:rFonts w:ascii="Times New Roman" w:hAnsi="Times New Roman" w:eastAsiaTheme="minorHAnsi" w:cs="David"/>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A4680"/>
    <w:pPr>
      <w:spacing w:after="0" w:line="240" w:lineRule="auto"/>
      <w:jc w:val="both"/>
    </w:pPr>
    <w:rPr>
      <w:rFonts w:ascii="Times New Roman" w:hAnsi="Times New Roman" w:eastAsiaTheme="minorHAnsi" w:cs="David"/>
      <w:color w:val="000000" w:themeColor="text1" w:themeShade="BF"/>
      <w:sz w:val="20"/>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A4680"/>
    <w:pPr>
      <w:spacing w:after="0" w:line="240" w:lineRule="auto"/>
      <w:jc w:val="both"/>
    </w:pPr>
    <w:rPr>
      <w:rFonts w:ascii="Times New Roman" w:hAnsi="Times New Roman" w:eastAsiaTheme="minorHAnsi" w:cs="David"/>
      <w:color w:val="0B5294" w:themeColor="accent1" w:themeShade="BF"/>
      <w:sz w:val="20"/>
      <w:szCs w:val="24"/>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character" w:customStyle="1" w:styleId="22">
    <w:name w:val="טקסט הערת שוליים תו2"/>
    <w:uiPriority w:val="99"/>
    <w:rsid w:val="000A4680"/>
    <w:rPr>
      <w:rFonts w:cs="David"/>
    </w:rPr>
  </w:style>
  <w:style w:type="table" w:customStyle="1" w:styleId="33">
    <w:name w:val="טבלת רשת3"/>
    <w:basedOn w:val="TableNormal"/>
    <w:next w:val="TableGrid"/>
    <w:uiPriority w:val="59"/>
    <w:rsid w:val="000A4680"/>
    <w:pPr>
      <w:spacing w:after="0" w:line="240" w:lineRule="auto"/>
      <w:jc w:val="both"/>
    </w:pPr>
    <w:rPr>
      <w:rFonts w:ascii="Times New Roman" w:hAnsi="Times New Roman" w:eastAsiaTheme="minorHAnsi" w:cs="David"/>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6.xml"/><Relationship Id="rId8" Type="http://schemas.openxmlformats.org/officeDocument/2006/relationships/header" Target="header3.xml"/><Relationship Id="rId21" Type="http://schemas.openxmlformats.org/officeDocument/2006/relationships/numbering" Target="numbering.xml"/><Relationship Id="rId3"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png"/><Relationship Id="rId7" Type="http://schemas.openxmlformats.org/officeDocument/2006/relationships/header" Target="header2.xml"/><Relationship Id="rId25" Type="http://schemas.openxmlformats.org/officeDocument/2006/relationships/customXml" Target="../customXml/item4.xml"/><Relationship Id="rId16" Type="http://schemas.openxmlformats.org/officeDocument/2006/relationships/image" Target="media/image6.jpeg"/><Relationship Id="rId2" Type="http://schemas.openxmlformats.org/officeDocument/2006/relationships/settings" Target="settings.xml"/><Relationship Id="rId20" Type="http://schemas.openxmlformats.org/officeDocument/2006/relationships/theme" Target="theme/theme1.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24" Type="http://schemas.openxmlformats.org/officeDocument/2006/relationships/customXml" Target="../customXml/item3.xml"/><Relationship Id="rId15" Type="http://schemas.openxmlformats.org/officeDocument/2006/relationships/image" Target="media/image5.jpeg"/><Relationship Id="rId5" Type="http://schemas.openxmlformats.org/officeDocument/2006/relationships/customXml" Target="../customXml/item1.xml"/><Relationship Id="rId23" Type="http://schemas.openxmlformats.org/officeDocument/2006/relationships/customXml" Target="../customXml/item2.xml"/><Relationship Id="rId10" Type="http://schemas.openxmlformats.org/officeDocument/2006/relationships/header" Target="header5.xml"/><Relationship Id="rId19" Type="http://schemas.openxmlformats.org/officeDocument/2006/relationships/header" Target="header7.xml"/><Relationship Id="rId14" Type="http://schemas.openxmlformats.org/officeDocument/2006/relationships/image" Target="media/image4.png"/><Relationship Id="rId22"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header" Target="header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6.76db41f6-5944-424d-a94f-186a39a10ca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67357432-FCC3-4E6D-856D-ACEFFC2BFBB1}">
  <ds:schemaRefs>
    <ds:schemaRef ds:uri="http://schemas.openxmlformats.org/officeDocument/2006/bibliography"/>
  </ds:schemaRefs>
</ds:datastoreItem>
</file>

<file path=customXml/itemProps2.xml><?xml version="1.0" encoding="utf-8"?>
<ds:datastoreItem xmlns:ds="http://schemas.openxmlformats.org/officeDocument/2006/customXml" ds:itemID="{F3B72384-50A8-44D7-A942-4027BA222EE7}"/>
</file>

<file path=customXml/itemProps3.xml><?xml version="1.0" encoding="utf-8"?>
<ds:datastoreItem xmlns:ds="http://schemas.openxmlformats.org/officeDocument/2006/customXml" ds:itemID="{C6D5A5C7-8501-4EC5-AECF-24B87FE8EAC5}"/>
</file>

<file path=customXml/itemProps4.xml><?xml version="1.0" encoding="utf-8"?>
<ds:datastoreItem xmlns:ds="http://schemas.openxmlformats.org/officeDocument/2006/customXml" ds:itemID="{040405CA-708B-43F3-85CA-EAE2BD03C4A3}"/>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